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b/>
          <w:bCs/>
          <w:sz w:val="52"/>
          <w:szCs w:val="52"/>
        </w:rPr>
      </w:pPr>
      <w:r>
        <w:rPr>
          <w:rFonts w:ascii="宋体" w:hAnsi="宋体"/>
          <w:b/>
          <w:bCs/>
          <w:sz w:val="52"/>
          <w:szCs w:val="52"/>
        </w:rPr>
      </w:r>
      <w:r/>
    </w:p>
    <w:p>
      <w:pPr>
        <w:jc w:val="center"/>
        <w:rPr>
          <w:rFonts w:ascii="宋体" w:hAnsi="宋体"/>
          <w:b/>
          <w:bCs/>
          <w:sz w:val="52"/>
          <w:szCs w:val="52"/>
        </w:rPr>
      </w:pPr>
      <w:r>
        <w:rPr>
          <w:rFonts w:ascii="宋体" w:hAnsi="宋体"/>
          <w:b/>
          <w:bCs/>
          <w:sz w:val="52"/>
          <w:szCs w:val="52"/>
        </w:rPr>
      </w:r>
      <w:r/>
    </w:p>
    <w:p>
      <w:pPr>
        <w:jc w:val="center"/>
        <w:rPr>
          <w:rFonts w:ascii="宋体" w:hAnsi="宋体"/>
          <w:b/>
          <w:bCs/>
          <w:sz w:val="52"/>
          <w:szCs w:val="52"/>
        </w:rPr>
      </w:pPr>
      <w:r>
        <w:rPr>
          <w:rFonts w:ascii="宋体" w:hAnsi="宋体"/>
          <w:b/>
          <w:bCs/>
          <w:sz w:val="52"/>
          <w:szCs w:val="52"/>
        </w:rPr>
      </w:r>
      <w:r/>
    </w:p>
    <w:p>
      <w:pPr>
        <w:jc w:val="center"/>
        <w:rPr>
          <w:rFonts w:ascii="宋体" w:hAnsi="宋体"/>
          <w:b/>
          <w:bCs/>
          <w:sz w:val="72"/>
          <w:szCs w:val="72"/>
        </w:rPr>
      </w:pPr>
      <w:r>
        <w:rPr>
          <w:rFonts w:hint="eastAsia" w:ascii="宋体" w:hAnsi="宋体"/>
          <w:b/>
          <w:bCs/>
          <w:sz w:val="72"/>
          <w:szCs w:val="72"/>
        </w:rPr>
        <w:t xml:space="preserve">苏州市相城区政府采购</w:t>
      </w:r>
      <w:r/>
    </w:p>
    <w:p>
      <w:pPr>
        <w:jc w:val="center"/>
        <w:rPr>
          <w:rFonts w:eastAsia="黑体"/>
          <w:b/>
          <w:sz w:val="72"/>
          <w:szCs w:val="72"/>
        </w:rPr>
      </w:pPr>
      <w:r>
        <w:rPr>
          <w:rFonts w:hint="eastAsia" w:ascii="宋体" w:hAnsi="宋体"/>
          <w:b/>
          <w:bCs/>
          <w:sz w:val="72"/>
          <w:szCs w:val="72"/>
        </w:rPr>
        <w:t xml:space="preserve">竞 争 性 磋 商 文 件</w:t>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ind w:firstLine="1285"/>
        <w:spacing w:line="360" w:lineRule="auto"/>
        <w:rPr>
          <w:b/>
          <w:color w:val="0000ff"/>
          <w:sz w:val="32"/>
          <w:szCs w:val="32"/>
        </w:rPr>
      </w:pPr>
      <w:r>
        <w:rPr>
          <w:rFonts w:hint="eastAsia"/>
          <w:b/>
          <w:sz w:val="32"/>
          <w:szCs w:val="32"/>
        </w:rPr>
        <w:t xml:space="preserve">采购编号：</w:t>
      </w:r>
      <w:r>
        <w:rPr>
          <w:rFonts w:hint="eastAsia"/>
          <w:b/>
          <w:sz w:val="32"/>
          <w:szCs w:val="32"/>
        </w:rPr>
        <w:t xml:space="preserve">JSZC-320507-SWGC-C2026-0124</w:t>
      </w:r>
      <w:r/>
    </w:p>
    <w:p>
      <w:pPr>
        <w:ind w:firstLine="1285"/>
        <w:spacing w:line="360" w:lineRule="auto"/>
        <w:rPr>
          <w:b/>
          <w:sz w:val="32"/>
          <w:szCs w:val="32"/>
        </w:rPr>
      </w:pPr>
      <w:r>
        <w:rPr>
          <w:rFonts w:hint="eastAsia"/>
          <w:b/>
          <w:sz w:val="32"/>
          <w:szCs w:val="32"/>
        </w:rPr>
        <w:t xml:space="preserve">采购单位：</w:t>
      </w:r>
      <w:r>
        <w:rPr>
          <w:rFonts w:hint="eastAsia"/>
          <w:b/>
          <w:sz w:val="32"/>
          <w:szCs w:val="32"/>
        </w:rPr>
        <w:t xml:space="preserve">苏州市相城区人力资源和社会保障局</w:t>
      </w:r>
      <w:r/>
    </w:p>
    <w:p>
      <w:pPr>
        <w:ind w:left="2883" w:right="-105" w:hanging="1606"/>
        <w:spacing w:line="360" w:lineRule="auto"/>
        <w:rPr>
          <w:b/>
          <w:sz w:val="32"/>
          <w:szCs w:val="32"/>
        </w:rPr>
      </w:pPr>
      <w:r>
        <w:rPr>
          <w:rFonts w:hint="eastAsia"/>
          <w:b/>
          <w:sz w:val="32"/>
          <w:szCs w:val="32"/>
        </w:rPr>
        <w:t xml:space="preserve">采购内容：</w:t>
      </w:r>
      <w:r>
        <w:rPr>
          <w:rFonts w:hint="eastAsia"/>
          <w:b/>
          <w:sz w:val="32"/>
          <w:szCs w:val="32"/>
        </w:rPr>
        <w:t xml:space="preserve">相城区安全管理岗位人员培训</w:t>
      </w:r>
      <w:r/>
    </w:p>
    <w:p>
      <w:pPr>
        <w:ind w:firstLine="1285"/>
        <w:spacing w:line="360" w:lineRule="auto"/>
        <w:rPr>
          <w:b/>
          <w:sz w:val="32"/>
          <w:szCs w:val="32"/>
        </w:rPr>
      </w:pPr>
      <w:r>
        <w:rPr>
          <w:rFonts w:hint="eastAsia"/>
          <w:b/>
          <w:sz w:val="32"/>
          <w:szCs w:val="32"/>
        </w:rPr>
        <w:t xml:space="preserve">项目类别：服务类</w:t>
      </w:r>
      <w:bookmarkStart w:id="0" w:name="_GoBack"/>
      <w:r/>
      <w:bookmarkEnd w:id="0"/>
      <w:r/>
      <w:r/>
    </w:p>
    <w:p>
      <w:pPr>
        <w:pStyle w:val="891"/>
        <w:rPr>
          <w:szCs w:val="24"/>
        </w:rPr>
      </w:pPr>
      <w:r>
        <w:rPr>
          <w:szCs w:val="24"/>
        </w:rPr>
      </w:r>
      <w:r/>
    </w:p>
    <w:p>
      <w:pPr>
        <w:rPr>
          <w:sz w:val="24"/>
          <w:szCs w:val="24"/>
        </w:rPr>
      </w:pPr>
      <w:r>
        <w:rPr>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pStyle w:val="891"/>
        <w:rPr>
          <w:rFonts w:ascii="宋体"/>
          <w:szCs w:val="24"/>
        </w:rPr>
      </w:pPr>
      <w:r>
        <w:rPr>
          <w:rFonts w:ascii="宋体"/>
          <w:szCs w:val="24"/>
        </w:rPr>
      </w:r>
      <w:r/>
    </w:p>
    <w:p>
      <w:pPr>
        <w:rPr>
          <w:sz w:val="24"/>
          <w:szCs w:val="24"/>
        </w:rPr>
      </w:pPr>
      <w:r>
        <w:rPr>
          <w:sz w:val="24"/>
          <w:szCs w:val="24"/>
        </w:rPr>
      </w:r>
      <w:r/>
    </w:p>
    <w:p>
      <w:pPr>
        <w:jc w:val="center"/>
        <w:spacing w:line="360" w:lineRule="auto"/>
        <w:rPr>
          <w:b/>
          <w:sz w:val="32"/>
          <w:szCs w:val="32"/>
        </w:rPr>
      </w:pPr>
      <w:r>
        <w:rPr>
          <w:rFonts w:hint="eastAsia"/>
          <w:b/>
          <w:sz w:val="32"/>
          <w:szCs w:val="32"/>
        </w:rPr>
        <w:t xml:space="preserve">江苏苏维工程管理有限公司</w:t>
      </w:r>
      <w:r/>
    </w:p>
    <w:p>
      <w:pPr>
        <w:jc w:val="center"/>
        <w:spacing w:line="360" w:lineRule="auto"/>
        <w:rPr>
          <w:b/>
          <w:sz w:val="32"/>
          <w:szCs w:val="32"/>
        </w:rPr>
      </w:pPr>
      <w:r>
        <w:rPr>
          <w:rFonts w:hint="eastAsia"/>
          <w:b/>
          <w:sz w:val="32"/>
          <w:szCs w:val="32"/>
        </w:rPr>
        <w:t xml:space="preserve">二○二</w:t>
      </w:r>
      <w:r>
        <w:rPr>
          <w:rFonts w:hint="eastAsia"/>
          <w:b/>
          <w:sz w:val="32"/>
          <w:szCs w:val="32"/>
        </w:rPr>
        <w:t xml:space="preserve">六</w:t>
      </w:r>
      <w:r>
        <w:rPr>
          <w:rFonts w:hint="eastAsia"/>
          <w:b/>
          <w:sz w:val="32"/>
          <w:szCs w:val="32"/>
        </w:rPr>
        <w:t xml:space="preserve">年</w:t>
      </w:r>
      <w:r>
        <w:rPr>
          <w:rFonts w:hint="eastAsia"/>
          <w:b/>
          <w:sz w:val="32"/>
          <w:szCs w:val="32"/>
        </w:rPr>
        <w:t xml:space="preserve">九</w:t>
      </w:r>
      <w:r>
        <w:rPr>
          <w:rFonts w:hint="eastAsia"/>
          <w:b/>
          <w:sz w:val="32"/>
          <w:szCs w:val="32"/>
        </w:rPr>
        <w:t xml:space="preserve">月</w:t>
      </w:r>
      <w:r/>
    </w:p>
    <w:p>
      <w:pPr>
        <w:ind w:right="-506"/>
        <w:spacing w:line="360" w:lineRule="auto"/>
        <w:rPr>
          <w:b/>
          <w:sz w:val="32"/>
          <w:szCs w:val="32"/>
        </w:rPr>
      </w:pPr>
      <w:r>
        <w:rPr>
          <w:b/>
          <w:sz w:val="32"/>
          <w:szCs w:val="32"/>
        </w:rPr>
      </w:r>
      <w:r/>
    </w:p>
    <w:p>
      <w:pPr>
        <w:ind w:left="899" w:right="-506" w:firstLine="2891"/>
        <w:spacing w:line="360" w:lineRule="auto"/>
        <w:rPr>
          <w:b/>
          <w:sz w:val="32"/>
          <w:szCs w:val="32"/>
        </w:rPr>
        <w:sectPr>
          <w:headerReference w:type="default" r:id="rId9"/>
          <w:footnotePr/>
          <w:endnotePr/>
          <w:type w:val="nextPage"/>
          <w:pgSz w:w="11906" w:h="16838" w:orient="portrait"/>
          <w:pgMar w:top="935" w:right="1133" w:bottom="1091" w:left="1276" w:header="851" w:footer="992" w:gutter="0"/>
          <w:pgNumType w:start="1"/>
          <w:cols w:num="1" w:sep="0" w:space="720" w:equalWidth="1"/>
          <w:docGrid w:linePitch="360"/>
        </w:sectPr>
      </w:pPr>
      <w:r>
        <w:rPr>
          <w:b/>
          <w:sz w:val="32"/>
          <w:szCs w:val="32"/>
        </w:rPr>
      </w:r>
      <w:r/>
    </w:p>
    <w:p>
      <w:pPr>
        <w:pStyle w:val="1030"/>
        <w:jc w:val="center"/>
        <w:rPr>
          <w:color w:val="auto"/>
          <w:sz w:val="36"/>
        </w:rPr>
      </w:pPr>
      <w:r>
        <w:rPr>
          <w:color w:val="auto"/>
          <w:sz w:val="36"/>
          <w:lang w:val="zh-CN"/>
        </w:rPr>
        <w:t xml:space="preserve">目录</w:t>
      </w:r>
      <w:r/>
    </w:p>
    <w:p>
      <w:pPr>
        <w:pStyle w:val="891"/>
        <w:spacing w:line="360" w:lineRule="auto"/>
        <w:tabs>
          <w:tab w:val="right" w:pos="8822" w:leader="dot"/>
        </w:tabs>
        <w:rPr>
          <w:rFonts w:asciiTheme="minorHAnsi" w:hAnsiTheme="minorHAnsi" w:eastAsiaTheme="minorEastAsia" w:cstheme="minorBidi"/>
          <w:b/>
          <w:sz w:val="21"/>
          <w:szCs w:val="22"/>
        </w:rPr>
      </w:pPr>
      <w:r>
        <w:rPr>
          <w:b/>
          <w:sz w:val="32"/>
        </w:rPr>
        <w:fldChar w:fldCharType="begin"/>
      </w:r>
      <w:r>
        <w:rPr>
          <w:b/>
          <w:sz w:val="32"/>
        </w:rPr>
        <w:instrText xml:space="preserve"> TOC \o "1-3" \h \z \u </w:instrText>
      </w:r>
      <w:r>
        <w:rPr>
          <w:b/>
          <w:sz w:val="32"/>
        </w:rPr>
        <w:fldChar w:fldCharType="separate"/>
      </w:r>
      <w:hyperlink w:tooltip="#_Toc192575363" w:anchor="_Toc192575363" w:history="1">
        <w:r>
          <w:rPr>
            <w:rStyle w:val="914"/>
            <w:rFonts w:hint="eastAsia"/>
            <w:b/>
            <w:bCs/>
          </w:rPr>
          <w:t xml:space="preserve">一、竞争性磋商公告</w:t>
        </w:r>
        <w:r>
          <w:rPr>
            <w:b/>
          </w:rPr>
          <w:tab/>
        </w:r>
        <w:r>
          <w:rPr>
            <w:b/>
          </w:rPr>
          <w:fldChar w:fldCharType="begin"/>
        </w:r>
        <w:r>
          <w:rPr>
            <w:b/>
          </w:rPr>
          <w:instrText xml:space="preserve"> PAGEREF _Toc192575363 \h </w:instrText>
        </w:r>
        <w:r>
          <w:rPr>
            <w:b/>
          </w:rPr>
        </w:r>
        <w:r>
          <w:rPr>
            <w:b/>
          </w:rPr>
          <w:fldChar w:fldCharType="separate"/>
        </w:r>
        <w:r>
          <w:rPr>
            <w:b/>
          </w:rPr>
          <w:t xml:space="preserve">3</w:t>
        </w:r>
        <w:r>
          <w:rPr>
            <w:b/>
          </w:rPr>
          <w:fldChar w:fldCharType="end"/>
        </w:r>
      </w:hyperlink>
      <w:r/>
      <w:r/>
    </w:p>
    <w:p>
      <w:pPr>
        <w:pStyle w:val="891"/>
        <w:spacing w:line="360" w:lineRule="auto"/>
        <w:tabs>
          <w:tab w:val="right" w:pos="8822" w:leader="dot"/>
        </w:tabs>
        <w:rPr>
          <w:rFonts w:asciiTheme="minorHAnsi" w:hAnsiTheme="minorHAnsi" w:eastAsiaTheme="minorEastAsia" w:cstheme="minorBidi"/>
          <w:b/>
          <w:sz w:val="21"/>
          <w:szCs w:val="22"/>
        </w:rPr>
      </w:pPr>
      <w:r/>
      <w:hyperlink w:tooltip="#_Toc192575364" w:anchor="_Toc192575364" w:history="1">
        <w:r>
          <w:rPr>
            <w:rStyle w:val="914"/>
            <w:rFonts w:hint="eastAsia"/>
            <w:b/>
            <w:bCs/>
          </w:rPr>
          <w:t xml:space="preserve">二、供应商须知</w:t>
        </w:r>
        <w:r>
          <w:rPr>
            <w:b/>
          </w:rPr>
          <w:tab/>
        </w:r>
        <w:r>
          <w:rPr>
            <w:b/>
          </w:rPr>
          <w:fldChar w:fldCharType="begin"/>
        </w:r>
        <w:r>
          <w:rPr>
            <w:b/>
          </w:rPr>
          <w:instrText xml:space="preserve"> PAGEREF _Toc192575364 \h </w:instrText>
        </w:r>
        <w:r>
          <w:rPr>
            <w:b/>
          </w:rPr>
        </w:r>
        <w:r>
          <w:rPr>
            <w:b/>
          </w:rPr>
          <w:fldChar w:fldCharType="separate"/>
        </w:r>
        <w:r>
          <w:rPr>
            <w:b/>
          </w:rPr>
          <w:t xml:space="preserve">7</w:t>
        </w:r>
        <w:r>
          <w:rPr>
            <w:b/>
          </w:rPr>
          <w:fldChar w:fldCharType="end"/>
        </w:r>
      </w:hyperlink>
      <w:r/>
      <w:r/>
    </w:p>
    <w:p>
      <w:pPr>
        <w:pStyle w:val="891"/>
        <w:spacing w:line="360" w:lineRule="auto"/>
        <w:tabs>
          <w:tab w:val="right" w:pos="8822" w:leader="dot"/>
        </w:tabs>
        <w:rPr>
          <w:rFonts w:asciiTheme="minorHAnsi" w:hAnsiTheme="minorHAnsi" w:eastAsiaTheme="minorEastAsia" w:cstheme="minorBidi"/>
          <w:b/>
          <w:sz w:val="21"/>
          <w:szCs w:val="22"/>
        </w:rPr>
      </w:pPr>
      <w:r/>
      <w:hyperlink w:tooltip="#_Toc192575365" w:anchor="_Toc192575365" w:history="1">
        <w:r>
          <w:rPr>
            <w:rStyle w:val="914"/>
            <w:rFonts w:hint="eastAsia"/>
            <w:b/>
            <w:bCs/>
          </w:rPr>
          <w:t xml:space="preserve">三、竞争性磋商文件</w:t>
        </w:r>
        <w:r>
          <w:rPr>
            <w:b/>
          </w:rPr>
          <w:tab/>
        </w:r>
        <w:r>
          <w:rPr>
            <w:b/>
          </w:rPr>
          <w:fldChar w:fldCharType="begin"/>
        </w:r>
        <w:r>
          <w:rPr>
            <w:b/>
          </w:rPr>
          <w:instrText xml:space="preserve"> PAGEREF _Toc192575365 \h </w:instrText>
        </w:r>
        <w:r>
          <w:rPr>
            <w:b/>
          </w:rPr>
        </w:r>
        <w:r>
          <w:rPr>
            <w:b/>
          </w:rPr>
          <w:fldChar w:fldCharType="separate"/>
        </w:r>
        <w:r>
          <w:rPr>
            <w:b/>
          </w:rPr>
          <w:t xml:space="preserve">14</w:t>
        </w:r>
        <w:r>
          <w:rPr>
            <w:b/>
          </w:rPr>
          <w:fldChar w:fldCharType="end"/>
        </w:r>
      </w:hyperlink>
      <w:r/>
      <w:r/>
    </w:p>
    <w:p>
      <w:pPr>
        <w:pStyle w:val="891"/>
        <w:spacing w:line="360" w:lineRule="auto"/>
        <w:tabs>
          <w:tab w:val="right" w:pos="8822" w:leader="dot"/>
        </w:tabs>
        <w:rPr>
          <w:rFonts w:asciiTheme="minorHAnsi" w:hAnsiTheme="minorHAnsi" w:eastAsiaTheme="minorEastAsia" w:cstheme="minorBidi"/>
          <w:b/>
          <w:sz w:val="21"/>
          <w:szCs w:val="22"/>
        </w:rPr>
      </w:pPr>
      <w:r/>
      <w:hyperlink w:tooltip="#_Toc192575366" w:anchor="_Toc192575366" w:history="1">
        <w:r>
          <w:rPr>
            <w:rStyle w:val="914"/>
            <w:rFonts w:hint="eastAsia"/>
            <w:b/>
            <w:bCs/>
          </w:rPr>
          <w:t xml:space="preserve">四、评审方法及评分标准</w:t>
        </w:r>
        <w:r>
          <w:rPr>
            <w:b/>
          </w:rPr>
          <w:tab/>
        </w:r>
        <w:r>
          <w:rPr>
            <w:b/>
          </w:rPr>
          <w:fldChar w:fldCharType="begin"/>
        </w:r>
        <w:r>
          <w:rPr>
            <w:b/>
          </w:rPr>
          <w:instrText xml:space="preserve"> PAGEREF _Toc192575366 \h </w:instrText>
        </w:r>
        <w:r>
          <w:rPr>
            <w:b/>
          </w:rPr>
        </w:r>
        <w:r>
          <w:rPr>
            <w:b/>
          </w:rPr>
          <w:fldChar w:fldCharType="separate"/>
        </w:r>
        <w:r>
          <w:rPr>
            <w:b/>
          </w:rPr>
          <w:t xml:space="preserve">19</w:t>
        </w:r>
        <w:r>
          <w:rPr>
            <w:b/>
          </w:rPr>
          <w:fldChar w:fldCharType="end"/>
        </w:r>
      </w:hyperlink>
      <w:r/>
      <w:r/>
    </w:p>
    <w:p>
      <w:pPr>
        <w:pStyle w:val="891"/>
        <w:spacing w:line="360" w:lineRule="auto"/>
        <w:tabs>
          <w:tab w:val="right" w:pos="8822" w:leader="dot"/>
        </w:tabs>
        <w:rPr>
          <w:rFonts w:asciiTheme="minorHAnsi" w:hAnsiTheme="minorHAnsi" w:eastAsiaTheme="minorEastAsia" w:cstheme="minorBidi"/>
          <w:b/>
          <w:sz w:val="21"/>
          <w:szCs w:val="22"/>
        </w:rPr>
      </w:pPr>
      <w:r/>
      <w:hyperlink w:tooltip="#_Toc192575367" w:anchor="_Toc192575367" w:history="1">
        <w:r>
          <w:rPr>
            <w:rStyle w:val="914"/>
            <w:rFonts w:hint="eastAsia"/>
            <w:b/>
          </w:rPr>
          <w:t xml:space="preserve">五、合同主要条款</w:t>
        </w:r>
        <w:r>
          <w:rPr>
            <w:b/>
          </w:rPr>
          <w:tab/>
        </w:r>
        <w:r>
          <w:rPr>
            <w:b/>
          </w:rPr>
          <w:fldChar w:fldCharType="begin"/>
        </w:r>
        <w:r>
          <w:rPr>
            <w:b/>
          </w:rPr>
          <w:instrText xml:space="preserve"> PAGEREF _Toc192575367 \h </w:instrText>
        </w:r>
        <w:r>
          <w:rPr>
            <w:b/>
          </w:rPr>
        </w:r>
        <w:r>
          <w:rPr>
            <w:b/>
          </w:rPr>
          <w:fldChar w:fldCharType="separate"/>
        </w:r>
        <w:r>
          <w:rPr>
            <w:b/>
          </w:rPr>
          <w:t xml:space="preserve">23</w:t>
        </w:r>
        <w:r>
          <w:rPr>
            <w:b/>
          </w:rPr>
          <w:fldChar w:fldCharType="end"/>
        </w:r>
      </w:hyperlink>
      <w:r/>
      <w:r/>
    </w:p>
    <w:p>
      <w:pPr>
        <w:pStyle w:val="891"/>
        <w:spacing w:line="360" w:lineRule="auto"/>
        <w:tabs>
          <w:tab w:val="right" w:pos="8822" w:leader="dot"/>
        </w:tabs>
        <w:rPr>
          <w:rFonts w:asciiTheme="minorHAnsi" w:hAnsiTheme="minorHAnsi" w:eastAsiaTheme="minorEastAsia" w:cstheme="minorBidi"/>
          <w:b/>
          <w:sz w:val="21"/>
          <w:szCs w:val="22"/>
        </w:rPr>
      </w:pPr>
      <w:r/>
      <w:hyperlink w:tooltip="#_Toc192575368" w:anchor="_Toc192575368" w:history="1">
        <w:r>
          <w:rPr>
            <w:rStyle w:val="914"/>
            <w:rFonts w:hint="eastAsia"/>
            <w:b/>
            <w:bCs/>
          </w:rPr>
          <w:t xml:space="preserve">六、格式附件</w:t>
        </w:r>
        <w:r>
          <w:rPr>
            <w:b/>
          </w:rPr>
          <w:tab/>
        </w:r>
        <w:r>
          <w:rPr>
            <w:b/>
          </w:rPr>
          <w:fldChar w:fldCharType="begin"/>
        </w:r>
        <w:r>
          <w:rPr>
            <w:b/>
          </w:rPr>
          <w:instrText xml:space="preserve"> PAGEREF _Toc192575368 \h </w:instrText>
        </w:r>
        <w:r>
          <w:rPr>
            <w:b/>
          </w:rPr>
        </w:r>
        <w:r>
          <w:rPr>
            <w:b/>
          </w:rPr>
          <w:fldChar w:fldCharType="separate"/>
        </w:r>
        <w:r>
          <w:rPr>
            <w:b/>
          </w:rPr>
          <w:t xml:space="preserve">30</w:t>
        </w:r>
        <w:r>
          <w:rPr>
            <w:b/>
          </w:rPr>
          <w:fldChar w:fldCharType="end"/>
        </w:r>
      </w:hyperlink>
      <w:r/>
      <w:r/>
    </w:p>
    <w:p>
      <w:pPr>
        <w:jc w:val="center"/>
        <w:spacing w:line="360" w:lineRule="auto"/>
      </w:pPr>
      <w:r>
        <w:rPr>
          <w:b/>
          <w:bCs/>
          <w:sz w:val="24"/>
          <w:lang w:val="zh-CN"/>
        </w:rPr>
        <w:fldChar w:fldCharType="end"/>
      </w:r>
      <w:r/>
    </w:p>
    <w:p>
      <w:r/>
      <w:r/>
    </w:p>
    <w:p>
      <w:pPr>
        <w:ind w:right="-506"/>
        <w:jc w:val="center"/>
        <w:spacing w:line="720" w:lineRule="auto"/>
        <w:rPr>
          <w:rFonts w:ascii="宋体" w:hAnsi="宋体"/>
          <w:sz w:val="24"/>
        </w:rPr>
        <w:outlineLvl w:val="0"/>
      </w:pPr>
      <w:r>
        <w:rPr>
          <w:rFonts w:ascii="宋体" w:hAnsi="宋体"/>
          <w:sz w:val="24"/>
        </w:rPr>
        <w:br w:type="page" w:clear="all"/>
      </w:r>
      <w:bookmarkStart w:id="1" w:name="_Toc9884680"/>
      <w:r/>
      <w:bookmarkStart w:id="2" w:name="_Toc192575363"/>
      <w:r>
        <w:rPr>
          <w:rStyle w:val="945"/>
          <w:rFonts w:hint="eastAsia"/>
        </w:rPr>
        <w:t xml:space="preserve">一、</w:t>
      </w:r>
      <w:bookmarkEnd w:id="1"/>
      <w:r>
        <w:rPr>
          <w:rStyle w:val="945"/>
          <w:rFonts w:hint="eastAsia"/>
        </w:rPr>
        <w:t xml:space="preserve">竞争性磋商公告</w:t>
      </w:r>
      <w:bookmarkEnd w:id="2"/>
      <w:r/>
      <w:r/>
    </w:p>
    <w:p>
      <w:pPr>
        <w:ind w:firstLine="420"/>
        <w:spacing w:line="360" w:lineRule="auto"/>
        <w:rPr>
          <w:rFonts w:ascii="宋体" w:hAnsi="宋体"/>
          <w:szCs w:val="21"/>
          <w:lang w:val="zh-CN"/>
        </w:rPr>
        <w:pBdr>
          <w:top w:val="single" w:color="auto" w:sz="4" w:space="1"/>
          <w:left w:val="single" w:color="auto" w:sz="4" w:space="4"/>
          <w:bottom w:val="single" w:color="auto" w:sz="4" w:space="1"/>
          <w:right w:val="single" w:color="auto" w:sz="4" w:space="4"/>
        </w:pBdr>
      </w:pPr>
      <w:r>
        <w:rPr>
          <w:rFonts w:ascii="宋体" w:hAnsi="宋体"/>
          <w:szCs w:val="21"/>
          <w:lang w:val="zh-CN"/>
        </w:rPr>
        <w:t xml:space="preserve">项目概况</w:t>
      </w:r>
      <w:r/>
    </w:p>
    <w:p>
      <w:pPr>
        <w:ind w:firstLine="420"/>
        <w:spacing w:line="360" w:lineRule="auto"/>
        <w:rPr>
          <w:sz w:val="24"/>
          <w:szCs w:val="24"/>
          <w:lang w:val="zh-CN"/>
        </w:rPr>
        <w:pBdr>
          <w:top w:val="single" w:color="auto" w:sz="4" w:space="1"/>
          <w:left w:val="single" w:color="auto" w:sz="4" w:space="4"/>
          <w:bottom w:val="single" w:color="auto" w:sz="4" w:space="1"/>
          <w:right w:val="single" w:color="auto" w:sz="4" w:space="4"/>
        </w:pBdr>
      </w:pPr>
      <w:r>
        <w:rPr>
          <w:rFonts w:ascii="宋体" w:hAnsi="宋体"/>
          <w:szCs w:val="21"/>
          <w:u w:val="single"/>
          <w:lang w:val="zh-CN"/>
        </w:rPr>
        <w:t xml:space="preserve">相城区安全管理岗位人员培训</w:t>
      </w:r>
      <w:r>
        <w:rPr>
          <w:rFonts w:ascii="宋体" w:hAnsi="宋体"/>
          <w:szCs w:val="21"/>
          <w:lang w:val="zh-CN"/>
        </w:rPr>
        <w:t xml:space="preserve">采购项目的潜在供应商应在</w:t>
      </w:r>
      <w:r>
        <w:rPr>
          <w:rFonts w:hint="eastAsia" w:ascii="宋体" w:hAnsi="宋体"/>
          <w:szCs w:val="21"/>
          <w:u w:val="single"/>
          <w:lang w:val="zh-CN"/>
        </w:rPr>
        <w:t xml:space="preserve">苏采云系统</w:t>
      </w:r>
      <w:r>
        <w:rPr>
          <w:rFonts w:ascii="宋体" w:hAnsi="宋体"/>
          <w:szCs w:val="21"/>
          <w:lang w:val="zh-CN"/>
        </w:rPr>
        <w:t xml:space="preserve">获取采购文件，并于</w:t>
      </w:r>
      <w:r>
        <w:rPr>
          <w:rFonts w:hint="eastAsia" w:ascii="宋体" w:hAnsi="宋体"/>
          <w:szCs w:val="21"/>
          <w:lang w:val="zh-CN"/>
        </w:rPr>
        <w:t xml:space="preserve"> </w:t>
      </w:r>
      <w:r>
        <w:rPr>
          <w:rFonts w:ascii="宋体" w:hAnsi="宋体"/>
          <w:szCs w:val="21"/>
          <w:u w:val="single"/>
          <w:lang w:val="zh-CN"/>
        </w:rPr>
        <w:t xml:space="preserve">2026年10月8日</w:t>
      </w:r>
      <w:r>
        <w:rPr>
          <w:rFonts w:ascii="宋体" w:hAnsi="宋体"/>
          <w:szCs w:val="21"/>
          <w:u w:val="single"/>
          <w:lang w:val="zh-CN"/>
        </w:rPr>
        <w:t xml:space="preserve">13点30分</w:t>
      </w:r>
      <w:r>
        <w:rPr>
          <w:rFonts w:ascii="宋体" w:hAnsi="宋体"/>
          <w:szCs w:val="21"/>
          <w:lang w:val="zh-CN"/>
        </w:rPr>
        <w:t xml:space="preserve">（北京时间）前提交响应文件。</w:t>
      </w:r>
      <w:r/>
    </w:p>
    <w:p>
      <w:pPr>
        <w:pStyle w:val="876"/>
        <w:ind w:firstLine="0"/>
      </w:pPr>
      <w:r/>
      <w:r/>
    </w:p>
    <w:p>
      <w:pPr>
        <w:ind w:firstLine="422"/>
        <w:spacing w:line="360" w:lineRule="auto"/>
        <w:rPr>
          <w:rFonts w:ascii="宋体" w:hAnsi="宋体"/>
          <w:b/>
          <w:szCs w:val="21"/>
        </w:rPr>
      </w:pPr>
      <w:r>
        <w:rPr>
          <w:b/>
          <w:bCs/>
          <w:szCs w:val="21"/>
          <w:lang w:val="zh-CN"/>
        </w:rPr>
        <w:t xml:space="preserve">一、</w:t>
      </w:r>
      <w:r>
        <w:rPr>
          <w:rFonts w:hint="eastAsia" w:ascii="宋体" w:hAnsi="宋体"/>
          <w:b/>
          <w:szCs w:val="21"/>
        </w:rPr>
        <w:t xml:space="preserve">项目基本情况</w:t>
      </w:r>
      <w:r/>
    </w:p>
    <w:p>
      <w:pPr>
        <w:ind w:right="-159" w:firstLine="420"/>
        <w:spacing w:line="360" w:lineRule="auto"/>
        <w:rPr>
          <w:szCs w:val="21"/>
          <w:lang w:val="zh-CN"/>
        </w:rPr>
      </w:pPr>
      <w:r>
        <w:rPr>
          <w:rFonts w:hint="eastAsia"/>
          <w:bCs/>
          <w:szCs w:val="21"/>
          <w:lang w:val="zh-CN"/>
        </w:rPr>
        <w:t xml:space="preserve">项目</w:t>
      </w:r>
      <w:r>
        <w:rPr>
          <w:bCs/>
          <w:szCs w:val="21"/>
          <w:lang w:val="zh-CN"/>
        </w:rPr>
        <w:t xml:space="preserve">编号：</w:t>
      </w:r>
      <w:r>
        <w:rPr>
          <w:rFonts w:hint="eastAsia"/>
          <w:szCs w:val="21"/>
          <w:lang w:val="zh-CN"/>
        </w:rPr>
        <w:t xml:space="preserve">JSZC-320507-SWGC-C2026-0124</w:t>
      </w:r>
      <w:r/>
    </w:p>
    <w:p>
      <w:pPr>
        <w:pStyle w:val="876"/>
        <w:ind w:firstLine="420"/>
        <w:spacing w:line="360" w:lineRule="auto"/>
        <w:rPr>
          <w:rFonts w:ascii="宋体" w:hAnsi="宋体"/>
          <w:szCs w:val="21"/>
        </w:rPr>
      </w:pPr>
      <w:r>
        <w:rPr>
          <w:rFonts w:hint="eastAsia"/>
          <w:bCs/>
          <w:szCs w:val="21"/>
        </w:rPr>
        <w:t xml:space="preserve">项目名称：</w:t>
      </w:r>
      <w:r>
        <w:rPr>
          <w:rFonts w:ascii="宋体" w:hAnsi="宋体"/>
          <w:szCs w:val="21"/>
        </w:rPr>
        <w:t xml:space="preserve">相城区安全管理岗位人员培训</w:t>
      </w:r>
      <w:r/>
    </w:p>
    <w:p>
      <w:pPr>
        <w:pStyle w:val="876"/>
        <w:ind w:firstLine="420"/>
        <w:spacing w:line="360" w:lineRule="auto"/>
        <w:rPr>
          <w:rFonts w:ascii="宋体" w:hAnsi="宋体"/>
          <w:szCs w:val="21"/>
        </w:rPr>
      </w:pPr>
      <w:r>
        <w:rPr>
          <w:rFonts w:ascii="宋体" w:hAnsi="宋体"/>
          <w:szCs w:val="21"/>
        </w:rPr>
        <w:t xml:space="preserve">采购方式</w:t>
      </w:r>
      <w:r>
        <w:rPr>
          <w:rFonts w:hint="eastAsia" w:ascii="宋体" w:hAnsi="宋体"/>
          <w:szCs w:val="21"/>
        </w:rPr>
        <w:t xml:space="preserve">：</w:t>
      </w:r>
      <w:r>
        <w:rPr>
          <w:rFonts w:ascii="宋体" w:hAnsi="宋体"/>
          <w:szCs w:val="21"/>
        </w:rPr>
        <w:t xml:space="preserve">竞争性磋商</w:t>
      </w:r>
      <w:r/>
    </w:p>
    <w:p>
      <w:pPr>
        <w:ind w:firstLine="420"/>
        <w:spacing w:line="360" w:lineRule="auto"/>
        <w:tabs>
          <w:tab w:val="left" w:pos="3600" w:leader="none"/>
        </w:tabs>
        <w:rPr>
          <w:rFonts w:ascii="宋体" w:hAnsi="宋体"/>
          <w:bCs/>
          <w:szCs w:val="21"/>
        </w:rPr>
      </w:pPr>
      <w:r>
        <w:rPr>
          <w:rFonts w:ascii="宋体" w:hAnsi="宋体"/>
          <w:szCs w:val="21"/>
        </w:rPr>
        <w:t xml:space="preserve">预算金额：</w:t>
      </w:r>
      <w:r>
        <w:rPr>
          <w:rFonts w:hint="eastAsia" w:ascii="宋体" w:hAnsi="宋体"/>
          <w:szCs w:val="21"/>
        </w:rPr>
        <w:t xml:space="preserve">人民币</w:t>
      </w:r>
      <w:r>
        <w:rPr>
          <w:rFonts w:hint="eastAsia" w:ascii="宋体" w:hAnsi="宋体"/>
          <w:szCs w:val="21"/>
        </w:rPr>
        <w:t xml:space="preserve">壹佰零捌万</w:t>
      </w:r>
      <w:r>
        <w:rPr>
          <w:rFonts w:hint="eastAsia" w:ascii="宋体" w:hAnsi="宋体"/>
          <w:szCs w:val="21"/>
        </w:rPr>
        <w:t xml:space="preserve">元整（￥</w:t>
      </w:r>
      <w:r>
        <w:rPr>
          <w:rFonts w:ascii="宋体" w:hAnsi="宋体"/>
          <w:szCs w:val="21"/>
        </w:rPr>
        <w:t xml:space="preserve">1080000</w:t>
      </w:r>
      <w:r>
        <w:rPr>
          <w:rFonts w:ascii="宋体" w:hAnsi="宋体"/>
          <w:szCs w:val="21"/>
        </w:rPr>
        <w:t xml:space="preserve">.</w:t>
      </w:r>
      <w:r>
        <w:rPr>
          <w:rFonts w:hint="eastAsia" w:ascii="宋体" w:hAnsi="宋体"/>
          <w:szCs w:val="21"/>
        </w:rPr>
        <w:t xml:space="preserve">00）</w:t>
      </w:r>
      <w:r>
        <w:rPr>
          <w:rFonts w:hint="eastAsia" w:ascii="宋体" w:hAnsi="宋体"/>
          <w:bCs/>
          <w:szCs w:val="21"/>
        </w:rPr>
        <w:t xml:space="preserve">；</w:t>
      </w:r>
      <w:r>
        <w:rPr>
          <w:rFonts w:ascii="宋体" w:hAnsi="宋体"/>
          <w:bCs/>
          <w:szCs w:val="21"/>
        </w:rPr>
        <w:t xml:space="preserve">本项目根据</w:t>
      </w:r>
      <w:r>
        <w:rPr>
          <w:rFonts w:ascii="宋体" w:hAnsi="宋体"/>
          <w:bCs/>
          <w:szCs w:val="21"/>
        </w:rPr>
        <w:t xml:space="preserve">服务范围</w:t>
      </w:r>
      <w:r>
        <w:rPr>
          <w:rFonts w:ascii="宋体" w:hAnsi="宋体"/>
          <w:bCs/>
          <w:szCs w:val="21"/>
        </w:rPr>
        <w:t xml:space="preserve">共分为两个标段</w:t>
      </w:r>
      <w:r>
        <w:rPr>
          <w:rFonts w:hint="eastAsia" w:ascii="宋体" w:hAnsi="宋体"/>
          <w:bCs/>
          <w:szCs w:val="21"/>
        </w:rPr>
        <w:t xml:space="preserve">，其中：</w:t>
      </w:r>
      <w:r/>
    </w:p>
    <w:p>
      <w:pPr>
        <w:ind w:firstLine="420"/>
        <w:spacing w:line="360" w:lineRule="auto"/>
        <w:tabs>
          <w:tab w:val="left" w:pos="3600" w:leader="none"/>
        </w:tabs>
        <w:rPr>
          <w:rFonts w:ascii="宋体" w:hAnsi="宋体"/>
          <w:bCs/>
          <w:szCs w:val="21"/>
        </w:rPr>
      </w:pPr>
      <w:r>
        <w:rPr>
          <w:rFonts w:hint="eastAsia" w:ascii="宋体" w:hAnsi="宋体"/>
          <w:bCs/>
          <w:szCs w:val="21"/>
        </w:rPr>
        <w:t xml:space="preserve">第一标段：</w:t>
      </w:r>
      <w:r>
        <w:rPr>
          <w:rFonts w:hint="eastAsia" w:ascii="宋体" w:hAnsi="宋体"/>
          <w:bCs/>
          <w:szCs w:val="21"/>
        </w:rPr>
        <w:t xml:space="preserve">服务范围：</w:t>
      </w:r>
      <w:r>
        <w:rPr>
          <w:rFonts w:hint="eastAsia" w:ascii="宋体" w:hAnsi="宋体"/>
          <w:bCs/>
          <w:szCs w:val="21"/>
        </w:rPr>
        <w:t xml:space="preserve">渭塘、北桥、黄埭、黄桥、阳澄湖、太平</w:t>
      </w:r>
      <w:r>
        <w:rPr>
          <w:rFonts w:hint="eastAsia" w:ascii="宋体" w:hAnsi="宋体"/>
          <w:bCs/>
          <w:szCs w:val="21"/>
        </w:rPr>
        <w:t xml:space="preserve">：预算金额为人民币</w:t>
      </w:r>
      <w:r>
        <w:rPr>
          <w:rFonts w:hint="eastAsia" w:ascii="宋体" w:hAnsi="宋体"/>
          <w:bCs/>
          <w:szCs w:val="21"/>
        </w:rPr>
        <w:t xml:space="preserve">伍拾肆万</w:t>
      </w:r>
      <w:r>
        <w:rPr>
          <w:rFonts w:hint="eastAsia" w:ascii="宋体" w:hAnsi="宋体"/>
          <w:bCs/>
          <w:szCs w:val="21"/>
        </w:rPr>
        <w:t xml:space="preserve">元整（</w:t>
      </w:r>
      <w:r>
        <w:rPr>
          <w:rFonts w:hint="eastAsia" w:ascii="宋体" w:hAnsi="宋体"/>
          <w:szCs w:val="21"/>
        </w:rPr>
        <w:t xml:space="preserve">￥</w:t>
      </w:r>
      <w:r>
        <w:rPr>
          <w:rFonts w:ascii="宋体" w:hAnsi="宋体"/>
          <w:bCs/>
          <w:szCs w:val="21"/>
        </w:rPr>
        <w:t xml:space="preserve">540000</w:t>
      </w:r>
      <w:r>
        <w:rPr>
          <w:rFonts w:hint="eastAsia" w:ascii="宋体" w:hAnsi="宋体"/>
          <w:bCs/>
          <w:szCs w:val="21"/>
        </w:rPr>
        <w:t xml:space="preserve">.00元）；</w:t>
      </w:r>
      <w:r/>
    </w:p>
    <w:p>
      <w:pPr>
        <w:ind w:firstLine="420"/>
        <w:spacing w:line="360" w:lineRule="auto"/>
        <w:tabs>
          <w:tab w:val="left" w:pos="3600" w:leader="none"/>
        </w:tabs>
        <w:rPr>
          <w:rFonts w:ascii="宋体" w:hAnsi="宋体"/>
          <w:bCs/>
          <w:szCs w:val="21"/>
        </w:rPr>
      </w:pPr>
      <w:r>
        <w:rPr>
          <w:rFonts w:hint="eastAsia" w:ascii="宋体" w:hAnsi="宋体"/>
          <w:bCs/>
          <w:szCs w:val="21"/>
        </w:rPr>
        <w:t xml:space="preserve">第二标段：</w:t>
      </w:r>
      <w:r>
        <w:rPr>
          <w:rFonts w:hint="eastAsia" w:ascii="宋体" w:hAnsi="宋体"/>
          <w:bCs/>
          <w:szCs w:val="21"/>
        </w:rPr>
        <w:t xml:space="preserve">服务范围：</w:t>
      </w:r>
      <w:r>
        <w:rPr>
          <w:rFonts w:hint="eastAsia" w:ascii="宋体" w:hAnsi="宋体"/>
          <w:bCs/>
          <w:szCs w:val="21"/>
        </w:rPr>
        <w:t xml:space="preserve">漕湖、望亭、北河泾、元和、澄阳</w:t>
      </w:r>
      <w:r>
        <w:rPr>
          <w:rFonts w:hint="eastAsia" w:ascii="宋体" w:hAnsi="宋体"/>
          <w:bCs/>
          <w:szCs w:val="21"/>
        </w:rPr>
        <w:t xml:space="preserve">：预算金额为人民币</w:t>
      </w:r>
      <w:r>
        <w:rPr>
          <w:rFonts w:hint="eastAsia" w:ascii="宋体" w:hAnsi="宋体"/>
          <w:bCs/>
          <w:szCs w:val="21"/>
        </w:rPr>
        <w:t xml:space="preserve">伍拾肆万</w:t>
      </w:r>
      <w:r>
        <w:rPr>
          <w:rFonts w:hint="eastAsia" w:ascii="宋体" w:hAnsi="宋体"/>
          <w:bCs/>
          <w:szCs w:val="21"/>
        </w:rPr>
        <w:t xml:space="preserve">元整（</w:t>
      </w:r>
      <w:r>
        <w:rPr>
          <w:rFonts w:hint="eastAsia" w:ascii="宋体" w:hAnsi="宋体"/>
          <w:szCs w:val="21"/>
        </w:rPr>
        <w:t xml:space="preserve">￥</w:t>
      </w:r>
      <w:r>
        <w:rPr>
          <w:rFonts w:ascii="宋体" w:hAnsi="宋体"/>
          <w:bCs/>
          <w:szCs w:val="21"/>
        </w:rPr>
        <w:t xml:space="preserve">540000</w:t>
      </w:r>
      <w:r>
        <w:rPr>
          <w:rFonts w:hint="eastAsia" w:ascii="宋体" w:hAnsi="宋体"/>
          <w:bCs/>
          <w:szCs w:val="21"/>
        </w:rPr>
        <w:t xml:space="preserve">.00元）</w:t>
      </w:r>
      <w:r>
        <w:rPr>
          <w:rFonts w:hint="eastAsia" w:ascii="宋体" w:hAnsi="宋体"/>
          <w:bCs/>
          <w:szCs w:val="21"/>
        </w:rPr>
        <w:t xml:space="preserve">。</w:t>
      </w:r>
      <w:r/>
    </w:p>
    <w:p>
      <w:pPr>
        <w:ind w:firstLine="210"/>
        <w:spacing w:line="360" w:lineRule="auto"/>
        <w:rPr>
          <w:rFonts w:ascii="宋体" w:hAnsi="宋体" w:cs="宋体"/>
          <w:color w:val="000000"/>
          <w:szCs w:val="21"/>
        </w:rPr>
      </w:pPr>
      <w:r>
        <w:t xml:space="preserve">最高限价：</w:t>
      </w:r>
      <w:r>
        <w:rPr>
          <w:rFonts w:hint="eastAsia" w:ascii="宋体" w:hAnsi="宋体"/>
          <w:szCs w:val="21"/>
        </w:rPr>
        <w:t xml:space="preserve">人民币壹佰零捌万元整（￥</w:t>
      </w:r>
      <w:r>
        <w:rPr>
          <w:rFonts w:ascii="宋体" w:hAnsi="宋体"/>
          <w:szCs w:val="21"/>
        </w:rPr>
        <w:t xml:space="preserve">1080000.</w:t>
      </w:r>
      <w:r>
        <w:rPr>
          <w:rFonts w:hint="eastAsia" w:ascii="宋体" w:hAnsi="宋体"/>
          <w:szCs w:val="21"/>
        </w:rPr>
        <w:t xml:space="preserve">00）</w:t>
      </w:r>
      <w:r>
        <w:rPr>
          <w:rFonts w:hint="eastAsia" w:ascii="宋体" w:hAnsi="宋体" w:cs="宋体"/>
          <w:color w:val="000000"/>
          <w:szCs w:val="21"/>
        </w:rPr>
        <w:t xml:space="preserve">(采购包1：</w:t>
      </w:r>
      <w:r>
        <w:rPr>
          <w:rFonts w:hint="eastAsia" w:ascii="宋体" w:hAnsi="宋体"/>
          <w:szCs w:val="21"/>
        </w:rPr>
        <w:t xml:space="preserve">￥</w:t>
      </w:r>
      <w:r>
        <w:rPr>
          <w:rFonts w:hint="eastAsia" w:ascii="宋体" w:hAnsi="宋体" w:cs="宋体"/>
          <w:color w:val="000000"/>
          <w:szCs w:val="21"/>
        </w:rPr>
        <w:t xml:space="preserve">540000</w:t>
      </w:r>
      <w:r>
        <w:rPr>
          <w:rFonts w:ascii="宋体" w:hAnsi="宋体" w:cs="宋体"/>
          <w:color w:val="000000"/>
          <w:szCs w:val="21"/>
        </w:rPr>
        <w:t xml:space="preserve">.00</w:t>
      </w:r>
      <w:r>
        <w:rPr>
          <w:rFonts w:hint="eastAsia" w:ascii="宋体" w:hAnsi="宋体" w:cs="宋体"/>
          <w:color w:val="000000"/>
          <w:szCs w:val="21"/>
        </w:rPr>
        <w:t xml:space="preserve">元；采购包2：</w:t>
      </w:r>
      <w:r>
        <w:rPr>
          <w:rFonts w:hint="eastAsia" w:ascii="宋体" w:hAnsi="宋体"/>
          <w:szCs w:val="21"/>
        </w:rPr>
        <w:t xml:space="preserve">￥</w:t>
      </w:r>
      <w:r>
        <w:rPr>
          <w:rFonts w:hint="eastAsia" w:ascii="宋体" w:hAnsi="宋体" w:cs="宋体"/>
          <w:color w:val="000000"/>
          <w:szCs w:val="21"/>
        </w:rPr>
        <w:t xml:space="preserve">540000</w:t>
      </w:r>
      <w:r>
        <w:rPr>
          <w:rFonts w:ascii="宋体" w:hAnsi="宋体" w:cs="宋体"/>
          <w:color w:val="000000"/>
          <w:szCs w:val="21"/>
        </w:rPr>
        <w:t xml:space="preserve">.00</w:t>
      </w:r>
      <w:r>
        <w:rPr>
          <w:rFonts w:hint="eastAsia" w:ascii="宋体" w:hAnsi="宋体" w:cs="宋体"/>
          <w:color w:val="000000"/>
          <w:szCs w:val="21"/>
        </w:rPr>
        <w:t xml:space="preserve">元）</w:t>
      </w:r>
      <w:r/>
    </w:p>
    <w:p>
      <w:pPr>
        <w:ind w:firstLine="420"/>
        <w:spacing w:line="360" w:lineRule="auto"/>
        <w:widowControl/>
        <w:rPr>
          <w:szCs w:val="21"/>
        </w:rPr>
      </w:pPr>
      <w:r>
        <w:rPr>
          <w:rFonts w:hint="eastAsia"/>
          <w:szCs w:val="21"/>
        </w:rPr>
        <w:t xml:space="preserve">本项目共有二个标段，每标段拟中一家单位，开标顺序按标段编号的先后顺序进行。</w:t>
      </w:r>
      <w:r>
        <w:rPr>
          <w:rFonts w:hint="eastAsia"/>
          <w:szCs w:val="21"/>
        </w:rPr>
        <w:t xml:space="preserve">响应单位</w:t>
      </w:r>
      <w:r>
        <w:rPr>
          <w:rFonts w:hint="eastAsia"/>
          <w:szCs w:val="21"/>
        </w:rPr>
        <w:t xml:space="preserve">可选择其中一个或多个标段进行报名，</w:t>
      </w:r>
      <w:r>
        <w:rPr>
          <w:rFonts w:hint="eastAsia"/>
          <w:b/>
          <w:szCs w:val="21"/>
        </w:rPr>
        <w:t xml:space="preserve">但每家</w:t>
      </w:r>
      <w:r>
        <w:rPr>
          <w:rFonts w:hint="eastAsia"/>
          <w:b/>
          <w:szCs w:val="21"/>
        </w:rPr>
        <w:t xml:space="preserve">响应单位</w:t>
      </w:r>
      <w:r>
        <w:rPr>
          <w:rFonts w:hint="eastAsia"/>
          <w:b/>
          <w:szCs w:val="21"/>
        </w:rPr>
        <w:t xml:space="preserve">的累计中标标段不得超过</w:t>
      </w:r>
      <w:r>
        <w:rPr>
          <w:b/>
          <w:szCs w:val="21"/>
        </w:rPr>
        <w:t xml:space="preserve">1</w:t>
      </w:r>
      <w:r>
        <w:rPr>
          <w:rFonts w:hint="eastAsia"/>
          <w:b/>
          <w:szCs w:val="21"/>
        </w:rPr>
        <w:t xml:space="preserve">个。</w:t>
      </w:r>
      <w:r>
        <w:rPr>
          <w:rFonts w:hint="eastAsia"/>
          <w:szCs w:val="21"/>
        </w:rPr>
        <w:t xml:space="preserve">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ind w:firstLine="420"/>
        <w:spacing w:line="360" w:lineRule="auto"/>
        <w:rPr>
          <w:rFonts w:ascii="宋体" w:hAnsi="宋体"/>
          <w:szCs w:val="21"/>
          <w:lang w:val="zh-CN"/>
        </w:rPr>
      </w:pPr>
      <w:r>
        <w:rPr>
          <w:rFonts w:ascii="宋体" w:hAnsi="宋体"/>
          <w:szCs w:val="21"/>
          <w:lang w:val="zh-CN"/>
        </w:rPr>
        <w:t xml:space="preserve">采购需求：</w:t>
      </w:r>
      <w:r/>
    </w:p>
    <w:p>
      <w:pPr>
        <w:ind w:firstLine="420"/>
        <w:spacing w:line="360" w:lineRule="auto"/>
        <w:rPr>
          <w:szCs w:val="21"/>
        </w:rPr>
      </w:pPr>
      <w:r>
        <w:rPr>
          <w:rFonts w:hint="eastAsia" w:ascii="宋体" w:hAnsi="宋体" w:cs="宋体"/>
          <w:szCs w:val="21"/>
        </w:rPr>
        <w:t xml:space="preserve">根据省厅等部门文件要求，现面向高危行业、</w:t>
      </w:r>
      <w:r>
        <w:rPr>
          <w:rFonts w:hint="eastAsia" w:ascii="宋体" w:hAnsi="宋体" w:cs="宋体"/>
        </w:rPr>
        <w:t xml:space="preserve">重点行业、</w:t>
      </w:r>
      <w:r>
        <w:rPr>
          <w:rFonts w:hint="eastAsia" w:ascii="宋体" w:hAnsi="宋体" w:cs="宋体"/>
          <w:szCs w:val="21"/>
        </w:rPr>
        <w:t xml:space="preserve">重点企业</w:t>
      </w:r>
      <w:r>
        <w:rPr>
          <w:rFonts w:hint="eastAsia" w:ascii="宋体" w:hAnsi="宋体" w:cs="宋体"/>
          <w:szCs w:val="21"/>
        </w:rPr>
        <w:t xml:space="preserve">、</w:t>
      </w:r>
      <w:r>
        <w:rPr>
          <w:rFonts w:hint="eastAsia" w:ascii="宋体" w:hAnsi="宋体" w:cs="宋体"/>
          <w:szCs w:val="21"/>
        </w:rPr>
        <w:t xml:space="preserve">工伤多发单位</w:t>
      </w:r>
      <w:r>
        <w:rPr>
          <w:rFonts w:hint="eastAsia" w:ascii="宋体" w:hAnsi="宋体" w:cs="宋体"/>
        </w:rPr>
        <w:t xml:space="preserve">安全管理人员及重点岗位安全履职人员，</w:t>
      </w:r>
      <w:r>
        <w:rPr>
          <w:rFonts w:hint="eastAsia"/>
          <w:szCs w:val="21"/>
        </w:rPr>
        <w:t xml:space="preserve">全面覆盖全区各类生产经营单位中从事安全管理工作的注册安全工程师、安全员及相关安全管理从业人员，组织开展全区</w:t>
      </w:r>
      <w:r>
        <w:rPr>
          <w:rFonts w:hint="eastAsia"/>
          <w:szCs w:val="21"/>
        </w:rPr>
        <w:t xml:space="preserve">1800</w:t>
      </w:r>
      <w:r>
        <w:rPr>
          <w:rFonts w:hint="eastAsia"/>
          <w:szCs w:val="21"/>
        </w:rPr>
        <w:t xml:space="preserve">名安全管理岗位工作人员专项培训工作</w:t>
      </w:r>
      <w:r>
        <w:rPr>
          <w:rFonts w:hint="eastAsia"/>
          <w:szCs w:val="21"/>
        </w:rPr>
        <w:t xml:space="preserve">，以</w:t>
      </w:r>
      <w:r>
        <w:rPr>
          <w:rFonts w:hint="eastAsia" w:ascii="宋体" w:hAnsi="宋体" w:cs="宋体"/>
        </w:rPr>
        <w:t xml:space="preserve">建强安全生产人才队伍，充分发挥人员专业支撑作用，全面提升安全生产治理能力，为全区经济社会高质量发展筑牢安全保障。</w:t>
      </w:r>
      <w:r/>
    </w:p>
    <w:p>
      <w:pPr>
        <w:ind w:firstLine="420"/>
        <w:spacing w:line="360" w:lineRule="auto"/>
        <w:rPr>
          <w:szCs w:val="21"/>
        </w:rPr>
      </w:pPr>
      <w:r>
        <w:rPr>
          <w:rFonts w:hint="eastAsia"/>
          <w:color w:val="000000"/>
          <w:szCs w:val="21"/>
        </w:rPr>
        <w:t xml:space="preserve">合同履约期限</w:t>
      </w:r>
      <w:r>
        <w:rPr>
          <w:rFonts w:hint="eastAsia" w:ascii="宋体" w:hAnsi="宋体"/>
          <w:szCs w:val="21"/>
          <w:lang w:val="zh-CN"/>
        </w:rPr>
        <w:t xml:space="preserve">：</w:t>
      </w:r>
      <w:r>
        <w:rPr>
          <w:rFonts w:hint="eastAsia"/>
        </w:rPr>
        <w:t xml:space="preserve">自合同签订之日起至</w:t>
      </w:r>
      <w:r>
        <w:rPr>
          <w:rFonts w:hint="eastAsia"/>
        </w:rPr>
        <w:t xml:space="preserve">2026</w:t>
      </w:r>
      <w:r>
        <w:rPr>
          <w:rFonts w:hint="eastAsia"/>
        </w:rPr>
        <w:t xml:space="preserve">年</w:t>
      </w:r>
      <w:r>
        <w:rPr>
          <w:rFonts w:hint="eastAsia"/>
        </w:rPr>
        <w:t xml:space="preserve">11</w:t>
      </w:r>
      <w:r>
        <w:rPr>
          <w:rFonts w:hint="eastAsia"/>
        </w:rPr>
        <w:t xml:space="preserve">月</w:t>
      </w:r>
      <w:r>
        <w:rPr>
          <w:rFonts w:hint="eastAsia"/>
        </w:rPr>
        <w:t xml:space="preserve">30</w:t>
      </w:r>
      <w:r>
        <w:rPr>
          <w:rFonts w:hint="eastAsia"/>
        </w:rPr>
        <w:t xml:space="preserve">日</w:t>
      </w:r>
      <w:r>
        <w:rPr>
          <w:rFonts w:hint="eastAsia"/>
        </w:rPr>
        <w:t xml:space="preserve">（具体时间以实际服务需求为准）。</w:t>
      </w:r>
      <w:r/>
    </w:p>
    <w:p>
      <w:pPr>
        <w:ind w:firstLine="480"/>
        <w:spacing w:line="360" w:lineRule="auto"/>
        <w:rPr>
          <w:rFonts w:ascii="宋体" w:hAnsi="宋体" w:cs="宋体"/>
          <w:szCs w:val="21"/>
        </w:rPr>
      </w:pPr>
      <w:r>
        <w:rPr>
          <w:rFonts w:hint="eastAsia" w:ascii="宋体" w:hAnsi="宋体" w:cs="宋体"/>
          <w:szCs w:val="21"/>
        </w:rPr>
        <w:t xml:space="preserve">二、申请人的资格要求：</w:t>
      </w:r>
      <w:r/>
    </w:p>
    <w:p>
      <w:pPr>
        <w:ind w:firstLine="48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80"/>
        <w:spacing w:line="360" w:lineRule="auto"/>
        <w:rPr>
          <w:rFonts w:ascii="宋体" w:hAnsi="宋体" w:cs="宋体"/>
          <w:szCs w:val="21"/>
        </w:rPr>
      </w:pPr>
      <w:r>
        <w:rPr>
          <w:rFonts w:hint="eastAsia" w:ascii="宋体" w:hAnsi="宋体" w:cs="宋体"/>
          <w:szCs w:val="21"/>
        </w:rPr>
        <w:t xml:space="preserve">1.1具有独立承担民事责任的能力；</w:t>
      </w:r>
      <w:r/>
    </w:p>
    <w:p>
      <w:pPr>
        <w:ind w:firstLine="480"/>
        <w:spacing w:line="360" w:lineRule="auto"/>
        <w:rPr>
          <w:rFonts w:ascii="宋体" w:hAnsi="宋体" w:cs="宋体"/>
          <w:szCs w:val="21"/>
        </w:rPr>
      </w:pPr>
      <w:r>
        <w:rPr>
          <w:rFonts w:hint="eastAsia" w:ascii="宋体" w:hAnsi="宋体" w:cs="宋体"/>
          <w:szCs w:val="21"/>
        </w:rPr>
        <w:t xml:space="preserve">1.2具有良好的商业信誉和健全的财务会计制度；</w:t>
      </w:r>
      <w:r/>
    </w:p>
    <w:p>
      <w:pPr>
        <w:ind w:firstLine="480"/>
        <w:spacing w:line="360" w:lineRule="auto"/>
        <w:rPr>
          <w:rFonts w:ascii="宋体" w:hAnsi="宋体" w:cs="宋体"/>
          <w:szCs w:val="21"/>
        </w:rPr>
      </w:pPr>
      <w:r>
        <w:rPr>
          <w:rFonts w:hint="eastAsia" w:ascii="宋体" w:hAnsi="宋体" w:cs="宋体"/>
          <w:szCs w:val="21"/>
        </w:rPr>
        <w:t xml:space="preserve">1.3具有履行合同所必需的设备和专业技术能力；</w:t>
      </w:r>
      <w:r/>
    </w:p>
    <w:p>
      <w:pPr>
        <w:ind w:firstLine="480"/>
        <w:spacing w:line="360" w:lineRule="auto"/>
        <w:rPr>
          <w:rFonts w:ascii="宋体" w:hAnsi="宋体" w:cs="宋体"/>
          <w:szCs w:val="21"/>
        </w:rPr>
      </w:pPr>
      <w:r>
        <w:rPr>
          <w:rFonts w:hint="eastAsia" w:ascii="宋体" w:hAnsi="宋体" w:cs="宋体"/>
          <w:szCs w:val="21"/>
        </w:rPr>
        <w:t xml:space="preserve">1.4有依法缴纳税收和社会保障资金的良好记录；</w:t>
      </w:r>
      <w:r/>
    </w:p>
    <w:p>
      <w:pPr>
        <w:ind w:firstLine="480"/>
        <w:spacing w:line="360" w:lineRule="auto"/>
        <w:rPr>
          <w:rFonts w:ascii="宋体" w:hAnsi="宋体" w:cs="宋体"/>
          <w:szCs w:val="21"/>
        </w:rPr>
      </w:pPr>
      <w:r>
        <w:rPr>
          <w:rFonts w:hint="eastAsia" w:ascii="宋体" w:hAnsi="宋体" w:cs="宋体"/>
          <w:szCs w:val="21"/>
        </w:rPr>
        <w:t xml:space="preserve">1.5参加政府采购活动前三年内，在经营活动中没有重大违法记录；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1.6法律、行政法规规定的其他条件。</w:t>
      </w:r>
      <w:r/>
    </w:p>
    <w:p>
      <w:pPr>
        <w:ind w:firstLine="480"/>
        <w:spacing w:line="360" w:lineRule="auto"/>
        <w:rPr>
          <w:rFonts w:ascii="宋体" w:hAnsi="宋体" w:cs="宋体"/>
          <w:szCs w:val="21"/>
        </w:rPr>
      </w:pPr>
      <w:r/>
      <w:bookmarkStart w:id="3" w:name="_Toc28359014"/>
      <w:r/>
      <w:bookmarkStart w:id="4" w:name="_Toc28359091"/>
      <w:r>
        <w:rPr>
          <w:rFonts w:hint="eastAsia" w:ascii="宋体" w:hAnsi="宋体" w:cs="宋体"/>
          <w:szCs w:val="21"/>
        </w:rPr>
        <w:t xml:space="preserve">2、落实政府采购政策需满足的资格要求：</w:t>
      </w:r>
      <w:r/>
    </w:p>
    <w:p>
      <w:pPr>
        <w:ind w:firstLine="480"/>
        <w:spacing w:line="360" w:lineRule="auto"/>
        <w:rPr>
          <w:szCs w:val="21"/>
        </w:rPr>
      </w:pPr>
      <w:r>
        <w:rPr>
          <w:rFonts w:hint="eastAsia"/>
          <w:szCs w:val="21"/>
        </w:rPr>
        <w:t xml:space="preserve">本项目专门面向中小企业，所属行业为其他未列明行业，供应商应为中小微企业、监狱企业、残疾人福利性单位。供应商应提供《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cs="宋体"/>
          <w:szCs w:val="21"/>
        </w:rPr>
      </w:pPr>
      <w:r>
        <w:rPr>
          <w:rFonts w:hint="eastAsia" w:ascii="宋体" w:hAnsi="宋体" w:cs="宋体"/>
          <w:szCs w:val="21"/>
        </w:rPr>
        <w:t xml:space="preserve">3、本项目的特定资格要求：</w:t>
      </w:r>
      <w:bookmarkStart w:id="5" w:name="_Toc28359001"/>
      <w:r/>
      <w:bookmarkStart w:id="6" w:name="_Toc35393789"/>
      <w:r/>
      <w:bookmarkEnd w:id="3"/>
      <w:r/>
      <w:bookmarkEnd w:id="4"/>
      <w:r/>
      <w:r/>
    </w:p>
    <w:p>
      <w:pPr>
        <w:ind w:firstLine="480"/>
        <w:spacing w:line="360" w:lineRule="auto"/>
        <w:rPr>
          <w:rFonts w:ascii="宋体" w:hAnsi="宋体" w:cs="宋体"/>
          <w:szCs w:val="21"/>
        </w:rPr>
      </w:pPr>
      <w:r>
        <w:rPr>
          <w:rFonts w:hint="eastAsia" w:ascii="宋体" w:hAnsi="宋体" w:cs="宋体"/>
          <w:szCs w:val="21"/>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szCs w:val="21"/>
        </w:rPr>
      </w:pPr>
      <w:r>
        <w:rPr>
          <w:rFonts w:hint="eastAsia" w:ascii="宋体" w:hAnsi="宋体" w:cs="宋体"/>
          <w:szCs w:val="21"/>
        </w:rPr>
        <w:t xml:space="preserve">（2）本项目不接受联合体响应；</w:t>
      </w:r>
      <w:r/>
    </w:p>
    <w:p>
      <w:pPr>
        <w:ind w:firstLine="48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szCs w:val="21"/>
        </w:rPr>
      </w:pPr>
      <w:r>
        <w:rPr>
          <w:rFonts w:hint="eastAsia" w:ascii="宋体" w:hAnsi="宋体" w:cs="宋体"/>
          <w:szCs w:val="21"/>
        </w:rPr>
        <w:t xml:space="preserve">三、报名及采购文件的获取</w:t>
      </w:r>
      <w:r/>
    </w:p>
    <w:p>
      <w:pPr>
        <w:ind w:firstLine="480"/>
        <w:spacing w:line="360" w:lineRule="auto"/>
        <w:rPr>
          <w:rFonts w:ascii="宋体" w:hAnsi="宋体" w:cs="宋体"/>
          <w:szCs w:val="21"/>
        </w:rPr>
      </w:pPr>
      <w:r>
        <w:rPr>
          <w:rFonts w:hint="eastAsia" w:ascii="宋体" w:hAnsi="宋体" w:cs="宋体"/>
          <w:szCs w:val="21"/>
        </w:rPr>
        <w:t xml:space="preserve">1、报名时间：自公告发布之日起5个工作日。</w:t>
      </w:r>
      <w:r/>
    </w:p>
    <w:p>
      <w:pPr>
        <w:ind w:firstLine="480"/>
        <w:spacing w:line="360" w:lineRule="auto"/>
        <w:rPr>
          <w:rFonts w:ascii="宋体" w:hAnsi="宋体" w:cs="宋体"/>
          <w:szCs w:val="21"/>
        </w:rPr>
      </w:pPr>
      <w:r>
        <w:rPr>
          <w:rFonts w:hint="eastAsia" w:ascii="宋体" w:hAnsi="宋体" w:cs="宋体"/>
          <w:szCs w:val="21"/>
        </w:rPr>
        <w:t xml:space="preserve">2、报名方式（网上报名）：</w:t>
      </w:r>
      <w:r/>
    </w:p>
    <w:p>
      <w:pPr>
        <w:ind w:firstLine="480"/>
        <w:spacing w:line="360" w:lineRule="auto"/>
        <w:rPr>
          <w:rFonts w:ascii="宋体" w:hAnsi="宋体" w:cs="宋体"/>
          <w:szCs w:val="21"/>
        </w:rPr>
      </w:pPr>
      <w:r/>
      <w:bookmarkStart w:id="7" w:name="_Toc35393801"/>
      <w:r/>
      <w:bookmarkStart w:id="8" w:name="_Toc28359015"/>
      <w:r/>
      <w:bookmarkStart w:id="9" w:name="_Toc28359092"/>
      <w:r/>
      <w:bookmarkStart w:id="10" w:name="_Toc35393632"/>
      <w:r/>
      <w:bookmarkEnd w:id="5"/>
      <w:r/>
      <w:bookmarkEnd w:id="6"/>
      <w:r>
        <w:rPr>
          <w:rFonts w:hint="eastAsia" w:ascii="宋体" w:hAnsi="宋体" w:cs="宋体"/>
          <w:szCs w:val="21"/>
        </w:rPr>
        <w:t xml:space="preserve">（1）CA证书办理</w:t>
      </w:r>
      <w:r/>
    </w:p>
    <w:p>
      <w:pPr>
        <w:ind w:firstLine="480"/>
        <w:spacing w:line="360" w:lineRule="auto"/>
        <w:rPr>
          <w:rFonts w:ascii="宋体" w:hAnsi="宋体" w:cs="宋体"/>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w:t>
      </w:r>
      <w:r>
        <w:rPr>
          <w:rFonts w:hint="eastAsia" w:ascii="宋体" w:hAnsi="宋体" w:cs="宋体"/>
          <w:szCs w:val="21"/>
        </w:rPr>
        <w:t xml:space="preserve">江苏省内各地区办理的“苏采云”系统下的政务CA证书全省通用。</w:t>
      </w:r>
      <w:r>
        <w:rPr>
          <w:rFonts w:hint="eastAsia" w:ascii="宋体" w:hAnsi="宋体" w:cs="宋体"/>
          <w:szCs w:val="21"/>
        </w:rPr>
        <w:t xml:space="preserve">苏州现场办理地址：</w:t>
      </w:r>
      <w:r>
        <w:rPr>
          <w:rFonts w:hint="eastAsia" w:ascii="宋体" w:hAnsi="宋体" w:cs="宋体"/>
          <w:szCs w:val="21"/>
        </w:rPr>
        <w:t xml:space="preserve">苏州市高新区邓蔚路105号狮山科技馆一楼服务大厅，咨询电话：0512-65737699。</w:t>
      </w:r>
      <w:r/>
    </w:p>
    <w:p>
      <w:pPr>
        <w:ind w:firstLine="480"/>
        <w:spacing w:line="360" w:lineRule="auto"/>
        <w:rPr>
          <w:rFonts w:ascii="宋体" w:hAnsi="宋体" w:cs="宋体"/>
          <w:szCs w:val="21"/>
        </w:rPr>
      </w:pPr>
      <w:r>
        <w:rPr>
          <w:rFonts w:hint="eastAsia" w:ascii="宋体" w:hAnsi="宋体" w:cs="宋体"/>
          <w:szCs w:val="21"/>
        </w:rPr>
        <w:t xml:space="preserve">（2）参与采购活动</w:t>
      </w:r>
      <w:r/>
    </w:p>
    <w:p>
      <w:pPr>
        <w:ind w:firstLine="480"/>
        <w:spacing w:line="360" w:lineRule="auto"/>
        <w:rPr>
          <w:rFonts w:ascii="宋体" w:hAnsi="宋体" w:cs="宋体"/>
          <w:szCs w:val="21"/>
        </w:rPr>
      </w:pPr>
      <w:r>
        <w:rPr>
          <w:rFonts w:hint="eastAsia" w:ascii="宋体" w:hAnsi="宋体" w:cs="宋体"/>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szCs w:val="21"/>
        </w:rPr>
      </w:pPr>
      <w:r>
        <w:rPr>
          <w:rFonts w:hint="eastAsia" w:ascii="宋体" w:hAnsi="宋体" w:cs="宋体"/>
          <w:szCs w:val="21"/>
        </w:rPr>
        <w:t xml:space="preserve">（3）电子投标准备</w:t>
      </w:r>
      <w:r/>
    </w:p>
    <w:p>
      <w:pPr>
        <w:ind w:firstLine="480"/>
        <w:spacing w:line="360" w:lineRule="auto"/>
        <w:rPr>
          <w:rFonts w:ascii="宋体" w:hAnsi="宋体" w:cs="宋体"/>
          <w:b/>
          <w:bCs/>
          <w:szCs w:val="21"/>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8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80"/>
        <w:spacing w:line="360" w:lineRule="auto"/>
        <w:rPr>
          <w:rFonts w:ascii="宋体" w:hAnsi="宋体" w:cs="宋体"/>
          <w:szCs w:val="21"/>
        </w:rPr>
      </w:pPr>
      <w:r>
        <w:rPr>
          <w:rFonts w:hint="eastAsia" w:ascii="宋体" w:hAnsi="宋体" w:cs="宋体"/>
          <w:szCs w:val="21"/>
        </w:rPr>
        <w:t xml:space="preserve">注册咨询：18261002950；</w:t>
      </w:r>
      <w:r/>
    </w:p>
    <w:p>
      <w:pPr>
        <w:ind w:firstLine="480"/>
        <w:spacing w:line="360" w:lineRule="auto"/>
        <w:rPr>
          <w:rFonts w:ascii="宋体" w:hAnsi="宋体" w:cs="宋体"/>
          <w:szCs w:val="21"/>
        </w:rPr>
      </w:pPr>
      <w:r>
        <w:rPr>
          <w:rFonts w:hint="eastAsia" w:ascii="宋体" w:hAnsi="宋体" w:cs="宋体"/>
          <w:szCs w:val="21"/>
        </w:rPr>
        <w:t xml:space="preserve">CA技术咨询电话：400-608-6099；</w:t>
      </w:r>
      <w:r/>
    </w:p>
    <w:p>
      <w:pPr>
        <w:ind w:firstLine="48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80"/>
        <w:spacing w:line="360" w:lineRule="auto"/>
        <w:rPr>
          <w:rFonts w:ascii="宋体" w:hAnsi="宋体" w:cs="宋体"/>
          <w:szCs w:val="21"/>
        </w:rPr>
      </w:pPr>
      <w:r>
        <w:rPr>
          <w:rFonts w:hint="eastAsia" w:ascii="宋体" w:hAnsi="宋体" w:cs="宋体"/>
          <w:szCs w:val="21"/>
        </w:rPr>
        <w:t xml:space="preserve">系统使用指导与咨询：</w:t>
      </w:r>
      <w:r>
        <w:rPr>
          <w:rFonts w:hint="eastAsia" w:ascii="宋体" w:hAnsi="宋体" w:cs="宋体"/>
          <w:szCs w:val="21"/>
        </w:rPr>
        <w:t xml:space="preserve">联系电话：</w:t>
      </w:r>
      <w:r>
        <w:rPr>
          <w:rFonts w:hint="eastAsia" w:ascii="宋体" w:hAnsi="宋体" w:cs="宋体"/>
          <w:szCs w:val="21"/>
        </w:rPr>
        <w:t xml:space="preserve">0512-69820854；智能客服：登录苏采云系统后，联系系统右下方智能客服图标进行咨询。</w:t>
      </w:r>
      <w:r/>
    </w:p>
    <w:p>
      <w:pPr>
        <w:ind w:firstLine="480"/>
        <w:spacing w:line="360" w:lineRule="auto"/>
        <w:rPr>
          <w:rFonts w:ascii="宋体" w:hAnsi="宋体" w:cs="宋体"/>
          <w:szCs w:val="21"/>
        </w:rPr>
      </w:pPr>
      <w:r>
        <w:rPr>
          <w:rFonts w:hint="eastAsia" w:ascii="宋体" w:hAnsi="宋体" w:cs="宋体"/>
          <w:szCs w:val="21"/>
        </w:rPr>
        <w:t xml:space="preserve">四、响应文件提交</w:t>
      </w:r>
      <w:bookmarkEnd w:id="7"/>
      <w:r/>
      <w:bookmarkEnd w:id="8"/>
      <w:r/>
      <w:bookmarkEnd w:id="9"/>
      <w:r/>
      <w:bookmarkEnd w:id="10"/>
      <w:r/>
      <w:r/>
    </w:p>
    <w:p>
      <w:pPr>
        <w:ind w:firstLine="480"/>
        <w:spacing w:line="360" w:lineRule="auto"/>
        <w:rPr>
          <w:rFonts w:ascii="宋体" w:hAnsi="宋体" w:cs="宋体"/>
          <w:szCs w:val="21"/>
        </w:rPr>
      </w:pPr>
      <w:r>
        <w:rPr>
          <w:rFonts w:hint="eastAsia" w:ascii="宋体" w:hAnsi="宋体" w:cs="宋体"/>
          <w:szCs w:val="21"/>
        </w:rPr>
        <w:t xml:space="preserve">1、截止时间：</w:t>
      </w:r>
      <w:r>
        <w:rPr>
          <w:rFonts w:hint="eastAsia" w:ascii="宋体" w:hAnsi="宋体" w:cs="宋体"/>
          <w:szCs w:val="21"/>
          <w:u w:val="single"/>
        </w:rPr>
        <w:t xml:space="preserve">2026年10月8日</w:t>
      </w:r>
      <w:r>
        <w:rPr>
          <w:rFonts w:ascii="宋体" w:hAnsi="宋体" w:cs="宋体"/>
          <w:szCs w:val="21"/>
          <w:u w:val="single"/>
        </w:rPr>
        <w:t xml:space="preserve">13</w:t>
      </w:r>
      <w:r>
        <w:rPr>
          <w:rFonts w:hint="eastAsia" w:ascii="宋体" w:hAnsi="宋体" w:cs="宋体"/>
          <w:szCs w:val="21"/>
          <w:u w:val="single"/>
        </w:rPr>
        <w:t xml:space="preserve">点30分（北京时间）</w:t>
      </w:r>
      <w:r/>
    </w:p>
    <w:p>
      <w:pPr>
        <w:ind w:firstLine="480"/>
        <w:spacing w:line="360" w:lineRule="auto"/>
        <w:rPr>
          <w:rFonts w:ascii="宋体" w:hAnsi="宋体" w:cs="宋体"/>
          <w:szCs w:val="21"/>
        </w:rPr>
      </w:pPr>
      <w:r/>
      <w:bookmarkStart w:id="11" w:name="_Toc35393634"/>
      <w:r/>
      <w:bookmarkStart w:id="12" w:name="_Toc35393803"/>
      <w:r/>
      <w:bookmarkStart w:id="13" w:name="_Toc28359017"/>
      <w:r/>
      <w:bookmarkStart w:id="14" w:name="_Toc28359094"/>
      <w:r>
        <w:rPr>
          <w:rFonts w:hint="eastAsia" w:ascii="宋体" w:hAnsi="宋体" w:cs="宋体"/>
          <w:szCs w:val="21"/>
        </w:rPr>
        <w:t xml:space="preserve">2、地点：</w:t>
      </w:r>
      <w:r>
        <w:rPr>
          <w:rFonts w:hint="eastAsia" w:ascii="宋体" w:hAnsi="宋体" w:cs="宋体"/>
          <w:b/>
          <w:bCs/>
          <w:szCs w:val="21"/>
        </w:rPr>
        <w:t xml:space="preserve">“苏采云”系统（网址：http://jszfcg.jsczt.cn/）</w:t>
      </w:r>
      <w:r>
        <w:rPr>
          <w:rFonts w:hint="eastAsia" w:ascii="宋体" w:hAnsi="宋体" w:cs="宋体"/>
          <w:szCs w:val="21"/>
        </w:rPr>
        <w:t xml:space="preserve">。响应文件网上递交，不需要现场参加采购活动，无需提供纸质响应文件。</w:t>
      </w:r>
      <w:r/>
    </w:p>
    <w:p>
      <w:pPr>
        <w:ind w:firstLine="480"/>
        <w:spacing w:line="360" w:lineRule="auto"/>
        <w:rPr>
          <w:rFonts w:ascii="宋体" w:hAnsi="宋体" w:cs="宋体"/>
          <w:szCs w:val="21"/>
        </w:rPr>
      </w:pPr>
      <w:r>
        <w:rPr>
          <w:rFonts w:hint="eastAsia" w:ascii="宋体" w:hAnsi="宋体" w:cs="宋体"/>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Cs w:val="21"/>
        </w:rPr>
      </w:pPr>
      <w:r>
        <w:rPr>
          <w:rFonts w:hint="eastAsia" w:ascii="宋体" w:hAnsi="宋体" w:cs="宋体"/>
          <w:szCs w:val="21"/>
        </w:rPr>
        <w:t xml:space="preserve">五、开启</w:t>
      </w:r>
      <w:r/>
    </w:p>
    <w:p>
      <w:pPr>
        <w:ind w:firstLine="480"/>
        <w:spacing w:line="360" w:lineRule="auto"/>
        <w:rPr>
          <w:rFonts w:ascii="宋体" w:hAnsi="宋体" w:cs="宋体"/>
          <w:szCs w:val="21"/>
        </w:rPr>
      </w:pPr>
      <w:r>
        <w:rPr>
          <w:rFonts w:hint="eastAsia" w:ascii="宋体" w:hAnsi="宋体" w:cs="宋体"/>
          <w:szCs w:val="21"/>
        </w:rPr>
        <w:t xml:space="preserve">1、截止时间：</w:t>
      </w:r>
      <w:r>
        <w:rPr>
          <w:rFonts w:hint="eastAsia" w:ascii="宋体" w:hAnsi="宋体" w:cs="宋体"/>
          <w:szCs w:val="21"/>
          <w:u w:val="single"/>
        </w:rPr>
        <w:t xml:space="preserve">2026年10月8日</w:t>
      </w:r>
      <w:r>
        <w:rPr>
          <w:rFonts w:ascii="宋体" w:hAnsi="宋体" w:cs="宋体"/>
          <w:szCs w:val="21"/>
          <w:u w:val="single"/>
        </w:rPr>
        <w:t xml:space="preserve">13</w:t>
      </w:r>
      <w:r>
        <w:rPr>
          <w:rFonts w:hint="eastAsia" w:ascii="宋体" w:hAnsi="宋体" w:cs="宋体"/>
          <w:szCs w:val="21"/>
          <w:u w:val="single"/>
        </w:rPr>
        <w:t xml:space="preserve">点30分（北京时间）</w:t>
      </w:r>
      <w:r/>
    </w:p>
    <w:p>
      <w:pPr>
        <w:ind w:firstLine="480"/>
        <w:spacing w:line="360" w:lineRule="auto"/>
        <w:rPr>
          <w:rFonts w:ascii="宋体" w:hAnsi="宋体" w:cs="宋体"/>
          <w:b/>
          <w:bCs/>
          <w:szCs w:val="21"/>
        </w:rPr>
      </w:pPr>
      <w:r>
        <w:rPr>
          <w:rFonts w:hint="eastAsia" w:ascii="宋体" w:hAnsi="宋体" w:cs="宋体"/>
          <w:szCs w:val="21"/>
        </w:rPr>
        <w:t xml:space="preserve">2、地点：</w:t>
      </w:r>
      <w:r>
        <w:rPr>
          <w:rFonts w:hint="eastAsia" w:ascii="宋体" w:hAnsi="宋体" w:cs="宋体"/>
          <w:b/>
          <w:bCs/>
          <w:szCs w:val="21"/>
        </w:rPr>
        <w:t xml:space="preserve">“苏采云”系统（网址：http://jszfcg.jsczt.cn/）</w:t>
      </w:r>
      <w:r/>
    </w:p>
    <w:p>
      <w:pPr>
        <w:ind w:firstLine="480"/>
        <w:spacing w:line="360" w:lineRule="auto"/>
        <w:rPr>
          <w:rFonts w:ascii="宋体" w:hAnsi="宋体" w:cs="宋体"/>
          <w:b/>
          <w:bCs/>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本项目为不见面磋商项目，开启阶段供应商在【供应商解密】环节必须使用 CA证书解密电子响应文件，如在系统规定的解密时间内未能完成解密的视为放弃参与本项目。</w:t>
      </w:r>
      <w:r/>
    </w:p>
    <w:p>
      <w:pPr>
        <w:ind w:firstLine="482"/>
        <w:spacing w:line="360" w:lineRule="auto"/>
        <w:rPr>
          <w:rFonts w:ascii="宋体" w:hAnsi="宋体" w:cs="宋体"/>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80"/>
        <w:spacing w:line="360" w:lineRule="auto"/>
        <w:rPr>
          <w:rFonts w:ascii="宋体" w:hAnsi="宋体" w:cs="宋体"/>
          <w:szCs w:val="21"/>
        </w:rPr>
      </w:pPr>
      <w:r>
        <w:rPr>
          <w:rFonts w:hint="eastAsia" w:ascii="宋体" w:hAnsi="宋体" w:cs="宋体"/>
          <w:szCs w:val="21"/>
        </w:rPr>
        <w:t xml:space="preserve">六、公告期限</w:t>
      </w:r>
      <w:bookmarkEnd w:id="11"/>
      <w:r/>
      <w:bookmarkEnd w:id="12"/>
      <w:r/>
      <w:bookmarkEnd w:id="13"/>
      <w:r/>
      <w:bookmarkEnd w:id="14"/>
      <w:r/>
      <w:r/>
    </w:p>
    <w:p>
      <w:pPr>
        <w:ind w:firstLine="48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b/>
          <w:szCs w:val="21"/>
        </w:rPr>
      </w:pPr>
      <w:r/>
      <w:bookmarkStart w:id="15" w:name="_Toc35393635"/>
      <w:r>
        <w:rPr>
          <w:rFonts w:hint="eastAsia" w:ascii="宋体" w:hAnsi="宋体"/>
          <w:b/>
          <w:szCs w:val="21"/>
        </w:rPr>
        <w:t xml:space="preserve">七、其他补充事宜</w:t>
      </w:r>
      <w:bookmarkEnd w:id="15"/>
      <w:r/>
      <w:r/>
    </w:p>
    <w:p>
      <w:pPr>
        <w:ind w:firstLine="420"/>
        <w:spacing w:line="360" w:lineRule="auto"/>
        <w:widowControl/>
        <w:rPr>
          <w:bCs/>
          <w:szCs w:val="21"/>
          <w:lang w:val="zh-CN"/>
        </w:rPr>
      </w:pPr>
      <w:r>
        <w:rPr>
          <w:bCs/>
          <w:szCs w:val="21"/>
          <w:lang w:val="zh-CN"/>
        </w:rPr>
        <w:t xml:space="preserve">1</w:t>
      </w:r>
      <w:r>
        <w:rPr>
          <w:rFonts w:hint="eastAsia"/>
          <w:bCs/>
          <w:szCs w:val="21"/>
          <w:lang w:val="zh-CN"/>
        </w:rPr>
        <w:t xml:space="preserve">、</w:t>
      </w:r>
      <w:r>
        <w:rPr>
          <w:bCs/>
          <w:szCs w:val="21"/>
          <w:lang w:val="zh-CN"/>
        </w:rPr>
        <w:t xml:space="preserve">本公告同时在苏州市政府采购网</w:t>
      </w:r>
      <w:r>
        <w:rPr>
          <w:rFonts w:hint="eastAsia"/>
          <w:bCs/>
          <w:szCs w:val="21"/>
          <w:lang w:val="zh-CN"/>
        </w:rPr>
        <w:t xml:space="preserve">、</w:t>
      </w:r>
      <w:r>
        <w:rPr>
          <w:bCs/>
          <w:szCs w:val="21"/>
          <w:lang w:val="zh-CN"/>
        </w:rPr>
        <w:t xml:space="preserve">江苏政府采购网</w:t>
      </w:r>
      <w:r>
        <w:rPr>
          <w:rFonts w:hint="eastAsia"/>
          <w:bCs/>
          <w:szCs w:val="21"/>
          <w:lang w:val="zh-CN"/>
        </w:rPr>
        <w:t xml:space="preserve">、中国政府采购网</w:t>
      </w:r>
      <w:r>
        <w:rPr>
          <w:bCs/>
          <w:szCs w:val="21"/>
          <w:lang w:val="zh-CN"/>
        </w:rPr>
        <w:t xml:space="preserve">上发布，成交公告亦是刊登在此媒体，敬请各供应商注意。</w:t>
      </w:r>
      <w:r/>
    </w:p>
    <w:p>
      <w:pPr>
        <w:ind w:firstLine="420"/>
        <w:spacing w:line="360" w:lineRule="auto"/>
        <w:widowControl/>
        <w:rPr>
          <w:bCs/>
          <w:szCs w:val="21"/>
          <w:lang w:val="zh-CN"/>
        </w:rPr>
      </w:pPr>
      <w:r>
        <w:rPr>
          <w:rFonts w:hint="eastAsia"/>
          <w:bCs/>
          <w:szCs w:val="21"/>
          <w:lang w:val="zh-CN"/>
        </w:rPr>
        <w:t xml:space="preserve">2</w:t>
      </w:r>
      <w:r>
        <w:rPr>
          <w:rFonts w:hint="eastAsia"/>
          <w:bCs/>
          <w:szCs w:val="21"/>
          <w:lang w:val="zh-CN"/>
        </w:rPr>
        <w:t xml:space="preserve">、</w:t>
      </w:r>
      <w:r>
        <w:rPr>
          <w:bCs/>
          <w:szCs w:val="21"/>
          <w:lang w:val="zh-CN"/>
        </w:rPr>
        <w:t xml:space="preserve">政府采购监督管理部门监督电话：</w:t>
      </w:r>
      <w:r>
        <w:rPr>
          <w:bCs/>
          <w:szCs w:val="21"/>
          <w:lang w:val="zh-CN"/>
        </w:rPr>
        <w:t xml:space="preserve">0512-67591006</w:t>
      </w:r>
      <w:r>
        <w:rPr>
          <w:rFonts w:hint="eastAsia"/>
          <w:bCs/>
          <w:szCs w:val="21"/>
          <w:lang w:val="zh-CN"/>
        </w:rPr>
        <w:t xml:space="preserve">、</w:t>
      </w:r>
      <w:r>
        <w:rPr>
          <w:bCs/>
          <w:szCs w:val="21"/>
          <w:lang w:val="zh-CN"/>
        </w:rPr>
        <w:t xml:space="preserve">0512-67591005</w:t>
      </w:r>
      <w:r>
        <w:rPr>
          <w:bCs/>
          <w:szCs w:val="21"/>
          <w:lang w:val="zh-CN"/>
        </w:rPr>
        <w:t xml:space="preserve">。</w:t>
      </w:r>
      <w:r/>
    </w:p>
    <w:p>
      <w:pPr>
        <w:ind w:firstLine="422"/>
        <w:spacing w:line="360" w:lineRule="auto"/>
        <w:rPr>
          <w:rFonts w:ascii="宋体" w:hAnsi="宋体"/>
          <w:b/>
          <w:szCs w:val="21"/>
        </w:rPr>
      </w:pPr>
      <w:r>
        <w:rPr>
          <w:rFonts w:ascii="宋体" w:hAnsi="宋体"/>
          <w:b/>
          <w:szCs w:val="21"/>
        </w:rPr>
        <w:t xml:space="preserve">八</w:t>
      </w:r>
      <w:r>
        <w:rPr>
          <w:rFonts w:hint="eastAsia" w:ascii="宋体" w:hAnsi="宋体"/>
          <w:b/>
          <w:szCs w:val="21"/>
        </w:rPr>
        <w:t xml:space="preserve">、</w:t>
      </w:r>
      <w:r>
        <w:rPr>
          <w:rFonts w:ascii="宋体" w:hAnsi="宋体"/>
          <w:b/>
          <w:szCs w:val="21"/>
        </w:rPr>
        <w:t xml:space="preserve">凡对本次采购提出询问</w:t>
      </w:r>
      <w:r>
        <w:rPr>
          <w:rFonts w:hint="eastAsia" w:ascii="宋体" w:hAnsi="宋体"/>
          <w:b/>
          <w:szCs w:val="21"/>
        </w:rPr>
        <w:t xml:space="preserve">，</w:t>
      </w:r>
      <w:r>
        <w:rPr>
          <w:rFonts w:ascii="宋体" w:hAnsi="宋体"/>
          <w:b/>
          <w:szCs w:val="21"/>
        </w:rPr>
        <w:t xml:space="preserve">请按以下方式联系</w:t>
      </w:r>
      <w:r>
        <w:rPr>
          <w:rFonts w:hint="eastAsia" w:ascii="宋体" w:hAnsi="宋体"/>
          <w:b/>
          <w:szCs w:val="21"/>
        </w:rPr>
        <w:t xml:space="preserve">。</w:t>
      </w:r>
      <w:r/>
    </w:p>
    <w:p>
      <w:pPr>
        <w:ind w:firstLine="420"/>
        <w:spacing w:line="360" w:lineRule="auto"/>
        <w:widowControl/>
        <w:rPr>
          <w:bCs/>
          <w:szCs w:val="21"/>
          <w:lang w:val="zh-CN"/>
        </w:rPr>
      </w:pPr>
      <w:r>
        <w:rPr>
          <w:rFonts w:hint="eastAsia"/>
          <w:bCs/>
          <w:szCs w:val="21"/>
          <w:lang w:val="zh-CN"/>
        </w:rPr>
        <w:t xml:space="preserve">1</w:t>
      </w:r>
      <w:r>
        <w:rPr>
          <w:rFonts w:hint="eastAsia"/>
          <w:bCs/>
          <w:szCs w:val="21"/>
          <w:lang w:val="zh-CN"/>
        </w:rPr>
        <w:t xml:space="preserve">、</w:t>
      </w:r>
      <w:r>
        <w:rPr>
          <w:bCs/>
          <w:szCs w:val="21"/>
          <w:lang w:val="zh-CN"/>
        </w:rPr>
        <w:t xml:space="preserve">采购人信息</w:t>
      </w:r>
      <w:r/>
    </w:p>
    <w:p>
      <w:pPr>
        <w:ind w:firstLine="420"/>
        <w:spacing w:line="360" w:lineRule="auto"/>
        <w:widowControl/>
        <w:rPr>
          <w:bCs/>
          <w:szCs w:val="21"/>
          <w:lang w:val="zh-CN"/>
        </w:rPr>
      </w:pPr>
      <w:r>
        <w:rPr>
          <w:bCs/>
          <w:szCs w:val="21"/>
          <w:lang w:val="zh-CN"/>
        </w:rPr>
        <w:t xml:space="preserve">名称：</w:t>
      </w:r>
      <w:r>
        <w:rPr>
          <w:bCs/>
          <w:szCs w:val="21"/>
          <w:lang w:val="zh-CN"/>
        </w:rPr>
        <w:t xml:space="preserve">苏州市相城区人力资源和社会保障局</w:t>
      </w:r>
      <w:r/>
    </w:p>
    <w:p>
      <w:pPr>
        <w:ind w:firstLine="420"/>
        <w:spacing w:line="360" w:lineRule="auto"/>
        <w:widowControl/>
        <w:rPr>
          <w:bCs/>
          <w:szCs w:val="21"/>
          <w:lang w:val="zh-CN"/>
        </w:rPr>
      </w:pPr>
      <w:r>
        <w:rPr>
          <w:rFonts w:hint="eastAsia"/>
          <w:bCs/>
          <w:szCs w:val="21"/>
          <w:lang w:val="zh-CN"/>
        </w:rPr>
        <w:t xml:space="preserve">地址：</w:t>
      </w:r>
      <w:r>
        <w:rPr>
          <w:rFonts w:hint="eastAsia"/>
          <w:bCs/>
          <w:szCs w:val="21"/>
          <w:lang w:val="zh-CN"/>
        </w:rPr>
        <w:t xml:space="preserve">苏州市相城区阳澄湖东路</w:t>
      </w:r>
      <w:r>
        <w:rPr>
          <w:rFonts w:hint="eastAsia"/>
          <w:bCs/>
          <w:szCs w:val="21"/>
          <w:lang w:val="zh-CN"/>
        </w:rPr>
        <w:t xml:space="preserve">8</w:t>
      </w:r>
      <w:r>
        <w:rPr>
          <w:rFonts w:hint="eastAsia"/>
          <w:bCs/>
          <w:szCs w:val="21"/>
          <w:lang w:val="zh-CN"/>
        </w:rPr>
        <w:t xml:space="preserve">号相城区行政中心</w:t>
      </w:r>
      <w:r>
        <w:rPr>
          <w:rFonts w:hint="eastAsia"/>
          <w:bCs/>
          <w:szCs w:val="21"/>
          <w:lang w:val="zh-CN"/>
        </w:rPr>
        <w:t xml:space="preserve">3</w:t>
      </w:r>
      <w:r>
        <w:rPr>
          <w:rFonts w:hint="eastAsia"/>
          <w:bCs/>
          <w:szCs w:val="21"/>
          <w:lang w:val="zh-CN"/>
        </w:rPr>
        <w:t xml:space="preserve">号楼</w:t>
      </w:r>
      <w:r/>
    </w:p>
    <w:p>
      <w:pPr>
        <w:ind w:firstLine="420"/>
        <w:spacing w:line="360" w:lineRule="auto"/>
        <w:widowControl/>
        <w:rPr>
          <w:bCs/>
          <w:szCs w:val="21"/>
        </w:rPr>
      </w:pPr>
      <w:r>
        <w:rPr>
          <w:rFonts w:hint="eastAsia"/>
          <w:bCs/>
          <w:szCs w:val="21"/>
          <w:lang w:val="zh-CN"/>
        </w:rPr>
        <w:t xml:space="preserve">联系人：</w:t>
      </w:r>
      <w:r>
        <w:rPr>
          <w:rFonts w:hint="eastAsia"/>
          <w:bCs/>
          <w:szCs w:val="21"/>
          <w:lang w:val="zh-CN"/>
        </w:rPr>
        <w:t xml:space="preserve">朱坤朋</w:t>
      </w:r>
      <w:r/>
    </w:p>
    <w:p>
      <w:pPr>
        <w:ind w:firstLine="420"/>
        <w:spacing w:line="360" w:lineRule="auto"/>
        <w:widowControl/>
        <w:rPr>
          <w:bCs/>
          <w:szCs w:val="21"/>
        </w:rPr>
      </w:pPr>
      <w:r>
        <w:rPr>
          <w:rFonts w:hint="eastAsia"/>
          <w:bCs/>
          <w:szCs w:val="21"/>
          <w:lang w:val="zh-CN"/>
        </w:rPr>
        <w:t xml:space="preserve">联系</w:t>
      </w:r>
      <w:r>
        <w:rPr>
          <w:bCs/>
          <w:szCs w:val="21"/>
          <w:lang w:val="zh-CN"/>
        </w:rPr>
        <w:t xml:space="preserve">电话</w:t>
      </w:r>
      <w:r>
        <w:rPr>
          <w:rFonts w:hint="eastAsia"/>
          <w:bCs/>
          <w:szCs w:val="21"/>
          <w:lang w:val="zh-CN"/>
        </w:rPr>
        <w:t xml:space="preserve">：</w:t>
      </w:r>
      <w:r>
        <w:rPr>
          <w:bCs/>
          <w:szCs w:val="21"/>
          <w:lang w:val="zh-CN"/>
        </w:rPr>
        <w:t xml:space="preserve">0512-67591979</w:t>
      </w:r>
      <w:r>
        <w:rPr>
          <w:bCs/>
          <w:szCs w:val="21"/>
        </w:rPr>
        <w:t xml:space="preserve"> </w:t>
      </w:r>
      <w:r/>
    </w:p>
    <w:p>
      <w:pPr>
        <w:ind w:firstLine="420"/>
        <w:spacing w:line="360" w:lineRule="auto"/>
        <w:widowControl/>
        <w:rPr>
          <w:bCs/>
          <w:szCs w:val="21"/>
          <w:lang w:val="zh-CN"/>
        </w:rPr>
      </w:pPr>
      <w:r>
        <w:rPr>
          <w:rFonts w:hint="eastAsia"/>
          <w:bCs/>
          <w:szCs w:val="21"/>
          <w:lang w:val="zh-CN"/>
        </w:rPr>
        <w:t xml:space="preserve">2</w:t>
      </w:r>
      <w:r>
        <w:rPr>
          <w:rFonts w:hint="eastAsia"/>
          <w:bCs/>
          <w:szCs w:val="21"/>
          <w:lang w:val="zh-CN"/>
        </w:rPr>
        <w:t xml:space="preserve">、采购代理机构信息</w:t>
      </w:r>
      <w:r/>
    </w:p>
    <w:p>
      <w:pPr>
        <w:ind w:firstLine="420"/>
        <w:spacing w:line="360" w:lineRule="auto"/>
        <w:widowControl/>
        <w:rPr>
          <w:bCs/>
          <w:szCs w:val="21"/>
          <w:lang w:val="zh-CN"/>
        </w:rPr>
      </w:pPr>
      <w:r>
        <w:rPr>
          <w:bCs/>
          <w:szCs w:val="21"/>
          <w:lang w:val="zh-CN"/>
        </w:rPr>
        <w:t xml:space="preserve">名称</w:t>
      </w:r>
      <w:r>
        <w:rPr>
          <w:rFonts w:hint="eastAsia"/>
          <w:bCs/>
          <w:szCs w:val="21"/>
          <w:lang w:val="zh-CN"/>
        </w:rPr>
        <w:t xml:space="preserve">：江苏苏维工程管理有限公司</w:t>
      </w:r>
      <w:r/>
    </w:p>
    <w:p>
      <w:pPr>
        <w:ind w:firstLine="420"/>
        <w:spacing w:line="360" w:lineRule="auto"/>
        <w:widowControl/>
        <w:rPr>
          <w:bCs/>
          <w:szCs w:val="21"/>
          <w:lang w:val="zh-CN"/>
        </w:rPr>
      </w:pPr>
      <w:r>
        <w:rPr>
          <w:rFonts w:hint="eastAsia"/>
          <w:bCs/>
          <w:szCs w:val="21"/>
          <w:lang w:val="zh-CN"/>
        </w:rPr>
        <w:t xml:space="preserve">地址：苏州市姑苏区苏站路锦堂街</w:t>
      </w:r>
      <w:r>
        <w:rPr>
          <w:rFonts w:hint="eastAsia"/>
          <w:bCs/>
          <w:szCs w:val="21"/>
          <w:lang w:val="zh-CN"/>
        </w:rPr>
        <w:t xml:space="preserve">8</w:t>
      </w:r>
      <w:r>
        <w:rPr>
          <w:rFonts w:hint="eastAsia"/>
          <w:bCs/>
          <w:szCs w:val="21"/>
          <w:lang w:val="zh-CN"/>
        </w:rPr>
        <w:t xml:space="preserve">号江苏有线大厦</w:t>
      </w:r>
      <w:r>
        <w:rPr>
          <w:rFonts w:hint="eastAsia"/>
          <w:bCs/>
          <w:szCs w:val="21"/>
          <w:lang w:val="zh-CN"/>
        </w:rPr>
        <w:t xml:space="preserve">2</w:t>
      </w:r>
      <w:r>
        <w:rPr>
          <w:rFonts w:hint="eastAsia"/>
          <w:bCs/>
          <w:szCs w:val="21"/>
          <w:lang w:val="zh-CN"/>
        </w:rPr>
        <w:t xml:space="preserve">楼</w:t>
      </w:r>
      <w:r/>
    </w:p>
    <w:p>
      <w:pPr>
        <w:ind w:firstLine="420"/>
        <w:spacing w:line="360" w:lineRule="auto"/>
        <w:widowControl/>
        <w:rPr>
          <w:bCs/>
          <w:szCs w:val="21"/>
          <w:lang w:val="zh-CN"/>
        </w:rPr>
      </w:pPr>
      <w:r>
        <w:rPr>
          <w:rFonts w:hint="eastAsia"/>
          <w:bCs/>
          <w:szCs w:val="21"/>
          <w:lang w:val="zh-CN"/>
        </w:rPr>
        <w:t xml:space="preserve">联系电话：</w:t>
      </w:r>
      <w:r>
        <w:rPr>
          <w:rFonts w:hint="eastAsia"/>
          <w:bCs/>
          <w:szCs w:val="21"/>
          <w:lang w:val="zh-CN"/>
        </w:rPr>
        <w:t xml:space="preserve">0512-67224601</w:t>
      </w:r>
      <w:r/>
    </w:p>
    <w:p>
      <w:pPr>
        <w:ind w:firstLine="420"/>
        <w:spacing w:line="360" w:lineRule="auto"/>
        <w:widowControl/>
        <w:rPr>
          <w:bCs/>
          <w:szCs w:val="21"/>
          <w:lang w:val="zh-CN"/>
        </w:rPr>
      </w:pPr>
      <w:r>
        <w:rPr>
          <w:bCs/>
          <w:szCs w:val="21"/>
          <w:lang w:val="zh-CN"/>
        </w:rPr>
        <w:t xml:space="preserve">3</w:t>
      </w:r>
      <w:r>
        <w:rPr>
          <w:rFonts w:hint="eastAsia"/>
          <w:bCs/>
          <w:szCs w:val="21"/>
          <w:lang w:val="zh-CN"/>
        </w:rPr>
        <w:t xml:space="preserve">、项目联系方式</w:t>
      </w:r>
      <w:r/>
    </w:p>
    <w:p>
      <w:pPr>
        <w:ind w:firstLine="420"/>
        <w:spacing w:line="360" w:lineRule="auto"/>
        <w:widowControl/>
        <w:rPr>
          <w:bCs/>
          <w:szCs w:val="21"/>
          <w:lang w:val="zh-CN"/>
        </w:rPr>
      </w:pPr>
      <w:r>
        <w:rPr>
          <w:rFonts w:hint="eastAsia"/>
          <w:bCs/>
          <w:szCs w:val="21"/>
          <w:lang w:val="zh-CN"/>
        </w:rPr>
        <w:t xml:space="preserve">项目联系人：仝玉茹、邱季雯</w:t>
      </w:r>
      <w:r/>
    </w:p>
    <w:p>
      <w:pPr>
        <w:ind w:firstLine="420"/>
        <w:spacing w:line="360" w:lineRule="auto"/>
        <w:widowControl/>
        <w:rPr>
          <w:bCs/>
          <w:szCs w:val="21"/>
          <w:lang w:val="zh-CN"/>
        </w:rPr>
      </w:pPr>
      <w:r>
        <w:rPr>
          <w:bCs/>
          <w:szCs w:val="21"/>
          <w:lang w:val="zh-CN"/>
        </w:rPr>
        <w:t xml:space="preserve">电话</w:t>
      </w:r>
      <w:r>
        <w:rPr>
          <w:rFonts w:hint="eastAsia"/>
          <w:bCs/>
          <w:szCs w:val="21"/>
          <w:lang w:val="zh-CN"/>
        </w:rPr>
        <w:t xml:space="preserve">：</w:t>
      </w:r>
      <w:r>
        <w:rPr>
          <w:rFonts w:hint="eastAsia"/>
          <w:bCs/>
          <w:szCs w:val="21"/>
          <w:lang w:val="zh-CN"/>
        </w:rPr>
        <w:t xml:space="preserve">0512-67224601</w:t>
      </w:r>
      <w:r/>
    </w:p>
    <w:p>
      <w:pPr>
        <w:pStyle w:val="876"/>
        <w:ind w:firstLine="420"/>
        <w:rPr>
          <w:lang w:val="en-US"/>
        </w:rPr>
      </w:pPr>
      <w:r>
        <w:rPr>
          <w:lang w:val="en-US"/>
        </w:rPr>
      </w:r>
      <w:r/>
    </w:p>
    <w:p>
      <w:pPr>
        <w:ind w:right="-506"/>
        <w:jc w:val="center"/>
        <w:spacing w:line="720" w:lineRule="auto"/>
        <w:rPr>
          <w:b/>
          <w:sz w:val="30"/>
          <w:szCs w:val="30"/>
        </w:rPr>
        <w:outlineLvl w:val="0"/>
      </w:pPr>
      <w:r>
        <w:rPr>
          <w:b/>
          <w:sz w:val="24"/>
          <w:szCs w:val="24"/>
        </w:rPr>
        <w:br w:type="page" w:clear="all"/>
      </w:r>
      <w:bookmarkStart w:id="16" w:name="_Toc120614213"/>
      <w:r/>
      <w:bookmarkStart w:id="17" w:name="_Toc513029202"/>
      <w:r/>
      <w:bookmarkStart w:id="18" w:name="_Toc20823274"/>
      <w:r/>
      <w:bookmarkStart w:id="19" w:name="_Toc192575364"/>
      <w:r/>
      <w:bookmarkStart w:id="20" w:name="_Toc9884681"/>
      <w:r/>
      <w:bookmarkStart w:id="21" w:name="_Toc403987204"/>
      <w:r/>
      <w:bookmarkStart w:id="22" w:name="_Toc16938518"/>
      <w:r>
        <w:rPr>
          <w:rStyle w:val="945"/>
        </w:rPr>
        <w:t xml:space="preserve">二、供应商须知</w:t>
      </w:r>
      <w:bookmarkEnd w:id="16"/>
      <w:r/>
      <w:bookmarkEnd w:id="17"/>
      <w:r/>
      <w:bookmarkEnd w:id="18"/>
      <w:r/>
      <w:bookmarkEnd w:id="19"/>
      <w:r/>
      <w:bookmarkEnd w:id="20"/>
      <w:r/>
      <w:bookmarkEnd w:id="21"/>
      <w:r/>
      <w:bookmarkEnd w:id="22"/>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一、响应文件的组成及要求</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1、封面</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2、开标一览表</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3、资格审查响应文件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3.1关于资格文件的声明函（格式见第六章）；</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3.2磋商响应单位基本情况表（格式见第六章）；</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3.3磋商响应单位法定代表人身份证复印件；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3.4法定代表人授权委托书（如有授权，格式见第六章）；</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3.5磋商响应单位授权代理人身份证复印件（如有授权）；</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3.6合格供应商的基本条件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3.6.1具有独立承担民事责任的能力证明，如营业执照、法人身份证复印件等；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3.6.2具有良好的商业信誉和健全的财务会计制度证明，包括但不限于上一年度的财务报告，其他组织、自然人及成立未满一年的法人应提供银行出具的资信证明；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3.6.3履行合同所必需的设备和专业技术能力的证明材料或承诺；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3.6.4有依法缴纳税收和社会保障资金的良好记录（提供缴纳增值税或企业所得税的凭据，及缴纳社会保险的凭据（专用收据或社会保险缴纳清单），如为依法免税或不需要缴纳社会保障资金的则须提供相关证明材料）；</w:t>
      </w:r>
      <w:r>
        <w:rPr>
          <w:sz w:val="21"/>
        </w:rPr>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3.6.5参加政府采购活动前三年内在经营活动中没有重大违法记录的书面声明函；</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.7</w:t>
      </w:r>
      <w:r>
        <w:rPr>
          <w:rFonts w:hint="eastAsia" w:ascii="宋体" w:hAnsi="宋体" w:cs="宋体"/>
          <w:bCs/>
          <w:szCs w:val="21"/>
          <w:lang w:val="zh-CN"/>
        </w:rPr>
        <w:t xml:space="preserve">《中小企业声明函》或《残疾人福利性单位声明函》或由省级以上监狱管理局、戒毒管理局（含新疆生产建设兵团）出具的属于监狱企业的证明文件；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.8</w:t>
      </w:r>
      <w:r>
        <w:rPr>
          <w:rFonts w:hint="eastAsia" w:ascii="宋体" w:hAnsi="宋体" w:cs="宋体"/>
          <w:bCs/>
          <w:szCs w:val="21"/>
          <w:lang w:val="zh-CN"/>
        </w:rPr>
        <w:t xml:space="preserve">供应商与其他单位存在控股、管理关系情况表</w:t>
      </w:r>
      <w:r>
        <w:rPr>
          <w:rFonts w:ascii="SimSun" w:hAnsi="SimSun" w:eastAsia="SimSun" w:cs="SimSun"/>
          <w:color w:val="000000"/>
          <w:sz w:val="21"/>
        </w:rPr>
        <w:t xml:space="preserve">（详见格式附件）</w:t>
      </w:r>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9</w:t>
      </w:r>
      <w:r>
        <w:rPr>
          <w:rFonts w:hint="eastAsia" w:ascii="宋体" w:hAnsi="宋体" w:cs="宋体"/>
          <w:bCs/>
          <w:szCs w:val="21"/>
          <w:lang w:val="zh-CN"/>
        </w:rPr>
        <w:t xml:space="preserve">其它有关资格证明的文件；</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4、符合性审查响应文件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.1</w:t>
      </w:r>
      <w:r>
        <w:rPr>
          <w:rFonts w:hint="eastAsia" w:ascii="宋体" w:hAnsi="宋体" w:cs="宋体"/>
          <w:szCs w:val="21"/>
          <w:lang w:val="zh-CN"/>
        </w:rPr>
        <w:t xml:space="preserve">磋商响应函（格式见第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Calibri" w:hAnsi="Calibri"/>
          <w:szCs w:val="21"/>
          <w:lang w:val="zh-CN"/>
        </w:rPr>
      </w:pPr>
      <w:r>
        <w:rPr>
          <w:rFonts w:hint="eastAsia" w:ascii="宋体" w:hAnsi="宋体" w:cs="宋体"/>
          <w:szCs w:val="21"/>
          <w:lang w:val="zh-CN"/>
        </w:rPr>
        <w:t xml:space="preserve">4.2磋商报价分析表（格式见第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3</w:t>
      </w:r>
      <w:r>
        <w:rPr>
          <w:rFonts w:hint="eastAsia" w:ascii="宋体" w:hAnsi="宋体" w:cs="宋体"/>
          <w:szCs w:val="21"/>
          <w:lang w:val="zh-CN"/>
        </w:rPr>
        <w:t xml:space="preserve">偏离表（格式见第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.4</w:t>
      </w:r>
      <w:r>
        <w:rPr>
          <w:rFonts w:hint="eastAsia" w:ascii="宋体" w:hAnsi="宋体" w:cs="宋体"/>
          <w:szCs w:val="21"/>
          <w:lang w:val="zh-CN"/>
        </w:rPr>
        <w:t xml:space="preserve">项目服务人员配置表（格式见第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5</w:t>
      </w:r>
      <w:r>
        <w:rPr>
          <w:rFonts w:hint="eastAsia" w:ascii="宋体" w:hAnsi="宋体" w:cs="宋体"/>
          <w:szCs w:val="21"/>
          <w:lang w:val="zh-CN"/>
        </w:rPr>
        <w:t xml:space="preserve">其他有关符合性证明的文件；</w:t>
      </w:r>
      <w:r/>
    </w:p>
    <w:p>
      <w:pPr>
        <w:ind w:firstLine="422"/>
        <w:spacing w:line="360" w:lineRule="auto"/>
        <w:widowControl/>
        <w:rPr>
          <w:rFonts w:ascii="宋体" w:hAnsi="宋体" w:cs="宋体"/>
          <w:szCs w:val="21"/>
          <w:lang w:val="zh-CN"/>
        </w:rPr>
      </w:pPr>
      <w:r>
        <w:rPr>
          <w:rFonts w:hint="eastAsia" w:ascii="宋体" w:hAnsi="宋体" w:cs="宋体"/>
          <w:b/>
          <w:szCs w:val="21"/>
          <w:lang w:val="zh-CN"/>
        </w:rPr>
        <w:t xml:space="preserve">5、综合评审响应文件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5.1服务方案；</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2</w:t>
      </w:r>
      <w:r>
        <w:rPr>
          <w:rFonts w:hint="eastAsia" w:ascii="宋体" w:hAnsi="宋体" w:cs="宋体"/>
          <w:szCs w:val="21"/>
          <w:lang w:val="zh-CN"/>
        </w:rPr>
        <w:t xml:space="preserve">响应单位人员比较；</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3</w:t>
      </w:r>
      <w:r>
        <w:rPr>
          <w:rFonts w:hint="eastAsia" w:ascii="宋体" w:hAnsi="宋体" w:cs="宋体"/>
          <w:szCs w:val="21"/>
          <w:lang w:val="zh-CN"/>
        </w:rPr>
        <w:t xml:space="preserve">响应单位履约能力；</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4</w:t>
      </w:r>
      <w:r>
        <w:rPr>
          <w:rFonts w:hint="eastAsia" w:ascii="宋体" w:hAnsi="宋体" w:cs="宋体"/>
          <w:szCs w:val="21"/>
          <w:lang w:val="zh-CN"/>
        </w:rPr>
        <w:t xml:space="preserve">与本次采购相关的其他证明材料；</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6</w:t>
      </w:r>
      <w:r>
        <w:rPr>
          <w:rFonts w:hint="eastAsia" w:ascii="宋体" w:hAnsi="宋体" w:cs="宋体"/>
          <w:bCs/>
          <w:szCs w:val="21"/>
          <w:lang w:val="zh-CN"/>
        </w:rPr>
        <w:t xml:space="preserve">、对属于《节能产品政府采购品目清单》政府强制采购产品的，需提供该产品有效期内的认证等相关证明材料（如有）。</w:t>
      </w:r>
      <w:r/>
    </w:p>
    <w:p>
      <w:pPr>
        <w:ind w:firstLine="422"/>
        <w:spacing w:line="360" w:lineRule="auto"/>
        <w:widowControl/>
        <w:rPr>
          <w:rFonts w:ascii="宋体" w:hAnsi="宋体" w:cs="宋体"/>
          <w:b/>
          <w:bCs/>
          <w:szCs w:val="21"/>
          <w:lang w:val="zh-CN"/>
        </w:rPr>
      </w:pPr>
      <w:r>
        <w:rPr>
          <w:rFonts w:hint="eastAsia" w:ascii="宋体" w:hAnsi="宋体" w:cs="宋体"/>
          <w:b/>
          <w:szCs w:val="21"/>
          <w:lang w:val="zh-CN"/>
        </w:rPr>
        <w:t xml:space="preserve">注：</w:t>
      </w:r>
      <w:r>
        <w:rPr>
          <w:rFonts w:hint="eastAsia" w:ascii="宋体" w:hAnsi="宋体" w:cs="宋体"/>
          <w:b/>
          <w:bCs/>
          <w:szCs w:val="21"/>
          <w:lang w:val="zh-CN"/>
        </w:rPr>
        <w:t xml:space="preserve">（1）以上3.1</w:t>
      </w:r>
      <w:r>
        <w:rPr>
          <w:rFonts w:ascii="宋体" w:hAnsi="宋体" w:cs="宋体"/>
          <w:b/>
          <w:bCs/>
          <w:szCs w:val="21"/>
          <w:lang w:val="zh-CN"/>
        </w:rPr>
        <w:t xml:space="preserve">-</w:t>
      </w:r>
      <w:r>
        <w:rPr>
          <w:rFonts w:hint="eastAsia" w:ascii="宋体" w:hAnsi="宋体" w:cs="宋体"/>
          <w:b/>
          <w:bCs/>
          <w:szCs w:val="21"/>
          <w:lang w:val="zh-CN"/>
        </w:rPr>
        <w:t xml:space="preserve">3.</w:t>
      </w:r>
      <w:r>
        <w:rPr>
          <w:rFonts w:ascii="宋体" w:hAnsi="宋体" w:cs="宋体"/>
          <w:b/>
          <w:bCs/>
          <w:szCs w:val="21"/>
          <w:lang w:val="zh-CN"/>
        </w:rPr>
        <w:t xml:space="preserve">9</w:t>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843"/>
        <w:spacing w:line="360" w:lineRule="auto"/>
        <w:widowControl/>
        <w:rPr>
          <w:rFonts w:ascii="Calibri" w:hAnsi="Calibri"/>
          <w:szCs w:val="21"/>
          <w:lang w:val="zh-CN"/>
        </w:rPr>
      </w:pPr>
      <w:r>
        <w:rPr>
          <w:rFonts w:hint="eastAsia" w:ascii="宋体" w:hAnsi="宋体" w:cs="宋体"/>
          <w:b/>
          <w:bCs/>
          <w:szCs w:val="21"/>
          <w:lang w:val="zh-CN"/>
        </w:rPr>
        <w:t xml:space="preserve">（2）以上4.1-4.</w:t>
      </w:r>
      <w:r>
        <w:rPr>
          <w:rFonts w:ascii="宋体" w:hAnsi="宋体" w:cs="宋体"/>
          <w:b/>
          <w:bCs/>
          <w:szCs w:val="21"/>
          <w:lang w:val="zh-CN"/>
        </w:rPr>
        <w:t xml:space="preserve">5</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p>
    <w:p>
      <w:pPr>
        <w:ind w:firstLine="843"/>
        <w:spacing w:line="360" w:lineRule="auto"/>
        <w:widowControl/>
        <w:rPr>
          <w:rFonts w:ascii="宋体" w:hAnsi="宋体" w:cs="宋体"/>
          <w:b/>
          <w:bCs/>
          <w:szCs w:val="21"/>
          <w:lang w:val="zh-CN"/>
        </w:rPr>
      </w:pPr>
      <w:r>
        <w:rPr>
          <w:rFonts w:hint="eastAsia" w:ascii="宋体" w:hAnsi="宋体" w:cs="宋体"/>
          <w:b/>
          <w:bCs/>
          <w:szCs w:val="21"/>
          <w:lang w:val="zh-CN"/>
        </w:rPr>
        <w:t xml:space="preserve">（3）制作电子响应文件时必须与投标文件制作软件目录一一对应，将相关资料上传至相应模块。</w:t>
      </w:r>
      <w:r/>
    </w:p>
    <w:p>
      <w:pPr>
        <w:ind w:firstLine="843"/>
        <w:spacing w:line="360" w:lineRule="auto"/>
        <w:widowControl/>
        <w:rPr>
          <w:rFonts w:ascii="宋体" w:hAnsi="宋体"/>
          <w:szCs w:val="21"/>
          <w:lang w:val="zh-CN"/>
        </w:rPr>
      </w:pPr>
      <w:r>
        <w:rPr>
          <w:rFonts w:hint="eastAsia" w:ascii="宋体" w:hAnsi="宋体"/>
          <w:b/>
          <w:szCs w:val="21"/>
          <w:lang w:val="zh-CN"/>
        </w:rPr>
        <w:t xml:space="preserve">（</w:t>
      </w:r>
      <w:r>
        <w:rPr>
          <w:rFonts w:hint="eastAsia" w:ascii="宋体" w:hAnsi="宋体"/>
          <w:b/>
          <w:szCs w:val="21"/>
        </w:rPr>
        <w:t xml:space="preserve">4）</w:t>
      </w:r>
      <w:r>
        <w:rPr>
          <w:rFonts w:hint="eastAsia" w:ascii="宋体" w:hAnsi="宋体"/>
          <w:b/>
          <w:szCs w:val="21"/>
          <w:lang w:val="zh-CN"/>
        </w:rPr>
        <w:t xml:space="preserve">磋商响应文件编制要求：</w:t>
      </w:r>
      <w:r>
        <w:rPr>
          <w:rFonts w:hint="eastAsia" w:ascii="宋体" w:hAnsi="宋体" w:cs="宋体"/>
          <w:bCs/>
          <w:szCs w:val="21"/>
          <w:lang w:val="zh-CN"/>
        </w:rPr>
        <w:t xml:space="preserve">本项目采用电子招投标形式，请供应商按照《苏采云系统供应商操作手册》进行制作、上传电子响应文件。</w:t>
      </w:r>
      <w:r>
        <w:rPr>
          <w:rFonts w:hint="eastAsia" w:ascii="宋体" w:hAnsi="宋体" w:cs="宋体"/>
          <w:b/>
          <w:bCs/>
          <w:szCs w:val="21"/>
          <w:lang w:val="zh-CN"/>
        </w:rPr>
        <w:t xml:space="preserve">电子响应文件制作完成后请于响应文件递交截止时间前成功上传至“苏采云”系统，否则视为放弃参加该采购项目。</w:t>
      </w:r>
      <w:r>
        <w:rPr>
          <w:rFonts w:hint="eastAsia" w:ascii="宋体" w:hAnsi="宋体" w:cs="宋体"/>
          <w:bCs/>
          <w:szCs w:val="21"/>
          <w:lang w:val="zh-CN"/>
        </w:rPr>
        <w:t xml:space="preserve">供应商应充分考虑到网络环境、网络带宽等风险因素，如因供应商自身原因造成的电子响应文件上传不成功由供应商自行承担全部责任。</w:t>
      </w:r>
      <w:r/>
    </w:p>
    <w:p>
      <w:pPr>
        <w:ind w:firstLine="843"/>
        <w:spacing w:line="360" w:lineRule="auto"/>
        <w:widowControl/>
        <w:rPr>
          <w:rFonts w:ascii="宋体" w:hAnsi="宋体"/>
          <w:b/>
          <w:szCs w:val="21"/>
          <w:lang w:val="zh-CN"/>
        </w:rPr>
      </w:pPr>
      <w:r>
        <w:rPr>
          <w:rFonts w:hint="eastAsia" w:ascii="宋体" w:hAnsi="宋体"/>
          <w:b/>
          <w:szCs w:val="21"/>
          <w:lang w:val="zh-CN"/>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0"/>
        <w:spacing w:line="360" w:lineRule="auto"/>
        <w:widowControl/>
        <w:rPr>
          <w:rFonts w:ascii="Calibri" w:hAnsi="Calibri"/>
          <w:szCs w:val="21"/>
        </w:rPr>
      </w:pPr>
      <w:r>
        <w:rPr>
          <w:rFonts w:ascii="宋体" w:hAnsi="宋体" w:cs="宋体"/>
          <w:szCs w:val="21"/>
        </w:rPr>
        <w:t xml:space="preserve">7</w:t>
      </w:r>
      <w:r>
        <w:rPr>
          <w:rFonts w:hint="eastAsia" w:ascii="宋体" w:hAnsi="宋体" w:cs="宋体"/>
          <w:szCs w:val="21"/>
          <w:lang w:val="zh-CN"/>
        </w:rPr>
        <w:t xml:space="preserve">、落实政府采购政策需满足的资格要求：</w:t>
      </w:r>
      <w:r>
        <w:rPr>
          <w:rFonts w:hint="eastAsia" w:ascii="宋体" w:hAnsi="宋体" w:cs="宋体"/>
          <w:b/>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Cs w:val="21"/>
        </w:rPr>
        <w:t xml:space="preserve">。</w:t>
      </w:r>
      <w:r/>
    </w:p>
    <w:p>
      <w:pPr>
        <w:ind w:firstLine="420"/>
        <w:spacing w:line="360" w:lineRule="auto"/>
        <w:widowControl/>
        <w:rPr>
          <w:rFonts w:ascii="宋体" w:hAnsi="宋体" w:cs="宋体"/>
          <w:szCs w:val="21"/>
          <w:lang w:val="zh-CN"/>
        </w:rPr>
      </w:pPr>
      <w:r>
        <w:rPr>
          <w:rFonts w:ascii="宋体" w:hAnsi="宋体" w:cs="宋体"/>
          <w:szCs w:val="21"/>
        </w:rPr>
        <w:t xml:space="preserve">8</w:t>
      </w:r>
      <w:r>
        <w:rPr>
          <w:rFonts w:hint="eastAsia" w:ascii="宋体" w:hAnsi="宋体" w:cs="宋体"/>
          <w:szCs w:val="21"/>
          <w:lang w:val="zh-CN"/>
        </w:rPr>
        <w:t xml:space="preserve">、本项目的特定资格要求：</w:t>
      </w:r>
      <w:r>
        <w:rPr>
          <w:rFonts w:hint="eastAsia" w:ascii="宋体" w:hAnsi="宋体" w:cs="宋体"/>
          <w:szCs w:val="21"/>
          <w:lang w:val="zh-CN"/>
        </w:rPr>
        <w:t xml:space="preserve">详见</w:t>
      </w:r>
      <w:r>
        <w:rPr>
          <w:rFonts w:hint="eastAsia" w:ascii="宋体" w:hAnsi="宋体" w:cs="宋体"/>
          <w:szCs w:val="21"/>
          <w:lang w:val="zh-CN"/>
        </w:rPr>
        <w:t xml:space="preserve">采购</w:t>
      </w:r>
      <w:r>
        <w:rPr>
          <w:rFonts w:hint="eastAsia" w:ascii="宋体" w:hAnsi="宋体" w:cs="宋体"/>
          <w:szCs w:val="21"/>
          <w:lang w:val="zh-CN"/>
        </w:rPr>
        <w:t xml:space="preserve">公告</w:t>
      </w:r>
      <w:r>
        <w:rPr>
          <w:rFonts w:hint="eastAsia" w:ascii="宋体" w:hAnsi="宋体" w:cs="宋体"/>
          <w:szCs w:val="21"/>
          <w:lang w:val="zh-CN"/>
        </w:rPr>
      </w:r>
      <w:r/>
    </w:p>
    <w:p>
      <w:pPr>
        <w:ind w:firstLine="420"/>
        <w:spacing w:line="360" w:lineRule="auto"/>
        <w:widowControl/>
        <w:rPr>
          <w:rFonts w:ascii="Calibri" w:hAnsi="Calibri"/>
          <w:szCs w:val="21"/>
          <w:lang w:val="zh-CN"/>
        </w:rPr>
      </w:pPr>
      <w:r>
        <w:rPr>
          <w:rFonts w:ascii="宋体" w:hAnsi="宋体" w:cs="宋体"/>
          <w:szCs w:val="21"/>
        </w:rPr>
        <w:t xml:space="preserve">9</w:t>
      </w:r>
      <w:r>
        <w:rPr>
          <w:rFonts w:hint="eastAsia" w:ascii="宋体" w:hAnsi="宋体" w:cs="宋体"/>
          <w:szCs w:val="21"/>
          <w:lang w:val="zh-CN"/>
        </w:rPr>
        <w:t xml:space="preserve">、联合体及转包、分包：本项目不接受联合体，不得转包、分包本项目。</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二、磋商程序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1、采购代理机构按本须知规定的时间、地点主持磋商采购活动。</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2、供应商通过“苏采云”系统在线参与磋商活动。供应商应当按照《苏采云系统供应商操作手册》规定在 “苏采云”系统规定的时间内对响应文件进行解密。</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、在磋商响应文件网上递交截止时间止成功解密的磋商供应商少于三家，则本次采购失败。</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、由磋商小组审查供应商解密的响应文件。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6、磋商小组要求供应商澄清、说明或者更正响应文件应当以书面形式做出。供应商的澄清、说明或者更正应当由其单位加盖电子公章。</w:t>
      </w:r>
      <w:r/>
    </w:p>
    <w:p>
      <w:pPr>
        <w:ind w:firstLine="422"/>
        <w:spacing w:line="360" w:lineRule="auto"/>
        <w:widowControl/>
        <w:rPr>
          <w:rFonts w:ascii="宋体" w:hAnsi="宋体" w:cs="宋体"/>
          <w:b/>
          <w:color w:val="ff0000"/>
          <w:szCs w:val="21"/>
          <w:lang w:val="zh-CN"/>
        </w:rPr>
      </w:pPr>
      <w:r>
        <w:rPr>
          <w:rFonts w:hint="eastAsia" w:ascii="宋体" w:hAnsi="宋体" w:cs="宋体"/>
          <w:b/>
          <w:szCs w:val="21"/>
          <w:lang w:val="zh-CN"/>
        </w:rPr>
        <w:t xml:space="preserve">本项目供应商的澄清、说明或者补正采用线上澄清:磋商小组将通过“苏采云”系统向供应商发布“澄清要求函”，接到“澄清要求函”的供应商应当按要求在规定时间内通过“苏采云”系</w:t>
      </w:r>
      <w:r>
        <w:rPr>
          <w:rFonts w:hint="eastAsia" w:ascii="宋体" w:hAnsi="宋体" w:cs="宋体"/>
          <w:b/>
          <w:szCs w:val="21"/>
          <w:lang w:val="zh-CN"/>
        </w:rPr>
        <w:t xml:space="preserve">统提交“澄清响应函”并加盖CA电子公章，澄清、说明和补充的内容作为响应文件的补充部分。</w:t>
      </w:r>
      <w:r>
        <w:rPr>
          <w:rFonts w:hint="eastAsia" w:ascii="宋体" w:hAnsi="宋体" w:cs="宋体"/>
          <w:szCs w:val="21"/>
          <w:lang w:val="zh-CN"/>
        </w:rPr>
        <w:t xml:space="preserve">(</w:t>
      </w:r>
      <w:r>
        <w:rPr>
          <w:rFonts w:hint="eastAsia" w:ascii="宋体" w:hAnsi="宋体" w:cs="宋体"/>
          <w:b/>
          <w:szCs w:val="21"/>
          <w:lang w:val="zh-CN"/>
        </w:rPr>
        <w:t xml:space="preserve">此处规定时间的计算以系统中的倒计时间为准，</w:t>
      </w:r>
      <w:r>
        <w:rPr>
          <w:rFonts w:hint="eastAsia" w:ascii="宋体" w:hAnsi="宋体" w:cs="宋体"/>
          <w:b/>
          <w:color w:val="ff0000"/>
          <w:szCs w:val="21"/>
          <w:lang w:val="zh-CN"/>
        </w:rPr>
        <w:t xml:space="preserve">供应商应随时保持系统在线，如因供应商自身原因未在规定时间内提交澄清确认资料的，导致的不利后果由供应商自行承担。</w:t>
      </w:r>
      <w:r/>
    </w:p>
    <w:p>
      <w:pPr>
        <w:ind w:firstLine="420"/>
        <w:spacing w:line="360" w:lineRule="auto"/>
        <w:widowControl/>
        <w:rPr>
          <w:rFonts w:ascii="宋体" w:hAnsi="宋体" w:cs="宋体"/>
          <w:szCs w:val="21"/>
          <w:lang w:val="zh-CN"/>
        </w:rPr>
      </w:pPr>
      <w:r>
        <w:rPr>
          <w:rFonts w:ascii="宋体" w:hAnsi="宋体" w:cs="宋体"/>
          <w:szCs w:val="21"/>
          <w:lang w:val="zh-CN"/>
        </w:rPr>
        <w:t xml:space="preserve">7</w:t>
      </w:r>
      <w:r>
        <w:rPr>
          <w:rFonts w:hint="eastAsia" w:ascii="宋体" w:hAnsi="宋体" w:cs="宋体"/>
          <w:szCs w:val="21"/>
          <w:lang w:val="zh-CN"/>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lang w:val="zh-CN"/>
        </w:rPr>
        <w:t xml:space="preserve">磋商小组通过“苏采云”系统向供应商发布“磋商函”，供应商应当按照要求在</w:t>
      </w:r>
      <w:r>
        <w:rPr>
          <w:rFonts w:hint="eastAsia" w:ascii="宋体" w:hAnsi="宋体" w:cs="宋体"/>
          <w:b/>
          <w:szCs w:val="21"/>
        </w:rPr>
        <w:t xml:space="preserve">“苏采云”系统</w:t>
      </w:r>
      <w:r>
        <w:rPr>
          <w:rFonts w:hint="eastAsia" w:ascii="宋体" w:hAnsi="宋体" w:cs="宋体"/>
          <w:b/>
          <w:szCs w:val="21"/>
          <w:lang w:val="zh-CN"/>
        </w:rPr>
        <w:t xml:space="preserve">提交“磋商响应函”并加盖CA电子公章。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widowControl/>
        <w:rPr>
          <w:rFonts w:ascii="宋体" w:hAnsi="宋体" w:cs="宋体"/>
          <w:b/>
          <w:szCs w:val="21"/>
          <w:lang w:val="zh-CN"/>
        </w:rPr>
      </w:pPr>
      <w:r>
        <w:rPr>
          <w:rFonts w:ascii="宋体" w:hAnsi="宋体" w:cs="宋体"/>
          <w:szCs w:val="21"/>
          <w:lang w:val="zh-CN"/>
        </w:rPr>
        <w:t xml:space="preserve">9</w:t>
      </w:r>
      <w:r>
        <w:rPr>
          <w:rFonts w:hint="eastAsia" w:ascii="宋体" w:hAnsi="宋体" w:cs="宋体"/>
          <w:szCs w:val="21"/>
          <w:lang w:val="zh-CN"/>
        </w:rPr>
        <w:t xml:space="preserve">、</w:t>
      </w:r>
      <w:r>
        <w:rPr>
          <w:rFonts w:hint="eastAsia" w:ascii="宋体" w:hAnsi="宋体" w:cs="宋体"/>
          <w:b/>
          <w:szCs w:val="21"/>
          <w:lang w:val="zh-CN"/>
        </w:rPr>
        <w:t xml:space="preserve">磋商结束后，磋商小组将在“苏采云”系统向所有实质性响应的供应商发布“最后报价要求函”及最后报价格式表，要求所有实质性响应的供应商在规定时间内提交最后报价。</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0</w:t>
      </w:r>
      <w:r>
        <w:rPr>
          <w:rFonts w:hint="eastAsia" w:ascii="宋体" w:hAnsi="宋体" w:cs="宋体"/>
          <w:b/>
          <w:color w:val="000000"/>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Cs w:val="21"/>
          <w:lang w:val="zh-CN"/>
        </w:rPr>
        <w:t xml:space="preserve">（此处规定时间的计算以系统中的倒计时间为准，系统中的线上最后报价只有一次机会，提交后无法撤回，请供应商慎重提交）</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已提交响应文件的供应商，在提交最后报价之前，可以根据磋商情况退出磋商，并在“苏采云”系统中提交“退出磋商函”并加盖CA电子公章。</w:t>
      </w:r>
      <w:r/>
    </w:p>
    <w:p>
      <w:pPr>
        <w:ind w:firstLine="422"/>
        <w:spacing w:line="360" w:lineRule="auto"/>
        <w:widowControl/>
        <w:rPr>
          <w:rFonts w:ascii="宋体" w:hAnsi="宋体" w:cs="宋体"/>
          <w:b/>
          <w:color w:val="000000"/>
          <w:szCs w:val="21"/>
          <w:lang w:val="zh-CN"/>
        </w:rPr>
      </w:pPr>
      <w:r>
        <w:rPr>
          <w:rFonts w:hint="eastAsia" w:ascii="宋体" w:hAnsi="宋体" w:cs="宋体"/>
          <w:b/>
          <w:color w:val="000000"/>
          <w:szCs w:val="21"/>
          <w:lang w:val="zh-CN"/>
        </w:rPr>
        <w:t xml:space="preserve">*进入项目评审流程后，建议各供应商法定代表人或授权委托人始终保持通讯顺畅，时刻关注不见面开标大厅，不离开不见面开标大厅。</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11、经磋商确定最终采购需求和提交最后报价的供应商后，由磋商小组采用综合评分法对提交最后报价的供应商的响应文件和最后报价进行综合评分。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12、磋商小组根据磋商成交原则确定成交供应商，并将结果通知所有参加磋商的供应商。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13、如磋商过程中出现本采购文件未尽事宜，由磋商小组根据政府采购有关法律、法规讨论决定。</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三、质疑处理</w:t>
      </w:r>
      <w:r/>
    </w:p>
    <w:p>
      <w:pPr>
        <w:ind w:firstLine="420"/>
        <w:spacing w:line="360" w:lineRule="auto"/>
        <w:widowControl/>
        <w:rPr>
          <w:rFonts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line="360" w:lineRule="auto"/>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、本次采购文件要求供应商在法定质疑期内一次性提出针对同一采购程序环节的质疑。</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、供应商提出质疑应当提交质疑函和必要的证明材料，质疑函应当包括下列内容：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（1）供应商的姓名或者名称（以提供的营业执照副本复印件为准）、地址、邮编、联系人及联系电话；</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（2）质疑项目的名称、编号；</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（3）具体、明确的质疑事项和与质疑事项相关的请求；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（4）事实依据；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（5）必要的法律依据；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（6）提出质疑的日期。</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lang w:val="zh-CN"/>
        </w:rPr>
        <w:t xml:space="preserve">授权委托书</w:t>
      </w:r>
      <w:r>
        <w:rPr>
          <w:rFonts w:hint="eastAsia" w:ascii="宋体" w:hAnsi="宋体" w:cs="宋体"/>
          <w:szCs w:val="21"/>
          <w:lang w:val="zh-CN"/>
        </w:rPr>
        <w:t xml:space="preserve">上应当载明代理人的姓名或者名称、代理事项、具体权限、期限和相关事项。</w:t>
      </w:r>
      <w:r/>
    </w:p>
    <w:p>
      <w:pPr>
        <w:ind w:firstLine="422"/>
        <w:spacing w:line="360" w:lineRule="auto"/>
        <w:widowControl/>
        <w:rPr>
          <w:rFonts w:ascii="Calibri" w:hAnsi="Calibri"/>
          <w:b/>
          <w:szCs w:val="21"/>
          <w:lang w:val="zh-CN"/>
        </w:rPr>
      </w:pPr>
      <w:r>
        <w:rPr>
          <w:rFonts w:hint="eastAsia" w:ascii="Calibri" w:hAnsi="Calibri"/>
          <w:b/>
          <w:szCs w:val="21"/>
          <w:lang w:val="zh-CN"/>
        </w:rPr>
        <w:t xml:space="preserve">供应商提交的质疑函必须按照《政府采购供应商质疑函范本》要求的格式和内容进行填写，质疑函范本下载网址详见链接：</w:t>
      </w:r>
      <w:r>
        <w:rPr>
          <w:rFonts w:hint="eastAsia" w:ascii="宋体" w:hAnsi="宋体"/>
          <w:b/>
          <w:szCs w:val="21"/>
          <w:lang w:val="zh-CN"/>
        </w:rPr>
        <w:t xml:space="preserve">https://czju.suzhou.gov.cn/zfcg/html/content/20180305093615738.shtml</w:t>
      </w:r>
      <w:r>
        <w:rPr>
          <w:rFonts w:hint="eastAsia" w:ascii="宋体" w:hAnsi="宋体"/>
          <w:szCs w:val="21"/>
          <w:lang w:val="zh-CN"/>
        </w:rPr>
        <w:t xml:space="preserve">。</w:t>
      </w:r>
      <w:r/>
    </w:p>
    <w:p>
      <w:pPr>
        <w:ind w:firstLine="420"/>
        <w:spacing w:line="360" w:lineRule="auto"/>
        <w:widowControl/>
        <w:rPr>
          <w:rFonts w:ascii="宋体" w:hAnsi="宋体"/>
          <w:b/>
          <w:szCs w:val="21"/>
          <w:lang w:val="zh-CN"/>
        </w:rPr>
      </w:pPr>
      <w:r>
        <w:rPr>
          <w:rFonts w:ascii="宋体" w:hAnsi="宋体" w:cs="宋体"/>
          <w:szCs w:val="21"/>
          <w:lang w:val="zh-CN"/>
        </w:rPr>
        <w:t xml:space="preserve">4</w:t>
      </w:r>
      <w:r>
        <w:rPr>
          <w:rFonts w:hint="eastAsia" w:ascii="宋体" w:hAnsi="宋体" w:cs="宋体"/>
          <w:szCs w:val="21"/>
          <w:lang w:val="zh-CN"/>
        </w:rPr>
        <w:t xml:space="preserve">、根据《政府采购质疑和投诉办法》（财政部第94号令）第十一条规定，提出质疑的供应商应当是参与所质疑项目采购活动的供应商。</w:t>
      </w:r>
      <w:r>
        <w:rPr>
          <w:rFonts w:hint="eastAsia" w:ascii="宋体" w:hAnsi="宋体"/>
          <w:szCs w:val="21"/>
          <w:lang w:val="zh-CN"/>
        </w:rPr>
        <w:t xml:space="preserve">因此凡是对采购文件提出质疑的供应商，必须是依法获取采购文件，请将合法获取采购文件的证明材料（即</w:t>
      </w:r>
      <w:r>
        <w:rPr>
          <w:rFonts w:hint="eastAsia" w:ascii="宋体" w:hAnsi="宋体"/>
          <w:b/>
          <w:szCs w:val="21"/>
          <w:lang w:val="zh-CN"/>
        </w:rPr>
        <w:t xml:space="preserve">《投标供应商确认函》</w:t>
      </w:r>
      <w:r>
        <w:rPr>
          <w:rFonts w:hint="eastAsia" w:ascii="宋体" w:hAnsi="宋体"/>
          <w:szCs w:val="21"/>
          <w:lang w:val="zh-CN"/>
        </w:rPr>
        <w:t xml:space="preserve">）与质疑函一起递交，否则不予受理。</w:t>
      </w:r>
      <w:r/>
    </w:p>
    <w:p>
      <w:pPr>
        <w:ind w:firstLine="420"/>
        <w:spacing w:line="360" w:lineRule="auto"/>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、接收质疑函的方式：书面形式（当场送达或邮寄方式）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质疑联系人：仝玉茹、邱季雯</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联系电话：</w:t>
      </w:r>
      <w:r>
        <w:rPr>
          <w:rFonts w:ascii="宋体" w:hAnsi="宋体" w:cs="宋体"/>
          <w:szCs w:val="21"/>
          <w:lang w:val="zh-CN"/>
        </w:rPr>
        <w:t xml:space="preserve">0512-67224601</w:t>
      </w:r>
      <w:r/>
    </w:p>
    <w:p>
      <w:pPr>
        <w:ind w:firstLine="420"/>
        <w:spacing w:line="360" w:lineRule="auto"/>
        <w:widowControl/>
        <w:rPr>
          <w:rFonts w:ascii="宋体" w:hAnsi="宋体"/>
          <w:szCs w:val="21"/>
          <w:lang w:val="zh-CN"/>
        </w:rPr>
      </w:pPr>
      <w:r>
        <w:rPr>
          <w:rFonts w:hint="eastAsia" w:ascii="宋体" w:hAnsi="宋体"/>
          <w:szCs w:val="21"/>
          <w:lang w:val="zh-CN"/>
        </w:rPr>
        <w:t xml:space="preserve">现场递交地址:</w:t>
      </w:r>
      <w:r>
        <w:rPr>
          <w:rFonts w:hint="eastAsia"/>
        </w:rPr>
        <w:t xml:space="preserve"> </w:t>
      </w:r>
      <w:r>
        <w:rPr>
          <w:rFonts w:hint="eastAsia" w:ascii="宋体" w:hAnsi="宋体"/>
          <w:szCs w:val="21"/>
          <w:lang w:val="zh-CN"/>
        </w:rPr>
        <w:t xml:space="preserve">苏州市姑苏区苏站路锦堂街8号江苏有线大厦2楼</w:t>
      </w:r>
      <w:r/>
    </w:p>
    <w:p>
      <w:pPr>
        <w:ind w:firstLine="420"/>
        <w:spacing w:line="360" w:lineRule="auto"/>
        <w:widowControl/>
        <w:rPr>
          <w:rFonts w:ascii="宋体" w:hAnsi="宋体"/>
          <w:szCs w:val="21"/>
          <w:lang w:val="zh-CN"/>
        </w:rPr>
      </w:pPr>
      <w:r>
        <w:rPr>
          <w:rFonts w:hint="eastAsia" w:ascii="宋体" w:hAnsi="宋体"/>
          <w:szCs w:val="21"/>
          <w:lang w:val="zh-CN"/>
        </w:rPr>
        <w:t xml:space="preserve">邮寄收取地址:</w:t>
      </w:r>
      <w:r>
        <w:rPr>
          <w:rFonts w:hint="eastAsia"/>
        </w:rPr>
        <w:t xml:space="preserve"> </w:t>
      </w:r>
      <w:r>
        <w:rPr>
          <w:rFonts w:hint="eastAsia" w:ascii="宋体" w:hAnsi="宋体"/>
          <w:szCs w:val="21"/>
          <w:lang w:val="zh-CN"/>
        </w:rPr>
        <w:t xml:space="preserve">苏州市姑苏区苏站路锦堂街8号江苏有线大厦2楼</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四</w:t>
      </w:r>
      <w:r>
        <w:rPr>
          <w:rFonts w:ascii="宋体" w:hAnsi="宋体" w:cs="宋体"/>
          <w:b/>
          <w:szCs w:val="21"/>
          <w:lang w:val="zh-CN"/>
        </w:rPr>
        <w:t xml:space="preserve">、项目的终止</w:t>
      </w:r>
      <w:r/>
    </w:p>
    <w:p>
      <w:pPr>
        <w:ind w:firstLine="420"/>
        <w:spacing w:line="360" w:lineRule="auto"/>
        <w:widowControl/>
        <w:rPr>
          <w:rFonts w:ascii="宋体" w:hAnsi="宋体" w:cs="宋体"/>
          <w:szCs w:val="21"/>
          <w:lang w:val="zh-CN"/>
        </w:rPr>
      </w:pPr>
      <w:r>
        <w:rPr>
          <w:rFonts w:ascii="宋体" w:hAnsi="宋体" w:cs="宋体"/>
          <w:szCs w:val="21"/>
          <w:lang w:val="zh-CN"/>
        </w:rPr>
        <w:t xml:space="preserve">出现下列情形之一的，将终止竞争性磋商采购活动：</w:t>
      </w:r>
      <w:r/>
    </w:p>
    <w:p>
      <w:pPr>
        <w:ind w:firstLine="420"/>
        <w:spacing w:line="360" w:lineRule="auto"/>
        <w:widowControl/>
        <w:rPr>
          <w:rFonts w:ascii="宋体" w:hAnsi="宋体" w:cs="宋体"/>
          <w:szCs w:val="21"/>
          <w:lang w:val="zh-CN"/>
        </w:rPr>
      </w:pPr>
      <w:r>
        <w:rPr>
          <w:rFonts w:ascii="宋体" w:hAnsi="宋体" w:cs="宋体"/>
          <w:szCs w:val="21"/>
          <w:lang w:val="zh-CN"/>
        </w:rPr>
        <w:t xml:space="preserve">1、因情况变化，不再符合规定的竞争性磋商采购方式适用情形的；</w:t>
      </w:r>
      <w:r/>
    </w:p>
    <w:p>
      <w:pPr>
        <w:ind w:firstLine="420"/>
        <w:spacing w:line="360" w:lineRule="auto"/>
        <w:widowControl/>
        <w:rPr>
          <w:rFonts w:ascii="宋体" w:hAnsi="宋体" w:cs="宋体"/>
          <w:szCs w:val="21"/>
          <w:lang w:val="zh-CN"/>
        </w:rPr>
      </w:pPr>
      <w:r>
        <w:rPr>
          <w:rFonts w:ascii="宋体" w:hAnsi="宋体" w:cs="宋体"/>
          <w:szCs w:val="21"/>
          <w:lang w:val="zh-CN"/>
        </w:rPr>
        <w:t xml:space="preserve">2、出现影响采购公正的违法、违规行为的；</w:t>
      </w:r>
      <w:r/>
    </w:p>
    <w:p>
      <w:pPr>
        <w:ind w:firstLine="420"/>
        <w:spacing w:line="360" w:lineRule="auto"/>
        <w:widowControl/>
        <w:rPr>
          <w:rFonts w:ascii="宋体" w:hAnsi="宋体" w:cs="宋体"/>
          <w:szCs w:val="21"/>
          <w:lang w:val="zh-CN"/>
        </w:rPr>
      </w:pPr>
      <w:r>
        <w:rPr>
          <w:rFonts w:ascii="宋体" w:hAnsi="宋体" w:cs="宋体"/>
          <w:szCs w:val="21"/>
          <w:lang w:val="zh-CN"/>
        </w:rPr>
        <w:t xml:space="preserve">3、在采购活动中因重大变故，采购任务取消的。</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五、综合说明及其它要求：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1、磋商供应商需明确详细的服务方案。</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2、磋商供应商必须承诺文件中提出的全部要求，如果其中某些条款不响应时，应在文件中逐条列出，未列出的视同响应。</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3、本项目以人民币报价，报价应包括服务范围的全部工作需支付的一切费用，其应包括技术服务费、人工、代理服务费、税金、政策性文件规定及合同包含的所有风险、责任等各项应有费用。</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磋商说明：</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（1）不符合供应商资格要求的响应文件将被认定为无效响应；</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）最终报价超过采购预算或最高限价的不能成交；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）不实质性响应采购文件的不能成交；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实质性响应磋商文件不满三家或进入二次报价的不满三家或二次报价在采购预算或最高限价内不满三家的，磋商采购终止。</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、如响应单位成交，应按磋商文件所规定的金额向本公司支付成交服务费。</w:t>
      </w:r>
      <w:r/>
    </w:p>
    <w:p>
      <w:pPr>
        <w:ind w:firstLine="420"/>
        <w:spacing w:line="360" w:lineRule="auto"/>
        <w:widowControl/>
        <w:rPr>
          <w:rFonts w:ascii="宋体" w:hAnsi="宋体" w:cs="宋体"/>
          <w:szCs w:val="21"/>
          <w:lang w:val="zh-CN"/>
        </w:rPr>
      </w:pPr>
      <w:r>
        <w:rPr>
          <w:rFonts w:ascii="宋体" w:hAnsi="宋体" w:cs="宋体"/>
          <w:szCs w:val="21"/>
          <w:lang w:val="zh-CN"/>
        </w:rPr>
        <w:t xml:space="preserve">6、响应单位所提供资料应是真实的。若有虚假，由其自行承担一切后果。</w:t>
      </w:r>
      <w:r/>
    </w:p>
    <w:p>
      <w:pPr>
        <w:ind w:firstLine="420"/>
        <w:spacing w:line="360" w:lineRule="auto"/>
        <w:widowControl/>
        <w:rPr>
          <w:rFonts w:ascii="宋体" w:hAnsi="宋体" w:cs="宋体"/>
          <w:szCs w:val="21"/>
          <w:lang w:val="zh-CN"/>
        </w:rPr>
      </w:pPr>
      <w:r>
        <w:rPr>
          <w:rFonts w:ascii="宋体" w:hAnsi="宋体" w:cs="宋体"/>
          <w:szCs w:val="21"/>
          <w:lang w:val="zh-CN"/>
        </w:rPr>
        <w:t xml:space="preserve">7、如响应单位对本通知书有疑义，以书面形式向招标公司咨询，一切材料以招标公司的书面材料为准。</w:t>
      </w:r>
      <w:r/>
    </w:p>
    <w:p>
      <w:pPr>
        <w:ind w:firstLine="420"/>
        <w:spacing w:line="360" w:lineRule="auto"/>
        <w:widowControl/>
        <w:rPr>
          <w:rFonts w:ascii="宋体" w:hAnsi="宋体" w:cs="宋体"/>
          <w:szCs w:val="21"/>
          <w:lang w:val="zh-CN"/>
        </w:rPr>
      </w:pPr>
      <w:r>
        <w:rPr>
          <w:rFonts w:ascii="宋体" w:hAnsi="宋体" w:cs="宋体"/>
          <w:szCs w:val="21"/>
          <w:lang w:val="zh-CN"/>
        </w:rPr>
        <w:t xml:space="preserve">8、</w:t>
      </w:r>
      <w:r>
        <w:rPr>
          <w:rFonts w:hint="eastAsia" w:ascii="宋体" w:hAnsi="宋体" w:cs="宋体"/>
          <w:szCs w:val="21"/>
          <w:lang w:val="zh-CN"/>
        </w:rPr>
        <w:t xml:space="preserve">代理服务费</w:t>
      </w:r>
      <w:r>
        <w:rPr>
          <w:rFonts w:ascii="宋体" w:hAnsi="宋体" w:cs="宋体"/>
          <w:szCs w:val="21"/>
          <w:lang w:val="zh-CN"/>
        </w:rPr>
        <w:t xml:space="preserve">：</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收费标准：预算金额100万以下费率为预算金额的1.5%</w:t>
      </w:r>
      <w:r>
        <w:rPr>
          <w:rFonts w:hint="eastAsia" w:ascii="宋体" w:hAnsi="宋体" w:cs="宋体"/>
          <w:szCs w:val="21"/>
          <w:lang w:val="zh-CN"/>
        </w:rPr>
        <w:t xml:space="preserve">。</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（2）收费金额：</w:t>
      </w:r>
      <w:r>
        <w:rPr>
          <w:rFonts w:ascii="宋体" w:hAnsi="宋体" w:cs="宋体"/>
          <w:szCs w:val="21"/>
          <w:lang w:val="zh-CN"/>
        </w:rPr>
        <w:t xml:space="preserve">本项目</w:t>
      </w:r>
      <w:r>
        <w:rPr>
          <w:rFonts w:ascii="宋体" w:hAnsi="宋体" w:cs="宋体"/>
          <w:szCs w:val="21"/>
          <w:lang w:val="zh-CN"/>
        </w:rPr>
        <w:t xml:space="preserve">第一标段</w:t>
      </w:r>
      <w:r>
        <w:rPr>
          <w:rFonts w:ascii="宋体" w:hAnsi="宋体" w:cs="宋体"/>
          <w:szCs w:val="21"/>
          <w:lang w:val="zh-CN"/>
        </w:rPr>
        <w:t xml:space="preserve">代理服务费为</w:t>
      </w:r>
      <w:r>
        <w:rPr>
          <w:rFonts w:ascii="宋体" w:hAnsi="宋体" w:cs="宋体"/>
          <w:szCs w:val="21"/>
        </w:rPr>
        <w:t xml:space="preserve">8100</w:t>
      </w:r>
      <w:r>
        <w:rPr>
          <w:rFonts w:ascii="宋体" w:hAnsi="宋体" w:cs="宋体"/>
          <w:szCs w:val="21"/>
          <w:lang w:val="zh-CN"/>
        </w:rPr>
        <w:t xml:space="preserve">.00元</w:t>
      </w:r>
      <w:r>
        <w:rPr>
          <w:rFonts w:hint="eastAsia" w:ascii="宋体" w:hAnsi="宋体" w:cs="宋体"/>
          <w:szCs w:val="21"/>
          <w:lang w:val="zh-CN"/>
        </w:rPr>
        <w:t xml:space="preserve">；</w:t>
      </w:r>
      <w:r>
        <w:rPr>
          <w:rFonts w:ascii="宋体" w:hAnsi="宋体" w:cs="宋体"/>
          <w:szCs w:val="21"/>
          <w:lang w:val="zh-CN"/>
        </w:rPr>
        <w:t xml:space="preserve">第</w:t>
      </w:r>
      <w:r>
        <w:rPr>
          <w:rFonts w:hint="eastAsia" w:ascii="宋体" w:hAnsi="宋体" w:cs="宋体"/>
          <w:szCs w:val="21"/>
          <w:lang w:val="zh-CN"/>
        </w:rPr>
        <w:t xml:space="preserve">二</w:t>
      </w:r>
      <w:r>
        <w:rPr>
          <w:rFonts w:ascii="宋体" w:hAnsi="宋体" w:cs="宋体"/>
          <w:szCs w:val="21"/>
          <w:lang w:val="zh-CN"/>
        </w:rPr>
        <w:t xml:space="preserve">标段代理服务费为</w:t>
      </w:r>
      <w:r>
        <w:rPr>
          <w:rFonts w:ascii="宋体" w:hAnsi="宋体" w:cs="宋体"/>
          <w:szCs w:val="21"/>
        </w:rPr>
        <w:t xml:space="preserve">8100</w:t>
      </w:r>
      <w:r>
        <w:rPr>
          <w:rFonts w:ascii="宋体" w:hAnsi="宋体" w:cs="宋体"/>
          <w:szCs w:val="21"/>
        </w:rPr>
        <w:t xml:space="preserve">.</w:t>
      </w:r>
      <w:r>
        <w:rPr>
          <w:rFonts w:ascii="宋体" w:hAnsi="宋体" w:cs="宋体"/>
          <w:szCs w:val="21"/>
        </w:rPr>
        <w:t xml:space="preserve">00</w:t>
      </w:r>
      <w:r>
        <w:rPr>
          <w:rFonts w:ascii="宋体" w:hAnsi="宋体" w:cs="宋体"/>
          <w:szCs w:val="21"/>
          <w:lang w:val="zh-CN"/>
        </w:rPr>
        <w:t xml:space="preserve">元</w:t>
      </w:r>
      <w:r>
        <w:rPr>
          <w:rFonts w:hint="eastAsia" w:ascii="宋体" w:hAnsi="宋体" w:cs="宋体"/>
          <w:szCs w:val="21"/>
          <w:lang w:val="zh-CN"/>
        </w:rPr>
        <w:t xml:space="preserve">；</w:t>
      </w:r>
      <w:r/>
    </w:p>
    <w:p>
      <w:pPr>
        <w:ind w:firstLine="630"/>
        <w:spacing w:line="360" w:lineRule="auto"/>
        <w:widowControl/>
        <w:rPr>
          <w:rFonts w:ascii="宋体" w:hAnsi="宋体" w:cs="宋体"/>
          <w:szCs w:val="21"/>
          <w:lang w:val="zh-CN"/>
        </w:rPr>
      </w:pPr>
      <w:r>
        <w:rPr>
          <w:rFonts w:ascii="宋体" w:hAnsi="宋体" w:cs="宋体"/>
          <w:szCs w:val="21"/>
          <w:lang w:val="zh-CN"/>
        </w:rPr>
        <w:t xml:space="preserve">收款账户信息如下</w:t>
      </w:r>
      <w:r>
        <w:rPr>
          <w:rFonts w:hint="eastAsia" w:ascii="宋体" w:hAnsi="宋体" w:cs="宋体"/>
          <w:szCs w:val="21"/>
          <w:lang w:val="zh-CN"/>
        </w:rPr>
        <w:t xml:space="preserve">：</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账 户 名：江苏苏维工程管理有限公司华勤分公司</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开户行：招商银行股份有限公司苏州姑苏支行</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账  号：512913857710401</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（3）支付方式：由成交供应商在领取成交通知书时</w:t>
      </w:r>
      <w:r>
        <w:rPr>
          <w:rFonts w:ascii="宋体" w:hAnsi="宋体" w:cs="宋体"/>
          <w:szCs w:val="21"/>
          <w:lang w:val="zh-CN"/>
        </w:rPr>
        <w:t xml:space="preserve">向招标代理机构一次性付清</w:t>
      </w:r>
      <w:r>
        <w:rPr>
          <w:rFonts w:ascii="宋体" w:hAnsi="宋体" w:cs="宋体"/>
          <w:szCs w:val="21"/>
          <w:lang w:val="zh-CN"/>
        </w:rPr>
        <w:t xml:space="preserve">，各响应供应商在投标报价时应综合考虑该笔费用</w:t>
      </w:r>
      <w:r>
        <w:rPr>
          <w:rFonts w:ascii="宋体" w:hAnsi="宋体" w:cs="宋体"/>
          <w:szCs w:val="21"/>
          <w:lang w:val="zh-CN"/>
        </w:rPr>
        <w:t xml:space="preserve">。</w:t>
      </w:r>
      <w:r/>
    </w:p>
    <w:p>
      <w:pPr>
        <w:ind w:firstLine="420"/>
        <w:spacing w:line="360" w:lineRule="auto"/>
        <w:widowControl/>
        <w:rPr>
          <w:rFonts w:ascii="Calibri" w:hAnsi="Calibri"/>
          <w:szCs w:val="21"/>
          <w:lang w:val="zh-CN"/>
        </w:rPr>
      </w:pPr>
      <w:r>
        <w:rPr>
          <w:rFonts w:ascii="宋体" w:hAnsi="宋体" w:cs="宋体"/>
          <w:szCs w:val="21"/>
          <w:lang w:val="zh-CN"/>
        </w:rPr>
        <w:t xml:space="preserve">9</w:t>
      </w:r>
      <w:r>
        <w:rPr>
          <w:rFonts w:hint="eastAsia" w:ascii="宋体" w:hAnsi="宋体" w:cs="宋体"/>
          <w:szCs w:val="21"/>
          <w:lang w:val="zh-CN"/>
        </w:rPr>
        <w:t xml:space="preserve">、凡涉及采购文件的补充说明和修改，均以苏州市政府采购网最后发布的内容为准。</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六、政府采购政策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1、小、微企业</w:t>
      </w:r>
      <w:r/>
    </w:p>
    <w:p>
      <w:pPr>
        <w:ind w:firstLine="420"/>
        <w:spacing w:line="360" w:lineRule="auto"/>
        <w:widowControl/>
        <w:tabs>
          <w:tab w:val="left" w:pos="567" w:leader="none"/>
        </w:tabs>
        <w:rPr>
          <w:rFonts w:ascii="宋体" w:hAnsi="宋体"/>
        </w:rPr>
      </w:pPr>
      <w:r>
        <w:rPr>
          <w:rFonts w:hint="eastAsia" w:ascii="宋体" w:hAnsi="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widowControl/>
        <w:tabs>
          <w:tab w:val="left" w:pos="567" w:leader="none"/>
        </w:tabs>
        <w:rPr>
          <w:szCs w:val="21"/>
        </w:rPr>
      </w:pPr>
      <w:r>
        <w:rPr>
          <w:rFonts w:hint="eastAsia"/>
          <w:color w:val="000000"/>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b/>
          <w:szCs w:val="21"/>
        </w:rPr>
        <w:t xml:space="preserve">服务类项目中供应商若使用退休人员，将不享受相关扶持政策。</w:t>
      </w:r>
      <w:r/>
    </w:p>
    <w:p>
      <w:pPr>
        <w:ind w:firstLine="422"/>
        <w:spacing w:line="360" w:lineRule="auto"/>
        <w:widowControl/>
        <w:tabs>
          <w:tab w:val="left" w:pos="567" w:leader="none"/>
        </w:tabs>
        <w:rPr>
          <w:rFonts w:ascii="Calibri" w:hAnsi="Calibri" w:cs="宋体"/>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widowControl/>
        <w:tabs>
          <w:tab w:val="left" w:pos="567" w:leader="none"/>
        </w:tabs>
        <w:rPr>
          <w:color w:val="000000"/>
          <w:szCs w:val="21"/>
        </w:rPr>
      </w:pPr>
      <w:r>
        <w:rPr>
          <w:rFonts w:hint="eastAsia"/>
          <w:color w:val="000000"/>
          <w:szCs w:val="21"/>
        </w:rPr>
        <w:t xml:space="preserve">2</w:t>
      </w:r>
      <w:r>
        <w:rPr>
          <w:rFonts w:hint="eastAsia"/>
          <w:color w:val="000000"/>
          <w:szCs w:val="21"/>
        </w:rPr>
        <w:t xml:space="preserve">、残疾人福利性单位</w:t>
      </w:r>
      <w:r/>
    </w:p>
    <w:p>
      <w:pPr>
        <w:ind w:firstLine="420"/>
        <w:spacing w:line="360" w:lineRule="auto"/>
        <w:widowControl/>
        <w:tabs>
          <w:tab w:val="left" w:pos="567" w:leader="none"/>
        </w:tabs>
        <w:rPr>
          <w:color w:val="000000"/>
          <w:szCs w:val="21"/>
        </w:rPr>
      </w:pPr>
      <w:r>
        <w:rPr>
          <w:rFonts w:hint="eastAsia"/>
          <w:color w:val="000000"/>
          <w:szCs w:val="21"/>
        </w:rPr>
        <w:t xml:space="preserve">根据《关于促进残疾人就业政府采购政策的通知》（财库〔</w:t>
      </w:r>
      <w:r>
        <w:rPr>
          <w:rFonts w:hint="eastAsia"/>
          <w:color w:val="000000"/>
          <w:szCs w:val="21"/>
        </w:rPr>
        <w:t xml:space="preserve">2017</w:t>
      </w:r>
      <w:r>
        <w:rPr>
          <w:rFonts w:hint="eastAsia"/>
          <w:color w:val="000000"/>
          <w:szCs w:val="21"/>
        </w:rPr>
        <w:t xml:space="preserve">〕</w:t>
      </w:r>
      <w:r>
        <w:rPr>
          <w:rFonts w:hint="eastAsia"/>
          <w:color w:val="000000"/>
          <w:szCs w:val="21"/>
        </w:rPr>
        <w:t xml:space="preserve">141</w:t>
      </w:r>
      <w:r>
        <w:rPr>
          <w:rFonts w:hint="eastAsia"/>
          <w:color w:val="000000"/>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widowControl/>
        <w:tabs>
          <w:tab w:val="left" w:pos="567" w:leader="none"/>
        </w:tabs>
        <w:rPr>
          <w:color w:val="000000"/>
          <w:szCs w:val="21"/>
        </w:rPr>
      </w:pPr>
      <w:r>
        <w:rPr>
          <w:rFonts w:hint="eastAsia"/>
          <w:color w:val="000000"/>
          <w:szCs w:val="21"/>
        </w:rPr>
        <w:t xml:space="preserve">3</w:t>
      </w:r>
      <w:r>
        <w:rPr>
          <w:rFonts w:hint="eastAsia"/>
          <w:color w:val="000000"/>
          <w:szCs w:val="21"/>
        </w:rPr>
        <w:t xml:space="preserve">、监狱企业</w:t>
      </w:r>
      <w:r/>
    </w:p>
    <w:p>
      <w:pPr>
        <w:ind w:firstLine="420"/>
        <w:spacing w:line="360" w:lineRule="auto"/>
        <w:widowControl/>
        <w:tabs>
          <w:tab w:val="left" w:pos="567" w:leader="none"/>
        </w:tabs>
        <w:rPr>
          <w:color w:val="000000"/>
          <w:szCs w:val="21"/>
        </w:rPr>
      </w:pPr>
      <w:r>
        <w:rPr>
          <w:rFonts w:hint="eastAsia"/>
          <w:color w:val="000000"/>
          <w:szCs w:val="21"/>
        </w:rPr>
        <w:t xml:space="preserve">根据《关于政府采购支持监狱企业发展有关问题的通知》（财库〔</w:t>
      </w:r>
      <w:r>
        <w:rPr>
          <w:rFonts w:hint="eastAsia"/>
          <w:color w:val="000000"/>
          <w:szCs w:val="21"/>
        </w:rPr>
        <w:t xml:space="preserve">2014</w:t>
      </w:r>
      <w:r>
        <w:rPr>
          <w:rFonts w:hint="eastAsia"/>
          <w:color w:val="000000"/>
          <w:szCs w:val="21"/>
        </w:rPr>
        <w:t xml:space="preserve">〕</w:t>
      </w:r>
      <w:r>
        <w:rPr>
          <w:rFonts w:hint="eastAsia"/>
          <w:color w:val="000000"/>
          <w:szCs w:val="21"/>
        </w:rPr>
        <w:t xml:space="preserve">68</w:t>
      </w:r>
      <w:r>
        <w:rPr>
          <w:rFonts w:hint="eastAsia"/>
          <w:color w:val="000000"/>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4、绿色采购</w:t>
      </w:r>
      <w:r/>
    </w:p>
    <w:p>
      <w:pPr>
        <w:ind w:firstLine="420"/>
        <w:spacing w:line="360" w:lineRule="auto"/>
        <w:widowControl/>
        <w:tabs>
          <w:tab w:val="left" w:pos="567" w:leader="none"/>
        </w:tabs>
        <w:rPr>
          <w:rFonts w:ascii="Calibri" w:hAnsi="Calibri"/>
          <w:szCs w:val="21"/>
        </w:rPr>
      </w:pPr>
      <w:r>
        <w:rPr>
          <w:rFonts w:hint="eastAsia" w:ascii="宋体" w:hAnsi="宋体"/>
          <w:szCs w:val="21"/>
        </w:rPr>
        <w:t xml:space="preserve">（1）根据《关于调整优化节能产品、环境标志产品政府采购执行机制的通知》（财库〔</w:t>
      </w:r>
      <w:r>
        <w:rPr>
          <w:rFonts w:ascii="宋体" w:hAnsi="宋体"/>
          <w:szCs w:val="21"/>
        </w:rPr>
        <w:t xml:space="preserve">2019</w:t>
      </w: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号）等相关文件的规定，</w:t>
      </w:r>
      <w:r>
        <w:rPr>
          <w:rFonts w:hint="eastAsia" w:ascii="宋体" w:hAnsi="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widowControl/>
        <w:tabs>
          <w:tab w:val="left" w:pos="567" w:leader="none"/>
        </w:tabs>
        <w:rPr>
          <w:rFonts w:ascii="宋体" w:hAnsi="宋体"/>
        </w:rPr>
      </w:pPr>
      <w:r>
        <w:rPr>
          <w:rFonts w:hint="eastAsia" w:ascii="宋体" w:hAnsi="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widowControl/>
        <w:tabs>
          <w:tab w:val="left" w:pos="567" w:leader="none"/>
        </w:tabs>
        <w:rPr>
          <w:rFonts w:ascii="宋体" w:hAnsi="宋体"/>
        </w:rPr>
      </w:pPr>
      <w:r>
        <w:rPr>
          <w:rFonts w:hint="eastAsia" w:ascii="宋体" w:hAnsi="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七、关于对参与供应商信用记录的政府采购要求</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1、采购代理机构会在接收响应文件截止时间后，登录</w:t>
      </w:r>
      <w:r>
        <w:rPr>
          <w:rFonts w:ascii="宋体" w:hAnsi="宋体" w:cs="宋体"/>
          <w:color w:val="000000"/>
          <w:szCs w:val="21"/>
        </w:rPr>
        <w:t xml:space="preserve">信用中国</w:t>
      </w:r>
      <w:r>
        <w:rPr>
          <w:rFonts w:hint="eastAsia" w:ascii="宋体" w:hAnsi="宋体" w:cs="宋体"/>
          <w:color w:val="000000"/>
          <w:szCs w:val="21"/>
        </w:rPr>
        <w:t xml:space="preserve">网站</w:t>
      </w:r>
      <w:r>
        <w:rPr>
          <w:rFonts w:ascii="宋体" w:hAnsi="宋体" w:cs="宋体"/>
          <w:color w:val="000000"/>
          <w:szCs w:val="21"/>
        </w:rPr>
        <w:t xml:space="preserve">（www.creditchina.gov.cn/）</w:t>
      </w:r>
      <w:r>
        <w:rPr>
          <w:rFonts w:hint="eastAsia" w:ascii="宋体" w:hAnsi="宋体" w:cs="宋体"/>
          <w:color w:val="000000"/>
          <w:szCs w:val="21"/>
        </w:rPr>
        <w:t xml:space="preserve">和</w:t>
      </w:r>
      <w:r>
        <w:rPr>
          <w:rFonts w:hint="eastAsia" w:ascii="宋体" w:hAnsi="宋体"/>
          <w:color w:val="000000"/>
          <w:szCs w:val="21"/>
        </w:rPr>
        <w:t xml:space="preserve">中国政府采购网（</w:t>
      </w:r>
      <w:r>
        <w:rPr>
          <w:rFonts w:ascii="宋体" w:hAnsi="宋体"/>
          <w:color w:val="000000"/>
          <w:szCs w:val="21"/>
        </w:rPr>
        <w:t xml:space="preserve">www.ccgp.gov.cn/</w:t>
      </w:r>
      <w:r>
        <w:rPr>
          <w:rFonts w:hint="eastAsia" w:ascii="宋体" w:hAnsi="宋体"/>
          <w:color w:val="000000"/>
          <w:szCs w:val="21"/>
        </w:rPr>
        <w:t xml:space="preserve">）</w:t>
      </w:r>
      <w:r>
        <w:rPr>
          <w:rFonts w:ascii="宋体" w:hAnsi="宋体" w:cs="宋体"/>
          <w:color w:val="000000"/>
          <w:szCs w:val="21"/>
        </w:rPr>
        <w:t xml:space="preserve">查询供应商的信用记录，并将查询结果递交</w:t>
      </w:r>
      <w:r>
        <w:rPr>
          <w:rFonts w:hint="eastAsia" w:ascii="宋体" w:hAnsi="宋体" w:cs="宋体"/>
          <w:color w:val="000000"/>
          <w:szCs w:val="21"/>
        </w:rPr>
        <w:t xml:space="preserve">评审小组。</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4、对存在失信信息的供应商，采购代理机构工作人员应根据评审小组确认的失信信息，登陆到相关来源网站页面进行复核并打印，作为证据留存。</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八、凡涉及采购文件的补充说明和修改，均以苏州政府采购网上发布的通知为准。</w:t>
      </w:r>
      <w:r/>
    </w:p>
    <w:p>
      <w:pPr>
        <w:pStyle w:val="1023"/>
        <w:ind w:firstLine="420"/>
        <w:tabs>
          <w:tab w:val="left" w:pos="1630" w:leader="none"/>
        </w:tabs>
        <w:rPr>
          <w:rFonts w:hAnsi="宋体" w:eastAsia="宋体"/>
          <w:color w:val="000000"/>
          <w:sz w:val="21"/>
          <w:szCs w:val="21"/>
        </w:rPr>
      </w:pPr>
      <w:r>
        <w:rPr>
          <w:rFonts w:hAnsi="宋体" w:eastAsia="宋体"/>
          <w:color w:val="000000"/>
          <w:sz w:val="21"/>
          <w:szCs w:val="21"/>
        </w:rPr>
      </w:r>
      <w:r/>
    </w:p>
    <w:p>
      <w:pPr>
        <w:ind w:right="-506"/>
        <w:jc w:val="center"/>
        <w:spacing w:line="720" w:lineRule="auto"/>
        <w:rPr>
          <w:rStyle w:val="945"/>
        </w:rPr>
        <w:outlineLvl w:val="0"/>
      </w:pPr>
      <w:r/>
      <w:bookmarkStart w:id="23" w:name="_Toc9884729"/>
      <w:r>
        <w:rPr>
          <w:rStyle w:val="945"/>
        </w:rPr>
        <w:br w:type="page" w:clear="all"/>
      </w:r>
      <w:r/>
    </w:p>
    <w:p>
      <w:pPr>
        <w:ind w:right="-506"/>
        <w:jc w:val="center"/>
        <w:spacing w:line="720" w:lineRule="auto"/>
        <w:rPr>
          <w:b/>
          <w:sz w:val="32"/>
          <w:szCs w:val="32"/>
        </w:rPr>
        <w:outlineLvl w:val="0"/>
      </w:pPr>
      <w:r/>
      <w:bookmarkStart w:id="24" w:name="_Toc192575365"/>
      <w:r>
        <w:rPr>
          <w:rStyle w:val="945"/>
        </w:rPr>
        <w:t xml:space="preserve">三、竞争性磋商文件</w:t>
      </w:r>
      <w:bookmarkEnd w:id="23"/>
      <w:r/>
      <w:bookmarkEnd w:id="24"/>
      <w:r/>
      <w:r/>
    </w:p>
    <w:p>
      <w:pPr>
        <w:ind w:right="-159" w:firstLine="420"/>
        <w:spacing w:line="360" w:lineRule="auto"/>
        <w:rPr>
          <w:b/>
          <w:bCs/>
          <w:color w:val="ff0000"/>
          <w:szCs w:val="21"/>
          <w:lang w:val="zh-CN"/>
        </w:rPr>
      </w:pPr>
      <w:r>
        <w:rPr>
          <w:szCs w:val="21"/>
          <w:lang w:val="zh-CN"/>
        </w:rPr>
        <w:t xml:space="preserve">受</w:t>
      </w:r>
      <w:r>
        <w:rPr>
          <w:b/>
          <w:szCs w:val="21"/>
        </w:rPr>
        <w:t xml:space="preserve">苏州市相城区人力资源和社会保障局</w:t>
      </w:r>
      <w:r>
        <w:rPr>
          <w:szCs w:val="21"/>
          <w:lang w:val="zh-CN"/>
        </w:rPr>
        <w:t xml:space="preserve">的委托，</w:t>
      </w:r>
      <w:r>
        <w:rPr>
          <w:b/>
          <w:szCs w:val="21"/>
        </w:rPr>
        <w:t xml:space="preserve">江苏苏维工程管理有限公司</w:t>
      </w:r>
      <w:r>
        <w:rPr>
          <w:szCs w:val="21"/>
          <w:lang w:val="zh-CN"/>
        </w:rPr>
        <w:t xml:space="preserve">对其所需采购的</w:t>
      </w:r>
      <w:r>
        <w:rPr>
          <w:b/>
          <w:bCs/>
          <w:szCs w:val="21"/>
          <w:lang w:val="zh-CN"/>
        </w:rPr>
        <w:t xml:space="preserve">相城区安全管理岗位人员培训</w:t>
      </w:r>
      <w:r>
        <w:rPr>
          <w:szCs w:val="21"/>
          <w:lang w:val="zh-CN"/>
        </w:rPr>
        <w:t xml:space="preserve">在国内组织竞争性磋商采购。欢迎符合磋商采购文件</w:t>
      </w:r>
      <w:r>
        <w:rPr>
          <w:rFonts w:hint="eastAsia"/>
          <w:szCs w:val="21"/>
          <w:lang w:val="zh-CN"/>
        </w:rPr>
        <w:t xml:space="preserve">具备</w:t>
      </w:r>
      <w:r>
        <w:rPr>
          <w:szCs w:val="21"/>
          <w:lang w:val="zh-CN"/>
        </w:rPr>
        <w:t xml:space="preserve">资格条件合格的供应商前来参加磋商。</w:t>
      </w:r>
      <w:r/>
    </w:p>
    <w:p>
      <w:pPr>
        <w:pStyle w:val="876"/>
        <w:ind w:firstLine="422"/>
        <w:spacing w:line="360" w:lineRule="auto"/>
        <w:rPr>
          <w:b/>
          <w:szCs w:val="21"/>
        </w:rPr>
      </w:pPr>
      <w:r/>
      <w:bookmarkStart w:id="25" w:name="_Toc9885274"/>
      <w:r/>
      <w:bookmarkStart w:id="26" w:name="_Toc9884730"/>
      <w:r>
        <w:rPr>
          <w:b/>
          <w:szCs w:val="21"/>
        </w:rPr>
        <w:t xml:space="preserve">一、采购编号：</w:t>
      </w:r>
      <w:bookmarkEnd w:id="25"/>
      <w:r/>
      <w:bookmarkEnd w:id="26"/>
      <w:r>
        <w:rPr>
          <w:rFonts w:hint="eastAsia"/>
          <w:szCs w:val="21"/>
        </w:rPr>
        <w:t xml:space="preserve">JSZC-320507-SWGC-C2026-0124</w:t>
      </w:r>
      <w:r/>
    </w:p>
    <w:p>
      <w:pPr>
        <w:pStyle w:val="876"/>
        <w:ind w:firstLine="422"/>
        <w:spacing w:line="360" w:lineRule="auto"/>
        <w:rPr>
          <w:b/>
          <w:szCs w:val="21"/>
        </w:rPr>
      </w:pPr>
      <w:r/>
      <w:bookmarkStart w:id="27" w:name="_Toc9885275"/>
      <w:r/>
      <w:bookmarkStart w:id="28" w:name="_Toc9884731"/>
      <w:r>
        <w:rPr>
          <w:b/>
          <w:szCs w:val="21"/>
        </w:rPr>
        <w:t xml:space="preserve">二、采购内容：</w:t>
      </w:r>
      <w:bookmarkEnd w:id="27"/>
      <w:r/>
      <w:bookmarkEnd w:id="28"/>
      <w:r>
        <w:rPr>
          <w:szCs w:val="21"/>
        </w:rPr>
        <w:t xml:space="preserve">相城区安全管理岗位人员培训</w:t>
      </w:r>
      <w:r/>
    </w:p>
    <w:p>
      <w:pPr>
        <w:ind w:firstLine="422"/>
        <w:spacing w:line="360" w:lineRule="auto"/>
        <w:tabs>
          <w:tab w:val="left" w:pos="3600" w:leader="none"/>
        </w:tabs>
        <w:rPr>
          <w:rFonts w:ascii="宋体" w:hAnsi="宋体"/>
          <w:bCs/>
          <w:szCs w:val="21"/>
        </w:rPr>
      </w:pPr>
      <w:r>
        <w:rPr>
          <w:b/>
          <w:szCs w:val="21"/>
        </w:rPr>
        <w:t xml:space="preserve">三、采购预算：</w:t>
      </w:r>
      <w:bookmarkStart w:id="29" w:name="_Toc9884732"/>
      <w:r/>
      <w:bookmarkStart w:id="30" w:name="_Toc9885276"/>
      <w:r>
        <w:rPr>
          <w:rFonts w:hint="eastAsia" w:ascii="宋体" w:hAnsi="宋体"/>
          <w:szCs w:val="21"/>
        </w:rPr>
        <w:t xml:space="preserve">人民币壹佰零捌万元整（￥</w:t>
      </w:r>
      <w:r>
        <w:rPr>
          <w:rFonts w:ascii="宋体" w:hAnsi="宋体"/>
          <w:szCs w:val="21"/>
        </w:rPr>
        <w:t xml:space="preserve">1080000.</w:t>
      </w:r>
      <w:r>
        <w:rPr>
          <w:rFonts w:hint="eastAsia" w:ascii="宋体" w:hAnsi="宋体"/>
          <w:szCs w:val="21"/>
        </w:rPr>
        <w:t xml:space="preserve">00）</w:t>
      </w:r>
      <w:r>
        <w:rPr>
          <w:rFonts w:hint="eastAsia" w:ascii="宋体" w:hAnsi="宋体"/>
          <w:bCs/>
          <w:szCs w:val="21"/>
        </w:rPr>
        <w:t xml:space="preserve">；</w:t>
      </w:r>
      <w:r>
        <w:rPr>
          <w:rFonts w:ascii="宋体" w:hAnsi="宋体"/>
          <w:bCs/>
          <w:szCs w:val="21"/>
        </w:rPr>
        <w:t xml:space="preserve">本项目根据</w:t>
      </w:r>
      <w:r>
        <w:rPr>
          <w:rFonts w:ascii="宋体" w:hAnsi="宋体"/>
          <w:bCs/>
          <w:szCs w:val="21"/>
        </w:rPr>
        <w:t xml:space="preserve">服务范围</w:t>
      </w:r>
      <w:r>
        <w:rPr>
          <w:rFonts w:ascii="宋体" w:hAnsi="宋体"/>
          <w:bCs/>
          <w:szCs w:val="21"/>
        </w:rPr>
        <w:t xml:space="preserve">共分为两个标段</w:t>
      </w:r>
      <w:r>
        <w:rPr>
          <w:rFonts w:hint="eastAsia" w:ascii="宋体" w:hAnsi="宋体"/>
          <w:bCs/>
          <w:szCs w:val="21"/>
        </w:rPr>
        <w:t xml:space="preserve">，其中：</w:t>
      </w:r>
      <w:r/>
    </w:p>
    <w:p>
      <w:pPr>
        <w:ind w:firstLine="420"/>
        <w:spacing w:line="360" w:lineRule="auto"/>
        <w:tabs>
          <w:tab w:val="left" w:pos="3600" w:leader="none"/>
        </w:tabs>
        <w:rPr>
          <w:rFonts w:ascii="宋体" w:hAnsi="宋体"/>
          <w:bCs/>
          <w:szCs w:val="21"/>
        </w:rPr>
      </w:pPr>
      <w:r>
        <w:rPr>
          <w:rFonts w:hint="eastAsia" w:ascii="宋体" w:hAnsi="宋体"/>
          <w:bCs/>
          <w:szCs w:val="21"/>
        </w:rPr>
        <w:t xml:space="preserve">第一标段：</w:t>
      </w:r>
      <w:r>
        <w:rPr>
          <w:rFonts w:hint="eastAsia" w:ascii="宋体" w:hAnsi="宋体"/>
          <w:bCs/>
          <w:szCs w:val="21"/>
        </w:rPr>
        <w:t xml:space="preserve">服务范围：</w:t>
      </w:r>
      <w:r>
        <w:rPr>
          <w:rFonts w:hint="eastAsia" w:ascii="宋体" w:hAnsi="宋体"/>
          <w:bCs/>
          <w:szCs w:val="21"/>
        </w:rPr>
        <w:t xml:space="preserve">渭塘、北桥、黄埭、黄桥、阳澄湖、太平</w:t>
      </w:r>
      <w:r>
        <w:rPr>
          <w:rFonts w:hint="eastAsia" w:ascii="宋体" w:hAnsi="宋体"/>
          <w:bCs/>
          <w:szCs w:val="21"/>
        </w:rPr>
        <w:t xml:space="preserve">：预算金额为人民币</w:t>
      </w:r>
      <w:r>
        <w:rPr>
          <w:rFonts w:hint="eastAsia" w:ascii="宋体" w:hAnsi="宋体"/>
          <w:bCs/>
          <w:szCs w:val="21"/>
        </w:rPr>
        <w:t xml:space="preserve">伍拾肆万</w:t>
      </w:r>
      <w:r>
        <w:rPr>
          <w:rFonts w:hint="eastAsia" w:ascii="宋体" w:hAnsi="宋体"/>
          <w:bCs/>
          <w:szCs w:val="21"/>
        </w:rPr>
        <w:t xml:space="preserve">元整（</w:t>
      </w:r>
      <w:r>
        <w:rPr>
          <w:rFonts w:hint="eastAsia" w:ascii="宋体" w:hAnsi="宋体"/>
          <w:szCs w:val="21"/>
        </w:rPr>
        <w:t xml:space="preserve">￥</w:t>
      </w:r>
      <w:r>
        <w:rPr>
          <w:rFonts w:ascii="宋体" w:hAnsi="宋体"/>
          <w:bCs/>
          <w:szCs w:val="21"/>
        </w:rPr>
        <w:t xml:space="preserve">540000</w:t>
      </w:r>
      <w:r>
        <w:rPr>
          <w:rFonts w:hint="eastAsia" w:ascii="宋体" w:hAnsi="宋体"/>
          <w:bCs/>
          <w:szCs w:val="21"/>
        </w:rPr>
        <w:t xml:space="preserve">.00元）；</w:t>
      </w:r>
      <w:r/>
    </w:p>
    <w:p>
      <w:pPr>
        <w:ind w:firstLine="420"/>
        <w:spacing w:line="360" w:lineRule="auto"/>
        <w:tabs>
          <w:tab w:val="left" w:pos="3600" w:leader="none"/>
        </w:tabs>
        <w:rPr>
          <w:rFonts w:ascii="宋体" w:hAnsi="宋体"/>
          <w:bCs/>
          <w:szCs w:val="21"/>
        </w:rPr>
      </w:pPr>
      <w:r>
        <w:rPr>
          <w:rFonts w:hint="eastAsia" w:ascii="宋体" w:hAnsi="宋体"/>
          <w:bCs/>
          <w:szCs w:val="21"/>
        </w:rPr>
        <w:t xml:space="preserve">第二标段：</w:t>
      </w:r>
      <w:r>
        <w:rPr>
          <w:rFonts w:hint="eastAsia" w:ascii="宋体" w:hAnsi="宋体"/>
          <w:bCs/>
          <w:szCs w:val="21"/>
        </w:rPr>
        <w:t xml:space="preserve">服务范围：</w:t>
      </w:r>
      <w:r>
        <w:rPr>
          <w:rFonts w:hint="eastAsia" w:ascii="宋体" w:hAnsi="宋体"/>
          <w:bCs/>
          <w:szCs w:val="21"/>
        </w:rPr>
        <w:t xml:space="preserve">漕湖、望亭、北河泾、元和、澄阳</w:t>
      </w:r>
      <w:r>
        <w:rPr>
          <w:rFonts w:hint="eastAsia" w:ascii="宋体" w:hAnsi="宋体"/>
          <w:bCs/>
          <w:szCs w:val="21"/>
        </w:rPr>
        <w:t xml:space="preserve">：预算金额为人民币</w:t>
      </w:r>
      <w:r>
        <w:rPr>
          <w:rFonts w:hint="eastAsia" w:ascii="宋体" w:hAnsi="宋体"/>
          <w:bCs/>
          <w:szCs w:val="21"/>
        </w:rPr>
        <w:t xml:space="preserve">伍拾肆万</w:t>
      </w:r>
      <w:r>
        <w:rPr>
          <w:rFonts w:hint="eastAsia" w:ascii="宋体" w:hAnsi="宋体"/>
          <w:bCs/>
          <w:szCs w:val="21"/>
        </w:rPr>
        <w:t xml:space="preserve">元整（</w:t>
      </w:r>
      <w:r>
        <w:rPr>
          <w:rFonts w:hint="eastAsia" w:ascii="宋体" w:hAnsi="宋体"/>
          <w:szCs w:val="21"/>
        </w:rPr>
        <w:t xml:space="preserve">￥</w:t>
      </w:r>
      <w:r>
        <w:rPr>
          <w:rFonts w:ascii="宋体" w:hAnsi="宋体"/>
          <w:bCs/>
          <w:szCs w:val="21"/>
        </w:rPr>
        <w:t xml:space="preserve">540000</w:t>
      </w:r>
      <w:r>
        <w:rPr>
          <w:rFonts w:hint="eastAsia" w:ascii="宋体" w:hAnsi="宋体"/>
          <w:bCs/>
          <w:szCs w:val="21"/>
        </w:rPr>
        <w:t xml:space="preserve">.00元）</w:t>
      </w:r>
      <w:r>
        <w:rPr>
          <w:rFonts w:hint="eastAsia" w:ascii="宋体" w:hAnsi="宋体"/>
          <w:bCs/>
          <w:szCs w:val="21"/>
        </w:rPr>
        <w:t xml:space="preserve">。</w:t>
      </w:r>
      <w:r/>
    </w:p>
    <w:p>
      <w:pPr>
        <w:ind w:firstLine="210"/>
        <w:spacing w:line="360" w:lineRule="auto"/>
        <w:rPr>
          <w:rFonts w:ascii="宋体" w:hAnsi="宋体" w:cs="宋体"/>
          <w:color w:val="000000"/>
          <w:szCs w:val="21"/>
        </w:rPr>
      </w:pPr>
      <w:r>
        <w:t xml:space="preserve">最高限价：</w:t>
      </w:r>
      <w:r>
        <w:rPr>
          <w:rFonts w:hint="eastAsia" w:ascii="宋体" w:hAnsi="宋体"/>
          <w:szCs w:val="21"/>
        </w:rPr>
        <w:t xml:space="preserve">人民币壹佰零捌万元整（￥</w:t>
      </w:r>
      <w:r>
        <w:rPr>
          <w:rFonts w:ascii="宋体" w:hAnsi="宋体"/>
          <w:szCs w:val="21"/>
        </w:rPr>
        <w:t xml:space="preserve">1080000.</w:t>
      </w:r>
      <w:r>
        <w:rPr>
          <w:rFonts w:hint="eastAsia" w:ascii="宋体" w:hAnsi="宋体"/>
          <w:szCs w:val="21"/>
        </w:rPr>
        <w:t xml:space="preserve">00）</w:t>
      </w:r>
      <w:r>
        <w:rPr>
          <w:rFonts w:hint="eastAsia" w:ascii="宋体" w:hAnsi="宋体" w:cs="宋体"/>
          <w:color w:val="000000"/>
          <w:szCs w:val="21"/>
        </w:rPr>
        <w:t xml:space="preserve">(采购包1：</w:t>
      </w:r>
      <w:r>
        <w:rPr>
          <w:rFonts w:hint="eastAsia" w:ascii="宋体" w:hAnsi="宋体"/>
          <w:szCs w:val="21"/>
        </w:rPr>
        <w:t xml:space="preserve">￥</w:t>
      </w:r>
      <w:r>
        <w:rPr>
          <w:rFonts w:hint="eastAsia" w:ascii="宋体" w:hAnsi="宋体" w:cs="宋体"/>
          <w:color w:val="000000"/>
          <w:szCs w:val="21"/>
        </w:rPr>
        <w:t xml:space="preserve">540000</w:t>
      </w:r>
      <w:r>
        <w:rPr>
          <w:rFonts w:ascii="宋体" w:hAnsi="宋体" w:cs="宋体"/>
          <w:color w:val="000000"/>
          <w:szCs w:val="21"/>
        </w:rPr>
        <w:t xml:space="preserve">.00</w:t>
      </w:r>
      <w:r>
        <w:rPr>
          <w:rFonts w:hint="eastAsia" w:ascii="宋体" w:hAnsi="宋体" w:cs="宋体"/>
          <w:color w:val="000000"/>
          <w:szCs w:val="21"/>
        </w:rPr>
        <w:t xml:space="preserve">元；采购包2：</w:t>
      </w:r>
      <w:r>
        <w:rPr>
          <w:rFonts w:hint="eastAsia" w:ascii="宋体" w:hAnsi="宋体"/>
          <w:szCs w:val="21"/>
        </w:rPr>
        <w:t xml:space="preserve">￥</w:t>
      </w:r>
      <w:r>
        <w:rPr>
          <w:rFonts w:hint="eastAsia" w:ascii="宋体" w:hAnsi="宋体" w:cs="宋体"/>
          <w:color w:val="000000"/>
          <w:szCs w:val="21"/>
        </w:rPr>
        <w:t xml:space="preserve">540000</w:t>
      </w:r>
      <w:r>
        <w:rPr>
          <w:rFonts w:ascii="宋体" w:hAnsi="宋体" w:cs="宋体"/>
          <w:color w:val="000000"/>
          <w:szCs w:val="21"/>
        </w:rPr>
        <w:t xml:space="preserve">.00</w:t>
      </w:r>
      <w:r>
        <w:rPr>
          <w:rFonts w:hint="eastAsia" w:ascii="宋体" w:hAnsi="宋体" w:cs="宋体"/>
          <w:color w:val="000000"/>
          <w:szCs w:val="21"/>
        </w:rPr>
        <w:t xml:space="preserve">元）</w:t>
      </w:r>
      <w:r/>
    </w:p>
    <w:p>
      <w:pPr>
        <w:ind w:firstLine="422"/>
        <w:spacing w:line="360" w:lineRule="auto"/>
        <w:widowControl/>
        <w:rPr>
          <w:rFonts w:ascii="宋体" w:hAnsi="宋体" w:cs="宋体"/>
          <w:b/>
          <w:color w:val="ff0000"/>
          <w:szCs w:val="21"/>
        </w:rPr>
      </w:pPr>
      <w:r>
        <w:rPr>
          <w:rFonts w:ascii="宋体" w:hAnsi="宋体" w:cs="宋体"/>
          <w:b/>
          <w:color w:val="ff0000"/>
          <w:szCs w:val="21"/>
        </w:rPr>
        <w:t xml:space="preserve">注：本项目</w:t>
      </w:r>
      <w:r>
        <w:rPr>
          <w:rFonts w:hint="eastAsia" w:ascii="宋体" w:hAnsi="宋体" w:cs="宋体"/>
          <w:b/>
          <w:color w:val="ff0000"/>
          <w:szCs w:val="21"/>
        </w:rPr>
        <w:t xml:space="preserve">培训标准</w:t>
      </w:r>
      <w:r>
        <w:rPr>
          <w:rFonts w:ascii="宋体" w:hAnsi="宋体" w:cs="宋体"/>
          <w:b/>
          <w:color w:val="ff0000"/>
          <w:szCs w:val="21"/>
        </w:rPr>
        <w:t xml:space="preserve">单价限价为</w:t>
      </w:r>
      <w:r>
        <w:rPr>
          <w:rFonts w:hint="eastAsia" w:ascii="宋体" w:hAnsi="宋体" w:cs="宋体"/>
          <w:b/>
          <w:color w:val="ff0000"/>
          <w:szCs w:val="21"/>
        </w:rPr>
        <w:t xml:space="preserve">300元/人/天，培训天数为2天，两标段总人数约1</w:t>
      </w:r>
      <w:r>
        <w:rPr>
          <w:rFonts w:ascii="宋体" w:hAnsi="宋体" w:cs="宋体"/>
          <w:b/>
          <w:color w:val="ff0000"/>
          <w:szCs w:val="21"/>
        </w:rPr>
        <w:t xml:space="preserve">8</w:t>
      </w:r>
      <w:r>
        <w:rPr>
          <w:rFonts w:hint="eastAsia" w:ascii="宋体" w:hAnsi="宋体" w:cs="宋体"/>
          <w:b/>
          <w:color w:val="ff0000"/>
          <w:szCs w:val="21"/>
        </w:rPr>
        <w:t xml:space="preserve">00人，最终各标段结算金额根据</w:t>
      </w:r>
      <w:r>
        <w:rPr>
          <w:rFonts w:hint="eastAsia" w:ascii="宋体" w:hAnsi="宋体" w:cs="宋体"/>
          <w:b/>
          <w:color w:val="ff0000"/>
          <w:szCs w:val="21"/>
        </w:rPr>
        <w:t xml:space="preserve">考核合格</w:t>
      </w:r>
      <w:r>
        <w:rPr>
          <w:rFonts w:hint="eastAsia" w:ascii="宋体" w:hAnsi="宋体" w:cs="宋体"/>
          <w:b/>
          <w:color w:val="ff0000"/>
          <w:szCs w:val="21"/>
        </w:rPr>
        <w:t xml:space="preserve">人数结算且结算金额不得超过各标段中标金额</w:t>
      </w:r>
      <w:r>
        <w:rPr>
          <w:rFonts w:ascii="宋体" w:hAnsi="宋体" w:cs="宋体"/>
          <w:b/>
          <w:color w:val="ff0000"/>
          <w:szCs w:val="21"/>
        </w:rPr>
        <w:t xml:space="preserve">。</w:t>
      </w:r>
      <w:r/>
    </w:p>
    <w:p>
      <w:pPr>
        <w:ind w:firstLine="422"/>
        <w:spacing w:line="360" w:lineRule="auto"/>
        <w:tabs>
          <w:tab w:val="left" w:pos="3600" w:leader="none"/>
        </w:tabs>
        <w:rPr>
          <w:b/>
          <w:szCs w:val="21"/>
        </w:rPr>
      </w:pPr>
      <w:r>
        <w:rPr>
          <w:b/>
          <w:szCs w:val="21"/>
        </w:rPr>
        <w:t xml:space="preserve">四</w:t>
      </w:r>
      <w:r>
        <w:rPr>
          <w:rFonts w:hint="eastAsia"/>
          <w:b/>
          <w:szCs w:val="21"/>
        </w:rPr>
        <w:t xml:space="preserve">、</w:t>
      </w:r>
      <w:r>
        <w:rPr>
          <w:b/>
          <w:szCs w:val="21"/>
        </w:rPr>
        <w:t xml:space="preserve">服务期限</w:t>
      </w:r>
      <w:r>
        <w:rPr>
          <w:rFonts w:hint="eastAsia"/>
          <w:b/>
          <w:szCs w:val="21"/>
        </w:rPr>
        <w:t xml:space="preserve">：</w:t>
      </w:r>
      <w:r>
        <w:rPr>
          <w:rFonts w:hint="eastAsia"/>
        </w:rPr>
        <w:t xml:space="preserve">自合同签订之日起至</w:t>
      </w:r>
      <w:r>
        <w:rPr>
          <w:rFonts w:hint="eastAsia"/>
        </w:rPr>
        <w:t xml:space="preserve">2026</w:t>
      </w:r>
      <w:r>
        <w:rPr>
          <w:rFonts w:hint="eastAsia"/>
        </w:rPr>
        <w:t xml:space="preserve">年</w:t>
      </w:r>
      <w:r>
        <w:rPr>
          <w:rFonts w:hint="eastAsia"/>
        </w:rPr>
        <w:t xml:space="preserve">11</w:t>
      </w:r>
      <w:r>
        <w:rPr>
          <w:rFonts w:hint="eastAsia"/>
        </w:rPr>
        <w:t xml:space="preserve">月</w:t>
      </w:r>
      <w:r>
        <w:rPr>
          <w:rFonts w:hint="eastAsia"/>
        </w:rPr>
        <w:t xml:space="preserve">30</w:t>
      </w:r>
      <w:r>
        <w:rPr>
          <w:rFonts w:hint="eastAsia"/>
        </w:rPr>
        <w:t xml:space="preserve">日</w:t>
      </w:r>
      <w:r>
        <w:rPr>
          <w:rFonts w:hint="eastAsia"/>
        </w:rPr>
        <w:t xml:space="preserve">（具体时间以实际服务需求为准）。</w:t>
      </w:r>
      <w:r/>
    </w:p>
    <w:p>
      <w:pPr>
        <w:ind w:firstLine="422"/>
        <w:spacing w:line="360" w:lineRule="auto"/>
        <w:rPr>
          <w:b/>
          <w:szCs w:val="21"/>
        </w:rPr>
      </w:pPr>
      <w:r>
        <w:rPr>
          <w:rFonts w:hint="eastAsia"/>
          <w:b/>
          <w:szCs w:val="21"/>
        </w:rPr>
        <w:t xml:space="preserve">五</w:t>
      </w:r>
      <w:r>
        <w:rPr>
          <w:b/>
          <w:szCs w:val="21"/>
        </w:rPr>
        <w:t xml:space="preserve">、采购需求</w:t>
      </w:r>
      <w:bookmarkEnd w:id="29"/>
      <w:r/>
      <w:bookmarkEnd w:id="30"/>
      <w:r>
        <w:rPr>
          <w:rFonts w:hint="eastAsia"/>
          <w:b/>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（一）项目概况</w:t>
      </w:r>
      <w:r/>
    </w:p>
    <w:p>
      <w:pPr>
        <w:ind w:firstLine="420"/>
        <w:jc w:val="left"/>
        <w:spacing w:line="360" w:lineRule="auto"/>
        <w:rPr>
          <w:rFonts w:ascii="宋体" w:hAnsi="宋体" w:cs="宋体"/>
          <w:szCs w:val="21"/>
        </w:rPr>
      </w:pPr>
      <w:r/>
      <w:bookmarkStart w:id="31" w:name="_Toc421715175"/>
      <w:r>
        <w:rPr>
          <w:rFonts w:hint="eastAsia" w:ascii="宋体" w:hAnsi="宋体" w:cs="宋体"/>
          <w:szCs w:val="21"/>
        </w:rPr>
        <w:t xml:space="preserve">根据省厅等部门文件要求，现面向高危行业、</w:t>
      </w:r>
      <w:r>
        <w:rPr>
          <w:rFonts w:hint="eastAsia" w:ascii="宋体" w:hAnsi="宋体" w:cs="宋体"/>
        </w:rPr>
        <w:t xml:space="preserve">重点行业、</w:t>
      </w:r>
      <w:r>
        <w:rPr>
          <w:rFonts w:hint="eastAsia" w:ascii="宋体" w:hAnsi="宋体" w:cs="宋体"/>
          <w:szCs w:val="21"/>
        </w:rPr>
        <w:t xml:space="preserve">重点企业</w:t>
      </w:r>
      <w:r>
        <w:rPr>
          <w:rFonts w:hint="eastAsia" w:ascii="宋体" w:hAnsi="宋体" w:cs="宋体"/>
          <w:szCs w:val="21"/>
        </w:rPr>
        <w:t xml:space="preserve">、</w:t>
      </w:r>
      <w:r>
        <w:rPr>
          <w:rFonts w:hint="eastAsia" w:ascii="宋体" w:hAnsi="宋体" w:cs="宋体"/>
          <w:szCs w:val="21"/>
        </w:rPr>
        <w:t xml:space="preserve">工伤多发单位</w:t>
      </w:r>
      <w:r>
        <w:rPr>
          <w:rFonts w:hint="eastAsia" w:ascii="宋体" w:hAnsi="宋体" w:cs="宋体"/>
        </w:rPr>
        <w:t xml:space="preserve">安全管理人员及重点岗位安全履职人员。</w:t>
      </w:r>
      <w:r>
        <w:rPr>
          <w:rFonts w:hint="eastAsia" w:ascii="宋体" w:hAnsi="宋体" w:cs="宋体"/>
          <w:szCs w:val="21"/>
        </w:rPr>
        <w:t xml:space="preserve">全面覆盖全区各类生产经营单位中从事安全管理工作的注册安全工程师、安全员及相关安全管理从业人员，组织开展全区1800名安全管理岗位工作人员专项培训工作，以建强安全生产人才队伍，充分发挥人员专业支撑作用，全面提升安全生产治理能力，为全区经济社会高质量发展筑牢安全保障。</w:t>
      </w:r>
      <w:r/>
    </w:p>
    <w:p>
      <w:pPr>
        <w:numPr>
          <w:ilvl w:val="0"/>
          <w:numId w:val="7"/>
        </w:numPr>
        <w:ind w:firstLine="420"/>
        <w:jc w:val="left"/>
        <w:spacing w:line="360" w:lineRule="auto"/>
        <w:rPr>
          <w:rFonts w:ascii="宋体" w:hAnsi="宋体" w:cs="宋体"/>
          <w:szCs w:val="21"/>
        </w:rPr>
      </w:pPr>
      <w:r>
        <w:rPr>
          <w:rFonts w:hint="eastAsia" w:ascii="宋体" w:hAnsi="宋体" w:cs="宋体"/>
          <w:szCs w:val="21"/>
        </w:rPr>
        <w:t xml:space="preserve">项目服务要求</w:t>
      </w:r>
      <w:bookmarkEnd w:id="31"/>
      <w:r/>
      <w:r/>
    </w:p>
    <w:p>
      <w:pPr>
        <w:ind w:firstLine="480"/>
        <w:spacing w:line="360" w:lineRule="auto"/>
        <w:rPr>
          <w:rFonts w:ascii="宋体" w:hAnsi="宋体" w:cs="宋体"/>
          <w:b/>
          <w:bCs/>
        </w:rPr>
      </w:pPr>
      <w:r>
        <w:rPr>
          <w:rFonts w:hint="eastAsia" w:ascii="宋体" w:hAnsi="宋体" w:cs="宋体"/>
          <w:b/>
          <w:bCs/>
        </w:rPr>
        <w:t xml:space="preserve">1.培训要求</w:t>
      </w:r>
      <w:r/>
    </w:p>
    <w:p>
      <w:pPr>
        <w:ind w:firstLine="480"/>
        <w:spacing w:line="360" w:lineRule="auto"/>
        <w:rPr>
          <w:rFonts w:ascii="宋体" w:hAnsi="宋体" w:cs="宋体"/>
        </w:rPr>
      </w:pPr>
      <w:r>
        <w:rPr>
          <w:rFonts w:hint="eastAsia" w:ascii="宋体" w:hAnsi="宋体" w:cs="宋体"/>
        </w:rPr>
        <w:t xml:space="preserve">通过系统化、专业化培训，培育一支政治合格、业务精湛、作风过硬的安全员队伍，提升企业和职工工伤预防意识和能力，预防工伤事故的发生，切实保障职工生命安全与职业健康，助推企业安全健康发展。</w:t>
      </w:r>
      <w:r/>
    </w:p>
    <w:p>
      <w:pPr>
        <w:ind w:firstLine="480"/>
        <w:spacing w:line="360" w:lineRule="auto"/>
        <w:rPr>
          <w:rFonts w:ascii="宋体" w:hAnsi="宋体" w:cs="宋体"/>
        </w:rPr>
      </w:pPr>
      <w:r>
        <w:rPr>
          <w:rFonts w:hint="eastAsia" w:ascii="宋体" w:hAnsi="宋体" w:cs="宋体"/>
        </w:rPr>
        <w:t xml:space="preserve">（1）培训对象。安全管理人员。1）高危行业企业：专兼职安全生产管理人员、新上岗安全管理人员及新招录从业人员中从事安全管理相关工作的人员、班组长（含车间主任） 中承担安全管理职责的人员；2）重点行业、重点企业、工伤多发单位安全管理人员及重点岗位安全履职人员。</w:t>
      </w:r>
      <w:r/>
    </w:p>
    <w:p>
      <w:pPr>
        <w:ind w:firstLine="480"/>
        <w:spacing w:line="360" w:lineRule="auto"/>
        <w:rPr>
          <w:rFonts w:ascii="宋体" w:hAnsi="宋体" w:cs="宋体"/>
        </w:rPr>
      </w:pPr>
      <w:r>
        <w:rPr>
          <w:rFonts w:hint="eastAsia" w:ascii="宋体" w:hAnsi="宋体" w:cs="宋体"/>
        </w:rPr>
        <w:t xml:space="preserve">（2）培训内容。结合岗位实操需求、工伤预防和职业病防范知识技能及相关培训大纲，重点开展安全生产法律法规与主体责任、安全生产“ 六化” 建设、安全生产警醒警戒警示“ 三警” 机制、安全生产基础、安全生产技术、风险管控与隐患排查、应急管理与事故处理、安全生产标准化、重大危险源管控、特殊作业现场管理等实操内容，以及典型安全事故、工伤案例分析和心理健康、意外伤害现场急救常识培训。</w:t>
      </w:r>
      <w:r/>
    </w:p>
    <w:p>
      <w:pPr>
        <w:ind w:firstLine="480"/>
        <w:spacing w:line="360" w:lineRule="auto"/>
        <w:rPr>
          <w:rFonts w:ascii="宋体" w:hAnsi="宋体" w:cs="宋体"/>
        </w:rPr>
      </w:pPr>
      <w:r>
        <w:rPr>
          <w:rFonts w:hint="eastAsia" w:ascii="宋体" w:hAnsi="宋体" w:cs="宋体"/>
        </w:rPr>
        <w:t xml:space="preserve">（3）培训方式。注重培训覆盖面与实效性，结合参训人员岗位特点，采取“ 线上+ 线下”“ 理论+ 实操” 相结合的方式开展。线下培训以集中面授、实操演练、案例分析、现场答疑等形式，强化实操能力提升，全程录音录像。（线上培训由省应急管理厅、省人力资源社会保障厅统筹实施，统一采购线上培训课程，供全省线上培训使用。）</w:t>
      </w:r>
      <w:r/>
    </w:p>
    <w:p>
      <w:pPr>
        <w:ind w:firstLine="480"/>
        <w:spacing w:line="360" w:lineRule="auto"/>
        <w:rPr>
          <w:rFonts w:ascii="宋体" w:hAnsi="宋体" w:cs="宋体"/>
        </w:rPr>
      </w:pPr>
      <w:r>
        <w:rPr>
          <w:rFonts w:hint="eastAsia" w:ascii="宋体" w:hAnsi="宋体" w:cs="宋体"/>
        </w:rPr>
        <w:t xml:space="preserve">（4）培训时长。每期学员培训不少于2天（16学时），每学时不少于45分钟。</w:t>
      </w:r>
      <w:r/>
    </w:p>
    <w:p>
      <w:pPr>
        <w:ind w:firstLine="480"/>
        <w:spacing w:line="360" w:lineRule="auto"/>
        <w:rPr>
          <w:rFonts w:ascii="宋体" w:hAnsi="宋体" w:cs="宋体"/>
        </w:rPr>
      </w:pPr>
      <w:r>
        <w:rPr>
          <w:rFonts w:hint="eastAsia" w:ascii="宋体" w:hAnsi="宋体" w:cs="宋体"/>
        </w:rPr>
        <w:t xml:space="preserve">（5）培训人数。1800人。其中一标段安全管理人员900人；二标段安全管理人员900人。（参训学员每班原则上不超过 100名）。</w:t>
      </w:r>
      <w:r/>
    </w:p>
    <w:p>
      <w:pPr>
        <w:ind w:firstLine="480"/>
        <w:spacing w:line="360" w:lineRule="auto"/>
        <w:rPr>
          <w:rFonts w:ascii="宋体" w:hAnsi="宋体" w:cs="宋体"/>
        </w:rPr>
      </w:pPr>
      <w:r>
        <w:rPr>
          <w:rFonts w:hint="eastAsia" w:ascii="宋体" w:hAnsi="宋体" w:cs="宋体"/>
        </w:rPr>
        <w:t xml:space="preserve">（6）线下培训场地。培训场地须满足上述培训班次人数相应要求，且交通便利。</w:t>
      </w:r>
      <w:r/>
    </w:p>
    <w:p>
      <w:pPr>
        <w:ind w:firstLine="480"/>
        <w:spacing w:line="360" w:lineRule="auto"/>
        <w:rPr>
          <w:rFonts w:ascii="宋体" w:hAnsi="宋体" w:cs="宋体"/>
          <w:b/>
          <w:bCs/>
        </w:rPr>
      </w:pPr>
      <w:r>
        <w:rPr>
          <w:rFonts w:hint="eastAsia" w:ascii="宋体" w:hAnsi="宋体" w:cs="宋体"/>
          <w:b/>
          <w:bCs/>
        </w:rPr>
        <w:t xml:space="preserve">2.现场组织</w:t>
      </w:r>
      <w:r/>
    </w:p>
    <w:p>
      <w:pPr>
        <w:ind w:firstLine="480"/>
        <w:spacing w:line="360" w:lineRule="auto"/>
        <w:rPr>
          <w:rFonts w:ascii="宋体" w:hAnsi="宋体" w:cs="宋体"/>
        </w:rPr>
      </w:pPr>
      <w:r>
        <w:rPr>
          <w:rFonts w:hint="eastAsia" w:ascii="宋体" w:hAnsi="宋体" w:cs="宋体"/>
        </w:rPr>
        <w:t xml:space="preserve">（1）培训班须采取分类别报名、培训和专业化考试。</w:t>
      </w:r>
      <w:r/>
    </w:p>
    <w:p>
      <w:pPr>
        <w:ind w:firstLine="480"/>
        <w:spacing w:line="360" w:lineRule="auto"/>
        <w:rPr>
          <w:rFonts w:ascii="宋体" w:hAnsi="宋体" w:cs="宋体"/>
        </w:rPr>
      </w:pPr>
      <w:r>
        <w:rPr>
          <w:rFonts w:hint="eastAsia" w:ascii="宋体" w:hAnsi="宋体" w:cs="宋体"/>
        </w:rPr>
        <w:t xml:space="preserve">（2）培训班实行考勤考核制度，上午和下午各签到一次。</w:t>
      </w:r>
      <w:r/>
    </w:p>
    <w:p>
      <w:pPr>
        <w:ind w:firstLine="480"/>
        <w:spacing w:line="360" w:lineRule="auto"/>
        <w:rPr>
          <w:rFonts w:ascii="宋体" w:hAnsi="宋体" w:cs="宋体"/>
        </w:rPr>
      </w:pPr>
      <w:r>
        <w:rPr>
          <w:rFonts w:hint="eastAsia" w:ascii="宋体" w:hAnsi="宋体" w:cs="宋体"/>
        </w:rPr>
        <w:t xml:space="preserve">（3）线下培训班须保证课堂纪律、秩序，专心听讲，不得玩手机、交头接耳、随意走动等。</w:t>
      </w:r>
      <w:r/>
    </w:p>
    <w:p>
      <w:pPr>
        <w:ind w:firstLine="480"/>
        <w:spacing w:line="360" w:lineRule="auto"/>
        <w:rPr>
          <w:rFonts w:ascii="宋体" w:hAnsi="宋体" w:cs="宋体"/>
          <w:b/>
          <w:bCs/>
        </w:rPr>
      </w:pPr>
      <w:r>
        <w:rPr>
          <w:rFonts w:hint="eastAsia" w:ascii="宋体" w:hAnsi="宋体" w:cs="宋体"/>
          <w:b/>
          <w:bCs/>
        </w:rPr>
        <w:t xml:space="preserve">3.学员考试</w:t>
      </w:r>
      <w:r/>
    </w:p>
    <w:p>
      <w:pPr>
        <w:ind w:firstLine="480"/>
        <w:spacing w:line="360" w:lineRule="auto"/>
        <w:rPr>
          <w:rFonts w:ascii="宋体" w:hAnsi="宋体" w:cs="宋体"/>
        </w:rPr>
      </w:pPr>
      <w:r>
        <w:rPr>
          <w:rFonts w:hint="eastAsia" w:ascii="宋体" w:hAnsi="宋体" w:cs="宋体"/>
        </w:rPr>
        <w:t xml:space="preserve">培训结业实行考试制度，现场进行考试。由第三方服务机构依据《培训大纲》和当期培训内容组织闭卷考试，考试设置专员负责监考，保证考试的严肃性；</w:t>
      </w:r>
      <w:r/>
    </w:p>
    <w:p>
      <w:pPr>
        <w:ind w:firstLine="480"/>
        <w:spacing w:line="360" w:lineRule="auto"/>
        <w:rPr>
          <w:rFonts w:ascii="宋体" w:hAnsi="宋体" w:cs="宋体"/>
        </w:rPr>
      </w:pPr>
      <w:r>
        <w:rPr>
          <w:rFonts w:hint="eastAsia" w:ascii="宋体" w:hAnsi="宋体" w:cs="宋体"/>
        </w:rPr>
        <w:t xml:space="preserve">学员须按时参加</w:t>
      </w:r>
      <w:r>
        <w:rPr>
          <w:rFonts w:hint="eastAsia" w:ascii="宋体" w:hAnsi="宋体" w:cs="宋体"/>
        </w:rPr>
        <w:t xml:space="preserve">考试，考试合格可减免相应的再培训学时；考试未</w:t>
      </w:r>
      <w:r>
        <w:rPr>
          <w:rFonts w:hint="eastAsia" w:ascii="宋体" w:hAnsi="宋体" w:cs="宋体"/>
        </w:rPr>
        <w:t xml:space="preserve">通过不予计入有效培训人次。</w:t>
      </w:r>
      <w:r/>
    </w:p>
    <w:p>
      <w:pPr>
        <w:ind w:firstLine="480"/>
        <w:spacing w:line="360" w:lineRule="auto"/>
        <w:rPr>
          <w:rFonts w:ascii="宋体" w:hAnsi="宋体" w:cs="宋体"/>
        </w:rPr>
      </w:pPr>
      <w:r>
        <w:rPr>
          <w:rFonts w:hint="eastAsia" w:ascii="宋体" w:hAnsi="宋体" w:cs="宋体"/>
        </w:rPr>
        <w:t xml:space="preserve">（1）考试内容：《培训大纲》及当期培训相关内容。</w:t>
      </w:r>
      <w:r/>
    </w:p>
    <w:p>
      <w:pPr>
        <w:ind w:firstLine="480"/>
        <w:spacing w:line="360" w:lineRule="auto"/>
        <w:rPr>
          <w:rFonts w:ascii="宋体" w:hAnsi="宋体" w:cs="宋体"/>
        </w:rPr>
      </w:pPr>
      <w:r>
        <w:rPr>
          <w:rFonts w:hint="eastAsia" w:ascii="宋体" w:hAnsi="宋体" w:cs="宋体"/>
        </w:rPr>
        <w:t xml:space="preserve">（2）考试形式：闭卷考试，考试时长不超过 1 学时。</w:t>
      </w:r>
      <w:r/>
    </w:p>
    <w:p>
      <w:pPr>
        <w:ind w:firstLine="480"/>
        <w:spacing w:line="360" w:lineRule="auto"/>
        <w:rPr>
          <w:rFonts w:ascii="宋体" w:hAnsi="宋体" w:cs="宋体"/>
        </w:rPr>
      </w:pPr>
      <w:r>
        <w:rPr>
          <w:rFonts w:hint="eastAsia" w:ascii="宋体" w:hAnsi="宋体" w:cs="宋体"/>
        </w:rPr>
        <w:t xml:space="preserve">（3）考试满分为 100 分，80 分为合格。</w:t>
      </w:r>
      <w:r/>
    </w:p>
    <w:p>
      <w:pPr>
        <w:ind w:firstLine="480"/>
        <w:spacing w:line="360" w:lineRule="auto"/>
        <w:rPr>
          <w:rFonts w:ascii="宋体" w:hAnsi="宋体" w:cs="宋体"/>
        </w:rPr>
      </w:pPr>
      <w:r>
        <w:rPr>
          <w:rFonts w:hint="eastAsia" w:ascii="宋体" w:hAnsi="宋体" w:cs="宋体"/>
        </w:rPr>
        <w:t xml:space="preserve">（4）考试未通过的，允许参加补考，补考次数不得超过2次。</w:t>
      </w:r>
      <w:r/>
    </w:p>
    <w:p>
      <w:pPr>
        <w:ind w:firstLine="480"/>
        <w:spacing w:line="360" w:lineRule="auto"/>
        <w:rPr>
          <w:rFonts w:ascii="宋体" w:hAnsi="宋体" w:cs="宋体"/>
          <w:b/>
          <w:bCs/>
        </w:rPr>
      </w:pPr>
      <w:r>
        <w:rPr>
          <w:rFonts w:hint="eastAsia" w:ascii="宋体" w:hAnsi="宋体" w:cs="宋体"/>
          <w:b/>
          <w:bCs/>
        </w:rPr>
        <w:t xml:space="preserve">4.人员要求</w:t>
      </w:r>
      <w:r/>
    </w:p>
    <w:p>
      <w:pPr>
        <w:ind w:firstLine="480"/>
        <w:spacing w:line="360" w:lineRule="auto"/>
        <w:rPr>
          <w:rFonts w:ascii="宋体" w:hAnsi="宋体" w:cs="宋体"/>
          <w:lang w:val="en-AU"/>
        </w:rPr>
      </w:pPr>
      <w:r>
        <w:rPr>
          <w:rFonts w:hint="eastAsia" w:ascii="宋体" w:hAnsi="宋体" w:cs="宋体"/>
        </w:rPr>
        <w:t xml:space="preserve">（1）成立工伤预防导师专家团队。其中，项目负责人1名，安全生产、</w:t>
      </w:r>
      <w:r>
        <w:rPr>
          <w:rFonts w:hint="eastAsia" w:ascii="宋体" w:hAnsi="宋体" w:cs="宋体"/>
          <w:lang w:val="en-AU"/>
        </w:rPr>
        <w:t xml:space="preserve">职业卫生相关专家不少于</w:t>
      </w:r>
      <w:r>
        <w:rPr>
          <w:rFonts w:hint="eastAsia" w:ascii="宋体" w:hAnsi="宋体" w:cs="宋体"/>
        </w:rPr>
        <w:t xml:space="preserve">5名。</w:t>
      </w:r>
      <w:r>
        <w:rPr>
          <w:rFonts w:hint="eastAsia" w:ascii="宋体" w:hAnsi="宋体" w:cs="宋体"/>
          <w:lang w:val="en-AU"/>
        </w:rPr>
        <w:t xml:space="preserve">专家基本要求如下：</w:t>
      </w:r>
      <w:r/>
    </w:p>
    <w:p>
      <w:pPr>
        <w:ind w:firstLine="480"/>
        <w:spacing w:line="360" w:lineRule="auto"/>
        <w:rPr>
          <w:rFonts w:ascii="宋体" w:hAnsi="宋体" w:cs="宋体"/>
          <w:lang w:val="en-AU"/>
        </w:rPr>
      </w:pPr>
      <w:r>
        <w:rPr>
          <w:rFonts w:hint="eastAsia" w:ascii="微软雅黑" w:hAnsi="微软雅黑" w:eastAsia="微软雅黑" w:cs="微软雅黑"/>
          <w:lang w:val="en-AU"/>
        </w:rPr>
        <w:t xml:space="preserve">①</w:t>
      </w:r>
      <w:r>
        <w:rPr>
          <w:rFonts w:hint="eastAsia" w:ascii="宋体" w:hAnsi="宋体" w:cs="宋体"/>
          <w:lang w:val="en-AU"/>
        </w:rPr>
        <w:t xml:space="preserve">具有</w:t>
      </w:r>
      <w:r>
        <w:rPr>
          <w:rFonts w:hint="eastAsia" w:ascii="宋体" w:hAnsi="宋体" w:cs="宋体"/>
        </w:rPr>
        <w:t xml:space="preserve">中级</w:t>
      </w:r>
      <w:r>
        <w:rPr>
          <w:rFonts w:hint="eastAsia" w:ascii="宋体" w:hAnsi="宋体" w:cs="宋体"/>
          <w:lang w:val="en-AU"/>
        </w:rPr>
        <w:t xml:space="preserve">注册安全工程师</w:t>
      </w:r>
      <w:r>
        <w:rPr>
          <w:rFonts w:hint="eastAsia" w:ascii="宋体" w:hAnsi="宋体" w:cs="宋体"/>
        </w:rPr>
        <w:t xml:space="preserve">资格</w:t>
      </w:r>
      <w:r>
        <w:rPr>
          <w:rFonts w:hint="eastAsia" w:ascii="宋体" w:hAnsi="宋体" w:cs="宋体"/>
          <w:lang w:val="en-AU"/>
        </w:rPr>
        <w:t xml:space="preserve">；</w:t>
      </w:r>
      <w:r/>
    </w:p>
    <w:p>
      <w:pPr>
        <w:ind w:firstLine="480"/>
        <w:spacing w:line="360" w:lineRule="auto"/>
        <w:rPr>
          <w:rFonts w:ascii="宋体" w:hAnsi="宋体" w:cs="宋体"/>
          <w:lang w:val="en-AU"/>
        </w:rPr>
      </w:pPr>
      <w:r>
        <w:rPr>
          <w:rFonts w:hint="eastAsia" w:ascii="微软雅黑" w:hAnsi="微软雅黑" w:eastAsia="微软雅黑" w:cs="微软雅黑"/>
          <w:lang w:val="en-AU"/>
        </w:rPr>
        <w:t xml:space="preserve">②</w:t>
      </w:r>
      <w:r>
        <w:rPr>
          <w:rFonts w:hint="eastAsia" w:ascii="宋体" w:hAnsi="宋体" w:cs="宋体"/>
          <w:lang w:val="en-AU"/>
        </w:rPr>
        <w:t xml:space="preserve">5年以上安全生产和职业卫生管理的从业经验；</w:t>
      </w:r>
      <w:r/>
    </w:p>
    <w:p>
      <w:pPr>
        <w:ind w:firstLine="480"/>
        <w:spacing w:line="360" w:lineRule="auto"/>
        <w:rPr>
          <w:rFonts w:ascii="宋体" w:hAnsi="宋体" w:cs="宋体"/>
          <w:lang w:val="en-AU"/>
        </w:rPr>
      </w:pPr>
      <w:r>
        <w:rPr>
          <w:rFonts w:hint="eastAsia" w:ascii="微软雅黑" w:hAnsi="微软雅黑" w:eastAsia="微软雅黑" w:cs="微软雅黑"/>
          <w:lang w:val="en-AU"/>
        </w:rPr>
        <w:t xml:space="preserve">③</w:t>
      </w:r>
      <w:r>
        <w:rPr>
          <w:rFonts w:hint="eastAsia" w:ascii="宋体" w:hAnsi="宋体" w:cs="宋体"/>
          <w:lang w:val="en-AU"/>
        </w:rPr>
        <w:t xml:space="preserve">熟悉安全生产和职业卫生的法律法规和标准；</w:t>
      </w:r>
      <w:r/>
    </w:p>
    <w:p>
      <w:pPr>
        <w:ind w:firstLine="480"/>
        <w:spacing w:line="360" w:lineRule="auto"/>
        <w:rPr>
          <w:rFonts w:ascii="宋体" w:hAnsi="宋体" w:cs="宋体"/>
          <w:lang w:val="en-AU"/>
        </w:rPr>
      </w:pPr>
      <w:r>
        <w:rPr>
          <w:rFonts w:hint="eastAsia" w:ascii="微软雅黑" w:hAnsi="微软雅黑" w:eastAsia="微软雅黑" w:cs="微软雅黑"/>
          <w:lang w:val="en-AU"/>
        </w:rPr>
        <w:t xml:space="preserve">④</w:t>
      </w:r>
      <w:r>
        <w:rPr>
          <w:rFonts w:hint="eastAsia" w:ascii="宋体" w:hAnsi="宋体" w:cs="宋体"/>
          <w:lang w:val="en-AU"/>
        </w:rPr>
        <w:t xml:space="preserve">具有安全生产和职业卫生咨询辅导和培训的经验。</w:t>
      </w:r>
      <w:r/>
    </w:p>
    <w:p>
      <w:pPr>
        <w:ind w:firstLine="480"/>
        <w:spacing w:line="360" w:lineRule="auto"/>
        <w:rPr>
          <w:rFonts w:ascii="宋体" w:hAnsi="宋体" w:cs="宋体"/>
          <w:lang w:val="en-AU"/>
        </w:rPr>
      </w:pPr>
      <w:r>
        <w:rPr>
          <w:rFonts w:hint="eastAsia" w:ascii="微软雅黑" w:hAnsi="微软雅黑" w:eastAsia="微软雅黑" w:cs="微软雅黑"/>
        </w:rPr>
        <w:t xml:space="preserve">⑤</w:t>
      </w:r>
      <w:r>
        <w:rPr>
          <w:rFonts w:hint="eastAsia" w:ascii="宋体" w:hAnsi="宋体" w:cs="宋体"/>
        </w:rPr>
        <w:t xml:space="preserve">项目须配备其他服务人员不少于</w:t>
      </w:r>
      <w:r>
        <w:rPr>
          <w:rFonts w:ascii="宋体" w:hAnsi="宋体" w:cs="宋体"/>
        </w:rPr>
        <w:t xml:space="preserve">3</w:t>
      </w:r>
      <w:r>
        <w:rPr>
          <w:rFonts w:hint="eastAsia" w:ascii="宋体" w:hAnsi="宋体" w:cs="宋体"/>
        </w:rPr>
        <w:t xml:space="preserve">名，其</w:t>
      </w:r>
      <w:r>
        <w:rPr>
          <w:rFonts w:hint="eastAsia" w:ascii="宋体" w:hAnsi="宋体" w:cs="宋体"/>
        </w:rPr>
        <w:t xml:space="preserve">中指定1人为项目固定对接人员，负责与采购单位及培训主办单位的沟通联系。</w:t>
      </w:r>
      <w:r/>
    </w:p>
    <w:p>
      <w:pPr>
        <w:ind w:firstLine="480"/>
        <w:spacing w:line="360" w:lineRule="auto"/>
        <w:rPr>
          <w:rFonts w:ascii="宋体" w:hAnsi="宋体" w:cs="宋体"/>
          <w:b/>
          <w:bCs/>
        </w:rPr>
      </w:pPr>
      <w:r>
        <w:rPr>
          <w:rFonts w:hint="eastAsia" w:ascii="宋体" w:hAnsi="宋体" w:cs="宋体"/>
          <w:b/>
          <w:bCs/>
        </w:rPr>
        <w:t xml:space="preserve">5.实施考核内容</w:t>
      </w:r>
      <w:r/>
    </w:p>
    <w:p>
      <w:pPr>
        <w:ind w:firstLine="480"/>
        <w:spacing w:line="360" w:lineRule="auto"/>
        <w:rPr>
          <w:rFonts w:ascii="宋体" w:hAnsi="宋体" w:cs="宋体"/>
          <w:lang w:val="en-AU"/>
        </w:rPr>
      </w:pPr>
      <w:r>
        <w:rPr>
          <w:rFonts w:hint="eastAsia" w:ascii="宋体" w:hAnsi="宋体" w:cs="宋体"/>
          <w:lang w:val="en-AU"/>
        </w:rPr>
        <w:t xml:space="preserve">（</w:t>
      </w:r>
      <w:r>
        <w:rPr>
          <w:rFonts w:hint="eastAsia" w:ascii="宋体" w:hAnsi="宋体" w:cs="宋体"/>
        </w:rPr>
        <w:t xml:space="preserve">1</w:t>
      </w:r>
      <w:r>
        <w:rPr>
          <w:rFonts w:hint="eastAsia" w:ascii="宋体" w:hAnsi="宋体" w:cs="宋体"/>
          <w:lang w:val="en-AU"/>
        </w:rPr>
        <w:t xml:space="preserve">）培训实施方案（含培训班课程内容、学时、师资力量等内容）须报</w:t>
      </w:r>
      <w:r>
        <w:rPr>
          <w:rFonts w:hint="eastAsia" w:ascii="宋体" w:hAnsi="宋体" w:cs="宋体"/>
        </w:rPr>
        <w:t xml:space="preserve">采购单位和</w:t>
      </w:r>
      <w:r>
        <w:rPr>
          <w:rFonts w:hint="eastAsia" w:ascii="宋体" w:hAnsi="宋体" w:cs="宋体"/>
          <w:lang w:val="en-AU"/>
        </w:rPr>
        <w:t xml:space="preserve">培训主办单位审核通过后，由中标单位予以实施。</w:t>
      </w:r>
      <w:r/>
    </w:p>
    <w:p>
      <w:pPr>
        <w:ind w:firstLine="480"/>
        <w:spacing w:line="360" w:lineRule="auto"/>
        <w:rPr>
          <w:rFonts w:ascii="宋体" w:hAnsi="宋体" w:cs="宋体"/>
          <w:lang w:val="en-AU"/>
        </w:rPr>
      </w:pPr>
      <w:r>
        <w:rPr>
          <w:rFonts w:hint="eastAsia" w:ascii="宋体" w:hAnsi="宋体" w:cs="宋体"/>
          <w:lang w:val="en-AU"/>
        </w:rPr>
        <w:t xml:space="preserve">（2）中标单位须定期向</w:t>
      </w:r>
      <w:r>
        <w:rPr>
          <w:rFonts w:hint="eastAsia" w:ascii="宋体" w:hAnsi="宋体" w:cs="宋体"/>
        </w:rPr>
        <w:t xml:space="preserve">采购单位、</w:t>
      </w:r>
      <w:r>
        <w:rPr>
          <w:rFonts w:hint="eastAsia" w:ascii="宋体" w:hAnsi="宋体" w:cs="宋体"/>
          <w:lang w:val="en-AU"/>
        </w:rPr>
        <w:t xml:space="preserve">主办单位汇报培训班的情况（含报名、组织、考试等相关内容），</w:t>
      </w:r>
      <w:r>
        <w:rPr>
          <w:rFonts w:hint="eastAsia" w:ascii="宋体" w:hAnsi="宋体" w:cs="宋体"/>
        </w:rPr>
        <w:t xml:space="preserve">采购单位和</w:t>
      </w:r>
      <w:r>
        <w:rPr>
          <w:rFonts w:hint="eastAsia" w:ascii="宋体" w:hAnsi="宋体" w:cs="宋体"/>
          <w:lang w:val="en-AU"/>
        </w:rPr>
        <w:t xml:space="preserve">培训主办单位不定期抽样监督中标单位实施情况。</w:t>
      </w:r>
      <w:r/>
    </w:p>
    <w:p>
      <w:pPr>
        <w:ind w:firstLine="420"/>
        <w:spacing w:line="360" w:lineRule="auto"/>
        <w:rPr>
          <w:rFonts w:ascii="??" w:hAnsi="??" w:cs="??"/>
          <w:szCs w:val="21"/>
          <w:lang w:val="en-AU" w:bidi="ar"/>
        </w:rPr>
      </w:pPr>
      <w:r>
        <w:rPr>
          <w:rFonts w:ascii="宋体" w:hAnsi="宋体" w:cs="宋体"/>
          <w:lang w:val="en-AU"/>
        </w:rPr>
        <w:t xml:space="preserve">（</w:t>
      </w:r>
      <w:r>
        <w:rPr>
          <w:rFonts w:hint="eastAsia" w:ascii="宋体" w:hAnsi="宋体" w:cs="宋体"/>
          <w:lang w:val="en-AU"/>
        </w:rPr>
        <w:t xml:space="preserve">3）</w:t>
      </w:r>
      <w:r>
        <w:rPr>
          <w:rFonts w:hint="eastAsia" w:ascii="??" w:hAnsi="??" w:cs="??"/>
          <w:szCs w:val="21"/>
          <w:lang w:val="en-AU" w:bidi="ar"/>
        </w:rPr>
        <w:t xml:space="preserve">培训主办单位可根据</w:t>
      </w:r>
      <w:r>
        <w:rPr>
          <w:rFonts w:ascii="??" w:hAnsi="??" w:cs="??"/>
          <w:szCs w:val="21"/>
          <w:lang w:val="en-AU" w:bidi="ar"/>
        </w:rPr>
        <w:t xml:space="preserve">培训项目的实际运行情况，</w:t>
      </w:r>
      <w:r>
        <w:rPr>
          <w:rFonts w:hint="eastAsia" w:ascii="??" w:hAnsi="??" w:cs="??"/>
          <w:szCs w:val="21"/>
          <w:lang w:val="en-AU" w:bidi="ar"/>
        </w:rPr>
        <w:t xml:space="preserve">对考试和阅卷关键环节进行监督，保证培训考试成绩的真实性和培训工作的有效性。</w:t>
      </w:r>
      <w:r/>
    </w:p>
    <w:p>
      <w:pPr>
        <w:ind w:firstLine="480"/>
        <w:spacing w:line="360" w:lineRule="auto"/>
        <w:rPr>
          <w:rFonts w:ascii="宋体" w:hAnsi="宋体" w:cs="宋体"/>
          <w:b/>
          <w:bCs/>
        </w:rPr>
      </w:pPr>
      <w:r>
        <w:rPr>
          <w:rFonts w:hint="eastAsia" w:ascii="宋体" w:hAnsi="宋体" w:cs="宋体"/>
          <w:b/>
          <w:bCs/>
        </w:rPr>
        <w:t xml:space="preserve">6.知识产权归属</w:t>
      </w:r>
      <w:r/>
    </w:p>
    <w:p>
      <w:pPr>
        <w:ind w:firstLine="480"/>
        <w:spacing w:line="360" w:lineRule="auto"/>
        <w:rPr>
          <w:rFonts w:ascii="宋体" w:hAnsi="宋体" w:cs="宋体"/>
          <w:lang w:val="en-AU"/>
        </w:rPr>
      </w:pPr>
      <w:r>
        <w:rPr>
          <w:rFonts w:hint="eastAsia" w:ascii="宋体" w:hAnsi="宋体" w:cs="宋体"/>
        </w:rPr>
        <w:t xml:space="preserve">中标单位</w:t>
      </w:r>
      <w:r>
        <w:rPr>
          <w:rFonts w:hint="eastAsia" w:ascii="宋体" w:hAnsi="宋体" w:cs="宋体"/>
          <w:lang w:eastAsia="zh-Hans"/>
        </w:rPr>
        <w:t xml:space="preserve">因</w:t>
      </w:r>
      <w:r>
        <w:rPr>
          <w:rFonts w:hint="eastAsia" w:ascii="宋体" w:hAnsi="宋体" w:cs="宋体"/>
          <w:lang w:val="zh-CN"/>
        </w:rPr>
        <w:t xml:space="preserve">履行本合同产生的报告、课件、手册等所有相关文字资料、影像资料、电子数据等知识产权均归</w:t>
      </w:r>
      <w:r>
        <w:rPr>
          <w:rFonts w:hint="eastAsia" w:ascii="宋体" w:hAnsi="宋体" w:cs="宋体"/>
          <w:lang w:val="en-AU"/>
        </w:rPr>
        <w:t xml:space="preserve">采购人</w:t>
      </w:r>
      <w:r>
        <w:rPr>
          <w:rFonts w:hint="eastAsia" w:ascii="宋体" w:hAnsi="宋体" w:cs="宋体"/>
          <w:lang w:val="zh-CN"/>
        </w:rPr>
        <w:t xml:space="preserve">所有；未经</w:t>
      </w:r>
      <w:r>
        <w:rPr>
          <w:rFonts w:hint="eastAsia" w:ascii="宋体" w:hAnsi="宋体" w:cs="宋体"/>
          <w:lang w:val="en-AU"/>
        </w:rPr>
        <w:t xml:space="preserve">采购人</w:t>
      </w:r>
      <w:r>
        <w:rPr>
          <w:rFonts w:hint="eastAsia" w:ascii="宋体" w:hAnsi="宋体" w:cs="宋体"/>
          <w:lang w:val="zh-CN"/>
        </w:rPr>
        <w:t xml:space="preserve">书面许可，</w:t>
      </w:r>
      <w:r>
        <w:rPr>
          <w:rFonts w:hint="eastAsia" w:ascii="宋体" w:hAnsi="宋体" w:cs="宋体"/>
        </w:rPr>
        <w:t xml:space="preserve">中标单位</w:t>
      </w:r>
      <w:r>
        <w:rPr>
          <w:rFonts w:hint="eastAsia" w:ascii="宋体" w:hAnsi="宋体" w:cs="宋体"/>
          <w:lang w:val="zh-CN"/>
        </w:rPr>
        <w:t xml:space="preserve">不得使用上述资料或授权任何第三方使用。</w:t>
      </w:r>
      <w:r>
        <w:rPr>
          <w:rFonts w:hint="eastAsia" w:ascii="宋体" w:hAnsi="宋体" w:cs="宋体"/>
        </w:rPr>
        <w:t xml:space="preserve">中标单位</w:t>
      </w:r>
      <w:r>
        <w:rPr>
          <w:rFonts w:hint="eastAsia" w:ascii="宋体" w:hAnsi="宋体" w:cs="宋体"/>
          <w:lang w:val="zh-CN"/>
        </w:rPr>
        <w:t xml:space="preserve">履行本合同不得侵犯任何第三方的任何权利（包括知识产权），否则由此引发的一切责任由</w:t>
      </w:r>
      <w:r>
        <w:rPr>
          <w:rFonts w:hint="eastAsia" w:ascii="宋体" w:hAnsi="宋体" w:cs="宋体"/>
        </w:rPr>
        <w:t xml:space="preserve">中标单位</w:t>
      </w:r>
      <w:r>
        <w:rPr>
          <w:rFonts w:hint="eastAsia" w:ascii="宋体" w:hAnsi="宋体" w:cs="宋体"/>
          <w:lang w:val="zh-CN"/>
        </w:rPr>
        <w:t xml:space="preserve">自行承担，给</w:t>
      </w:r>
      <w:r>
        <w:rPr>
          <w:rFonts w:hint="eastAsia" w:ascii="宋体" w:hAnsi="宋体" w:cs="宋体"/>
          <w:lang w:val="en-AU"/>
        </w:rPr>
        <w:t xml:space="preserve">采购人</w:t>
      </w:r>
      <w:r>
        <w:rPr>
          <w:rFonts w:hint="eastAsia" w:ascii="宋体" w:hAnsi="宋体" w:cs="宋体"/>
          <w:lang w:val="zh-CN"/>
        </w:rPr>
        <w:t xml:space="preserve">造成损失的，</w:t>
      </w:r>
      <w:r>
        <w:rPr>
          <w:rFonts w:hint="eastAsia" w:ascii="宋体" w:hAnsi="宋体" w:cs="宋体"/>
        </w:rPr>
        <w:t xml:space="preserve">中标单位</w:t>
      </w:r>
      <w:r>
        <w:rPr>
          <w:rFonts w:hint="eastAsia" w:ascii="宋体" w:hAnsi="宋体" w:cs="宋体"/>
          <w:lang w:val="zh-CN"/>
        </w:rPr>
        <w:t xml:space="preserve">应赔偿</w:t>
      </w:r>
      <w:r>
        <w:rPr>
          <w:rFonts w:hint="eastAsia" w:ascii="宋体" w:hAnsi="宋体" w:cs="宋体"/>
          <w:lang w:val="en-AU"/>
        </w:rPr>
        <w:t xml:space="preserve">采购人</w:t>
      </w:r>
      <w:r>
        <w:rPr>
          <w:rFonts w:hint="eastAsia" w:ascii="宋体" w:hAnsi="宋体" w:cs="宋体"/>
          <w:lang w:val="zh-CN"/>
        </w:rPr>
        <w:t xml:space="preserve">一切损失。</w:t>
      </w:r>
      <w:r/>
    </w:p>
    <w:p>
      <w:pPr>
        <w:ind w:firstLine="480"/>
        <w:spacing w:line="360" w:lineRule="auto"/>
        <w:rPr>
          <w:rFonts w:ascii="宋体" w:hAnsi="宋体" w:cs="宋体"/>
          <w:b/>
          <w:bCs/>
        </w:rPr>
      </w:pPr>
      <w:r>
        <w:rPr>
          <w:rFonts w:hint="eastAsia" w:ascii="宋体" w:hAnsi="宋体" w:cs="宋体"/>
          <w:b/>
          <w:bCs/>
        </w:rPr>
        <w:t xml:space="preserve">7.禁止行为</w:t>
      </w:r>
      <w:r/>
    </w:p>
    <w:p>
      <w:pPr>
        <w:ind w:firstLine="480"/>
        <w:spacing w:line="360" w:lineRule="auto"/>
        <w:rPr>
          <w:rFonts w:ascii="宋体" w:hAnsi="宋体" w:cs="宋体"/>
          <w:lang w:val="en-AU"/>
        </w:rPr>
      </w:pPr>
      <w:r>
        <w:rPr>
          <w:rFonts w:hint="eastAsia" w:ascii="宋体" w:hAnsi="宋体" w:cs="宋体"/>
          <w:lang w:val="en-AU"/>
        </w:rPr>
        <w:t xml:space="preserve">（1）泄露</w:t>
      </w:r>
      <w:r>
        <w:rPr>
          <w:rFonts w:hint="eastAsia" w:ascii="宋体" w:hAnsi="宋体" w:cs="宋体"/>
        </w:rPr>
        <w:t xml:space="preserve">相关学员信息、企业</w:t>
      </w:r>
      <w:r>
        <w:rPr>
          <w:rFonts w:hint="eastAsia" w:ascii="宋体" w:hAnsi="宋体" w:cs="宋体"/>
          <w:lang w:val="en-AU"/>
        </w:rPr>
        <w:t xml:space="preserve">技术秘密和商业秘密。</w:t>
      </w:r>
      <w:r/>
    </w:p>
    <w:p>
      <w:pPr>
        <w:ind w:firstLine="480"/>
        <w:spacing w:line="360" w:lineRule="auto"/>
        <w:rPr>
          <w:rFonts w:ascii="宋体" w:hAnsi="宋体" w:cs="宋体"/>
          <w:lang w:val="en-AU"/>
        </w:rPr>
      </w:pPr>
      <w:r>
        <w:rPr>
          <w:rFonts w:hint="eastAsia" w:ascii="宋体" w:hAnsi="宋体" w:cs="宋体"/>
          <w:lang w:val="en-AU"/>
        </w:rPr>
        <w:t xml:space="preserve">（2）出具虚假或者严重失实的</w:t>
      </w:r>
      <w:r>
        <w:rPr>
          <w:rFonts w:hint="eastAsia" w:ascii="宋体" w:hAnsi="宋体" w:cs="宋体"/>
        </w:rPr>
        <w:t xml:space="preserve">培训</w:t>
      </w:r>
      <w:r>
        <w:rPr>
          <w:rFonts w:hint="eastAsia" w:ascii="宋体" w:hAnsi="宋体" w:cs="宋体"/>
          <w:lang w:val="en-AU"/>
        </w:rPr>
        <w:t xml:space="preserve">报告。</w:t>
      </w:r>
      <w:r/>
    </w:p>
    <w:p>
      <w:pPr>
        <w:ind w:firstLine="480"/>
        <w:spacing w:line="360" w:lineRule="auto"/>
        <w:rPr>
          <w:rFonts w:ascii="宋体" w:hAnsi="宋体" w:cs="宋体"/>
          <w:lang w:val="en-AU"/>
        </w:rPr>
      </w:pPr>
      <w:r>
        <w:rPr>
          <w:rFonts w:hint="eastAsia" w:ascii="宋体" w:hAnsi="宋体" w:cs="宋体"/>
          <w:lang w:val="en-AU"/>
        </w:rPr>
        <w:t xml:space="preserve">（3）转包、</w:t>
      </w:r>
      <w:r>
        <w:rPr>
          <w:rFonts w:hint="eastAsia" w:ascii="宋体" w:hAnsi="宋体" w:cs="宋体"/>
        </w:rPr>
        <w:t xml:space="preserve">分包</w:t>
      </w:r>
      <w:r>
        <w:rPr>
          <w:rFonts w:hint="eastAsia" w:ascii="宋体" w:hAnsi="宋体" w:cs="宋体"/>
          <w:lang w:val="en-AU"/>
        </w:rPr>
        <w:t xml:space="preserve">该项目。</w:t>
      </w:r>
      <w:r/>
    </w:p>
    <w:p>
      <w:pPr>
        <w:ind w:firstLine="480"/>
        <w:spacing w:line="360" w:lineRule="auto"/>
        <w:rPr>
          <w:rFonts w:ascii="宋体" w:hAnsi="宋体" w:cs="宋体"/>
          <w:lang w:val="en-AU"/>
        </w:rPr>
      </w:pPr>
      <w:r>
        <w:rPr>
          <w:rFonts w:hint="eastAsia" w:ascii="宋体" w:hAnsi="宋体" w:cs="宋体"/>
          <w:lang w:val="en-AU"/>
        </w:rPr>
        <w:t xml:space="preserve">（4）擅自更改、简化、</w:t>
      </w:r>
      <w:r>
        <w:rPr>
          <w:rFonts w:hint="eastAsia" w:ascii="宋体" w:hAnsi="宋体" w:cs="宋体"/>
        </w:rPr>
        <w:t xml:space="preserve">缩短培训时间</w:t>
      </w:r>
      <w:r>
        <w:rPr>
          <w:rFonts w:hint="eastAsia" w:ascii="宋体" w:hAnsi="宋体" w:cs="宋体"/>
          <w:lang w:val="en-AU"/>
        </w:rPr>
        <w:t xml:space="preserve">和相关内容。</w:t>
      </w:r>
      <w:r/>
    </w:p>
    <w:p>
      <w:pPr>
        <w:ind w:firstLine="480"/>
        <w:spacing w:line="360" w:lineRule="auto"/>
        <w:rPr>
          <w:rFonts w:ascii="宋体" w:hAnsi="宋体" w:cs="宋体"/>
        </w:rPr>
      </w:pPr>
      <w:r>
        <w:rPr>
          <w:rFonts w:hint="eastAsia" w:ascii="宋体" w:hAnsi="宋体" w:cs="宋体"/>
          <w:lang w:val="en-AU"/>
        </w:rPr>
        <w:t xml:space="preserve">（</w:t>
      </w:r>
      <w:r>
        <w:rPr>
          <w:rFonts w:hint="eastAsia" w:ascii="宋体" w:hAnsi="宋体" w:cs="宋体"/>
        </w:rPr>
        <w:t xml:space="preserve">5</w:t>
      </w:r>
      <w:r>
        <w:rPr>
          <w:rFonts w:hint="eastAsia" w:ascii="宋体" w:hAnsi="宋体" w:cs="宋体"/>
          <w:lang w:val="en-AU"/>
        </w:rPr>
        <w:t xml:space="preserve">）进行其他与工伤预防宣传培训无关的工作。</w:t>
      </w:r>
      <w:r/>
    </w:p>
    <w:p>
      <w:pPr>
        <w:ind w:firstLine="422"/>
        <w:jc w:val="left"/>
        <w:spacing w:line="360" w:lineRule="auto"/>
        <w:rPr>
          <w:rFonts w:ascii="宋体" w:hAnsi="宋体" w:cs="宋体"/>
          <w:b/>
          <w:color w:val="000000"/>
          <w:szCs w:val="21"/>
        </w:rPr>
      </w:pPr>
      <w:r>
        <w:rPr>
          <w:rFonts w:ascii="宋体" w:hAnsi="宋体" w:cs="宋体"/>
          <w:b/>
          <w:color w:val="000000"/>
          <w:szCs w:val="21"/>
        </w:rPr>
        <w:t xml:space="preserve">8</w:t>
      </w:r>
      <w:r>
        <w:rPr>
          <w:rFonts w:hint="eastAsia" w:ascii="宋体" w:hAnsi="宋体" w:cs="宋体"/>
          <w:b/>
          <w:color w:val="000000"/>
          <w:szCs w:val="21"/>
        </w:rPr>
        <w:t xml:space="preserve">.其他</w:t>
      </w:r>
      <w:r/>
    </w:p>
    <w:p>
      <w:pPr>
        <w:ind w:firstLine="420"/>
        <w:jc w:val="left"/>
        <w:spacing w:line="360" w:lineRule="auto"/>
        <w:rPr>
          <w:rFonts w:ascii="宋体" w:hAnsi="宋体" w:cs="宋体"/>
          <w:szCs w:val="21"/>
          <w:lang w:val="en-AU" w:bidi="ar"/>
        </w:rPr>
      </w:pPr>
      <w:r>
        <w:rPr>
          <w:rFonts w:hint="eastAsia" w:ascii="宋体" w:hAnsi="宋体" w:cs="宋体"/>
          <w:szCs w:val="21"/>
          <w:lang w:val="en-AU" w:bidi="ar"/>
        </w:rPr>
        <w:t xml:space="preserve">其他未列明项目，按项目主办方实际要求实施。</w:t>
      </w:r>
      <w:r/>
    </w:p>
    <w:p>
      <w:pPr>
        <w:ind w:firstLine="420"/>
        <w:jc w:val="left"/>
        <w:spacing w:line="360" w:lineRule="auto"/>
        <w:widowControl/>
        <w:rPr>
          <w:rFonts w:ascii="宋体" w:hAnsi="宋体" w:cs="宋体"/>
          <w:szCs w:val="21"/>
        </w:rPr>
      </w:pPr>
      <w:r>
        <w:rPr>
          <w:rFonts w:hint="eastAsia" w:ascii="宋体" w:hAnsi="宋体" w:cs="宋体"/>
          <w:szCs w:val="21"/>
        </w:rPr>
        <w:t xml:space="preserve">（三）项目验收</w:t>
      </w:r>
      <w:r/>
    </w:p>
    <w:p>
      <w:pPr>
        <w:ind w:firstLine="480"/>
        <w:spacing w:line="360" w:lineRule="auto"/>
        <w:rPr>
          <w:rFonts w:ascii="宋体" w:hAnsi="宋体" w:cs="宋体"/>
          <w:szCs w:val="21"/>
        </w:rPr>
      </w:pPr>
      <w:r>
        <w:rPr>
          <w:rFonts w:hint="eastAsia" w:ascii="宋体" w:hAnsi="宋体" w:cs="宋体"/>
          <w:szCs w:val="21"/>
        </w:rPr>
        <w:t xml:space="preserve">中标单位根据项目需要，积极配合招标人对培训质量、成效的全面评估工作。</w:t>
      </w:r>
      <w:r/>
    </w:p>
    <w:p>
      <w:pPr>
        <w:ind w:firstLine="420"/>
        <w:spacing w:line="360" w:lineRule="auto"/>
        <w:widowControl/>
        <w:rPr>
          <w:rFonts w:ascii="宋体" w:hAnsi="宋体" w:cs="宋体"/>
          <w:szCs w:val="21"/>
        </w:rPr>
      </w:pPr>
      <w:r>
        <w:rPr>
          <w:rFonts w:hint="eastAsia" w:ascii="宋体" w:hAnsi="宋体" w:cs="宋体"/>
          <w:szCs w:val="21"/>
        </w:rPr>
        <w:t xml:space="preserve">项目实施完成后中标单位编写项目总结报告，包括但不限于从培训目标的完成情况、培训现场组织实施质量、人员安管管理知识和技能掌握、内部管理制度建设、管理水平提升、考核评估结果、培训人员满意度调查等方面阐述。</w:t>
      </w:r>
      <w:r/>
    </w:p>
    <w:p>
      <w:pPr>
        <w:ind w:firstLine="420"/>
        <w:spacing w:line="360" w:lineRule="auto"/>
        <w:widowControl/>
        <w:rPr>
          <w:rFonts w:ascii="宋体" w:hAnsi="宋体" w:cs="宋体"/>
          <w:szCs w:val="21"/>
        </w:rPr>
      </w:pPr>
      <w:r>
        <w:rPr>
          <w:rFonts w:hint="eastAsia" w:ascii="宋体" w:hAnsi="宋体" w:cs="宋体"/>
          <w:szCs w:val="21"/>
        </w:rPr>
        <w:t xml:space="preserve">成交单位</w:t>
      </w:r>
      <w:r>
        <w:rPr>
          <w:rFonts w:hint="eastAsia" w:ascii="宋体" w:hAnsi="宋体" w:cs="宋体"/>
          <w:szCs w:val="21"/>
        </w:rPr>
        <w:t xml:space="preserve">向采购人书面提出项目验收申请。验收合格后由采购人支付余款；验收基本合格，</w:t>
      </w:r>
      <w:r>
        <w:rPr>
          <w:rFonts w:hint="eastAsia" w:ascii="宋体" w:hAnsi="宋体" w:cs="宋体"/>
          <w:szCs w:val="21"/>
        </w:rPr>
        <w:t xml:space="preserve">成交单位</w:t>
      </w:r>
      <w:r>
        <w:rPr>
          <w:rFonts w:hint="eastAsia" w:ascii="宋体" w:hAnsi="宋体" w:cs="宋体"/>
          <w:szCs w:val="21"/>
        </w:rPr>
        <w:t xml:space="preserve">应及时整改，整改完毕验收通过后由采购人支付尾款；验收不合格采购人有权终止协议，且不予支付余款。验收完成后，签署项目验收表，连同项目总结、项目过程文档和各类音视频资料，形成项目归档资料，统一移交给采购人，并办理资料移交确认。</w:t>
      </w:r>
      <w:r/>
    </w:p>
    <w:p>
      <w:pPr>
        <w:ind w:firstLine="422"/>
        <w:spacing w:line="360" w:lineRule="auto"/>
        <w:rPr>
          <w:b/>
          <w:szCs w:val="21"/>
        </w:rPr>
      </w:pPr>
      <w:r>
        <w:rPr>
          <w:rFonts w:hint="eastAsia"/>
          <w:b/>
          <w:szCs w:val="21"/>
        </w:rPr>
        <w:t xml:space="preserve">六、其他</w:t>
      </w:r>
      <w:r>
        <w:rPr>
          <w:b/>
          <w:szCs w:val="21"/>
        </w:rPr>
        <w:t xml:space="preserve">要求及说明</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  </w:t>
      </w:r>
      <w:r>
        <w:rPr>
          <w:rFonts w:hint="eastAsia" w:ascii="宋体" w:hAnsi="宋体" w:cs="宋体"/>
          <w:szCs w:val="21"/>
        </w:rPr>
        <w:t xml:space="preserve">报价要求：响应报价应包括全部服务的费用，包括</w:t>
      </w:r>
      <w:r>
        <w:rPr>
          <w:rFonts w:hint="eastAsia" w:ascii="宋体" w:hAnsi="宋体" w:cs="宋体"/>
          <w:szCs w:val="21"/>
        </w:rPr>
        <w:t xml:space="preserve">全部服务的费用应包括人工、服务所需配套设备、培训资料、保险、利润、税金等工作所发生的全部费用以及投标人企业利润、税金和政策性文件规定及合同包含的所有风险、责任等各项应有费用。</w:t>
      </w:r>
      <w:r/>
    </w:p>
    <w:p>
      <w:pPr>
        <w:ind w:firstLine="420"/>
        <w:spacing w:line="360" w:lineRule="auto"/>
        <w:widowControl/>
        <w:rPr>
          <w:rFonts w:ascii="宋体" w:hAnsi="宋体" w:cs="宋体"/>
          <w:szCs w:val="21"/>
        </w:rPr>
      </w:pPr>
      <w:r>
        <w:rPr>
          <w:rFonts w:hint="eastAsia" w:ascii="宋体" w:hAnsi="宋体" w:cs="宋体"/>
          <w:szCs w:val="21"/>
        </w:rPr>
        <w:t xml:space="preserve">2．响应单位所提供的服务能够至少达到以上要求，同时明确详细的服务方案。</w:t>
      </w:r>
      <w:r/>
    </w:p>
    <w:p>
      <w:pPr>
        <w:ind w:firstLine="420"/>
        <w:spacing w:line="360" w:lineRule="auto"/>
        <w:widowControl/>
        <w:rPr>
          <w:rFonts w:ascii="宋体" w:hAnsi="宋体" w:cs="宋体"/>
          <w:szCs w:val="21"/>
        </w:rPr>
      </w:pPr>
      <w:r>
        <w:rPr>
          <w:rFonts w:hint="eastAsia" w:ascii="宋体" w:hAnsi="宋体" w:cs="宋体"/>
          <w:szCs w:val="21"/>
        </w:rPr>
        <w:t xml:space="preserve">3．响应单位必须承诺采购文件中提出的全部要求，如果其中某些条款不响应时，应在文件中逐条列出，未列出的视同响应。</w:t>
      </w:r>
      <w:r/>
    </w:p>
    <w:p>
      <w:pPr>
        <w:ind w:firstLine="420"/>
        <w:spacing w:line="360" w:lineRule="auto"/>
        <w:widowControl/>
        <w:rPr>
          <w:rFonts w:ascii="宋体" w:hAnsi="宋体" w:cs="宋体"/>
          <w:szCs w:val="21"/>
        </w:rPr>
      </w:pP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 成交单位需严格按采购人规定的时间完成项目的服务内容，成交单位在项目进行过程中产生的任何安全、损坏等责任事故一律由成交单位自行承担。</w:t>
      </w:r>
      <w:r/>
    </w:p>
    <w:p>
      <w:pPr>
        <w:ind w:firstLine="420"/>
        <w:spacing w:line="360" w:lineRule="auto"/>
        <w:widowControl/>
        <w:rPr>
          <w:rFonts w:ascii="宋体" w:hAnsi="宋体" w:cs="宋体"/>
          <w:szCs w:val="21"/>
        </w:rPr>
      </w:pPr>
      <w:r>
        <w:rPr>
          <w:rFonts w:hint="eastAsia" w:ascii="宋体" w:hAnsi="宋体" w:cs="宋体"/>
          <w:szCs w:val="21"/>
        </w:rPr>
        <w:t xml:space="preserve">5</w:t>
      </w:r>
      <w:r>
        <w:rPr>
          <w:rFonts w:ascii="宋体" w:hAnsi="宋体" w:cs="宋体"/>
          <w:szCs w:val="21"/>
        </w:rPr>
        <w:t xml:space="preserve">. 关于知识产权的要求</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成交单位应保证所提供服务涉及到的知识产权是合法取得，并享有完整的知识产权，不会因为需方的使用而被责令停止使用、追偿或要求赔偿损失，如出现此情况，一切经济和法律责任均由成交单位承担。</w:t>
      </w:r>
      <w:r/>
    </w:p>
    <w:p>
      <w:pPr>
        <w:ind w:firstLine="420"/>
        <w:jc w:val="left"/>
        <w:spacing w:line="360" w:lineRule="auto"/>
      </w:pPr>
      <w:r>
        <w:t xml:space="preserve">6</w:t>
      </w:r>
      <w:r>
        <w:rPr>
          <w:rFonts w:hint="eastAsia"/>
        </w:rPr>
        <w:t xml:space="preserve">.</w:t>
      </w:r>
      <w:r>
        <w:rPr>
          <w:rFonts w:hint="eastAsia"/>
        </w:rPr>
        <w:t xml:space="preserve">因</w:t>
      </w:r>
      <w:r>
        <w:rPr>
          <w:rFonts w:hint="eastAsia"/>
        </w:rPr>
        <w:t xml:space="preserve">成交单位</w:t>
      </w:r>
      <w:r>
        <w:rPr>
          <w:rFonts w:hint="eastAsia"/>
        </w:rPr>
        <w:t xml:space="preserve">管理不善，造成培训中断或无法培训的，采购单位有权要求</w:t>
      </w:r>
      <w:r>
        <w:rPr>
          <w:rFonts w:hint="eastAsia"/>
        </w:rPr>
        <w:t xml:space="preserve">成交单位</w:t>
      </w:r>
      <w:r>
        <w:rPr>
          <w:rFonts w:hint="eastAsia"/>
        </w:rPr>
        <w:t xml:space="preserve">负责赔偿损失，情节严重的可终止合同甚至诉诸法律。</w:t>
      </w:r>
      <w:r/>
    </w:p>
    <w:p>
      <w:pPr>
        <w:ind w:firstLine="420"/>
        <w:spacing w:line="360" w:lineRule="auto"/>
        <w:widowControl/>
        <w:rPr>
          <w:rFonts w:ascii="宋体" w:hAnsi="宋体" w:cs="宋体"/>
          <w:szCs w:val="21"/>
        </w:rPr>
      </w:pPr>
      <w:r>
        <w:rPr>
          <w:rFonts w:ascii="宋体" w:hAnsi="宋体" w:cs="宋体"/>
          <w:szCs w:val="21"/>
        </w:rPr>
      </w:r>
      <w:r/>
    </w:p>
    <w:p>
      <w:pPr>
        <w:pStyle w:val="876"/>
        <w:ind w:firstLine="420"/>
        <w:rPr>
          <w:lang w:val="en-US"/>
        </w:rPr>
      </w:pPr>
      <w:r>
        <w:rPr>
          <w:lang w:val="en-US"/>
        </w:rPr>
      </w:r>
      <w:r/>
    </w:p>
    <w:p>
      <w:pPr>
        <w:ind w:right="-506"/>
        <w:jc w:val="center"/>
        <w:spacing w:line="720" w:lineRule="auto"/>
        <w:rPr>
          <w:rStyle w:val="945"/>
        </w:rPr>
        <w:outlineLvl w:val="0"/>
      </w:pPr>
      <w:r/>
      <w:bookmarkStart w:id="32" w:name="_Toc9884736"/>
      <w:r>
        <w:rPr>
          <w:rStyle w:val="945"/>
        </w:rPr>
        <w:br w:type="page" w:clear="all"/>
      </w:r>
      <w:r/>
    </w:p>
    <w:p>
      <w:pPr>
        <w:ind w:right="-506"/>
        <w:jc w:val="center"/>
        <w:spacing w:line="720" w:lineRule="auto"/>
        <w:rPr>
          <w:rFonts w:eastAsia="黑体"/>
          <w:b/>
          <w:sz w:val="30"/>
          <w:szCs w:val="30"/>
        </w:rPr>
        <w:outlineLvl w:val="0"/>
      </w:pPr>
      <w:r/>
      <w:bookmarkStart w:id="33" w:name="_Toc192575366"/>
      <w:r>
        <w:rPr>
          <w:rStyle w:val="945"/>
        </w:rPr>
        <w:t xml:space="preserve">四、评审方法及评分标准</w:t>
      </w:r>
      <w:bookmarkEnd w:id="32"/>
      <w:r/>
      <w:bookmarkEnd w:id="33"/>
      <w:r/>
      <w:r/>
    </w:p>
    <w:p>
      <w:pPr>
        <w:ind w:firstLine="422"/>
        <w:spacing w:line="360" w:lineRule="auto"/>
        <w:rPr>
          <w:b/>
          <w:bCs/>
        </w:rPr>
      </w:pPr>
      <w:r>
        <w:rPr>
          <w:b/>
          <w:bCs/>
        </w:rPr>
        <w:t xml:space="preserve">一、评审办法</w:t>
      </w:r>
      <w:r/>
    </w:p>
    <w:p>
      <w:pPr>
        <w:ind w:firstLine="420"/>
        <w:spacing w:line="360" w:lineRule="auto"/>
        <w:rPr>
          <w:rFonts w:ascii="宋体" w:hAnsi="宋体" w:cs="宋体"/>
          <w:szCs w:val="22"/>
        </w:rPr>
      </w:pPr>
      <w:r>
        <w:rPr>
          <w:rFonts w:hint="eastAsia" w:ascii="宋体" w:hAnsi="宋体" w:cs="宋体"/>
          <w:szCs w:val="22"/>
        </w:rPr>
        <w:t xml:space="preserve">1、本次磋商采用</w:t>
      </w:r>
      <w:r>
        <w:rPr>
          <w:rFonts w:hint="eastAsia" w:ascii="宋体" w:hAnsi="宋体" w:cs="宋体"/>
          <w:b/>
          <w:szCs w:val="22"/>
        </w:rPr>
        <w:t xml:space="preserve">综合评分法</w:t>
      </w:r>
      <w:r>
        <w:rPr>
          <w:rFonts w:hint="eastAsia" w:ascii="宋体" w:hAnsi="宋体" w:cs="宋体"/>
          <w:szCs w:val="22"/>
        </w:rPr>
        <w:t xml:space="preserve">，即在响应文件满足采购文件全部实质性要求且按评审因素的量化指标评审得分最高的供应商为成交供应商。</w:t>
      </w:r>
      <w:r/>
    </w:p>
    <w:p>
      <w:pPr>
        <w:ind w:firstLine="420"/>
        <w:spacing w:line="360" w:lineRule="auto"/>
        <w:rPr>
          <w:rFonts w:ascii="宋体" w:hAnsi="宋体" w:cs="宋体"/>
          <w:szCs w:val="22"/>
        </w:rPr>
      </w:pPr>
      <w:r>
        <w:rPr>
          <w:rFonts w:hint="eastAsia" w:ascii="宋体" w:hAnsi="宋体" w:cs="宋体"/>
          <w:szCs w:val="22"/>
        </w:rPr>
        <w:t xml:space="preserve">2、磋商小组各成员独立对每个进入打分程序的有效磋商供应商的响应文件技术和资质部分以打分的形式进行评审和评价。</w:t>
      </w:r>
      <w:r/>
    </w:p>
    <w:p>
      <w:pPr>
        <w:ind w:firstLine="420"/>
        <w:spacing w:line="360" w:lineRule="auto"/>
        <w:rPr>
          <w:rFonts w:ascii="宋体" w:hAnsi="宋体" w:cs="宋体"/>
          <w:b/>
          <w:szCs w:val="22"/>
        </w:rPr>
      </w:pPr>
      <w:r>
        <w:rPr>
          <w:rFonts w:hint="eastAsia" w:ascii="宋体" w:hAnsi="宋体" w:cs="宋体"/>
          <w:szCs w:val="22"/>
        </w:rPr>
        <w:t xml:space="preserve">3、对评委的评分（除价格分外）进行统计汇总，直接算术平均计算出每个磋商供应商的得分，加上价格得分即为每个磋商供应商的综合得分。</w:t>
      </w:r>
      <w:r>
        <w:rPr>
          <w:rFonts w:hint="eastAsia" w:ascii="宋体" w:hAnsi="宋体" w:cs="宋体"/>
          <w:b/>
          <w:szCs w:val="22"/>
        </w:rPr>
        <w:t xml:space="preserve">本项目以综合得分排名第一的单位作为成交供应商。</w:t>
      </w:r>
      <w:r/>
    </w:p>
    <w:p>
      <w:pPr>
        <w:ind w:firstLine="420"/>
        <w:spacing w:line="360" w:lineRule="auto"/>
        <w:rPr>
          <w:rFonts w:ascii="宋体" w:hAnsi="宋体" w:cs="宋体"/>
          <w:szCs w:val="22"/>
        </w:rPr>
      </w:pPr>
      <w:r>
        <w:rPr>
          <w:rFonts w:hint="eastAsia" w:ascii="宋体" w:hAnsi="宋体" w:cs="宋体"/>
          <w:szCs w:val="22"/>
        </w:rPr>
        <w:t xml:space="preserve">4、如出现评审总得分最高的磋商供应商有两个或两个以上的，以磋商报价较低者优先作为成交供应商，如果磋商报价也相同的，则由磋商小组按照技术指标优劣顺序确定成交供应商。</w:t>
      </w:r>
      <w:r/>
    </w:p>
    <w:p>
      <w:pPr>
        <w:ind w:firstLine="420"/>
        <w:spacing w:line="360" w:lineRule="auto"/>
        <w:rPr>
          <w:rFonts w:ascii="宋体" w:hAnsi="宋体" w:cs="宋体"/>
          <w:szCs w:val="22"/>
        </w:rPr>
      </w:pPr>
      <w:r>
        <w:rPr>
          <w:rFonts w:ascii="宋体" w:hAnsi="宋体" w:cs="宋体"/>
          <w:szCs w:val="22"/>
        </w:rPr>
        <w:t xml:space="preserve">5</w:t>
      </w:r>
      <w:r>
        <w:rPr>
          <w:rFonts w:hint="eastAsia" w:ascii="宋体" w:hAnsi="宋体" w:cs="宋体"/>
          <w:szCs w:val="22"/>
        </w:rPr>
        <w:t xml:space="preserve">、</w:t>
      </w:r>
      <w:r>
        <w:rPr>
          <w:rFonts w:hint="eastAsia" w:ascii="宋体" w:hAnsi="宋体" w:cs="宋体"/>
          <w:szCs w:val="22"/>
        </w:rPr>
        <w:t xml:space="preserve">评审委员会启动异常低价投标（响应）审查的情形和具体要求：</w:t>
      </w:r>
      <w:r/>
    </w:p>
    <w:p>
      <w:pPr>
        <w:ind w:firstLine="420"/>
        <w:spacing w:line="360" w:lineRule="auto"/>
        <w:rPr>
          <w:rFonts w:ascii="宋体" w:hAnsi="宋体" w:cs="宋体"/>
          <w:szCs w:val="22"/>
        </w:rPr>
      </w:pPr>
      <w:r>
        <w:rPr>
          <w:rFonts w:hint="eastAsia" w:ascii="宋体" w:hAnsi="宋体" w:cs="宋体"/>
          <w:szCs w:val="22"/>
        </w:rPr>
        <w:t xml:space="preserve">（1）评审过程中出现下列情形之一的，评审委员会应当启动异常低价投标（响应）审查程序：</w:t>
      </w:r>
      <w:r/>
    </w:p>
    <w:p>
      <w:pPr>
        <w:ind w:firstLine="420"/>
        <w:spacing w:line="360" w:lineRule="auto"/>
        <w:rPr>
          <w:rFonts w:ascii="宋体" w:hAnsi="宋体" w:cs="宋体"/>
          <w:szCs w:val="22"/>
        </w:rPr>
      </w:pPr>
      <w:r>
        <w:rPr>
          <w:rFonts w:hint="eastAsia" w:ascii="宋体" w:hAnsi="宋体" w:cs="宋体"/>
          <w:szCs w:val="22"/>
        </w:rPr>
        <w:t xml:space="preserve">①投标（响应）报价低于全部通过符合性审查供应商投标（响应）报价平均值50%的，即投标（响应）报价&lt;全部通过符合性审查供应商投标（响应）报价平均值×50%；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szCs w:val="22"/>
        </w:rPr>
      </w:pPr>
      <w:r>
        <w:rPr>
          <w:rFonts w:hint="eastAsia" w:ascii="宋体" w:hAnsi="宋体" w:cs="宋体"/>
          <w:szCs w:val="22"/>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szCs w:val="22"/>
        </w:rPr>
      </w:pPr>
      <w:r>
        <w:rPr>
          <w:rFonts w:hint="eastAsia" w:ascii="宋体" w:hAnsi="宋体" w:cs="宋体"/>
          <w:szCs w:val="22"/>
        </w:rPr>
        <w:t xml:space="preserve">③投标（响应）报价低于采购项目最高限价45%的，即投标（响应）报价&lt;采购项目最高限价×45%；</w:t>
      </w:r>
      <w:r/>
    </w:p>
    <w:p>
      <w:pPr>
        <w:ind w:firstLine="420"/>
        <w:spacing w:line="360" w:lineRule="auto"/>
        <w:rPr>
          <w:rFonts w:ascii="宋体" w:hAnsi="宋体" w:cs="宋体"/>
          <w:szCs w:val="22"/>
        </w:rPr>
      </w:pPr>
      <w:r>
        <w:rPr>
          <w:rFonts w:hint="eastAsia" w:ascii="宋体" w:hAnsi="宋体" w:cs="宋体"/>
          <w:szCs w:val="22"/>
        </w:rPr>
        <w:t xml:space="preserve">④评审委员会基于专业判断，认为供应商报价过低，有可能影响产品质量或者不能诚信履约的其他情形。</w:t>
      </w:r>
      <w:r/>
    </w:p>
    <w:p>
      <w:pPr>
        <w:ind w:firstLine="420"/>
        <w:spacing w:line="360" w:lineRule="auto"/>
        <w:rPr>
          <w:rFonts w:ascii="宋体" w:hAnsi="宋体" w:cs="宋体"/>
          <w:szCs w:val="22"/>
        </w:rPr>
      </w:pPr>
      <w:r>
        <w:rPr>
          <w:rFonts w:hint="eastAsia" w:ascii="宋体" w:hAnsi="宋体" w:cs="宋体"/>
          <w:szCs w:val="22"/>
        </w:rPr>
        <w:t xml:space="preserve">（2）启动异常低价投标（响应）审查后，评审委员会应当要求相关供应商在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cs="宋体"/>
          <w:szCs w:val="22"/>
        </w:rPr>
      </w:pPr>
      <w:r>
        <w:rPr>
          <w:rFonts w:ascii="宋体" w:hAnsi="宋体" w:cs="宋体"/>
          <w:szCs w:val="22"/>
        </w:rPr>
        <w:t xml:space="preserve">6</w:t>
      </w:r>
      <w:r>
        <w:rPr>
          <w:rFonts w:hint="eastAsia" w:ascii="宋体" w:hAnsi="宋体" w:cs="宋体"/>
          <w:szCs w:val="22"/>
        </w:rPr>
        <w:t xml:space="preserve">、如供应商存在“苏财购〔2017〕11号”文件中所列的失信或不良行为，按照相关规定执行。关于较大数额罚款的认定按照《财政部关于&lt;中华人民共和国政府采购法实施条例&gt;第十九条</w:t>
      </w:r>
      <w:r>
        <w:rPr>
          <w:rFonts w:hint="eastAsia" w:ascii="宋体" w:hAnsi="宋体" w:cs="宋体"/>
          <w:szCs w:val="22"/>
        </w:rPr>
        <w:t xml:space="preserve">第一款“较大数额罚款”具体适用问题的意见》（财库〔2022〕3 号）文件执行。</w:t>
      </w:r>
      <w:r/>
    </w:p>
    <w:p>
      <w:pPr>
        <w:ind w:firstLine="420"/>
        <w:spacing w:line="360" w:lineRule="auto"/>
        <w:rPr>
          <w:rFonts w:ascii="宋体" w:hAnsi="宋体" w:cs="宋体"/>
          <w:szCs w:val="22"/>
        </w:rPr>
      </w:pPr>
      <w:r>
        <w:rPr>
          <w:rFonts w:ascii="宋体" w:hAnsi="宋体" w:cs="宋体"/>
          <w:szCs w:val="22"/>
        </w:rPr>
        <w:t xml:space="preserve">7</w:t>
      </w:r>
      <w:r>
        <w:rPr>
          <w:rFonts w:hint="eastAsia" w:ascii="宋体" w:hAnsi="宋体" w:cs="宋体"/>
          <w:szCs w:val="22"/>
        </w:rPr>
        <w:t xml:space="preserve">、针对中小型企业、残疾人福利企业和监狱企业的评审：</w:t>
      </w:r>
      <w:r/>
    </w:p>
    <w:p>
      <w:pPr>
        <w:ind w:firstLine="420"/>
        <w:spacing w:line="360" w:lineRule="auto"/>
        <w:rPr>
          <w:rFonts w:ascii="宋体" w:hAnsi="宋体"/>
        </w:rPr>
      </w:pPr>
      <w:r>
        <w:rPr>
          <w:rFonts w:hint="eastAsia" w:ascii="宋体" w:hAnsi="宋体" w:cs="宋体"/>
          <w:szCs w:val="22"/>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rPr>
        <w:t xml:space="preserve">及《关于印发&lt;苏州市政府采购促进中小企业发展实施意见</w:t>
      </w:r>
      <w:r>
        <w:rPr>
          <w:rFonts w:ascii="宋体" w:hAnsi="宋体"/>
        </w:rPr>
        <w:t xml:space="preserve">&gt;</w:t>
      </w:r>
      <w:r>
        <w:rPr>
          <w:rFonts w:hint="eastAsia" w:ascii="宋体" w:hAnsi="宋体"/>
        </w:rPr>
        <w:t xml:space="preserve">的通知》（苏财购〔202</w:t>
      </w:r>
      <w:r>
        <w:rPr>
          <w:rFonts w:ascii="宋体" w:hAnsi="宋体"/>
        </w:rPr>
        <w:t xml:space="preserve">2</w:t>
      </w:r>
      <w:r>
        <w:rPr>
          <w:rFonts w:hint="eastAsia" w:ascii="宋体" w:hAnsi="宋体"/>
        </w:rPr>
        <w:t xml:space="preserve">〕</w:t>
      </w:r>
      <w:r>
        <w:rPr>
          <w:rFonts w:ascii="宋体" w:hAnsi="宋体"/>
        </w:rPr>
        <w:t xml:space="preserve">16</w:t>
      </w:r>
      <w:r>
        <w:rPr>
          <w:rFonts w:hint="eastAsia" w:ascii="宋体" w:hAnsi="宋体"/>
        </w:rPr>
        <w:t xml:space="preserve">号）的有关规定</w:t>
      </w:r>
      <w:r>
        <w:rPr>
          <w:rFonts w:hint="eastAsia" w:ascii="宋体" w:hAnsi="宋体" w:cs="宋体"/>
          <w:szCs w:val="22"/>
        </w:rPr>
        <w:t xml:space="preserve">，</w:t>
      </w:r>
      <w:r>
        <w:rPr>
          <w:rFonts w:hint="eastAsia" w:ascii="宋体" w:hAnsi="宋体"/>
          <w:b/>
          <w:bCs/>
          <w:szCs w:val="21"/>
        </w:rPr>
        <w:t xml:space="preserve">本项目为专门面向中小企业采购的项目，不再执行价格评审优惠的扶持政策。</w:t>
      </w:r>
      <w:r>
        <w:rPr>
          <w:rFonts w:hint="eastAsia" w:ascii="宋体" w:hAnsi="宋体"/>
          <w:bCs/>
          <w:szCs w:val="21"/>
        </w:rPr>
        <w:t xml:space="preserve">供应商必须提供《中小企业声明函》或《残疾人福利性单位声明函》或由省级以上监狱管理局、戒毒管理局（含新疆生产建设兵团）出具的属于监狱企业的证明文件。</w:t>
      </w:r>
      <w:r>
        <w:rPr>
          <w:rFonts w:hint="eastAsia"/>
          <w:b/>
        </w:rPr>
        <w:t xml:space="preserve">服务类项目中供应商若使用退休人员，将不享受中小企业扶持政策。</w:t>
      </w:r>
      <w:r/>
    </w:p>
    <w:p>
      <w:pPr>
        <w:ind w:firstLine="420"/>
        <w:spacing w:line="360" w:lineRule="auto"/>
        <w:rPr>
          <w:rFonts w:ascii="宋体" w:hAnsi="宋体" w:cs="宋体"/>
          <w:szCs w:val="22"/>
        </w:rPr>
      </w:pPr>
      <w:r>
        <w:rPr>
          <w:rFonts w:hint="eastAsia" w:ascii="宋体" w:hAnsi="宋体" w:cs="宋体"/>
          <w:szCs w:val="22"/>
        </w:rPr>
        <w:t xml:space="preserve">注：</w:t>
      </w:r>
      <w:r/>
    </w:p>
    <w:p>
      <w:pPr>
        <w:ind w:firstLine="420"/>
        <w:spacing w:line="360" w:lineRule="auto"/>
        <w:rPr>
          <w:rFonts w:ascii="宋体" w:hAnsi="宋体" w:cs="宋体"/>
          <w:szCs w:val="22"/>
        </w:rPr>
      </w:pPr>
      <w:r>
        <w:rPr>
          <w:rFonts w:hint="eastAsia" w:ascii="宋体" w:hAnsi="宋体" w:cs="宋体"/>
          <w:szCs w:val="22"/>
        </w:rPr>
        <w:t xml:space="preserve">①填报“中小企业声明函”需严格按“工信部联企业〔2011〕300号通知中的《中小企业划型标准规定》进行。</w:t>
      </w:r>
      <w:r/>
    </w:p>
    <w:p>
      <w:pPr>
        <w:ind w:firstLine="525"/>
        <w:spacing w:line="360" w:lineRule="auto"/>
        <w:tabs>
          <w:tab w:val="left" w:pos="2870" w:leader="none"/>
        </w:tabs>
        <w:rPr>
          <w:szCs w:val="21"/>
        </w:rPr>
      </w:pPr>
      <w:r>
        <w:rPr>
          <w:rFonts w:hint="eastAsia" w:ascii="宋体" w:hAnsi="宋体" w:cs="宋体"/>
          <w:szCs w:val="22"/>
        </w:rPr>
        <w:t xml:space="preserve">②若供应商提供的声明函或认定证明为虚假材料，按“政府采购法”相关规定处理并报请政府监管部门给予行政处罚。</w:t>
      </w:r>
      <w:r/>
    </w:p>
    <w:p>
      <w:pPr>
        <w:ind w:firstLine="422"/>
        <w:spacing w:line="360" w:lineRule="auto"/>
        <w:rPr>
          <w:b/>
          <w:bCs/>
        </w:rPr>
      </w:pPr>
      <w:r>
        <w:rPr>
          <w:b/>
          <w:bCs/>
        </w:rPr>
        <w:t xml:space="preserve">二、</w:t>
      </w:r>
      <w:r>
        <w:rPr>
          <w:rFonts w:hint="eastAsia"/>
          <w:b/>
          <w:bCs/>
        </w:rPr>
        <w:t xml:space="preserve">评分标准</w:t>
      </w:r>
      <w:r/>
    </w:p>
    <w:p>
      <w:pPr>
        <w:ind w:firstLine="211"/>
        <w:spacing w:line="360" w:lineRule="auto"/>
        <w:tabs>
          <w:tab w:val="left" w:pos="0" w:leader="none"/>
        </w:tabs>
        <w:rPr>
          <w:rFonts w:ascii="宋体" w:hAnsi="宋体"/>
          <w:b/>
          <w:szCs w:val="21"/>
        </w:rPr>
      </w:pPr>
      <w:r>
        <w:rPr>
          <w:rFonts w:ascii="宋体" w:hAnsi="宋体"/>
          <w:b/>
          <w:szCs w:val="21"/>
        </w:rPr>
        <w:t xml:space="preserve">（一）投标报价（</w:t>
      </w:r>
      <w:r>
        <w:rPr>
          <w:rFonts w:ascii="宋体" w:hAnsi="宋体"/>
          <w:b/>
          <w:szCs w:val="21"/>
        </w:rPr>
        <w:t xml:space="preserve">1</w:t>
      </w:r>
      <w:r>
        <w:rPr>
          <w:rFonts w:ascii="宋体" w:hAnsi="宋体"/>
          <w:b/>
          <w:szCs w:val="21"/>
        </w:rPr>
        <w:t xml:space="preserve">0分）</w:t>
      </w:r>
      <w:r/>
    </w:p>
    <w:p>
      <w:pPr>
        <w:ind w:firstLine="525"/>
        <w:spacing w:line="360" w:lineRule="auto"/>
        <w:tabs>
          <w:tab w:val="left" w:pos="2870" w:leader="none"/>
        </w:tabs>
        <w:rPr>
          <w:bCs/>
        </w:rPr>
      </w:pPr>
      <w:r>
        <w:rPr>
          <w:rFonts w:hint="eastAsia"/>
          <w:bCs/>
        </w:rPr>
        <w:t xml:space="preserve">1</w:t>
      </w:r>
      <w:r>
        <w:rPr>
          <w:rFonts w:hint="eastAsia"/>
          <w:bCs/>
        </w:rPr>
        <w:t xml:space="preserve">、磋商报价不超过采购预算及最高限价的，为有效磋商报价。超出范围的磋商报价为无效报价。无效报价的响应文件不进行评审，也不得标。</w:t>
      </w:r>
      <w:r/>
    </w:p>
    <w:p>
      <w:pPr>
        <w:ind w:firstLine="525"/>
        <w:spacing w:line="360" w:lineRule="auto"/>
        <w:tabs>
          <w:tab w:val="left" w:pos="2870" w:leader="none"/>
        </w:tabs>
        <w:rPr>
          <w:bCs/>
        </w:rPr>
      </w:pPr>
      <w:r>
        <w:rPr>
          <w:rFonts w:hint="eastAsia"/>
          <w:bCs/>
        </w:rPr>
        <w:t xml:space="preserve">2</w:t>
      </w:r>
      <w:r>
        <w:rPr>
          <w:rFonts w:hint="eastAsia"/>
          <w:bCs/>
        </w:rPr>
        <w:t xml:space="preserve">、价格得分计算方法：根据各响应单位通过符合性审查的有效磋商报价中的最低价作为评审基准价。</w:t>
      </w:r>
      <w:r/>
    </w:p>
    <w:p>
      <w:pPr>
        <w:ind w:firstLine="525"/>
        <w:spacing w:line="360" w:lineRule="auto"/>
        <w:tabs>
          <w:tab w:val="left" w:pos="2870" w:leader="none"/>
        </w:tabs>
        <w:rPr>
          <w:bCs/>
        </w:rPr>
      </w:pPr>
      <w:r>
        <w:rPr>
          <w:rFonts w:hint="eastAsia"/>
          <w:bCs/>
        </w:rPr>
        <w:t xml:space="preserve">3</w:t>
      </w:r>
      <w:r>
        <w:rPr>
          <w:rFonts w:hint="eastAsia"/>
          <w:bCs/>
        </w:rPr>
        <w:t xml:space="preserve">、其他响应单位的价格分统一按照下列公示计算：</w:t>
      </w:r>
      <w:r/>
    </w:p>
    <w:p>
      <w:pPr>
        <w:ind w:firstLine="525"/>
        <w:spacing w:line="360" w:lineRule="auto"/>
        <w:tabs>
          <w:tab w:val="left" w:pos="2870" w:leader="none"/>
        </w:tabs>
        <w:rPr>
          <w:bCs/>
        </w:rPr>
      </w:pPr>
      <w:r>
        <w:rPr>
          <w:rFonts w:hint="eastAsia"/>
          <w:bCs/>
        </w:rPr>
        <w:t xml:space="preserve">价格分＝</w:t>
      </w:r>
      <w:r>
        <w:rPr>
          <w:rFonts w:hint="eastAsia"/>
          <w:bCs/>
        </w:rPr>
        <w:t xml:space="preserve">(</w:t>
      </w:r>
      <w:r>
        <w:rPr>
          <w:rFonts w:hint="eastAsia"/>
          <w:bCs/>
        </w:rPr>
        <w:t xml:space="preserve">评审基准价</w:t>
      </w:r>
      <w:r>
        <w:rPr>
          <w:rFonts w:hint="eastAsia"/>
          <w:bCs/>
        </w:rPr>
        <w:t xml:space="preserve">/</w:t>
      </w:r>
      <w:r>
        <w:rPr>
          <w:rFonts w:hint="eastAsia"/>
          <w:bCs/>
        </w:rPr>
        <w:t xml:space="preserve">磋商报价</w:t>
      </w:r>
      <w:r>
        <w:rPr>
          <w:rFonts w:hint="eastAsia"/>
          <w:bCs/>
        </w:rPr>
        <w:t xml:space="preserve">)</w:t>
      </w:r>
      <w:r>
        <w:rPr>
          <w:rFonts w:hint="eastAsia"/>
          <w:bCs/>
        </w:rPr>
        <w:t xml:space="preserve">*</w:t>
      </w:r>
      <w:r>
        <w:rPr>
          <w:rFonts w:hint="eastAsia"/>
          <w:bCs/>
        </w:rPr>
        <w:t xml:space="preserve">价格权值（</w:t>
      </w:r>
      <w:r>
        <w:rPr>
          <w:rFonts w:hint="eastAsia"/>
          <w:bCs/>
        </w:rPr>
        <w:t xml:space="preserve">10%</w:t>
      </w:r>
      <w:r>
        <w:rPr>
          <w:rFonts w:hint="eastAsia"/>
          <w:bCs/>
        </w:rPr>
        <w:t xml:space="preserve">）</w:t>
      </w:r>
      <w:r>
        <w:rPr>
          <w:rFonts w:hint="eastAsia"/>
          <w:bCs/>
        </w:rPr>
        <w:t xml:space="preserve">*100</w:t>
      </w:r>
      <w:r>
        <w:rPr>
          <w:rFonts w:hint="eastAsia"/>
          <w:bCs/>
        </w:rPr>
        <w:t xml:space="preserve">，小数点后保留两位。</w:t>
      </w:r>
      <w:r/>
    </w:p>
    <w:p>
      <w:pPr>
        <w:ind w:firstLine="422"/>
        <w:spacing w:line="360" w:lineRule="auto"/>
        <w:rPr>
          <w:rFonts w:ascii="宋体" w:hAnsi="宋体" w:cs="宋体"/>
          <w:b/>
          <w:color w:val="000000"/>
          <w:szCs w:val="21"/>
        </w:rPr>
        <w:outlineLvl w:val="1"/>
      </w:pPr>
      <w:r>
        <w:rPr>
          <w:rFonts w:hint="eastAsia" w:ascii="宋体" w:hAnsi="宋体" w:cs="宋体"/>
          <w:b/>
          <w:color w:val="000000"/>
          <w:szCs w:val="21"/>
        </w:rPr>
        <w:t xml:space="preserve">（二）技术方案评分（</w:t>
      </w:r>
      <w:r>
        <w:rPr>
          <w:rFonts w:ascii="宋体" w:hAnsi="宋体" w:cs="宋体"/>
          <w:b/>
          <w:color w:val="000000"/>
          <w:szCs w:val="21"/>
        </w:rPr>
        <w:t xml:space="preserve">51</w:t>
      </w:r>
      <w:r>
        <w:rPr>
          <w:rFonts w:hint="eastAsia" w:ascii="宋体" w:hAnsi="宋体" w:cs="宋体"/>
          <w:b/>
          <w:color w:val="000000"/>
          <w:szCs w:val="21"/>
        </w:rPr>
        <w:t xml:space="preserve">分）</w:t>
      </w:r>
      <w:r/>
    </w:p>
    <w:p>
      <w:pPr>
        <w:ind w:firstLine="422"/>
        <w:spacing w:line="360" w:lineRule="auto"/>
        <w:rPr>
          <w:rFonts w:ascii="宋体" w:hAnsi="宋体" w:cs="宋体"/>
          <w:b/>
          <w:color w:val="000000"/>
          <w:szCs w:val="21"/>
        </w:rPr>
        <w:outlineLvl w:val="2"/>
      </w:pPr>
      <w:r>
        <w:rPr>
          <w:rFonts w:hint="eastAsia" w:ascii="宋体" w:hAnsi="宋体" w:cs="宋体"/>
          <w:b/>
          <w:color w:val="000000"/>
          <w:szCs w:val="21"/>
        </w:rPr>
        <w:t xml:space="preserve">1.项目整体实施方案（12分）</w:t>
      </w:r>
      <w:r/>
    </w:p>
    <w:p>
      <w:pPr>
        <w:ind w:firstLine="420"/>
        <w:spacing w:line="360" w:lineRule="auto"/>
        <w:widowControl/>
        <w:rPr>
          <w:rFonts w:ascii="宋体" w:hAnsi="宋体" w:cs="宋体"/>
        </w:rPr>
      </w:pPr>
      <w:r>
        <w:rPr>
          <w:rFonts w:hint="eastAsia" w:ascii="宋体" w:hAnsi="宋体" w:cs="宋体"/>
        </w:rPr>
        <w:t xml:space="preserve">响应单位针对本项目的整体实施方案（包括但不限于项目培训目标、项目组织管理、项目推进进度计划等）进行综合评分。</w:t>
      </w:r>
      <w:r/>
    </w:p>
    <w:p>
      <w:pPr>
        <w:ind w:firstLine="420"/>
        <w:spacing w:line="360" w:lineRule="auto"/>
        <w:widowControl/>
        <w:rPr>
          <w:rFonts w:ascii="宋体" w:hAnsi="宋体" w:cs="宋体"/>
        </w:rPr>
      </w:pPr>
      <w:r>
        <w:rPr>
          <w:rFonts w:hint="eastAsia" w:ascii="宋体" w:hAnsi="宋体" w:cs="宋体"/>
        </w:rPr>
        <w:t xml:space="preserve">方案内容丰富且完整、层次分明、条理清晰、逻辑缜密、可操作性高、且优于项目需求的，得12分；方案内容较完整、层次分明、可操作性较高，能满足本项目需求的，得</w:t>
      </w:r>
      <w:r>
        <w:rPr>
          <w:rFonts w:ascii="宋体" w:hAnsi="宋体" w:cs="宋体"/>
        </w:rPr>
        <w:t xml:space="preserve">8</w:t>
      </w:r>
      <w:r>
        <w:rPr>
          <w:rFonts w:hint="eastAsia" w:ascii="宋体" w:hAnsi="宋体" w:cs="宋体"/>
        </w:rPr>
        <w:t xml:space="preserve">分；方案内容</w:t>
      </w:r>
      <w:r>
        <w:rPr>
          <w:rFonts w:hint="eastAsia" w:ascii="宋体" w:hAnsi="宋体" w:cs="宋体"/>
        </w:rPr>
        <w:t xml:space="preserve">一般、可操作性一般、能基本满足本项目需求的，得</w:t>
      </w:r>
      <w:r>
        <w:rPr>
          <w:rFonts w:ascii="宋体" w:hAnsi="宋体" w:cs="宋体"/>
        </w:rPr>
        <w:t xml:space="preserve">5</w:t>
      </w:r>
      <w:r>
        <w:rPr>
          <w:rFonts w:hint="eastAsia" w:ascii="宋体" w:hAnsi="宋体" w:cs="宋体"/>
        </w:rPr>
        <w:t xml:space="preserve">分；方案内容有欠缺、层次不清晰、可操作性较低、不太能满足本项目需求的，得</w:t>
      </w:r>
      <w:r>
        <w:rPr>
          <w:rFonts w:ascii="宋体" w:hAnsi="宋体" w:cs="宋体"/>
        </w:rPr>
        <w:t xml:space="preserve">2</w:t>
      </w:r>
      <w:r>
        <w:rPr>
          <w:rFonts w:hint="eastAsia" w:ascii="宋体" w:hAnsi="宋体" w:cs="宋体"/>
        </w:rPr>
        <w:t xml:space="preserve">分；未提供不得分。</w:t>
      </w:r>
      <w:r/>
    </w:p>
    <w:p>
      <w:pPr>
        <w:ind w:firstLine="422"/>
        <w:spacing w:line="360" w:lineRule="auto"/>
        <w:widowControl/>
        <w:rPr>
          <w:rFonts w:ascii="宋体" w:hAnsi="宋体" w:cs="宋体"/>
          <w:b/>
          <w:color w:val="000000"/>
        </w:rPr>
        <w:outlineLvl w:val="2"/>
      </w:pPr>
      <w:r>
        <w:rPr>
          <w:rFonts w:hint="eastAsia" w:ascii="宋体" w:hAnsi="宋体" w:cs="宋体"/>
          <w:b/>
          <w:color w:val="000000"/>
          <w:szCs w:val="21"/>
        </w:rPr>
        <w:t xml:space="preserve">2.项目培训大纲和内容</w:t>
      </w:r>
      <w:r>
        <w:rPr>
          <w:rFonts w:hint="eastAsia" w:ascii="宋体" w:hAnsi="宋体" w:cs="宋体"/>
          <w:b/>
          <w:color w:val="000000"/>
        </w:rPr>
        <w:t xml:space="preserve">（12分）</w:t>
      </w:r>
      <w:r/>
    </w:p>
    <w:p>
      <w:pPr>
        <w:ind w:firstLine="420"/>
        <w:spacing w:line="360" w:lineRule="auto"/>
        <w:widowControl/>
        <w:rPr>
          <w:rFonts w:ascii="宋体" w:hAnsi="宋体" w:cs="宋体"/>
        </w:rPr>
      </w:pPr>
      <w:r>
        <w:rPr>
          <w:rFonts w:hint="eastAsia" w:ascii="宋体" w:hAnsi="宋体" w:cs="宋体"/>
        </w:rPr>
        <w:t xml:space="preserve">响应单位根据项目需求制定针对性项目培训大纲和项目课程内容：</w:t>
      </w:r>
      <w:r/>
    </w:p>
    <w:p>
      <w:pPr>
        <w:ind w:firstLine="420"/>
        <w:spacing w:line="360" w:lineRule="auto"/>
        <w:widowControl/>
        <w:rPr>
          <w:rFonts w:ascii="宋体" w:hAnsi="宋体" w:cs="宋体"/>
        </w:rPr>
      </w:pPr>
      <w:r>
        <w:rPr>
          <w:rFonts w:hint="eastAsia" w:ascii="宋体" w:hAnsi="宋体" w:cs="宋体"/>
        </w:rPr>
        <w:t xml:space="preserve">课程大纲针对性强、课程内容紧贴大纲、内容丰富、层次分明、条理清晰、且优于项目需求的，得12分；课程大纲内容针对性较强、课程内容较为丰富、层次分明、条理清晰、能满足项目需求的，得8分；课程大纲内容针对性一般、能基本满足本项目需求的，得</w:t>
      </w:r>
      <w:r>
        <w:rPr>
          <w:rFonts w:ascii="宋体" w:hAnsi="宋体" w:cs="宋体"/>
        </w:rPr>
        <w:t xml:space="preserve">5</w:t>
      </w:r>
      <w:r>
        <w:rPr>
          <w:rFonts w:hint="eastAsia" w:ascii="宋体" w:hAnsi="宋体" w:cs="宋体"/>
        </w:rPr>
        <w:t xml:space="preserve">分；课程大纲针对性较弱、不太能满足本项目需求的，得</w:t>
      </w:r>
      <w:r>
        <w:rPr>
          <w:rFonts w:ascii="宋体" w:hAnsi="宋体" w:cs="宋体"/>
        </w:rPr>
        <w:t xml:space="preserve">2</w:t>
      </w:r>
      <w:r>
        <w:rPr>
          <w:rFonts w:hint="eastAsia" w:ascii="宋体" w:hAnsi="宋体" w:cs="宋体"/>
        </w:rPr>
        <w:t xml:space="preserve">分；未提供不得分。</w:t>
      </w:r>
      <w:r/>
    </w:p>
    <w:p>
      <w:pPr>
        <w:ind w:firstLine="422"/>
        <w:spacing w:line="360" w:lineRule="auto"/>
        <w:rPr>
          <w:rFonts w:ascii="宋体" w:hAnsi="宋体" w:cs="宋体"/>
          <w:b/>
          <w:color w:val="000000"/>
          <w:szCs w:val="21"/>
        </w:rPr>
        <w:outlineLvl w:val="2"/>
      </w:pPr>
      <w:r>
        <w:rPr>
          <w:rFonts w:hint="eastAsia" w:ascii="宋体" w:hAnsi="宋体" w:cs="宋体"/>
          <w:b/>
          <w:color w:val="000000"/>
          <w:szCs w:val="21"/>
        </w:rPr>
        <w:t xml:space="preserve">3.互动式培训方案（1</w:t>
      </w:r>
      <w:r>
        <w:rPr>
          <w:rFonts w:ascii="宋体" w:hAnsi="宋体" w:cs="宋体"/>
          <w:b/>
          <w:color w:val="000000"/>
          <w:szCs w:val="21"/>
        </w:rPr>
        <w:t xml:space="preserve">2</w:t>
      </w:r>
      <w:r>
        <w:rPr>
          <w:rFonts w:hint="eastAsia" w:ascii="宋体" w:hAnsi="宋体" w:cs="宋体"/>
          <w:b/>
          <w:color w:val="000000"/>
          <w:szCs w:val="21"/>
        </w:rPr>
        <w:t xml:space="preserve">分）</w:t>
      </w:r>
      <w:r/>
    </w:p>
    <w:p>
      <w:pPr>
        <w:ind w:firstLine="420"/>
        <w:spacing w:line="360" w:lineRule="auto"/>
        <w:widowControl/>
        <w:rPr>
          <w:rFonts w:ascii="宋体" w:hAnsi="宋体" w:cs="宋体"/>
        </w:rPr>
      </w:pPr>
      <w:r>
        <w:rPr>
          <w:rFonts w:hint="eastAsia" w:ascii="宋体" w:hAnsi="宋体" w:cs="宋体"/>
        </w:rPr>
        <w:t xml:space="preserve">响应单位针对本项目制定的互动式培训方案。方案包含但不限于互动式培训方式、培训课时安排。</w:t>
      </w:r>
      <w:r/>
    </w:p>
    <w:p>
      <w:pPr>
        <w:ind w:firstLine="420"/>
        <w:spacing w:line="360" w:lineRule="auto"/>
        <w:rPr>
          <w:rFonts w:ascii="宋体" w:hAnsi="宋体" w:cs="宋体"/>
        </w:rPr>
      </w:pPr>
      <w:r>
        <w:rPr>
          <w:rFonts w:hint="eastAsia" w:ascii="宋体" w:hAnsi="宋体" w:cs="宋体"/>
        </w:rPr>
        <w:t xml:space="preserve">互动式培训方案中培训方式多样、形式新颖、能充分调动参训人员学习积极性、培训课时安排科学合理、考虑周到、优于项目需求的，得1</w:t>
      </w:r>
      <w:r>
        <w:rPr>
          <w:rFonts w:ascii="宋体" w:hAnsi="宋体" w:cs="宋体"/>
        </w:rPr>
        <w:t xml:space="preserve">2</w:t>
      </w:r>
      <w:r>
        <w:rPr>
          <w:rFonts w:hint="eastAsia" w:ascii="宋体" w:hAnsi="宋体" w:cs="宋体"/>
        </w:rPr>
        <w:t xml:space="preserve">分；互动式培训方案中培训方式较多、形式较新颖、培训课时安排较合理、考虑较周到、能满足项目需求的，得</w:t>
      </w:r>
      <w:r>
        <w:rPr>
          <w:rFonts w:ascii="宋体" w:hAnsi="宋体" w:cs="宋体"/>
        </w:rPr>
        <w:t xml:space="preserve">8</w:t>
      </w:r>
      <w:r>
        <w:rPr>
          <w:rFonts w:hint="eastAsia" w:ascii="宋体" w:hAnsi="宋体" w:cs="宋体"/>
        </w:rPr>
        <w:t xml:space="preserve">分；互动式培训方案一般、能基本满足项目需求的，得</w:t>
      </w:r>
      <w:r>
        <w:rPr>
          <w:rFonts w:ascii="宋体" w:hAnsi="宋体" w:cs="宋体"/>
        </w:rPr>
        <w:t xml:space="preserve">5</w:t>
      </w:r>
      <w:r>
        <w:rPr>
          <w:rFonts w:hint="eastAsia" w:ascii="宋体" w:hAnsi="宋体" w:cs="宋体"/>
        </w:rPr>
        <w:t xml:space="preserve">分；互动式培训方案中培训方式较单一、培训课时安排不尽合理、不太能满足项目部分需求的，得</w:t>
      </w:r>
      <w:r>
        <w:rPr>
          <w:rFonts w:ascii="宋体" w:hAnsi="宋体" w:cs="宋体"/>
        </w:rPr>
        <w:t xml:space="preserve">2</w:t>
      </w:r>
      <w:r>
        <w:rPr>
          <w:rFonts w:hint="eastAsia" w:ascii="宋体" w:hAnsi="宋体" w:cs="宋体"/>
        </w:rPr>
        <w:t xml:space="preserve">分；未提供不得分。</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4.线下培训场地和物资配置方案（7分）</w:t>
      </w:r>
      <w:r/>
    </w:p>
    <w:p>
      <w:pPr>
        <w:ind w:firstLine="420"/>
        <w:spacing w:line="360" w:lineRule="auto"/>
        <w:widowControl/>
        <w:rPr>
          <w:rFonts w:ascii="宋体" w:hAnsi="宋体" w:cs="宋体"/>
        </w:rPr>
      </w:pPr>
      <w:r>
        <w:rPr>
          <w:rFonts w:hint="eastAsia" w:ascii="宋体" w:hAnsi="宋体" w:cs="宋体"/>
        </w:rPr>
        <w:t xml:space="preserve">响应单位针对本项目的线下培训场地和物资配置制定方案，内容包含但不限于：线下培训场地的选择、培训物资配置等。</w:t>
      </w:r>
      <w:r/>
    </w:p>
    <w:p>
      <w:pPr>
        <w:ind w:firstLine="420"/>
        <w:spacing w:line="360" w:lineRule="auto"/>
        <w:widowControl/>
        <w:rPr>
          <w:rFonts w:ascii="宋体" w:hAnsi="宋体" w:cs="宋体"/>
        </w:rPr>
      </w:pPr>
      <w:r>
        <w:rPr>
          <w:rFonts w:hint="eastAsia" w:ascii="宋体" w:hAnsi="宋体" w:cs="宋体"/>
        </w:rPr>
        <w:t xml:space="preserve">线下培训场地和物资配置方案内容翔实、条理清晰、与项目需求有良好的贴合度、优于项目需求的，得7分；线下培训场地和物资配置方案内容较具体、细节考虑较周到、与项目需求贴合度较好、能满足项目需求，得</w:t>
      </w:r>
      <w:r>
        <w:rPr>
          <w:rFonts w:ascii="宋体" w:hAnsi="宋体" w:cs="宋体"/>
        </w:rPr>
        <w:t xml:space="preserve">4</w:t>
      </w:r>
      <w:r>
        <w:rPr>
          <w:rFonts w:hint="eastAsia" w:ascii="宋体" w:hAnsi="宋体" w:cs="宋体"/>
        </w:rPr>
        <w:t xml:space="preserve">分；线下培训场地和物资配置方案内容一般、与项目需求贴合度一般，能基本满足项目需求，得</w:t>
      </w:r>
      <w:r>
        <w:rPr>
          <w:rFonts w:ascii="宋体" w:hAnsi="宋体" w:cs="宋体"/>
        </w:rPr>
        <w:t xml:space="preserve">1</w:t>
      </w:r>
      <w:r>
        <w:rPr>
          <w:rFonts w:hint="eastAsia" w:ascii="宋体" w:hAnsi="宋体" w:cs="宋体"/>
        </w:rPr>
        <w:t xml:space="preserve">分；未提供不得分。</w:t>
      </w:r>
      <w:r/>
    </w:p>
    <w:p>
      <w:pPr>
        <w:ind w:firstLine="422"/>
        <w:spacing w:line="360" w:lineRule="auto"/>
        <w:rPr>
          <w:rFonts w:ascii="宋体" w:hAnsi="宋体" w:cs="宋体"/>
          <w:b/>
          <w:color w:val="000000"/>
          <w:szCs w:val="21"/>
        </w:rPr>
        <w:outlineLvl w:val="2"/>
      </w:pPr>
      <w:r>
        <w:rPr>
          <w:rFonts w:hint="eastAsia" w:ascii="宋体" w:hAnsi="宋体" w:cs="宋体"/>
          <w:b/>
          <w:color w:val="000000"/>
          <w:szCs w:val="21"/>
        </w:rPr>
        <w:t xml:space="preserve">5.工伤预防档案制作及档案管理方案（8分）</w:t>
      </w:r>
      <w:r/>
    </w:p>
    <w:p>
      <w:pPr>
        <w:ind w:firstLine="420"/>
        <w:spacing w:line="360" w:lineRule="auto"/>
        <w:rPr>
          <w:rFonts w:ascii="宋体" w:hAnsi="宋体" w:cs="宋体"/>
        </w:rPr>
      </w:pPr>
      <w:r>
        <w:rPr>
          <w:rFonts w:hint="eastAsia" w:ascii="宋体" w:hAnsi="宋体" w:cs="宋体"/>
        </w:rPr>
        <w:t xml:space="preserve">响应单位围绕项目档案制作和档案管理等内容制定方案。</w:t>
      </w:r>
      <w:r/>
    </w:p>
    <w:p>
      <w:pPr>
        <w:ind w:firstLine="420"/>
        <w:spacing w:line="360" w:lineRule="auto"/>
        <w:rPr>
          <w:rFonts w:ascii="宋体" w:hAnsi="宋体" w:cs="宋体"/>
        </w:rPr>
      </w:pPr>
      <w:r>
        <w:rPr>
          <w:rFonts w:hint="eastAsia" w:ascii="宋体" w:hAnsi="宋体" w:cs="宋体"/>
        </w:rPr>
        <w:t xml:space="preserve">方案内容具有良好的针对性、层次分明、条理清晰，且优于项目需求的，得8分；方案内容具有较好的针对性，层次较分明、条理较清晰，能很好地满足项目需求的，得</w:t>
      </w:r>
      <w:r>
        <w:rPr>
          <w:rFonts w:ascii="宋体" w:hAnsi="宋体" w:cs="宋体"/>
        </w:rPr>
        <w:t xml:space="preserve">5</w:t>
      </w:r>
      <w:r>
        <w:rPr>
          <w:rFonts w:hint="eastAsia" w:ascii="宋体" w:hAnsi="宋体" w:cs="宋体"/>
        </w:rPr>
        <w:t xml:space="preserve">分；方案内容一般，能基本满足项目需求的，得</w:t>
      </w:r>
      <w:r>
        <w:rPr>
          <w:rFonts w:ascii="宋体" w:hAnsi="宋体" w:cs="宋体"/>
        </w:rPr>
        <w:t xml:space="preserve">2</w:t>
      </w:r>
      <w:r>
        <w:rPr>
          <w:rFonts w:hint="eastAsia" w:ascii="宋体" w:hAnsi="宋体" w:cs="宋体"/>
        </w:rPr>
        <w:t xml:space="preserve">分；未提供不得分。</w:t>
      </w:r>
      <w:r/>
    </w:p>
    <w:p>
      <w:pPr>
        <w:ind w:firstLine="422"/>
        <w:spacing w:line="360" w:lineRule="auto"/>
        <w:rPr>
          <w:rFonts w:ascii="宋体" w:hAnsi="宋体" w:cs="宋体"/>
          <w:b/>
          <w:bCs/>
        </w:rPr>
        <w:outlineLvl w:val="1"/>
      </w:pPr>
      <w:r>
        <w:rPr>
          <w:rFonts w:hint="eastAsia" w:ascii="宋体" w:hAnsi="宋体" w:cs="宋体"/>
          <w:b/>
          <w:bCs/>
        </w:rPr>
        <w:t xml:space="preserve">（三）人员配置（</w:t>
      </w:r>
      <w:r>
        <w:rPr>
          <w:rFonts w:ascii="宋体" w:hAnsi="宋体" w:cs="宋体"/>
          <w:b/>
          <w:bCs/>
        </w:rPr>
        <w:t xml:space="preserve">18</w:t>
      </w:r>
      <w:r>
        <w:rPr>
          <w:rFonts w:hint="eastAsia" w:ascii="宋体" w:hAnsi="宋体" w:cs="宋体"/>
          <w:b/>
          <w:bCs/>
        </w:rPr>
        <w:t xml:space="preserve">分）</w:t>
      </w:r>
      <w:r/>
    </w:p>
    <w:p>
      <w:pPr>
        <w:ind w:firstLine="422"/>
        <w:spacing w:line="360" w:lineRule="auto"/>
        <w:rPr>
          <w:rFonts w:ascii="宋体" w:hAnsi="宋体" w:cs="宋体"/>
          <w:b/>
          <w:bCs/>
        </w:rPr>
        <w:outlineLvl w:val="2"/>
      </w:pPr>
      <w:r>
        <w:rPr>
          <w:rFonts w:hint="eastAsia" w:ascii="宋体" w:hAnsi="宋体" w:cs="宋体"/>
          <w:b/>
          <w:bCs/>
        </w:rPr>
        <w:t xml:space="preserve">1.团队中配置的项目负责人1名（4分）</w:t>
      </w:r>
      <w:r/>
    </w:p>
    <w:p>
      <w:pPr>
        <w:ind w:firstLine="420"/>
        <w:spacing w:line="360" w:lineRule="auto"/>
        <w:tabs>
          <w:tab w:val="center" w:pos="7143" w:leader="none"/>
          <w:tab w:val="right" w:pos="14287" w:leader="none"/>
        </w:tabs>
        <w:rPr>
          <w:rFonts w:ascii="宋体" w:hAnsi="宋体" w:cs="宋体"/>
          <w:b/>
          <w:szCs w:val="21"/>
        </w:rPr>
      </w:pPr>
      <w:r>
        <w:rPr>
          <w:rFonts w:hint="eastAsia" w:ascii="宋体" w:hAnsi="宋体" w:cs="宋体"/>
          <w:b/>
          <w:szCs w:val="21"/>
        </w:rPr>
        <w:t xml:space="preserve">响应单位须提供项目负责人在本单位缴纳的近期社会保险证明材料，人员非本单位在职人员，不得分。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bidi="ar"/>
        </w:rPr>
        <w:t xml:space="preserve">项目负责人具有中级</w:t>
      </w:r>
      <w:r>
        <w:rPr>
          <w:rFonts w:ascii="SimSun" w:hAnsi="SimSun" w:eastAsia="SimSun" w:cs="SimSun"/>
          <w:color w:val="000000"/>
          <w:sz w:val="21"/>
        </w:rPr>
        <w:t xml:space="preserve">及以上</w:t>
      </w:r>
      <w:r>
        <w:rPr>
          <w:rFonts w:hint="eastAsia" w:ascii="宋体" w:hAnsi="宋体" w:cs="宋体"/>
          <w:szCs w:val="21"/>
          <w:lang w:bidi="ar"/>
        </w:rPr>
        <w:t xml:space="preserve">注册安全工程师，得</w:t>
      </w:r>
      <w:r>
        <w:rPr>
          <w:rFonts w:hint="eastAsia" w:ascii="宋体" w:hAnsi="宋体"/>
          <w:szCs w:val="21"/>
          <w:lang w:bidi="ar"/>
        </w:rPr>
        <w:t xml:space="preserve">1.5</w:t>
      </w:r>
      <w:r>
        <w:rPr>
          <w:rFonts w:hint="eastAsia" w:ascii="宋体" w:hAnsi="宋体" w:cs="宋体"/>
          <w:szCs w:val="21"/>
          <w:lang w:bidi="ar"/>
        </w:rPr>
        <w:t xml:space="preserve">分；（投标人须提供</w:t>
      </w:r>
      <w:r>
        <w:rPr>
          <w:rFonts w:hint="eastAsia" w:ascii="宋体" w:hAnsi="宋体" w:cs="宋体"/>
          <w:szCs w:val="21"/>
          <w:lang w:bidi="ar"/>
        </w:rPr>
        <w:t xml:space="preserve">项目负责人</w:t>
      </w:r>
      <w:r>
        <w:rPr>
          <w:rFonts w:hint="eastAsia" w:ascii="宋体" w:hAnsi="宋体" w:cs="宋体"/>
          <w:szCs w:val="21"/>
          <w:lang w:bidi="ar"/>
        </w:rPr>
        <w:t xml:space="preserve">证书扫描件）</w:t>
      </w:r>
      <w:r/>
    </w:p>
    <w:p>
      <w:pPr>
        <w:ind w:firstLine="420"/>
        <w:spacing w:line="360" w:lineRule="auto"/>
        <w:rPr>
          <w:rFonts w:ascii="宋体" w:hAnsi="宋体" w:cs="宋体"/>
          <w:szCs w:val="21"/>
          <w:lang w:bidi="ar"/>
        </w:rPr>
      </w:pPr>
      <w:r>
        <w:rPr>
          <w:rFonts w:hint="eastAsia" w:ascii="宋体" w:hAnsi="宋体" w:cs="宋体"/>
          <w:szCs w:val="21"/>
        </w:rPr>
        <w:t xml:space="preserve">（2）</w:t>
      </w:r>
      <w:r>
        <w:rPr>
          <w:rFonts w:hint="eastAsia" w:ascii="宋体" w:hAnsi="宋体" w:cs="宋体"/>
          <w:szCs w:val="21"/>
          <w:lang w:bidi="ar"/>
        </w:rPr>
        <w:t xml:space="preserve">项目负责人具有省级及省级以上安全与应急培训师证书，得</w:t>
      </w:r>
      <w:r>
        <w:rPr>
          <w:rFonts w:hint="eastAsia" w:ascii="宋体" w:hAnsi="宋体"/>
          <w:szCs w:val="21"/>
          <w:lang w:bidi="ar"/>
        </w:rPr>
        <w:t xml:space="preserve">1.5</w:t>
      </w:r>
      <w:r>
        <w:rPr>
          <w:rFonts w:hint="eastAsia" w:ascii="宋体" w:hAnsi="宋体" w:cs="宋体"/>
          <w:szCs w:val="21"/>
          <w:lang w:bidi="ar"/>
        </w:rPr>
        <w:t xml:space="preserve">分。（提供证书扫描件）</w:t>
      </w:r>
      <w:r/>
    </w:p>
    <w:p>
      <w:pPr>
        <w:ind w:firstLine="420"/>
        <w:spacing w:line="360" w:lineRule="auto"/>
        <w:rPr>
          <w:rFonts w:ascii="宋体" w:hAnsi="宋体" w:cs="宋体"/>
          <w:szCs w:val="21"/>
        </w:rPr>
      </w:pPr>
      <w:r>
        <w:rPr>
          <w:rFonts w:hint="eastAsia" w:ascii="宋体" w:hAnsi="宋体" w:cs="宋体"/>
          <w:szCs w:val="21"/>
        </w:rPr>
        <w:t xml:space="preserve">（3）项目负责人具有与项目相关类高级工程师</w:t>
      </w:r>
      <w:r>
        <w:rPr>
          <w:rFonts w:hint="eastAsia" w:ascii="宋体" w:hAnsi="宋体" w:cs="宋体"/>
          <w:szCs w:val="21"/>
        </w:rPr>
        <w:t xml:space="preserve">职称</w:t>
      </w:r>
      <w:r>
        <w:rPr>
          <w:rFonts w:hint="eastAsia" w:ascii="宋体" w:hAnsi="宋体" w:cs="宋体"/>
          <w:szCs w:val="21"/>
        </w:rPr>
        <w:t xml:space="preserve">证书</w:t>
      </w:r>
      <w:r>
        <w:rPr>
          <w:rFonts w:hint="eastAsia" w:ascii="宋体" w:hAnsi="宋体" w:cs="宋体"/>
          <w:szCs w:val="21"/>
        </w:rPr>
        <w:t xml:space="preserve">的</w:t>
      </w:r>
      <w:r>
        <w:rPr>
          <w:rFonts w:hint="eastAsia" w:ascii="宋体" w:hAnsi="宋体" w:cs="宋体"/>
          <w:szCs w:val="21"/>
        </w:rPr>
        <w:t xml:space="preserve">，得1分；（投标人须提供</w:t>
      </w:r>
      <w:r>
        <w:rPr>
          <w:rFonts w:hint="eastAsia" w:ascii="宋体" w:hAnsi="宋体" w:cs="宋体"/>
          <w:szCs w:val="21"/>
          <w:lang w:bidi="ar"/>
        </w:rPr>
        <w:t xml:space="preserve">项目负责人</w:t>
      </w:r>
      <w:r>
        <w:rPr>
          <w:rFonts w:hint="eastAsia" w:ascii="宋体" w:hAnsi="宋体" w:cs="宋体"/>
          <w:szCs w:val="21"/>
        </w:rPr>
        <w:t xml:space="preserve">高级工程师</w:t>
      </w:r>
      <w:r>
        <w:rPr>
          <w:rFonts w:ascii="SimSun" w:hAnsi="SimSun" w:eastAsia="SimSun" w:cs="SimSun"/>
          <w:color w:val="000000"/>
          <w:sz w:val="21"/>
        </w:rPr>
        <w:t xml:space="preserve">职称</w:t>
      </w:r>
      <w:r>
        <w:rPr>
          <w:rFonts w:hint="eastAsia" w:ascii="宋体" w:hAnsi="宋体" w:cs="宋体"/>
          <w:szCs w:val="21"/>
        </w:rPr>
        <w:t xml:space="preserve">证书扫描件）</w:t>
      </w:r>
      <w:r/>
    </w:p>
    <w:p>
      <w:pPr>
        <w:ind w:firstLine="422"/>
        <w:spacing w:line="360" w:lineRule="auto"/>
        <w:rPr>
          <w:rFonts w:ascii="宋体" w:hAnsi="宋体" w:cs="宋体"/>
          <w:b/>
          <w:bCs/>
        </w:rPr>
        <w:outlineLvl w:val="2"/>
      </w:pPr>
      <w:r>
        <w:rPr>
          <w:rFonts w:hint="eastAsia" w:ascii="宋体" w:hAnsi="宋体" w:cs="宋体"/>
          <w:b/>
          <w:bCs/>
        </w:rPr>
        <w:t xml:space="preserve">2.培训师投入情况（8分）</w:t>
      </w:r>
      <w:r/>
    </w:p>
    <w:p>
      <w:pPr>
        <w:ind w:firstLine="420"/>
        <w:jc w:val="left"/>
        <w:spacing w:line="360" w:lineRule="auto"/>
        <w:widowControl/>
        <w:rPr>
          <w:rFonts w:ascii="宋体" w:hAnsi="宋体" w:cs="宋体"/>
          <w:szCs w:val="21"/>
        </w:rPr>
      </w:pPr>
      <w:r>
        <w:rPr>
          <w:rFonts w:hint="eastAsia" w:ascii="宋体" w:hAnsi="宋体" w:cs="宋体"/>
          <w:szCs w:val="21"/>
        </w:rPr>
        <w:t xml:space="preserve">响应单位拟投入本项目的培训师，必须具备省级及以上安全培训师资格，有1人得2分，最高得8分。</w:t>
      </w:r>
      <w:r/>
    </w:p>
    <w:p>
      <w:pPr>
        <w:ind w:firstLine="420"/>
        <w:jc w:val="left"/>
        <w:spacing w:line="360" w:lineRule="auto"/>
        <w:widowControl/>
        <w:rPr>
          <w:rFonts w:ascii="宋体" w:hAnsi="宋体" w:cs="宋体"/>
          <w:b/>
          <w:bCs/>
          <w:sz w:val="24"/>
          <w:szCs w:val="24"/>
        </w:rPr>
      </w:pPr>
      <w:r>
        <w:rPr>
          <w:rFonts w:hint="eastAsia" w:ascii="宋体" w:hAnsi="宋体" w:cs="宋体"/>
          <w:szCs w:val="21"/>
        </w:rPr>
        <w:t xml:space="preserve">响应单位需提供证书扫描件、响应单位为投入人员缴纳的近期社保证明材料，不提供或者提供不全面的所对应的人员不得分。</w:t>
      </w:r>
      <w:r/>
    </w:p>
    <w:p>
      <w:pPr>
        <w:ind w:firstLine="422"/>
        <w:spacing w:line="360" w:lineRule="auto"/>
        <w:rPr>
          <w:rFonts w:ascii="宋体" w:hAnsi="宋体" w:cs="宋体"/>
          <w:b/>
          <w:bCs/>
        </w:rPr>
        <w:outlineLvl w:val="2"/>
      </w:pPr>
      <w:r>
        <w:rPr>
          <w:rFonts w:hint="eastAsia" w:ascii="宋体" w:hAnsi="宋体" w:cs="宋体"/>
          <w:b/>
          <w:bCs/>
          <w:szCs w:val="21"/>
        </w:rPr>
        <w:t xml:space="preserve">3</w:t>
      </w:r>
      <w:r>
        <w:rPr>
          <w:rFonts w:ascii="宋体" w:hAnsi="宋体" w:cs="宋体"/>
          <w:b/>
          <w:bCs/>
          <w:szCs w:val="21"/>
        </w:rPr>
        <w:t xml:space="preserve">.</w:t>
      </w:r>
      <w:r>
        <w:rPr>
          <w:rFonts w:hint="eastAsia" w:ascii="宋体" w:hAnsi="宋体" w:cs="宋体"/>
          <w:b/>
          <w:bCs/>
        </w:rPr>
        <w:t xml:space="preserve">注册安全工程师投入情况（</w:t>
      </w:r>
      <w:r>
        <w:rPr>
          <w:rFonts w:ascii="宋体" w:hAnsi="宋体" w:cs="宋体"/>
          <w:b/>
          <w:bCs/>
        </w:rPr>
        <w:t xml:space="preserve">6</w:t>
      </w:r>
      <w:r>
        <w:rPr>
          <w:rFonts w:hint="eastAsia" w:ascii="宋体" w:hAnsi="宋体" w:cs="宋体"/>
          <w:b/>
          <w:bCs/>
        </w:rPr>
        <w:t xml:space="preserve">分）</w:t>
      </w:r>
      <w:r/>
    </w:p>
    <w:p>
      <w:pPr>
        <w:ind w:firstLine="420"/>
        <w:spacing w:line="360" w:lineRule="auto"/>
        <w:rPr>
          <w:rFonts w:ascii="宋体" w:hAnsi="宋体" w:cs="宋体"/>
        </w:rPr>
      </w:pPr>
      <w:r>
        <w:rPr>
          <w:rFonts w:hint="eastAsia" w:ascii="宋体" w:hAnsi="宋体" w:cs="宋体"/>
          <w:szCs w:val="21"/>
        </w:rPr>
        <w:t xml:space="preserve">响应单位拟投入注册安全工程师在满足本项目需求的情况下（</w:t>
      </w:r>
      <w:r>
        <w:rPr>
          <w:rFonts w:ascii="宋体" w:hAnsi="宋体" w:cs="宋体"/>
          <w:szCs w:val="21"/>
        </w:rPr>
        <w:t xml:space="preserve">5</w:t>
      </w:r>
      <w:r>
        <w:rPr>
          <w:rFonts w:hint="eastAsia" w:ascii="宋体" w:hAnsi="宋体" w:cs="宋体"/>
          <w:szCs w:val="21"/>
        </w:rPr>
        <w:t xml:space="preserve">名）（项目负责人除外），</w:t>
      </w:r>
      <w:r>
        <w:rPr>
          <w:rFonts w:hint="eastAsia" w:ascii="宋体" w:hAnsi="宋体" w:cs="宋体"/>
        </w:rPr>
        <w:t xml:space="preserve">在此基础上，每增加一名中级</w:t>
      </w:r>
      <w:r>
        <w:rPr>
          <w:rFonts w:hint="eastAsia" w:ascii="宋体" w:hAnsi="宋体" w:cs="宋体"/>
        </w:rPr>
        <w:t xml:space="preserve">及</w:t>
      </w:r>
      <w:r>
        <w:rPr>
          <w:rFonts w:hint="eastAsia" w:ascii="宋体" w:hAnsi="宋体" w:cs="宋体"/>
        </w:rPr>
        <w:t xml:space="preserve">以上</w:t>
      </w:r>
      <w:r>
        <w:rPr>
          <w:rFonts w:hint="eastAsia" w:ascii="宋体" w:hAnsi="宋体" w:cs="宋体"/>
          <w:lang w:val="en-AU"/>
        </w:rPr>
        <w:t xml:space="preserve">注册安全工程师，得</w:t>
      </w:r>
      <w:r>
        <w:rPr>
          <w:rFonts w:ascii="宋体" w:hAnsi="宋体" w:cs="宋体"/>
        </w:rPr>
        <w:t xml:space="preserve">2</w:t>
      </w:r>
      <w:r>
        <w:rPr>
          <w:rFonts w:hint="eastAsia" w:ascii="宋体" w:hAnsi="宋体" w:cs="宋体"/>
        </w:rPr>
        <w:t xml:space="preserve">分，最高</w:t>
      </w:r>
      <w:r>
        <w:rPr>
          <w:rFonts w:ascii="宋体" w:hAnsi="宋体" w:cs="宋体"/>
        </w:rPr>
        <w:t xml:space="preserve">6</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响应单位需提供注册安全工程师证书扫描及响应单位为该人员缴纳的近期社保证明材料。不提供或者提供不全面的，</w:t>
      </w:r>
      <w:r>
        <w:rPr>
          <w:rFonts w:hint="eastAsia" w:ascii="宋体" w:hAnsi="宋体" w:cs="宋体"/>
          <w:szCs w:val="21"/>
        </w:rPr>
        <w:t xml:space="preserve">所对应的人员</w:t>
      </w:r>
      <w:r>
        <w:rPr>
          <w:rFonts w:hint="eastAsia" w:ascii="宋体" w:hAnsi="宋体" w:cs="宋体"/>
        </w:rPr>
        <w:t xml:space="preserve">不得分。</w:t>
      </w:r>
      <w:r/>
    </w:p>
    <w:p>
      <w:pPr>
        <w:ind w:firstLine="422"/>
        <w:spacing w:line="360" w:lineRule="auto"/>
        <w:rPr>
          <w:rFonts w:ascii="宋体" w:hAnsi="宋体" w:cs="宋体"/>
          <w:b/>
          <w:bCs/>
          <w:szCs w:val="21"/>
        </w:rPr>
        <w:outlineLvl w:val="1"/>
      </w:pPr>
      <w:r>
        <w:rPr>
          <w:rFonts w:hint="eastAsia" w:ascii="宋体" w:hAnsi="宋体" w:cs="宋体"/>
          <w:b/>
          <w:bCs/>
          <w:szCs w:val="21"/>
        </w:rPr>
        <w:t xml:space="preserve">（四）设备设施（5分）</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响应单位拟投入本项目的小型安全设备</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：空气呼吸器、心肺复苏模拟人、除颤仪（AED）、便携式VR，有一种得0.5分，最高得2分（需提供相关设备相关照片、采购发票。）</w:t>
      </w:r>
      <w:r/>
    </w:p>
    <w:p>
      <w:pPr>
        <w:ind w:firstLine="420"/>
        <w:spacing w:line="360" w:lineRule="auto"/>
        <w:widowControl/>
        <w:rPr>
          <w:rFonts w:ascii="宋体" w:hAnsi="宋体" w:cs="宋体"/>
          <w:bCs/>
          <w:color w:val="000000"/>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响应单位拟投入本项目的大型安全设备</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：设备连锁安全体感设备、触电安全体感设备、粉尘爆炸安全体感设备、静电放电安全体感设备、机械伤害体感设备、面部防护体感设备。有一种得0.5分，最高得3分。</w:t>
      </w:r>
      <w:r>
        <w:rPr>
          <w:rFonts w:ascii="SimSun" w:hAnsi="SimSun" w:eastAsia="SimSun" w:cs="SimSun"/>
          <w:color w:val="000000"/>
          <w:sz w:val="21"/>
        </w:rPr>
        <w:t xml:space="preserve">（投标人须提供大型设备的照片、采购发票，或提供中标后提供上述设备的书面承诺书（格式自拟），未提供或提供的资料不全不得分。）</w:t>
      </w:r>
      <w:r>
        <w:rPr>
          <w:rFonts w:hint="eastAsia" w:ascii="宋体" w:hAnsi="宋体" w:cs="宋体"/>
          <w:szCs w:val="21"/>
        </w:rPr>
      </w:r>
      <w:r/>
    </w:p>
    <w:p>
      <w:pPr>
        <w:ind w:firstLine="422"/>
        <w:spacing w:line="360" w:lineRule="auto"/>
        <w:rPr>
          <w:rFonts w:ascii="宋体" w:hAnsi="宋体" w:cs="宋体"/>
          <w:b/>
          <w:bCs/>
        </w:rPr>
        <w:outlineLvl w:val="1"/>
      </w:pPr>
      <w:r>
        <w:rPr>
          <w:rFonts w:hint="eastAsia" w:ascii="宋体" w:hAnsi="宋体" w:cs="宋体"/>
          <w:b/>
          <w:bCs/>
        </w:rPr>
        <w:t xml:space="preserve">（五）综合实力（16</w:t>
      </w:r>
      <w:r>
        <w:rPr>
          <w:rFonts w:hint="eastAsia" w:ascii="宋体" w:hAnsi="宋体" w:cs="宋体"/>
          <w:b/>
          <w:bCs/>
        </w:rPr>
        <w:t xml:space="preserve">分</w:t>
      </w:r>
      <w:r>
        <w:rPr>
          <w:rFonts w:hint="eastAsia" w:ascii="宋体" w:hAnsi="宋体" w:cs="宋体"/>
          <w:b/>
          <w:bCs/>
        </w:rPr>
        <w:t xml:space="preserve">）</w:t>
      </w:r>
      <w:r/>
    </w:p>
    <w:p>
      <w:pPr>
        <w:ind w:firstLine="422"/>
        <w:spacing w:line="360" w:lineRule="auto"/>
        <w:rPr>
          <w:rFonts w:ascii="宋体" w:hAnsi="宋体" w:cs="宋体"/>
          <w:b/>
        </w:rPr>
        <w:outlineLvl w:val="2"/>
      </w:pPr>
      <w:r>
        <w:rPr>
          <w:rFonts w:hint="eastAsia" w:ascii="宋体" w:hAnsi="宋体" w:cs="宋体"/>
          <w:b/>
        </w:rPr>
        <w:t xml:space="preserve">1.响应单位的类似业绩（10分）</w:t>
      </w:r>
      <w:r/>
    </w:p>
    <w:p>
      <w:pPr>
        <w:ind w:firstLine="420"/>
        <w:spacing w:line="360" w:lineRule="auto"/>
        <w:rPr>
          <w:rFonts w:ascii="宋体" w:hAnsi="宋体" w:cs="宋体"/>
        </w:rPr>
      </w:pPr>
      <w:r>
        <w:rPr>
          <w:rFonts w:hint="eastAsia" w:ascii="宋体" w:hAnsi="宋体" w:cs="宋体"/>
        </w:rPr>
        <w:t xml:space="preserve"> 响应单位自2023年1月1日（以合同签订时间为准）以来，承担过安全生产培训或工伤预防培训项目业绩，每有一个得2分，最高得10分。</w:t>
      </w:r>
      <w:r>
        <w:rPr>
          <w:rFonts w:hint="eastAsia" w:ascii="宋体" w:hAnsi="宋体" w:cs="宋体"/>
          <w:b/>
        </w:rPr>
        <w:t xml:space="preserve">每个业绩须提供相关合同的扫描件和部分发票</w:t>
      </w:r>
      <w:r>
        <w:rPr>
          <w:rFonts w:hint="eastAsia" w:ascii="宋体" w:hAnsi="宋体" w:cs="宋体"/>
          <w:b/>
        </w:rPr>
        <w:t xml:space="preserve">复印件，否则不得分。</w:t>
      </w:r>
      <w:r/>
    </w:p>
    <w:p>
      <w:pPr>
        <w:ind w:firstLine="422"/>
        <w:spacing w:line="360" w:lineRule="auto"/>
        <w:rPr>
          <w:rFonts w:ascii="宋体" w:hAnsi="宋体" w:cs="宋体"/>
          <w:b/>
          <w:color w:val="000000"/>
          <w:szCs w:val="21"/>
        </w:rPr>
        <w:outlineLvl w:val="2"/>
      </w:pPr>
      <w:r>
        <w:rPr>
          <w:rFonts w:hint="eastAsia" w:ascii="宋体" w:hAnsi="宋体" w:cs="宋体"/>
          <w:b/>
          <w:color w:val="000000"/>
          <w:szCs w:val="21"/>
        </w:rPr>
        <w:t xml:space="preserve">2.体系认证证书（6分）</w:t>
      </w:r>
      <w:r/>
    </w:p>
    <w:p>
      <w:pPr>
        <w:ind w:firstLine="420"/>
        <w:spacing w:line="360" w:lineRule="auto"/>
        <w:rPr>
          <w:rFonts w:ascii="宋体" w:hAnsi="宋体" w:cs="宋体"/>
        </w:rPr>
      </w:pPr>
      <w:r>
        <w:rPr>
          <w:rFonts w:hint="eastAsia" w:ascii="宋体" w:hAnsi="宋体" w:cs="宋体"/>
        </w:rPr>
        <w:t xml:space="preserve">响应单位</w:t>
      </w:r>
      <w:r>
        <w:rPr>
          <w:rFonts w:ascii="宋体" w:hAnsi="宋体" w:cs="宋体"/>
        </w:rPr>
        <w:t xml:space="preserve">持有有效的质量管理体系、</w:t>
      </w:r>
      <w:r>
        <w:rPr>
          <w:rFonts w:hint="eastAsia" w:ascii="宋体" w:hAnsi="宋体" w:cs="宋体"/>
        </w:rPr>
        <w:t xml:space="preserve">职业健康管理体系、</w:t>
      </w:r>
      <w:r>
        <w:rPr>
          <w:rFonts w:ascii="宋体" w:hAnsi="宋体" w:cs="宋体"/>
        </w:rPr>
        <w:t xml:space="preserve">培训管理体系、</w:t>
      </w:r>
      <w:r>
        <w:rPr>
          <w:rFonts w:hint="eastAsia" w:ascii="宋体" w:hAnsi="宋体" w:cs="宋体"/>
        </w:rPr>
        <w:t xml:space="preserve">环境管理体系、</w:t>
      </w:r>
      <w:r>
        <w:rPr>
          <w:rFonts w:ascii="宋体" w:hAnsi="宋体" w:cs="宋体"/>
        </w:rPr>
        <w:t xml:space="preserve">信息安全管理体系认证证书，每提供一项有效证书得2分，</w:t>
      </w:r>
      <w:r>
        <w:rPr>
          <w:rFonts w:hint="eastAsia" w:ascii="宋体" w:hAnsi="宋体" w:cs="宋体"/>
        </w:rPr>
        <w:t xml:space="preserve">最高6</w:t>
      </w:r>
      <w:r>
        <w:rPr>
          <w:rFonts w:ascii="宋体" w:hAnsi="宋体" w:cs="宋体"/>
        </w:rPr>
        <w:t xml:space="preserve">分。</w:t>
      </w:r>
      <w:r/>
    </w:p>
    <w:p>
      <w:pPr>
        <w:ind w:firstLine="422"/>
        <w:spacing w:line="360" w:lineRule="auto"/>
        <w:rPr>
          <w:rFonts w:ascii="宋体" w:hAnsi="宋体" w:cs="宋体"/>
          <w:b/>
        </w:rPr>
      </w:pPr>
      <w:r>
        <w:rPr>
          <w:rFonts w:ascii="宋体" w:hAnsi="宋体" w:cs="宋体"/>
          <w:b/>
        </w:rPr>
        <w:t xml:space="preserve">响应单位须提供以上证件的扫描件和国家认证认可监督管理委员会网站截图证明，否则不得分。</w:t>
      </w:r>
      <w:r/>
    </w:p>
    <w:p>
      <w:pPr>
        <w:pStyle w:val="876"/>
        <w:ind w:firstLine="420"/>
        <w:rPr>
          <w:lang w:val="en-US"/>
        </w:rPr>
      </w:pPr>
      <w:r>
        <w:rPr>
          <w:lang w:val="en-US"/>
        </w:rPr>
      </w:r>
      <w:r/>
    </w:p>
    <w:p>
      <w:pPr>
        <w:jc w:val="left"/>
        <w:widowControl/>
        <w:rPr>
          <w:rStyle w:val="945"/>
          <w:b w:val="0"/>
          <w:bCs w:val="0"/>
        </w:rPr>
      </w:pPr>
      <w:r/>
      <w:bookmarkStart w:id="34" w:name="_Toc192575367"/>
      <w:r/>
      <w:bookmarkStart w:id="35" w:name="_Toc9884744"/>
      <w:r>
        <w:rPr>
          <w:rStyle w:val="945"/>
          <w:b w:val="0"/>
          <w:bCs w:val="0"/>
        </w:rPr>
        <w:br w:type="page" w:clear="all"/>
      </w:r>
      <w:r/>
    </w:p>
    <w:p>
      <w:pPr>
        <w:ind w:right="-506"/>
        <w:jc w:val="center"/>
        <w:spacing w:line="720" w:lineRule="auto"/>
        <w:rPr>
          <w:rStyle w:val="945"/>
          <w:b w:val="0"/>
        </w:rPr>
        <w:outlineLvl w:val="0"/>
      </w:pPr>
      <w:r>
        <w:rPr>
          <w:rStyle w:val="945"/>
          <w:b w:val="0"/>
          <w:bCs w:val="0"/>
        </w:rPr>
        <w:t xml:space="preserve">五、合同主要条款</w:t>
      </w:r>
      <w:bookmarkEnd w:id="34"/>
      <w:r/>
      <w:bookmarkEnd w:id="35"/>
      <w:r/>
      <w:r/>
    </w:p>
    <w:p>
      <w:pPr>
        <w:spacing w:line="360" w:lineRule="auto"/>
        <w:rPr>
          <w:rFonts w:ascii="宋体" w:hAnsi="宋体"/>
          <w:b/>
          <w:szCs w:val="21"/>
        </w:rPr>
      </w:pPr>
      <w:r>
        <w:rPr>
          <w:rFonts w:hint="eastAsia" w:ascii="宋体" w:hAnsi="宋体"/>
          <w:b/>
          <w:szCs w:val="21"/>
        </w:rPr>
        <w:t xml:space="preserve">甲方（需方）： </w:t>
      </w:r>
      <w:r/>
    </w:p>
    <w:p>
      <w:pPr>
        <w:spacing w:line="360" w:lineRule="auto"/>
        <w:tabs>
          <w:tab w:val="left" w:pos="3600" w:leader="none"/>
        </w:tabs>
        <w:rPr>
          <w:rFonts w:ascii="宋体" w:hAnsi="宋体"/>
          <w:szCs w:val="21"/>
        </w:rPr>
      </w:pPr>
      <w:r>
        <w:rPr>
          <w:rFonts w:hint="eastAsia" w:ascii="宋体" w:hAnsi="宋体"/>
          <w:szCs w:val="21"/>
        </w:rPr>
        <w:t xml:space="preserve">地址：</w:t>
      </w:r>
      <w:r/>
    </w:p>
    <w:p>
      <w:pPr>
        <w:spacing w:line="360" w:lineRule="auto"/>
        <w:rPr>
          <w:rFonts w:ascii="宋体" w:hAnsi="宋体"/>
          <w:szCs w:val="21"/>
        </w:rPr>
      </w:pPr>
      <w:r>
        <w:rPr>
          <w:rFonts w:hint="eastAsia" w:ascii="宋体" w:hAnsi="宋体"/>
          <w:szCs w:val="21"/>
        </w:rPr>
        <w:t xml:space="preserve">联系电话：</w:t>
      </w:r>
      <w:r/>
    </w:p>
    <w:p>
      <w:pPr>
        <w:spacing w:line="360" w:lineRule="auto"/>
        <w:rPr>
          <w:rFonts w:ascii="宋体" w:hAnsi="宋体"/>
          <w:szCs w:val="21"/>
        </w:rPr>
      </w:pPr>
      <w:r>
        <w:rPr>
          <w:rFonts w:ascii="宋体" w:hAnsi="宋体"/>
          <w:szCs w:val="21"/>
        </w:rPr>
      </w:r>
      <w:r/>
    </w:p>
    <w:p>
      <w:pPr>
        <w:spacing w:line="360" w:lineRule="auto"/>
        <w:rPr>
          <w:rFonts w:ascii="宋体" w:hAnsi="宋体"/>
          <w:b/>
          <w:szCs w:val="21"/>
        </w:rPr>
      </w:pPr>
      <w:r>
        <w:rPr>
          <w:rFonts w:hint="eastAsia" w:ascii="宋体" w:hAnsi="宋体"/>
          <w:b/>
          <w:szCs w:val="21"/>
        </w:rPr>
        <w:t xml:space="preserve">乙方（供方）：</w:t>
      </w:r>
      <w:r/>
    </w:p>
    <w:p>
      <w:pPr>
        <w:spacing w:line="360" w:lineRule="auto"/>
        <w:tabs>
          <w:tab w:val="left" w:pos="3600" w:leader="none"/>
        </w:tabs>
        <w:rPr>
          <w:rFonts w:ascii="宋体" w:hAnsi="宋体"/>
          <w:szCs w:val="21"/>
        </w:rPr>
      </w:pPr>
      <w:r>
        <w:rPr>
          <w:rFonts w:hint="eastAsia" w:ascii="宋体" w:hAnsi="宋体"/>
          <w:szCs w:val="21"/>
        </w:rPr>
        <w:t xml:space="preserve">地址：                                                              </w:t>
      </w:r>
      <w:r/>
    </w:p>
    <w:p>
      <w:pPr>
        <w:spacing w:line="360" w:lineRule="auto"/>
        <w:tabs>
          <w:tab w:val="left" w:pos="3600" w:leader="none"/>
        </w:tabs>
        <w:rPr>
          <w:rFonts w:ascii="宋体" w:hAnsi="宋体"/>
          <w:szCs w:val="21"/>
        </w:rPr>
      </w:pPr>
      <w:r>
        <w:rPr>
          <w:rFonts w:hint="eastAsia" w:ascii="宋体" w:hAnsi="宋体"/>
          <w:szCs w:val="21"/>
        </w:rPr>
        <w:t xml:space="preserve">联系人：                      </w:t>
      </w:r>
      <w:r/>
    </w:p>
    <w:p>
      <w:pPr>
        <w:spacing w:line="360" w:lineRule="auto"/>
        <w:tabs>
          <w:tab w:val="left" w:pos="3600" w:leader="none"/>
        </w:tabs>
        <w:rPr>
          <w:rFonts w:ascii="宋体" w:hAnsi="宋体"/>
          <w:szCs w:val="21"/>
        </w:rPr>
      </w:pPr>
      <w:r>
        <w:rPr>
          <w:rFonts w:hint="eastAsia" w:ascii="宋体" w:hAnsi="宋体"/>
          <w:szCs w:val="21"/>
        </w:rPr>
        <w:t xml:space="preserve">联系电话：</w:t>
      </w:r>
      <w:r/>
    </w:p>
    <w:p>
      <w:pPr>
        <w:ind w:firstLine="420"/>
        <w:spacing w:line="440" w:lineRule="exact"/>
        <w:rPr>
          <w:rFonts w:ascii="宋体" w:hAnsi="宋体" w:cs="仿宋_GB2312"/>
          <w:szCs w:val="21"/>
        </w:rPr>
      </w:pPr>
      <w:r>
        <w:rPr>
          <w:rFonts w:hint="eastAsia" w:ascii="宋体" w:hAnsi="宋体" w:cs="仿宋_GB2312"/>
          <w:szCs w:val="21"/>
        </w:rPr>
        <w:t xml:space="preserve">根据甲方核准采购计划，依据甲方委托</w:t>
      </w:r>
      <w:r>
        <w:rPr>
          <w:rFonts w:hint="eastAsia" w:ascii="宋体" w:hAnsi="宋体" w:cs="仿宋_GB2312"/>
          <w:szCs w:val="21"/>
          <w:u w:val="single"/>
        </w:rPr>
        <w:t xml:space="preserve">江苏苏维工程管理有限公司</w:t>
      </w:r>
      <w:r>
        <w:rPr>
          <w:rFonts w:hint="eastAsia" w:ascii="宋体" w:hAnsi="宋体" w:cs="仿宋_GB2312"/>
          <w:szCs w:val="21"/>
        </w:rPr>
        <w:t xml:space="preserve">进行本项目</w:t>
      </w:r>
      <w:r>
        <w:rPr>
          <w:rFonts w:hint="eastAsia" w:ascii="宋体" w:hAnsi="宋体" w:cs="仿宋_GB2312"/>
          <w:szCs w:val="21"/>
          <w:u w:val="single"/>
        </w:rPr>
        <w:t xml:space="preserve">相城区安全管理岗位人员培训</w:t>
      </w:r>
      <w:r>
        <w:rPr>
          <w:rFonts w:hint="eastAsia" w:ascii="宋体" w:hAnsi="宋体" w:cs="仿宋_GB2312"/>
          <w:szCs w:val="21"/>
          <w:u w:val="single"/>
        </w:rPr>
        <w:t xml:space="preserve">（</w:t>
      </w:r>
      <w:r>
        <w:rPr>
          <w:rFonts w:ascii="宋体" w:hAnsi="宋体" w:cs="仿宋_GB2312"/>
          <w:szCs w:val="21"/>
          <w:u w:val="single"/>
        </w:rPr>
        <w:t xml:space="preserve">JSZC-320507-SWGC-C2026-0124</w:t>
      </w:r>
      <w:r>
        <w:rPr>
          <w:rFonts w:hint="eastAsia" w:ascii="宋体" w:hAnsi="宋体" w:cs="仿宋_GB2312"/>
          <w:szCs w:val="21"/>
          <w:u w:val="single"/>
        </w:rPr>
        <w:t xml:space="preserve">）</w:t>
      </w:r>
      <w:r>
        <w:rPr>
          <w:rFonts w:ascii="宋体" w:hAnsi="宋体" w:cs="仿宋_GB2312"/>
          <w:szCs w:val="21"/>
          <w:u w:val="single"/>
        </w:rPr>
        <w:t xml:space="preserve">(第</w:t>
      </w:r>
      <w:r>
        <w:rPr>
          <w:rFonts w:hint="eastAsia" w:ascii="宋体" w:hAnsi="宋体" w:cs="仿宋_GB2312"/>
          <w:szCs w:val="21"/>
          <w:u w:val="single"/>
        </w:rPr>
        <w:t xml:space="preserve"> </w:t>
      </w:r>
      <w:r>
        <w:rPr>
          <w:rFonts w:ascii="宋体" w:hAnsi="宋体" w:cs="仿宋_GB2312"/>
          <w:szCs w:val="21"/>
          <w:u w:val="single"/>
        </w:rPr>
        <w:t xml:space="preserve"> 标段</w:t>
      </w:r>
      <w:r>
        <w:rPr>
          <w:rFonts w:hint="eastAsia" w:ascii="宋体" w:hAnsi="宋体" w:cs="仿宋_GB2312"/>
          <w:szCs w:val="21"/>
          <w:u w:val="single"/>
        </w:rPr>
        <w:t xml:space="preserve">)</w:t>
      </w:r>
      <w:r>
        <w:rPr>
          <w:rFonts w:hint="eastAsia" w:ascii="宋体" w:hAnsi="宋体" w:cs="仿宋_GB2312"/>
          <w:szCs w:val="21"/>
        </w:rPr>
        <w:t xml:space="preserve">磋商的成交结果，确定乙方为本次成交供应商，现依照磋商文件、乙方的响应文件及相关文件的内容，签订本合同书。</w:t>
      </w:r>
      <w:r/>
    </w:p>
    <w:p>
      <w:pPr>
        <w:ind w:firstLine="482"/>
        <w:spacing w:line="360" w:lineRule="auto"/>
        <w:rPr>
          <w:rFonts w:ascii="宋体" w:hAnsi="宋体" w:cs="宋体"/>
          <w:b/>
          <w:bCs/>
          <w:szCs w:val="21"/>
        </w:rPr>
      </w:pPr>
      <w:r>
        <w:rPr>
          <w:rFonts w:hint="eastAsia" w:ascii="宋体" w:hAnsi="宋体" w:cs="宋体"/>
          <w:b/>
          <w:bCs/>
          <w:szCs w:val="21"/>
        </w:rPr>
        <w:t xml:space="preserve">一、下列文件为本合同不可分割部分：</w:t>
      </w:r>
      <w:r/>
    </w:p>
    <w:p>
      <w:pPr>
        <w:ind w:firstLine="480"/>
        <w:spacing w:line="360" w:lineRule="auto"/>
        <w:rPr>
          <w:rFonts w:ascii="宋体" w:hAnsi="宋体" w:cs="宋体"/>
          <w:szCs w:val="21"/>
        </w:rPr>
      </w:pPr>
      <w:r>
        <w:rPr>
          <w:rFonts w:hint="eastAsia" w:ascii="宋体" w:hAnsi="宋体" w:cs="宋体"/>
          <w:szCs w:val="21"/>
        </w:rPr>
        <w:t xml:space="preserve">1.本合同书及本合同书签署后各方以书面形式确认的补充协议、会议纪要等；；</w:t>
      </w:r>
      <w:r/>
    </w:p>
    <w:p>
      <w:pPr>
        <w:ind w:firstLine="480"/>
        <w:spacing w:line="360" w:lineRule="auto"/>
        <w:rPr>
          <w:rFonts w:ascii="宋体" w:hAnsi="宋体" w:cs="宋体"/>
          <w:szCs w:val="21"/>
        </w:rPr>
      </w:pPr>
      <w:r>
        <w:rPr>
          <w:rFonts w:hint="eastAsia" w:ascii="宋体" w:hAnsi="宋体" w:cs="宋体"/>
          <w:szCs w:val="21"/>
        </w:rPr>
        <w:t xml:space="preserve">2.磋商采购文件； </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成交</w:t>
      </w:r>
      <w:r>
        <w:rPr>
          <w:rFonts w:hint="eastAsia" w:ascii="宋体" w:hAnsi="宋体" w:cs="宋体"/>
          <w:szCs w:val="21"/>
        </w:rPr>
        <w:t xml:space="preserve">通知书；</w:t>
      </w:r>
      <w:r/>
    </w:p>
    <w:p>
      <w:pPr>
        <w:ind w:firstLine="480"/>
        <w:spacing w:line="360" w:lineRule="auto"/>
        <w:rPr>
          <w:rFonts w:ascii="宋体" w:hAnsi="宋体" w:cs="宋体"/>
          <w:szCs w:val="21"/>
        </w:rPr>
      </w:pPr>
      <w:r>
        <w:rPr>
          <w:rFonts w:hint="eastAsia" w:ascii="宋体" w:hAnsi="宋体" w:cs="宋体"/>
          <w:szCs w:val="21"/>
        </w:rPr>
        <w:t xml:space="preserve">4.乙方成交的响应文件；</w:t>
      </w:r>
      <w:r/>
    </w:p>
    <w:p>
      <w:pPr>
        <w:ind w:firstLine="480"/>
        <w:spacing w:line="360" w:lineRule="auto"/>
        <w:widowControl/>
        <w:rPr>
          <w:rFonts w:ascii="宋体" w:hAnsi="宋体" w:cs="宋体"/>
          <w:szCs w:val="21"/>
        </w:rPr>
      </w:pPr>
      <w:r>
        <w:rPr>
          <w:rFonts w:hint="eastAsia" w:ascii="宋体" w:hAnsi="宋体" w:cs="宋体"/>
          <w:szCs w:val="21"/>
        </w:rPr>
        <w:t xml:space="preserve">5.乙方在采购过程中所作的其他承诺、声明、书面澄清等；</w:t>
      </w:r>
      <w:r/>
    </w:p>
    <w:p>
      <w:pPr>
        <w:ind w:firstLine="480"/>
        <w:spacing w:line="360" w:lineRule="auto"/>
        <w:rPr>
          <w:rFonts w:ascii="宋体" w:hAnsi="宋体" w:cs="宋体"/>
          <w:szCs w:val="21"/>
        </w:rPr>
      </w:pPr>
      <w:r>
        <w:rPr>
          <w:rFonts w:hint="eastAsia" w:ascii="宋体" w:hAnsi="宋体" w:cs="宋体"/>
          <w:szCs w:val="21"/>
        </w:rPr>
        <w:t xml:space="preserve">6.其他合同附件。</w:t>
      </w:r>
      <w:r/>
    </w:p>
    <w:p>
      <w:pPr>
        <w:ind w:firstLine="480"/>
        <w:spacing w:line="360" w:lineRule="auto"/>
        <w:rPr>
          <w:rFonts w:ascii="宋体" w:hAnsi="宋体" w:cs="宋体"/>
          <w:szCs w:val="21"/>
        </w:rPr>
      </w:pPr>
      <w:r>
        <w:rPr>
          <w:rFonts w:hint="eastAsia" w:ascii="宋体" w:hAnsi="宋体" w:cs="宋体"/>
          <w:szCs w:val="21"/>
        </w:rPr>
        <w:t xml:space="preserve">上述文件视为是能相互说明的，上述文件之间出现冲突的，以排列序位在前的文件为准，同一序位的文件以形成时间在后的为准。</w:t>
      </w:r>
      <w:r/>
    </w:p>
    <w:p>
      <w:pPr>
        <w:ind w:firstLine="482"/>
        <w:spacing w:line="360" w:lineRule="auto"/>
        <w:rPr>
          <w:rFonts w:ascii="宋体" w:hAnsi="宋体" w:cs="宋体"/>
          <w:szCs w:val="21"/>
        </w:rPr>
      </w:pPr>
      <w:r>
        <w:rPr>
          <w:rFonts w:hint="eastAsia" w:ascii="宋体" w:hAnsi="宋体" w:cs="宋体"/>
          <w:b/>
          <w:bCs/>
          <w:szCs w:val="21"/>
        </w:rPr>
        <w:t xml:space="preserve">二、合同项目及期限</w:t>
      </w:r>
      <w:r/>
    </w:p>
    <w:p>
      <w:pPr>
        <w:ind w:firstLine="480"/>
        <w:spacing w:line="360" w:lineRule="auto"/>
        <w:rPr>
          <w:rFonts w:ascii="宋体" w:hAnsi="宋体" w:cs="宋体"/>
          <w:szCs w:val="21"/>
        </w:rPr>
      </w:pPr>
      <w:r>
        <w:rPr>
          <w:rFonts w:hint="eastAsia" w:ascii="宋体" w:hAnsi="宋体" w:cs="宋体"/>
          <w:szCs w:val="21"/>
        </w:rPr>
        <w:t xml:space="preserve">1.乙方负责</w:t>
      </w:r>
      <w:r>
        <w:rPr>
          <w:rFonts w:hint="eastAsia" w:ascii="宋体" w:hAnsi="宋体" w:cs="宋体"/>
          <w:szCs w:val="21"/>
        </w:rPr>
        <w:t xml:space="preserve">相城区安全管理岗位人员培训</w:t>
      </w:r>
      <w:r>
        <w:rPr>
          <w:rFonts w:hint="eastAsia" w:ascii="宋体" w:hAnsi="宋体" w:cs="宋体"/>
          <w:szCs w:val="21"/>
        </w:rPr>
        <w:t xml:space="preserve">工作</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2.服务期限：</w:t>
      </w:r>
      <w:r>
        <w:rPr>
          <w:rFonts w:hint="eastAsia" w:ascii="宋体" w:hAnsi="宋体" w:cs="宋体"/>
          <w:szCs w:val="21"/>
        </w:rPr>
        <w:t xml:space="preserve">自合同签订之日起至</w:t>
      </w:r>
      <w:r>
        <w:rPr>
          <w:rFonts w:hint="eastAsia" w:ascii="宋体" w:hAnsi="宋体" w:cs="宋体"/>
          <w:szCs w:val="21"/>
        </w:rPr>
        <w:t xml:space="preserve">2026年11月30日</w:t>
      </w:r>
      <w:r>
        <w:rPr>
          <w:rFonts w:hint="eastAsia" w:ascii="宋体" w:hAnsi="宋体" w:cs="宋体"/>
          <w:szCs w:val="21"/>
        </w:rPr>
        <w:t xml:space="preserve">（具体时间以实际服务需求为准）。</w:t>
      </w:r>
      <w:r/>
    </w:p>
    <w:p>
      <w:pPr>
        <w:ind w:firstLine="480"/>
        <w:spacing w:line="360" w:lineRule="auto"/>
        <w:rPr>
          <w:rFonts w:ascii="宋体" w:hAnsi="宋体" w:cs="宋体"/>
          <w:szCs w:val="21"/>
        </w:rPr>
      </w:pPr>
      <w:r>
        <w:rPr>
          <w:rFonts w:hint="eastAsia" w:ascii="宋体" w:hAnsi="宋体" w:cs="宋体"/>
          <w:szCs w:val="21"/>
        </w:rPr>
        <w:t xml:space="preserve">3.服务内容：</w:t>
      </w:r>
      <w:r>
        <w:rPr>
          <w:rFonts w:hint="eastAsia" w:ascii="宋体" w:hAnsi="宋体" w:cs="宋体"/>
          <w:szCs w:val="21"/>
        </w:rPr>
        <w:t xml:space="preserve">相城区安全管理岗位人员培训</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3.1培训要求</w:t>
      </w:r>
      <w:r/>
    </w:p>
    <w:p>
      <w:pPr>
        <w:ind w:firstLine="480"/>
        <w:spacing w:line="360" w:lineRule="auto"/>
        <w:rPr>
          <w:rFonts w:ascii="宋体" w:hAnsi="宋体" w:cs="宋体"/>
        </w:rPr>
      </w:pPr>
      <w:r>
        <w:rPr>
          <w:rFonts w:hint="eastAsia" w:ascii="宋体" w:hAnsi="宋体" w:cs="宋体"/>
        </w:rPr>
        <w:t xml:space="preserve">通过系统化、专业化培训，培育一支政治合格、业务精湛、作风过硬的安全员队伍，提升企业和职工工伤预防意识和能力，预防工伤事故的发生，切实保障职工生命安全与职业健康，助推企业安全健康发展。</w:t>
      </w:r>
      <w:r/>
    </w:p>
    <w:p>
      <w:pPr>
        <w:ind w:firstLine="480"/>
        <w:spacing w:line="360" w:lineRule="auto"/>
        <w:rPr>
          <w:rFonts w:ascii="宋体" w:hAnsi="宋体" w:cs="宋体"/>
        </w:rPr>
      </w:pPr>
      <w:r>
        <w:rPr>
          <w:rFonts w:hint="eastAsia" w:ascii="宋体" w:hAnsi="宋体" w:cs="宋体"/>
        </w:rPr>
        <w:t xml:space="preserve">（1）培训对象。安全管理人员。1）高危行业企业：专兼职安全生产管理人员、新上岗安全</w:t>
      </w:r>
      <w:r>
        <w:rPr>
          <w:rFonts w:hint="eastAsia" w:ascii="宋体" w:hAnsi="宋体" w:cs="宋体"/>
        </w:rPr>
        <w:t xml:space="preserve">管理人员及新招录从业人员中从事安全管理相关工作的人员、班组长（含车间主任） 中承担安全管理职责的人员；2）重点行业、重点企业、工伤多发单位安全管理人员及重点岗位安全履职人员。</w:t>
      </w:r>
      <w:r/>
    </w:p>
    <w:p>
      <w:pPr>
        <w:ind w:firstLine="480"/>
        <w:spacing w:line="360" w:lineRule="auto"/>
        <w:rPr>
          <w:rFonts w:ascii="宋体" w:hAnsi="宋体" w:cs="宋体"/>
        </w:rPr>
      </w:pPr>
      <w:r>
        <w:rPr>
          <w:rFonts w:hint="eastAsia" w:ascii="宋体" w:hAnsi="宋体" w:cs="宋体"/>
        </w:rPr>
        <w:t xml:space="preserve">（2）培训内容。结合岗位实操需求、工伤预防和职业病防范知识技能及相关培训大纲，重点开展安全生产法律法规与主体责任、安全生产“ 六化” 建设、安全生产警醒警戒警示“ 三警” 机制、安全生产基础、安全生产技术、风险管控与隐患排查、应急管理与事故处理、安全生产标准化、重大危险源管控、特殊作业现场管理等实操内容，以及典型安全事故、工伤案例分析和心理健康、意外伤害现场急救常识培训。</w:t>
      </w:r>
      <w:r/>
    </w:p>
    <w:p>
      <w:pPr>
        <w:ind w:firstLine="480"/>
        <w:spacing w:line="360" w:lineRule="auto"/>
        <w:rPr>
          <w:rFonts w:ascii="宋体" w:hAnsi="宋体" w:cs="宋体"/>
        </w:rPr>
      </w:pPr>
      <w:r>
        <w:rPr>
          <w:rFonts w:hint="eastAsia" w:ascii="宋体" w:hAnsi="宋体" w:cs="宋体"/>
        </w:rPr>
        <w:t xml:space="preserve">（3）培训方式。注重培训覆盖面与实效性，结合参训人员岗位特点，采取“ 线上+ 线下”“ 理论+ 实操” 相结合的方式开展。线下培训以集中面授、实操演练、案例分析、现场答疑等形式，强化实操能力提升，全程录音录像。（线上培训由省应急管理厅、省人力资源社会保障厅统筹实施，统一采购线上培训课程，供全省线上培训使用。）</w:t>
      </w:r>
      <w:r/>
    </w:p>
    <w:p>
      <w:pPr>
        <w:ind w:firstLine="480"/>
        <w:spacing w:line="360" w:lineRule="auto"/>
        <w:rPr>
          <w:rFonts w:ascii="宋体" w:hAnsi="宋体" w:cs="宋体"/>
        </w:rPr>
      </w:pPr>
      <w:r>
        <w:rPr>
          <w:rFonts w:hint="eastAsia" w:ascii="宋体" w:hAnsi="宋体" w:cs="宋体"/>
        </w:rPr>
        <w:t xml:space="preserve">（4）培训时长。每期学员培训不少于2天（16学时），每学时不少于45分钟。</w:t>
      </w:r>
      <w:r/>
    </w:p>
    <w:p>
      <w:pPr>
        <w:ind w:firstLine="480"/>
        <w:spacing w:line="360" w:lineRule="auto"/>
        <w:rPr>
          <w:rFonts w:ascii="宋体" w:hAnsi="宋体" w:cs="宋体"/>
        </w:rPr>
      </w:pPr>
      <w:r>
        <w:rPr>
          <w:rFonts w:hint="eastAsia" w:ascii="宋体" w:hAnsi="宋体" w:cs="宋体"/>
        </w:rPr>
        <w:t xml:space="preserve">（5）培训人数。1800人。其中一标段安全管理人员900人；二标段安全管理人员900人。（参训学员每班原则上不超过 100名）。</w:t>
      </w:r>
      <w:r/>
    </w:p>
    <w:p>
      <w:pPr>
        <w:ind w:firstLine="480"/>
        <w:spacing w:line="360" w:lineRule="auto"/>
        <w:rPr>
          <w:rFonts w:ascii="宋体" w:hAnsi="宋体" w:cs="宋体"/>
        </w:rPr>
      </w:pPr>
      <w:r>
        <w:rPr>
          <w:rFonts w:hint="eastAsia" w:ascii="宋体" w:hAnsi="宋体" w:cs="宋体"/>
        </w:rPr>
        <w:t xml:space="preserve">（6）线下培训场地。培训场地须满足上述培训班次人数相应要求，且交通便利。</w:t>
      </w:r>
      <w:r/>
    </w:p>
    <w:p>
      <w:pPr>
        <w:ind w:firstLine="480"/>
        <w:spacing w:line="360" w:lineRule="auto"/>
        <w:rPr>
          <w:rFonts w:ascii="宋体" w:hAnsi="宋体" w:cs="宋体"/>
          <w:b/>
          <w:bCs/>
        </w:rPr>
      </w:pPr>
      <w:r>
        <w:rPr>
          <w:rFonts w:ascii="宋体" w:hAnsi="宋体" w:cs="宋体"/>
          <w:b/>
          <w:bCs/>
        </w:rPr>
        <w:t xml:space="preserve">3.2</w:t>
      </w:r>
      <w:r>
        <w:rPr>
          <w:rFonts w:hint="eastAsia" w:ascii="宋体" w:hAnsi="宋体" w:cs="宋体"/>
          <w:b/>
          <w:bCs/>
        </w:rPr>
        <w:t xml:space="preserve">现场组织</w:t>
      </w:r>
      <w:r/>
    </w:p>
    <w:p>
      <w:pPr>
        <w:ind w:firstLine="480"/>
        <w:spacing w:line="360" w:lineRule="auto"/>
        <w:rPr>
          <w:rFonts w:ascii="宋体" w:hAnsi="宋体" w:cs="宋体"/>
        </w:rPr>
      </w:pPr>
      <w:r>
        <w:rPr>
          <w:rFonts w:hint="eastAsia" w:ascii="宋体" w:hAnsi="宋体" w:cs="宋体"/>
        </w:rPr>
        <w:t xml:space="preserve">（1）培训班须采取分类别报名、培训和专业化考试。</w:t>
      </w:r>
      <w:r/>
    </w:p>
    <w:p>
      <w:pPr>
        <w:ind w:firstLine="480"/>
        <w:spacing w:line="360" w:lineRule="auto"/>
        <w:rPr>
          <w:rFonts w:ascii="宋体" w:hAnsi="宋体" w:cs="宋体"/>
        </w:rPr>
      </w:pPr>
      <w:r>
        <w:rPr>
          <w:rFonts w:hint="eastAsia" w:ascii="宋体" w:hAnsi="宋体" w:cs="宋体"/>
        </w:rPr>
        <w:t xml:space="preserve">（2）培训班实行考勤考核制度，上午和下午各签到一次。</w:t>
      </w:r>
      <w:r/>
    </w:p>
    <w:p>
      <w:pPr>
        <w:ind w:firstLine="480"/>
        <w:spacing w:line="360" w:lineRule="auto"/>
        <w:rPr>
          <w:rFonts w:ascii="宋体" w:hAnsi="宋体" w:cs="宋体"/>
        </w:rPr>
      </w:pPr>
      <w:r>
        <w:rPr>
          <w:rFonts w:hint="eastAsia" w:ascii="宋体" w:hAnsi="宋体" w:cs="宋体"/>
        </w:rPr>
        <w:t xml:space="preserve">（3）线下培训班须保证课堂纪律、秩序，专心听讲，不得玩手机、交头接耳、随意走动等。</w:t>
      </w:r>
      <w:r/>
    </w:p>
    <w:p>
      <w:pPr>
        <w:ind w:firstLine="480"/>
        <w:spacing w:line="360" w:lineRule="auto"/>
        <w:rPr>
          <w:rFonts w:ascii="宋体" w:hAnsi="宋体" w:cs="宋体"/>
          <w:b/>
          <w:bCs/>
        </w:rPr>
      </w:pPr>
      <w:r>
        <w:rPr>
          <w:rFonts w:ascii="宋体" w:hAnsi="宋体" w:cs="宋体"/>
          <w:b/>
          <w:bCs/>
        </w:rPr>
        <w:t xml:space="preserve">3.3</w:t>
      </w:r>
      <w:r>
        <w:rPr>
          <w:rFonts w:hint="eastAsia" w:ascii="宋体" w:hAnsi="宋体" w:cs="宋体"/>
          <w:b/>
          <w:bCs/>
        </w:rPr>
        <w:t xml:space="preserve">学员考试</w:t>
      </w:r>
      <w:r/>
    </w:p>
    <w:p>
      <w:pPr>
        <w:ind w:firstLine="480"/>
        <w:spacing w:line="360" w:lineRule="auto"/>
        <w:rPr>
          <w:rFonts w:ascii="宋体" w:hAnsi="宋体" w:cs="宋体"/>
          <w:highlight w:val="none"/>
        </w:rPr>
      </w:pPr>
      <w:r>
        <w:rPr>
          <w:rFonts w:hint="eastAsia" w:ascii="宋体" w:hAnsi="宋体" w:cs="宋体"/>
        </w:rPr>
        <w:t xml:space="preserve">培训结业实行考试制度，现场进行考试。由第三方服务机构依据《培训大纲》和当期培训内容组织闭卷考试，</w:t>
      </w:r>
      <w:r>
        <w:rPr>
          <w:rFonts w:hint="eastAsia" w:ascii="宋体" w:hAnsi="宋体" w:cs="宋体"/>
          <w:highlight w:val="none"/>
        </w:rPr>
        <w:t xml:space="preserve">考试设置专员负责监考，保证考试的严肃性；</w:t>
      </w:r>
      <w:r>
        <w:rPr>
          <w:highlight w:val="none"/>
        </w:rPr>
      </w:r>
      <w:r/>
    </w:p>
    <w:p>
      <w:pPr>
        <w:ind w:firstLine="480"/>
        <w:spacing w:line="360" w:lineRule="auto"/>
        <w:rPr>
          <w:rFonts w:ascii="宋体" w:hAnsi="宋体" w:cs="宋体"/>
        </w:rPr>
      </w:pPr>
      <w:r>
        <w:rPr>
          <w:rFonts w:hint="eastAsia" w:ascii="宋体" w:hAnsi="宋体" w:cs="宋体"/>
          <w:highlight w:val="none"/>
        </w:rPr>
        <w:t xml:space="preserve">学员须按时参加考试，</w:t>
      </w:r>
      <w:r>
        <w:rPr>
          <w:rFonts w:hint="eastAsia" w:ascii="宋体" w:hAnsi="宋体" w:cs="宋体"/>
          <w:highlight w:val="none"/>
        </w:rPr>
        <w:t xml:space="preserve">考试合格可减免相应的再培训学时</w:t>
      </w:r>
      <w:r>
        <w:rPr>
          <w:rFonts w:hint="eastAsia" w:ascii="宋体" w:hAnsi="宋体" w:cs="宋体"/>
          <w:highlight w:val="none"/>
        </w:rPr>
        <w:t xml:space="preserve">；考</w:t>
      </w:r>
      <w:r>
        <w:rPr>
          <w:rFonts w:hint="eastAsia" w:ascii="宋体" w:hAnsi="宋体" w:cs="宋体"/>
        </w:rPr>
        <w:t xml:space="preserve">试未通过不予计入有效培训人次。</w:t>
      </w:r>
      <w:r/>
    </w:p>
    <w:p>
      <w:pPr>
        <w:ind w:firstLine="480"/>
        <w:spacing w:line="360" w:lineRule="auto"/>
        <w:rPr>
          <w:rFonts w:ascii="宋体" w:hAnsi="宋体" w:cs="宋体"/>
        </w:rPr>
      </w:pPr>
      <w:r>
        <w:rPr>
          <w:rFonts w:hint="eastAsia" w:ascii="宋体" w:hAnsi="宋体" w:cs="宋体"/>
        </w:rPr>
        <w:t xml:space="preserve">（1）考试内容：《培训大纲》及当期培训相关内容。</w:t>
      </w:r>
      <w:r/>
    </w:p>
    <w:p>
      <w:pPr>
        <w:ind w:firstLine="480"/>
        <w:spacing w:line="360" w:lineRule="auto"/>
        <w:rPr>
          <w:rFonts w:ascii="宋体" w:hAnsi="宋体" w:cs="宋体"/>
        </w:rPr>
      </w:pPr>
      <w:r>
        <w:rPr>
          <w:rFonts w:hint="eastAsia" w:ascii="宋体" w:hAnsi="宋体" w:cs="宋体"/>
        </w:rPr>
        <w:t xml:space="preserve">（2）考试形式：闭卷考试，考试时长不超过 1 学时。</w:t>
      </w:r>
      <w:r/>
    </w:p>
    <w:p>
      <w:pPr>
        <w:ind w:firstLine="480"/>
        <w:spacing w:line="360" w:lineRule="auto"/>
        <w:rPr>
          <w:rFonts w:ascii="宋体" w:hAnsi="宋体" w:cs="宋体"/>
        </w:rPr>
      </w:pPr>
      <w:r>
        <w:rPr>
          <w:rFonts w:hint="eastAsia" w:ascii="宋体" w:hAnsi="宋体" w:cs="宋体"/>
        </w:rPr>
        <w:t xml:space="preserve">（3）考试满分为 100 分，80 分为合格。</w:t>
      </w:r>
      <w:r/>
    </w:p>
    <w:p>
      <w:pPr>
        <w:ind w:firstLine="480"/>
        <w:spacing w:line="360" w:lineRule="auto"/>
        <w:rPr>
          <w:rFonts w:ascii="宋体" w:hAnsi="宋体" w:cs="宋体"/>
        </w:rPr>
      </w:pPr>
      <w:r>
        <w:rPr>
          <w:rFonts w:hint="eastAsia" w:ascii="宋体" w:hAnsi="宋体" w:cs="宋体"/>
        </w:rPr>
        <w:t xml:space="preserve">（4）考试未通过的，允许参加补考，补考次数不得超过2次。</w:t>
      </w:r>
      <w:r/>
    </w:p>
    <w:p>
      <w:pPr>
        <w:ind w:firstLine="480"/>
        <w:spacing w:line="360" w:lineRule="auto"/>
        <w:rPr>
          <w:rFonts w:ascii="宋体" w:hAnsi="宋体" w:cs="宋体"/>
          <w:b/>
          <w:bCs/>
        </w:rPr>
      </w:pPr>
      <w:r>
        <w:rPr>
          <w:rFonts w:ascii="宋体" w:hAnsi="宋体" w:cs="宋体"/>
          <w:b/>
          <w:bCs/>
        </w:rPr>
        <w:t xml:space="preserve">3.4</w:t>
      </w:r>
      <w:r>
        <w:rPr>
          <w:rFonts w:hint="eastAsia" w:ascii="宋体" w:hAnsi="宋体" w:cs="宋体"/>
          <w:b/>
          <w:bCs/>
        </w:rPr>
        <w:t xml:space="preserve">人员要求</w:t>
      </w:r>
      <w:r/>
    </w:p>
    <w:p>
      <w:pPr>
        <w:ind w:firstLine="480"/>
        <w:spacing w:line="360" w:lineRule="auto"/>
        <w:rPr>
          <w:rFonts w:ascii="宋体" w:hAnsi="宋体" w:cs="宋体"/>
          <w:lang w:val="en-AU"/>
        </w:rPr>
      </w:pPr>
      <w:r>
        <w:rPr>
          <w:rFonts w:hint="eastAsia" w:ascii="宋体" w:hAnsi="宋体" w:cs="宋体"/>
        </w:rPr>
        <w:t xml:space="preserve">（1）成立工伤预防导师专家团队。其中，项目负责人1名，安全生产、</w:t>
      </w:r>
      <w:r>
        <w:rPr>
          <w:rFonts w:hint="eastAsia" w:ascii="宋体" w:hAnsi="宋体" w:cs="宋体"/>
          <w:lang w:val="en-AU"/>
        </w:rPr>
        <w:t xml:space="preserve">职业卫生相关专家</w:t>
      </w:r>
      <w:r>
        <w:rPr>
          <w:rFonts w:hint="eastAsia" w:ascii="宋体" w:hAnsi="宋体" w:cs="宋体"/>
          <w:lang w:val="en-AU"/>
        </w:rPr>
        <w:t xml:space="preserve">不少于</w:t>
      </w:r>
      <w:r>
        <w:rPr>
          <w:rFonts w:hint="eastAsia" w:ascii="宋体" w:hAnsi="宋体" w:cs="宋体"/>
        </w:rPr>
        <w:t xml:space="preserve">5名。</w:t>
      </w:r>
      <w:r>
        <w:rPr>
          <w:rFonts w:hint="eastAsia" w:ascii="宋体" w:hAnsi="宋体" w:cs="宋体"/>
          <w:lang w:val="en-AU"/>
        </w:rPr>
        <w:t xml:space="preserve">专家基本要求如下：</w:t>
      </w:r>
      <w:r/>
    </w:p>
    <w:p>
      <w:pPr>
        <w:ind w:firstLine="480"/>
        <w:spacing w:line="360" w:lineRule="auto"/>
        <w:rPr>
          <w:rFonts w:ascii="宋体" w:hAnsi="宋体" w:cs="宋体"/>
          <w:lang w:val="en-AU"/>
        </w:rPr>
      </w:pPr>
      <w:r>
        <w:rPr>
          <w:rFonts w:hint="eastAsia" w:ascii="微软雅黑" w:hAnsi="微软雅黑" w:eastAsia="微软雅黑" w:cs="微软雅黑"/>
          <w:lang w:val="en-AU"/>
        </w:rPr>
        <w:t xml:space="preserve">①</w:t>
      </w:r>
      <w:r>
        <w:rPr>
          <w:rFonts w:hint="eastAsia" w:ascii="宋体" w:hAnsi="宋体" w:cs="宋体"/>
          <w:lang w:val="en-AU"/>
        </w:rPr>
        <w:t xml:space="preserve">具有</w:t>
      </w:r>
      <w:r>
        <w:rPr>
          <w:rFonts w:hint="eastAsia" w:ascii="宋体" w:hAnsi="宋体" w:cs="宋体"/>
        </w:rPr>
        <w:t xml:space="preserve">中级</w:t>
      </w:r>
      <w:r>
        <w:rPr>
          <w:rFonts w:hint="eastAsia" w:ascii="宋体" w:hAnsi="宋体" w:cs="宋体"/>
          <w:lang w:val="en-AU"/>
        </w:rPr>
        <w:t xml:space="preserve">注册安全工程师</w:t>
      </w:r>
      <w:r>
        <w:rPr>
          <w:rFonts w:hint="eastAsia" w:ascii="宋体" w:hAnsi="宋体" w:cs="宋体"/>
        </w:rPr>
        <w:t xml:space="preserve">资格</w:t>
      </w:r>
      <w:r>
        <w:rPr>
          <w:rFonts w:hint="eastAsia" w:ascii="宋体" w:hAnsi="宋体" w:cs="宋体"/>
          <w:lang w:val="en-AU"/>
        </w:rPr>
        <w:t xml:space="preserve">；</w:t>
      </w:r>
      <w:r/>
    </w:p>
    <w:p>
      <w:pPr>
        <w:ind w:firstLine="480"/>
        <w:spacing w:line="360" w:lineRule="auto"/>
        <w:rPr>
          <w:rFonts w:ascii="宋体" w:hAnsi="宋体" w:cs="宋体"/>
          <w:lang w:val="en-AU"/>
        </w:rPr>
      </w:pPr>
      <w:r>
        <w:rPr>
          <w:rFonts w:hint="eastAsia" w:ascii="微软雅黑" w:hAnsi="微软雅黑" w:eastAsia="微软雅黑" w:cs="微软雅黑"/>
          <w:lang w:val="en-AU"/>
        </w:rPr>
        <w:t xml:space="preserve">②</w:t>
      </w:r>
      <w:r>
        <w:rPr>
          <w:rFonts w:hint="eastAsia" w:ascii="宋体" w:hAnsi="宋体" w:cs="宋体"/>
          <w:lang w:val="en-AU"/>
        </w:rPr>
        <w:t xml:space="preserve">5年以上安全生产和职业卫生管理的从业经验；</w:t>
      </w:r>
      <w:r/>
    </w:p>
    <w:p>
      <w:pPr>
        <w:ind w:firstLine="480"/>
        <w:spacing w:line="360" w:lineRule="auto"/>
        <w:rPr>
          <w:rFonts w:ascii="宋体" w:hAnsi="宋体" w:cs="宋体"/>
          <w:lang w:val="en-AU"/>
        </w:rPr>
      </w:pPr>
      <w:r>
        <w:rPr>
          <w:rFonts w:hint="eastAsia" w:ascii="微软雅黑" w:hAnsi="微软雅黑" w:eastAsia="微软雅黑" w:cs="微软雅黑"/>
          <w:lang w:val="en-AU"/>
        </w:rPr>
        <w:t xml:space="preserve">③</w:t>
      </w:r>
      <w:r>
        <w:rPr>
          <w:rFonts w:hint="eastAsia" w:ascii="宋体" w:hAnsi="宋体" w:cs="宋体"/>
          <w:lang w:val="en-AU"/>
        </w:rPr>
        <w:t xml:space="preserve">熟悉安全生产和职业卫生的法律法规和标准；</w:t>
      </w:r>
      <w:r/>
    </w:p>
    <w:p>
      <w:pPr>
        <w:ind w:firstLine="480"/>
        <w:spacing w:line="360" w:lineRule="auto"/>
        <w:rPr>
          <w:rFonts w:ascii="宋体" w:hAnsi="宋体" w:cs="宋体"/>
          <w:lang w:val="en-AU"/>
        </w:rPr>
      </w:pPr>
      <w:r>
        <w:rPr>
          <w:rFonts w:hint="eastAsia" w:ascii="微软雅黑" w:hAnsi="微软雅黑" w:eastAsia="微软雅黑" w:cs="微软雅黑"/>
          <w:lang w:val="en-AU"/>
        </w:rPr>
        <w:t xml:space="preserve">④</w:t>
      </w:r>
      <w:r>
        <w:rPr>
          <w:rFonts w:hint="eastAsia" w:ascii="宋体" w:hAnsi="宋体" w:cs="宋体"/>
          <w:lang w:val="en-AU"/>
        </w:rPr>
        <w:t xml:space="preserve">具有安全生产和职业卫生咨询辅导和培训的经验。</w:t>
      </w:r>
      <w:r/>
    </w:p>
    <w:p>
      <w:pPr>
        <w:ind w:firstLine="480"/>
        <w:spacing w:line="360" w:lineRule="auto"/>
        <w:rPr>
          <w:rFonts w:ascii="宋体" w:hAnsi="宋体" w:cs="宋体"/>
          <w:lang w:val="en-AU"/>
        </w:rPr>
      </w:pPr>
      <w:r>
        <w:rPr>
          <w:rFonts w:hint="eastAsia" w:ascii="微软雅黑" w:hAnsi="微软雅黑" w:eastAsia="微软雅黑" w:cs="微软雅黑"/>
        </w:rPr>
        <w:t xml:space="preserve">⑤</w:t>
      </w:r>
      <w:r>
        <w:rPr>
          <w:rFonts w:hint="eastAsia" w:ascii="宋体" w:hAnsi="宋体" w:cs="宋体"/>
        </w:rPr>
        <w:t xml:space="preserve">项目须配备其他服务人员不少于3名，其中指定1人为项目固定对接人员，负责与</w:t>
      </w:r>
      <w:r>
        <w:rPr>
          <w:rFonts w:hint="eastAsia" w:ascii="宋体" w:hAnsi="宋体" w:cs="宋体"/>
        </w:rPr>
        <w:t xml:space="preserve">甲方及</w:t>
      </w:r>
      <w:r>
        <w:rPr>
          <w:rFonts w:hint="eastAsia" w:ascii="宋体" w:hAnsi="宋体" w:cs="宋体"/>
        </w:rPr>
        <w:t xml:space="preserve">培训主办单位</w:t>
      </w:r>
      <w:r>
        <w:rPr>
          <w:rFonts w:hint="eastAsia" w:ascii="宋体" w:hAnsi="宋体" w:cs="宋体"/>
        </w:rPr>
        <w:t xml:space="preserve">的沟通联系。</w:t>
      </w:r>
      <w:r/>
    </w:p>
    <w:p>
      <w:pPr>
        <w:ind w:firstLine="480"/>
        <w:spacing w:line="360" w:lineRule="auto"/>
        <w:rPr>
          <w:rFonts w:ascii="宋体" w:hAnsi="宋体" w:cs="宋体"/>
          <w:b/>
          <w:bCs/>
        </w:rPr>
      </w:pPr>
      <w:r>
        <w:rPr>
          <w:rFonts w:ascii="宋体" w:hAnsi="宋体" w:cs="宋体"/>
          <w:b/>
          <w:bCs/>
        </w:rPr>
        <w:t xml:space="preserve">3.5</w:t>
      </w:r>
      <w:r>
        <w:rPr>
          <w:rFonts w:hint="eastAsia" w:ascii="宋体" w:hAnsi="宋体" w:cs="宋体"/>
          <w:b/>
          <w:bCs/>
        </w:rPr>
        <w:t xml:space="preserve">实施考核内容</w:t>
      </w:r>
      <w:r/>
    </w:p>
    <w:p>
      <w:pPr>
        <w:ind w:firstLine="480"/>
        <w:spacing w:line="360" w:lineRule="auto"/>
        <w:rPr>
          <w:rFonts w:ascii="宋体" w:hAnsi="宋体" w:cs="宋体"/>
          <w:lang w:val="en-AU"/>
        </w:rPr>
      </w:pPr>
      <w:r>
        <w:rPr>
          <w:rFonts w:hint="eastAsia" w:ascii="宋体" w:hAnsi="宋体" w:cs="宋体"/>
          <w:lang w:val="en-AU"/>
        </w:rPr>
        <w:t xml:space="preserve">（</w:t>
      </w:r>
      <w:r>
        <w:rPr>
          <w:rFonts w:hint="eastAsia" w:ascii="宋体" w:hAnsi="宋体" w:cs="宋体"/>
        </w:rPr>
        <w:t xml:space="preserve">1</w:t>
      </w:r>
      <w:r>
        <w:rPr>
          <w:rFonts w:hint="eastAsia" w:ascii="宋体" w:hAnsi="宋体" w:cs="宋体"/>
          <w:lang w:val="en-AU"/>
        </w:rPr>
        <w:t xml:space="preserve">）培训实施方案（含培训班课程内容、学时、师资力量等内容）须报</w:t>
      </w:r>
      <w:r>
        <w:rPr>
          <w:rFonts w:hint="eastAsia" w:ascii="宋体" w:hAnsi="宋体" w:cs="宋体"/>
        </w:rPr>
        <w:t xml:space="preserve">甲方</w:t>
      </w:r>
      <w:r>
        <w:rPr>
          <w:rFonts w:hint="eastAsia" w:ascii="宋体" w:hAnsi="宋体" w:cs="宋体"/>
        </w:rPr>
        <w:t xml:space="preserve">和</w:t>
      </w:r>
      <w:r>
        <w:rPr>
          <w:rFonts w:hint="eastAsia" w:ascii="宋体" w:hAnsi="宋体" w:cs="宋体"/>
          <w:lang w:val="en-AU"/>
        </w:rPr>
        <w:t xml:space="preserve">培训主办单位审核通过后，由</w:t>
      </w:r>
      <w:r>
        <w:rPr>
          <w:rFonts w:hint="eastAsia" w:ascii="宋体" w:hAnsi="宋体" w:cs="宋体"/>
          <w:lang w:val="en-AU"/>
        </w:rPr>
        <w:t xml:space="preserve">乙方</w:t>
      </w:r>
      <w:r>
        <w:rPr>
          <w:rFonts w:hint="eastAsia" w:ascii="宋体" w:hAnsi="宋体" w:cs="宋体"/>
          <w:lang w:val="en-AU"/>
        </w:rPr>
        <w:t xml:space="preserve">予以实施。</w:t>
      </w:r>
      <w:r/>
    </w:p>
    <w:p>
      <w:pPr>
        <w:ind w:firstLine="480"/>
        <w:spacing w:line="360" w:lineRule="auto"/>
        <w:rPr>
          <w:rFonts w:ascii="宋体" w:hAnsi="宋体" w:cs="宋体"/>
          <w:lang w:val="en-AU"/>
        </w:rPr>
      </w:pPr>
      <w:r>
        <w:rPr>
          <w:rFonts w:hint="eastAsia" w:ascii="宋体" w:hAnsi="宋体" w:cs="宋体"/>
          <w:lang w:val="en-AU"/>
        </w:rPr>
        <w:t xml:space="preserve">（2）</w:t>
      </w:r>
      <w:r>
        <w:rPr>
          <w:rFonts w:hint="eastAsia" w:ascii="宋体" w:hAnsi="宋体" w:cs="宋体"/>
          <w:lang w:val="en-AU"/>
        </w:rPr>
        <w:t xml:space="preserve">乙方</w:t>
      </w:r>
      <w:r>
        <w:rPr>
          <w:rFonts w:hint="eastAsia" w:ascii="宋体" w:hAnsi="宋体" w:cs="宋体"/>
          <w:lang w:val="en-AU"/>
        </w:rPr>
        <w:t xml:space="preserve">须定期向</w:t>
      </w:r>
      <w:r>
        <w:rPr>
          <w:rFonts w:hint="eastAsia" w:ascii="宋体" w:hAnsi="宋体" w:cs="宋体"/>
        </w:rPr>
        <w:t xml:space="preserve">甲方</w:t>
      </w:r>
      <w:r>
        <w:rPr>
          <w:rFonts w:hint="eastAsia" w:ascii="宋体" w:hAnsi="宋体" w:cs="宋体"/>
        </w:rPr>
        <w:t xml:space="preserve">、</w:t>
      </w:r>
      <w:r>
        <w:rPr>
          <w:rFonts w:hint="eastAsia" w:ascii="宋体" w:hAnsi="宋体" w:cs="宋体"/>
          <w:lang w:val="en-AU"/>
        </w:rPr>
        <w:t xml:space="preserve">主办单位汇报培训班的情况（含报名、组织、考试等相关内容），</w:t>
      </w:r>
      <w:r>
        <w:rPr>
          <w:rFonts w:hint="eastAsia" w:ascii="宋体" w:hAnsi="宋体" w:cs="宋体"/>
        </w:rPr>
        <w:t xml:space="preserve">甲方</w:t>
      </w:r>
      <w:r>
        <w:rPr>
          <w:rFonts w:hint="eastAsia" w:ascii="宋体" w:hAnsi="宋体" w:cs="宋体"/>
        </w:rPr>
        <w:t xml:space="preserve">和</w:t>
      </w:r>
      <w:r>
        <w:rPr>
          <w:rFonts w:hint="eastAsia" w:ascii="宋体" w:hAnsi="宋体" w:cs="宋体"/>
          <w:lang w:val="en-AU"/>
        </w:rPr>
        <w:t xml:space="preserve">培训主办单位不定期抽样监督中标单位实施情况。</w:t>
      </w:r>
      <w:r/>
    </w:p>
    <w:p>
      <w:pPr>
        <w:ind w:firstLine="480"/>
        <w:spacing w:line="360" w:lineRule="auto"/>
        <w:rPr>
          <w:rFonts w:ascii="宋体" w:hAnsi="宋体" w:cs="宋体"/>
          <w:b/>
          <w:bCs/>
        </w:rPr>
      </w:pPr>
      <w:r>
        <w:rPr>
          <w:rFonts w:ascii="宋体" w:hAnsi="宋体" w:cs="宋体"/>
          <w:b/>
          <w:bCs/>
        </w:rPr>
        <w:t xml:space="preserve">3.6</w:t>
      </w:r>
      <w:r>
        <w:rPr>
          <w:rFonts w:hint="eastAsia" w:ascii="宋体" w:hAnsi="宋体" w:cs="宋体"/>
          <w:b/>
          <w:bCs/>
        </w:rPr>
        <w:t xml:space="preserve">知识产权归属</w:t>
      </w:r>
      <w:r/>
    </w:p>
    <w:p>
      <w:pPr>
        <w:ind w:firstLine="480"/>
        <w:spacing w:line="360" w:lineRule="auto"/>
        <w:rPr>
          <w:rFonts w:ascii="宋体" w:hAnsi="宋体" w:cs="宋体"/>
          <w:lang w:val="en-AU"/>
        </w:rPr>
      </w:pPr>
      <w:r>
        <w:rPr>
          <w:rFonts w:hint="eastAsia" w:ascii="宋体" w:hAnsi="宋体" w:cs="宋体"/>
        </w:rPr>
        <w:t xml:space="preserve">乙方</w:t>
      </w:r>
      <w:r>
        <w:rPr>
          <w:rFonts w:hint="eastAsia" w:ascii="宋体" w:hAnsi="宋体" w:cs="宋体"/>
          <w:lang w:eastAsia="zh-Hans"/>
        </w:rPr>
        <w:t xml:space="preserve">因</w:t>
      </w:r>
      <w:r>
        <w:rPr>
          <w:rFonts w:hint="eastAsia" w:ascii="宋体" w:hAnsi="宋体" w:cs="宋体"/>
          <w:lang w:val="zh-CN"/>
        </w:rPr>
        <w:t xml:space="preserve">履行本合同产生的报告、课件、手册等所有相关文字资料、影像资料、电子数据等知识产权均归</w:t>
      </w:r>
      <w:r>
        <w:rPr>
          <w:rFonts w:hint="eastAsia" w:ascii="宋体" w:hAnsi="宋体" w:cs="宋体"/>
          <w:lang w:val="en-AU"/>
        </w:rPr>
        <w:t xml:space="preserve">甲方</w:t>
      </w:r>
      <w:r>
        <w:rPr>
          <w:rFonts w:hint="eastAsia" w:ascii="宋体" w:hAnsi="宋体" w:cs="宋体"/>
          <w:lang w:val="zh-CN"/>
        </w:rPr>
        <w:t xml:space="preserve">所有；未经</w:t>
      </w:r>
      <w:r>
        <w:rPr>
          <w:rFonts w:hint="eastAsia" w:ascii="宋体" w:hAnsi="宋体" w:cs="宋体"/>
          <w:lang w:val="en-AU"/>
        </w:rPr>
        <w:t xml:space="preserve">甲方</w:t>
      </w:r>
      <w:r>
        <w:rPr>
          <w:rFonts w:hint="eastAsia" w:ascii="宋体" w:hAnsi="宋体" w:cs="宋体"/>
          <w:lang w:val="zh-CN"/>
        </w:rPr>
        <w:t xml:space="preserve">书面许可，</w:t>
      </w:r>
      <w:r>
        <w:rPr>
          <w:rFonts w:hint="eastAsia" w:ascii="宋体" w:hAnsi="宋体" w:cs="宋体"/>
        </w:rPr>
        <w:t xml:space="preserve">乙方</w:t>
      </w:r>
      <w:r>
        <w:rPr>
          <w:rFonts w:hint="eastAsia" w:ascii="宋体" w:hAnsi="宋体" w:cs="宋体"/>
          <w:lang w:val="zh-CN"/>
        </w:rPr>
        <w:t xml:space="preserve">不得使用上述资料或授权任何第三方使用。</w:t>
      </w:r>
      <w:r>
        <w:rPr>
          <w:rFonts w:hint="eastAsia" w:ascii="宋体" w:hAnsi="宋体" w:cs="宋体"/>
        </w:rPr>
        <w:t xml:space="preserve">乙方</w:t>
      </w:r>
      <w:r>
        <w:rPr>
          <w:rFonts w:hint="eastAsia" w:ascii="宋体" w:hAnsi="宋体" w:cs="宋体"/>
          <w:lang w:val="zh-CN"/>
        </w:rPr>
        <w:t xml:space="preserve">履行本合同不得侵犯任何第三方的任何权利（包括知识产权），否则由此引发的一切责任由</w:t>
      </w:r>
      <w:r>
        <w:rPr>
          <w:rFonts w:hint="eastAsia" w:ascii="宋体" w:hAnsi="宋体" w:cs="宋体"/>
        </w:rPr>
        <w:t xml:space="preserve">乙方</w:t>
      </w:r>
      <w:r>
        <w:rPr>
          <w:rFonts w:hint="eastAsia" w:ascii="宋体" w:hAnsi="宋体" w:cs="宋体"/>
          <w:lang w:val="zh-CN"/>
        </w:rPr>
        <w:t xml:space="preserve">自行承担，给</w:t>
      </w:r>
      <w:r>
        <w:rPr>
          <w:rFonts w:hint="eastAsia" w:ascii="宋体" w:hAnsi="宋体" w:cs="宋体"/>
          <w:lang w:val="en-AU"/>
        </w:rPr>
        <w:t xml:space="preserve">甲方</w:t>
      </w:r>
      <w:r>
        <w:rPr>
          <w:rFonts w:hint="eastAsia" w:ascii="宋体" w:hAnsi="宋体" w:cs="宋体"/>
          <w:lang w:val="zh-CN"/>
        </w:rPr>
        <w:t xml:space="preserve">造成损失的，</w:t>
      </w:r>
      <w:r>
        <w:rPr>
          <w:rFonts w:hint="eastAsia" w:ascii="宋体" w:hAnsi="宋体" w:cs="宋体"/>
        </w:rPr>
        <w:t xml:space="preserve">乙方</w:t>
      </w:r>
      <w:r>
        <w:rPr>
          <w:rFonts w:hint="eastAsia" w:ascii="宋体" w:hAnsi="宋体" w:cs="宋体"/>
          <w:lang w:val="zh-CN"/>
        </w:rPr>
        <w:t xml:space="preserve">应赔偿</w:t>
      </w:r>
      <w:r>
        <w:rPr>
          <w:rFonts w:hint="eastAsia" w:ascii="宋体" w:hAnsi="宋体" w:cs="宋体"/>
          <w:lang w:val="en-AU"/>
        </w:rPr>
        <w:t xml:space="preserve">甲方</w:t>
      </w:r>
      <w:r>
        <w:rPr>
          <w:rFonts w:hint="eastAsia" w:ascii="宋体" w:hAnsi="宋体" w:cs="宋体"/>
          <w:lang w:val="zh-CN"/>
        </w:rPr>
        <w:t xml:space="preserve">一切损失。</w:t>
      </w:r>
      <w:r/>
    </w:p>
    <w:p>
      <w:pPr>
        <w:ind w:firstLine="480"/>
        <w:spacing w:line="360" w:lineRule="auto"/>
        <w:rPr>
          <w:rFonts w:ascii="宋体" w:hAnsi="宋体" w:cs="宋体"/>
          <w:b/>
          <w:bCs/>
        </w:rPr>
      </w:pPr>
      <w:r>
        <w:rPr>
          <w:rFonts w:ascii="宋体" w:hAnsi="宋体" w:cs="宋体"/>
          <w:b/>
          <w:bCs/>
        </w:rPr>
        <w:t xml:space="preserve">3.7</w:t>
      </w:r>
      <w:r>
        <w:rPr>
          <w:rFonts w:hint="eastAsia" w:ascii="宋体" w:hAnsi="宋体" w:cs="宋体"/>
          <w:b/>
          <w:bCs/>
        </w:rPr>
        <w:t xml:space="preserve">禁止行为</w:t>
      </w:r>
      <w:r/>
    </w:p>
    <w:p>
      <w:pPr>
        <w:ind w:firstLine="480"/>
        <w:spacing w:line="360" w:lineRule="auto"/>
        <w:rPr>
          <w:rFonts w:ascii="宋体" w:hAnsi="宋体" w:cs="宋体"/>
          <w:lang w:val="en-AU"/>
        </w:rPr>
      </w:pPr>
      <w:r>
        <w:rPr>
          <w:rFonts w:hint="eastAsia" w:ascii="宋体" w:hAnsi="宋体" w:cs="宋体"/>
          <w:lang w:val="en-AU"/>
        </w:rPr>
        <w:t xml:space="preserve">（1）泄露</w:t>
      </w:r>
      <w:r>
        <w:rPr>
          <w:rFonts w:hint="eastAsia" w:ascii="宋体" w:hAnsi="宋体" w:cs="宋体"/>
        </w:rPr>
        <w:t xml:space="preserve">相关学员信息、企业</w:t>
      </w:r>
      <w:r>
        <w:rPr>
          <w:rFonts w:hint="eastAsia" w:ascii="宋体" w:hAnsi="宋体" w:cs="宋体"/>
          <w:lang w:val="en-AU"/>
        </w:rPr>
        <w:t xml:space="preserve">技术秘密和商业秘密。</w:t>
      </w:r>
      <w:r/>
    </w:p>
    <w:p>
      <w:pPr>
        <w:ind w:firstLine="480"/>
        <w:spacing w:line="360" w:lineRule="auto"/>
        <w:rPr>
          <w:rFonts w:ascii="宋体" w:hAnsi="宋体" w:cs="宋体"/>
          <w:lang w:val="en-AU"/>
        </w:rPr>
      </w:pPr>
      <w:r>
        <w:rPr>
          <w:rFonts w:hint="eastAsia" w:ascii="宋体" w:hAnsi="宋体" w:cs="宋体"/>
          <w:lang w:val="en-AU"/>
        </w:rPr>
        <w:t xml:space="preserve">（2）出具虚假或者严重失实的</w:t>
      </w:r>
      <w:r>
        <w:rPr>
          <w:rFonts w:hint="eastAsia" w:ascii="宋体" w:hAnsi="宋体" w:cs="宋体"/>
        </w:rPr>
        <w:t xml:space="preserve">培训</w:t>
      </w:r>
      <w:r>
        <w:rPr>
          <w:rFonts w:hint="eastAsia" w:ascii="宋体" w:hAnsi="宋体" w:cs="宋体"/>
          <w:lang w:val="en-AU"/>
        </w:rPr>
        <w:t xml:space="preserve">报告。</w:t>
      </w:r>
      <w:r/>
    </w:p>
    <w:p>
      <w:pPr>
        <w:ind w:firstLine="480"/>
        <w:spacing w:line="360" w:lineRule="auto"/>
        <w:rPr>
          <w:rFonts w:ascii="宋体" w:hAnsi="宋体" w:cs="宋体"/>
          <w:lang w:val="en-AU"/>
        </w:rPr>
      </w:pPr>
      <w:r>
        <w:rPr>
          <w:rFonts w:hint="eastAsia" w:ascii="宋体" w:hAnsi="宋体" w:cs="宋体"/>
          <w:lang w:val="en-AU"/>
        </w:rPr>
        <w:t xml:space="preserve">（3）转包、</w:t>
      </w:r>
      <w:r>
        <w:rPr>
          <w:rFonts w:hint="eastAsia" w:ascii="宋体" w:hAnsi="宋体" w:cs="宋体"/>
        </w:rPr>
        <w:t xml:space="preserve">分包</w:t>
      </w:r>
      <w:r>
        <w:rPr>
          <w:rFonts w:hint="eastAsia" w:ascii="宋体" w:hAnsi="宋体" w:cs="宋体"/>
          <w:lang w:val="en-AU"/>
        </w:rPr>
        <w:t xml:space="preserve">该项目。</w:t>
      </w:r>
      <w:r/>
    </w:p>
    <w:p>
      <w:pPr>
        <w:ind w:firstLine="480"/>
        <w:spacing w:line="360" w:lineRule="auto"/>
        <w:rPr>
          <w:rFonts w:ascii="宋体" w:hAnsi="宋体" w:cs="宋体"/>
          <w:lang w:val="en-AU"/>
        </w:rPr>
      </w:pPr>
      <w:r>
        <w:rPr>
          <w:rFonts w:hint="eastAsia" w:ascii="宋体" w:hAnsi="宋体" w:cs="宋体"/>
          <w:lang w:val="en-AU"/>
        </w:rPr>
        <w:t xml:space="preserve">（4）擅自更改、简化、</w:t>
      </w:r>
      <w:r>
        <w:rPr>
          <w:rFonts w:hint="eastAsia" w:ascii="宋体" w:hAnsi="宋体" w:cs="宋体"/>
        </w:rPr>
        <w:t xml:space="preserve">缩短培训时间</w:t>
      </w:r>
      <w:r>
        <w:rPr>
          <w:rFonts w:hint="eastAsia" w:ascii="宋体" w:hAnsi="宋体" w:cs="宋体"/>
          <w:lang w:val="en-AU"/>
        </w:rPr>
        <w:t xml:space="preserve">和相关内容。</w:t>
      </w:r>
      <w:r/>
    </w:p>
    <w:p>
      <w:pPr>
        <w:ind w:firstLine="480"/>
        <w:spacing w:line="360" w:lineRule="auto"/>
        <w:rPr>
          <w:rFonts w:ascii="宋体" w:hAnsi="宋体" w:cs="宋体"/>
        </w:rPr>
      </w:pPr>
      <w:r>
        <w:rPr>
          <w:rFonts w:hint="eastAsia" w:ascii="宋体" w:hAnsi="宋体" w:cs="宋体"/>
          <w:lang w:val="en-AU"/>
        </w:rPr>
        <w:t xml:space="preserve">（</w:t>
      </w:r>
      <w:r>
        <w:rPr>
          <w:rFonts w:hint="eastAsia" w:ascii="宋体" w:hAnsi="宋体" w:cs="宋体"/>
        </w:rPr>
        <w:t xml:space="preserve">5</w:t>
      </w:r>
      <w:r>
        <w:rPr>
          <w:rFonts w:hint="eastAsia" w:ascii="宋体" w:hAnsi="宋体" w:cs="宋体"/>
          <w:lang w:val="en-AU"/>
        </w:rPr>
        <w:t xml:space="preserve">）进行其他与工伤预防宣传培训无关的工作。</w:t>
      </w:r>
      <w:r/>
    </w:p>
    <w:p>
      <w:pPr>
        <w:ind w:firstLine="422"/>
        <w:jc w:val="left"/>
        <w:spacing w:line="360" w:lineRule="auto"/>
        <w:rPr>
          <w:rFonts w:ascii="宋体" w:hAnsi="宋体" w:cs="宋体"/>
          <w:b/>
          <w:color w:val="000000"/>
          <w:szCs w:val="21"/>
        </w:rPr>
      </w:pPr>
      <w:r>
        <w:rPr>
          <w:rFonts w:ascii="宋体" w:hAnsi="宋体" w:cs="宋体"/>
          <w:b/>
          <w:color w:val="000000"/>
          <w:szCs w:val="21"/>
        </w:rPr>
        <w:t xml:space="preserve">3.8</w:t>
      </w:r>
      <w:r>
        <w:rPr>
          <w:rFonts w:hint="eastAsia" w:ascii="宋体" w:hAnsi="宋体" w:cs="宋体"/>
          <w:b/>
          <w:color w:val="000000"/>
          <w:szCs w:val="21"/>
        </w:rPr>
        <w:t xml:space="preserve">其他</w:t>
      </w:r>
      <w:r/>
    </w:p>
    <w:p>
      <w:pPr>
        <w:ind w:firstLine="420"/>
        <w:jc w:val="left"/>
        <w:spacing w:line="360" w:lineRule="auto"/>
        <w:rPr>
          <w:rFonts w:ascii="宋体" w:hAnsi="宋体" w:cs="宋体"/>
          <w:szCs w:val="21"/>
          <w:lang w:val="en-AU" w:bidi="ar"/>
        </w:rPr>
      </w:pPr>
      <w:r>
        <w:rPr>
          <w:rFonts w:hint="eastAsia" w:ascii="宋体" w:hAnsi="宋体" w:cs="宋体"/>
          <w:szCs w:val="21"/>
          <w:lang w:val="en-AU" w:bidi="ar"/>
        </w:rPr>
        <w:t xml:space="preserve">其他未列明项目，按</w:t>
      </w:r>
      <w:r>
        <w:rPr>
          <w:rFonts w:hint="eastAsia" w:ascii="宋体" w:hAnsi="宋体" w:cs="宋体"/>
          <w:szCs w:val="21"/>
          <w:lang w:val="en-AU" w:bidi="ar"/>
        </w:rPr>
        <w:t xml:space="preserve">甲</w:t>
      </w:r>
      <w:r>
        <w:rPr>
          <w:rFonts w:hint="eastAsia" w:ascii="宋体" w:hAnsi="宋体" w:cs="宋体"/>
          <w:szCs w:val="21"/>
          <w:lang w:val="en-AU" w:bidi="ar"/>
        </w:rPr>
        <w:t xml:space="preserve">方实际要求实施。</w:t>
      </w:r>
      <w:r/>
    </w:p>
    <w:p>
      <w:pPr>
        <w:ind w:firstLine="482"/>
        <w:jc w:val="left"/>
        <w:spacing w:line="360" w:lineRule="auto"/>
        <w:rPr>
          <w:rFonts w:ascii="宋体" w:hAnsi="宋体" w:cs="宋体"/>
          <w:b/>
          <w:bCs/>
          <w:szCs w:val="21"/>
        </w:rPr>
      </w:pPr>
      <w:r>
        <w:rPr>
          <w:rFonts w:hint="eastAsia" w:ascii="宋体" w:hAnsi="宋体" w:cs="宋体"/>
          <w:b/>
          <w:bCs/>
          <w:szCs w:val="21"/>
        </w:rPr>
        <w:t xml:space="preserve">三、合同价款与支付</w:t>
      </w:r>
      <w:r/>
    </w:p>
    <w:p>
      <w:pPr>
        <w:ind w:firstLine="48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 </w:t>
      </w:r>
      <w:r>
        <w:rPr>
          <w:rFonts w:ascii="宋体" w:hAnsi="宋体" w:cs="宋体"/>
          <w:szCs w:val="21"/>
        </w:rPr>
        <w:t xml:space="preserve">本项目</w:t>
      </w:r>
      <w:r>
        <w:rPr>
          <w:rFonts w:hint="eastAsia" w:ascii="宋体" w:hAnsi="宋体" w:cs="宋体"/>
          <w:szCs w:val="21"/>
        </w:rPr>
        <w:t xml:space="preserve">培训标准</w:t>
      </w:r>
      <w:r>
        <w:rPr>
          <w:rFonts w:ascii="宋体" w:hAnsi="宋体" w:cs="宋体"/>
          <w:szCs w:val="21"/>
        </w:rPr>
        <w:t xml:space="preserve">单价</w:t>
      </w:r>
      <w:r>
        <w:rPr>
          <w:rFonts w:hint="eastAsia" w:ascii="宋体" w:hAnsi="宋体" w:cs="宋体"/>
          <w:szCs w:val="21"/>
        </w:rPr>
        <w:t xml:space="preserve">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bCs/>
          <w:szCs w:val="21"/>
        </w:rPr>
        <w:t xml:space="preserve">元/</w:t>
      </w:r>
      <w:r>
        <w:rPr>
          <w:rFonts w:hint="eastAsia" w:ascii="宋体" w:hAnsi="宋体" w:cs="宋体"/>
          <w:szCs w:val="21"/>
        </w:rPr>
        <w:t xml:space="preserve">人/天，</w:t>
      </w:r>
      <w:r>
        <w:rPr>
          <w:rFonts w:hint="eastAsia" w:ascii="宋体" w:hAnsi="宋体" w:cs="宋体"/>
          <w:szCs w:val="21"/>
        </w:rPr>
        <w:t xml:space="preserve">合同总价款</w:t>
      </w:r>
      <w:r>
        <w:rPr>
          <w:rFonts w:hint="eastAsia" w:ascii="宋体" w:hAnsi="宋体" w:cs="宋体"/>
          <w:szCs w:val="21"/>
        </w:rPr>
        <w:t xml:space="preserve">（暂定）</w:t>
      </w:r>
      <w:r>
        <w:rPr>
          <w:rFonts w:hint="eastAsia" w:ascii="宋体" w:hAnsi="宋体" w:cs="宋体"/>
          <w:szCs w:val="21"/>
        </w:rPr>
        <w:t xml:space="preserve">为：人民币（大写）</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元整</w:t>
      </w:r>
      <w:r>
        <w:rPr>
          <w:rFonts w:hint="eastAsia" w:ascii="宋体" w:hAnsi="宋体" w:cs="宋体"/>
          <w:szCs w:val="21"/>
        </w:rPr>
        <w:t xml:space="preserve">（¥:</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u w:val="single"/>
        </w:rPr>
        <w:t xml:space="preserve">.00</w:t>
      </w:r>
      <w:r>
        <w:rPr>
          <w:rFonts w:hint="eastAsia" w:ascii="宋体" w:hAnsi="宋体" w:cs="宋体"/>
          <w:szCs w:val="21"/>
          <w:u w:val="single"/>
        </w:rPr>
        <w:t xml:space="preserve">  </w:t>
      </w:r>
      <w:r>
        <w:rPr>
          <w:rFonts w:hint="eastAsia" w:ascii="宋体" w:hAnsi="宋体" w:cs="宋体"/>
          <w:szCs w:val="21"/>
        </w:rPr>
        <w:t xml:space="preserve">元）。</w:t>
      </w:r>
      <w:r/>
    </w:p>
    <w:p>
      <w:pPr>
        <w:ind w:firstLine="480"/>
        <w:spacing w:line="360" w:lineRule="auto"/>
        <w:rPr>
          <w:rFonts w:ascii="宋体" w:hAnsi="宋体" w:cs="宋体"/>
          <w:szCs w:val="21"/>
        </w:rPr>
      </w:pPr>
      <w:r>
        <w:rPr>
          <w:rFonts w:hint="eastAsia" w:ascii="宋体" w:hAnsi="宋体" w:cs="宋体"/>
          <w:szCs w:val="21"/>
        </w:rPr>
        <w:t xml:space="preserve">合同金额包括</w:t>
      </w:r>
      <w:r>
        <w:rPr>
          <w:rFonts w:hint="eastAsia" w:ascii="宋体" w:hAnsi="宋体" w:cs="宋体"/>
          <w:szCs w:val="21"/>
        </w:rPr>
        <w:t xml:space="preserve">全部服务的费用应包括人工、服务所需配套设备、培训资料、保险、利润、税金等工作所发生的全部费用以及投标人企业利润、税金和政策性文件规定及合同包含的所有风险、责任等各项应有费用。</w:t>
      </w:r>
      <w:r>
        <w:rPr>
          <w:rFonts w:hint="eastAsia" w:ascii="宋体" w:hAnsi="宋体" w:cs="宋体"/>
          <w:szCs w:val="21"/>
        </w:rPr>
        <w:t xml:space="preserve">除非因特殊原因并经买卖双方协商同意，乙方不得再要求追加任何费用。同时，除非合同条款中另有规定，否则，乙方所报价格在合同实施期间不因市场变化因素而变动。</w:t>
      </w:r>
      <w:r/>
    </w:p>
    <w:p>
      <w:pPr>
        <w:ind w:firstLine="480"/>
        <w:spacing w:line="360" w:lineRule="auto"/>
        <w:rPr>
          <w:rFonts w:ascii="宋体" w:hAnsi="宋体" w:cs="宋体"/>
          <w:szCs w:val="21"/>
        </w:rPr>
      </w:pPr>
      <w:r>
        <w:rPr>
          <w:rFonts w:hint="eastAsia" w:ascii="宋体" w:hAnsi="宋体" w:cs="宋体"/>
          <w:szCs w:val="21"/>
        </w:rPr>
        <w:t xml:space="preserve">2.合同价款的支付及付款方式：</w:t>
      </w:r>
      <w:r/>
    </w:p>
    <w:p>
      <w:pPr>
        <w:ind w:firstLine="482"/>
        <w:spacing w:line="360" w:lineRule="auto"/>
        <w:rPr>
          <w:rFonts w:ascii="宋体" w:hAnsi="宋体" w:cs="宋体"/>
          <w:szCs w:val="21"/>
        </w:rPr>
      </w:pPr>
      <w:r>
        <w:rPr>
          <w:rFonts w:hint="eastAsia" w:ascii="宋体" w:hAnsi="宋体" w:cs="宋体"/>
          <w:szCs w:val="21"/>
        </w:rPr>
        <w:t xml:space="preserve">（1）付款步骤：</w:t>
      </w:r>
      <w:r>
        <w:rPr>
          <w:rFonts w:hint="eastAsia" w:ascii="宋体" w:hAnsi="宋体" w:cs="宋体"/>
          <w:b/>
          <w:szCs w:val="21"/>
        </w:rPr>
        <w:t xml:space="preserve">本合同签订生效后，甲方向乙方支付本合同总金额的</w:t>
      </w:r>
      <w:r>
        <w:rPr>
          <w:rFonts w:ascii="宋体" w:hAnsi="宋体" w:cs="宋体"/>
          <w:b/>
          <w:szCs w:val="21"/>
        </w:rPr>
        <w:t xml:space="preserve">3</w:t>
      </w:r>
      <w:r>
        <w:rPr>
          <w:rFonts w:hint="eastAsia" w:ascii="宋体" w:hAnsi="宋体" w:cs="宋体"/>
          <w:b/>
          <w:szCs w:val="21"/>
        </w:rPr>
        <w:t xml:space="preserve">0%；乙方完成本合同项下服务后，应书面向甲方提交余款结算申请，经甲方验收确认合格后，甲方根据</w:t>
      </w:r>
      <w:r>
        <w:rPr>
          <w:rFonts w:hint="eastAsia" w:ascii="宋体" w:hAnsi="宋体" w:cs="宋体"/>
          <w:b/>
          <w:szCs w:val="21"/>
        </w:rPr>
        <w:t xml:space="preserve">有效培训（考核合格）人数</w:t>
      </w:r>
      <w:r>
        <w:rPr>
          <w:rFonts w:hint="eastAsia" w:ascii="宋体" w:hAnsi="宋体" w:cs="宋体"/>
          <w:b/>
          <w:szCs w:val="21"/>
        </w:rPr>
        <w:t xml:space="preserve">向乙方支付剩余合同价款。</w:t>
      </w:r>
      <w:r/>
    </w:p>
    <w:p>
      <w:pPr>
        <w:ind w:firstLine="480"/>
        <w:spacing w:line="360" w:lineRule="auto"/>
        <w:rPr>
          <w:rFonts w:ascii="宋体" w:hAnsi="宋体" w:cs="宋体"/>
          <w:b/>
          <w:bCs/>
          <w:szCs w:val="21"/>
        </w:rPr>
      </w:pPr>
      <w:r>
        <w:rPr>
          <w:rFonts w:hint="eastAsia" w:ascii="宋体" w:hAnsi="宋体" w:cs="宋体"/>
          <w:b/>
          <w:bCs/>
          <w:szCs w:val="21"/>
        </w:rPr>
        <w:t xml:space="preserve">注：</w:t>
      </w:r>
      <w:r/>
    </w:p>
    <w:p>
      <w:pPr>
        <w:ind w:firstLine="480"/>
        <w:spacing w:line="360" w:lineRule="auto"/>
        <w:rPr>
          <w:rFonts w:ascii="宋体" w:hAnsi="宋体" w:cs="宋体"/>
          <w:b/>
          <w:bCs/>
          <w:color w:val="ff0000"/>
          <w:szCs w:val="21"/>
        </w:rPr>
      </w:pPr>
      <w:r>
        <w:rPr>
          <w:rFonts w:hint="eastAsia" w:ascii="宋体" w:hAnsi="宋体" w:cs="宋体"/>
          <w:b/>
          <w:bCs/>
          <w:color w:val="ff0000"/>
          <w:szCs w:val="21"/>
        </w:rPr>
        <w:t xml:space="preserve">1</w:t>
      </w:r>
      <w:r>
        <w:rPr>
          <w:rFonts w:ascii="宋体" w:hAnsi="宋体" w:cs="宋体"/>
          <w:b/>
          <w:bCs/>
          <w:color w:val="ff0000"/>
          <w:szCs w:val="21"/>
        </w:rPr>
        <w:t xml:space="preserve">、</w:t>
      </w:r>
      <w:r>
        <w:rPr>
          <w:rFonts w:hint="eastAsia" w:ascii="宋体" w:hAnsi="宋体" w:cs="宋体"/>
          <w:b/>
          <w:bCs/>
          <w:color w:val="ff0000"/>
          <w:szCs w:val="21"/>
        </w:rPr>
        <w:t xml:space="preserve">剩余合同价款=中标单价（元/</w:t>
      </w:r>
      <w:r>
        <w:rPr>
          <w:rFonts w:hint="eastAsia" w:ascii="宋体" w:hAnsi="宋体" w:cs="宋体"/>
          <w:b/>
          <w:color w:val="ff0000"/>
          <w:szCs w:val="21"/>
        </w:rPr>
        <w:t xml:space="preserve">人/天</w:t>
      </w:r>
      <w:r>
        <w:rPr>
          <w:rFonts w:ascii="宋体" w:hAnsi="宋体" w:cs="宋体"/>
          <w:b/>
          <w:color w:val="ff0000"/>
          <w:szCs w:val="21"/>
        </w:rPr>
        <w:t xml:space="preserve">）</w:t>
      </w:r>
      <w:r>
        <w:rPr>
          <w:rFonts w:hint="eastAsia" w:ascii="宋体" w:hAnsi="宋体" w:cs="宋体"/>
          <w:b/>
          <w:color w:val="ff0000"/>
          <w:szCs w:val="21"/>
        </w:rPr>
        <w:t xml:space="preserve">*</w:t>
      </w:r>
      <w:r>
        <w:rPr>
          <w:rFonts w:hint="eastAsia" w:ascii="宋体" w:hAnsi="宋体" w:cs="宋体"/>
          <w:b/>
          <w:bCs/>
          <w:color w:val="ff0000"/>
          <w:szCs w:val="21"/>
        </w:rPr>
        <w:t xml:space="preserve">有效培训（考核合格）人数</w:t>
      </w:r>
      <w:r>
        <w:rPr>
          <w:rFonts w:hint="eastAsia" w:ascii="宋体" w:hAnsi="宋体" w:cs="宋体"/>
          <w:b/>
          <w:bCs/>
          <w:color w:val="ff0000"/>
          <w:szCs w:val="21"/>
        </w:rPr>
        <w:t xml:space="preserve">（人）</w:t>
      </w:r>
      <w:r>
        <w:rPr>
          <w:rFonts w:hint="eastAsia" w:ascii="宋体" w:hAnsi="宋体" w:cs="宋体"/>
          <w:b/>
          <w:bCs/>
          <w:color w:val="ff0000"/>
          <w:szCs w:val="21"/>
        </w:rPr>
        <w:t xml:space="preserve">*</w:t>
      </w:r>
      <w:r>
        <w:rPr>
          <w:rFonts w:ascii="宋体" w:hAnsi="宋体" w:cs="宋体"/>
          <w:b/>
          <w:color w:val="ff0000"/>
          <w:szCs w:val="21"/>
        </w:rPr>
        <w:t xml:space="preserve"> 2</w:t>
      </w:r>
      <w:r>
        <w:rPr>
          <w:rFonts w:ascii="宋体" w:hAnsi="宋体" w:cs="宋体"/>
          <w:b/>
          <w:color w:val="ff0000"/>
          <w:szCs w:val="21"/>
        </w:rPr>
        <w:t xml:space="preserve">（天）</w:t>
      </w:r>
      <w:r>
        <w:rPr>
          <w:rFonts w:ascii="宋体" w:hAnsi="宋体" w:cs="宋体"/>
          <w:b/>
          <w:color w:val="ff0000"/>
          <w:szCs w:val="21"/>
        </w:rPr>
        <w:t xml:space="preserve">-合同</w:t>
      </w:r>
      <w:r>
        <w:rPr>
          <w:rFonts w:ascii="宋体" w:hAnsi="宋体" w:cs="宋体"/>
          <w:b/>
          <w:color w:val="ff0000"/>
          <w:szCs w:val="21"/>
        </w:rPr>
        <w:t xml:space="preserve">暂定</w:t>
      </w:r>
      <w:r>
        <w:rPr>
          <w:rFonts w:ascii="宋体" w:hAnsi="宋体" w:cs="宋体"/>
          <w:b/>
          <w:color w:val="ff0000"/>
          <w:szCs w:val="21"/>
        </w:rPr>
        <w:t xml:space="preserve">总金额</w:t>
      </w:r>
      <w:r>
        <w:rPr>
          <w:rFonts w:hint="eastAsia" w:ascii="宋体" w:hAnsi="宋体" w:cs="宋体"/>
          <w:b/>
          <w:color w:val="ff0000"/>
          <w:szCs w:val="21"/>
        </w:rPr>
        <w:t xml:space="preserve">*</w:t>
      </w:r>
      <w:r>
        <w:rPr>
          <w:rFonts w:ascii="宋体" w:hAnsi="宋体" w:cs="宋体"/>
          <w:b/>
          <w:color w:val="ff0000"/>
          <w:szCs w:val="21"/>
        </w:rPr>
        <w:t xml:space="preserve">30%，若</w:t>
      </w:r>
      <w:r>
        <w:rPr>
          <w:rFonts w:hint="eastAsia" w:ascii="宋体" w:hAnsi="宋体" w:cs="宋体"/>
          <w:b/>
          <w:color w:val="ff0000"/>
          <w:szCs w:val="21"/>
        </w:rPr>
        <w:t xml:space="preserve">有效培训</w:t>
      </w:r>
      <w:r>
        <w:rPr>
          <w:rFonts w:ascii="宋体" w:hAnsi="宋体" w:cs="宋体"/>
          <w:b/>
          <w:color w:val="ff0000"/>
          <w:szCs w:val="21"/>
        </w:rPr>
        <w:t xml:space="preserve">人数超过</w:t>
      </w:r>
      <w:r>
        <w:rPr>
          <w:rFonts w:ascii="宋体" w:hAnsi="宋体" w:cs="宋体"/>
          <w:b/>
          <w:color w:val="ff0000"/>
          <w:szCs w:val="21"/>
        </w:rPr>
        <w:t xml:space="preserve">9</w:t>
      </w:r>
      <w:r>
        <w:rPr>
          <w:rFonts w:ascii="宋体" w:hAnsi="宋体" w:cs="宋体"/>
          <w:b/>
          <w:color w:val="ff0000"/>
          <w:szCs w:val="21"/>
        </w:rPr>
        <w:t xml:space="preserve">00人，则按</w:t>
      </w:r>
      <w:r>
        <w:rPr>
          <w:rFonts w:ascii="宋体" w:hAnsi="宋体" w:cs="宋体"/>
          <w:b/>
          <w:color w:val="ff0000"/>
          <w:szCs w:val="21"/>
        </w:rPr>
        <w:t xml:space="preserve">9</w:t>
      </w:r>
      <w:r>
        <w:rPr>
          <w:rFonts w:ascii="宋体" w:hAnsi="宋体" w:cs="宋体"/>
          <w:b/>
          <w:color w:val="ff0000"/>
          <w:szCs w:val="21"/>
        </w:rPr>
        <w:t xml:space="preserve">00人计，甲方不再追加费用。</w:t>
      </w:r>
      <w:r/>
    </w:p>
    <w:p>
      <w:pPr>
        <w:ind w:firstLine="480"/>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付款前，乙方须为甲方提供合格有效的发票。</w:t>
      </w:r>
      <w:r/>
    </w:p>
    <w:p>
      <w:pPr>
        <w:ind w:firstLine="420"/>
        <w:spacing w:line="360" w:lineRule="auto"/>
        <w:rPr>
          <w:rFonts w:ascii="宋体" w:hAnsi="宋体" w:cs="宋体"/>
          <w:szCs w:val="21"/>
        </w:rPr>
      </w:pPr>
      <w:r>
        <w:rPr>
          <w:rFonts w:hint="eastAsia" w:ascii="宋体" w:hAnsi="宋体" w:cs="宋体"/>
          <w:szCs w:val="21"/>
        </w:rPr>
        <w:t xml:space="preserve">3.支付方式：银行转账。乙方收款账户信息如下：</w:t>
      </w:r>
      <w:r/>
    </w:p>
    <w:p>
      <w:pPr>
        <w:ind w:firstLine="420"/>
        <w:spacing w:line="360" w:lineRule="auto"/>
        <w:rPr>
          <w:rFonts w:ascii="宋体" w:hAnsi="宋体" w:cs="宋体"/>
          <w:szCs w:val="21"/>
        </w:rPr>
      </w:pPr>
      <w:r>
        <w:rPr>
          <w:rFonts w:hint="eastAsia" w:ascii="宋体" w:hAnsi="宋体" w:cs="宋体"/>
          <w:szCs w:val="21"/>
        </w:rPr>
        <w:t xml:space="preserve">账  号：</w:t>
      </w:r>
      <w:r/>
    </w:p>
    <w:p>
      <w:pPr>
        <w:ind w:firstLine="420"/>
        <w:spacing w:line="360" w:lineRule="auto"/>
        <w:rPr>
          <w:rFonts w:ascii="宋体" w:hAnsi="宋体" w:cs="宋体"/>
          <w:szCs w:val="21"/>
        </w:rPr>
      </w:pPr>
      <w:r>
        <w:rPr>
          <w:rFonts w:hint="eastAsia" w:ascii="宋体" w:hAnsi="宋体" w:cs="宋体"/>
          <w:szCs w:val="21"/>
        </w:rPr>
        <w:t xml:space="preserve">账户名：</w:t>
      </w:r>
      <w:r>
        <w:rPr>
          <w:rFonts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开户行：</w:t>
      </w:r>
      <w:r>
        <w:rPr>
          <w:rFonts w:ascii="宋体" w:hAnsi="宋体" w:cs="宋体"/>
          <w:szCs w:val="21"/>
        </w:rPr>
        <w:t xml:space="preserve"> </w:t>
      </w:r>
      <w:r/>
    </w:p>
    <w:p>
      <w:pPr>
        <w:ind w:firstLine="482"/>
        <w:spacing w:line="360" w:lineRule="auto"/>
        <w:rPr>
          <w:rFonts w:ascii="宋体" w:hAnsi="宋体"/>
          <w:b/>
          <w:szCs w:val="21"/>
        </w:rPr>
      </w:pPr>
      <w:r>
        <w:rPr>
          <w:rFonts w:ascii="宋体" w:hAnsi="宋体"/>
          <w:b/>
          <w:szCs w:val="21"/>
        </w:rPr>
        <w:t xml:space="preserve">四</w:t>
      </w:r>
      <w:r>
        <w:rPr>
          <w:rFonts w:hint="eastAsia" w:ascii="宋体" w:hAnsi="宋体"/>
          <w:b/>
          <w:szCs w:val="21"/>
        </w:rPr>
        <w:t xml:space="preserve">、</w:t>
      </w:r>
      <w:r>
        <w:rPr>
          <w:rFonts w:ascii="宋体" w:hAnsi="宋体"/>
          <w:b/>
          <w:szCs w:val="21"/>
        </w:rPr>
        <w:t xml:space="preserve">履约验收</w:t>
      </w:r>
      <w:r/>
    </w:p>
    <w:p>
      <w:pPr>
        <w:ind w:firstLine="420"/>
        <w:spacing w:line="440" w:lineRule="exact"/>
        <w:tabs>
          <w:tab w:val="left" w:pos="540" w:leader="none"/>
        </w:tabs>
        <w:rPr>
          <w:rFonts w:ascii="宋体" w:hAnsi="宋体" w:cs="仿宋_GB2312"/>
          <w:szCs w:val="21"/>
        </w:rPr>
      </w:pPr>
      <w:r>
        <w:rPr>
          <w:rFonts w:hint="eastAsia" w:ascii="宋体" w:hAnsi="宋体" w:cs="仿宋_GB2312"/>
          <w:szCs w:val="21"/>
        </w:rPr>
        <w:t xml:space="preserve">1</w:t>
      </w:r>
      <w:r>
        <w:rPr>
          <w:rFonts w:ascii="宋体" w:hAnsi="宋体" w:cs="仿宋_GB2312"/>
          <w:szCs w:val="21"/>
        </w:rPr>
        <w:t xml:space="preserve">.</w:t>
      </w:r>
      <w:r>
        <w:rPr>
          <w:rFonts w:hint="eastAsia" w:ascii="宋体" w:hAnsi="宋体" w:cs="仿宋_GB2312"/>
          <w:szCs w:val="21"/>
        </w:rPr>
        <w:t xml:space="preserve">验收标准：甲方按采购文件要求及国家相关法律法规组织履约验收工作；</w:t>
      </w:r>
      <w:r/>
    </w:p>
    <w:p>
      <w:pPr>
        <w:ind w:firstLine="420"/>
        <w:spacing w:line="440" w:lineRule="exact"/>
        <w:tabs>
          <w:tab w:val="left" w:pos="540" w:leader="none"/>
        </w:tabs>
        <w:rPr>
          <w:rFonts w:ascii="宋体" w:hAnsi="宋体" w:cs="仿宋_GB2312"/>
          <w:szCs w:val="21"/>
        </w:rPr>
      </w:pPr>
      <w:r>
        <w:rPr>
          <w:rFonts w:hint="eastAsia" w:ascii="宋体" w:hAnsi="宋体" w:cs="仿宋_GB2312"/>
          <w:szCs w:val="21"/>
        </w:rPr>
        <w:t xml:space="preserve">2</w:t>
      </w:r>
      <w:r>
        <w:rPr>
          <w:rFonts w:ascii="宋体" w:hAnsi="宋体" w:cs="仿宋_GB2312"/>
          <w:szCs w:val="21"/>
        </w:rPr>
        <w:t xml:space="preserve">.</w:t>
      </w:r>
      <w:r>
        <w:rPr>
          <w:rFonts w:hint="eastAsia" w:ascii="宋体" w:hAnsi="宋体" w:cs="仿宋_GB2312"/>
          <w:szCs w:val="21"/>
        </w:rPr>
        <w:t xml:space="preserve">验收事宜服从甲方安排；</w:t>
      </w:r>
      <w:r/>
    </w:p>
    <w:p>
      <w:pPr>
        <w:ind w:firstLine="420"/>
        <w:spacing w:line="440" w:lineRule="exact"/>
        <w:tabs>
          <w:tab w:val="left" w:pos="540" w:leader="none"/>
        </w:tabs>
        <w:rPr>
          <w:rFonts w:ascii="宋体" w:hAnsi="宋体" w:cs="仿宋_GB2312"/>
          <w:szCs w:val="21"/>
        </w:rPr>
      </w:pPr>
      <w:r/>
      <w:bookmarkStart w:id="36" w:name="_Hlk190635021"/>
      <w:r>
        <w:rPr>
          <w:rFonts w:hint="eastAsia" w:ascii="宋体" w:hAnsi="宋体" w:cs="仿宋_GB2312"/>
          <w:szCs w:val="21"/>
        </w:rPr>
        <w:t xml:space="preserve">3</w:t>
      </w:r>
      <w:r>
        <w:rPr>
          <w:rFonts w:ascii="宋体" w:hAnsi="宋体" w:cs="仿宋_GB2312"/>
          <w:szCs w:val="21"/>
        </w:rPr>
        <w:t xml:space="preserve">.</w:t>
      </w:r>
      <w:r>
        <w:rPr>
          <w:rFonts w:hint="eastAsia" w:ascii="宋体" w:hAnsi="宋体" w:cs="仿宋_GB2312"/>
          <w:szCs w:val="21"/>
        </w:rPr>
        <w:t xml:space="preserve">验收前乙方应及时向甲方发出验收申请，甲方成立验收小组，按照采购文件、采购合同的约定对每一项服务的履约情况进行验收，确认验收合格的，将出具《政府采购履约验收书》。由验收双方共同签署。验收结果与采购合同约定的资金支付条件挂钩。履约验收的各项资料存档备查</w:t>
      </w:r>
      <w:bookmarkEnd w:id="36"/>
      <w:r>
        <w:rPr>
          <w:rFonts w:hint="eastAsia" w:ascii="宋体" w:hAnsi="宋体" w:cs="仿宋_GB2312"/>
          <w:szCs w:val="21"/>
        </w:rPr>
        <w:t xml:space="preserve">；</w:t>
      </w:r>
      <w:r/>
    </w:p>
    <w:p>
      <w:pPr>
        <w:ind w:firstLine="420"/>
        <w:spacing w:line="440" w:lineRule="exact"/>
        <w:tabs>
          <w:tab w:val="left" w:pos="540" w:leader="none"/>
        </w:tabs>
        <w:rPr>
          <w:rFonts w:ascii="宋体" w:hAnsi="宋体" w:cs="仿宋_GB2312"/>
          <w:szCs w:val="21"/>
        </w:rPr>
      </w:pPr>
      <w:r/>
      <w:bookmarkStart w:id="37" w:name="_Hlk190634885"/>
      <w:r>
        <w:rPr>
          <w:rFonts w:hint="eastAsia" w:ascii="宋体" w:hAnsi="宋体" w:cs="仿宋_GB2312"/>
          <w:szCs w:val="21"/>
        </w:rPr>
        <w:t xml:space="preserve">4</w:t>
      </w:r>
      <w:r>
        <w:rPr>
          <w:rFonts w:ascii="宋体" w:hAnsi="宋体" w:cs="仿宋_GB2312"/>
          <w:szCs w:val="21"/>
        </w:rPr>
        <w:t xml:space="preserve">.</w:t>
      </w:r>
      <w:r>
        <w:rPr>
          <w:rFonts w:hint="eastAsia" w:ascii="宋体" w:hAnsi="宋体" w:cs="仿宋_GB2312"/>
          <w:szCs w:val="21"/>
        </w:rPr>
        <w:t xml:space="preserve">验收合格的项目,甲方根据采购合同的约定及时向乙方支付合同款项。验收不合格的项目，甲方依法及时处理，有权终止合同，一切损失费用等由乙方承担</w:t>
      </w:r>
      <w:bookmarkEnd w:id="37"/>
      <w:r>
        <w:rPr>
          <w:rFonts w:hint="eastAsia" w:ascii="宋体" w:hAnsi="宋体" w:cs="仿宋_GB2312"/>
          <w:szCs w:val="21"/>
        </w:rPr>
        <w:t xml:space="preserve">。</w:t>
      </w:r>
      <w:r/>
    </w:p>
    <w:p>
      <w:pPr>
        <w:ind w:firstLine="482"/>
        <w:spacing w:line="360" w:lineRule="auto"/>
        <w:rPr>
          <w:rFonts w:ascii="宋体" w:hAnsi="宋体"/>
          <w:b/>
          <w:szCs w:val="21"/>
        </w:rPr>
      </w:pPr>
      <w:r>
        <w:rPr>
          <w:rFonts w:hint="eastAsia" w:ascii="宋体" w:hAnsi="宋体"/>
          <w:b/>
          <w:szCs w:val="21"/>
        </w:rPr>
        <w:t xml:space="preserve">五</w:t>
      </w:r>
      <w:r>
        <w:rPr>
          <w:rFonts w:hint="eastAsia" w:ascii="宋体" w:hAnsi="宋体"/>
          <w:b/>
          <w:szCs w:val="21"/>
        </w:rPr>
        <w:t xml:space="preserve">、服务质量要求及知识产权</w:t>
      </w:r>
      <w:r/>
    </w:p>
    <w:p>
      <w:pPr>
        <w:ind w:firstLine="480"/>
        <w:spacing w:line="360" w:lineRule="auto"/>
        <w:rPr>
          <w:rFonts w:ascii="宋体" w:hAnsi="宋体"/>
          <w:szCs w:val="21"/>
        </w:rPr>
      </w:pPr>
      <w:r>
        <w:rPr>
          <w:rFonts w:hint="eastAsia" w:ascii="宋体" w:hAnsi="宋体"/>
          <w:szCs w:val="21"/>
        </w:rPr>
        <w:t xml:space="preserve">1.乙方应按招标文件的有关规定提供服务。</w:t>
      </w:r>
      <w:r/>
    </w:p>
    <w:p>
      <w:pPr>
        <w:ind w:firstLine="480"/>
        <w:spacing w:line="360" w:lineRule="auto"/>
        <w:rPr>
          <w:rFonts w:ascii="宋体" w:hAnsi="宋体"/>
          <w:szCs w:val="21"/>
        </w:rPr>
      </w:pPr>
      <w:r>
        <w:rPr>
          <w:rFonts w:hint="eastAsia" w:ascii="宋体" w:hAnsi="宋体"/>
          <w:szCs w:val="21"/>
        </w:rPr>
        <w:t xml:space="preserve">2.乙方应保证甲方免除且乙方承担由于甲方在其本国使用该项目或项目任何一部分时而引起第三方提出的侵犯专利权、商标权或工业设计权的起诉、行动、行政程序索赔、请求等以及甲方为此而产生的损失和损害、费用和支出（包括律师费）。</w:t>
      </w:r>
      <w:r/>
    </w:p>
    <w:p>
      <w:pPr>
        <w:ind w:firstLine="480"/>
        <w:spacing w:line="360" w:lineRule="auto"/>
        <w:rPr>
          <w:rFonts w:ascii="宋体" w:hAnsi="宋体"/>
          <w:szCs w:val="21"/>
        </w:rPr>
      </w:pPr>
      <w:r>
        <w:rPr>
          <w:rFonts w:hint="eastAsia" w:ascii="宋体" w:hAnsi="宋体"/>
          <w:szCs w:val="21"/>
        </w:rPr>
        <w:t xml:space="preserve">3.乙方应能保证所提供的标的物涉及到的知识产权是合法取得，并享有完整的知识产权，不会因为甲方的使用而被责令停止使用、追偿或要求赔偿损失，如出现此情况，一切经济和法律责任均由乙方承担。</w:t>
      </w:r>
      <w:r/>
    </w:p>
    <w:p>
      <w:pPr>
        <w:ind w:firstLine="482"/>
        <w:spacing w:line="360" w:lineRule="auto"/>
        <w:rPr>
          <w:rFonts w:ascii="宋体" w:hAnsi="宋体" w:cs="楷体"/>
          <w:b/>
          <w:szCs w:val="21"/>
          <w:lang w:val="zh-CN"/>
        </w:rPr>
      </w:pPr>
      <w:r>
        <w:rPr>
          <w:rFonts w:hint="eastAsia" w:ascii="宋体" w:hAnsi="宋体"/>
          <w:b/>
          <w:bCs/>
          <w:szCs w:val="21"/>
        </w:rPr>
        <w:t xml:space="preserve">六</w:t>
      </w:r>
      <w:r>
        <w:rPr>
          <w:rFonts w:hint="eastAsia" w:ascii="宋体" w:hAnsi="宋体"/>
          <w:b/>
          <w:bCs/>
          <w:szCs w:val="21"/>
        </w:rPr>
        <w:t xml:space="preserve">、</w:t>
      </w:r>
      <w:r>
        <w:rPr>
          <w:rFonts w:hint="eastAsia" w:ascii="宋体" w:hAnsi="宋体" w:cs="楷体"/>
          <w:b/>
          <w:szCs w:val="21"/>
          <w:lang w:val="zh-CN"/>
        </w:rPr>
        <w:t xml:space="preserve">甲方责任</w:t>
      </w:r>
      <w:r/>
    </w:p>
    <w:p>
      <w:pPr>
        <w:ind w:firstLine="480"/>
        <w:spacing w:line="360" w:lineRule="auto"/>
        <w:rPr>
          <w:rFonts w:ascii="宋体" w:hAnsi="宋体" w:cs="宋体"/>
          <w:szCs w:val="21"/>
        </w:rPr>
      </w:pPr>
      <w:r>
        <w:rPr>
          <w:rFonts w:hint="eastAsia" w:ascii="宋体" w:hAnsi="宋体" w:cs="宋体"/>
          <w:szCs w:val="21"/>
        </w:rPr>
        <w:t xml:space="preserve">1.指定专人作为甲方联系人予以协调工作。加强与乙方勾通，交流情况，互通信息。</w:t>
      </w:r>
      <w:r/>
    </w:p>
    <w:p>
      <w:pPr>
        <w:ind w:firstLine="480"/>
        <w:spacing w:line="360" w:lineRule="auto"/>
        <w:rPr>
          <w:rFonts w:ascii="宋体" w:hAnsi="宋体" w:cs="宋体"/>
          <w:szCs w:val="21"/>
        </w:rPr>
      </w:pPr>
      <w:r>
        <w:rPr>
          <w:rFonts w:hint="eastAsia" w:ascii="宋体" w:hAnsi="宋体" w:cs="宋体"/>
          <w:szCs w:val="21"/>
        </w:rPr>
        <w:t xml:space="preserve">2.甲方应配合乙方工作人员履行好合同所规定的职责和义务。</w:t>
      </w:r>
      <w:r/>
    </w:p>
    <w:p>
      <w:pPr>
        <w:ind w:firstLine="482"/>
        <w:spacing w:line="360" w:lineRule="auto"/>
        <w:rPr>
          <w:rFonts w:ascii="宋体" w:hAnsi="宋体" w:cs="Arial"/>
          <w:b/>
          <w:bCs/>
          <w:szCs w:val="21"/>
        </w:rPr>
      </w:pPr>
      <w:r>
        <w:rPr>
          <w:rFonts w:hint="eastAsia" w:ascii="宋体" w:hAnsi="宋体" w:cs="Arial"/>
          <w:b/>
          <w:bCs/>
          <w:szCs w:val="21"/>
        </w:rPr>
        <w:t xml:space="preserve">七</w:t>
      </w:r>
      <w:r>
        <w:rPr>
          <w:rFonts w:ascii="宋体" w:hAnsi="宋体" w:cs="Arial"/>
          <w:b/>
          <w:bCs/>
          <w:szCs w:val="21"/>
        </w:rPr>
        <w:t xml:space="preserve">、乙方责任</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Calibri" w:hAnsi="Calibri" w:cs="Calibri"/>
          <w:szCs w:val="21"/>
          <w:highlight w:val="none"/>
        </w:rPr>
        <w:t xml:space="preserve"> </w:t>
      </w:r>
      <w:r>
        <w:rPr>
          <w:rFonts w:hint="eastAsia" w:ascii="Calibri" w:hAnsi="Calibri" w:cs="Calibri"/>
          <w:szCs w:val="21"/>
          <w:highlight w:val="none"/>
        </w:rPr>
        <w:t xml:space="preserve">乙方在从事本项目服务工作中应当做到文明工作、安全生产，采取必要的安全防范措施，服务期间非因甲方原因导致甲方、乙方或第三人遭受财产损失或人员伤亡的，全部法律责任由乙方承担，与甲方无关。</w:t>
      </w:r>
      <w:r>
        <w:rPr>
          <w:highlight w:val="none"/>
        </w:rPr>
      </w:r>
      <w:r/>
    </w:p>
    <w:p>
      <w:pPr>
        <w:ind w:firstLine="480"/>
        <w:spacing w:line="360" w:lineRule="auto"/>
        <w:rPr>
          <w:rFonts w:ascii="宋体" w:hAnsi="宋体" w:cs="宋体"/>
          <w:szCs w:val="21"/>
        </w:rPr>
      </w:pPr>
      <w:r>
        <w:rPr>
          <w:rFonts w:hint="eastAsia" w:ascii="宋体" w:hAnsi="宋体" w:cs="宋体"/>
          <w:szCs w:val="21"/>
        </w:rPr>
        <w:t xml:space="preserve">2.乙方应及时调整不适应工作需求的工作人员及其员工。如甲方认为该员工不能胜任本职工作的，必须调整。</w:t>
      </w:r>
      <w:r/>
    </w:p>
    <w:p>
      <w:pPr>
        <w:ind w:firstLine="480"/>
        <w:spacing w:line="360" w:lineRule="auto"/>
        <w:rPr>
          <w:rFonts w:ascii="宋体" w:hAnsi="宋体" w:cs="宋体"/>
          <w:szCs w:val="21"/>
        </w:rPr>
      </w:pPr>
      <w:r>
        <w:rPr>
          <w:rFonts w:hint="eastAsia" w:ascii="宋体" w:hAnsi="宋体" w:cs="宋体"/>
          <w:szCs w:val="21"/>
        </w:rPr>
        <w:t xml:space="preserve">3.乙方应经常对员工进行岗位职责和安全教育，加强岗位责任考核。因管理不当、违规操作等发生安全事故对甲方造成一定损失的，乙方需承担相应的赔偿责任。具体办法于合同签订后经甲乙双方协商后确定。</w:t>
      </w:r>
      <w:r/>
    </w:p>
    <w:p>
      <w:pPr>
        <w:ind w:firstLine="482"/>
        <w:spacing w:line="360" w:lineRule="auto"/>
        <w:rPr>
          <w:rFonts w:ascii="宋体" w:hAnsi="宋体" w:cs="宋体"/>
          <w:b/>
          <w:szCs w:val="21"/>
        </w:rPr>
      </w:pPr>
      <w:r>
        <w:rPr>
          <w:rFonts w:hint="eastAsia" w:ascii="宋体" w:hAnsi="宋体" w:cs="宋体"/>
          <w:b/>
          <w:szCs w:val="21"/>
        </w:rPr>
        <w:t xml:space="preserve">八</w:t>
      </w:r>
      <w:r>
        <w:rPr>
          <w:rFonts w:hint="eastAsia" w:ascii="宋体" w:hAnsi="宋体" w:cs="宋体"/>
          <w:b/>
          <w:szCs w:val="21"/>
        </w:rPr>
        <w:t xml:space="preserve">、售后服务</w:t>
      </w:r>
      <w:r/>
    </w:p>
    <w:p>
      <w:pPr>
        <w:ind w:firstLine="480"/>
        <w:spacing w:line="360" w:lineRule="auto"/>
        <w:rPr>
          <w:rFonts w:ascii="宋体" w:hAnsi="宋体" w:cs="宋体"/>
          <w:szCs w:val="21"/>
        </w:rPr>
      </w:pPr>
      <w:r>
        <w:rPr>
          <w:rFonts w:hint="eastAsia" w:ascii="宋体" w:hAnsi="宋体" w:cs="宋体"/>
          <w:szCs w:val="21"/>
        </w:rPr>
        <w:t xml:space="preserve">1.乙方应以优良的服务态度，提供便捷、快速的服务，售后服务期间，乙方提供对项目运行情况熟悉的技术人员负责和甲方联系。</w:t>
      </w:r>
      <w:r/>
    </w:p>
    <w:p>
      <w:pPr>
        <w:ind w:firstLine="480"/>
        <w:spacing w:line="360" w:lineRule="auto"/>
        <w:rPr>
          <w:rFonts w:ascii="宋体" w:hAnsi="宋体" w:cs="宋体"/>
          <w:szCs w:val="21"/>
        </w:rPr>
      </w:pPr>
      <w:r>
        <w:rPr>
          <w:rFonts w:hint="eastAsia" w:ascii="宋体" w:hAnsi="宋体" w:cs="宋体"/>
          <w:szCs w:val="21"/>
        </w:rPr>
        <w:t xml:space="preserve">2.乙方需要协助相联单位做好联调工作，在服务期内甲方如有需求乙方需无偿提供现场服务。</w:t>
      </w:r>
      <w:r/>
    </w:p>
    <w:p>
      <w:pPr>
        <w:ind w:firstLine="482"/>
        <w:spacing w:line="360" w:lineRule="auto"/>
        <w:rPr>
          <w:rFonts w:ascii="宋体" w:hAnsi="宋体" w:cs="宋体"/>
          <w:b/>
          <w:szCs w:val="21"/>
        </w:rPr>
      </w:pPr>
      <w:r>
        <w:rPr>
          <w:rFonts w:hint="eastAsia" w:ascii="宋体" w:hAnsi="宋体" w:cs="宋体"/>
          <w:b/>
          <w:szCs w:val="21"/>
        </w:rPr>
        <w:t xml:space="preserve">九</w:t>
      </w:r>
      <w:r>
        <w:rPr>
          <w:rFonts w:hint="eastAsia" w:ascii="宋体" w:hAnsi="宋体" w:cs="宋体"/>
          <w:b/>
          <w:szCs w:val="21"/>
        </w:rPr>
        <w:t xml:space="preserve">、违约责任</w:t>
      </w:r>
      <w:r/>
    </w:p>
    <w:p>
      <w:pPr>
        <w:ind w:firstLine="480"/>
        <w:spacing w:line="360" w:lineRule="auto"/>
        <w:rPr>
          <w:rFonts w:ascii="宋体" w:hAnsi="宋体" w:cs="宋体"/>
          <w:szCs w:val="21"/>
        </w:rPr>
      </w:pPr>
      <w:r>
        <w:rPr>
          <w:rFonts w:hint="eastAsia" w:ascii="宋体" w:hAnsi="宋体" w:cs="宋体"/>
          <w:szCs w:val="21"/>
        </w:rPr>
        <w:t xml:space="preserve">1.甲方违约责任及违约金支付：</w:t>
      </w:r>
      <w:r/>
    </w:p>
    <w:p>
      <w:pPr>
        <w:ind w:firstLine="480"/>
        <w:spacing w:line="360" w:lineRule="auto"/>
        <w:rPr>
          <w:rFonts w:ascii="宋体" w:hAnsi="宋体" w:cs="宋体"/>
          <w:szCs w:val="21"/>
        </w:rPr>
      </w:pPr>
      <w:r>
        <w:rPr>
          <w:rFonts w:hint="eastAsia" w:ascii="宋体" w:hAnsi="宋体" w:cs="宋体"/>
          <w:szCs w:val="21"/>
        </w:rPr>
        <w:t xml:space="preserve">（1）在合同生效后，甲方无理由要求终止服务的，应向乙方偿付合同总价款的5%，作为违约金，违约金不足以补偿损失的，乙方有权要求甲方补足；</w:t>
      </w:r>
      <w:r/>
    </w:p>
    <w:p>
      <w:pPr>
        <w:ind w:firstLine="480"/>
        <w:spacing w:line="360" w:lineRule="auto"/>
        <w:rPr>
          <w:rFonts w:ascii="宋体" w:hAnsi="宋体" w:cs="宋体"/>
          <w:szCs w:val="21"/>
        </w:rPr>
      </w:pPr>
      <w:r>
        <w:rPr>
          <w:rFonts w:hint="eastAsia" w:ascii="宋体" w:hAnsi="宋体" w:cs="宋体"/>
          <w:szCs w:val="21"/>
        </w:rPr>
        <w:t xml:space="preserve">（2）甲方逾期付款的应按照逾期付款金额的每天万分之四支付逾期付款违约金；</w:t>
      </w:r>
      <w:r/>
    </w:p>
    <w:p>
      <w:pPr>
        <w:ind w:firstLine="480"/>
        <w:spacing w:line="360" w:lineRule="auto"/>
        <w:rPr>
          <w:rFonts w:ascii="宋体" w:hAnsi="宋体" w:cs="宋体"/>
          <w:szCs w:val="21"/>
        </w:rPr>
      </w:pPr>
      <w:r>
        <w:rPr>
          <w:rFonts w:hint="eastAsia" w:ascii="宋体" w:hAnsi="宋体" w:cs="宋体"/>
          <w:szCs w:val="21"/>
        </w:rPr>
        <w:t xml:space="preserve">（3）甲方违反合同规定，拒绝接受乙方提供服务，应当承担乙方由此造成的损失。</w:t>
      </w:r>
      <w:r/>
    </w:p>
    <w:p>
      <w:pPr>
        <w:ind w:firstLine="480"/>
        <w:spacing w:line="360" w:lineRule="auto"/>
        <w:rPr>
          <w:rFonts w:ascii="宋体" w:hAnsi="宋体" w:cs="宋体"/>
          <w:szCs w:val="21"/>
        </w:rPr>
      </w:pPr>
      <w:r>
        <w:rPr>
          <w:rFonts w:hint="eastAsia" w:ascii="宋体" w:hAnsi="宋体" w:cs="宋体"/>
          <w:szCs w:val="21"/>
        </w:rPr>
        <w:t xml:space="preserve">2.乙方违约责任及违约金支付：</w:t>
      </w:r>
      <w:r/>
    </w:p>
    <w:p>
      <w:pPr>
        <w:ind w:firstLine="480"/>
        <w:spacing w:line="360" w:lineRule="auto"/>
        <w:rPr>
          <w:rFonts w:ascii="宋体" w:hAnsi="宋体" w:cs="宋体"/>
          <w:szCs w:val="21"/>
        </w:rPr>
      </w:pPr>
      <w:r>
        <w:rPr>
          <w:rFonts w:hint="eastAsia" w:ascii="宋体" w:hAnsi="宋体" w:cs="宋体"/>
          <w:szCs w:val="21"/>
        </w:rPr>
        <w:t xml:space="preserve">（1）乙方不能提供服务的，或服务不合格从而影响甲方按期正常使用的，应向甲方偿付合同总价款5%的违约金，违约金不足以补偿损失的甲方有权要求乙方补足。</w:t>
      </w:r>
      <w:r/>
    </w:p>
    <w:p>
      <w:pPr>
        <w:ind w:firstLine="480"/>
        <w:spacing w:line="360" w:lineRule="auto"/>
        <w:rPr>
          <w:rFonts w:ascii="宋体" w:hAnsi="宋体" w:cs="宋体"/>
          <w:szCs w:val="21"/>
        </w:rPr>
      </w:pPr>
      <w:r>
        <w:rPr>
          <w:rFonts w:hint="eastAsia" w:ascii="宋体" w:hAnsi="宋体" w:cs="宋体"/>
          <w:szCs w:val="21"/>
        </w:rPr>
        <w:t xml:space="preserve">（2）乙方实施培训且考核合格人数未满足项目要求的，按照未达标1人扣1000元的标准，在尾款中扣除相应金额。</w:t>
      </w:r>
      <w:r/>
    </w:p>
    <w:p>
      <w:pPr>
        <w:ind w:firstLine="480"/>
        <w:spacing w:line="360" w:lineRule="auto"/>
        <w:rPr>
          <w:rFonts w:ascii="宋体" w:hAnsi="宋体" w:cs="宋体"/>
          <w:szCs w:val="21"/>
        </w:rPr>
      </w:pPr>
      <w:r>
        <w:rPr>
          <w:rFonts w:hint="eastAsia" w:ascii="宋体" w:hAnsi="宋体" w:cs="宋体"/>
          <w:szCs w:val="21"/>
        </w:rPr>
        <w:t xml:space="preserve">（3）乙方实施培训时培训内容、专家配备与项目要求不符的，按照单次5000元的标准，在尾款中扣除相应金额。</w:t>
      </w:r>
      <w:r/>
    </w:p>
    <w:p>
      <w:pPr>
        <w:ind w:firstLine="480"/>
        <w:spacing w:line="360" w:lineRule="auto"/>
        <w:rPr>
          <w:rFonts w:ascii="宋体" w:hAnsi="宋体" w:cs="宋体"/>
          <w:szCs w:val="21"/>
        </w:rPr>
      </w:pPr>
      <w:r>
        <w:rPr>
          <w:rFonts w:hint="eastAsia" w:ascii="宋体" w:hAnsi="宋体" w:cs="宋体"/>
          <w:szCs w:val="21"/>
        </w:rPr>
        <w:t xml:space="preserve">（4）乙方逾期提供服务的，应与甲方和政府采购管理部门协商，甲方仍要求的，乙方应立即提供服务按照逾期服务的每天万分之四支付逾期违约金，同时承担甲方因此遭致的损失费用。</w:t>
      </w:r>
      <w:r/>
    </w:p>
    <w:p>
      <w:pPr>
        <w:ind w:firstLine="482"/>
        <w:spacing w:line="360" w:lineRule="auto"/>
        <w:rPr>
          <w:rFonts w:ascii="宋体" w:hAnsi="宋体" w:cs="仿宋_GB2312"/>
          <w:b/>
          <w:szCs w:val="21"/>
        </w:rPr>
      </w:pPr>
      <w:r>
        <w:rPr>
          <w:rFonts w:hint="eastAsia" w:ascii="宋体" w:hAnsi="宋体" w:cs="宋体"/>
          <w:b/>
          <w:bCs/>
          <w:szCs w:val="21"/>
          <w:lang w:val="zh-CN"/>
        </w:rPr>
        <w:t xml:space="preserve">十</w:t>
      </w:r>
      <w:r>
        <w:rPr>
          <w:rFonts w:hint="eastAsia" w:ascii="宋体" w:hAnsi="宋体" w:cs="宋体"/>
          <w:b/>
          <w:bCs/>
          <w:szCs w:val="21"/>
          <w:lang w:val="zh-CN"/>
        </w:rPr>
        <w:t xml:space="preserve">、</w:t>
      </w:r>
      <w:r>
        <w:rPr>
          <w:rFonts w:hint="eastAsia" w:ascii="宋体" w:hAnsi="宋体" w:cs="仿宋_GB2312"/>
          <w:b/>
          <w:szCs w:val="21"/>
        </w:rPr>
        <w:t xml:space="preserve">不可抗力</w:t>
      </w:r>
      <w:r/>
    </w:p>
    <w:p>
      <w:pPr>
        <w:ind w:firstLine="480"/>
        <w:spacing w:line="360" w:lineRule="auto"/>
        <w:rPr>
          <w:rFonts w:ascii="宋体" w:hAnsi="宋体" w:cs="宋体"/>
          <w:szCs w:val="21"/>
        </w:rPr>
      </w:pPr>
      <w:r>
        <w:rPr>
          <w:rFonts w:hint="eastAsia" w:ascii="宋体" w:hAnsi="宋体" w:cs="宋体"/>
          <w:szCs w:val="21"/>
        </w:rPr>
        <w:t xml:space="preserve">1.因不可抗力不能履行合同的，根据不可抗力的影响，部分或者全部免除责任。但合同一方延迟履行后发生不可抗力的，不能免除责任。</w:t>
      </w:r>
      <w:r/>
    </w:p>
    <w:p>
      <w:pPr>
        <w:ind w:firstLine="480"/>
        <w:spacing w:line="360" w:lineRule="auto"/>
        <w:rPr>
          <w:rFonts w:ascii="宋体" w:hAnsi="宋体" w:cs="宋体"/>
          <w:szCs w:val="21"/>
        </w:rPr>
      </w:pPr>
      <w:r>
        <w:rPr>
          <w:rFonts w:hint="eastAsia" w:ascii="宋体" w:hAnsi="宋体" w:cs="宋体"/>
          <w:szCs w:val="21"/>
        </w:rPr>
        <w:t xml:space="preserve">2.合同一方因不可抗力不能履行合同的，应当及时通知对方，以减轻可能给对方造成的损失，并应当在合理期限内提供证明。</w:t>
      </w:r>
      <w:r/>
    </w:p>
    <w:p>
      <w:pPr>
        <w:ind w:firstLine="482"/>
        <w:spacing w:line="360" w:lineRule="auto"/>
        <w:rPr>
          <w:rFonts w:ascii="宋体" w:hAnsi="宋体" w:cs="仿宋_GB2312"/>
          <w:b/>
          <w:szCs w:val="21"/>
        </w:rPr>
      </w:pPr>
      <w:r>
        <w:rPr>
          <w:rFonts w:hint="eastAsia" w:ascii="宋体" w:hAnsi="宋体" w:cs="仿宋_GB2312"/>
          <w:b/>
          <w:szCs w:val="21"/>
        </w:rPr>
        <w:t xml:space="preserve">十</w:t>
      </w:r>
      <w:r>
        <w:rPr>
          <w:rFonts w:hint="eastAsia" w:ascii="宋体" w:hAnsi="宋体" w:cs="仿宋_GB2312"/>
          <w:b/>
          <w:szCs w:val="21"/>
        </w:rPr>
        <w:t xml:space="preserve">一</w:t>
      </w:r>
      <w:r>
        <w:rPr>
          <w:rFonts w:hint="eastAsia" w:ascii="宋体" w:hAnsi="宋体" w:cs="仿宋_GB2312"/>
          <w:b/>
          <w:szCs w:val="21"/>
        </w:rPr>
        <w:t xml:space="preserve">、合同转让和修改</w:t>
      </w:r>
      <w:r/>
    </w:p>
    <w:p>
      <w:pPr>
        <w:ind w:firstLine="480"/>
        <w:spacing w:line="360" w:lineRule="auto"/>
        <w:rPr>
          <w:rFonts w:ascii="宋体" w:hAnsi="宋体" w:cs="宋体"/>
          <w:szCs w:val="21"/>
        </w:rPr>
      </w:pPr>
      <w:r>
        <w:rPr>
          <w:rFonts w:hint="eastAsia" w:ascii="宋体" w:hAnsi="宋体" w:cs="宋体"/>
          <w:szCs w:val="21"/>
        </w:rPr>
        <w:t xml:space="preserve">1.政府采购合同的部分和全部都不得转让。</w:t>
      </w:r>
      <w:r/>
    </w:p>
    <w:p>
      <w:pPr>
        <w:ind w:firstLine="480"/>
        <w:spacing w:line="360" w:lineRule="auto"/>
        <w:rPr>
          <w:rFonts w:ascii="宋体" w:hAnsi="宋体" w:cs="宋体"/>
          <w:szCs w:val="21"/>
        </w:rPr>
      </w:pPr>
      <w:r>
        <w:rPr>
          <w:rFonts w:hint="eastAsia" w:ascii="宋体" w:hAnsi="宋体" w:cs="宋体"/>
          <w:szCs w:val="21"/>
        </w:rPr>
        <w:t xml:space="preserve">2.甲方和乙方都不得擅自变更本合同，但合同继续履行将损害国家和社会公共利益的除外。</w:t>
      </w:r>
      <w:r/>
    </w:p>
    <w:p>
      <w:pPr>
        <w:ind w:firstLine="482"/>
        <w:spacing w:line="360" w:lineRule="auto"/>
        <w:rPr>
          <w:rFonts w:ascii="宋体" w:hAnsi="宋体" w:cs="仿宋_GB2312"/>
          <w:b/>
          <w:szCs w:val="21"/>
        </w:rPr>
      </w:pPr>
      <w:r>
        <w:rPr>
          <w:rFonts w:hint="eastAsia" w:ascii="宋体" w:hAnsi="宋体" w:cs="仿宋_GB2312"/>
          <w:b/>
          <w:szCs w:val="21"/>
        </w:rPr>
        <w:t xml:space="preserve">十</w:t>
      </w:r>
      <w:r>
        <w:rPr>
          <w:rFonts w:hint="eastAsia" w:ascii="宋体" w:hAnsi="宋体" w:cs="仿宋_GB2312"/>
          <w:b/>
          <w:szCs w:val="21"/>
        </w:rPr>
        <w:t xml:space="preserve">二</w:t>
      </w:r>
      <w:r>
        <w:rPr>
          <w:rFonts w:hint="eastAsia" w:ascii="宋体" w:hAnsi="宋体" w:cs="仿宋_GB2312"/>
          <w:b/>
          <w:szCs w:val="21"/>
        </w:rPr>
        <w:t xml:space="preserve">、合同的解除</w:t>
      </w:r>
      <w:r/>
    </w:p>
    <w:p>
      <w:pPr>
        <w:ind w:firstLine="480"/>
        <w:spacing w:line="360" w:lineRule="auto"/>
        <w:rPr>
          <w:rFonts w:ascii="宋体" w:hAnsi="宋体" w:cs="宋体"/>
          <w:szCs w:val="21"/>
        </w:rPr>
      </w:pPr>
      <w:r>
        <w:rPr>
          <w:rFonts w:hint="eastAsia" w:ascii="宋体" w:hAnsi="宋体" w:cs="宋体"/>
          <w:szCs w:val="21"/>
        </w:rPr>
        <w:t xml:space="preserve">1.有下列情形之一，合同一方可以解除合同：</w:t>
      </w:r>
      <w:r/>
    </w:p>
    <w:p>
      <w:pPr>
        <w:ind w:firstLine="480"/>
        <w:spacing w:line="360" w:lineRule="auto"/>
        <w:rPr>
          <w:rFonts w:ascii="宋体" w:hAnsi="宋体" w:cs="宋体"/>
          <w:szCs w:val="21"/>
        </w:rPr>
      </w:pPr>
      <w:r>
        <w:rPr>
          <w:rFonts w:hint="eastAsia" w:ascii="宋体" w:hAnsi="宋体" w:cs="宋体"/>
          <w:szCs w:val="21"/>
        </w:rPr>
        <w:t xml:space="preserve">(1) 因不可抗力致使不能实现合同目的，未受不可抗力影响的一方有权解除合同；</w:t>
      </w:r>
      <w:r/>
    </w:p>
    <w:p>
      <w:pPr>
        <w:ind w:firstLine="480"/>
        <w:spacing w:line="360" w:lineRule="auto"/>
        <w:rPr>
          <w:rFonts w:ascii="宋体" w:hAnsi="宋体" w:cs="宋体"/>
          <w:szCs w:val="21"/>
        </w:rPr>
      </w:pPr>
      <w:r>
        <w:rPr>
          <w:rFonts w:hint="eastAsia" w:ascii="宋体" w:hAnsi="宋体" w:cs="宋体"/>
          <w:szCs w:val="21"/>
        </w:rPr>
        <w:t xml:space="preserve">(2) 因合同一方违约导致合同不能履行，另一方有权解除合同。</w:t>
      </w:r>
      <w:r/>
    </w:p>
    <w:p>
      <w:pPr>
        <w:ind w:firstLine="480"/>
        <w:spacing w:line="360" w:lineRule="auto"/>
        <w:rPr>
          <w:rFonts w:ascii="宋体" w:hAnsi="宋体" w:cs="宋体"/>
          <w:szCs w:val="21"/>
        </w:rPr>
      </w:pPr>
      <w:r>
        <w:rPr>
          <w:rFonts w:hint="eastAsia" w:ascii="宋体" w:hAnsi="宋体" w:cs="宋体"/>
          <w:szCs w:val="21"/>
        </w:rPr>
        <w:t xml:space="preserve">2.有权解除合同的一方，应当在违约事实或不可抗力发生之后三十天内书面通知对方以主张解除合同，合同在书面通知到达对方时解除。</w:t>
      </w:r>
      <w:r/>
    </w:p>
    <w:p>
      <w:pPr>
        <w:ind w:firstLine="482"/>
        <w:spacing w:line="360" w:lineRule="auto"/>
        <w:rPr>
          <w:rFonts w:ascii="宋体" w:hAnsi="宋体" w:cs="仿宋_GB2312"/>
          <w:b/>
          <w:szCs w:val="21"/>
        </w:rPr>
      </w:pPr>
      <w:r>
        <w:rPr>
          <w:rFonts w:hint="eastAsia" w:ascii="宋体" w:hAnsi="宋体" w:cs="仿宋_GB2312"/>
          <w:b/>
          <w:szCs w:val="21"/>
        </w:rPr>
        <w:t xml:space="preserve">十</w:t>
      </w:r>
      <w:r>
        <w:rPr>
          <w:rFonts w:hint="eastAsia" w:ascii="宋体" w:hAnsi="宋体" w:cs="仿宋_GB2312"/>
          <w:b/>
          <w:szCs w:val="21"/>
        </w:rPr>
        <w:t xml:space="preserve">三</w:t>
      </w:r>
      <w:r>
        <w:rPr>
          <w:rFonts w:hint="eastAsia" w:ascii="宋体" w:hAnsi="宋体" w:cs="仿宋_GB2312"/>
          <w:b/>
          <w:szCs w:val="21"/>
        </w:rPr>
        <w:t xml:space="preserve">、争议解决办法</w:t>
      </w:r>
      <w:r/>
    </w:p>
    <w:p>
      <w:pPr>
        <w:ind w:firstLine="480"/>
        <w:spacing w:line="360" w:lineRule="auto"/>
        <w:rPr>
          <w:rFonts w:ascii="宋体" w:hAnsi="宋体" w:cs="仿宋_GB2312"/>
          <w:szCs w:val="21"/>
        </w:rPr>
      </w:pPr>
      <w:r>
        <w:rPr>
          <w:rFonts w:hint="eastAsia" w:ascii="宋体" w:hAnsi="宋体" w:cs="仿宋_GB2312"/>
          <w:szCs w:val="21"/>
        </w:rPr>
        <w:t xml:space="preserve">因本合同或与本合同有关的一切事项发生争议，由双方友好协商解决。协商不成的，任何一方均可向甲方所在地的人民法院起诉。</w:t>
      </w:r>
      <w:r/>
    </w:p>
    <w:p>
      <w:pPr>
        <w:ind w:firstLine="482"/>
        <w:spacing w:line="360" w:lineRule="auto"/>
        <w:rPr>
          <w:rFonts w:ascii="宋体" w:hAnsi="宋体" w:cs="仿宋_GB2312"/>
          <w:b/>
          <w:szCs w:val="21"/>
        </w:rPr>
      </w:pPr>
      <w:r>
        <w:rPr>
          <w:rFonts w:hint="eastAsia" w:ascii="宋体" w:hAnsi="宋体" w:cs="仿宋_GB2312"/>
          <w:b/>
          <w:szCs w:val="21"/>
        </w:rPr>
        <w:t xml:space="preserve">十</w:t>
      </w:r>
      <w:r>
        <w:rPr>
          <w:rFonts w:hint="eastAsia" w:ascii="宋体" w:hAnsi="宋体" w:cs="仿宋_GB2312"/>
          <w:b/>
          <w:szCs w:val="21"/>
        </w:rPr>
        <w:t xml:space="preserve">四</w:t>
      </w:r>
      <w:r>
        <w:rPr>
          <w:rFonts w:hint="eastAsia" w:ascii="宋体" w:hAnsi="宋体" w:cs="仿宋_GB2312"/>
          <w:b/>
          <w:szCs w:val="21"/>
        </w:rPr>
        <w:t xml:space="preserve">、合同生效及其他</w:t>
      </w:r>
      <w:r/>
    </w:p>
    <w:p>
      <w:pPr>
        <w:ind w:firstLine="480"/>
        <w:spacing w:line="360" w:lineRule="auto"/>
        <w:rPr>
          <w:rFonts w:ascii="宋体" w:hAnsi="宋体"/>
          <w:szCs w:val="21"/>
        </w:rPr>
      </w:pPr>
      <w:r>
        <w:rPr>
          <w:rFonts w:hint="eastAsia" w:ascii="宋体" w:hAnsi="宋体" w:cs="仿宋_GB2312"/>
          <w:szCs w:val="21"/>
        </w:rPr>
        <w:t xml:space="preserve">1.</w:t>
      </w:r>
      <w:r>
        <w:rPr>
          <w:rFonts w:hint="eastAsia" w:ascii="宋体" w:hAnsi="宋体"/>
          <w:szCs w:val="21"/>
        </w:rPr>
        <w:t xml:space="preserve">合同经招标代理机构加盖骑缝章，</w:t>
      </w:r>
      <w:r>
        <w:rPr>
          <w:rFonts w:hint="eastAsia" w:ascii="宋体" w:hAnsi="宋体" w:cs="仿宋_GB2312"/>
          <w:szCs w:val="21"/>
        </w:rPr>
        <w:t xml:space="preserve">本合同经双方法定（授权）代表人签字（或盖章）并盖单位公章（合同章）后生效。</w:t>
      </w:r>
      <w:r/>
    </w:p>
    <w:p>
      <w:pPr>
        <w:ind w:firstLine="480"/>
        <w:spacing w:line="360" w:lineRule="auto"/>
        <w:rPr>
          <w:rFonts w:ascii="宋体" w:hAnsi="宋体" w:cs="仿宋_GB2312"/>
          <w:szCs w:val="21"/>
          <w:lang w:val="zh-CN"/>
        </w:rPr>
      </w:pPr>
      <w:r>
        <w:rPr>
          <w:rFonts w:hint="eastAsia" w:ascii="宋体" w:hAnsi="宋体" w:cs="仿宋_GB2312"/>
          <w:szCs w:val="21"/>
        </w:rPr>
        <w:t xml:space="preserve">2.合同在执行过程中出现的未尽事宜，双方在不违背本合同和采购文件的原则下协商解决，协商结果以书面形式盖章记录在案，作为本合同的附件，与本合同具有同等效力；</w:t>
      </w:r>
      <w:r>
        <w:rPr>
          <w:rFonts w:hint="eastAsia" w:ascii="宋体" w:hAnsi="宋体" w:cs="仿宋_GB2312"/>
          <w:szCs w:val="21"/>
          <w:lang w:val="zh-CN"/>
        </w:rPr>
        <w:t xml:space="preserve">经双方签字并加盖公章后生效；补充协议之间如存在冲突的，应以最新签订的为准。</w:t>
      </w:r>
      <w:r/>
    </w:p>
    <w:p>
      <w:pPr>
        <w:ind w:firstLine="482"/>
        <w:spacing w:line="360" w:lineRule="auto"/>
        <w:rPr>
          <w:rFonts w:ascii="宋体" w:hAnsi="宋体" w:cs="仿宋_GB2312"/>
          <w:b/>
          <w:szCs w:val="21"/>
        </w:rPr>
      </w:pPr>
      <w:r>
        <w:rPr>
          <w:rFonts w:hint="eastAsia" w:ascii="宋体" w:hAnsi="宋体" w:cs="仿宋_GB2312"/>
          <w:b/>
          <w:szCs w:val="21"/>
        </w:rPr>
        <w:t xml:space="preserve">十</w:t>
      </w:r>
      <w:r>
        <w:rPr>
          <w:rFonts w:hint="eastAsia" w:ascii="宋体" w:hAnsi="宋体" w:cs="仿宋_GB2312"/>
          <w:b/>
          <w:szCs w:val="21"/>
        </w:rPr>
        <w:t xml:space="preserve">五</w:t>
      </w:r>
      <w:r>
        <w:rPr>
          <w:rFonts w:hint="eastAsia" w:ascii="宋体" w:hAnsi="宋体" w:cs="仿宋_GB2312"/>
          <w:b/>
          <w:szCs w:val="21"/>
        </w:rPr>
        <w:t xml:space="preserve">、未尽事宜</w:t>
      </w:r>
      <w:r/>
    </w:p>
    <w:p>
      <w:pPr>
        <w:ind w:firstLine="480"/>
        <w:spacing w:line="360" w:lineRule="auto"/>
        <w:rPr>
          <w:rFonts w:ascii="宋体" w:hAnsi="宋体" w:cs="仿宋_GB2312"/>
          <w:b/>
          <w:szCs w:val="21"/>
        </w:rPr>
      </w:pPr>
      <w:r>
        <w:rPr>
          <w:rFonts w:hint="eastAsia" w:ascii="宋体" w:hAnsi="宋体" w:cs="仿宋_GB2312"/>
          <w:szCs w:val="21"/>
        </w:rPr>
        <w:t xml:space="preserve">未尽事宜应按照《中华人民共和国民法典》《中华人民共和国政府采购法》等相关法律法规之规定解释。</w:t>
      </w:r>
      <w:r/>
    </w:p>
    <w:p>
      <w:pPr>
        <w:ind w:firstLine="482"/>
        <w:spacing w:line="360" w:lineRule="auto"/>
        <w:rPr>
          <w:rFonts w:ascii="宋体" w:hAnsi="宋体" w:cs="仿宋_GB2312"/>
          <w:b/>
          <w:szCs w:val="21"/>
        </w:rPr>
      </w:pPr>
      <w:r>
        <w:rPr>
          <w:rFonts w:hint="eastAsia" w:ascii="宋体" w:hAnsi="宋体" w:cs="仿宋_GB2312"/>
          <w:b/>
          <w:szCs w:val="21"/>
        </w:rPr>
        <w:t xml:space="preserve">十</w:t>
      </w:r>
      <w:r>
        <w:rPr>
          <w:rFonts w:hint="eastAsia" w:ascii="宋体" w:hAnsi="宋体" w:cs="仿宋_GB2312"/>
          <w:b/>
          <w:szCs w:val="21"/>
        </w:rPr>
        <w:t xml:space="preserve">六</w:t>
      </w:r>
      <w:r>
        <w:rPr>
          <w:rFonts w:hint="eastAsia" w:ascii="宋体" w:hAnsi="宋体" w:cs="仿宋_GB2312"/>
          <w:b/>
          <w:szCs w:val="21"/>
        </w:rPr>
        <w:t xml:space="preserve">、附则</w:t>
      </w:r>
      <w:r/>
    </w:p>
    <w:p>
      <w:pPr>
        <w:ind w:firstLine="480"/>
        <w:jc w:val="left"/>
        <w:spacing w:line="360" w:lineRule="auto"/>
        <w:rPr>
          <w:rFonts w:ascii="宋体" w:hAnsi="宋体" w:cs="宋体"/>
          <w:szCs w:val="21"/>
        </w:rPr>
      </w:pPr>
      <w:r>
        <w:rPr>
          <w:rFonts w:hint="eastAsia" w:ascii="宋体" w:hAnsi="宋体" w:cs="仿宋_GB2312"/>
          <w:szCs w:val="21"/>
        </w:rPr>
        <w:t xml:space="preserve">本合同一式 六 份，甲方、乙方各执 二 份，政府采购监督管理部门一份，采购代理机构一份。</w:t>
      </w:r>
      <w:r/>
    </w:p>
    <w:p>
      <w:pPr>
        <w:ind w:firstLine="480"/>
        <w:jc w:val="left"/>
        <w:spacing w:line="360" w:lineRule="auto"/>
        <w:rPr>
          <w:rFonts w:ascii="宋体" w:hAnsi="宋体" w:cs="宋体"/>
          <w:szCs w:val="21"/>
        </w:rPr>
      </w:pPr>
      <w:r>
        <w:rPr>
          <w:rFonts w:hint="eastAsia" w:ascii="宋体" w:hAnsi="宋体" w:cs="宋体"/>
          <w:szCs w:val="21"/>
        </w:rPr>
        <w:t xml:space="preserve">（以下无合同正文）</w:t>
      </w:r>
      <w:r/>
    </w:p>
    <w:p>
      <w:pPr>
        <w:ind w:firstLine="480"/>
        <w:jc w:val="left"/>
        <w:spacing w:line="360" w:lineRule="auto"/>
        <w:rPr>
          <w:rFonts w:ascii="宋体" w:hAnsi="宋体" w:cs="宋体"/>
          <w:szCs w:val="21"/>
        </w:rPr>
      </w:pPr>
      <w:r>
        <w:rPr>
          <w:rFonts w:hint="eastAsia" w:ascii="宋体" w:hAnsi="宋体" w:cs="宋体"/>
          <w:szCs w:val="21"/>
        </w:rPr>
        <w:t xml:space="preserve">甲方（盖章）：                               乙方（盖章）：</w:t>
      </w:r>
      <w:r/>
    </w:p>
    <w:p>
      <w:pPr>
        <w:ind w:firstLine="480"/>
        <w:jc w:val="left"/>
        <w:spacing w:line="360" w:lineRule="auto"/>
        <w:rPr>
          <w:rFonts w:ascii="宋体" w:hAnsi="宋体" w:cs="宋体"/>
          <w:szCs w:val="21"/>
        </w:rPr>
      </w:pPr>
      <w:r>
        <w:rPr>
          <w:rFonts w:hint="eastAsia" w:ascii="宋体" w:hAnsi="宋体" w:cs="宋体"/>
          <w:szCs w:val="21"/>
        </w:rPr>
        <w:t xml:space="preserve">法定（授权）代表人（签章）：      </w:t>
      </w:r>
      <w:r>
        <w:rPr>
          <w:rFonts w:ascii="宋体" w:hAnsi="宋体" w:cs="宋体"/>
          <w:szCs w:val="21"/>
        </w:rPr>
        <w:t xml:space="preserve">           </w:t>
      </w:r>
      <w:r>
        <w:rPr>
          <w:rFonts w:hint="eastAsia" w:ascii="宋体" w:hAnsi="宋体" w:cs="宋体"/>
          <w:szCs w:val="21"/>
        </w:rPr>
        <w:t xml:space="preserve">法定（授权）代表人（签章）：</w:t>
      </w:r>
      <w:r/>
    </w:p>
    <w:p>
      <w:pPr>
        <w:ind w:firstLine="480"/>
        <w:jc w:val="left"/>
        <w:spacing w:line="360" w:lineRule="auto"/>
        <w:rPr>
          <w:rFonts w:ascii="宋体" w:hAnsi="宋体" w:cs="宋体"/>
          <w:szCs w:val="21"/>
        </w:rPr>
      </w:pPr>
      <w:r>
        <w:rPr>
          <w:rFonts w:hint="eastAsia" w:ascii="宋体" w:hAnsi="宋体" w:cs="宋体"/>
          <w:szCs w:val="21"/>
        </w:rPr>
        <w:t xml:space="preserve">日期：        年   月   日        </w:t>
      </w:r>
      <w:r>
        <w:rPr>
          <w:rFonts w:ascii="宋体" w:hAnsi="宋体" w:cs="宋体"/>
          <w:szCs w:val="21"/>
        </w:rPr>
        <w:t xml:space="preserve">           </w:t>
      </w:r>
      <w:r>
        <w:rPr>
          <w:rFonts w:hint="eastAsia" w:ascii="宋体" w:hAnsi="宋体" w:cs="宋体"/>
          <w:szCs w:val="21"/>
        </w:rPr>
        <w:t xml:space="preserve">日期：        年   月   日</w:t>
      </w:r>
      <w:r/>
    </w:p>
    <w:p>
      <w:pPr>
        <w:ind w:firstLine="840"/>
        <w:jc w:val="left"/>
        <w:spacing w:line="500" w:lineRule="exact"/>
        <w:widowControl/>
        <w:rPr>
          <w:szCs w:val="21"/>
        </w:rPr>
      </w:pPr>
      <w:r>
        <w:rPr>
          <w:szCs w:val="21"/>
        </w:rPr>
        <w:t xml:space="preserve">         </w:t>
      </w:r>
      <w:r/>
    </w:p>
    <w:p>
      <w:pPr>
        <w:ind w:right="-506"/>
        <w:jc w:val="center"/>
        <w:spacing w:line="720" w:lineRule="auto"/>
        <w:outlineLvl w:val="0"/>
      </w:pPr>
      <w:r>
        <w:br w:type="page" w:clear="all"/>
      </w:r>
      <w:r/>
    </w:p>
    <w:p>
      <w:pPr>
        <w:ind w:right="-506"/>
        <w:jc w:val="center"/>
        <w:spacing w:line="720" w:lineRule="auto"/>
        <w:rPr>
          <w:rStyle w:val="945"/>
          <w:b w:val="0"/>
        </w:rPr>
        <w:outlineLvl w:val="0"/>
      </w:pPr>
      <w:r/>
      <w:bookmarkStart w:id="38" w:name="_Toc192575368"/>
      <w:r>
        <w:rPr>
          <w:rStyle w:val="945"/>
          <w:rFonts w:hint="eastAsia"/>
          <w:b w:val="0"/>
        </w:rPr>
        <w:t xml:space="preserve">六</w:t>
      </w:r>
      <w:r>
        <w:rPr>
          <w:rStyle w:val="945"/>
          <w:b w:val="0"/>
        </w:rPr>
        <w:t xml:space="preserve">、格式附件</w:t>
      </w:r>
      <w:bookmarkEnd w:id="38"/>
      <w:r/>
      <w:r/>
    </w:p>
    <w:p>
      <w:pPr>
        <w:jc w:val="left"/>
        <w:spacing w:line="440" w:lineRule="exact"/>
        <w:rPr>
          <w:rFonts w:ascii="宋体" w:hAnsi="宋体"/>
          <w:b/>
          <w:szCs w:val="21"/>
        </w:rPr>
      </w:pPr>
      <w:r>
        <w:rPr>
          <w:rFonts w:ascii="宋体" w:hAnsi="宋体"/>
          <w:b/>
          <w:szCs w:val="21"/>
        </w:rPr>
        <w:t xml:space="preserve">说明：</w:t>
      </w:r>
      <w:r/>
    </w:p>
    <w:p>
      <w:pPr>
        <w:pStyle w:val="876"/>
        <w:ind w:firstLine="420"/>
        <w:rPr>
          <w:rFonts w:ascii="宋体" w:hAnsi="宋体"/>
          <w:szCs w:val="21"/>
        </w:rPr>
      </w:pPr>
      <w:r>
        <w:rPr>
          <w:rFonts w:ascii="宋体" w:hAnsi="宋体"/>
          <w:szCs w:val="21"/>
        </w:rPr>
        <w:t xml:space="preserve">对本章所有的格式，</w:t>
      </w:r>
      <w:r>
        <w:rPr>
          <w:rFonts w:hint="eastAsia" w:ascii="宋体" w:hAnsi="宋体"/>
          <w:szCs w:val="21"/>
        </w:rPr>
        <w:t xml:space="preserve">供应商</w:t>
      </w:r>
      <w:r>
        <w:rPr>
          <w:rFonts w:ascii="宋体" w:hAnsi="宋体"/>
          <w:szCs w:val="21"/>
        </w:rPr>
        <w:t xml:space="preserve">可根据自身情况进行补充和修改，但补充和修改不得造成与本格式内容有实质性的违背。</w:t>
      </w:r>
      <w:r/>
    </w:p>
    <w:p>
      <w:pPr>
        <w:pStyle w:val="876"/>
        <w:ind w:firstLine="420"/>
        <w:rPr>
          <w:lang w:val="en-US"/>
        </w:rPr>
      </w:pPr>
      <w:r>
        <w:rPr>
          <w:lang w:val="en-US"/>
        </w:rPr>
      </w:r>
      <w:r/>
    </w:p>
    <w:p>
      <w:pPr>
        <w:pStyle w:val="864"/>
        <w:spacing w:before="0" w:after="0" w:line="360" w:lineRule="auto"/>
        <w:rPr>
          <w:rFonts w:ascii="宋体" w:hAnsi="宋体"/>
          <w:b w:val="0"/>
          <w:sz w:val="21"/>
          <w:szCs w:val="21"/>
        </w:rPr>
      </w:pPr>
      <w:r/>
      <w:bookmarkStart w:id="39" w:name="_Toc192575369"/>
      <w:r>
        <w:rPr>
          <w:rFonts w:ascii="宋体" w:hAnsi="宋体"/>
          <w:sz w:val="21"/>
          <w:szCs w:val="21"/>
        </w:rPr>
        <w:t xml:space="preserve">附件</w:t>
      </w:r>
      <w:r>
        <w:rPr>
          <w:rFonts w:hint="eastAsia" w:ascii="宋体" w:hAnsi="宋体"/>
          <w:sz w:val="21"/>
          <w:szCs w:val="21"/>
        </w:rPr>
        <w:t xml:space="preserve">1.开标一览表</w:t>
      </w:r>
      <w:bookmarkEnd w:id="39"/>
      <w:r/>
      <w:r/>
    </w:p>
    <w:p>
      <w:pPr>
        <w:spacing w:line="360" w:lineRule="auto"/>
        <w:rPr>
          <w:rFonts w:ascii="宋体" w:hAnsi="宋体"/>
          <w:szCs w:val="21"/>
        </w:rPr>
      </w:pPr>
      <w:r>
        <w:rPr>
          <w:rFonts w:ascii="宋体" w:hAnsi="宋体"/>
          <w:szCs w:val="21"/>
        </w:rPr>
      </w:r>
      <w:r/>
    </w:p>
    <w:p>
      <w:pPr>
        <w:jc w:val="center"/>
        <w:spacing w:line="360" w:lineRule="auto"/>
        <w:rPr>
          <w:rFonts w:ascii="宋体" w:hAnsi="宋体"/>
          <w:b/>
          <w:szCs w:val="21"/>
        </w:rPr>
      </w:pPr>
      <w:r>
        <w:rPr>
          <w:rFonts w:hint="eastAsia" w:ascii="宋体" w:hAnsi="宋体"/>
          <w:b/>
          <w:szCs w:val="21"/>
        </w:rPr>
        <w:t xml:space="preserve">开标一览表（总报价）</w:t>
      </w:r>
      <w:r>
        <w:rPr>
          <w:rFonts w:hint="eastAsia" w:hAnsi="宋体" w:cs="宋体"/>
          <w:b/>
          <w:bCs/>
          <w:spacing w:val="4"/>
          <w:szCs w:val="21"/>
        </w:rPr>
        <w:t xml:space="preserve">第一次</w:t>
      </w:r>
      <w:r/>
    </w:p>
    <w:p>
      <w:pPr>
        <w:pStyle w:val="1011"/>
        <w:ind w:firstLine="480"/>
      </w:pPr>
      <w:r/>
      <w:r/>
    </w:p>
    <w:p>
      <w:pPr>
        <w:pStyle w:val="1011"/>
        <w:ind w:firstLine="480"/>
      </w:pPr>
      <w:r/>
      <w:r/>
    </w:p>
    <w:p>
      <w:pPr>
        <w:pStyle w:val="876"/>
        <w:ind w:firstLine="420"/>
        <w:spacing w:line="360" w:lineRule="auto"/>
        <w:rPr>
          <w:rFonts w:ascii="宋体" w:hAnsi="宋体"/>
          <w:szCs w:val="21"/>
        </w:rPr>
      </w:pPr>
      <w:r>
        <w:rPr>
          <w:rFonts w:hint="eastAsia" w:ascii="宋体" w:hAnsi="宋体"/>
          <w:szCs w:val="21"/>
        </w:rPr>
        <w:t xml:space="preserve">供应商名称（</w:t>
      </w:r>
      <w:r>
        <w:rPr>
          <w:rFonts w:ascii="宋体" w:hAnsi="宋体"/>
          <w:szCs w:val="21"/>
        </w:rPr>
        <w:t xml:space="preserve">公章</w:t>
      </w:r>
      <w:r>
        <w:rPr>
          <w:rFonts w:hint="eastAsia" w:ascii="宋体" w:hAnsi="宋体"/>
          <w:szCs w:val="21"/>
        </w:rPr>
        <w:t xml:space="preserve">）：</w:t>
      </w:r>
      <w:r/>
    </w:p>
    <w:p>
      <w:pPr>
        <w:pStyle w:val="876"/>
        <w:ind w:firstLine="420"/>
        <w:spacing w:line="360" w:lineRule="auto"/>
        <w:rPr>
          <w:rFonts w:ascii="宋体" w:hAnsi="宋体"/>
          <w:szCs w:val="21"/>
        </w:rPr>
      </w:pPr>
      <w:r>
        <w:rPr>
          <w:rFonts w:hint="eastAsia" w:ascii="宋体" w:hAnsi="宋体"/>
          <w:szCs w:val="21"/>
        </w:rPr>
        <w:t xml:space="preserve">项目编号：</w:t>
      </w:r>
      <w:r/>
    </w:p>
    <w:p>
      <w:pPr>
        <w:pStyle w:val="1011"/>
        <w:ind w:firstLine="480"/>
      </w:pPr>
      <w:r/>
      <w:r/>
    </w:p>
    <w:tbl>
      <w:tblPr>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5"/>
        <w:gridCol w:w="2306"/>
        <w:gridCol w:w="1275"/>
        <w:gridCol w:w="1276"/>
        <w:gridCol w:w="2551"/>
        <w:gridCol w:w="1526"/>
      </w:tblGrid>
      <w:tr>
        <w:trPr>
          <w:jc w:val="center"/>
        </w:trPr>
        <w:tc>
          <w:tcPr>
            <w:tcW w:w="955" w:type="dxa"/>
            <w:textDirection w:val="lrTb"/>
            <w:noWrap w:val="false"/>
          </w:tcPr>
          <w:p>
            <w:pPr>
              <w:jc w:val="center"/>
              <w:spacing w:line="360" w:lineRule="auto"/>
              <w:rPr>
                <w:rFonts w:ascii="宋体" w:hAnsi="宋体"/>
                <w:sz w:val="20"/>
              </w:rPr>
            </w:pPr>
            <w:r>
              <w:rPr>
                <w:rFonts w:hint="eastAsia" w:ascii="宋体" w:hAnsi="宋体"/>
                <w:sz w:val="20"/>
              </w:rPr>
              <w:t xml:space="preserve">标段</w:t>
            </w:r>
            <w:r>
              <w:rPr>
                <w:rFonts w:hint="eastAsia" w:ascii="宋体" w:hAnsi="宋体"/>
                <w:sz w:val="20"/>
              </w:rPr>
              <w:t xml:space="preserve">号</w:t>
            </w:r>
            <w:r/>
          </w:p>
        </w:tc>
        <w:tc>
          <w:tcPr>
            <w:tcW w:w="2306" w:type="dxa"/>
            <w:textDirection w:val="lrTb"/>
            <w:noWrap w:val="false"/>
          </w:tcPr>
          <w:p>
            <w:pPr>
              <w:jc w:val="center"/>
              <w:spacing w:line="360" w:lineRule="auto"/>
              <w:rPr>
                <w:rFonts w:ascii="宋体" w:hAnsi="宋体"/>
                <w:sz w:val="20"/>
              </w:rPr>
            </w:pPr>
            <w:r>
              <w:rPr>
                <w:rFonts w:hint="eastAsia" w:ascii="宋体" w:hAnsi="宋体"/>
                <w:sz w:val="20"/>
              </w:rPr>
              <w:t xml:space="preserve">磋商响应单价</w:t>
            </w:r>
            <w:r/>
          </w:p>
          <w:p>
            <w:pPr>
              <w:jc w:val="center"/>
              <w:spacing w:line="360" w:lineRule="auto"/>
              <w:rPr>
                <w:rFonts w:ascii="宋体" w:hAnsi="宋体"/>
                <w:sz w:val="20"/>
              </w:rPr>
            </w:pPr>
            <w:r>
              <w:rPr>
                <w:rFonts w:hint="eastAsia" w:ascii="宋体" w:hAnsi="宋体"/>
                <w:sz w:val="20"/>
              </w:rPr>
              <w:t xml:space="preserve">（元/</w:t>
            </w:r>
            <w:r>
              <w:rPr>
                <w:rFonts w:ascii="宋体" w:hAnsi="宋体"/>
                <w:sz w:val="20"/>
              </w:rPr>
              <w:t xml:space="preserve">人</w:t>
            </w:r>
            <w:r>
              <w:rPr>
                <w:rFonts w:hint="eastAsia" w:ascii="宋体" w:hAnsi="宋体"/>
                <w:sz w:val="20"/>
              </w:rPr>
              <w:t xml:space="preserve">/</w:t>
            </w:r>
            <w:r>
              <w:rPr>
                <w:rFonts w:ascii="宋体" w:hAnsi="宋体"/>
                <w:sz w:val="20"/>
              </w:rPr>
              <w:t xml:space="preserve">天）</w:t>
            </w:r>
            <w:r/>
          </w:p>
        </w:tc>
        <w:tc>
          <w:tcPr>
            <w:tcW w:w="1275" w:type="dxa"/>
            <w:textDirection w:val="lrTb"/>
            <w:noWrap w:val="false"/>
          </w:tcPr>
          <w:p>
            <w:pPr>
              <w:jc w:val="center"/>
              <w:spacing w:line="360" w:lineRule="auto"/>
              <w:rPr>
                <w:rFonts w:ascii="宋体" w:hAnsi="宋体"/>
                <w:sz w:val="20"/>
              </w:rPr>
            </w:pPr>
            <w:r>
              <w:rPr>
                <w:rFonts w:hint="eastAsia" w:ascii="宋体" w:hAnsi="宋体"/>
                <w:sz w:val="20"/>
              </w:rPr>
              <w:t xml:space="preserve">天数</w:t>
            </w:r>
            <w:r/>
          </w:p>
        </w:tc>
        <w:tc>
          <w:tcPr>
            <w:tcW w:w="1276" w:type="dxa"/>
            <w:textDirection w:val="lrTb"/>
            <w:noWrap w:val="false"/>
          </w:tcPr>
          <w:p>
            <w:pPr>
              <w:jc w:val="center"/>
              <w:spacing w:line="360" w:lineRule="auto"/>
              <w:rPr>
                <w:rFonts w:ascii="宋体" w:hAnsi="宋体"/>
                <w:sz w:val="20"/>
              </w:rPr>
            </w:pPr>
            <w:r>
              <w:rPr>
                <w:rFonts w:hint="eastAsia" w:ascii="宋体" w:hAnsi="宋体"/>
                <w:sz w:val="20"/>
              </w:rPr>
              <w:t xml:space="preserve">人数（暂定）</w:t>
            </w:r>
            <w:r/>
          </w:p>
        </w:tc>
        <w:tc>
          <w:tcPr>
            <w:tcW w:w="2551" w:type="dxa"/>
            <w:textDirection w:val="lrTb"/>
            <w:noWrap w:val="false"/>
          </w:tcPr>
          <w:p>
            <w:pPr>
              <w:jc w:val="center"/>
              <w:spacing w:line="360" w:lineRule="auto"/>
              <w:rPr>
                <w:rFonts w:ascii="宋体" w:hAnsi="宋体"/>
                <w:sz w:val="20"/>
              </w:rPr>
            </w:pPr>
            <w:r>
              <w:rPr>
                <w:rFonts w:hint="eastAsia" w:ascii="宋体" w:hAnsi="宋体"/>
                <w:sz w:val="20"/>
              </w:rPr>
              <w:t xml:space="preserve">磋商总价（元）</w:t>
            </w:r>
            <w:r/>
          </w:p>
        </w:tc>
        <w:tc>
          <w:tcPr>
            <w:tcW w:w="1526" w:type="dxa"/>
            <w:textDirection w:val="lrTb"/>
            <w:noWrap w:val="false"/>
          </w:tcPr>
          <w:p>
            <w:pPr>
              <w:jc w:val="center"/>
              <w:spacing w:line="360" w:lineRule="auto"/>
              <w:rPr>
                <w:rFonts w:ascii="宋体" w:hAnsi="宋体"/>
                <w:sz w:val="20"/>
              </w:rPr>
            </w:pPr>
            <w:r>
              <w:rPr>
                <w:rFonts w:hint="eastAsia" w:ascii="宋体" w:hAnsi="宋体"/>
                <w:sz w:val="20"/>
              </w:rPr>
              <w:t xml:space="preserve">备注</w:t>
            </w:r>
            <w:r/>
          </w:p>
        </w:tc>
      </w:tr>
      <w:tr>
        <w:trPr>
          <w:jc w:val="center"/>
        </w:trPr>
        <w:tc>
          <w:tcPr>
            <w:tcW w:w="955" w:type="dxa"/>
            <w:textDirection w:val="lrTb"/>
            <w:noWrap w:val="false"/>
          </w:tcPr>
          <w:p>
            <w:pPr>
              <w:jc w:val="center"/>
              <w:spacing w:line="360" w:lineRule="auto"/>
              <w:rPr>
                <w:rFonts w:ascii="宋体" w:hAnsi="宋体"/>
                <w:sz w:val="20"/>
              </w:rPr>
            </w:pPr>
            <w:r>
              <w:rPr>
                <w:rFonts w:ascii="宋体" w:hAnsi="宋体"/>
                <w:sz w:val="20"/>
              </w:rPr>
            </w:r>
            <w:r/>
          </w:p>
        </w:tc>
        <w:tc>
          <w:tcPr>
            <w:tcW w:w="2306" w:type="dxa"/>
            <w:textDirection w:val="lrTb"/>
            <w:noWrap w:val="false"/>
          </w:tcPr>
          <w:p>
            <w:pPr>
              <w:spacing w:line="360" w:lineRule="auto"/>
              <w:rPr>
                <w:rFonts w:ascii="宋体" w:hAnsi="宋体"/>
                <w:sz w:val="20"/>
              </w:rPr>
            </w:pPr>
            <w:r>
              <w:rPr>
                <w:rFonts w:ascii="宋体" w:hAnsi="宋体"/>
                <w:sz w:val="20"/>
              </w:rPr>
            </w:r>
            <w:r/>
          </w:p>
        </w:tc>
        <w:tc>
          <w:tcPr>
            <w:tcW w:w="1275" w:type="dxa"/>
            <w:textDirection w:val="lrTb"/>
            <w:noWrap w:val="false"/>
          </w:tcPr>
          <w:p>
            <w:pPr>
              <w:jc w:val="center"/>
              <w:spacing w:line="360" w:lineRule="auto"/>
              <w:rPr>
                <w:rFonts w:ascii="宋体" w:hAnsi="宋体"/>
                <w:sz w:val="20"/>
              </w:rPr>
            </w:pPr>
            <w:r>
              <w:rPr>
                <w:rFonts w:hint="eastAsia" w:ascii="宋体" w:hAnsi="宋体"/>
                <w:sz w:val="20"/>
              </w:rPr>
              <w:t xml:space="preserve">2</w:t>
            </w:r>
            <w:r/>
          </w:p>
        </w:tc>
        <w:tc>
          <w:tcPr>
            <w:tcW w:w="1276" w:type="dxa"/>
            <w:textDirection w:val="lrTb"/>
            <w:noWrap w:val="false"/>
          </w:tcPr>
          <w:p>
            <w:pPr>
              <w:jc w:val="center"/>
              <w:spacing w:line="360" w:lineRule="auto"/>
              <w:rPr>
                <w:rFonts w:ascii="宋体" w:hAnsi="宋体"/>
                <w:sz w:val="20"/>
              </w:rPr>
            </w:pPr>
            <w:r>
              <w:rPr>
                <w:rFonts w:ascii="宋体" w:hAnsi="宋体"/>
                <w:sz w:val="20"/>
              </w:rPr>
              <w:t xml:space="preserve">9</w:t>
            </w:r>
            <w:r>
              <w:rPr>
                <w:rFonts w:ascii="宋体" w:hAnsi="宋体"/>
                <w:sz w:val="20"/>
              </w:rPr>
              <w:t xml:space="preserve">00</w:t>
            </w:r>
            <w:r/>
          </w:p>
        </w:tc>
        <w:tc>
          <w:tcPr>
            <w:tcW w:w="2551" w:type="dxa"/>
            <w:textDirection w:val="lrTb"/>
            <w:noWrap w:val="false"/>
          </w:tcPr>
          <w:p>
            <w:pPr>
              <w:spacing w:line="360" w:lineRule="auto"/>
              <w:rPr>
                <w:rFonts w:ascii="宋体" w:hAnsi="宋体"/>
                <w:sz w:val="20"/>
              </w:rPr>
            </w:pPr>
            <w:r>
              <w:rPr>
                <w:rFonts w:hint="eastAsia" w:ascii="宋体" w:hAnsi="宋体"/>
                <w:sz w:val="20"/>
              </w:rPr>
              <w:t xml:space="preserve">大写：   （￥：   ）</w:t>
            </w:r>
            <w:r/>
          </w:p>
        </w:tc>
        <w:tc>
          <w:tcPr>
            <w:tcW w:w="1526" w:type="dxa"/>
            <w:textDirection w:val="lrTb"/>
            <w:noWrap w:val="false"/>
          </w:tcPr>
          <w:p>
            <w:pPr>
              <w:jc w:val="left"/>
              <w:spacing w:line="360" w:lineRule="auto"/>
              <w:rPr>
                <w:rFonts w:ascii="宋体" w:hAnsi="宋体"/>
                <w:sz w:val="20"/>
              </w:rPr>
            </w:pPr>
            <w:r>
              <w:rPr>
                <w:rFonts w:ascii="宋体" w:hAnsi="宋体"/>
                <w:sz w:val="20"/>
              </w:rPr>
            </w:r>
            <w:r/>
          </w:p>
        </w:tc>
      </w:tr>
    </w:tbl>
    <w:p>
      <w:pPr>
        <w:jc w:val="center"/>
        <w:spacing w:line="360" w:lineRule="auto"/>
        <w:rPr>
          <w:rFonts w:ascii="宋体" w:hAnsi="宋体"/>
          <w:b/>
          <w:szCs w:val="21"/>
        </w:rPr>
      </w:pPr>
      <w:r>
        <w:rPr>
          <w:rFonts w:ascii="宋体" w:hAnsi="宋体"/>
          <w:b/>
          <w:szCs w:val="21"/>
        </w:rPr>
      </w:r>
      <w:r/>
    </w:p>
    <w:p>
      <w:pPr>
        <w:ind w:firstLine="843"/>
        <w:spacing w:line="520" w:lineRule="exact"/>
        <w:rPr>
          <w:b/>
          <w:szCs w:val="21"/>
        </w:rPr>
      </w:pPr>
      <w:r>
        <w:rPr>
          <w:b/>
          <w:szCs w:val="21"/>
        </w:rPr>
        <w:t xml:space="preserve">注</w:t>
      </w:r>
      <w:r>
        <w:rPr>
          <w:rFonts w:hint="eastAsia"/>
          <w:b/>
          <w:szCs w:val="21"/>
        </w:rPr>
        <w:t xml:space="preserve">：</w:t>
      </w:r>
      <w:r>
        <w:rPr>
          <w:rFonts w:hint="eastAsia"/>
          <w:b/>
          <w:szCs w:val="21"/>
        </w:rPr>
        <w:t xml:space="preserve">1</w:t>
      </w:r>
      <w:r>
        <w:rPr>
          <w:rFonts w:hint="eastAsia"/>
          <w:b/>
          <w:szCs w:val="21"/>
        </w:rPr>
        <w:t xml:space="preserve">、</w:t>
      </w:r>
      <w:r>
        <w:rPr>
          <w:b/>
          <w:szCs w:val="21"/>
        </w:rPr>
        <w:t xml:space="preserve">磋商总价</w:t>
      </w:r>
      <w:r>
        <w:rPr>
          <w:rFonts w:hint="eastAsia"/>
          <w:b/>
          <w:szCs w:val="21"/>
        </w:rPr>
        <w:t xml:space="preserve">=</w:t>
      </w:r>
      <w:r>
        <w:rPr>
          <w:rFonts w:hint="eastAsia"/>
          <w:b/>
          <w:szCs w:val="21"/>
        </w:rPr>
        <w:t xml:space="preserve">磋商响应单价（元</w:t>
      </w:r>
      <w:r>
        <w:rPr>
          <w:rFonts w:hint="eastAsia"/>
          <w:b/>
          <w:szCs w:val="21"/>
        </w:rPr>
        <w:t xml:space="preserve">/</w:t>
      </w:r>
      <w:r>
        <w:rPr>
          <w:b/>
          <w:szCs w:val="21"/>
        </w:rPr>
        <w:t xml:space="preserve">人</w:t>
      </w:r>
      <w:r>
        <w:rPr>
          <w:rFonts w:hint="eastAsia"/>
          <w:b/>
          <w:szCs w:val="21"/>
        </w:rPr>
        <w:t xml:space="preserve">/</w:t>
      </w:r>
      <w:r>
        <w:rPr>
          <w:b/>
          <w:szCs w:val="21"/>
        </w:rPr>
        <w:t xml:space="preserve">天）</w:t>
      </w:r>
      <w:r>
        <w:rPr>
          <w:rFonts w:hint="eastAsia"/>
          <w:b/>
          <w:szCs w:val="21"/>
        </w:rPr>
        <w:t xml:space="preserve">*</w:t>
      </w:r>
      <w:r>
        <w:rPr>
          <w:rFonts w:hint="eastAsia"/>
          <w:b/>
          <w:szCs w:val="21"/>
        </w:rPr>
        <w:t xml:space="preserve">天数（</w:t>
      </w:r>
      <w:r>
        <w:rPr>
          <w:rFonts w:hint="eastAsia"/>
          <w:b/>
          <w:szCs w:val="21"/>
        </w:rPr>
        <w:t xml:space="preserve">2</w:t>
      </w:r>
      <w:r>
        <w:rPr>
          <w:rFonts w:hint="eastAsia"/>
          <w:b/>
          <w:szCs w:val="21"/>
        </w:rPr>
        <w:t xml:space="preserve">天）</w:t>
      </w:r>
      <w:r>
        <w:rPr>
          <w:rFonts w:hint="eastAsia"/>
          <w:b/>
          <w:szCs w:val="21"/>
        </w:rPr>
        <w:t xml:space="preserve">*</w:t>
      </w:r>
      <w:r>
        <w:rPr>
          <w:rFonts w:hint="eastAsia"/>
          <w:b/>
          <w:szCs w:val="21"/>
        </w:rPr>
        <w:t xml:space="preserve">人数（</w:t>
      </w:r>
      <w:r>
        <w:rPr>
          <w:b/>
          <w:szCs w:val="21"/>
        </w:rPr>
        <w:t xml:space="preserve">9</w:t>
      </w:r>
      <w:r>
        <w:rPr>
          <w:b/>
          <w:szCs w:val="21"/>
        </w:rPr>
        <w:t xml:space="preserve">00</w:t>
      </w:r>
      <w:r>
        <w:rPr>
          <w:b/>
          <w:szCs w:val="21"/>
        </w:rPr>
        <w:t xml:space="preserve">人</w:t>
      </w:r>
      <w:r>
        <w:rPr>
          <w:rFonts w:hint="eastAsia"/>
          <w:b/>
          <w:szCs w:val="21"/>
        </w:rPr>
        <w:t xml:space="preserve">）</w:t>
      </w:r>
      <w:r/>
    </w:p>
    <w:p>
      <w:pPr>
        <w:ind w:firstLine="1265"/>
        <w:spacing w:line="520" w:lineRule="exact"/>
        <w:rPr>
          <w:b/>
          <w:szCs w:val="21"/>
        </w:rPr>
      </w:pPr>
      <w:r>
        <w:rPr>
          <w:rFonts w:hint="eastAsia"/>
          <w:b/>
          <w:szCs w:val="21"/>
        </w:rPr>
        <w:t xml:space="preserve">2</w:t>
      </w:r>
      <w:r>
        <w:rPr>
          <w:rFonts w:hint="eastAsia"/>
          <w:b/>
          <w:szCs w:val="21"/>
        </w:rPr>
        <w:t xml:space="preserve">、磋商响应单价不得超过采购文件约定的单价最高限价</w:t>
      </w:r>
      <w:r>
        <w:rPr>
          <w:rFonts w:hint="eastAsia"/>
          <w:b/>
          <w:szCs w:val="21"/>
        </w:rPr>
        <w:t xml:space="preserve">3</w:t>
      </w:r>
      <w:r>
        <w:rPr>
          <w:b/>
          <w:szCs w:val="21"/>
        </w:rPr>
        <w:t xml:space="preserve">00</w:t>
      </w:r>
      <w:r>
        <w:rPr>
          <w:b/>
          <w:szCs w:val="21"/>
        </w:rPr>
        <w:t xml:space="preserve">元。</w:t>
      </w:r>
      <w:r/>
    </w:p>
    <w:p>
      <w:pPr>
        <w:ind w:right="300" w:firstLine="2310"/>
        <w:jc w:val="left"/>
        <w:spacing w:line="360" w:lineRule="auto"/>
        <w:rPr>
          <w:rFonts w:ascii="宋体" w:hAnsi="宋体" w:cs="宋体"/>
          <w:szCs w:val="21"/>
        </w:rPr>
      </w:pPr>
      <w:r>
        <w:rPr>
          <w:rFonts w:ascii="宋体" w:hAnsi="宋体" w:cs="宋体"/>
          <w:szCs w:val="21"/>
        </w:rPr>
      </w:r>
      <w:r/>
    </w:p>
    <w:p>
      <w:pPr>
        <w:ind w:right="300" w:firstLine="2310"/>
        <w:jc w:val="left"/>
        <w:spacing w:line="360" w:lineRule="auto"/>
        <w:rPr>
          <w:rFonts w:ascii="宋体" w:hAnsi="宋体" w:cs="宋体"/>
          <w:szCs w:val="21"/>
          <w:lang w:val="zh-CN"/>
        </w:rPr>
      </w:pPr>
      <w:r>
        <w:rPr>
          <w:rFonts w:ascii="宋体" w:hAnsi="宋体" w:cs="宋体"/>
          <w:szCs w:val="21"/>
          <w:lang w:val="zh-CN"/>
        </w:rPr>
      </w:r>
      <w:r/>
    </w:p>
    <w:p>
      <w:pPr>
        <w:ind w:right="-210"/>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color w:val="000000"/>
          <w:szCs w:val="21"/>
        </w:rPr>
        <w:t xml:space="preserve">：（公章）</w:t>
      </w:r>
      <w:r/>
    </w:p>
    <w:p>
      <w:pPr>
        <w:ind w:right="840"/>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1455"/>
        <w:spacing w:line="400" w:lineRule="exact"/>
        <w:rPr>
          <w:rFonts w:ascii="宋体" w:hAnsi="宋体" w:cs="宋体"/>
          <w:szCs w:val="21"/>
          <w:lang w:val="zh-CN"/>
        </w:rPr>
      </w:pPr>
      <w:r>
        <w:rPr>
          <w:rFonts w:hint="eastAsia" w:ascii="宋体" w:hAnsi="宋体" w:cs="宋体"/>
          <w:szCs w:val="21"/>
          <w:lang w:val="zh-CN"/>
        </w:rPr>
        <w:t xml:space="preserve">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firstLine="480"/>
        <w:spacing w:line="360" w:lineRule="auto"/>
        <w:rPr>
          <w:rFonts w:ascii="宋体"/>
          <w:b/>
          <w:bCs/>
          <w:szCs w:val="21"/>
          <w:lang w:val="zh-CN"/>
        </w:rPr>
      </w:pPr>
      <w:r>
        <w:rPr>
          <w:rFonts w:ascii="宋体"/>
          <w:b/>
          <w:bCs/>
          <w:szCs w:val="21"/>
          <w:lang w:val="zh-CN"/>
        </w:rPr>
      </w:r>
      <w:r/>
    </w:p>
    <w:p>
      <w:pPr>
        <w:ind w:right="-210"/>
        <w:jc w:val="right"/>
        <w:spacing w:line="360" w:lineRule="auto"/>
        <w:rPr>
          <w:rFonts w:ascii="宋体" w:hAnsi="宋体"/>
          <w:b/>
          <w:szCs w:val="21"/>
        </w:rPr>
      </w:pPr>
      <w:r>
        <w:rPr>
          <w:rFonts w:ascii="宋体" w:hAnsi="宋体"/>
          <w:b/>
          <w:szCs w:val="21"/>
        </w:rPr>
      </w:r>
      <w:r/>
    </w:p>
    <w:p>
      <w:pPr>
        <w:ind w:right="40"/>
        <w:spacing w:line="360" w:lineRule="auto"/>
        <w:rPr>
          <w:rFonts w:ascii="宋体" w:cs="宋体"/>
          <w:sz w:val="22"/>
          <w:szCs w:val="22"/>
          <w:lang w:val="zh-CN"/>
        </w:rPr>
      </w:pPr>
      <w:r>
        <w:rPr>
          <w:rFonts w:ascii="宋体" w:cs="宋体"/>
          <w:sz w:val="22"/>
          <w:szCs w:val="22"/>
          <w:lang w:val="zh-CN"/>
        </w:rPr>
      </w:r>
      <w:r/>
    </w:p>
    <w:p>
      <w:pPr>
        <w:jc w:val="left"/>
        <w:widowControl/>
        <w:rPr>
          <w:rFonts w:ascii="宋体" w:cs="宋体"/>
          <w:sz w:val="22"/>
          <w:szCs w:val="22"/>
          <w:lang w:val="zh-CN"/>
        </w:rPr>
      </w:pPr>
      <w:r>
        <w:rPr>
          <w:rFonts w:ascii="宋体" w:cs="宋体"/>
          <w:sz w:val="22"/>
          <w:szCs w:val="22"/>
          <w:lang w:val="zh-CN"/>
        </w:rPr>
        <w:br w:type="page" w:clear="all"/>
      </w:r>
      <w:r/>
    </w:p>
    <w:p>
      <w:pPr>
        <w:ind w:right="40"/>
        <w:jc w:val="center"/>
        <w:spacing w:line="360" w:lineRule="auto"/>
        <w:rPr>
          <w:rFonts w:ascii="宋体" w:cs="宋体"/>
          <w:sz w:val="22"/>
          <w:szCs w:val="22"/>
          <w:lang w:val="zh-CN"/>
        </w:rPr>
      </w:pPr>
      <w:r>
        <w:rPr>
          <w:rFonts w:ascii="宋体" w:cs="宋体"/>
          <w:sz w:val="22"/>
          <w:szCs w:val="22"/>
          <w:lang w:val="zh-CN"/>
        </w:rPr>
      </w:r>
      <w:r/>
    </w:p>
    <w:p>
      <w:pPr>
        <w:pStyle w:val="864"/>
        <w:spacing w:before="0" w:after="0" w:line="360" w:lineRule="auto"/>
        <w:rPr>
          <w:rFonts w:ascii="宋体" w:hAnsi="宋体"/>
          <w:b w:val="0"/>
          <w:sz w:val="21"/>
          <w:szCs w:val="21"/>
        </w:rPr>
      </w:pPr>
      <w:r/>
      <w:bookmarkStart w:id="40" w:name="_Toc192575370"/>
      <w:r>
        <w:rPr>
          <w:rFonts w:ascii="宋体" w:hAnsi="宋体"/>
          <w:sz w:val="21"/>
          <w:szCs w:val="21"/>
        </w:rPr>
        <w:t xml:space="preserve">附件2</w:t>
      </w:r>
      <w:r>
        <w:rPr>
          <w:rFonts w:hint="eastAsia" w:ascii="宋体" w:hAnsi="宋体"/>
          <w:sz w:val="21"/>
          <w:szCs w:val="21"/>
        </w:rPr>
        <w:t xml:space="preserve">.磋商报价分析表</w:t>
      </w:r>
      <w:bookmarkEnd w:id="40"/>
      <w:r/>
      <w:r/>
    </w:p>
    <w:p>
      <w:pPr>
        <w:jc w:val="center"/>
        <w:rPr>
          <w:rFonts w:ascii="宋体" w:hAnsi="宋体"/>
          <w:b/>
          <w:szCs w:val="21"/>
        </w:rPr>
      </w:pPr>
      <w:r>
        <w:rPr>
          <w:rFonts w:hint="eastAsia" w:ascii="宋体" w:hAnsi="宋体"/>
          <w:b/>
          <w:szCs w:val="21"/>
        </w:rPr>
        <w:t xml:space="preserve">磋商报价分析表</w:t>
      </w:r>
      <w:r/>
    </w:p>
    <w:p>
      <w:pPr>
        <w:jc w:val="center"/>
        <w:rPr>
          <w:rFonts w:ascii="宋体" w:hAnsi="宋体"/>
          <w:szCs w:val="21"/>
          <w:u w:val="single"/>
        </w:rPr>
      </w:pPr>
      <w:r>
        <w:rPr>
          <w:rFonts w:ascii="宋体" w:hAnsi="宋体"/>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单位</w:t>
            </w:r>
            <w:r>
              <w:rPr>
                <w:rFonts w:ascii="宋体" w:hAnsi="宋体"/>
                <w:szCs w:val="21"/>
              </w:rPr>
              <w:t xml:space="preserve">/</w:t>
            </w: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spacing w:line="400" w:lineRule="exact"/>
              <w:rPr>
                <w:rFonts w:ascii="宋体" w:hAnsi="宋体"/>
                <w:szCs w:val="21"/>
              </w:rPr>
            </w:pPr>
            <w:r>
              <w:rPr>
                <w:rFonts w:hint="eastAsia" w:ascii="宋体" w:hAnsi="宋体"/>
                <w:szCs w:val="21"/>
              </w:rPr>
              <w:t xml:space="preserve">人民币（小写） </w:t>
            </w:r>
            <w:r>
              <w:rPr>
                <w:rFonts w:ascii="宋体" w:hAnsi="宋体"/>
                <w:szCs w:val="21"/>
              </w:rPr>
              <w:t xml:space="preserve">      </w:t>
            </w:r>
            <w:r>
              <w:rPr>
                <w:rFonts w:hint="eastAsia" w:ascii="宋体" w:hAnsi="宋体"/>
                <w:szCs w:val="21"/>
              </w:rPr>
              <w:t xml:space="preserve">元</w:t>
            </w:r>
            <w:r/>
          </w:p>
        </w:tc>
      </w:tr>
    </w:tbl>
    <w:p>
      <w:pPr>
        <w:ind w:right="-210"/>
        <w:jc w:val="right"/>
        <w:rPr>
          <w:rFonts w:ascii="宋体" w:hAnsi="宋体" w:cs="宋体"/>
          <w:szCs w:val="21"/>
        </w:rPr>
      </w:pPr>
      <w:r>
        <w:rPr>
          <w:rFonts w:ascii="宋体" w:hAnsi="宋体" w:cs="宋体"/>
          <w:szCs w:val="21"/>
        </w:rPr>
      </w:r>
      <w:r/>
    </w:p>
    <w:p>
      <w:pPr>
        <w:ind w:right="-210"/>
        <w:jc w:val="right"/>
        <w:rPr>
          <w:rFonts w:ascii="宋体" w:hAnsi="宋体" w:cs="宋体"/>
          <w:szCs w:val="21"/>
        </w:rPr>
      </w:pPr>
      <w:r>
        <w:rPr>
          <w:rFonts w:ascii="宋体" w:hAnsi="宋体" w:cs="宋体"/>
          <w:szCs w:val="21"/>
        </w:rPr>
      </w:r>
      <w:r/>
    </w:p>
    <w:p>
      <w:pPr>
        <w:ind w:right="-210"/>
        <w:jc w:val="right"/>
        <w:rPr>
          <w:rFonts w:ascii="宋体" w:hAnsi="宋体" w:cs="宋体"/>
          <w:szCs w:val="21"/>
        </w:rPr>
      </w:pPr>
      <w:r>
        <w:rPr>
          <w:rFonts w:ascii="宋体" w:hAnsi="宋体" w:cs="宋体"/>
          <w:szCs w:val="21"/>
        </w:rPr>
      </w:r>
      <w:r/>
    </w:p>
    <w:p>
      <w:pPr>
        <w:ind w:right="-210"/>
        <w:jc w:val="right"/>
        <w:rPr>
          <w:rFonts w:ascii="宋体" w:hAnsi="宋体" w:cs="宋体"/>
          <w:szCs w:val="21"/>
        </w:rPr>
      </w:pPr>
      <w:r>
        <w:rPr>
          <w:rFonts w:ascii="宋体" w:hAnsi="宋体" w:cs="宋体"/>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spacing w:line="360" w:lineRule="auto"/>
        <w:rPr>
          <w:rFonts w:ascii="宋体" w:hAnsi="宋体"/>
          <w:szCs w:val="21"/>
        </w:rPr>
      </w:pPr>
      <w:r>
        <w:rPr>
          <w:rFonts w:ascii="宋体" w:hAnsi="宋体"/>
          <w:szCs w:val="21"/>
        </w:rPr>
      </w:r>
      <w:r/>
    </w:p>
    <w:p>
      <w:pPr>
        <w:pStyle w:val="876"/>
        <w:ind w:firstLine="479"/>
        <w:spacing w:line="360" w:lineRule="auto"/>
        <w:rPr>
          <w:b/>
          <w:szCs w:val="21"/>
        </w:rPr>
      </w:pPr>
      <w:r>
        <w:rPr>
          <w:rFonts w:hint="eastAsia"/>
          <w:b/>
          <w:szCs w:val="21"/>
        </w:rPr>
        <w:t xml:space="preserve">注：</w:t>
      </w:r>
      <w:r/>
    </w:p>
    <w:p>
      <w:pPr>
        <w:pStyle w:val="876"/>
        <w:ind w:firstLine="479"/>
        <w:spacing w:line="360" w:lineRule="auto"/>
        <w:rPr>
          <w:b/>
          <w:szCs w:val="21"/>
        </w:rPr>
      </w:pPr>
      <w:r>
        <w:rPr>
          <w:rFonts w:hint="eastAsia"/>
          <w:b/>
          <w:szCs w:val="21"/>
        </w:rPr>
        <w:t xml:space="preserve">1</w:t>
      </w:r>
      <w:r>
        <w:rPr>
          <w:rFonts w:hint="eastAsia"/>
          <w:b/>
          <w:szCs w:val="21"/>
        </w:rPr>
        <w:t xml:space="preserve">、以上表格仅供参考，响应单位可根据实际费用构成自行拟制。</w:t>
      </w:r>
      <w:r/>
    </w:p>
    <w:p>
      <w:pPr>
        <w:pStyle w:val="876"/>
        <w:ind w:firstLine="479"/>
        <w:spacing w:line="360" w:lineRule="auto"/>
        <w:rPr>
          <w:b/>
          <w:szCs w:val="21"/>
        </w:rPr>
      </w:pPr>
      <w:r>
        <w:rPr>
          <w:b/>
          <w:szCs w:val="21"/>
        </w:rPr>
        <w:t xml:space="preserve">2</w:t>
      </w:r>
      <w:r>
        <w:rPr>
          <w:rFonts w:hint="eastAsia"/>
          <w:b/>
          <w:szCs w:val="21"/>
        </w:rPr>
        <w:t xml:space="preserve">、此表合计金额须与开标一览表所报金额保持一致，若不一致的，以开标一览表为准。</w:t>
      </w:r>
      <w:r/>
    </w:p>
    <w:p>
      <w:pPr>
        <w:spacing w:line="360" w:lineRule="auto"/>
        <w:tabs>
          <w:tab w:val="left" w:pos="1320" w:leader="none"/>
        </w:tabs>
      </w:pPr>
      <w:r/>
      <w:r/>
    </w:p>
    <w:p>
      <w:pPr>
        <w:spacing w:line="360" w:lineRule="auto"/>
        <w:tabs>
          <w:tab w:val="left" w:pos="1320" w:leader="none"/>
        </w:tabs>
        <w:rPr>
          <w:rFonts w:ascii="宋体" w:hAnsi="宋体"/>
          <w:b/>
          <w:szCs w:val="21"/>
        </w:rPr>
      </w:pPr>
      <w:r>
        <w:rPr>
          <w:rFonts w:ascii="宋体" w:hAnsi="宋体"/>
          <w:b/>
          <w:szCs w:val="21"/>
        </w:rPr>
        <w:br w:type="page" w:clear="all"/>
      </w:r>
      <w:r/>
    </w:p>
    <w:p>
      <w:pPr>
        <w:pStyle w:val="864"/>
        <w:spacing w:before="0" w:after="0" w:line="360" w:lineRule="auto"/>
        <w:rPr>
          <w:rFonts w:ascii="宋体" w:hAnsi="宋体"/>
          <w:sz w:val="21"/>
          <w:szCs w:val="21"/>
        </w:rPr>
      </w:pPr>
      <w:r/>
      <w:bookmarkStart w:id="41" w:name="_Toc192575371"/>
      <w:r>
        <w:rPr>
          <w:rFonts w:ascii="宋体" w:hAnsi="宋体"/>
          <w:sz w:val="21"/>
          <w:szCs w:val="21"/>
        </w:rPr>
        <w:t xml:space="preserve">附件3</w:t>
      </w:r>
      <w:r>
        <w:rPr>
          <w:rFonts w:hint="eastAsia" w:ascii="宋体" w:hAnsi="宋体"/>
          <w:sz w:val="21"/>
          <w:szCs w:val="21"/>
        </w:rPr>
        <w:t xml:space="preserve">.</w:t>
      </w:r>
      <w:r>
        <w:rPr>
          <w:rFonts w:ascii="宋体" w:hAnsi="宋体"/>
          <w:sz w:val="21"/>
          <w:szCs w:val="21"/>
        </w:rPr>
        <w:t xml:space="preserve">关于资格文件的声明函</w:t>
      </w:r>
      <w:bookmarkEnd w:id="41"/>
      <w:r/>
      <w:r/>
    </w:p>
    <w:p>
      <w:pPr>
        <w:ind w:firstLine="420"/>
        <w:jc w:val="center"/>
        <w:rPr>
          <w:rFonts w:ascii="宋体" w:hAnsi="宋体"/>
          <w:b/>
          <w:szCs w:val="21"/>
        </w:rPr>
      </w:pPr>
      <w:r>
        <w:rPr>
          <w:rFonts w:ascii="宋体" w:hAnsi="宋体"/>
          <w:b/>
          <w:szCs w:val="21"/>
        </w:rPr>
      </w:r>
      <w:r/>
    </w:p>
    <w:p>
      <w:pPr>
        <w:ind w:firstLine="420"/>
        <w:jc w:val="center"/>
        <w:rPr>
          <w:rFonts w:ascii="宋体" w:hAnsi="宋体"/>
          <w:b/>
          <w:szCs w:val="21"/>
        </w:rPr>
      </w:pPr>
      <w:r>
        <w:rPr>
          <w:rFonts w:ascii="宋体" w:hAnsi="宋体"/>
          <w:b/>
          <w:szCs w:val="21"/>
        </w:rPr>
        <w:t xml:space="preserve">关于资格文件的声明函</w:t>
      </w:r>
      <w:r/>
    </w:p>
    <w:p>
      <w:pPr>
        <w:ind w:firstLine="420"/>
        <w:jc w:val="center"/>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u w:val="single"/>
        </w:rPr>
        <w:t xml:space="preserve">江苏苏维工程管理有限公司</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本公司愿就由贵</w:t>
      </w:r>
      <w:r>
        <w:rPr>
          <w:rFonts w:hint="eastAsia" w:ascii="宋体" w:hAnsi="宋体"/>
          <w:szCs w:val="21"/>
        </w:rPr>
        <w:t xml:space="preserve">公司</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磋商采购</w:t>
      </w:r>
      <w:r>
        <w:rPr>
          <w:rFonts w:ascii="宋体" w:hAnsi="宋体"/>
          <w:szCs w:val="21"/>
        </w:rPr>
        <w:t xml:space="preserve">活动进行</w:t>
      </w:r>
      <w:r>
        <w:rPr>
          <w:rFonts w:hint="eastAsia" w:ascii="宋体" w:hAnsi="宋体"/>
          <w:szCs w:val="21"/>
        </w:rPr>
        <w:t xml:space="preserve">响应</w:t>
      </w:r>
      <w:r>
        <w:rPr>
          <w:rFonts w:ascii="宋体" w:hAnsi="宋体"/>
          <w:szCs w:val="21"/>
        </w:rPr>
        <w:t xml:space="preserve">。本公司所提交的</w:t>
      </w:r>
      <w:r>
        <w:rPr>
          <w:rFonts w:hint="eastAsia" w:ascii="宋体" w:hAnsi="宋体"/>
          <w:szCs w:val="21"/>
        </w:rPr>
        <w:t xml:space="preserve">响应</w:t>
      </w:r>
      <w:r>
        <w:rPr>
          <w:rFonts w:ascii="宋体" w:hAnsi="宋体"/>
          <w:szCs w:val="21"/>
        </w:rPr>
        <w:t xml:space="preserve">文件中所有关于</w:t>
      </w:r>
      <w:r>
        <w:rPr>
          <w:rFonts w:hint="eastAsia" w:ascii="宋体" w:hAnsi="宋体"/>
          <w:szCs w:val="21"/>
        </w:rPr>
        <w:t xml:space="preserve">磋商</w:t>
      </w:r>
      <w:r>
        <w:rPr>
          <w:rFonts w:ascii="宋体" w:hAnsi="宋体"/>
          <w:szCs w:val="21"/>
        </w:rPr>
        <w:t xml:space="preserve">资格的文件、证明和陈述均是真实的、准确的。若与真实情况不符，本公司愿意承担由此而产生的一切后果。</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rPr>
          <w:b/>
        </w:rPr>
        <w:outlineLvl w:val="0"/>
      </w:pPr>
      <w:r>
        <w:rPr>
          <w:b/>
        </w:rPr>
        <w:br w:type="page" w:clear="all"/>
      </w:r>
      <w:r/>
    </w:p>
    <w:p>
      <w:pPr>
        <w:rPr>
          <w:b/>
        </w:rPr>
        <w:outlineLvl w:val="0"/>
      </w:pPr>
      <w:r/>
      <w:bookmarkStart w:id="42" w:name="_Toc192575372"/>
      <w:r>
        <w:rPr>
          <w:b/>
        </w:rPr>
        <w:t xml:space="preserve">附件</w:t>
      </w:r>
      <w:r>
        <w:rPr>
          <w:b/>
        </w:rPr>
        <w:t xml:space="preserve">4</w:t>
      </w:r>
      <w:r>
        <w:rPr>
          <w:rFonts w:hint="eastAsia"/>
          <w:b/>
        </w:rPr>
        <w:t xml:space="preserve">.</w:t>
      </w:r>
      <w:r>
        <w:rPr>
          <w:rFonts w:hint="eastAsia"/>
          <w:b/>
        </w:rPr>
        <w:t xml:space="preserve">磋商响应单位</w:t>
      </w:r>
      <w:r>
        <w:rPr>
          <w:b/>
        </w:rPr>
        <w:t xml:space="preserve">基本情况表</w:t>
      </w:r>
      <w:bookmarkEnd w:id="42"/>
      <w:r/>
      <w:r/>
    </w:p>
    <w:p>
      <w:pPr>
        <w:jc w:val="left"/>
        <w:spacing w:line="360" w:lineRule="auto"/>
      </w:p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rPr>
                <w:rFonts w:hint="eastAsia"/>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Pr>
                <w:rFonts w:hint="eastAsia"/>
              </w:rPr>
              <w:t xml:space="preserve">年</w:t>
            </w:r>
            <w:r>
              <w:rPr>
                <w:rFonts w:hint="eastAsia"/>
              </w:rPr>
              <w:t xml:space="preserve"> </w:t>
            </w:r>
            <w:r>
              <w:t xml:space="preserve">  </w:t>
            </w:r>
            <w:r>
              <w:rPr>
                <w:rFonts w:hint="eastAsi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pPr>
            <w:r>
              <w:t xml:space="preserve">年</w:t>
            </w:r>
            <w:r>
              <w:t xml:space="preserve">   </w:t>
            </w:r>
            <w: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bl>
    <w:p>
      <w:pPr>
        <w:ind w:firstLine="315"/>
        <w:jc w:val="left"/>
        <w:spacing w:line="360" w:lineRule="auto"/>
        <w:rPr>
          <w:b/>
        </w:rPr>
      </w:pPr>
      <w:r>
        <w:rPr>
          <w:rFonts w:hint="eastAsia"/>
        </w:rPr>
        <w:t xml:space="preserve">注：</w:t>
      </w:r>
      <w:r>
        <w:t xml:space="preserve">若事项较多，供应商可根据实际情况另纸说明。</w:t>
      </w:r>
      <w:r/>
    </w:p>
    <w:p>
      <w:pPr>
        <w:ind w:firstLine="368"/>
        <w:jc w:val="left"/>
        <w:spacing w:line="360" w:lineRule="auto"/>
      </w:p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rPr>
          <w:rFonts w:ascii="宋体" w:hAnsi="宋体"/>
          <w:b/>
          <w:szCs w:val="21"/>
        </w:rPr>
      </w:pPr>
      <w:r>
        <w:rPr>
          <w:rFonts w:hint="eastAsia" w:ascii="宋体" w:hAnsi="宋体"/>
          <w:b/>
          <w:szCs w:val="21"/>
        </w:rPr>
        <w:br w:type="page" w:clear="all"/>
      </w:r>
      <w:r/>
    </w:p>
    <w:p>
      <w:pPr>
        <w:pStyle w:val="864"/>
        <w:spacing w:before="0" w:after="0" w:line="360" w:lineRule="auto"/>
        <w:rPr>
          <w:rFonts w:ascii="宋体" w:hAnsi="宋体"/>
          <w:b w:val="0"/>
          <w:sz w:val="21"/>
          <w:szCs w:val="21"/>
        </w:rPr>
      </w:pPr>
      <w:r/>
      <w:bookmarkStart w:id="43" w:name="_Toc192575373"/>
      <w:r>
        <w:rPr>
          <w:rFonts w:hint="eastAsia" w:ascii="宋体" w:hAnsi="宋体"/>
          <w:sz w:val="21"/>
          <w:szCs w:val="21"/>
        </w:rPr>
        <w:t xml:space="preserve">附件</w:t>
      </w:r>
      <w:r>
        <w:rPr>
          <w:rFonts w:ascii="宋体" w:hAnsi="宋体"/>
          <w:sz w:val="21"/>
          <w:szCs w:val="21"/>
        </w:rPr>
        <w:t xml:space="preserve">5</w:t>
      </w:r>
      <w:r>
        <w:rPr>
          <w:rFonts w:hint="eastAsia" w:ascii="宋体" w:hAnsi="宋体"/>
          <w:sz w:val="21"/>
          <w:szCs w:val="21"/>
        </w:rPr>
        <w:t xml:space="preserve">.磋商响应函</w:t>
      </w:r>
      <w:bookmarkEnd w:id="43"/>
      <w:r/>
      <w:r/>
    </w:p>
    <w:p>
      <w:pPr>
        <w:ind w:firstLine="3162"/>
        <w:jc w:val="left"/>
        <w:spacing w:line="440" w:lineRule="exact"/>
        <w:rPr>
          <w:rFonts w:ascii="宋体" w:hAnsi="宋体"/>
          <w:b/>
          <w:szCs w:val="21"/>
        </w:rPr>
      </w:pPr>
      <w:r>
        <w:rPr>
          <w:rFonts w:hint="eastAsia" w:ascii="宋体" w:hAnsi="宋体"/>
          <w:b/>
          <w:szCs w:val="21"/>
        </w:rPr>
        <w:t xml:space="preserve">磋商响应函</w:t>
      </w:r>
      <w:r/>
    </w:p>
    <w:p>
      <w:pPr>
        <w:ind w:firstLine="4638"/>
        <w:jc w:val="left"/>
        <w:spacing w:line="440" w:lineRule="exact"/>
        <w:rPr>
          <w:rFonts w:ascii="宋体" w:hAnsi="宋体"/>
          <w:b/>
          <w:szCs w:val="21"/>
        </w:rPr>
      </w:pPr>
      <w:r>
        <w:rPr>
          <w:rFonts w:ascii="宋体" w:hAnsi="宋体"/>
          <w:b/>
          <w:szCs w:val="21"/>
        </w:rPr>
      </w:r>
      <w:r/>
    </w:p>
    <w:p>
      <w:pPr>
        <w:jc w:val="left"/>
        <w:spacing w:line="440" w:lineRule="exact"/>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江苏苏维工程管理有限公司</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我方收到贵公司</w:t>
      </w:r>
      <w:r>
        <w:rPr>
          <w:rFonts w:hint="eastAsia" w:ascii="宋体" w:hAnsi="宋体" w:cs="宋体"/>
          <w:szCs w:val="21"/>
          <w:u w:val="single"/>
          <w:lang w:val="zh-CN"/>
        </w:rPr>
        <w:t xml:space="preserve">             </w:t>
      </w:r>
      <w:r>
        <w:rPr>
          <w:rFonts w:hint="eastAsia" w:ascii="宋体" w:hAnsi="宋体" w:cs="宋体"/>
          <w:szCs w:val="21"/>
          <w:lang w:val="zh-CN"/>
        </w:rPr>
        <w:t xml:space="preserve">（项目编号）采购文件，经仔细阅读和研究，我方决定参加磋商活动，并向贵公司作出如下承诺：</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ascii="宋体" w:hAnsi="宋体" w:cs="宋体"/>
          <w:szCs w:val="21"/>
          <w:lang w:val="zh-CN"/>
        </w:rPr>
        <w:t xml:space="preserve">60</w:t>
      </w:r>
      <w:r>
        <w:rPr>
          <w:rFonts w:hint="eastAsia" w:ascii="宋体" w:hAnsi="宋体" w:cs="宋体"/>
          <w:szCs w:val="21"/>
          <w:lang w:val="zh-CN"/>
        </w:rPr>
        <w:t xml:space="preserve">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6、我方承诺磋商响应文件在磋商开始后的全过程中保持有效，不作任何更改和变动。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8、与本磋商相应文件有关的通讯地址：</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单   位：                                              联 系 人：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地   址：                                              邮政编码：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联系电话：                                             电子邮箱：</w:t>
      </w:r>
      <w:r/>
    </w:p>
    <w:p>
      <w:pPr>
        <w:ind w:right="840" w:firstLine="210"/>
        <w:jc w:val="center"/>
        <w:spacing w:line="440" w:lineRule="exact"/>
        <w:rPr>
          <w:rFonts w:ascii="宋体" w:hAnsi="宋体" w:cs="宋体"/>
          <w:szCs w:val="21"/>
          <w:lang w:val="zh-CN"/>
        </w:rPr>
      </w:pPr>
      <w:r>
        <w:rPr>
          <w:rFonts w:ascii="宋体" w:hAnsi="宋体" w:cs="宋体"/>
          <w:szCs w:val="21"/>
          <w:lang w:val="zh-CN"/>
        </w:rPr>
      </w:r>
      <w:r/>
    </w:p>
    <w:p>
      <w:pPr>
        <w:ind w:right="-210"/>
        <w:jc w:val="center"/>
        <w:spacing w:line="360" w:lineRule="auto"/>
        <w:rPr>
          <w:rFonts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210"/>
        <w:jc w:val="right"/>
        <w:spacing w:line="360" w:lineRule="auto"/>
        <w:rPr>
          <w:rFonts w:ascii="宋体" w:hAnsi="宋体"/>
          <w:b/>
          <w:szCs w:val="21"/>
        </w:rPr>
      </w:pPr>
      <w:r>
        <w:rPr>
          <w:rFonts w:ascii="宋体" w:hAnsi="宋体"/>
          <w:b/>
          <w:szCs w:val="21"/>
        </w:rPr>
        <w:br w:type="page" w:clear="all"/>
      </w:r>
      <w:r/>
    </w:p>
    <w:p>
      <w:pPr>
        <w:pStyle w:val="864"/>
        <w:spacing w:before="0" w:after="0" w:line="360" w:lineRule="auto"/>
        <w:rPr>
          <w:rFonts w:ascii="宋体" w:hAnsi="宋体"/>
          <w:b w:val="0"/>
          <w:sz w:val="21"/>
          <w:szCs w:val="21"/>
        </w:rPr>
      </w:pPr>
      <w:r/>
      <w:bookmarkStart w:id="44" w:name="_Toc192575374"/>
      <w:r>
        <w:rPr>
          <w:rFonts w:ascii="宋体" w:hAnsi="宋体"/>
          <w:sz w:val="21"/>
          <w:szCs w:val="21"/>
        </w:rPr>
        <w:t xml:space="preserve">附件</w:t>
      </w:r>
      <w:r>
        <w:rPr>
          <w:rFonts w:hint="eastAsia" w:ascii="宋体" w:hAnsi="宋体"/>
          <w:sz w:val="21"/>
          <w:szCs w:val="21"/>
        </w:rPr>
        <w:t xml:space="preserve">6.</w:t>
      </w:r>
      <w:r>
        <w:rPr>
          <w:rFonts w:ascii="宋体" w:hAnsi="宋体"/>
          <w:sz w:val="21"/>
          <w:szCs w:val="21"/>
        </w:rPr>
        <w:t xml:space="preserve">法定代表人授权委托书</w:t>
      </w:r>
      <w:bookmarkEnd w:id="44"/>
      <w:r/>
      <w:r/>
    </w:p>
    <w:p>
      <w:pPr>
        <w:ind w:firstLine="3584"/>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w:t>
      </w:r>
      <w:r>
        <w:rPr>
          <w:rFonts w:ascii="宋体" w:hAnsi="宋体"/>
          <w:szCs w:val="21"/>
        </w:rPr>
        <w:t xml:space="preserve">供应商名称）的法定代表人，现授权委托</w:t>
      </w:r>
      <w:r>
        <w:rPr>
          <w:rFonts w:ascii="宋体" w:hAnsi="宋体"/>
          <w:szCs w:val="21"/>
          <w:u w:val="single"/>
        </w:rPr>
        <w:t xml:space="preserve">             </w:t>
      </w:r>
      <w:r>
        <w:rPr>
          <w:rFonts w:ascii="宋体" w:hAnsi="宋体"/>
          <w:szCs w:val="21"/>
        </w:rPr>
        <w:t xml:space="preserve">（姓名）为我公司授权代表（即代理人），以本公司的名义参</w:t>
      </w:r>
      <w:r>
        <w:rPr>
          <w:rFonts w:hint="eastAsia" w:ascii="宋体" w:hAnsi="宋体"/>
          <w:szCs w:val="21"/>
          <w:u w:val="single"/>
        </w:rPr>
        <w:t xml:space="preserve">加江苏苏维工程管理有限公司</w:t>
      </w:r>
      <w:r>
        <w:rPr>
          <w:rFonts w:ascii="宋体" w:hAnsi="宋体"/>
          <w:szCs w:val="21"/>
        </w:rPr>
        <w:t xml:space="preserve">组织实施的编号为</w:t>
      </w:r>
      <w:r>
        <w:rPr>
          <w:rFonts w:hint="eastAsia" w:ascii="宋体" w:hAnsi="宋体"/>
          <w:szCs w:val="21"/>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竞争性磋商活动</w:t>
      </w:r>
      <w:r>
        <w:rPr>
          <w:rFonts w:ascii="宋体" w:hAnsi="宋体"/>
          <w:szCs w:val="21"/>
        </w:rPr>
        <w:t xml:space="preserve">。代理人在</w:t>
      </w:r>
      <w:r>
        <w:rPr>
          <w:rFonts w:hint="eastAsia" w:ascii="宋体" w:hAnsi="宋体"/>
          <w:szCs w:val="21"/>
        </w:rPr>
        <w:t xml:space="preserve">磋商活动过程</w:t>
      </w:r>
      <w:r>
        <w:rPr>
          <w:rFonts w:ascii="宋体" w:hAnsi="宋体"/>
          <w:szCs w:val="21"/>
        </w:rPr>
        <w:t xml:space="preserve">中所签署的一切文件和处理与这有关的一切事务，我均予以承认。</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w:t>
      </w:r>
      <w:r>
        <w:rPr>
          <w:rFonts w:hint="eastAsia" w:ascii="宋体" w:hAnsi="宋体"/>
          <w:szCs w:val="21"/>
        </w:rPr>
        <w:t xml:space="preserve">磋商活动</w:t>
      </w:r>
      <w:r>
        <w:rPr>
          <w:rFonts w:ascii="宋体" w:hAnsi="宋体"/>
          <w:szCs w:val="21"/>
        </w:rPr>
        <w:t xml:space="preserve">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ind w:right="420" w:firstLine="315"/>
        <w:jc w:val="center"/>
        <w:spacing w:line="360" w:lineRule="auto"/>
        <w:rPr>
          <w:rFonts w:ascii="宋体" w:hAnsi="宋体"/>
          <w:szCs w:val="21"/>
        </w:rPr>
      </w:pPr>
      <w:r>
        <w:rPr>
          <w:rFonts w:ascii="宋体" w:hAnsi="宋体"/>
          <w:szCs w:val="21"/>
        </w:rPr>
      </w:r>
      <w:r/>
    </w:p>
    <w:p>
      <w:pPr>
        <w:ind w:right="420" w:firstLine="315"/>
        <w:jc w:val="center"/>
        <w:spacing w:line="360" w:lineRule="auto"/>
        <w:rPr>
          <w:rFonts w:ascii="宋体" w:hAnsi="宋体"/>
          <w:szCs w:val="21"/>
        </w:rPr>
      </w:pPr>
      <w:r>
        <w:rPr>
          <w:rFonts w:hint="eastAsia" w:ascii="宋体" w:hAnsi="宋体" w:cs="宋体"/>
          <w:szCs w:val="21"/>
        </w:rPr>
        <w:t xml:space="preserve"> </w:t>
      </w:r>
      <w:r>
        <w:rPr>
          <w:rFonts w:ascii="宋体" w:hAnsi="宋体" w:cs="宋体"/>
          <w:szCs w:val="21"/>
        </w:rPr>
        <w:t xml:space="preserve">                                                </w:t>
      </w:r>
      <w:r/>
    </w:p>
    <w:p>
      <w:pPr>
        <w:ind w:right="420" w:firstLine="315"/>
        <w:jc w:val="center"/>
        <w:spacing w:line="360" w:lineRule="auto"/>
        <w:rPr>
          <w:rFonts w:ascii="宋体" w:hAnsi="宋体" w:cs="宋体"/>
          <w:szCs w:val="21"/>
          <w:lang w:val="zh-CN"/>
        </w:rPr>
      </w:pPr>
      <w:r>
        <w:rPr>
          <w:rFonts w:ascii="宋体" w:hAnsi="宋体" w:cs="宋体"/>
          <w:szCs w:val="21"/>
        </w:rPr>
        <w:t xml:space="preserve">                                                  </w:t>
      </w:r>
      <w:r>
        <w:rPr>
          <w:rFonts w:hint="eastAsia" w:ascii="宋体" w:hAnsi="宋体" w:cs="宋体"/>
          <w:szCs w:val="21"/>
          <w:lang w:val="zh-CN"/>
        </w:rPr>
        <w:t xml:space="preserve">法定代表人：（签字或盖章）</w:t>
      </w:r>
      <w:r/>
    </w:p>
    <w:p>
      <w:pPr>
        <w:ind w:right="90" w:firstLine="840"/>
        <w:jc w:val="right"/>
        <w:spacing w:line="400" w:lineRule="exact"/>
        <w:rPr>
          <w:rFonts w:ascii="宋体" w:hAnsi="宋体" w:cs="宋体"/>
          <w:szCs w:val="21"/>
          <w:lang w:val="zh-CN"/>
        </w:rPr>
      </w:pPr>
      <w:r>
        <w:rPr>
          <w:rFonts w:ascii="宋体" w:hAnsi="宋体" w:cs="宋体"/>
          <w:szCs w:val="21"/>
          <w:lang w:val="zh-CN"/>
        </w:rPr>
        <w:t xml:space="preserve">  </w:t>
      </w: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615" w:firstLine="843"/>
        <w:jc w:val="right"/>
        <w:spacing w:line="400" w:lineRule="exact"/>
        <w:rPr>
          <w:rFonts w:ascii="宋体" w:hAnsi="宋体" w:cs="宋体"/>
          <w:szCs w:val="21"/>
          <w:lang w:val="zh-CN"/>
        </w:rPr>
      </w:pPr>
      <w:r>
        <w:rPr>
          <w:rFonts w:ascii="宋体" w:hAnsi="宋体"/>
          <w:b/>
          <w:szCs w:val="21"/>
        </w:rPr>
        <w:br w:type="page" w:clear="all"/>
      </w:r>
      <w:bookmarkStart w:id="45" w:name="_Toc241"/>
      <w:r/>
      <w:bookmarkStart w:id="46" w:name="_Toc7945"/>
      <w:r/>
      <w:r/>
    </w:p>
    <w:p>
      <w:pPr>
        <w:rPr>
          <w:rFonts w:ascii="宋体" w:hAnsi="宋体"/>
          <w:color w:val="000000"/>
          <w:szCs w:val="21"/>
        </w:rPr>
        <w:outlineLvl w:val="0"/>
      </w:pPr>
      <w:r/>
      <w:bookmarkStart w:id="47" w:name="_Toc192575375"/>
      <w:r>
        <w:rPr>
          <w:b/>
        </w:rPr>
        <w:t xml:space="preserve">附件</w:t>
      </w:r>
      <w:r>
        <w:rPr>
          <w:rFonts w:hint="eastAsia"/>
          <w:b/>
        </w:rPr>
        <w:t xml:space="preserve">7.</w:t>
      </w:r>
      <w:r>
        <w:rPr>
          <w:b/>
        </w:rPr>
        <w:t xml:space="preserve">偏离表</w:t>
      </w:r>
      <w:bookmarkEnd w:id="47"/>
      <w:r/>
      <w:r/>
    </w:p>
    <w:p>
      <w:pPr>
        <w:jc w:val="left"/>
        <w:rPr>
          <w:b/>
        </w:rPr>
      </w:pPr>
      <w:r>
        <w:rPr>
          <w:b/>
        </w:rPr>
      </w:r>
      <w:r/>
    </w:p>
    <w:p>
      <w:pPr>
        <w:jc w:val="center"/>
        <w:spacing w:line="480" w:lineRule="exact"/>
        <w:rPr>
          <w:b/>
        </w:rPr>
      </w:pPr>
      <w:r>
        <w:rPr>
          <w:b/>
        </w:rPr>
        <w:t xml:space="preserve">偏离表</w:t>
      </w:r>
      <w:r>
        <w:rPr>
          <w:rFonts w:hint="eastAsia"/>
          <w:b/>
        </w:rPr>
        <w:t xml:space="preserve">（技术、商务）</w:t>
      </w:r>
      <w:r/>
    </w:p>
    <w:p>
      <w:pPr>
        <w:pStyle w:val="901"/>
      </w:pPr>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jc w:val="center"/>
          <w:trHeight w:val="760"/>
        </w:trPr>
        <w:tc>
          <w:tcPr>
            <w:tcW w:w="724" w:type="dxa"/>
            <w:vAlign w:val="center"/>
            <w:textDirection w:val="lrTb"/>
            <w:noWrap w:val="false"/>
          </w:tcPr>
          <w:p>
            <w:pPr>
              <w:rPr>
                <w:rFonts w:ascii="宋体" w:hAnsi="宋体"/>
                <w:szCs w:val="21"/>
              </w:rPr>
            </w:pPr>
            <w:r>
              <w:rPr>
                <w:rFonts w:hint="eastAsia" w:ascii="宋体" w:hAnsi="宋体"/>
                <w:szCs w:val="21"/>
              </w:rPr>
              <w:t xml:space="preserve">序号</w:t>
            </w:r>
            <w:r/>
          </w:p>
        </w:tc>
        <w:tc>
          <w:tcPr>
            <w:tcW w:w="1823" w:type="dxa"/>
            <w:vAlign w:val="center"/>
            <w:textDirection w:val="lrTb"/>
            <w:noWrap w:val="false"/>
          </w:tcPr>
          <w:p>
            <w:pPr>
              <w:jc w:val="center"/>
              <w:rPr>
                <w:rFonts w:ascii="宋体" w:hAnsi="宋体"/>
                <w:szCs w:val="21"/>
              </w:rPr>
            </w:pPr>
            <w:r>
              <w:rPr>
                <w:rFonts w:hint="eastAsia" w:ascii="宋体" w:hAnsi="宋体"/>
                <w:szCs w:val="21"/>
              </w:rPr>
              <w:t xml:space="preserve">项目</w:t>
            </w:r>
            <w:r/>
          </w:p>
        </w:tc>
        <w:tc>
          <w:tcPr>
            <w:tcW w:w="1984" w:type="dxa"/>
            <w:vAlign w:val="center"/>
            <w:textDirection w:val="lrTb"/>
            <w:noWrap w:val="false"/>
          </w:tcPr>
          <w:p>
            <w:pPr>
              <w:jc w:val="center"/>
              <w:rPr>
                <w:rFonts w:ascii="宋体" w:hAnsi="宋体"/>
                <w:szCs w:val="21"/>
              </w:rPr>
            </w:pPr>
            <w:r>
              <w:rPr>
                <w:rFonts w:hint="eastAsia" w:ascii="宋体" w:hAnsi="宋体"/>
                <w:szCs w:val="21"/>
              </w:rPr>
              <w:t xml:space="preserve">采购要求</w:t>
            </w:r>
            <w:r/>
          </w:p>
        </w:tc>
        <w:tc>
          <w:tcPr>
            <w:tcW w:w="2127" w:type="dxa"/>
            <w:vAlign w:val="center"/>
            <w:textDirection w:val="lrTb"/>
            <w:noWrap w:val="false"/>
          </w:tcPr>
          <w:p>
            <w:pPr>
              <w:jc w:val="center"/>
              <w:rPr>
                <w:rFonts w:ascii="宋体" w:hAnsi="宋体"/>
                <w:szCs w:val="21"/>
              </w:rPr>
            </w:pPr>
            <w:r>
              <w:rPr>
                <w:rFonts w:hint="eastAsia" w:ascii="宋体" w:hAnsi="宋体"/>
                <w:szCs w:val="21"/>
              </w:rPr>
              <w:t xml:space="preserve">响应情况</w:t>
            </w:r>
            <w:r/>
          </w:p>
        </w:tc>
        <w:tc>
          <w:tcPr>
            <w:tcW w:w="1842" w:type="dxa"/>
            <w:vAlign w:val="center"/>
            <w:textDirection w:val="lrTb"/>
            <w:noWrap w:val="false"/>
          </w:tcPr>
          <w:p>
            <w:pPr>
              <w:jc w:val="center"/>
              <w:rPr>
                <w:rFonts w:ascii="宋体" w:hAnsi="宋体"/>
                <w:szCs w:val="21"/>
              </w:rPr>
            </w:pPr>
            <w:r>
              <w:rPr>
                <w:rFonts w:hint="eastAsia" w:ascii="宋体" w:hAnsi="宋体"/>
                <w:szCs w:val="21"/>
              </w:rPr>
              <w:t xml:space="preserve">偏离说明</w:t>
            </w:r>
            <w:r/>
          </w:p>
        </w:tc>
        <w:tc>
          <w:tcPr>
            <w:tcW w:w="1418" w:type="dxa"/>
            <w:vAlign w:val="center"/>
            <w:textDirection w:val="lrTb"/>
            <w:noWrap w:val="false"/>
          </w:tcPr>
          <w:p>
            <w:pPr>
              <w:jc w:val="center"/>
              <w:rPr>
                <w:rFonts w:ascii="宋体" w:hAnsi="宋体"/>
                <w:szCs w:val="21"/>
              </w:rPr>
            </w:pPr>
            <w:r>
              <w:rPr>
                <w:rFonts w:hint="eastAsia" w:ascii="宋体" w:hAnsi="宋体"/>
                <w:szCs w:val="21"/>
              </w:rPr>
              <w:t xml:space="preserve">备注</w:t>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bl>
    <w:p>
      <w:pPr>
        <w:jc w:val="left"/>
        <w:spacing w:line="380" w:lineRule="exact"/>
      </w:pPr>
      <w:r/>
      <w:r/>
    </w:p>
    <w:p>
      <w:pPr>
        <w:jc w:val="left"/>
        <w:rPr>
          <w:b/>
        </w:rPr>
      </w:pPr>
      <w:r>
        <w:rPr>
          <w:b/>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firstLine="436"/>
        <w:spacing w:line="360" w:lineRule="auto"/>
        <w:rPr>
          <w:rFonts w:ascii="宋体" w:hAnsi="宋体" w:cs="宋体"/>
          <w:szCs w:val="24"/>
        </w:rPr>
      </w:pPr>
      <w:r>
        <w:rPr>
          <w:rFonts w:hint="eastAsia" w:ascii="宋体" w:hAnsi="宋体" w:cs="宋体"/>
          <w:spacing w:val="4"/>
          <w:szCs w:val="24"/>
        </w:rPr>
        <w:t xml:space="preserve">注：供应商的响应</w:t>
      </w:r>
      <w:r>
        <w:rPr>
          <w:rFonts w:hint="eastAsia" w:ascii="宋体" w:hAnsi="宋体" w:cs="宋体"/>
          <w:spacing w:val="2"/>
          <w:szCs w:val="24"/>
        </w:rPr>
        <w:t xml:space="preserve">文件(除服务要求部分)与磋商文件规定的有偏离的，应在此表中说明。未说明偏离的，将</w:t>
      </w:r>
      <w:r>
        <w:rPr>
          <w:rFonts w:hint="eastAsia" w:ascii="宋体" w:hAnsi="宋体" w:cs="宋体"/>
          <w:spacing w:val="-1"/>
          <w:szCs w:val="24"/>
        </w:rPr>
        <w:t xml:space="preserve">被认为响应采购文件的规定。但该表</w:t>
      </w:r>
      <w:r>
        <w:rPr>
          <w:rFonts w:hint="eastAsia" w:ascii="宋体" w:hAnsi="宋体" w:cs="宋体"/>
          <w:szCs w:val="24"/>
        </w:rPr>
        <w:t xml:space="preserve">不作为供应商对所投标服务关于商务条款等详细描述和说明的替代。</w:t>
      </w:r>
      <w:r/>
    </w:p>
    <w:p>
      <w:pPr>
        <w:ind w:firstLine="420"/>
        <w:jc w:val="left"/>
        <w:spacing w:line="360" w:lineRule="auto"/>
        <w:rPr>
          <w:rFonts w:ascii="宋体" w:hAnsi="宋体" w:cs="宋体"/>
          <w:szCs w:val="21"/>
          <w:lang w:val="zh-CN"/>
        </w:rPr>
      </w:pPr>
      <w:r>
        <w:rPr>
          <w:rFonts w:ascii="宋体" w:hAnsi="宋体" w:cs="宋体"/>
          <w:szCs w:val="21"/>
          <w:lang w:val="zh-CN"/>
        </w:rPr>
      </w:r>
      <w:r/>
    </w:p>
    <w:p>
      <w:pPr>
        <w:pStyle w:val="901"/>
        <w:rPr>
          <w:lang w:val="zh-CN"/>
        </w:rPr>
      </w:pPr>
      <w:r>
        <w:rPr>
          <w:lang w:val="zh-CN"/>
        </w:rPr>
      </w:r>
      <w:r/>
    </w:p>
    <w:p>
      <w:pPr>
        <w:pStyle w:val="901"/>
        <w:rPr>
          <w:lang w:val="zh-CN"/>
        </w:rPr>
      </w:pPr>
      <w:r>
        <w:rPr>
          <w:lang w:val="zh-CN"/>
        </w:rPr>
      </w:r>
      <w:r/>
    </w:p>
    <w:p>
      <w:pPr>
        <w:pStyle w:val="901"/>
        <w:rPr>
          <w:lang w:val="zh-CN"/>
        </w:rPr>
      </w:pPr>
      <w:r>
        <w:rPr>
          <w:lang w:val="zh-CN"/>
        </w:rPr>
      </w:r>
      <w:r/>
    </w:p>
    <w:p>
      <w:pPr>
        <w:pStyle w:val="901"/>
        <w:rPr>
          <w:lang w:val="zh-CN"/>
        </w:rPr>
      </w:pPr>
      <w:r>
        <w:rPr>
          <w:lang w:val="zh-CN"/>
        </w:rPr>
      </w:r>
      <w:r/>
    </w:p>
    <w:p>
      <w:pPr>
        <w:jc w:val="left"/>
        <w:widowControl/>
        <w:rPr>
          <w:lang w:val="zh-CN"/>
        </w:rPr>
      </w:pPr>
      <w:r>
        <w:rPr>
          <w:lang w:val="zh-CN"/>
        </w:rPr>
        <w:br w:type="page" w:clear="all"/>
      </w:r>
      <w:r/>
    </w:p>
    <w:p>
      <w:pPr>
        <w:pStyle w:val="901"/>
        <w:rPr>
          <w:lang w:val="zh-CN"/>
        </w:rPr>
      </w:pPr>
      <w:r>
        <w:rPr>
          <w:lang w:val="zh-CN"/>
        </w:rPr>
      </w:r>
      <w:r/>
    </w:p>
    <w:p>
      <w:pPr>
        <w:rPr>
          <w:b/>
          <w:szCs w:val="22"/>
        </w:rPr>
        <w:outlineLvl w:val="0"/>
      </w:pPr>
      <w:r/>
      <w:bookmarkStart w:id="48" w:name="_Toc192575376"/>
      <w:r>
        <w:rPr>
          <w:b/>
        </w:rPr>
        <w:t xml:space="preserve">附件</w:t>
      </w:r>
      <w:r>
        <w:rPr>
          <w:rFonts w:hint="eastAsia"/>
          <w:b/>
        </w:rPr>
        <w:t xml:space="preserve">8</w:t>
      </w:r>
      <w:r>
        <w:rPr>
          <w:rFonts w:hint="eastAsia"/>
          <w:b/>
          <w:szCs w:val="22"/>
        </w:rPr>
        <w:t xml:space="preserve">.</w:t>
      </w:r>
      <w:r>
        <w:rPr>
          <w:rFonts w:hint="eastAsia"/>
        </w:rPr>
        <w:t xml:space="preserve"> </w:t>
      </w:r>
      <w:r>
        <w:rPr>
          <w:rFonts w:hint="eastAsia"/>
          <w:b/>
          <w:szCs w:val="22"/>
        </w:rPr>
        <w:t xml:space="preserve">项目服务人员配置表</w:t>
      </w:r>
      <w:bookmarkEnd w:id="48"/>
      <w:r/>
      <w:r/>
    </w:p>
    <w:p>
      <w:pPr>
        <w:jc w:val="center"/>
        <w:rPr>
          <w:rFonts w:ascii="宋体" w:hAnsi="宋体"/>
          <w:b/>
          <w:bCs/>
          <w:szCs w:val="21"/>
        </w:rPr>
      </w:pPr>
      <w:r>
        <w:rPr>
          <w:rFonts w:hint="eastAsia" w:ascii="宋体" w:hAnsi="宋体"/>
          <w:b/>
          <w:bCs/>
          <w:szCs w:val="21"/>
        </w:rPr>
        <w:t xml:space="preserve">项目服务人员配置表</w:t>
      </w:r>
      <w:r/>
    </w:p>
    <w:p>
      <w:pPr>
        <w:pStyle w:val="901"/>
      </w:pPr>
      <w:r/>
      <w:r/>
    </w:p>
    <w:tbl>
      <w:tblPr>
        <w:tblW w:w="5000" w:type="pct"/>
        <w:jc w:val="center"/>
        <w:tblBorders>
          <w:top w:val="single" w:color="010000" w:sz="12" w:space="0"/>
          <w:left w:val="single" w:color="010000" w:sz="12" w:space="0"/>
          <w:bottom w:val="single" w:color="010000" w:sz="12" w:space="0"/>
          <w:right w:val="single" w:color="010000" w:sz="12" w:space="0"/>
          <w:insideH w:val="single" w:color="010000" w:sz="4" w:space="0"/>
          <w:insideV w:val="single" w:color="010000" w:sz="4" w:space="0"/>
        </w:tblBorders>
        <w:tblLook w:val="04A0" w:firstRow="1" w:lastRow="0" w:firstColumn="1" w:lastColumn="0" w:noHBand="0" w:noVBand="1"/>
      </w:tblPr>
      <w:tblGrid>
        <w:gridCol w:w="853"/>
        <w:gridCol w:w="1040"/>
        <w:gridCol w:w="555"/>
        <w:gridCol w:w="683"/>
        <w:gridCol w:w="685"/>
        <w:gridCol w:w="678"/>
        <w:gridCol w:w="685"/>
        <w:gridCol w:w="1315"/>
        <w:gridCol w:w="1634"/>
        <w:gridCol w:w="674"/>
      </w:tblGrid>
      <w:tr>
        <w:trPr>
          <w:cantSplit/>
          <w:jc w:val="center"/>
          <w:trHeight w:val="386"/>
          <w:tblHeader/>
        </w:trPr>
        <w:tc>
          <w:tcPr>
            <w:shd w:val="clear" w:color="auto" w:fill="auto"/>
            <w:tcBorders>
              <w:top w:val="single" w:color="010000" w:sz="12" w:space="0"/>
              <w:bottom w:val="single" w:color="010000" w:sz="4" w:space="0"/>
            </w:tcBorders>
            <w:tcW w:w="484" w:type="pct"/>
            <w:vAlign w:val="center"/>
            <w:textDirection w:val="lrTb"/>
            <w:noWrap w:val="false"/>
          </w:tcPr>
          <w:p>
            <w:pPr>
              <w:jc w:val="center"/>
              <w:rPr>
                <w:rFonts w:ascii="宋体" w:hAnsi="宋体" w:cs="宋体"/>
                <w:b/>
                <w:szCs w:val="24"/>
              </w:rPr>
            </w:pPr>
            <w:r>
              <w:rPr>
                <w:rFonts w:hint="eastAsia" w:ascii="宋体" w:hAnsi="宋体" w:cs="宋体"/>
                <w:b/>
                <w:spacing w:val="-2"/>
                <w:szCs w:val="24"/>
              </w:rPr>
              <w:t xml:space="preserve">序</w:t>
            </w:r>
            <w:r>
              <w:rPr>
                <w:rFonts w:hint="eastAsia" w:ascii="宋体" w:hAnsi="宋体" w:cs="宋体"/>
                <w:b/>
                <w:spacing w:val="-1"/>
                <w:szCs w:val="24"/>
              </w:rPr>
              <w:t xml:space="preserve">号</w:t>
            </w:r>
            <w:r/>
          </w:p>
        </w:tc>
        <w:tc>
          <w:tcPr>
            <w:shd w:val="clear" w:color="auto" w:fill="auto"/>
            <w:tcBorders>
              <w:top w:val="single" w:color="010000" w:sz="12" w:space="0"/>
              <w:bottom w:val="single" w:color="010000" w:sz="4" w:space="0"/>
            </w:tcBorders>
            <w:tcW w:w="591" w:type="pct"/>
            <w:vAlign w:val="center"/>
            <w:textDirection w:val="lrTb"/>
            <w:noWrap w:val="false"/>
          </w:tcPr>
          <w:p>
            <w:pPr>
              <w:jc w:val="center"/>
              <w:rPr>
                <w:rFonts w:ascii="宋体" w:hAnsi="宋体" w:cs="宋体"/>
                <w:b/>
                <w:szCs w:val="24"/>
              </w:rPr>
            </w:pPr>
            <w:r>
              <w:rPr>
                <w:rFonts w:hint="eastAsia" w:ascii="宋体" w:hAnsi="宋体" w:cs="宋体"/>
                <w:b/>
                <w:spacing w:val="-8"/>
                <w:szCs w:val="24"/>
              </w:rPr>
              <w:t xml:space="preserve">项目组所任职务</w:t>
            </w:r>
            <w:r/>
          </w:p>
        </w:tc>
        <w:tc>
          <w:tcPr>
            <w:shd w:val="clear" w:color="auto" w:fill="auto"/>
            <w:tcBorders>
              <w:top w:val="single" w:color="010000" w:sz="12" w:space="0"/>
              <w:bottom w:val="single" w:color="010000" w:sz="4" w:space="0"/>
            </w:tcBorders>
            <w:tcW w:w="315" w:type="pct"/>
            <w:vAlign w:val="center"/>
            <w:textDirection w:val="lrTb"/>
            <w:noWrap w:val="false"/>
          </w:tcPr>
          <w:p>
            <w:pPr>
              <w:jc w:val="center"/>
              <w:rPr>
                <w:rFonts w:ascii="宋体" w:hAnsi="宋体" w:cs="宋体"/>
                <w:b/>
                <w:szCs w:val="24"/>
              </w:rPr>
            </w:pPr>
            <w:r>
              <w:rPr>
                <w:rFonts w:hint="eastAsia" w:ascii="宋体" w:hAnsi="宋体" w:cs="宋体"/>
                <w:b/>
                <w:spacing w:val="-2"/>
                <w:szCs w:val="24"/>
              </w:rPr>
              <w:t xml:space="preserve">姓</w:t>
            </w:r>
            <w:r>
              <w:rPr>
                <w:rFonts w:hint="eastAsia" w:ascii="宋体" w:hAnsi="宋体" w:cs="宋体"/>
                <w:b/>
                <w:spacing w:val="-1"/>
                <w:szCs w:val="24"/>
              </w:rPr>
              <w:t xml:space="preserve">名</w:t>
            </w:r>
            <w:r/>
          </w:p>
        </w:tc>
        <w:tc>
          <w:tcPr>
            <w:shd w:val="clear" w:color="auto" w:fill="auto"/>
            <w:tcBorders>
              <w:top w:val="single" w:color="010000" w:sz="12" w:space="0"/>
              <w:bottom w:val="single" w:color="010000" w:sz="4" w:space="0"/>
            </w:tcBorders>
            <w:tcW w:w="388" w:type="pct"/>
            <w:vAlign w:val="center"/>
            <w:textDirection w:val="lrTb"/>
            <w:noWrap w:val="false"/>
          </w:tcPr>
          <w:p>
            <w:pPr>
              <w:jc w:val="center"/>
              <w:rPr>
                <w:rFonts w:ascii="宋体" w:hAnsi="宋体" w:cs="宋体"/>
                <w:b/>
                <w:szCs w:val="24"/>
              </w:rPr>
            </w:pPr>
            <w:r>
              <w:rPr>
                <w:rFonts w:hint="eastAsia" w:ascii="宋体" w:hAnsi="宋体" w:cs="宋体"/>
                <w:b/>
                <w:spacing w:val="-3"/>
                <w:szCs w:val="24"/>
              </w:rPr>
              <w:t xml:space="preserve">性</w:t>
            </w:r>
            <w:r>
              <w:rPr>
                <w:rFonts w:hint="eastAsia" w:ascii="宋体" w:hAnsi="宋体" w:cs="宋体"/>
                <w:b/>
                <w:spacing w:val="-2"/>
                <w:szCs w:val="24"/>
              </w:rPr>
              <w:t xml:space="preserve">别</w:t>
            </w:r>
            <w:r/>
          </w:p>
        </w:tc>
        <w:tc>
          <w:tcPr>
            <w:shd w:val="clear" w:color="auto" w:fill="auto"/>
            <w:tcBorders>
              <w:top w:val="single" w:color="010000" w:sz="12" w:space="0"/>
              <w:bottom w:val="single" w:color="010000" w:sz="4" w:space="0"/>
            </w:tcBorders>
            <w:tcW w:w="389" w:type="pct"/>
            <w:vAlign w:val="center"/>
            <w:textDirection w:val="lrTb"/>
            <w:noWrap w:val="false"/>
          </w:tcPr>
          <w:p>
            <w:pPr>
              <w:jc w:val="center"/>
              <w:rPr>
                <w:rFonts w:ascii="宋体" w:hAnsi="宋体" w:cs="宋体"/>
                <w:b/>
                <w:szCs w:val="24"/>
              </w:rPr>
            </w:pPr>
            <w:r>
              <w:rPr>
                <w:rFonts w:hint="eastAsia" w:ascii="宋体" w:hAnsi="宋体" w:cs="宋体"/>
                <w:b/>
                <w:spacing w:val="-2"/>
                <w:szCs w:val="24"/>
              </w:rPr>
              <w:t xml:space="preserve">年龄</w:t>
            </w:r>
            <w:r/>
          </w:p>
        </w:tc>
        <w:tc>
          <w:tcPr>
            <w:shd w:val="clear" w:color="auto" w:fill="auto"/>
            <w:tcBorders>
              <w:top w:val="single" w:color="010000" w:sz="12" w:space="0"/>
              <w:bottom w:val="single" w:color="010000" w:sz="4" w:space="0"/>
            </w:tcBorders>
            <w:tcW w:w="385" w:type="pct"/>
            <w:vAlign w:val="center"/>
            <w:textDirection w:val="lrTb"/>
            <w:noWrap w:val="false"/>
          </w:tcPr>
          <w:p>
            <w:pPr>
              <w:jc w:val="center"/>
              <w:rPr>
                <w:rFonts w:ascii="宋体" w:hAnsi="宋体" w:cs="宋体"/>
                <w:b/>
                <w:szCs w:val="24"/>
              </w:rPr>
            </w:pPr>
            <w:r>
              <w:rPr>
                <w:rFonts w:hint="eastAsia" w:ascii="宋体" w:hAnsi="宋体" w:cs="宋体"/>
                <w:b/>
                <w:spacing w:val="-4"/>
                <w:szCs w:val="24"/>
              </w:rPr>
              <w:t xml:space="preserve">学</w:t>
            </w:r>
            <w:r>
              <w:rPr>
                <w:rFonts w:hint="eastAsia" w:ascii="宋体" w:hAnsi="宋体" w:cs="宋体"/>
                <w:b/>
                <w:spacing w:val="-2"/>
                <w:szCs w:val="24"/>
              </w:rPr>
              <w:t xml:space="preserve">历</w:t>
            </w:r>
            <w:r/>
          </w:p>
        </w:tc>
        <w:tc>
          <w:tcPr>
            <w:shd w:val="clear" w:color="auto" w:fill="auto"/>
            <w:tcBorders>
              <w:top w:val="single" w:color="010000" w:sz="12" w:space="0"/>
              <w:bottom w:val="single" w:color="010000" w:sz="4" w:space="0"/>
            </w:tcBorders>
            <w:tcW w:w="389" w:type="pct"/>
            <w:vAlign w:val="center"/>
            <w:textDirection w:val="lrTb"/>
            <w:noWrap w:val="false"/>
          </w:tcPr>
          <w:p>
            <w:pPr>
              <w:jc w:val="center"/>
              <w:rPr>
                <w:rFonts w:ascii="宋体" w:hAnsi="宋体" w:cs="宋体"/>
                <w:b/>
                <w:szCs w:val="24"/>
              </w:rPr>
            </w:pPr>
            <w:r>
              <w:rPr>
                <w:rFonts w:hint="eastAsia" w:ascii="宋体" w:hAnsi="宋体" w:cs="宋体"/>
                <w:b/>
                <w:spacing w:val="-2"/>
                <w:szCs w:val="24"/>
              </w:rPr>
              <w:t xml:space="preserve">专业</w:t>
            </w:r>
            <w:r/>
          </w:p>
        </w:tc>
        <w:tc>
          <w:tcPr>
            <w:shd w:val="clear" w:color="auto" w:fill="auto"/>
            <w:tcBorders>
              <w:top w:val="single" w:color="010000" w:sz="12" w:space="0"/>
              <w:bottom w:val="single" w:color="010000" w:sz="4" w:space="0"/>
            </w:tcBorders>
            <w:tcW w:w="747" w:type="pct"/>
            <w:vAlign w:val="center"/>
            <w:textDirection w:val="lrTb"/>
            <w:noWrap w:val="false"/>
          </w:tcPr>
          <w:p>
            <w:pPr>
              <w:jc w:val="center"/>
              <w:rPr>
                <w:rFonts w:ascii="宋体" w:hAnsi="宋体" w:cs="宋体"/>
                <w:b/>
                <w:szCs w:val="24"/>
              </w:rPr>
            </w:pPr>
            <w:r>
              <w:rPr>
                <w:rFonts w:hint="eastAsia" w:ascii="宋体" w:hAnsi="宋体" w:cs="宋体"/>
                <w:b/>
                <w:spacing w:val="-2"/>
                <w:szCs w:val="24"/>
              </w:rPr>
              <w:t xml:space="preserve">职称</w:t>
            </w:r>
            <w:r/>
          </w:p>
        </w:tc>
        <w:tc>
          <w:tcPr>
            <w:shd w:val="clear" w:color="auto" w:fill="auto"/>
            <w:tcBorders>
              <w:top w:val="single" w:color="010000" w:sz="12" w:space="0"/>
              <w:bottom w:val="single" w:color="010000" w:sz="4" w:space="0"/>
            </w:tcBorders>
            <w:tcW w:w="928" w:type="pct"/>
            <w:vAlign w:val="center"/>
            <w:textDirection w:val="lrTb"/>
            <w:noWrap w:val="false"/>
          </w:tcPr>
          <w:p>
            <w:pPr>
              <w:jc w:val="center"/>
              <w:rPr>
                <w:rFonts w:ascii="宋体" w:hAnsi="宋体" w:cs="宋体"/>
                <w:b/>
                <w:szCs w:val="24"/>
              </w:rPr>
            </w:pPr>
            <w:r>
              <w:rPr>
                <w:rFonts w:hint="eastAsia" w:ascii="宋体" w:hAnsi="宋体" w:cs="宋体"/>
                <w:b/>
                <w:spacing w:val="-2"/>
                <w:szCs w:val="24"/>
              </w:rPr>
              <w:t xml:space="preserve">资格证</w:t>
            </w:r>
            <w:r/>
          </w:p>
        </w:tc>
        <w:tc>
          <w:tcPr>
            <w:shd w:val="clear" w:color="auto" w:fill="auto"/>
            <w:tcBorders>
              <w:top w:val="single" w:color="010000" w:sz="12" w:space="0"/>
              <w:bottom w:val="single" w:color="010000" w:sz="4" w:space="0"/>
            </w:tcBorders>
            <w:tcW w:w="383" w:type="pct"/>
            <w:vAlign w:val="center"/>
            <w:textDirection w:val="lrTb"/>
            <w:noWrap w:val="false"/>
          </w:tcPr>
          <w:p>
            <w:pPr>
              <w:jc w:val="center"/>
              <w:rPr>
                <w:rFonts w:ascii="宋体" w:hAnsi="宋体" w:cs="宋体"/>
                <w:b/>
                <w:szCs w:val="24"/>
              </w:rPr>
            </w:pPr>
            <w:r>
              <w:rPr>
                <w:rFonts w:hint="eastAsia" w:ascii="宋体" w:hAnsi="宋体" w:cs="宋体"/>
                <w:b/>
                <w:spacing w:val="-3"/>
                <w:szCs w:val="24"/>
              </w:rPr>
              <w:t xml:space="preserve">备</w:t>
            </w:r>
            <w:r>
              <w:rPr>
                <w:rFonts w:hint="eastAsia" w:ascii="宋体" w:hAnsi="宋体" w:cs="宋体"/>
                <w:b/>
                <w:spacing w:val="-2"/>
                <w:szCs w:val="24"/>
              </w:rPr>
              <w:t xml:space="preserve">注</w:t>
            </w:r>
            <w:r/>
          </w:p>
        </w:tc>
      </w:tr>
      <w:tr>
        <w:trPr>
          <w:cantSplit/>
          <w:jc w:val="center"/>
          <w:trHeight w:val="386"/>
        </w:trPr>
        <w:tc>
          <w:tcPr>
            <w:shd w:val="clear" w:color="auto" w:fill="auto"/>
            <w:tcBorders>
              <w:top w:val="single" w:color="010000" w:sz="4" w:space="0"/>
            </w:tcBorders>
            <w:tcW w:w="484" w:type="pct"/>
            <w:vAlign w:val="center"/>
            <w:textDirection w:val="lrTb"/>
            <w:noWrap w:val="false"/>
          </w:tcPr>
          <w:p>
            <w:pPr>
              <w:jc w:val="center"/>
              <w:rPr>
                <w:rFonts w:ascii="宋体" w:hAnsi="宋体" w:cs="宋体"/>
                <w:szCs w:val="24"/>
              </w:rPr>
            </w:pPr>
            <w:r>
              <w:rPr>
                <w:rFonts w:hint="eastAsia" w:ascii="宋体" w:hAnsi="宋体" w:cs="宋体"/>
                <w:szCs w:val="24"/>
              </w:rPr>
              <w:t xml:space="preserve">1</w:t>
            </w:r>
            <w:r/>
          </w:p>
        </w:tc>
        <w:tc>
          <w:tcPr>
            <w:shd w:val="clear" w:color="auto" w:fill="auto"/>
            <w:tcBorders>
              <w:top w:val="single" w:color="010000" w:sz="4" w:space="0"/>
            </w:tcBorders>
            <w:tcW w:w="591"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Borders>
              <w:top w:val="single" w:color="010000" w:sz="4" w:space="0"/>
            </w:tcBorders>
            <w:tcW w:w="31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Borders>
              <w:top w:val="single" w:color="010000" w:sz="4" w:space="0"/>
            </w:tcBorders>
            <w:tcW w:w="38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Borders>
              <w:top w:val="single" w:color="010000" w:sz="4" w:space="0"/>
            </w:tcBorders>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Borders>
              <w:top w:val="single" w:color="010000" w:sz="4" w:space="0"/>
            </w:tcBorders>
            <w:tcW w:w="38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Borders>
              <w:top w:val="single" w:color="010000" w:sz="4" w:space="0"/>
            </w:tcBorders>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Borders>
              <w:top w:val="single" w:color="010000" w:sz="4" w:space="0"/>
            </w:tcBorders>
            <w:tcW w:w="747"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Borders>
              <w:top w:val="single" w:color="010000" w:sz="4" w:space="0"/>
            </w:tcBorders>
            <w:tcW w:w="92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Borders>
              <w:top w:val="single" w:color="010000" w:sz="4" w:space="0"/>
            </w:tcBorders>
            <w:tcW w:w="383" w:type="pct"/>
            <w:vAlign w:val="center"/>
            <w:textDirection w:val="lrTb"/>
            <w:noWrap w:val="false"/>
          </w:tcPr>
          <w:p>
            <w:pPr>
              <w:jc w:val="left"/>
              <w:rPr>
                <w:rFonts w:ascii="宋体" w:hAnsi="宋体" w:cs="宋体"/>
                <w:szCs w:val="24"/>
              </w:rPr>
            </w:pPr>
            <w:r>
              <w:rPr>
                <w:rFonts w:ascii="宋体" w:hAnsi="宋体" w:cs="宋体"/>
                <w:szCs w:val="24"/>
              </w:rPr>
            </w:r>
            <w:r/>
          </w:p>
        </w:tc>
      </w:tr>
      <w:tr>
        <w:trPr>
          <w:cantSplit/>
          <w:jc w:val="center"/>
          <w:trHeight w:val="386"/>
        </w:trPr>
        <w:tc>
          <w:tcPr>
            <w:shd w:val="clear" w:color="auto" w:fill="auto"/>
            <w:tcW w:w="484" w:type="pct"/>
            <w:vAlign w:val="center"/>
            <w:textDirection w:val="lrTb"/>
            <w:noWrap w:val="false"/>
          </w:tcPr>
          <w:p>
            <w:pPr>
              <w:jc w:val="center"/>
              <w:rPr>
                <w:rFonts w:ascii="宋体" w:hAnsi="宋体" w:cs="宋体"/>
                <w:szCs w:val="24"/>
              </w:rPr>
            </w:pPr>
            <w:r>
              <w:rPr>
                <w:rFonts w:hint="eastAsia" w:ascii="宋体" w:hAnsi="宋体" w:cs="宋体"/>
                <w:szCs w:val="24"/>
              </w:rPr>
              <w:t xml:space="preserve">2</w:t>
            </w:r>
            <w:r/>
          </w:p>
        </w:tc>
        <w:tc>
          <w:tcPr>
            <w:shd w:val="clear" w:color="auto" w:fill="auto"/>
            <w:tcW w:w="591"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1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747"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92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3" w:type="pct"/>
            <w:vAlign w:val="center"/>
            <w:textDirection w:val="lrTb"/>
            <w:noWrap w:val="false"/>
          </w:tcPr>
          <w:p>
            <w:pPr>
              <w:jc w:val="left"/>
              <w:rPr>
                <w:rFonts w:ascii="宋体" w:hAnsi="宋体" w:cs="宋体"/>
                <w:szCs w:val="24"/>
              </w:rPr>
            </w:pPr>
            <w:r>
              <w:rPr>
                <w:rFonts w:ascii="宋体" w:hAnsi="宋体" w:cs="宋体"/>
                <w:szCs w:val="24"/>
              </w:rPr>
            </w:r>
            <w:r/>
          </w:p>
        </w:tc>
      </w:tr>
      <w:tr>
        <w:trPr>
          <w:cantSplit/>
          <w:jc w:val="center"/>
          <w:trHeight w:val="386"/>
        </w:trPr>
        <w:tc>
          <w:tcPr>
            <w:shd w:val="clear" w:color="auto" w:fill="auto"/>
            <w:tcW w:w="484" w:type="pct"/>
            <w:vAlign w:val="center"/>
            <w:textDirection w:val="lrTb"/>
            <w:noWrap w:val="false"/>
          </w:tcPr>
          <w:p>
            <w:pPr>
              <w:jc w:val="center"/>
              <w:rPr>
                <w:rFonts w:ascii="宋体" w:hAnsi="宋体" w:cs="宋体"/>
                <w:szCs w:val="24"/>
              </w:rPr>
            </w:pPr>
            <w:r>
              <w:rPr>
                <w:rFonts w:hint="eastAsia" w:ascii="宋体" w:hAnsi="宋体" w:cs="宋体"/>
                <w:szCs w:val="24"/>
              </w:rPr>
              <w:t xml:space="preserve">3</w:t>
            </w:r>
            <w:r/>
          </w:p>
        </w:tc>
        <w:tc>
          <w:tcPr>
            <w:shd w:val="clear" w:color="auto" w:fill="auto"/>
            <w:tcW w:w="591"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1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747"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92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3" w:type="pct"/>
            <w:vAlign w:val="center"/>
            <w:textDirection w:val="lrTb"/>
            <w:noWrap w:val="false"/>
          </w:tcPr>
          <w:p>
            <w:pPr>
              <w:jc w:val="left"/>
              <w:rPr>
                <w:rFonts w:ascii="宋体" w:hAnsi="宋体" w:cs="宋体"/>
                <w:szCs w:val="24"/>
              </w:rPr>
            </w:pPr>
            <w:r>
              <w:rPr>
                <w:rFonts w:ascii="宋体" w:hAnsi="宋体" w:cs="宋体"/>
                <w:szCs w:val="24"/>
              </w:rPr>
            </w:r>
            <w:r/>
          </w:p>
        </w:tc>
      </w:tr>
      <w:tr>
        <w:trPr>
          <w:cantSplit/>
          <w:jc w:val="center"/>
          <w:trHeight w:val="386"/>
        </w:trPr>
        <w:tc>
          <w:tcPr>
            <w:shd w:val="clear" w:color="auto" w:fill="auto"/>
            <w:tcW w:w="484" w:type="pct"/>
            <w:vAlign w:val="center"/>
            <w:textDirection w:val="lrTb"/>
            <w:noWrap w:val="false"/>
          </w:tcPr>
          <w:p>
            <w:pPr>
              <w:jc w:val="center"/>
              <w:rPr>
                <w:rFonts w:ascii="宋体" w:hAnsi="宋体" w:cs="宋体"/>
                <w:szCs w:val="24"/>
              </w:rPr>
            </w:pPr>
            <w:r>
              <w:rPr>
                <w:rFonts w:hint="eastAsia" w:ascii="宋体" w:hAnsi="宋体" w:cs="宋体"/>
                <w:szCs w:val="24"/>
              </w:rPr>
              <w:t xml:space="preserve">4</w:t>
            </w:r>
            <w:r/>
          </w:p>
        </w:tc>
        <w:tc>
          <w:tcPr>
            <w:shd w:val="clear" w:color="auto" w:fill="auto"/>
            <w:tcW w:w="591"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1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747"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92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3" w:type="pct"/>
            <w:vAlign w:val="center"/>
            <w:textDirection w:val="lrTb"/>
            <w:noWrap w:val="false"/>
          </w:tcPr>
          <w:p>
            <w:pPr>
              <w:jc w:val="left"/>
              <w:rPr>
                <w:rFonts w:ascii="宋体" w:hAnsi="宋体" w:cs="宋体"/>
                <w:szCs w:val="24"/>
              </w:rPr>
            </w:pPr>
            <w:r>
              <w:rPr>
                <w:rFonts w:ascii="宋体" w:hAnsi="宋体" w:cs="宋体"/>
                <w:szCs w:val="24"/>
              </w:rPr>
            </w:r>
            <w:r/>
          </w:p>
        </w:tc>
      </w:tr>
      <w:tr>
        <w:trPr>
          <w:cantSplit/>
          <w:jc w:val="center"/>
          <w:trHeight w:val="386"/>
        </w:trPr>
        <w:tc>
          <w:tcPr>
            <w:shd w:val="clear" w:color="auto" w:fill="auto"/>
            <w:tcW w:w="484" w:type="pct"/>
            <w:vAlign w:val="center"/>
            <w:textDirection w:val="lrTb"/>
            <w:noWrap w:val="false"/>
          </w:tcPr>
          <w:p>
            <w:pPr>
              <w:jc w:val="center"/>
              <w:rPr>
                <w:rFonts w:ascii="宋体" w:hAnsi="宋体" w:cs="宋体"/>
                <w:szCs w:val="24"/>
              </w:rPr>
            </w:pPr>
            <w:r>
              <w:rPr>
                <w:rFonts w:hint="eastAsia" w:ascii="宋体" w:hAnsi="宋体" w:cs="宋体"/>
                <w:szCs w:val="24"/>
              </w:rPr>
              <w:t xml:space="preserve">5</w:t>
            </w:r>
            <w:r/>
          </w:p>
        </w:tc>
        <w:tc>
          <w:tcPr>
            <w:shd w:val="clear" w:color="auto" w:fill="auto"/>
            <w:tcW w:w="591"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1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747"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92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3" w:type="pct"/>
            <w:vAlign w:val="center"/>
            <w:textDirection w:val="lrTb"/>
            <w:noWrap w:val="false"/>
          </w:tcPr>
          <w:p>
            <w:pPr>
              <w:jc w:val="left"/>
              <w:rPr>
                <w:rFonts w:ascii="宋体" w:hAnsi="宋体" w:cs="宋体"/>
                <w:szCs w:val="24"/>
              </w:rPr>
            </w:pPr>
            <w:r>
              <w:rPr>
                <w:rFonts w:ascii="宋体" w:hAnsi="宋体" w:cs="宋体"/>
                <w:szCs w:val="24"/>
              </w:rPr>
            </w:r>
            <w:r/>
          </w:p>
        </w:tc>
      </w:tr>
      <w:tr>
        <w:trPr>
          <w:cantSplit/>
          <w:jc w:val="center"/>
          <w:trHeight w:val="386"/>
        </w:trPr>
        <w:tc>
          <w:tcPr>
            <w:shd w:val="clear" w:color="auto" w:fill="auto"/>
            <w:tcW w:w="484" w:type="pct"/>
            <w:vAlign w:val="center"/>
            <w:textDirection w:val="lrTb"/>
            <w:noWrap w:val="false"/>
          </w:tcPr>
          <w:p>
            <w:pPr>
              <w:jc w:val="center"/>
              <w:rPr>
                <w:rFonts w:ascii="宋体" w:hAnsi="宋体" w:cs="宋体"/>
                <w:szCs w:val="24"/>
              </w:rPr>
            </w:pPr>
            <w:r>
              <w:rPr>
                <w:rFonts w:hint="eastAsia" w:ascii="宋体" w:hAnsi="宋体" w:cs="宋体"/>
                <w:szCs w:val="24"/>
              </w:rPr>
              <w:t xml:space="preserve">6</w:t>
            </w:r>
            <w:r/>
          </w:p>
        </w:tc>
        <w:tc>
          <w:tcPr>
            <w:shd w:val="clear" w:color="auto" w:fill="auto"/>
            <w:tcW w:w="591"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1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747"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92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3" w:type="pct"/>
            <w:vAlign w:val="center"/>
            <w:textDirection w:val="lrTb"/>
            <w:noWrap w:val="false"/>
          </w:tcPr>
          <w:p>
            <w:pPr>
              <w:jc w:val="left"/>
              <w:rPr>
                <w:rFonts w:ascii="宋体" w:hAnsi="宋体" w:cs="宋体"/>
                <w:szCs w:val="24"/>
              </w:rPr>
            </w:pPr>
            <w:r>
              <w:rPr>
                <w:rFonts w:ascii="宋体" w:hAnsi="宋体" w:cs="宋体"/>
                <w:szCs w:val="24"/>
              </w:rPr>
            </w:r>
            <w:r/>
          </w:p>
        </w:tc>
      </w:tr>
      <w:tr>
        <w:trPr>
          <w:cantSplit/>
          <w:jc w:val="center"/>
          <w:trHeight w:val="386"/>
        </w:trPr>
        <w:tc>
          <w:tcPr>
            <w:shd w:val="clear" w:color="auto" w:fill="auto"/>
            <w:tcW w:w="484" w:type="pct"/>
            <w:vAlign w:val="center"/>
            <w:textDirection w:val="lrTb"/>
            <w:noWrap w:val="false"/>
          </w:tcPr>
          <w:p>
            <w:pPr>
              <w:jc w:val="center"/>
              <w:rPr>
                <w:rFonts w:ascii="宋体" w:hAnsi="宋体" w:cs="宋体"/>
                <w:szCs w:val="24"/>
              </w:rPr>
            </w:pPr>
            <w:r>
              <w:rPr>
                <w:rFonts w:hint="eastAsia" w:ascii="宋体" w:hAnsi="宋体" w:cs="宋体"/>
                <w:szCs w:val="24"/>
              </w:rPr>
              <w:t xml:space="preserve">7</w:t>
            </w:r>
            <w:r/>
          </w:p>
        </w:tc>
        <w:tc>
          <w:tcPr>
            <w:shd w:val="clear" w:color="auto" w:fill="auto"/>
            <w:tcW w:w="591"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1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747"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92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3" w:type="pct"/>
            <w:vAlign w:val="center"/>
            <w:textDirection w:val="lrTb"/>
            <w:noWrap w:val="false"/>
          </w:tcPr>
          <w:p>
            <w:pPr>
              <w:jc w:val="left"/>
              <w:rPr>
                <w:rFonts w:ascii="宋体" w:hAnsi="宋体" w:cs="宋体"/>
                <w:szCs w:val="24"/>
              </w:rPr>
            </w:pPr>
            <w:r>
              <w:rPr>
                <w:rFonts w:ascii="宋体" w:hAnsi="宋体" w:cs="宋体"/>
                <w:szCs w:val="24"/>
              </w:rPr>
            </w:r>
            <w:r/>
          </w:p>
        </w:tc>
      </w:tr>
      <w:tr>
        <w:trPr>
          <w:cantSplit/>
          <w:jc w:val="center"/>
          <w:trHeight w:val="386"/>
        </w:trPr>
        <w:tc>
          <w:tcPr>
            <w:shd w:val="clear" w:color="auto" w:fill="auto"/>
            <w:tcW w:w="484" w:type="pct"/>
            <w:vAlign w:val="center"/>
            <w:textDirection w:val="lrTb"/>
            <w:noWrap w:val="false"/>
          </w:tcPr>
          <w:p>
            <w:pPr>
              <w:jc w:val="center"/>
              <w:rPr>
                <w:rFonts w:ascii="宋体" w:hAnsi="宋体" w:cs="宋体"/>
                <w:szCs w:val="24"/>
              </w:rPr>
            </w:pPr>
            <w:r>
              <w:rPr>
                <w:rFonts w:hint="eastAsia" w:ascii="宋体" w:hAnsi="宋体" w:cs="宋体"/>
                <w:szCs w:val="24"/>
              </w:rPr>
              <w:t xml:space="preserve">8</w:t>
            </w:r>
            <w:r/>
          </w:p>
        </w:tc>
        <w:tc>
          <w:tcPr>
            <w:shd w:val="clear" w:color="auto" w:fill="auto"/>
            <w:tcW w:w="591"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1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747"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92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3" w:type="pct"/>
            <w:vAlign w:val="center"/>
            <w:textDirection w:val="lrTb"/>
            <w:noWrap w:val="false"/>
          </w:tcPr>
          <w:p>
            <w:pPr>
              <w:jc w:val="left"/>
              <w:rPr>
                <w:rFonts w:ascii="宋体" w:hAnsi="宋体" w:cs="宋体"/>
                <w:szCs w:val="24"/>
              </w:rPr>
            </w:pPr>
            <w:r>
              <w:rPr>
                <w:rFonts w:ascii="宋体" w:hAnsi="宋体" w:cs="宋体"/>
                <w:szCs w:val="24"/>
              </w:rPr>
            </w:r>
            <w:r/>
          </w:p>
        </w:tc>
      </w:tr>
      <w:tr>
        <w:trPr>
          <w:cantSplit/>
          <w:jc w:val="center"/>
          <w:trHeight w:val="386"/>
        </w:trPr>
        <w:tc>
          <w:tcPr>
            <w:shd w:val="clear" w:color="auto" w:fill="auto"/>
            <w:tcW w:w="484" w:type="pct"/>
            <w:vAlign w:val="center"/>
            <w:textDirection w:val="lrTb"/>
            <w:noWrap w:val="false"/>
          </w:tcPr>
          <w:p>
            <w:pPr>
              <w:jc w:val="center"/>
              <w:rPr>
                <w:rFonts w:ascii="宋体" w:hAnsi="宋体" w:cs="宋体"/>
                <w:szCs w:val="24"/>
              </w:rPr>
            </w:pPr>
            <w:r>
              <w:rPr>
                <w:rFonts w:hint="eastAsia" w:ascii="宋体" w:hAnsi="宋体" w:cs="宋体"/>
                <w:szCs w:val="24"/>
              </w:rPr>
              <w:t xml:space="preserve">9</w:t>
            </w:r>
            <w:r/>
          </w:p>
        </w:tc>
        <w:tc>
          <w:tcPr>
            <w:shd w:val="clear" w:color="auto" w:fill="auto"/>
            <w:tcW w:w="591"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1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747"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92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3" w:type="pct"/>
            <w:vAlign w:val="center"/>
            <w:textDirection w:val="lrTb"/>
            <w:noWrap w:val="false"/>
          </w:tcPr>
          <w:p>
            <w:pPr>
              <w:jc w:val="left"/>
              <w:rPr>
                <w:rFonts w:ascii="宋体" w:hAnsi="宋体" w:cs="宋体"/>
                <w:szCs w:val="24"/>
              </w:rPr>
            </w:pPr>
            <w:r>
              <w:rPr>
                <w:rFonts w:ascii="宋体" w:hAnsi="宋体" w:cs="宋体"/>
                <w:szCs w:val="24"/>
              </w:rPr>
            </w:r>
            <w:r/>
          </w:p>
        </w:tc>
      </w:tr>
      <w:tr>
        <w:trPr>
          <w:cantSplit/>
          <w:jc w:val="center"/>
          <w:trHeight w:val="386"/>
        </w:trPr>
        <w:tc>
          <w:tcPr>
            <w:shd w:val="clear" w:color="auto" w:fill="auto"/>
            <w:tcW w:w="484" w:type="pct"/>
            <w:vAlign w:val="center"/>
            <w:textDirection w:val="lrTb"/>
            <w:noWrap w:val="false"/>
          </w:tcPr>
          <w:p>
            <w:pPr>
              <w:jc w:val="center"/>
              <w:rPr>
                <w:rFonts w:ascii="宋体" w:hAnsi="宋体" w:cs="宋体"/>
                <w:szCs w:val="24"/>
              </w:rPr>
            </w:pPr>
            <w:r>
              <w:rPr>
                <w:rFonts w:hint="eastAsia" w:ascii="宋体" w:hAnsi="宋体" w:cs="宋体"/>
                <w:spacing w:val="-7"/>
                <w:szCs w:val="24"/>
              </w:rPr>
              <w:t xml:space="preserve">1</w:t>
            </w:r>
            <w:r>
              <w:rPr>
                <w:rFonts w:hint="eastAsia" w:ascii="宋体" w:hAnsi="宋体" w:cs="宋体"/>
                <w:spacing w:val="-5"/>
                <w:szCs w:val="24"/>
              </w:rPr>
              <w:t xml:space="preserve">0</w:t>
            </w:r>
            <w:r/>
          </w:p>
        </w:tc>
        <w:tc>
          <w:tcPr>
            <w:shd w:val="clear" w:color="auto" w:fill="auto"/>
            <w:tcW w:w="591"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1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747"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92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3" w:type="pct"/>
            <w:vAlign w:val="center"/>
            <w:textDirection w:val="lrTb"/>
            <w:noWrap w:val="false"/>
          </w:tcPr>
          <w:p>
            <w:pPr>
              <w:jc w:val="left"/>
              <w:rPr>
                <w:rFonts w:ascii="宋体" w:hAnsi="宋体" w:cs="宋体"/>
                <w:szCs w:val="24"/>
              </w:rPr>
            </w:pPr>
            <w:r>
              <w:rPr>
                <w:rFonts w:ascii="宋体" w:hAnsi="宋体" w:cs="宋体"/>
                <w:szCs w:val="24"/>
              </w:rPr>
            </w:r>
            <w:r/>
          </w:p>
        </w:tc>
      </w:tr>
      <w:tr>
        <w:trPr>
          <w:cantSplit/>
          <w:jc w:val="center"/>
          <w:trHeight w:val="386"/>
        </w:trPr>
        <w:tc>
          <w:tcPr>
            <w:shd w:val="clear" w:color="auto" w:fill="auto"/>
            <w:tcW w:w="484" w:type="pct"/>
            <w:vAlign w:val="center"/>
            <w:textDirection w:val="lrTb"/>
            <w:noWrap w:val="false"/>
          </w:tcPr>
          <w:p>
            <w:pPr>
              <w:jc w:val="center"/>
              <w:rPr>
                <w:rFonts w:ascii="宋体" w:hAnsi="宋体" w:cs="宋体"/>
                <w:szCs w:val="24"/>
              </w:rPr>
            </w:pPr>
            <w:r>
              <w:rPr>
                <w:rFonts w:hint="eastAsia" w:ascii="宋体" w:hAnsi="宋体" w:cs="宋体"/>
                <w:spacing w:val="-7"/>
                <w:szCs w:val="24"/>
              </w:rPr>
              <w:t xml:space="preserve">1</w:t>
            </w:r>
            <w:r>
              <w:rPr>
                <w:rFonts w:hint="eastAsia" w:ascii="宋体" w:hAnsi="宋体" w:cs="宋体"/>
                <w:spacing w:val="-5"/>
                <w:szCs w:val="24"/>
              </w:rPr>
              <w:t xml:space="preserve">1</w:t>
            </w:r>
            <w:r/>
          </w:p>
        </w:tc>
        <w:tc>
          <w:tcPr>
            <w:shd w:val="clear" w:color="auto" w:fill="auto"/>
            <w:tcW w:w="591"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1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747"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92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3" w:type="pct"/>
            <w:vAlign w:val="center"/>
            <w:textDirection w:val="lrTb"/>
            <w:noWrap w:val="false"/>
          </w:tcPr>
          <w:p>
            <w:pPr>
              <w:jc w:val="left"/>
              <w:rPr>
                <w:rFonts w:ascii="宋体" w:hAnsi="宋体" w:cs="宋体"/>
                <w:szCs w:val="24"/>
              </w:rPr>
            </w:pPr>
            <w:r>
              <w:rPr>
                <w:rFonts w:ascii="宋体" w:hAnsi="宋体" w:cs="宋体"/>
                <w:szCs w:val="24"/>
              </w:rPr>
            </w:r>
            <w:r/>
          </w:p>
        </w:tc>
      </w:tr>
      <w:tr>
        <w:trPr>
          <w:cantSplit/>
          <w:jc w:val="center"/>
          <w:trHeight w:val="386"/>
        </w:trPr>
        <w:tc>
          <w:tcPr>
            <w:shd w:val="clear" w:color="auto" w:fill="auto"/>
            <w:tcW w:w="484" w:type="pct"/>
            <w:vAlign w:val="center"/>
            <w:textDirection w:val="lrTb"/>
            <w:noWrap w:val="false"/>
          </w:tcPr>
          <w:p>
            <w:pPr>
              <w:jc w:val="center"/>
              <w:rPr>
                <w:rFonts w:ascii="宋体" w:hAnsi="宋体" w:cs="宋体"/>
                <w:szCs w:val="24"/>
              </w:rPr>
            </w:pPr>
            <w:r>
              <w:rPr>
                <w:rFonts w:hint="eastAsia" w:ascii="宋体" w:hAnsi="宋体" w:cs="宋体"/>
                <w:spacing w:val="-7"/>
                <w:szCs w:val="24"/>
              </w:rPr>
              <w:t xml:space="preserve">1</w:t>
            </w:r>
            <w:r>
              <w:rPr>
                <w:rFonts w:hint="eastAsia" w:ascii="宋体" w:hAnsi="宋体" w:cs="宋体"/>
                <w:spacing w:val="-5"/>
                <w:szCs w:val="24"/>
              </w:rPr>
              <w:t xml:space="preserve">2</w:t>
            </w:r>
            <w:r/>
          </w:p>
        </w:tc>
        <w:tc>
          <w:tcPr>
            <w:shd w:val="clear" w:color="auto" w:fill="auto"/>
            <w:tcW w:w="591"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1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747"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92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3" w:type="pct"/>
            <w:vAlign w:val="center"/>
            <w:textDirection w:val="lrTb"/>
            <w:noWrap w:val="false"/>
          </w:tcPr>
          <w:p>
            <w:pPr>
              <w:jc w:val="left"/>
              <w:rPr>
                <w:rFonts w:ascii="宋体" w:hAnsi="宋体" w:cs="宋体"/>
                <w:szCs w:val="24"/>
              </w:rPr>
            </w:pPr>
            <w:r>
              <w:rPr>
                <w:rFonts w:ascii="宋体" w:hAnsi="宋体" w:cs="宋体"/>
                <w:szCs w:val="24"/>
              </w:rPr>
            </w:r>
            <w:r/>
          </w:p>
        </w:tc>
      </w:tr>
      <w:tr>
        <w:trPr>
          <w:cantSplit/>
          <w:jc w:val="center"/>
          <w:trHeight w:val="386"/>
        </w:trPr>
        <w:tc>
          <w:tcPr>
            <w:shd w:val="clear" w:color="auto" w:fill="auto"/>
            <w:tcW w:w="484" w:type="pct"/>
            <w:vAlign w:val="center"/>
            <w:textDirection w:val="lrTb"/>
            <w:noWrap w:val="false"/>
          </w:tcPr>
          <w:p>
            <w:pPr>
              <w:jc w:val="center"/>
              <w:rPr>
                <w:rFonts w:ascii="宋体" w:hAnsi="宋体" w:cs="宋体"/>
                <w:szCs w:val="24"/>
              </w:rPr>
            </w:pPr>
            <w:r>
              <w:rPr>
                <w:rFonts w:hint="eastAsia" w:ascii="宋体" w:hAnsi="宋体" w:cs="宋体"/>
                <w:spacing w:val="-7"/>
                <w:szCs w:val="24"/>
              </w:rPr>
              <w:t xml:space="preserve">1</w:t>
            </w:r>
            <w:r>
              <w:rPr>
                <w:rFonts w:hint="eastAsia" w:ascii="宋体" w:hAnsi="宋体" w:cs="宋体"/>
                <w:spacing w:val="-5"/>
                <w:szCs w:val="24"/>
              </w:rPr>
              <w:t xml:space="preserve">3</w:t>
            </w:r>
            <w:r/>
          </w:p>
        </w:tc>
        <w:tc>
          <w:tcPr>
            <w:shd w:val="clear" w:color="auto" w:fill="auto"/>
            <w:tcW w:w="591"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1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747"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92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3" w:type="pct"/>
            <w:vAlign w:val="center"/>
            <w:textDirection w:val="lrTb"/>
            <w:noWrap w:val="false"/>
          </w:tcPr>
          <w:p>
            <w:pPr>
              <w:jc w:val="left"/>
              <w:rPr>
                <w:rFonts w:ascii="宋体" w:hAnsi="宋体" w:cs="宋体"/>
                <w:szCs w:val="24"/>
              </w:rPr>
            </w:pPr>
            <w:r>
              <w:rPr>
                <w:rFonts w:ascii="宋体" w:hAnsi="宋体" w:cs="宋体"/>
                <w:szCs w:val="24"/>
              </w:rPr>
            </w:r>
            <w:r/>
          </w:p>
        </w:tc>
      </w:tr>
      <w:tr>
        <w:trPr>
          <w:cantSplit/>
          <w:jc w:val="center"/>
          <w:trHeight w:val="386"/>
        </w:trPr>
        <w:tc>
          <w:tcPr>
            <w:shd w:val="clear" w:color="auto" w:fill="auto"/>
            <w:tcW w:w="484" w:type="pct"/>
            <w:vAlign w:val="center"/>
            <w:textDirection w:val="lrTb"/>
            <w:noWrap w:val="false"/>
          </w:tcPr>
          <w:p>
            <w:pPr>
              <w:jc w:val="center"/>
              <w:rPr>
                <w:rFonts w:ascii="宋体" w:hAnsi="宋体" w:cs="宋体"/>
                <w:szCs w:val="24"/>
              </w:rPr>
            </w:pPr>
            <w:r>
              <w:rPr>
                <w:rFonts w:hint="eastAsia" w:ascii="宋体" w:hAnsi="宋体" w:cs="宋体"/>
                <w:spacing w:val="-7"/>
                <w:szCs w:val="24"/>
              </w:rPr>
              <w:t xml:space="preserve">1</w:t>
            </w:r>
            <w:r>
              <w:rPr>
                <w:rFonts w:hint="eastAsia" w:ascii="宋体" w:hAnsi="宋体" w:cs="宋体"/>
                <w:spacing w:val="-5"/>
                <w:szCs w:val="24"/>
              </w:rPr>
              <w:t xml:space="preserve">4</w:t>
            </w:r>
            <w:r/>
          </w:p>
        </w:tc>
        <w:tc>
          <w:tcPr>
            <w:shd w:val="clear" w:color="auto" w:fill="auto"/>
            <w:tcW w:w="591"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1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747"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92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3" w:type="pct"/>
            <w:vAlign w:val="center"/>
            <w:textDirection w:val="lrTb"/>
            <w:noWrap w:val="false"/>
          </w:tcPr>
          <w:p>
            <w:pPr>
              <w:jc w:val="left"/>
              <w:rPr>
                <w:rFonts w:ascii="宋体" w:hAnsi="宋体" w:cs="宋体"/>
                <w:szCs w:val="24"/>
              </w:rPr>
            </w:pPr>
            <w:r>
              <w:rPr>
                <w:rFonts w:ascii="宋体" w:hAnsi="宋体" w:cs="宋体"/>
                <w:szCs w:val="24"/>
              </w:rPr>
            </w:r>
            <w:r/>
          </w:p>
        </w:tc>
      </w:tr>
      <w:tr>
        <w:trPr>
          <w:cantSplit/>
          <w:jc w:val="center"/>
          <w:trHeight w:val="386"/>
        </w:trPr>
        <w:tc>
          <w:tcPr>
            <w:shd w:val="clear" w:color="auto" w:fill="auto"/>
            <w:tcW w:w="484" w:type="pct"/>
            <w:vAlign w:val="center"/>
            <w:textDirection w:val="lrTb"/>
            <w:noWrap w:val="false"/>
          </w:tcPr>
          <w:p>
            <w:pPr>
              <w:jc w:val="center"/>
              <w:rPr>
                <w:rFonts w:ascii="宋体" w:hAnsi="宋体" w:cs="宋体"/>
                <w:szCs w:val="24"/>
              </w:rPr>
            </w:pPr>
            <w:r>
              <w:rPr>
                <w:rFonts w:hint="eastAsia" w:ascii="宋体" w:hAnsi="宋体" w:cs="宋体"/>
                <w:position w:val="2"/>
                <w:szCs w:val="24"/>
              </w:rPr>
              <w:t xml:space="preserve">…</w:t>
            </w:r>
            <w:r/>
          </w:p>
        </w:tc>
        <w:tc>
          <w:tcPr>
            <w:shd w:val="clear" w:color="auto" w:fill="auto"/>
            <w:tcW w:w="591"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1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5"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9"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747"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928" w:type="pct"/>
            <w:vAlign w:val="center"/>
            <w:textDirection w:val="lrTb"/>
            <w:noWrap w:val="false"/>
          </w:tcPr>
          <w:p>
            <w:pPr>
              <w:jc w:val="left"/>
              <w:rPr>
                <w:rFonts w:ascii="宋体" w:hAnsi="宋体" w:cs="宋体"/>
                <w:szCs w:val="24"/>
              </w:rPr>
            </w:pPr>
            <w:r>
              <w:rPr>
                <w:rFonts w:ascii="宋体" w:hAnsi="宋体" w:cs="宋体"/>
                <w:szCs w:val="24"/>
              </w:rPr>
            </w:r>
            <w:r/>
          </w:p>
        </w:tc>
        <w:tc>
          <w:tcPr>
            <w:shd w:val="clear" w:color="auto" w:fill="auto"/>
            <w:tcW w:w="383" w:type="pct"/>
            <w:vAlign w:val="center"/>
            <w:textDirection w:val="lrTb"/>
            <w:noWrap w:val="false"/>
          </w:tcPr>
          <w:p>
            <w:pPr>
              <w:jc w:val="left"/>
              <w:rPr>
                <w:rFonts w:ascii="宋体" w:hAnsi="宋体" w:cs="宋体"/>
                <w:szCs w:val="24"/>
              </w:rPr>
            </w:pPr>
            <w:r>
              <w:rPr>
                <w:rFonts w:ascii="宋体" w:hAnsi="宋体" w:cs="宋体"/>
                <w:szCs w:val="24"/>
              </w:rPr>
            </w:r>
            <w:r/>
          </w:p>
        </w:tc>
      </w:tr>
    </w:tbl>
    <w:p>
      <w:pPr>
        <w:ind w:firstLine="372"/>
        <w:spacing w:line="360" w:lineRule="auto"/>
        <w:rPr>
          <w:rFonts w:ascii="宋体" w:hAnsi="宋体" w:cs="宋体"/>
          <w:szCs w:val="24"/>
        </w:rPr>
      </w:pPr>
      <w:r>
        <w:rPr>
          <w:rFonts w:hint="eastAsia" w:ascii="宋体" w:hAnsi="宋体" w:cs="宋体"/>
          <w:spacing w:val="-12"/>
          <w:szCs w:val="24"/>
        </w:rPr>
        <w:t xml:space="preserve">注：</w:t>
      </w:r>
      <w:r>
        <w:rPr>
          <w:rFonts w:hint="eastAsia" w:ascii="宋体" w:hAnsi="宋体" w:cs="宋体"/>
          <w:spacing w:val="-9"/>
          <w:szCs w:val="24"/>
        </w:rPr>
        <w:t xml:space="preserve">1</w:t>
      </w:r>
      <w:r>
        <w:rPr>
          <w:rFonts w:hint="eastAsia" w:ascii="宋体" w:hAnsi="宋体" w:cs="宋体"/>
          <w:spacing w:val="-6"/>
          <w:szCs w:val="24"/>
        </w:rPr>
        <w:t xml:space="preserve">.若事项较多，响应人可根据投标内容的实际情况另纸说明。</w:t>
      </w:r>
      <w:r/>
    </w:p>
    <w:p>
      <w:pPr>
        <w:ind w:firstLine="384"/>
        <w:spacing w:line="360" w:lineRule="auto"/>
        <w:rPr>
          <w:rFonts w:ascii="宋体" w:hAnsi="宋体" w:cs="宋体"/>
          <w:szCs w:val="24"/>
        </w:rPr>
      </w:pPr>
      <w:r>
        <w:rPr>
          <w:rFonts w:hint="eastAsia" w:ascii="宋体" w:hAnsi="宋体" w:cs="宋体"/>
          <w:spacing w:val="1"/>
          <w:sz w:val="19"/>
          <w:szCs w:val="19"/>
        </w:rPr>
        <w:t xml:space="preserve">2.</w:t>
      </w:r>
      <w:r>
        <w:rPr>
          <w:rFonts w:hint="eastAsia" w:ascii="宋体" w:hAnsi="宋体" w:cs="宋体"/>
          <w:spacing w:val="-1"/>
          <w:szCs w:val="24"/>
        </w:rPr>
        <w:t xml:space="preserve">可将相关人员证明材料扫描件附在本表</w:t>
      </w:r>
      <w:r>
        <w:rPr>
          <w:rFonts w:hint="eastAsia" w:ascii="宋体" w:hAnsi="宋体" w:cs="宋体"/>
          <w:szCs w:val="24"/>
        </w:rPr>
        <w:t xml:space="preserve">后面。</w:t>
      </w:r>
      <w:r/>
    </w:p>
    <w:p>
      <w:pPr>
        <w:ind w:right="-210"/>
        <w:jc w:val="center"/>
        <w:spacing w:line="360" w:lineRule="auto"/>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p>
    <w:p>
      <w:pPr>
        <w:ind w:right="-210"/>
        <w:jc w:val="center"/>
        <w:spacing w:line="360" w:lineRule="auto"/>
        <w:rPr>
          <w:rFonts w:ascii="宋体" w:hAnsi="宋体" w:cs="宋体"/>
          <w:szCs w:val="21"/>
          <w:lang w:val="zh-CN"/>
        </w:rPr>
      </w:pP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901"/>
        <w:rPr>
          <w:lang w:val="zh-CN"/>
        </w:rPr>
      </w:pPr>
      <w:r>
        <w:rPr>
          <w:lang w:val="zh-CN"/>
        </w:rPr>
      </w:r>
      <w:r/>
    </w:p>
    <w:p>
      <w:pPr>
        <w:jc w:val="center"/>
        <w:rPr>
          <w:rFonts w:ascii="宋体" w:hAnsi="宋体" w:cs="宋体"/>
          <w:szCs w:val="21"/>
          <w:lang w:val="zh-CN"/>
        </w:rPr>
      </w:pPr>
      <w:r>
        <w:rPr>
          <w:rFonts w:hint="eastAsia" w:ascii="宋体" w:hAnsi="宋体" w:cs="宋体"/>
          <w:szCs w:val="21"/>
          <w:lang w:val="zh-CN"/>
        </w:rPr>
        <w:br w:type="page" w:clear="all"/>
      </w:r>
      <w:r/>
    </w:p>
    <w:p>
      <w:pPr>
        <w:rPr>
          <w:b/>
        </w:rPr>
        <w:outlineLvl w:val="0"/>
      </w:pPr>
      <w:r/>
      <w:bookmarkStart w:id="49" w:name="_Toc192575377"/>
      <w:r>
        <w:rPr>
          <w:b/>
        </w:rPr>
        <w:t xml:space="preserve">附件</w:t>
      </w:r>
      <w:r>
        <w:rPr>
          <w:b/>
        </w:rPr>
        <w:t xml:space="preserve">9</w:t>
      </w:r>
      <w:r>
        <w:rPr>
          <w:rFonts w:hint="eastAsia"/>
          <w:b/>
        </w:rPr>
        <w:t xml:space="preserve">.</w:t>
      </w:r>
      <w:r>
        <w:rPr>
          <w:rFonts w:hint="eastAsia"/>
          <w:b/>
          <w:szCs w:val="22"/>
        </w:rPr>
        <w:t xml:space="preserve">针对本项目的服务方案</w:t>
      </w:r>
      <w:bookmarkEnd w:id="49"/>
      <w:r/>
      <w:r/>
    </w:p>
    <w:p>
      <w:pPr>
        <w:jc w:val="center"/>
        <w:spacing w:line="360" w:lineRule="auto"/>
        <w:tabs>
          <w:tab w:val="left" w:pos="1320" w:leader="none"/>
        </w:tabs>
        <w:rPr>
          <w:rFonts w:ascii="宋体" w:hAnsi="宋体"/>
          <w:b/>
          <w:szCs w:val="21"/>
        </w:rPr>
      </w:pPr>
      <w:r>
        <w:rPr>
          <w:rFonts w:hint="eastAsia" w:ascii="宋体" w:hAnsi="宋体"/>
          <w:b/>
          <w:szCs w:val="21"/>
        </w:rPr>
        <w:t xml:space="preserve">针对本项目的服务方案</w:t>
      </w:r>
      <w:r/>
    </w:p>
    <w:tbl>
      <w:tblPr>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jc w:val="center"/>
        </w:trPr>
        <w:tc>
          <w:tcPr>
            <w:tcW w:w="9874" w:type="dxa"/>
            <w:textDirection w:val="lrTb"/>
            <w:noWrap w:val="false"/>
          </w:tcPr>
          <w:p>
            <w:pPr>
              <w:jc w:val="left"/>
              <w:rPr>
                <w:rFonts w:ascii="宋体" w:hAnsi="宋体"/>
                <w:szCs w:val="21"/>
              </w:rPr>
            </w:pPr>
            <w:r>
              <w:rPr>
                <w:rFonts w:hint="eastAsia" w:ascii="宋体" w:hAnsi="宋体"/>
                <w:szCs w:val="21"/>
              </w:rPr>
              <w:t xml:space="preserve">提示：</w:t>
            </w:r>
            <w:r/>
          </w:p>
          <w:p>
            <w:pPr>
              <w:jc w:val="left"/>
              <w:rPr>
                <w:rFonts w:ascii="宋体" w:hAnsi="宋体"/>
                <w:szCs w:val="21"/>
              </w:rPr>
            </w:pPr>
            <w:r>
              <w:rPr>
                <w:rFonts w:hint="eastAsia" w:ascii="宋体" w:hAnsi="宋体"/>
                <w:szCs w:val="21"/>
              </w:rPr>
              <w:t xml:space="preserve">1、供应商应根据本次采购项目要求，对所响应的项目方案进行详细的说明与描述。详见评分标准。</w:t>
            </w:r>
            <w:r/>
          </w:p>
          <w:p>
            <w:pPr>
              <w:jc w:val="left"/>
              <w:rPr>
                <w:rFonts w:ascii="宋体" w:hAnsi="宋体"/>
                <w:b/>
                <w:szCs w:val="21"/>
              </w:rPr>
            </w:pPr>
            <w:r>
              <w:rPr>
                <w:rFonts w:hint="eastAsia" w:ascii="宋体" w:hAnsi="宋体"/>
                <w:szCs w:val="21"/>
              </w:rPr>
              <w:t xml:space="preserve">2、供应商可根据自身情况编写，本页不够可另加页附后。</w:t>
            </w:r>
            <w:r/>
          </w:p>
        </w:tc>
      </w:tr>
      <w:tr>
        <w:trPr>
          <w:jc w:val="center"/>
          <w:trHeight w:val="9719"/>
        </w:trPr>
        <w:tc>
          <w:tcPr>
            <w:tcW w:w="9874" w:type="dxa"/>
            <w:textDirection w:val="lrTb"/>
            <w:noWrap w:val="false"/>
          </w:tcPr>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szCs w:val="21"/>
              </w:rPr>
            </w:pPr>
            <w:r>
              <w:rPr>
                <w:rFonts w:hint="eastAsia" w:ascii="宋体" w:hAnsi="宋体"/>
                <w:szCs w:val="21"/>
              </w:rPr>
              <w:t xml:space="preserve">        </w:t>
            </w:r>
            <w:r/>
          </w:p>
        </w:tc>
      </w:tr>
    </w:tbl>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jc w:val="left"/>
        <w:rPr>
          <w:rFonts w:ascii="宋体" w:hAnsi="宋体"/>
        </w:rPr>
      </w:pPr>
      <w:r>
        <w:rPr>
          <w:rFonts w:hint="eastAsia" w:ascii="宋体" w:hAnsi="宋体"/>
        </w:rPr>
        <w:t xml:space="preserve"> </w:t>
      </w:r>
      <w:r/>
    </w:p>
    <w:p>
      <w:pPr>
        <w:pStyle w:val="901"/>
        <w:ind w:left="0" w:firstLine="0"/>
        <w:rPr>
          <w:rFonts w:hAnsi="宋体"/>
          <w:color w:val="000000"/>
          <w:szCs w:val="21"/>
        </w:rPr>
      </w:pPr>
      <w:r>
        <w:rPr>
          <w:rFonts w:hAnsi="宋体"/>
          <w:color w:val="000000"/>
          <w:szCs w:val="21"/>
        </w:rPr>
        <w:br w:type="page" w:clear="all"/>
      </w:r>
      <w:r/>
    </w:p>
    <w:p>
      <w:pPr>
        <w:rPr>
          <w:rFonts w:ascii="宋体" w:hAnsi="宋体"/>
          <w:b/>
          <w:szCs w:val="21"/>
        </w:rPr>
        <w:outlineLvl w:val="0"/>
      </w:pPr>
      <w:r/>
      <w:bookmarkStart w:id="50" w:name="_Toc192575378"/>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0</w:t>
      </w:r>
      <w:r>
        <w:rPr>
          <w:rFonts w:hint="eastAsia" w:ascii="宋体" w:hAnsi="宋体"/>
          <w:b/>
          <w:szCs w:val="21"/>
        </w:rPr>
        <w:t xml:space="preserve">.</w:t>
      </w:r>
      <w:r>
        <w:rPr>
          <w:rFonts w:hint="eastAsia" w:ascii="宋体" w:hAnsi="宋体" w:cs="宋体"/>
          <w:b/>
          <w:szCs w:val="21"/>
        </w:rPr>
        <w:t xml:space="preserve">相关</w:t>
      </w:r>
      <w:r>
        <w:rPr>
          <w:rFonts w:hint="eastAsia" w:ascii="宋体" w:hAnsi="宋体"/>
          <w:b/>
          <w:szCs w:val="21"/>
        </w:rPr>
        <w:t xml:space="preserve">业绩一览表</w:t>
      </w:r>
      <w:bookmarkEnd w:id="50"/>
      <w:r/>
      <w:r/>
    </w:p>
    <w:p>
      <w:pP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t xml:space="preserve">相关业绩一览表</w:t>
      </w:r>
      <w:r/>
    </w:p>
    <w:p>
      <w:pPr>
        <w:jc w:val="center"/>
        <w:rPr>
          <w:rFonts w:ascii="宋体" w:hAnsi="宋体"/>
          <w:b/>
          <w:bCs/>
          <w:szCs w:val="21"/>
        </w:rPr>
      </w:pPr>
      <w:r>
        <w:rPr>
          <w:rFonts w:ascii="宋体" w:hAnsi="宋体"/>
          <w:b/>
          <w:bCs/>
          <w:szCs w:val="21"/>
        </w:rPr>
      </w:r>
      <w:r/>
    </w:p>
    <w:tbl>
      <w:tblPr>
        <w:tblW w:w="926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t xml:space="preserve">采购单位</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t xml:space="preserve">合同</w:t>
            </w:r>
            <w:r>
              <w:rPr>
                <w:rFonts w:hint="eastAsia" w:ascii="宋体" w:hAnsi="宋体" w:cs="宋体"/>
                <w:spacing w:val="-3"/>
              </w:rPr>
              <w:t xml:space="preserve">签订时间</w:t>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合同金额</w:t>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622" w:type="dxa"/>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622" w:type="dxa"/>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622" w:type="dxa"/>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622" w:type="dxa"/>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622" w:type="dxa"/>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bl>
    <w:p>
      <w:pPr>
        <w:jc w:val="left"/>
        <w:spacing w:line="360" w:lineRule="auto"/>
        <w:rPr>
          <w:rFonts w:ascii="宋体" w:hAnsi="宋体"/>
          <w:szCs w:val="21"/>
        </w:rPr>
      </w:pPr>
      <w:r>
        <w:rPr>
          <w:rFonts w:hint="eastAsia" w:ascii="宋体" w:hAnsi="宋体"/>
          <w:szCs w:val="21"/>
        </w:rPr>
        <w:t xml:space="preserve">注：1</w:t>
      </w:r>
      <w:r>
        <w:rPr>
          <w:rFonts w:ascii="宋体" w:hAnsi="宋体"/>
          <w:szCs w:val="21"/>
        </w:rPr>
        <w:t xml:space="preserve">.若事项较多，供应商可根据实际情况另纸说明</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.请将其他相关证明材料复印件加盖公章后附在本表后面。</w:t>
      </w:r>
      <w:r/>
    </w:p>
    <w:p>
      <w:pPr>
        <w:jc w:val="left"/>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876"/>
        <w:ind w:firstLine="420"/>
      </w:pPr>
      <w:r>
        <w:br w:type="page" w:clear="all"/>
      </w:r>
      <w:r/>
    </w:p>
    <w:p>
      <w:pPr>
        <w:ind w:right="615" w:firstLine="840"/>
        <w:jc w:val="right"/>
        <w:spacing w:line="400" w:lineRule="exact"/>
        <w:rPr>
          <w:rFonts w:ascii="宋体" w:hAnsi="宋体" w:cs="宋体"/>
          <w:szCs w:val="21"/>
          <w:lang w:val="zh-CN"/>
        </w:rPr>
      </w:pPr>
      <w:r>
        <w:rPr>
          <w:rFonts w:ascii="宋体" w:hAnsi="宋体" w:cs="宋体"/>
          <w:szCs w:val="21"/>
          <w:lang w:val="zh-CN"/>
        </w:rPr>
      </w:r>
      <w:r/>
    </w:p>
    <w:p>
      <w:pPr>
        <w:spacing w:line="360" w:lineRule="auto"/>
        <w:rPr>
          <w:rFonts w:ascii="宋体" w:hAnsi="宋体"/>
          <w:b/>
          <w:szCs w:val="21"/>
        </w:rPr>
        <w:outlineLvl w:val="0"/>
      </w:pPr>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1</w:t>
      </w:r>
      <w:r>
        <w:rPr>
          <w:rFonts w:hint="eastAsia" w:ascii="宋体" w:hAnsi="宋体"/>
          <w:b/>
          <w:szCs w:val="21"/>
        </w:rPr>
        <w:t xml:space="preserve">.</w:t>
      </w:r>
      <w:r>
        <w:rPr>
          <w:rFonts w:hint="eastAsia"/>
        </w:rPr>
        <w:t xml:space="preserve"> </w:t>
      </w:r>
      <w:r>
        <w:rPr>
          <w:rFonts w:hint="eastAsia" w:ascii="宋体" w:hAnsi="宋体" w:cs="宋体"/>
          <w:b/>
          <w:szCs w:val="21"/>
        </w:rPr>
        <w:t xml:space="preserve">供应商与其他单位存在控股、管理关系情况表</w:t>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hint="eastAsia" w:ascii="宋体" w:hAnsi="宋体"/>
          <w:b/>
          <w:bCs/>
          <w:szCs w:val="21"/>
        </w:rPr>
        <w:t xml:space="preserve">供应商与其他单位存在控股、管理关系情况表</w:t>
      </w:r>
      <w:r/>
    </w:p>
    <w:p>
      <w:pPr>
        <w:pStyle w:val="876"/>
        <w:ind w:firstLine="420"/>
        <w:rPr>
          <w:lang w:val="en-US"/>
        </w:rPr>
      </w:pPr>
      <w:r>
        <w:rPr>
          <w:lang w:val="en-US"/>
        </w:rPr>
      </w:r>
      <w:r/>
    </w:p>
    <w:tbl>
      <w:tblPr>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widowControl/>
              <w:rPr>
                <w:rFonts w:ascii="宋体" w:hAnsi="宋体" w:cs="宋体"/>
                <w:bCs/>
                <w:color w:val="000000"/>
                <w:szCs w:val="21"/>
              </w:rPr>
            </w:pPr>
            <w:r>
              <w:rPr>
                <w:rFonts w:hint="eastAsia" w:ascii="宋体" w:hAnsi="宋体" w:cs="宋体"/>
                <w:bCs/>
                <w:color w:val="000000"/>
                <w:szCs w:val="21"/>
              </w:rPr>
              <w:t xml:space="preserve">与响应供应商存在控股、管理关系的单位名称</w:t>
            </w:r>
            <w:r/>
          </w:p>
        </w:tc>
        <w:tc>
          <w:tcPr>
            <w:tcW w:w="4160" w:type="dxa"/>
            <w:vAlign w:val="center"/>
            <w:textDirection w:val="lrTb"/>
            <w:noWrap w:val="false"/>
          </w:tcPr>
          <w:p>
            <w:pPr>
              <w:jc w:val="center"/>
              <w:widowControl/>
              <w:rPr>
                <w:rFonts w:ascii="宋体" w:hAnsi="宋体" w:cs="宋体"/>
                <w:bCs/>
                <w:color w:val="000000"/>
                <w:szCs w:val="21"/>
              </w:rPr>
            </w:pPr>
            <w:r>
              <w:rPr>
                <w:rFonts w:hint="eastAsia" w:ascii="宋体" w:hAnsi="宋体" w:cs="宋体"/>
                <w:bCs/>
                <w:color w:val="000000"/>
                <w:szCs w:val="21"/>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r>
      <w:tr>
        <w:trPr>
          <w:jc w:val="center"/>
          <w:trHeight w:val="850"/>
        </w:trPr>
        <w:tc>
          <w:tcPr>
            <w:tcW w:w="4928"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r>
      <w:tr>
        <w:trPr>
          <w:jc w:val="center"/>
          <w:trHeight w:val="850"/>
        </w:trPr>
        <w:tc>
          <w:tcPr>
            <w:tcW w:w="4928"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r>
      <w:tr>
        <w:trPr>
          <w:jc w:val="center"/>
          <w:trHeight w:val="850"/>
        </w:trPr>
        <w:tc>
          <w:tcPr>
            <w:tcW w:w="4928"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r>
      <w:tr>
        <w:trPr>
          <w:jc w:val="center"/>
          <w:trHeight w:val="850"/>
        </w:trPr>
        <w:tc>
          <w:tcPr>
            <w:tcW w:w="4928"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r>
      <w:tr>
        <w:trPr>
          <w:jc w:val="center"/>
          <w:trHeight w:val="850"/>
        </w:trPr>
        <w:tc>
          <w:tcPr>
            <w:tcW w:w="4928"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r>
    </w:tbl>
    <w:p>
      <w:r/>
      <w:r/>
    </w:p>
    <w:p>
      <w:pPr>
        <w:ind w:firstLine="420"/>
      </w:pPr>
      <w:r/>
      <w:r/>
    </w:p>
    <w:p>
      <w:pPr>
        <w:ind w:firstLine="420"/>
        <w:jc w:val="left"/>
        <w:spacing w:line="360" w:lineRule="auto"/>
      </w:pPr>
      <w:r>
        <w:rPr>
          <w:rFonts w:hint="eastAsia"/>
        </w:rPr>
        <w:t xml:space="preserve">注：</w:t>
      </w:r>
      <w:r>
        <w:rPr>
          <w:rFonts w:hint="eastAsia"/>
        </w:rPr>
        <w:t xml:space="preserve">1.</w:t>
      </w:r>
      <w:r>
        <w:rPr>
          <w:rFonts w:hint="eastAsia"/>
        </w:rPr>
        <w:t xml:space="preserve">供应商须如实填写所有与之有控股、管理关系的情况，若无控股及管理情况，请填写“无”，并加盖公章，该情况表为资格审查条件，未提交视为资格审查不合格。</w:t>
      </w:r>
      <w:r/>
    </w:p>
    <w:p>
      <w:pPr>
        <w:ind w:firstLine="420"/>
        <w:jc w:val="left"/>
        <w:spacing w:line="360" w:lineRule="auto"/>
      </w:pPr>
      <w:r>
        <w:rPr>
          <w:rFonts w:hint="eastAsia"/>
        </w:rPr>
        <w:t xml:space="preserve">    2. </w:t>
      </w:r>
      <w:r>
        <w:rPr>
          <w:rFonts w:hint="eastAsia"/>
        </w:rPr>
        <w:t xml:space="preserve">供应商对上述情况表的真实性负责。如有虚假，将依法承担相应责任。</w:t>
      </w:r>
      <w:r/>
    </w:p>
    <w:p>
      <w:pPr>
        <w:pStyle w:val="1011"/>
        <w:ind w:firstLine="480"/>
      </w:p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1011"/>
        <w:ind w:firstLine="480"/>
        <w:rPr>
          <w:lang w:val="zh-CN"/>
        </w:rPr>
      </w:pPr>
      <w:r>
        <w:rPr>
          <w:lang w:val="zh-CN"/>
        </w:rPr>
      </w:r>
      <w:r/>
    </w:p>
    <w:p>
      <w:r/>
      <w:bookmarkEnd w:id="45"/>
      <w:r/>
      <w:bookmarkEnd w:id="46"/>
      <w:r/>
      <w:r/>
    </w:p>
    <w:p>
      <w:pPr>
        <w:rPr>
          <w:rFonts w:ascii="宋体" w:hAnsi="宋体"/>
          <w:b/>
          <w:szCs w:val="21"/>
        </w:rPr>
        <w:outlineLvl w:val="0"/>
      </w:pPr>
      <w:r>
        <w:rPr>
          <w:rFonts w:ascii="宋体" w:hAnsi="宋体"/>
          <w:b/>
          <w:szCs w:val="21"/>
        </w:rPr>
        <w:br w:type="page" w:clear="all"/>
      </w:r>
      <w:bookmarkStart w:id="51" w:name="_Toc19621"/>
      <w:r/>
      <w:bookmarkStart w:id="52" w:name="_Toc21574"/>
      <w:r/>
      <w:r/>
    </w:p>
    <w:p>
      <w:pPr>
        <w:rPr>
          <w:rFonts w:ascii="宋体" w:hAnsi="宋体"/>
          <w:b/>
          <w:szCs w:val="21"/>
        </w:rPr>
        <w:outlineLvl w:val="0"/>
      </w:pPr>
      <w:r/>
      <w:bookmarkStart w:id="53" w:name="_Toc192575379"/>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2</w:t>
      </w:r>
      <w:r>
        <w:rPr>
          <w:rFonts w:hint="eastAsia" w:ascii="宋体" w:hAnsi="宋体"/>
          <w:b/>
          <w:szCs w:val="21"/>
        </w:rPr>
        <w:t xml:space="preserve">.</w:t>
      </w:r>
      <w:r>
        <w:rPr>
          <w:b/>
        </w:rPr>
        <w:t xml:space="preserve">中小企业</w:t>
      </w:r>
      <w:r>
        <w:rPr>
          <w:rFonts w:ascii="宋体" w:hAnsi="宋体"/>
          <w:b/>
          <w:szCs w:val="21"/>
        </w:rPr>
        <w:t xml:space="preserve">声明函</w:t>
      </w:r>
      <w:bookmarkEnd w:id="51"/>
      <w:r/>
      <w:bookmarkEnd w:id="52"/>
      <w:r/>
      <w:bookmarkEnd w:id="53"/>
      <w:r/>
      <w:r/>
    </w:p>
    <w:p>
      <w:pPr>
        <w:jc w:val="left"/>
        <w:spacing w:line="480" w:lineRule="exact"/>
        <w:rPr>
          <w:rFonts w:ascii="宋体" w:hAnsi="宋体"/>
          <w:b/>
          <w:szCs w:val="21"/>
        </w:rPr>
      </w:pPr>
      <w:r>
        <w:rPr>
          <w:rFonts w:ascii="宋体" w:hAnsi="宋体"/>
          <w:b/>
          <w:szCs w:val="21"/>
        </w:rPr>
      </w:r>
      <w:r/>
    </w:p>
    <w:p>
      <w:pPr>
        <w:jc w:val="center"/>
        <w:spacing w:line="480" w:lineRule="exact"/>
        <w:rPr>
          <w:rFonts w:ascii="宋体" w:hAnsi="宋体"/>
          <w:b/>
          <w:szCs w:val="21"/>
        </w:rPr>
      </w:pPr>
      <w:r>
        <w:rPr>
          <w:rFonts w:hint="eastAsia" w:ascii="宋体" w:hAnsi="宋体"/>
          <w:b/>
          <w:szCs w:val="21"/>
        </w:rPr>
        <w:t xml:space="preserve">中小企业声明函（服务）</w:t>
      </w:r>
      <w:r/>
    </w:p>
    <w:p>
      <w:pPr>
        <w:jc w:val="left"/>
        <w:spacing w:line="480" w:lineRule="exact"/>
        <w:rPr>
          <w:rFonts w:ascii="宋体" w:hAnsi="宋体"/>
          <w:szCs w:val="21"/>
        </w:rPr>
      </w:pPr>
      <w:r>
        <w:rPr>
          <w:rFonts w:hint="eastAsia" w:ascii="宋体" w:hAnsi="宋体"/>
          <w:szCs w:val="21"/>
          <w:u w:val="single"/>
        </w:rPr>
        <w:t xml:space="preserve">江苏苏维工程管理有限公司：</w:t>
      </w:r>
      <w:r/>
    </w:p>
    <w:p>
      <w:pPr>
        <w:ind w:firstLine="420"/>
        <w:spacing w:line="480" w:lineRule="exact"/>
        <w:rPr>
          <w:rFonts w:ascii="宋体" w:hAnsi="宋体"/>
          <w:szCs w:val="21"/>
          <w:u w:val="single"/>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szCs w:val="21"/>
        </w:rPr>
        <w:t xml:space="preserve">采购活动，服务全部由符合政策要求的中小企业承接。相关企业（含联合体中的中小企业、签订分包意向协议的中小企业）的具体情况如下：</w:t>
      </w:r>
      <w:r/>
    </w:p>
    <w:p>
      <w:pPr>
        <w:ind w:firstLine="420"/>
        <w:spacing w:line="480" w:lineRule="exact"/>
        <w:rPr>
          <w:rFonts w:ascii="宋体" w:hAnsi="宋体"/>
          <w:szCs w:val="21"/>
        </w:rPr>
      </w:pPr>
      <w:r>
        <w:rPr>
          <w:rFonts w:hint="eastAsia" w:ascii="宋体" w:hAnsi="宋体"/>
          <w:szCs w:val="21"/>
        </w:rPr>
        <w:t xml:space="preserve">1、</w:t>
      </w:r>
      <w:r>
        <w:rPr>
          <w:rFonts w:hint="eastAsia" w:ascii="宋体" w:hAnsi="宋体"/>
          <w:szCs w:val="21"/>
          <w:u w:val="single"/>
        </w:rPr>
        <w:t xml:space="preserve">（项目名称）</w:t>
      </w:r>
      <w:r>
        <w:rPr>
          <w:rFonts w:hint="eastAsia" w:ascii="宋体" w:hAnsi="宋体"/>
          <w:szCs w:val="21"/>
        </w:rPr>
        <w:t xml:space="preserve">，属于</w:t>
      </w:r>
      <w:r>
        <w:rPr>
          <w:rFonts w:hint="eastAsia" w:ascii="宋体" w:hAnsi="宋体"/>
          <w:szCs w:val="21"/>
          <w:u w:val="single"/>
        </w:rPr>
        <w:t xml:space="preserve">其他未列明行业</w:t>
      </w:r>
      <w:r>
        <w:rPr>
          <w:rFonts w:hint="eastAsia" w:ascii="宋体" w:hAnsi="宋体"/>
          <w:szCs w:val="21"/>
        </w:rPr>
        <w:t xml:space="preserve">；承接企业为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w:t>
      </w:r>
      <w:r>
        <w:rPr>
          <w:rStyle w:val="916"/>
          <w:rFonts w:ascii="宋体" w:hAnsi="宋体"/>
          <w:szCs w:val="21"/>
        </w:rPr>
        <w:footnoteReference w:id="2"/>
      </w:r>
      <w:r>
        <w:rPr>
          <w:rFonts w:hint="eastAsia" w:ascii="宋体" w:hAnsi="宋体"/>
          <w:szCs w:val="21"/>
        </w:rPr>
        <w:t xml:space="preserve">，属于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2、</w:t>
      </w:r>
      <w:r>
        <w:rPr>
          <w:rFonts w:hint="eastAsia" w:ascii="宋体" w:hAnsi="宋体" w:cs="宋体"/>
          <w:szCs w:val="21"/>
          <w:u w:val="single"/>
          <w:lang w:val="zh-CN"/>
        </w:rPr>
        <w:t xml:space="preserve">（</w:t>
      </w:r>
      <w:r>
        <w:rPr>
          <w:rFonts w:hint="eastAsia" w:ascii="宋体" w:hAnsi="宋体" w:cs="宋体"/>
          <w:szCs w:val="21"/>
          <w:u w:val="single"/>
        </w:rPr>
        <w:t xml:space="preserve">项目</w:t>
      </w:r>
      <w:r>
        <w:rPr>
          <w:rFonts w:hint="eastAsia" w:ascii="宋体" w:hAnsi="宋体" w:cs="宋体"/>
          <w:szCs w:val="21"/>
          <w:u w:val="single"/>
          <w:lang w:val="zh-CN"/>
        </w:rPr>
        <w:t xml:space="preserve">名称）</w:t>
      </w:r>
      <w:r>
        <w:rPr>
          <w:rFonts w:hint="eastAsia" w:ascii="宋体" w:hAnsi="宋体" w:cs="宋体"/>
          <w:szCs w:val="21"/>
          <w:lang w:val="zh-CN"/>
        </w:rPr>
        <w:t xml:space="preserve">，属于</w:t>
      </w:r>
      <w:r>
        <w:rPr>
          <w:rFonts w:hint="eastAsia" w:ascii="宋体" w:hAnsi="宋体" w:cs="宋体"/>
          <w:szCs w:val="21"/>
          <w:u w:val="single"/>
          <w:lang w:val="zh-CN"/>
        </w:rPr>
        <w:t xml:space="preserve">其他未列明行业</w:t>
      </w:r>
      <w:r>
        <w:rPr>
          <w:rFonts w:hint="eastAsia" w:ascii="宋体" w:hAnsi="宋体" w:cs="宋体"/>
          <w:szCs w:val="21"/>
          <w:lang w:val="zh-CN"/>
        </w:rPr>
        <w:t xml:space="preserve">；承接企业为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8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rPr>
          <w:rFonts w:ascii="宋体" w:hAnsi="宋体"/>
          <w:szCs w:val="21"/>
        </w:rPr>
      </w:pPr>
      <w:r>
        <w:rPr>
          <w:rFonts w:ascii="宋体" w:hAnsi="宋体"/>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spacing w:line="280" w:lineRule="exact"/>
        <w:rPr>
          <w:rFonts w:ascii="宋体" w:hAnsi="宋体"/>
          <w:b/>
        </w:rPr>
      </w:pPr>
      <w:r>
        <w:rPr>
          <w:rFonts w:hint="eastAsia" w:ascii="宋体" w:hAnsi="宋体" w:cs="宋体"/>
          <w:b/>
          <w:bCs/>
          <w:szCs w:val="21"/>
        </w:rPr>
        <w:br w:type="page" w:clear="all"/>
      </w:r>
      <w:r>
        <w:rPr>
          <w:rFonts w:hint="eastAsia" w:ascii="宋体" w:hAnsi="宋体"/>
          <w:b/>
        </w:rPr>
        <w:t xml:space="preserve">附：中小企业划型标准规定</w:t>
      </w:r>
      <w:r/>
    </w:p>
    <w:p>
      <w:pPr>
        <w:ind w:firstLine="42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w:t>
      </w:r>
      <w:r>
        <w:rPr>
          <w:rFonts w:hint="eastAsia" w:ascii="宋体" w:hAnsi="宋体"/>
        </w:rPr>
        <w:t xml:space="preserve">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spacing w:line="480" w:lineRule="exact"/>
        <w:rPr>
          <w:rFonts w:ascii="宋体" w:hAnsi="宋体" w:cs="宋体"/>
          <w:b/>
          <w:bCs/>
          <w:szCs w:val="21"/>
        </w:rPr>
      </w:pPr>
      <w:r>
        <w:rPr>
          <w:rFonts w:ascii="宋体" w:hAnsi="宋体" w:cs="宋体"/>
          <w:b/>
          <w:bCs/>
          <w:szCs w:val="21"/>
        </w:rPr>
      </w:r>
      <w:r/>
    </w:p>
    <w:p>
      <w:pPr>
        <w:pStyle w:val="901"/>
      </w:pPr>
      <w:r/>
      <w:r/>
    </w:p>
    <w:p>
      <w:pPr>
        <w:rPr>
          <w:rFonts w:ascii="宋体" w:hAnsi="宋体" w:cs="宋体"/>
          <w:b/>
          <w:bCs/>
          <w:szCs w:val="21"/>
        </w:rPr>
        <w:outlineLvl w:val="0"/>
      </w:pPr>
      <w:r>
        <w:rPr>
          <w:rFonts w:hint="eastAsia" w:ascii="宋体" w:hAnsi="宋体" w:cs="宋体"/>
          <w:b/>
          <w:bCs/>
          <w:szCs w:val="21"/>
        </w:rPr>
        <w:br w:type="page" w:clear="all"/>
      </w:r>
      <w:bookmarkStart w:id="54" w:name="_Toc192575380"/>
      <w:r>
        <w:rPr>
          <w:rFonts w:hint="eastAsia" w:ascii="宋体" w:hAnsi="宋体" w:cs="宋体"/>
          <w:b/>
          <w:bCs/>
          <w:szCs w:val="21"/>
        </w:rPr>
        <w:t xml:space="preserve">附件1</w:t>
      </w:r>
      <w:r>
        <w:rPr>
          <w:rFonts w:ascii="宋体" w:hAnsi="宋体" w:cs="宋体"/>
          <w:b/>
          <w:bCs/>
          <w:szCs w:val="21"/>
        </w:rPr>
        <w:t xml:space="preserve">3</w:t>
      </w:r>
      <w:r>
        <w:rPr>
          <w:rFonts w:hint="eastAsia" w:ascii="宋体" w:hAnsi="宋体" w:cs="宋体"/>
          <w:b/>
          <w:bCs/>
          <w:szCs w:val="21"/>
        </w:rPr>
        <w:t xml:space="preserve">.</w:t>
      </w:r>
      <w:r>
        <w:rPr>
          <w:rFonts w:hint="eastAsia"/>
          <w:b/>
        </w:rPr>
        <w:t xml:space="preserve">残疾人</w:t>
      </w:r>
      <w:r>
        <w:rPr>
          <w:rFonts w:hint="eastAsia" w:ascii="宋体" w:hAnsi="宋体" w:cs="宋体"/>
          <w:b/>
          <w:bCs/>
          <w:szCs w:val="21"/>
          <w:lang w:val="zh-CN"/>
        </w:rPr>
        <w:t xml:space="preserve">福利性单位声明函</w:t>
      </w:r>
      <w:bookmarkEnd w:id="54"/>
      <w:r/>
      <w:r/>
    </w:p>
    <w:p>
      <w:pPr>
        <w:jc w:val="left"/>
        <w:spacing w:line="480" w:lineRule="exact"/>
      </w:pPr>
      <w:r/>
      <w:r/>
    </w:p>
    <w:p>
      <w:pPr>
        <w:jc w:val="center"/>
        <w:spacing w:line="480" w:lineRule="exact"/>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bookmarkStart w:id="55" w:name="_Toc15378"/>
      <w:r/>
      <w:bookmarkStart w:id="56" w:name="_Toc32206"/>
      <w:r/>
      <w:bookmarkStart w:id="57" w:name="_Toc3869"/>
      <w:r>
        <w:rPr>
          <w:rFonts w:hint="eastAsia" w:ascii="宋体" w:hAnsi="宋体"/>
          <w:szCs w:val="21"/>
          <w:u w:val="single"/>
          <w:lang w:val="zh-CN"/>
        </w:rPr>
        <w:t xml:space="preserve">江苏苏维工程管理有限公司</w:t>
      </w:r>
      <w:r>
        <w:rPr>
          <w:rFonts w:hint="eastAsia" w:ascii="宋体" w:hAnsi="宋体"/>
          <w:szCs w:val="21"/>
          <w:lang w:val="zh-CN"/>
        </w:rPr>
        <w:t xml:space="preserve">：</w:t>
      </w:r>
      <w:bookmarkEnd w:id="55"/>
      <w:r/>
      <w:bookmarkEnd w:id="56"/>
      <w:r/>
      <w:bookmarkEnd w:id="57"/>
      <w:r/>
      <w:r/>
    </w:p>
    <w:p>
      <w:pPr>
        <w:spacing w:line="360" w:lineRule="auto"/>
        <w:rPr>
          <w:rFonts w:ascii="宋体" w:hAnsi="宋体"/>
          <w:szCs w:val="21"/>
        </w:rPr>
      </w:pPr>
      <w:r>
        <w:rPr>
          <w:rFonts w:ascii="宋体" w:hAnsi="宋体"/>
          <w:szCs w:val="21"/>
        </w:rPr>
        <w:t xml:space="preserve">    </w:t>
      </w: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贵中心组织实施的编号为</w:t>
      </w:r>
      <w:r>
        <w:rPr>
          <w:rFonts w:ascii="宋体" w:hAnsi="宋体" w:cs="宋体"/>
          <w:szCs w:val="21"/>
          <w:u w:val="single"/>
          <w:lang w:val="zh-CN"/>
        </w:rPr>
        <w:t xml:space="preserve">              </w:t>
      </w:r>
      <w:r>
        <w:rPr>
          <w:rFonts w:hint="eastAsia" w:ascii="宋体" w:hAnsi="宋体" w:cs="宋体"/>
          <w:szCs w:val="21"/>
          <w:lang w:val="zh-CN"/>
        </w:rPr>
        <w:t xml:space="preserve">号的采购活动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pStyle w:val="1021"/>
        <w:spacing w:line="360" w:lineRule="auto"/>
        <w:rPr>
          <w:rFonts w:hAnsi="宋体"/>
          <w:sz w:val="21"/>
          <w:szCs w:val="21"/>
        </w:rPr>
      </w:pPr>
      <w:r>
        <w:rPr>
          <w:rFonts w:hAnsi="宋体"/>
          <w:sz w:val="21"/>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1011"/>
        <w:ind w:firstLine="480"/>
      </w:pPr>
      <w:r/>
      <w:r/>
    </w:p>
    <w:p>
      <w:r/>
      <w:r/>
    </w:p>
    <w:p>
      <w:pPr>
        <w:ind w:firstLine="883"/>
        <w:spacing w:before="100" w:beforeAutospacing="1" w:after="100" w:afterAutospacing="1" w:line="360" w:lineRule="auto"/>
        <w:rPr>
          <w:color w:val="333333"/>
        </w:rPr>
      </w:pPr>
      <w:r>
        <w:rPr>
          <w:rFonts w:hint="eastAsia"/>
          <w:b/>
          <w:sz w:val="44"/>
          <w:szCs w:val="44"/>
        </w:rPr>
        <w:br w:type="page" w:clear="all"/>
      </w:r>
      <w:r/>
    </w:p>
    <w:p>
      <w:pPr>
        <w:rPr>
          <w:rFonts w:ascii="宋体" w:hAnsi="宋体" w:cs="宋体"/>
          <w:b/>
          <w:bCs/>
          <w:szCs w:val="21"/>
        </w:rPr>
        <w:outlineLvl w:val="0"/>
      </w:pPr>
      <w:r/>
      <w:bookmarkStart w:id="58" w:name="_Toc192575381"/>
      <w:r>
        <w:rPr>
          <w:rFonts w:hint="eastAsia" w:ascii="宋体" w:hAnsi="宋体" w:cs="宋体"/>
          <w:b/>
          <w:bCs/>
          <w:szCs w:val="21"/>
        </w:rPr>
        <w:t xml:space="preserve">附件1</w:t>
      </w:r>
      <w:r>
        <w:rPr>
          <w:rFonts w:ascii="宋体" w:hAnsi="宋体" w:cs="宋体"/>
          <w:b/>
          <w:bCs/>
          <w:szCs w:val="21"/>
        </w:rPr>
        <w:t xml:space="preserve">4</w:t>
      </w:r>
      <w:r>
        <w:rPr>
          <w:rFonts w:hint="eastAsia" w:ascii="宋体" w:hAnsi="宋体" w:cs="宋体"/>
          <w:b/>
          <w:bCs/>
          <w:szCs w:val="21"/>
        </w:rPr>
        <w:t xml:space="preserve">. 投标（响应）保证承诺书</w:t>
      </w:r>
      <w:bookmarkEnd w:id="58"/>
      <w:r/>
      <w:r/>
    </w:p>
    <w:p>
      <w:pPr>
        <w:jc w:val="center"/>
        <w:spacing w:line="360" w:lineRule="auto"/>
        <w:rPr>
          <w:b/>
          <w:szCs w:val="21"/>
        </w:rPr>
      </w:pPr>
      <w:r>
        <w:rPr>
          <w:b/>
          <w:szCs w:val="21"/>
        </w:rPr>
      </w:r>
      <w:r/>
    </w:p>
    <w:p>
      <w:pPr>
        <w:jc w:val="center"/>
        <w:spacing w:line="360" w:lineRule="auto"/>
        <w:rPr>
          <w:rFonts w:ascii="宋体" w:hAnsi="宋体" w:cs="宋体"/>
          <w:szCs w:val="21"/>
        </w:rPr>
      </w:pPr>
      <w:r>
        <w:rPr>
          <w:rFonts w:hint="eastAsia"/>
          <w:b/>
          <w:szCs w:val="21"/>
        </w:rPr>
        <w:t xml:space="preserve">投标（响应）保证承诺书</w:t>
      </w:r>
      <w:r/>
    </w:p>
    <w:p>
      <w:pPr>
        <w:ind w:firstLine="420"/>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szCs w:val="24"/>
          <w:u w:val="single"/>
          <w:lang w:val="zh-CN"/>
        </w:rPr>
        <w:t xml:space="preserve">江苏苏维工程管理有限公司</w:t>
      </w:r>
      <w:r/>
    </w:p>
    <w:p>
      <w:pPr>
        <w:ind w:firstLine="420"/>
        <w:spacing w:line="360" w:lineRule="auto"/>
        <w:rPr>
          <w:rFonts w:ascii="宋体" w:hAnsi="宋体" w:cs="宋体"/>
          <w:szCs w:val="21"/>
        </w:rPr>
      </w:pPr>
      <w:r>
        <w:rPr>
          <w:rFonts w:hint="eastAsia" w:ascii="宋体" w:hAnsi="宋体" w:cs="宋体"/>
          <w:szCs w:val="21"/>
        </w:rPr>
        <w:t xml:space="preserve">我（单位/本人，以下统称我单位）自愿参加（项目名称和采购编号）的投标（响应）,并做出如下承诺：</w:t>
      </w:r>
      <w:r/>
    </w:p>
    <w:p>
      <w:pPr>
        <w:ind w:firstLine="420"/>
        <w:spacing w:line="360" w:lineRule="auto"/>
        <w:rPr>
          <w:rFonts w:ascii="宋体" w:hAnsi="宋体" w:cs="宋体"/>
          <w:szCs w:val="21"/>
        </w:rPr>
      </w:pPr>
      <w:r>
        <w:rPr>
          <w:rFonts w:hint="eastAsia" w:ascii="宋体" w:hAnsi="宋体" w:cs="宋体"/>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ind w:firstLine="420"/>
        <w:spacing w:line="360" w:lineRule="auto"/>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spacing w:line="360" w:lineRule="auto"/>
        <w:rPr>
          <w:rFonts w:ascii="宋体" w:hAnsi="宋体" w:cs="宋体"/>
          <w:szCs w:val="21"/>
        </w:rPr>
      </w:pPr>
      <w:r>
        <w:rPr>
          <w:rFonts w:hint="eastAsia" w:ascii="宋体" w:hAnsi="宋体" w:cs="宋体"/>
          <w:szCs w:val="21"/>
        </w:rPr>
        <w:t xml:space="preserve">2.中标（成交）后不依法与采购人签订合同；</w:t>
      </w:r>
      <w:r/>
    </w:p>
    <w:p>
      <w:pPr>
        <w:ind w:firstLine="420"/>
        <w:spacing w:line="360" w:lineRule="auto"/>
        <w:rPr>
          <w:rFonts w:ascii="宋体" w:hAnsi="宋体" w:cs="宋体"/>
          <w:szCs w:val="21"/>
        </w:rPr>
      </w:pPr>
      <w:r>
        <w:rPr>
          <w:rFonts w:hint="eastAsia" w:ascii="宋体" w:hAnsi="宋体" w:cs="宋体"/>
          <w:szCs w:val="21"/>
        </w:rPr>
        <w:t xml:space="preserve">3.中标（成交）后不按本采购文件规定向采购人提交履约保证金；</w:t>
      </w:r>
      <w:r/>
    </w:p>
    <w:p>
      <w:pPr>
        <w:ind w:firstLine="420"/>
        <w:spacing w:line="360" w:lineRule="auto"/>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spacing w:line="360" w:lineRule="auto"/>
        <w:rPr>
          <w:rFonts w:ascii="宋体" w:hAnsi="宋体" w:cs="宋体"/>
          <w:szCs w:val="21"/>
        </w:rPr>
      </w:pPr>
      <w:r>
        <w:rPr>
          <w:rFonts w:hint="eastAsia" w:ascii="宋体" w:hAnsi="宋体" w:cs="宋体"/>
          <w:szCs w:val="21"/>
        </w:rPr>
        <w:t xml:space="preserve">二、我单位知晓上述行为的法律后果，承认本承诺书作为贵方（或采购人）要求我单位履行违约赔偿义务的依据作用。</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响应单位：（盖章）</w:t>
      </w:r>
      <w:r/>
    </w:p>
    <w:p>
      <w:pPr>
        <w:ind w:firstLine="420"/>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420"/>
        <w:spacing w:line="360" w:lineRule="auto"/>
        <w:rPr>
          <w:rFonts w:ascii="宋体" w:hAnsi="宋体" w:cs="宋体"/>
          <w:szCs w:val="21"/>
        </w:rPr>
      </w:pP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电话： 传真：</w:t>
      </w:r>
      <w:r/>
    </w:p>
    <w:p>
      <w:pPr>
        <w:ind w:firstLine="420"/>
        <w:spacing w:line="360" w:lineRule="auto"/>
        <w:rPr>
          <w:rFonts w:ascii="宋体" w:hAnsi="宋体" w:cs="宋体"/>
          <w:szCs w:val="21"/>
        </w:rPr>
      </w:pPr>
      <w:r>
        <w:rPr>
          <w:rFonts w:hint="eastAsia" w:ascii="宋体" w:hAnsi="宋体" w:cs="宋体"/>
          <w:szCs w:val="21"/>
        </w:rPr>
        <w:t xml:space="preserve">电子邮件： 邮编：</w:t>
      </w:r>
      <w:r/>
    </w:p>
    <w:p>
      <w:pPr>
        <w:ind w:firstLine="420"/>
        <w:spacing w:line="360" w:lineRule="auto"/>
        <w:rPr>
          <w:rFonts w:ascii="宋体" w:hAnsi="宋体" w:cs="宋体"/>
          <w:szCs w:val="21"/>
        </w:rPr>
      </w:pPr>
      <w:r>
        <w:rPr>
          <w:rFonts w:hint="eastAsia" w:ascii="宋体" w:hAnsi="宋体" w:cs="宋体"/>
          <w:szCs w:val="21"/>
        </w:rPr>
        <w:t xml:space="preserve">日期：</w:t>
      </w:r>
      <w:r/>
    </w:p>
    <w:p>
      <w:pPr>
        <w:pStyle w:val="876"/>
        <w:ind w:firstLine="422"/>
        <w:rPr>
          <w:b/>
          <w:lang w:val="en-US"/>
        </w:rPr>
      </w:pPr>
      <w:r>
        <w:rPr>
          <w:b/>
          <w:lang w:val="en-US"/>
        </w:rPr>
      </w:r>
      <w:r/>
    </w:p>
    <w:p>
      <w:pPr>
        <w:pStyle w:val="876"/>
        <w:ind w:firstLine="422"/>
        <w:rPr>
          <w:b/>
          <w:lang w:val="en-US"/>
        </w:rPr>
      </w:pPr>
      <w:r>
        <w:rPr>
          <w:b/>
          <w:lang w:val="en-US"/>
        </w:rPr>
      </w:r>
      <w:r/>
    </w:p>
    <w:p>
      <w:pPr>
        <w:pStyle w:val="876"/>
        <w:ind w:firstLine="422"/>
        <w:rPr>
          <w:b/>
          <w:lang w:val="en-US"/>
        </w:rPr>
      </w:pPr>
      <w:r>
        <w:rPr>
          <w:b/>
          <w:lang w:val="en-US"/>
        </w:rPr>
      </w:r>
      <w:r/>
    </w:p>
    <w:p>
      <w:pPr>
        <w:pStyle w:val="876"/>
        <w:ind w:firstLine="0"/>
        <w:rPr>
          <w:rFonts w:ascii="宋体" w:hAnsi="宋体" w:cs="仿宋_GB2312"/>
          <w:sz w:val="24"/>
          <w:szCs w:val="24"/>
        </w:rPr>
      </w:pPr>
      <w:r>
        <w:rPr>
          <w:rFonts w:ascii="宋体" w:hAnsi="宋体" w:cs="仿宋_GB2312"/>
          <w:sz w:val="24"/>
          <w:szCs w:val="24"/>
        </w:rPr>
      </w:r>
      <w:r/>
    </w:p>
    <w:p>
      <w:pPr>
        <w:pStyle w:val="876"/>
        <w:jc w:val="right"/>
        <w:rPr>
          <w:rFonts w:ascii="宋体" w:hAnsi="宋体" w:cs="仿宋_GB2312"/>
          <w:sz w:val="24"/>
          <w:szCs w:val="24"/>
        </w:rPr>
      </w:pPr>
      <w:r>
        <w:rPr>
          <w:rFonts w:ascii="宋体" w:hAnsi="宋体" w:cs="仿宋_GB2312"/>
          <w:sz w:val="24"/>
          <w:szCs w:val="24"/>
        </w:rPr>
      </w:r>
      <w:r/>
    </w:p>
    <w:p>
      <w:pPr>
        <w:pStyle w:val="876"/>
        <w:jc w:val="right"/>
        <w:rPr>
          <w:rFonts w:ascii="宋体" w:hAnsi="宋体" w:cs="仿宋_GB2312"/>
          <w:sz w:val="24"/>
          <w:szCs w:val="24"/>
        </w:rPr>
      </w:pPr>
      <w:r>
        <w:rPr>
          <w:rFonts w:ascii="宋体" w:hAnsi="宋体" w:cs="仿宋_GB2312"/>
          <w:sz w:val="24"/>
          <w:szCs w:val="24"/>
        </w:rPr>
      </w:r>
      <w:r/>
    </w:p>
    <w:p>
      <w:pPr>
        <w:jc w:val="left"/>
        <w:widowControl/>
      </w:pPr>
      <w:r/>
      <w:r/>
    </w:p>
    <w:p>
      <w:pPr>
        <w:pStyle w:val="876"/>
        <w:jc w:val="right"/>
        <w:rPr>
          <w:rFonts w:ascii="宋体" w:hAnsi="宋体" w:cs="仿宋_GB2312"/>
          <w:sz w:val="24"/>
          <w:szCs w:val="24"/>
        </w:rPr>
      </w:pPr>
      <w:r>
        <w:rPr>
          <w:rFonts w:ascii="宋体" w:hAnsi="宋体" w:cs="仿宋_GB2312"/>
          <w:sz w:val="24"/>
          <w:szCs w:val="24"/>
        </w:rPr>
      </w:r>
      <w:r/>
    </w:p>
    <w:p>
      <w:pPr>
        <w:pStyle w:val="876"/>
        <w:ind w:firstLine="422"/>
        <w:jc w:val="right"/>
        <w:rPr>
          <w:b/>
          <w:lang w:val="en-US"/>
        </w:rPr>
      </w:pPr>
      <w:r>
        <w:rPr>
          <w:b/>
          <w:lang w:val="en-US"/>
        </w:rPr>
        <w:t xml:space="preserve">（全文完）</w:t>
      </w:r>
      <w:r/>
    </w:p>
    <w:p>
      <w:pPr>
        <w:ind w:firstLine="525"/>
        <w:spacing w:line="400" w:lineRule="exact"/>
        <w:tabs>
          <w:tab w:val="left" w:pos="2870" w:leader="none"/>
        </w:tabs>
      </w:pPr>
      <w:r/>
      <w:r/>
    </w:p>
    <w:sectPr>
      <w:headerReference w:type="default" r:id="rId10"/>
      <w:footerReference w:type="default" r:id="rId11"/>
      <w:footnotePr/>
      <w:endnotePr/>
      <w:type w:val="nextPage"/>
      <w:pgSz w:w="11906" w:h="16838" w:orient="portrait"/>
      <w:pgMar w:top="1440" w:right="1274" w:bottom="1134"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 w:name="??">
    <w:panose1 w:val="020B05030202020202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w:fldChar w:fldCharType="begin"/>
    </w:r>
    <w:r>
      <w:instrText xml:space="preserve">PAGE   \* MERGEFORMAT</w:instrText>
    </w:r>
    <w:r>
      <w:fldChar w:fldCharType="separate"/>
    </w:r>
    <w:r>
      <w:rPr>
        <w:lang w:val="zh-CN"/>
      </w:rPr>
      <w:t xml:space="preserve">21</w:t>
    </w:r>
    <w:r>
      <w:fldChar w:fldCharType="end"/>
    </w:r>
    <w:r/>
  </w:p>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2"/>
        <w:ind w:firstLine="600"/>
        <w:spacing w:line="240" w:lineRule="auto"/>
        <w:rPr>
          <w:rFonts w:ascii="宋体" w:hAnsi="宋体"/>
        </w:rPr>
      </w:pPr>
      <w:r>
        <w:rPr>
          <w:rFonts w:ascii="宋体" w:hAnsi="宋体"/>
        </w:rPr>
        <w:t xml:space="preserve">2.</w:t>
      </w:r>
      <w:r>
        <w:rPr>
          <w:rFonts w:hint="eastAsia" w:ascii="宋体" w:hAnsi="宋体"/>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both"/>
      <w:rPr>
        <w:rFonts w:ascii="宋体"/>
        <w:color w:val="000000"/>
        <w:szCs w:val="21"/>
      </w:rPr>
    </w:pPr>
    <w:r>
      <w:rPr>
        <w:rFonts w:hint="eastAsia" w:ascii="宋体"/>
        <w:color w:val="000000"/>
        <w:szCs w:val="21"/>
        <w:lang w:val="zh-CN"/>
      </w:rPr>
      <w:t xml:space="preserve">采购文件           </w:t>
    </w:r>
    <w:r>
      <w:rPr>
        <w:rFonts w:ascii="宋体"/>
        <w:color w:val="000000"/>
        <w:szCs w:val="21"/>
        <w:lang w:val="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0" w:firstLine="0"/>
        <w:tabs>
          <w:tab w:val="left" w:pos="0" w:leader="none"/>
        </w:tabs>
      </w:pPr>
      <w:rPr>
        <w:rFonts w:hint="eastAsia"/>
        <w:b/>
      </w:rPr>
    </w:lvl>
    <w:lvl w:ilvl="1">
      <w:start w:val="1"/>
      <w:numFmt w:val="decimal"/>
      <w:isLgl w:val="false"/>
      <w:suff w:val="tab"/>
      <w:lvlText w:val="%2."/>
      <w:lvlJc w:val="left"/>
      <w:pPr>
        <w:ind w:left="420" w:hanging="420"/>
        <w:tabs>
          <w:tab w:val="left" w:pos="420" w:leader="none"/>
        </w:tabs>
      </w:pPr>
      <w:rPr>
        <w:rFonts w:hint="eastAsia"/>
        <w:b w:val="0"/>
      </w:rPr>
    </w:lvl>
    <w:lvl w:ilvl="2">
      <w:start w:val="1"/>
      <w:numFmt w:val="decimal"/>
      <w:isLgl w:val="false"/>
      <w:suff w:val="tab"/>
      <w:lvlText w:val="%1.%2.%3"/>
      <w:lvlJc w:val="left"/>
      <w:pPr>
        <w:ind w:left="720" w:hanging="720"/>
        <w:tabs>
          <w:tab w:val="left" w:pos="0" w:leader="none"/>
        </w:tabs>
      </w:pPr>
      <w:rPr>
        <w:rFonts w:hint="default"/>
      </w:rPr>
    </w:lvl>
    <w:lvl w:ilvl="3">
      <w:start w:val="1"/>
      <w:numFmt w:val="decimal"/>
      <w:isLgl w:val="false"/>
      <w:suff w:val="tab"/>
      <w:lvlText w:val="%1.%2.%3.%4"/>
      <w:lvlJc w:val="left"/>
      <w:pPr>
        <w:ind w:left="1080" w:hanging="1080"/>
        <w:tabs>
          <w:tab w:val="left" w:pos="0" w:leader="none"/>
        </w:tabs>
      </w:pPr>
      <w:rPr>
        <w:rFonts w:hint="default"/>
      </w:rPr>
    </w:lvl>
    <w:lvl w:ilvl="4">
      <w:start w:val="1"/>
      <w:numFmt w:val="decimal"/>
      <w:isLgl w:val="false"/>
      <w:suff w:val="tab"/>
      <w:lvlText w:val="%1.%2.%3.%4.%5"/>
      <w:lvlJc w:val="left"/>
      <w:pPr>
        <w:ind w:left="1080" w:hanging="1080"/>
        <w:tabs>
          <w:tab w:val="left" w:pos="0" w:leader="none"/>
        </w:tabs>
      </w:pPr>
      <w:rPr>
        <w:rFonts w:hint="default"/>
      </w:rPr>
    </w:lvl>
    <w:lvl w:ilvl="5">
      <w:start w:val="1"/>
      <w:numFmt w:val="decimal"/>
      <w:isLgl w:val="false"/>
      <w:suff w:val="tab"/>
      <w:lvlText w:val="%1.%2.%3.%4.%5.%6"/>
      <w:lvlJc w:val="left"/>
      <w:pPr>
        <w:ind w:left="1440" w:hanging="1440"/>
        <w:tabs>
          <w:tab w:val="left" w:pos="0" w:leader="none"/>
        </w:tabs>
      </w:pPr>
      <w:rPr>
        <w:rFonts w:hint="default"/>
      </w:rPr>
    </w:lvl>
    <w:lvl w:ilvl="6">
      <w:start w:val="1"/>
      <w:numFmt w:val="decimal"/>
      <w:isLgl w:val="false"/>
      <w:suff w:val="tab"/>
      <w:lvlText w:val="%1.%2.%3.%4.%5.%6.%7"/>
      <w:lvlJc w:val="left"/>
      <w:pPr>
        <w:ind w:left="1440" w:hanging="1440"/>
        <w:tabs>
          <w:tab w:val="left" w:pos="0" w:leader="none"/>
        </w:tabs>
      </w:pPr>
      <w:rPr>
        <w:rFonts w:hint="default"/>
      </w:rPr>
    </w:lvl>
    <w:lvl w:ilvl="7">
      <w:start w:val="1"/>
      <w:numFmt w:val="decimal"/>
      <w:isLgl w:val="false"/>
      <w:suff w:val="tab"/>
      <w:lvlText w:val="%1.%2.%3.%4.%5.%6.%7.%8"/>
      <w:lvlJc w:val="left"/>
      <w:pPr>
        <w:ind w:left="1800" w:hanging="1800"/>
        <w:tabs>
          <w:tab w:val="left" w:pos="0" w:leader="none"/>
        </w:tabs>
      </w:pPr>
      <w:rPr>
        <w:rFonts w:hint="default"/>
      </w:rPr>
    </w:lvl>
    <w:lvl w:ilvl="8">
      <w:start w:val="1"/>
      <w:numFmt w:val="decimal"/>
      <w:isLgl w:val="false"/>
      <w:suff w:val="tab"/>
      <w:lvlText w:val="%1.%2.%3.%4.%5.%6.%7.%8.%9"/>
      <w:lvlJc w:val="left"/>
      <w:pPr>
        <w:ind w:left="1800" w:hanging="1800"/>
        <w:tabs>
          <w:tab w:val="left" w:pos="0" w:leader="none"/>
        </w:tabs>
      </w:pPr>
      <w:rPr>
        <w:rFonts w:hint="default"/>
      </w:rPr>
    </w:lvl>
  </w:abstractNum>
  <w:abstractNum w:abstractNumId="4">
    <w:multiLevelType w:val="hybridMultilevel"/>
    <w:lvl w:ilvl="0">
      <w:start w:val="1"/>
      <w:numFmt w:val="japaneseCounting"/>
      <w:isLgl w:val="false"/>
      <w:suff w:val="tab"/>
      <w:lvlText w:val="（%1）"/>
      <w:lvlJc w:val="left"/>
      <w:pPr>
        <w:ind w:left="1140" w:hanging="720"/>
      </w:pPr>
      <w:rPr>
        <w:rFonts w:hint="default"/>
        <w:sz w:val="21"/>
        <w:szCs w:val="21"/>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japaneseCounting"/>
      <w:isLgl w:val="false"/>
      <w:suff w:val="tab"/>
      <w:lvlText w:val="（%1）"/>
      <w:lvlJc w:val="left"/>
      <w:pPr>
        <w:ind w:left="1140" w:hanging="720"/>
      </w:pPr>
      <w:rPr>
        <w:rFonts w:hint="default"/>
        <w:sz w:val="21"/>
        <w:szCs w:val="21"/>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isLgl w:val="false"/>
      <w:suff w:val="tab"/>
      <w:lvlText w:val="%1."/>
      <w:lvlJc w:val="left"/>
      <w:pPr>
        <w:ind w:left="810" w:hanging="39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4"/>
      <w:numFmt w:val="decimal"/>
      <w:isLgl w:val="false"/>
      <w:suff w:val="tab"/>
      <w:lvlText w:val="%1."/>
      <w:lvlJc w:val="left"/>
      <w:pPr>
        <w:ind w:left="1200" w:hanging="360"/>
      </w:pPr>
      <w:rPr>
        <w:rFonts w:hint="default"/>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num w:numId="1">
    <w:abstractNumId w:val="2"/>
  </w:num>
  <w:num w:numId="2">
    <w:abstractNumId w:val="6"/>
  </w:num>
  <w:num w:numId="3">
    <w:abstractNumId w:val="3"/>
  </w:num>
  <w:num w:numId="4">
    <w:abstractNumId w:val="7"/>
  </w:num>
  <w:num w:numId="5">
    <w:abstractNumId w:val="5"/>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3"/>
    <w:link w:val="864"/>
    <w:uiPriority w:val="9"/>
    <w:rPr>
      <w:rFonts w:ascii="Arial" w:hAnsi="Arial" w:eastAsia="Arial" w:cs="Arial"/>
      <w:sz w:val="40"/>
      <w:szCs w:val="40"/>
    </w:rPr>
  </w:style>
  <w:style w:type="character" w:styleId="707">
    <w:name w:val="Heading 2 Char"/>
    <w:basedOn w:val="873"/>
    <w:link w:val="865"/>
    <w:uiPriority w:val="9"/>
    <w:rPr>
      <w:rFonts w:ascii="Arial" w:hAnsi="Arial" w:eastAsia="Arial" w:cs="Arial"/>
      <w:sz w:val="34"/>
    </w:rPr>
  </w:style>
  <w:style w:type="character" w:styleId="708">
    <w:name w:val="Heading 3 Char"/>
    <w:basedOn w:val="873"/>
    <w:link w:val="866"/>
    <w:uiPriority w:val="9"/>
    <w:rPr>
      <w:rFonts w:ascii="Arial" w:hAnsi="Arial" w:eastAsia="Arial" w:cs="Arial"/>
      <w:sz w:val="30"/>
      <w:szCs w:val="30"/>
    </w:rPr>
  </w:style>
  <w:style w:type="character" w:styleId="709">
    <w:name w:val="Heading 4 Char"/>
    <w:basedOn w:val="873"/>
    <w:link w:val="867"/>
    <w:uiPriority w:val="9"/>
    <w:rPr>
      <w:rFonts w:ascii="Arial" w:hAnsi="Arial" w:eastAsia="Arial" w:cs="Arial"/>
      <w:b/>
      <w:bCs/>
      <w:sz w:val="26"/>
      <w:szCs w:val="26"/>
    </w:rPr>
  </w:style>
  <w:style w:type="character" w:styleId="710">
    <w:name w:val="Heading 5 Char"/>
    <w:basedOn w:val="873"/>
    <w:link w:val="868"/>
    <w:uiPriority w:val="9"/>
    <w:rPr>
      <w:rFonts w:ascii="Arial" w:hAnsi="Arial" w:eastAsia="Arial" w:cs="Arial"/>
      <w:b/>
      <w:bCs/>
      <w:sz w:val="24"/>
      <w:szCs w:val="24"/>
    </w:rPr>
  </w:style>
  <w:style w:type="character" w:styleId="711">
    <w:name w:val="Heading 6 Char"/>
    <w:basedOn w:val="873"/>
    <w:link w:val="869"/>
    <w:uiPriority w:val="9"/>
    <w:rPr>
      <w:rFonts w:ascii="Arial" w:hAnsi="Arial" w:eastAsia="Arial" w:cs="Arial"/>
      <w:b/>
      <w:bCs/>
      <w:sz w:val="22"/>
      <w:szCs w:val="22"/>
    </w:rPr>
  </w:style>
  <w:style w:type="character" w:styleId="712">
    <w:name w:val="Heading 7 Char"/>
    <w:basedOn w:val="873"/>
    <w:link w:val="870"/>
    <w:uiPriority w:val="9"/>
    <w:rPr>
      <w:rFonts w:ascii="Arial" w:hAnsi="Arial" w:eastAsia="Arial" w:cs="Arial"/>
      <w:b/>
      <w:bCs/>
      <w:i/>
      <w:iCs/>
      <w:sz w:val="22"/>
      <w:szCs w:val="22"/>
    </w:rPr>
  </w:style>
  <w:style w:type="character" w:styleId="713">
    <w:name w:val="Heading 8 Char"/>
    <w:basedOn w:val="873"/>
    <w:link w:val="871"/>
    <w:uiPriority w:val="9"/>
    <w:rPr>
      <w:rFonts w:ascii="Arial" w:hAnsi="Arial" w:eastAsia="Arial" w:cs="Arial"/>
      <w:i/>
      <w:iCs/>
      <w:sz w:val="22"/>
      <w:szCs w:val="22"/>
    </w:rPr>
  </w:style>
  <w:style w:type="character" w:styleId="714">
    <w:name w:val="Heading 9 Char"/>
    <w:basedOn w:val="873"/>
    <w:link w:val="872"/>
    <w:uiPriority w:val="9"/>
    <w:rPr>
      <w:rFonts w:ascii="Arial" w:hAnsi="Arial" w:eastAsia="Arial" w:cs="Arial"/>
      <w:i/>
      <w:iCs/>
      <w:sz w:val="21"/>
      <w:szCs w:val="21"/>
    </w:rPr>
  </w:style>
  <w:style w:type="paragraph" w:styleId="715">
    <w:name w:val="No Spacing"/>
    <w:uiPriority w:val="1"/>
    <w:qFormat/>
    <w:pPr>
      <w:spacing w:before="0" w:after="0" w:line="240" w:lineRule="auto"/>
    </w:pPr>
  </w:style>
  <w:style w:type="character" w:styleId="716">
    <w:name w:val="Title Char"/>
    <w:basedOn w:val="873"/>
    <w:link w:val="898"/>
    <w:uiPriority w:val="10"/>
    <w:rPr>
      <w:sz w:val="48"/>
      <w:szCs w:val="48"/>
    </w:rPr>
  </w:style>
  <w:style w:type="paragraph" w:styleId="717">
    <w:name w:val="Subtitle"/>
    <w:basedOn w:val="863"/>
    <w:next w:val="863"/>
    <w:link w:val="718"/>
    <w:uiPriority w:val="11"/>
    <w:qFormat/>
    <w:pPr>
      <w:spacing w:before="200" w:after="200"/>
    </w:pPr>
    <w:rPr>
      <w:sz w:val="24"/>
      <w:szCs w:val="24"/>
    </w:rPr>
  </w:style>
  <w:style w:type="character" w:styleId="718">
    <w:name w:val="Subtitle Char"/>
    <w:basedOn w:val="873"/>
    <w:link w:val="717"/>
    <w:uiPriority w:val="11"/>
    <w:rPr>
      <w:sz w:val="24"/>
      <w:szCs w:val="24"/>
    </w:rPr>
  </w:style>
  <w:style w:type="paragraph" w:styleId="719">
    <w:name w:val="Quote"/>
    <w:basedOn w:val="863"/>
    <w:next w:val="863"/>
    <w:link w:val="720"/>
    <w:uiPriority w:val="29"/>
    <w:qFormat/>
    <w:pPr>
      <w:ind w:left="720" w:right="720"/>
    </w:pPr>
    <w:rPr>
      <w:i/>
    </w:rPr>
  </w:style>
  <w:style w:type="character" w:styleId="720">
    <w:name w:val="Quote Char"/>
    <w:link w:val="719"/>
    <w:uiPriority w:val="29"/>
    <w:rPr>
      <w:i/>
    </w:rPr>
  </w:style>
  <w:style w:type="paragraph" w:styleId="721">
    <w:name w:val="Intense Quote"/>
    <w:basedOn w:val="863"/>
    <w:next w:val="86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73"/>
    <w:link w:val="890"/>
    <w:uiPriority w:val="99"/>
  </w:style>
  <w:style w:type="character" w:styleId="724">
    <w:name w:val="Footer Char"/>
    <w:basedOn w:val="873"/>
    <w:link w:val="889"/>
    <w:uiPriority w:val="99"/>
  </w:style>
  <w:style w:type="paragraph" w:styleId="725">
    <w:name w:val="Caption"/>
    <w:basedOn w:val="863"/>
    <w:next w:val="863"/>
    <w:uiPriority w:val="35"/>
    <w:semiHidden/>
    <w:unhideWhenUsed/>
    <w:qFormat/>
    <w:pPr>
      <w:spacing w:line="276" w:lineRule="auto"/>
    </w:pPr>
    <w:rPr>
      <w:b/>
      <w:bCs/>
      <w:color w:val="4f81bd" w:themeColor="accent1"/>
      <w:sz w:val="18"/>
      <w:szCs w:val="18"/>
    </w:rPr>
  </w:style>
  <w:style w:type="character" w:styleId="726">
    <w:name w:val="Caption Char"/>
    <w:basedOn w:val="725"/>
    <w:link w:val="889"/>
    <w:uiPriority w:val="99"/>
  </w:style>
  <w:style w:type="table" w:styleId="727">
    <w:name w:val="Table Grid Light"/>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3">
    <w:name w:val="Grid Table 5 Dark - Accent 2"/>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4">
    <w:name w:val="Grid Table 5 Dark - Accent 3"/>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5">
    <w:name w:val="Grid Table 5 Dark- Accent 4"/>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6">
    <w:name w:val="Grid Table 5 Dark - Accent 5"/>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7">
    <w:name w:val="Grid Table 5 Dark - Accent 6"/>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8">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5">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8">
    <w:name w:val="List Table 3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9">
    <w:name w:val="List Table 3 - Accent 3"/>
    <w:basedOn w:val="8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0">
    <w:name w:val="List Table 3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1">
    <w:name w:val="List Table 3 - Accent 5"/>
    <w:basedOn w:val="8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2">
    <w:name w:val="List Table 3 - Accent 6"/>
    <w:basedOn w:val="8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3">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5">
    <w:name w:val="List Table 4 - Accent 2"/>
    <w:basedOn w:val="8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6">
    <w:name w:val="List Table 4 - Accent 3"/>
    <w:basedOn w:val="8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7">
    <w:name w:val="List Table 4 - Accent 4"/>
    <w:basedOn w:val="8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8">
    <w:name w:val="List Table 4 - Accent 5"/>
    <w:basedOn w:val="8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9">
    <w:name w:val="List Table 4 - Accent 6"/>
    <w:basedOn w:val="8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0">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9">
    <w:name w:val="List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0">
    <w:name w:val="List Table 6 Colorful - Accent 3"/>
    <w:basedOn w:val="8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1">
    <w:name w:val="List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2">
    <w:name w:val="List Table 6 Colorful - Accent 5"/>
    <w:basedOn w:val="8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3">
    <w:name w:val="List Table 6 Colorful - Accent 6"/>
    <w:basedOn w:val="8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4">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6">
    <w:name w:val="List Table 7 Colorful - Accent 2"/>
    <w:basedOn w:val="8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7">
    <w:name w:val="List Table 7 Colorful - Accent 3"/>
    <w:basedOn w:val="8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8">
    <w:name w:val="List Table 7 Colorful - Accent 4"/>
    <w:basedOn w:val="8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9">
    <w:name w:val="List Table 7 Colorful - Accent 5"/>
    <w:basedOn w:val="8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0">
    <w:name w:val="List Table 7 Colorful - Accent 6"/>
    <w:basedOn w:val="8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1">
    <w:name w:val="Lined - Accent"/>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3">
    <w:name w:val="Lined - Accent 2"/>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4">
    <w:name w:val="Lined - Accent 3"/>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5">
    <w:name w:val="Lined - Accent 4"/>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6">
    <w:name w:val="Lined - Accent 5"/>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7">
    <w:name w:val="Lined - Accent 6"/>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8">
    <w:name w:val="Bordered &amp; Lined - Accent"/>
    <w:basedOn w:val="8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0">
    <w:name w:val="Bordered &amp; Lined - Accent 2"/>
    <w:basedOn w:val="8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1">
    <w:name w:val="Bordered &amp; Lined - Accent 3"/>
    <w:basedOn w:val="8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2">
    <w:name w:val="Bordered &amp; Lined - Accent 4"/>
    <w:basedOn w:val="8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3">
    <w:name w:val="Bordered &amp; Lined - Accent 5"/>
    <w:basedOn w:val="8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4">
    <w:name w:val="Bordered &amp; Lined - Accent 6"/>
    <w:basedOn w:val="8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5">
    <w:name w:val="Bordered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Footnote Text Char"/>
    <w:link w:val="892"/>
    <w:uiPriority w:val="99"/>
    <w:rPr>
      <w:sz w:val="18"/>
    </w:rPr>
  </w:style>
  <w:style w:type="paragraph" w:styleId="852">
    <w:name w:val="endnote text"/>
    <w:basedOn w:val="863"/>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73"/>
    <w:uiPriority w:val="99"/>
    <w:semiHidden/>
    <w:unhideWhenUsed/>
    <w:rPr>
      <w:vertAlign w:val="superscript"/>
    </w:r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qFormat/>
    <w:pPr>
      <w:jc w:val="both"/>
      <w:widowControl w:val="off"/>
    </w:pPr>
    <w:rPr>
      <w:rFonts w:ascii="Times New Roman" w:hAnsi="Times New Roman"/>
      <w:sz w:val="21"/>
    </w:rPr>
  </w:style>
  <w:style w:type="paragraph" w:styleId="864">
    <w:name w:val="Heading 1"/>
    <w:basedOn w:val="863"/>
    <w:next w:val="863"/>
    <w:link w:val="945"/>
    <w:qFormat/>
    <w:pPr>
      <w:keepLines/>
      <w:keepNext/>
      <w:spacing w:before="200" w:after="200"/>
      <w:outlineLvl w:val="0"/>
    </w:pPr>
    <w:rPr>
      <w:b/>
      <w:bCs/>
      <w:sz w:val="44"/>
      <w:szCs w:val="44"/>
    </w:rPr>
  </w:style>
  <w:style w:type="paragraph" w:styleId="865">
    <w:name w:val="Heading 2"/>
    <w:basedOn w:val="863"/>
    <w:next w:val="863"/>
    <w:link w:val="998"/>
    <w:qFormat/>
    <w:pPr>
      <w:keepLines/>
      <w:keepNext/>
      <w:spacing w:before="260" w:after="260" w:line="416" w:lineRule="auto"/>
      <w:outlineLvl w:val="1"/>
    </w:pPr>
    <w:rPr>
      <w:rFonts w:ascii="Cambria" w:hAnsi="Cambria"/>
      <w:b/>
      <w:bCs/>
      <w:sz w:val="32"/>
      <w:szCs w:val="32"/>
    </w:rPr>
  </w:style>
  <w:style w:type="paragraph" w:styleId="866">
    <w:name w:val="Heading 3"/>
    <w:basedOn w:val="863"/>
    <w:next w:val="863"/>
    <w:link w:val="999"/>
    <w:qFormat/>
    <w:pPr>
      <w:keepLines/>
      <w:keepNext/>
      <w:spacing w:before="260" w:after="260" w:line="416" w:lineRule="auto"/>
      <w:outlineLvl w:val="2"/>
    </w:pPr>
    <w:rPr>
      <w:b/>
      <w:szCs w:val="32"/>
    </w:rPr>
  </w:style>
  <w:style w:type="paragraph" w:styleId="867">
    <w:name w:val="Heading 4"/>
    <w:basedOn w:val="863"/>
    <w:next w:val="863"/>
    <w:link w:val="1002"/>
    <w:qFormat/>
    <w:pPr>
      <w:keepNext/>
      <w:spacing w:before="240" w:after="60"/>
      <w:outlineLvl w:val="3"/>
    </w:pPr>
    <w:rPr>
      <w:b/>
      <w:bCs/>
      <w:sz w:val="28"/>
      <w:szCs w:val="28"/>
    </w:rPr>
  </w:style>
  <w:style w:type="paragraph" w:styleId="868">
    <w:name w:val="Heading 5"/>
    <w:basedOn w:val="863"/>
    <w:next w:val="863"/>
    <w:link w:val="942"/>
    <w:qFormat/>
    <w:pPr>
      <w:spacing w:before="240" w:after="60"/>
      <w:outlineLvl w:val="4"/>
    </w:pPr>
    <w:rPr>
      <w:b/>
      <w:bCs/>
      <w:i/>
      <w:iCs/>
      <w:sz w:val="26"/>
      <w:szCs w:val="26"/>
    </w:rPr>
  </w:style>
  <w:style w:type="paragraph" w:styleId="869">
    <w:name w:val="Heading 6"/>
    <w:basedOn w:val="863"/>
    <w:next w:val="863"/>
    <w:link w:val="983"/>
    <w:qFormat/>
    <w:pPr>
      <w:keepLines/>
      <w:keepNext/>
      <w:spacing w:line="317" w:lineRule="auto"/>
      <w:outlineLvl w:val="5"/>
    </w:pPr>
    <w:rPr>
      <w:rFonts w:ascii="Arial" w:hAnsi="Arial" w:eastAsia="黑体"/>
      <w:b/>
      <w:sz w:val="24"/>
      <w:szCs w:val="24"/>
    </w:rPr>
  </w:style>
  <w:style w:type="paragraph" w:styleId="870">
    <w:name w:val="Heading 7"/>
    <w:basedOn w:val="863"/>
    <w:next w:val="863"/>
    <w:link w:val="938"/>
    <w:qFormat/>
    <w:pPr>
      <w:keepLines/>
      <w:keepNext/>
      <w:spacing w:line="317" w:lineRule="auto"/>
      <w:outlineLvl w:val="6"/>
    </w:pPr>
    <w:rPr>
      <w:b/>
      <w:sz w:val="24"/>
      <w:szCs w:val="24"/>
    </w:rPr>
  </w:style>
  <w:style w:type="paragraph" w:styleId="871">
    <w:name w:val="Heading 8"/>
    <w:basedOn w:val="863"/>
    <w:next w:val="863"/>
    <w:link w:val="974"/>
    <w:qFormat/>
    <w:pPr>
      <w:keepLines/>
      <w:keepNext/>
      <w:spacing w:line="317" w:lineRule="auto"/>
      <w:outlineLvl w:val="7"/>
    </w:pPr>
    <w:rPr>
      <w:rFonts w:ascii="Arial" w:hAnsi="Arial" w:eastAsia="黑体"/>
      <w:sz w:val="24"/>
      <w:szCs w:val="24"/>
    </w:rPr>
  </w:style>
  <w:style w:type="paragraph" w:styleId="872">
    <w:name w:val="Heading 9"/>
    <w:basedOn w:val="863"/>
    <w:next w:val="863"/>
    <w:link w:val="1000"/>
    <w:qFormat/>
    <w:pPr>
      <w:keepLines/>
      <w:keepNext/>
      <w:spacing w:line="317" w:lineRule="auto"/>
      <w:outlineLvl w:val="8"/>
    </w:pPr>
    <w:rPr>
      <w:rFonts w:ascii="Arial" w:hAnsi="Arial" w:eastAsia="黑体"/>
      <w:szCs w:val="24"/>
    </w:rPr>
  </w:style>
  <w:style w:type="character" w:styleId="873" w:default="1">
    <w:name w:val="Default Paragraph Font"/>
    <w:uiPriority w:val="1"/>
    <w:semiHidden/>
    <w:unhideWhenUsed/>
  </w:style>
  <w:style w:type="table" w:styleId="874" w:default="1">
    <w:name w:val="Normal Table"/>
    <w:uiPriority w:val="99"/>
    <w:semiHidden/>
    <w:unhideWhenUsed/>
    <w:tblPr>
      <w:tblInd w:w="0" w:type="dxa"/>
      <w:tblCellMar>
        <w:left w:w="108" w:type="dxa"/>
        <w:top w:w="0" w:type="dxa"/>
        <w:right w:w="108" w:type="dxa"/>
        <w:bottom w:w="0" w:type="dxa"/>
      </w:tblCellMar>
    </w:tblPr>
  </w:style>
  <w:style w:type="numbering" w:styleId="875" w:default="1">
    <w:name w:val="No List"/>
    <w:uiPriority w:val="99"/>
    <w:semiHidden/>
    <w:unhideWhenUsed/>
  </w:style>
  <w:style w:type="paragraph" w:styleId="876" w:customStyle="1">
    <w:name w:val="首行缩进"/>
    <w:basedOn w:val="863"/>
    <w:qFormat/>
    <w:pPr>
      <w:ind w:firstLine="480"/>
    </w:pPr>
    <w:rPr>
      <w:lang w:val="zh-CN"/>
    </w:rPr>
  </w:style>
  <w:style w:type="paragraph" w:styleId="877">
    <w:name w:val="Normal Indent"/>
    <w:basedOn w:val="863"/>
    <w:link w:val="953"/>
    <w:qFormat/>
    <w:pPr>
      <w:ind w:firstLine="420"/>
      <w:jc w:val="left"/>
    </w:pPr>
    <w:rPr>
      <w:rFonts w:eastAsia="楷体_GB2312"/>
      <w:sz w:val="24"/>
    </w:rPr>
  </w:style>
  <w:style w:type="paragraph" w:styleId="878">
    <w:name w:val="Document Map"/>
    <w:basedOn w:val="863"/>
    <w:link w:val="960"/>
    <w:unhideWhenUsed/>
    <w:qFormat/>
    <w:rPr>
      <w:rFonts w:ascii="宋体"/>
      <w:sz w:val="18"/>
      <w:szCs w:val="18"/>
    </w:rPr>
  </w:style>
  <w:style w:type="paragraph" w:styleId="879">
    <w:name w:val="annotation text"/>
    <w:basedOn w:val="863"/>
    <w:link w:val="958"/>
    <w:qFormat/>
    <w:pPr>
      <w:jc w:val="left"/>
    </w:pPr>
    <w:rPr>
      <w:sz w:val="20"/>
    </w:rPr>
  </w:style>
  <w:style w:type="paragraph" w:styleId="880">
    <w:name w:val="Body Text 3"/>
    <w:basedOn w:val="863"/>
    <w:link w:val="931"/>
    <w:qFormat/>
    <w:rPr>
      <w:sz w:val="16"/>
      <w:szCs w:val="24"/>
    </w:rPr>
  </w:style>
  <w:style w:type="paragraph" w:styleId="881">
    <w:name w:val="Body Text"/>
    <w:basedOn w:val="863"/>
    <w:link w:val="979"/>
    <w:qFormat/>
    <w:pPr>
      <w:spacing w:after="120"/>
    </w:pPr>
    <w:rPr>
      <w:rFonts w:ascii="Calibri" w:hAnsi="Calibri"/>
      <w:szCs w:val="22"/>
    </w:rPr>
  </w:style>
  <w:style w:type="paragraph" w:styleId="882">
    <w:name w:val="Body Text Indent"/>
    <w:basedOn w:val="863"/>
    <w:link w:val="946"/>
    <w:qFormat/>
    <w:pPr>
      <w:ind w:firstLine="420"/>
      <w:spacing w:line="360" w:lineRule="auto"/>
    </w:pPr>
    <w:rPr>
      <w:rFonts w:hint="eastAsia" w:ascii="宋体" w:hAnsi="宋体" w:cs="宋体"/>
      <w:szCs w:val="24"/>
    </w:rPr>
  </w:style>
  <w:style w:type="paragraph" w:styleId="883">
    <w:name w:val="Block Text"/>
    <w:basedOn w:val="863"/>
    <w:qFormat/>
    <w:pPr>
      <w:ind w:left="630" w:right="-609" w:firstLine="420"/>
      <w:spacing w:line="360" w:lineRule="auto"/>
    </w:pPr>
    <w:rPr>
      <w:rFonts w:hint="eastAsia" w:ascii="仿宋_GB2312" w:eastAsia="仿宋_GB2312"/>
    </w:rPr>
  </w:style>
  <w:style w:type="paragraph" w:styleId="884">
    <w:name w:val="toc 3"/>
    <w:basedOn w:val="863"/>
    <w:next w:val="863"/>
    <w:uiPriority w:val="39"/>
    <w:unhideWhenUsed/>
    <w:qFormat/>
    <w:pPr>
      <w:ind w:left="840"/>
    </w:pPr>
  </w:style>
  <w:style w:type="paragraph" w:styleId="885">
    <w:name w:val="Plain Text"/>
    <w:basedOn w:val="863"/>
    <w:link w:val="975"/>
    <w:qFormat/>
    <w:rPr>
      <w:rFonts w:ascii="宋体" w:hAnsi="Courier New" w:eastAsia="楷体_GB2312"/>
      <w:sz w:val="28"/>
    </w:rPr>
  </w:style>
  <w:style w:type="paragraph" w:styleId="886">
    <w:name w:val="Date"/>
    <w:basedOn w:val="863"/>
    <w:next w:val="863"/>
    <w:link w:val="990"/>
    <w:qFormat/>
    <w:rPr>
      <w:sz w:val="20"/>
    </w:rPr>
  </w:style>
  <w:style w:type="paragraph" w:styleId="887">
    <w:name w:val="Body Text Indent 2"/>
    <w:basedOn w:val="863"/>
    <w:link w:val="980"/>
    <w:qFormat/>
    <w:pPr>
      <w:ind w:firstLine="564"/>
    </w:pPr>
    <w:rPr>
      <w:rFonts w:ascii="宋体" w:hAnsi="宋体"/>
      <w:color w:val="ff0000"/>
      <w:sz w:val="24"/>
    </w:rPr>
  </w:style>
  <w:style w:type="paragraph" w:styleId="888">
    <w:name w:val="Balloon Text"/>
    <w:basedOn w:val="863"/>
    <w:link w:val="955"/>
    <w:qFormat/>
    <w:rPr>
      <w:sz w:val="18"/>
      <w:szCs w:val="18"/>
    </w:rPr>
  </w:style>
  <w:style w:type="paragraph" w:styleId="889">
    <w:name w:val="Footer"/>
    <w:basedOn w:val="863"/>
    <w:link w:val="929"/>
    <w:uiPriority w:val="99"/>
    <w:unhideWhenUsed/>
    <w:qFormat/>
    <w:pPr>
      <w:jc w:val="left"/>
      <w:tabs>
        <w:tab w:val="center" w:pos="4153" w:leader="none"/>
        <w:tab w:val="right" w:pos="8306" w:leader="none"/>
      </w:tabs>
    </w:pPr>
    <w:rPr>
      <w:sz w:val="18"/>
      <w:szCs w:val="18"/>
    </w:rPr>
  </w:style>
  <w:style w:type="paragraph" w:styleId="890">
    <w:name w:val="Header"/>
    <w:basedOn w:val="863"/>
    <w:link w:val="991"/>
    <w:unhideWhenUsed/>
    <w:qFormat/>
    <w:pPr>
      <w:jc w:val="center"/>
      <w:tabs>
        <w:tab w:val="center" w:pos="4153" w:leader="none"/>
        <w:tab w:val="right" w:pos="8306" w:leader="none"/>
      </w:tabs>
      <w:pBdr>
        <w:bottom w:val="single" w:color="auto" w:sz="6" w:space="1"/>
      </w:pBdr>
    </w:pPr>
    <w:rPr>
      <w:sz w:val="18"/>
      <w:szCs w:val="18"/>
    </w:rPr>
  </w:style>
  <w:style w:type="paragraph" w:styleId="891">
    <w:name w:val="toc 1"/>
    <w:basedOn w:val="863"/>
    <w:next w:val="863"/>
    <w:uiPriority w:val="39"/>
    <w:qFormat/>
    <w:pPr>
      <w:jc w:val="left"/>
    </w:pPr>
    <w:rPr>
      <w:rFonts w:eastAsia="楷体_GB2312"/>
      <w:sz w:val="24"/>
    </w:rPr>
  </w:style>
  <w:style w:type="paragraph" w:styleId="892">
    <w:name w:val="footnote text"/>
    <w:basedOn w:val="864"/>
    <w:next w:val="883"/>
    <w:link w:val="1041"/>
    <w:qFormat/>
    <w:pPr>
      <w:ind w:firstLine="3584"/>
      <w:jc w:val="left"/>
      <w:keepLines w:val="0"/>
      <w:keepNext w:val="0"/>
      <w:spacing w:before="0" w:after="0" w:line="360" w:lineRule="auto"/>
      <w:widowControl/>
    </w:pPr>
    <w:rPr>
      <w:rFonts w:ascii="Calibri" w:hAnsi="Calibri"/>
      <w:b w:val="0"/>
      <w:bCs w:val="0"/>
      <w:sz w:val="20"/>
      <w:szCs w:val="20"/>
    </w:rPr>
  </w:style>
  <w:style w:type="paragraph" w:styleId="893">
    <w:name w:val="Body Text Indent 3"/>
    <w:basedOn w:val="863"/>
    <w:link w:val="988"/>
    <w:qFormat/>
    <w:pPr>
      <w:ind w:firstLine="564"/>
      <w:spacing w:line="360" w:lineRule="auto"/>
    </w:pPr>
    <w:rPr>
      <w:rFonts w:ascii="宋体" w:hAnsi="宋体"/>
      <w:sz w:val="18"/>
    </w:rPr>
  </w:style>
  <w:style w:type="paragraph" w:styleId="894">
    <w:name w:val="toc 2"/>
    <w:basedOn w:val="863"/>
    <w:next w:val="863"/>
    <w:uiPriority w:val="39"/>
    <w:unhideWhenUsed/>
    <w:qFormat/>
    <w:pPr>
      <w:ind w:left="420"/>
    </w:pPr>
  </w:style>
  <w:style w:type="paragraph" w:styleId="895">
    <w:name w:val="Body Text 2"/>
    <w:basedOn w:val="863"/>
    <w:link w:val="976"/>
    <w:qFormat/>
    <w:pPr>
      <w:spacing w:line="480" w:lineRule="auto"/>
    </w:pPr>
    <w:rPr>
      <w:szCs w:val="24"/>
    </w:rPr>
  </w:style>
  <w:style w:type="paragraph" w:styleId="896">
    <w:name w:val="HTML Preformatted"/>
    <w:basedOn w:val="863"/>
    <w:link w:val="967"/>
    <w:qFormat/>
    <w:rPr>
      <w:rFonts w:ascii="Courier New" w:hAnsi="Courier New"/>
      <w:sz w:val="20"/>
      <w:szCs w:val="24"/>
    </w:rPr>
  </w:style>
  <w:style w:type="paragraph" w:styleId="897">
    <w:name w:val="Normal (Web)"/>
    <w:basedOn w:val="863"/>
    <w:link w:val="993"/>
    <w:uiPriority w:val="99"/>
    <w:unhideWhenUsed/>
    <w:qFormat/>
    <w:pPr>
      <w:jc w:val="left"/>
      <w:widowControl/>
    </w:pPr>
    <w:rPr>
      <w:rFonts w:ascii="宋体" w:hAnsi="宋体" w:cs="宋体"/>
      <w:sz w:val="24"/>
      <w:szCs w:val="24"/>
    </w:rPr>
  </w:style>
  <w:style w:type="paragraph" w:styleId="898">
    <w:name w:val="Title"/>
    <w:basedOn w:val="863"/>
    <w:link w:val="948"/>
    <w:qFormat/>
    <w:pPr>
      <w:jc w:val="center"/>
      <w:outlineLvl w:val="0"/>
    </w:pPr>
    <w:rPr>
      <w:rFonts w:ascii="Arial" w:hAnsi="Arial"/>
      <w:b/>
      <w:sz w:val="32"/>
      <w:szCs w:val="24"/>
    </w:rPr>
  </w:style>
  <w:style w:type="paragraph" w:styleId="899">
    <w:name w:val="annotation subject"/>
    <w:basedOn w:val="879"/>
    <w:next w:val="879"/>
    <w:link w:val="1003"/>
    <w:qFormat/>
    <w:rPr>
      <w:b/>
      <w:bCs/>
      <w:sz w:val="21"/>
      <w:szCs w:val="24"/>
    </w:rPr>
  </w:style>
  <w:style w:type="paragraph" w:styleId="900">
    <w:name w:val="Body Text First Indent"/>
    <w:basedOn w:val="881"/>
    <w:link w:val="978"/>
    <w:qFormat/>
    <w:pPr>
      <w:ind w:firstLine="420"/>
      <w:spacing w:after="0" w:line="400" w:lineRule="exact"/>
    </w:pPr>
    <w:rPr>
      <w:rFonts w:ascii="Times New Roman" w:hAnsi="Times New Roman"/>
      <w:sz w:val="28"/>
      <w:szCs w:val="24"/>
    </w:rPr>
  </w:style>
  <w:style w:type="paragraph" w:styleId="901">
    <w:name w:val="Body Text First Indent 2"/>
    <w:basedOn w:val="882"/>
    <w:link w:val="1039"/>
    <w:uiPriority w:val="99"/>
    <w:semiHidden/>
    <w:unhideWhenUsed/>
    <w:qFormat/>
    <w:pPr>
      <w:ind w:left="420"/>
      <w:spacing w:after="120" w:line="240" w:lineRule="auto"/>
    </w:pPr>
    <w:rPr>
      <w:rFonts w:hint="default" w:ascii="Times New Roman" w:hAnsi="Times New Roman" w:cs="Times New Roman"/>
      <w:szCs w:val="20"/>
    </w:rPr>
  </w:style>
  <w:style w:type="table" w:styleId="902">
    <w:name w:val="Table Grid"/>
    <w:basedOn w:val="874"/>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3">
    <w:name w:val="Medium Grid 3 Accent 1"/>
    <w:basedOn w:val="874"/>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904">
    <w:name w:val="Medium Grid 3 Accent 2"/>
    <w:basedOn w:val="874"/>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905">
    <w:name w:val="Medium Grid 3 Accent 3"/>
    <w:basedOn w:val="874"/>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906">
    <w:name w:val="Medium Grid 3 Accent 4"/>
    <w:basedOn w:val="874"/>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907">
    <w:name w:val="Medium Grid 3 Accent 5"/>
    <w:basedOn w:val="874"/>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908">
    <w:name w:val="Medium Grid 3 Accent 6"/>
    <w:basedOn w:val="874"/>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909">
    <w:name w:val="Strong"/>
    <w:uiPriority w:val="22"/>
    <w:qFormat/>
    <w:rPr>
      <w:b/>
      <w:bCs/>
    </w:rPr>
  </w:style>
  <w:style w:type="character" w:styleId="910">
    <w:name w:val="page number"/>
    <w:basedOn w:val="873"/>
    <w:qFormat/>
  </w:style>
  <w:style w:type="character" w:styleId="911">
    <w:name w:val="FollowedHyperlink"/>
    <w:qFormat/>
    <w:rPr>
      <w:rFonts w:ascii="Times New Roman" w:hAnsi="Times New Roman" w:eastAsia="宋体" w:cs="Times New Roman"/>
      <w:color w:val="585858"/>
      <w:u w:val="none"/>
    </w:rPr>
  </w:style>
  <w:style w:type="character" w:styleId="912">
    <w:name w:val="Emphasis"/>
    <w:qFormat/>
  </w:style>
  <w:style w:type="character" w:styleId="913">
    <w:name w:val="HTML Typewriter"/>
    <w:unhideWhenUsed/>
    <w:qFormat/>
    <w:rPr>
      <w:rFonts w:hint="eastAsia" w:ascii="宋体" w:hAnsi="宋体" w:eastAsia="宋体" w:cs="宋体"/>
      <w:sz w:val="24"/>
      <w:szCs w:val="24"/>
      <w:lang w:val="en-US" w:eastAsia="zh-CN" w:bidi="ar-SA"/>
    </w:rPr>
  </w:style>
  <w:style w:type="character" w:styleId="914">
    <w:name w:val="Hyperlink"/>
    <w:uiPriority w:val="99"/>
    <w:qFormat/>
    <w:rPr>
      <w:color w:val="0000ff"/>
      <w:u w:val="single"/>
    </w:rPr>
  </w:style>
  <w:style w:type="character" w:styleId="915">
    <w:name w:val="annotation reference"/>
    <w:qFormat/>
    <w:rPr>
      <w:rFonts w:ascii="Times New Roman" w:hAnsi="Times New Roman" w:eastAsia="宋体" w:cs="Times New Roman"/>
      <w:sz w:val="21"/>
      <w:szCs w:val="21"/>
    </w:rPr>
  </w:style>
  <w:style w:type="character" w:styleId="916">
    <w:name w:val="footnote reference"/>
    <w:unhideWhenUsed/>
    <w:qFormat/>
    <w:rPr>
      <w:vertAlign w:val="superscript"/>
    </w:rPr>
  </w:style>
  <w:style w:type="table" w:styleId="917" w:customStyle="1">
    <w:name w:val="中等深浅网格 31"/>
    <w:basedOn w:val="874"/>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918" w:customStyle="1">
    <w:name w:val="标题 1 Char"/>
    <w:qFormat/>
    <w:rPr>
      <w:b/>
      <w:bCs/>
      <w:sz w:val="44"/>
      <w:szCs w:val="44"/>
    </w:rPr>
  </w:style>
  <w:style w:type="character" w:styleId="919" w:customStyle="1">
    <w:name w:val="标题 2 Char"/>
    <w:qFormat/>
    <w:rPr>
      <w:rFonts w:ascii="Cambria" w:hAnsi="Cambria" w:eastAsia="宋体" w:cs="Times New Roman"/>
      <w:b/>
      <w:bCs/>
      <w:sz w:val="32"/>
      <w:szCs w:val="32"/>
    </w:rPr>
  </w:style>
  <w:style w:type="character" w:styleId="920" w:customStyle="1">
    <w:name w:val="font2"/>
    <w:qFormat/>
    <w:rPr>
      <w:rFonts w:ascii="Times New Roman" w:hAnsi="Times New Roman" w:eastAsia="宋体" w:cs="Times New Roman"/>
    </w:rPr>
  </w:style>
  <w:style w:type="character" w:styleId="921" w:customStyle="1">
    <w:name w:val="font31"/>
    <w:qFormat/>
    <w:rPr>
      <w:rFonts w:hint="default" w:ascii="Arial" w:hAnsi="Arial" w:eastAsia="宋体" w:cs="Arial"/>
      <w:color w:val="000000"/>
      <w:sz w:val="20"/>
      <w:szCs w:val="20"/>
      <w:u w:val="none"/>
    </w:rPr>
  </w:style>
  <w:style w:type="character" w:styleId="922" w:customStyle="1">
    <w:name w:val="unnamed4"/>
    <w:qFormat/>
    <w:rPr>
      <w:rFonts w:ascii="Times New Roman" w:hAnsi="Times New Roman" w:eastAsia="宋体" w:cs="Times New Roman"/>
    </w:rPr>
  </w:style>
  <w:style w:type="character" w:styleId="923" w:customStyle="1">
    <w:name w:val="第*章 Char"/>
    <w:qFormat/>
    <w:rPr>
      <w:rFonts w:hint="default" w:ascii="Arial" w:hAnsi="Arial" w:eastAsia="黑体" w:cs="Arial"/>
      <w:b/>
      <w:sz w:val="32"/>
      <w:szCs w:val="32"/>
    </w:rPr>
  </w:style>
  <w:style w:type="character" w:styleId="924" w:customStyle="1">
    <w:name w:val="c lh15"/>
    <w:qFormat/>
    <w:rPr>
      <w:rFonts w:ascii="Times New Roman" w:hAnsi="Times New Roman" w:eastAsia="宋体" w:cs="Times New Roman"/>
    </w:rPr>
  </w:style>
  <w:style w:type="character" w:styleId="925" w:customStyle="1">
    <w:name w:val="标题 4 Char"/>
    <w:qFormat/>
    <w:rPr>
      <w:rFonts w:ascii="Cambria" w:hAnsi="Cambria" w:eastAsia="宋体" w:cs="Times New Roman"/>
      <w:b/>
      <w:bCs/>
      <w:sz w:val="28"/>
      <w:szCs w:val="28"/>
    </w:rPr>
  </w:style>
  <w:style w:type="character" w:styleId="926" w:customStyle="1">
    <w:name w:val="Andy_正文 Char"/>
    <w:link w:val="927"/>
    <w:qFormat/>
    <w:rPr>
      <w:rFonts w:ascii="Calibri" w:hAnsi="Calibri"/>
      <w:sz w:val="24"/>
      <w:szCs w:val="24"/>
    </w:rPr>
  </w:style>
  <w:style w:type="paragraph" w:styleId="927" w:customStyle="1">
    <w:name w:val="Andy_正文"/>
    <w:basedOn w:val="863"/>
    <w:link w:val="926"/>
    <w:qFormat/>
    <w:pPr>
      <w:ind w:firstLine="480"/>
      <w:spacing w:line="360" w:lineRule="auto"/>
    </w:pPr>
    <w:rPr>
      <w:rFonts w:ascii="Calibri" w:hAnsi="Calibri"/>
      <w:sz w:val="24"/>
      <w:szCs w:val="24"/>
    </w:rPr>
  </w:style>
  <w:style w:type="character" w:styleId="928" w:customStyle="1">
    <w:name w:val="font91"/>
    <w:qFormat/>
    <w:rPr>
      <w:rFonts w:hint="eastAsia" w:ascii="宋体" w:hAnsi="宋体" w:eastAsia="宋体" w:cs="宋体"/>
      <w:color w:val="000000"/>
      <w:sz w:val="20"/>
      <w:szCs w:val="20"/>
      <w:u w:val="none"/>
    </w:rPr>
  </w:style>
  <w:style w:type="character" w:styleId="929" w:customStyle="1">
    <w:name w:val="页脚 Char"/>
    <w:link w:val="889"/>
    <w:uiPriority w:val="99"/>
    <w:qFormat/>
    <w:rPr>
      <w:sz w:val="18"/>
      <w:szCs w:val="18"/>
    </w:rPr>
  </w:style>
  <w:style w:type="character" w:styleId="930" w:customStyle="1">
    <w:name w:val="--规划正文 Char Char"/>
    <w:qFormat/>
    <w:rPr>
      <w:rFonts w:hint="eastAsia" w:ascii="宋体" w:hAnsi="宋体" w:eastAsia="宋体" w:cs="宋体"/>
      <w:sz w:val="24"/>
      <w:szCs w:val="24"/>
      <w:lang w:val="en-US" w:eastAsia="zh-CN"/>
    </w:rPr>
  </w:style>
  <w:style w:type="character" w:styleId="931" w:customStyle="1">
    <w:name w:val="正文文本 3 Char"/>
    <w:link w:val="880"/>
    <w:qFormat/>
    <w:rPr>
      <w:sz w:val="16"/>
      <w:szCs w:val="24"/>
    </w:rPr>
  </w:style>
  <w:style w:type="character" w:styleId="932" w:customStyle="1">
    <w:name w:val="font81"/>
    <w:qFormat/>
    <w:rPr>
      <w:rFonts w:hint="default" w:ascii="Arial" w:hAnsi="Arial" w:eastAsia="宋体" w:cs="Arial"/>
      <w:b/>
      <w:color w:val="000000"/>
      <w:sz w:val="20"/>
      <w:szCs w:val="20"/>
      <w:u w:val="none"/>
    </w:rPr>
  </w:style>
  <w:style w:type="character" w:styleId="933" w:customStyle="1">
    <w:name w:val="H4 Char2"/>
    <w:qFormat/>
    <w:rPr>
      <w:rFonts w:hint="default" w:ascii="Arial" w:hAnsi="Arial" w:eastAsia="黑体" w:cs="Arial"/>
      <w:b/>
      <w:sz w:val="28"/>
      <w:szCs w:val="28"/>
      <w:lang w:val="en-US" w:eastAsia="zh-CN"/>
    </w:rPr>
  </w:style>
  <w:style w:type="character" w:styleId="934" w:customStyle="1">
    <w:name w:val="表格 Char"/>
    <w:link w:val="935"/>
    <w:qFormat/>
    <w:rPr>
      <w:sz w:val="21"/>
      <w:szCs w:val="21"/>
    </w:rPr>
  </w:style>
  <w:style w:type="paragraph" w:styleId="935" w:customStyle="1">
    <w:name w:val="表格"/>
    <w:basedOn w:val="863"/>
    <w:link w:val="934"/>
    <w:qFormat/>
    <w:pPr>
      <w:widowControl/>
    </w:pPr>
    <w:rPr>
      <w:szCs w:val="21"/>
    </w:rPr>
  </w:style>
  <w:style w:type="character" w:styleId="936" w:customStyle="1">
    <w:name w:val="样式 小三 加粗"/>
    <w:qFormat/>
    <w:rPr>
      <w:rFonts w:hint="eastAsia" w:ascii="宋体" w:hAnsi="宋体" w:eastAsia="宋体" w:cs="宋体"/>
      <w:b/>
      <w:sz w:val="32"/>
    </w:rPr>
  </w:style>
  <w:style w:type="character" w:styleId="937" w:customStyle="1">
    <w:name w:val="grame"/>
    <w:qFormat/>
    <w:rPr>
      <w:rFonts w:ascii="Times New Roman" w:hAnsi="Times New Roman" w:eastAsia="宋体" w:cs="Times New Roman"/>
    </w:rPr>
  </w:style>
  <w:style w:type="character" w:styleId="938" w:customStyle="1">
    <w:name w:val="标题 7 Char"/>
    <w:link w:val="870"/>
    <w:qFormat/>
    <w:rPr>
      <w:b/>
      <w:sz w:val="24"/>
      <w:szCs w:val="24"/>
    </w:rPr>
  </w:style>
  <w:style w:type="character" w:styleId="939" w:customStyle="1">
    <w:name w:val="标题 3 Char"/>
    <w:qFormat/>
    <w:rPr>
      <w:b/>
      <w:bCs/>
      <w:sz w:val="32"/>
      <w:szCs w:val="32"/>
    </w:rPr>
  </w:style>
  <w:style w:type="character" w:styleId="940" w:customStyle="1">
    <w:name w:val="正文文字首行缩进 Char"/>
    <w:qFormat/>
    <w:rPr>
      <w:rFonts w:ascii="Times New Roman" w:hAnsi="Times New Roman" w:eastAsia="宋体" w:cs="Times New Roman"/>
      <w:sz w:val="21"/>
      <w:szCs w:val="24"/>
    </w:rPr>
  </w:style>
  <w:style w:type="character" w:styleId="941" w:customStyle="1">
    <w:name w:val="stylelianjie1"/>
    <w:basedOn w:val="873"/>
    <w:qFormat/>
  </w:style>
  <w:style w:type="character" w:styleId="942" w:customStyle="1">
    <w:name w:val="标题 5 Char1"/>
    <w:link w:val="868"/>
    <w:qFormat/>
    <w:rPr>
      <w:b/>
      <w:bCs/>
      <w:i/>
      <w:iCs/>
      <w:sz w:val="26"/>
      <w:szCs w:val="26"/>
    </w:rPr>
  </w:style>
  <w:style w:type="character" w:styleId="943" w:customStyle="1">
    <w:name w:val="style9"/>
    <w:qFormat/>
    <w:rPr>
      <w:rFonts w:ascii="Times New Roman" w:hAnsi="Times New Roman" w:eastAsia="宋体" w:cs="Times New Roman"/>
    </w:rPr>
  </w:style>
  <w:style w:type="character" w:styleId="944" w:customStyle="1">
    <w:name w:val="font101"/>
    <w:qFormat/>
    <w:rPr>
      <w:rFonts w:hint="eastAsia" w:ascii="宋体" w:hAnsi="宋体" w:eastAsia="宋体" w:cs="宋体"/>
      <w:color w:val="ff0000"/>
      <w:sz w:val="20"/>
      <w:szCs w:val="20"/>
      <w:u w:val="none"/>
    </w:rPr>
  </w:style>
  <w:style w:type="character" w:styleId="945" w:customStyle="1">
    <w:name w:val="标题 1 Char1"/>
    <w:link w:val="864"/>
    <w:qFormat/>
    <w:rPr>
      <w:b/>
      <w:bCs/>
      <w:sz w:val="44"/>
      <w:szCs w:val="44"/>
    </w:rPr>
  </w:style>
  <w:style w:type="character" w:styleId="946" w:customStyle="1">
    <w:name w:val="正文文本缩进 Char"/>
    <w:link w:val="882"/>
    <w:qFormat/>
    <w:rPr>
      <w:rFonts w:ascii="宋体" w:hAnsi="宋体" w:cs="宋体"/>
      <w:sz w:val="21"/>
      <w:szCs w:val="24"/>
    </w:rPr>
  </w:style>
  <w:style w:type="character" w:styleId="947" w:customStyle="1">
    <w:name w:val="unnamed3"/>
    <w:qFormat/>
    <w:rPr>
      <w:rFonts w:ascii="Times New Roman" w:hAnsi="Times New Roman" w:eastAsia="宋体" w:cs="Times New Roman"/>
    </w:rPr>
  </w:style>
  <w:style w:type="character" w:styleId="948" w:customStyle="1">
    <w:name w:val="标题 Char"/>
    <w:link w:val="898"/>
    <w:qFormat/>
    <w:rPr>
      <w:rFonts w:ascii="Arial" w:hAnsi="Arial"/>
      <w:b/>
      <w:sz w:val="32"/>
      <w:szCs w:val="24"/>
    </w:rPr>
  </w:style>
  <w:style w:type="character" w:styleId="949" w:customStyle="1">
    <w:name w:val="纯文本 Char1"/>
    <w:uiPriority w:val="99"/>
    <w:semiHidden/>
    <w:qFormat/>
    <w:rPr>
      <w:rFonts w:ascii="宋体" w:hAnsi="Courier New" w:eastAsia="宋体" w:cs="Courier New"/>
      <w:szCs w:val="21"/>
    </w:rPr>
  </w:style>
  <w:style w:type="character" w:styleId="950" w:customStyle="1">
    <w:name w:val="Plain Text Char Char"/>
    <w:link w:val="951"/>
    <w:qFormat/>
    <w:rPr>
      <w:rFonts w:ascii="宋体" w:hAnsi="Courier New" w:eastAsia="楷体_GB2312"/>
      <w:sz w:val="28"/>
    </w:rPr>
  </w:style>
  <w:style w:type="paragraph" w:styleId="951" w:customStyle="1">
    <w:name w:val="纯文本4"/>
    <w:basedOn w:val="863"/>
    <w:link w:val="950"/>
    <w:qFormat/>
    <w:rPr>
      <w:rFonts w:ascii="宋体" w:hAnsi="Courier New" w:eastAsia="楷体_GB2312"/>
      <w:sz w:val="28"/>
    </w:rPr>
  </w:style>
  <w:style w:type="character" w:styleId="952" w:customStyle="1">
    <w:name w:val="标题 5 Char"/>
    <w:qFormat/>
    <w:rPr>
      <w:b/>
      <w:bCs/>
      <w:sz w:val="28"/>
      <w:szCs w:val="28"/>
    </w:rPr>
  </w:style>
  <w:style w:type="character" w:styleId="953" w:customStyle="1">
    <w:name w:val="正文缩进 Char"/>
    <w:link w:val="877"/>
    <w:qFormat/>
    <w:rPr>
      <w:rFonts w:eastAsia="楷体_GB2312"/>
      <w:sz w:val="24"/>
    </w:rPr>
  </w:style>
  <w:style w:type="character" w:styleId="954" w:customStyle="1">
    <w:name w:val="章标题1 Char"/>
    <w:qFormat/>
    <w:rPr>
      <w:rFonts w:hint="eastAsia" w:ascii="宋体" w:hAnsi="宋体" w:eastAsia="宋体" w:cs="宋体"/>
      <w:b/>
      <w:sz w:val="32"/>
      <w:szCs w:val="32"/>
      <w:lang w:val="en-US" w:eastAsia="zh-CN"/>
    </w:rPr>
  </w:style>
  <w:style w:type="character" w:styleId="955" w:customStyle="1">
    <w:name w:val="批注框文本 Char"/>
    <w:link w:val="888"/>
    <w:qFormat/>
    <w:rPr>
      <w:rFonts w:ascii="Times New Roman" w:hAnsi="Times New Roman" w:eastAsia="宋体" w:cs="Times New Roman"/>
      <w:sz w:val="18"/>
      <w:szCs w:val="18"/>
    </w:rPr>
  </w:style>
  <w:style w:type="character" w:styleId="956" w:customStyle="1">
    <w:name w:val="font01"/>
    <w:qFormat/>
    <w:rPr>
      <w:rFonts w:hint="eastAsia" w:ascii="宋体" w:hAnsi="宋体" w:eastAsia="宋体" w:cs="宋体"/>
      <w:b/>
      <w:color w:val="000000"/>
      <w:sz w:val="24"/>
      <w:szCs w:val="24"/>
      <w:u w:val="none"/>
    </w:rPr>
  </w:style>
  <w:style w:type="character" w:styleId="957" w:customStyle="1">
    <w:name w:val="blue"/>
    <w:qFormat/>
    <w:rPr>
      <w:rFonts w:ascii="Times New Roman" w:hAnsi="Times New Roman" w:eastAsia="宋体" w:cs="Times New Roman"/>
    </w:rPr>
  </w:style>
  <w:style w:type="character" w:styleId="958" w:customStyle="1">
    <w:name w:val="批注文字 Char"/>
    <w:link w:val="879"/>
    <w:qFormat/>
    <w:rPr>
      <w:rFonts w:ascii="Times New Roman" w:hAnsi="Times New Roman" w:eastAsia="宋体" w:cs="Times New Roman"/>
      <w:szCs w:val="20"/>
    </w:rPr>
  </w:style>
  <w:style w:type="character" w:styleId="959" w:customStyle="1">
    <w:name w:val="--规划正文 Char1"/>
    <w:qFormat/>
    <w:rPr>
      <w:rFonts w:hint="eastAsia" w:ascii="宋体" w:hAnsi="宋体" w:eastAsia="宋体" w:cs="宋体"/>
      <w:sz w:val="21"/>
      <w:lang w:val="en-US" w:eastAsia="zh-CN"/>
    </w:rPr>
  </w:style>
  <w:style w:type="character" w:styleId="960" w:customStyle="1">
    <w:name w:val="文档结构图 Char"/>
    <w:link w:val="878"/>
    <w:uiPriority w:val="99"/>
    <w:semiHidden/>
    <w:qFormat/>
    <w:rPr>
      <w:rFonts w:ascii="宋体"/>
      <w:sz w:val="18"/>
      <w:szCs w:val="18"/>
    </w:rPr>
  </w:style>
  <w:style w:type="character" w:styleId="961" w:customStyle="1">
    <w:name w:val="content1"/>
    <w:qFormat/>
    <w:rPr>
      <w:rFonts w:hint="eastAsia" w:ascii="??" w:hAnsi="??" w:eastAsia="??" w:cs="??"/>
      <w:sz w:val="16"/>
      <w:szCs w:val="16"/>
      <w:u w:val="none"/>
    </w:rPr>
  </w:style>
  <w:style w:type="character" w:styleId="962" w:customStyle="1">
    <w:name w:val="Plain Text Char"/>
    <w:link w:val="963"/>
    <w:qFormat/>
    <w:rPr>
      <w:rFonts w:ascii="宋体" w:hAnsi="Courier New"/>
      <w:sz w:val="28"/>
      <w:szCs w:val="24"/>
    </w:rPr>
  </w:style>
  <w:style w:type="paragraph" w:styleId="963" w:customStyle="1">
    <w:name w:val="纯文本5"/>
    <w:basedOn w:val="863"/>
    <w:link w:val="962"/>
    <w:qFormat/>
    <w:rPr>
      <w:rFonts w:ascii="宋体" w:hAnsi="Courier New"/>
      <w:sz w:val="28"/>
      <w:szCs w:val="24"/>
    </w:rPr>
  </w:style>
  <w:style w:type="character" w:styleId="964" w:customStyle="1">
    <w:name w:val="font71"/>
    <w:qFormat/>
    <w:rPr>
      <w:rFonts w:hint="default" w:ascii="Times New Roman" w:hAnsi="Times New Roman" w:eastAsia="宋体" w:cs="Times New Roman"/>
      <w:color w:val="000000"/>
      <w:sz w:val="24"/>
      <w:szCs w:val="24"/>
      <w:u w:val="none"/>
    </w:rPr>
  </w:style>
  <w:style w:type="character" w:styleId="965" w:customStyle="1">
    <w:name w:val="mode"/>
    <w:qFormat/>
    <w:rPr>
      <w:rFonts w:ascii="Times New Roman" w:hAnsi="Times New Roman" w:eastAsia="宋体" w:cs="Times New Roman"/>
    </w:rPr>
  </w:style>
  <w:style w:type="character" w:styleId="966" w:customStyle="1">
    <w:name w:val="页脚 Char1"/>
    <w:qFormat/>
    <w:rPr>
      <w:rFonts w:hint="eastAsia" w:ascii="宋体" w:hAnsi="宋体" w:eastAsia="宋体" w:cs="宋体"/>
      <w:sz w:val="18"/>
      <w:szCs w:val="18"/>
      <w:lang w:val="en-US" w:eastAsia="zh-CN"/>
    </w:rPr>
  </w:style>
  <w:style w:type="character" w:styleId="967" w:customStyle="1">
    <w:name w:val="HTML 预设格式 Char"/>
    <w:link w:val="896"/>
    <w:qFormat/>
    <w:rPr>
      <w:rFonts w:ascii="Courier New" w:hAnsi="Courier New"/>
      <w:szCs w:val="24"/>
    </w:rPr>
  </w:style>
  <w:style w:type="character" w:styleId="968" w:customStyle="1">
    <w:name w:val="标题 3 Char Char"/>
    <w:qFormat/>
    <w:rPr>
      <w:rFonts w:hint="eastAsia" w:ascii="宋体" w:hAnsi="宋体" w:eastAsia="宋体" w:cs="宋体"/>
      <w:b/>
      <w:sz w:val="32"/>
      <w:szCs w:val="32"/>
      <w:lang w:val="en-US" w:eastAsia="zh-CN"/>
    </w:rPr>
  </w:style>
  <w:style w:type="character" w:styleId="969" w:customStyle="1">
    <w:name w:val="proddescription"/>
    <w:qFormat/>
    <w:rPr>
      <w:rFonts w:ascii="Times New Roman" w:hAnsi="Times New Roman" w:eastAsia="宋体" w:cs="Times New Roman"/>
    </w:rPr>
  </w:style>
  <w:style w:type="character" w:styleId="970" w:customStyle="1">
    <w:name w:val="15"/>
    <w:qFormat/>
    <w:rPr>
      <w:rFonts w:hint="default" w:ascii="Times New Roman" w:hAnsi="Times New Roman" w:eastAsia="宋体" w:cs="Times New Roman"/>
      <w:color w:val="0000ff"/>
      <w:u w:val="single"/>
    </w:rPr>
  </w:style>
  <w:style w:type="character" w:styleId="971" w:customStyle="1">
    <w:name w:val="四号 Char"/>
    <w:qFormat/>
    <w:rPr>
      <w:rFonts w:hint="eastAsia" w:ascii="楷体_GB2312" w:hAnsi="Times New Roman" w:eastAsia="楷体_GB2312" w:cs="楷体_GB2312"/>
      <w:sz w:val="24"/>
      <w:lang w:val="en-US" w:eastAsia="zh-CN"/>
    </w:rPr>
  </w:style>
  <w:style w:type="character" w:styleId="972" w:customStyle="1">
    <w:name w:val="font51"/>
    <w:qFormat/>
    <w:rPr>
      <w:rFonts w:hint="default" w:ascii="Times New Roman" w:hAnsi="Times New Roman" w:eastAsia="宋体" w:cs="Times New Roman"/>
      <w:color w:val="000000"/>
      <w:sz w:val="24"/>
      <w:szCs w:val="24"/>
      <w:u w:val="none"/>
    </w:rPr>
  </w:style>
  <w:style w:type="character" w:styleId="973" w:customStyle="1">
    <w:name w:val="font"/>
    <w:qFormat/>
    <w:rPr>
      <w:rFonts w:ascii="Times New Roman" w:hAnsi="Times New Roman" w:eastAsia="宋体" w:cs="Times New Roman"/>
    </w:rPr>
  </w:style>
  <w:style w:type="character" w:styleId="974" w:customStyle="1">
    <w:name w:val="标题 8 Char"/>
    <w:link w:val="871"/>
    <w:qFormat/>
    <w:rPr>
      <w:rFonts w:ascii="Arial" w:hAnsi="Arial" w:eastAsia="黑体"/>
      <w:sz w:val="24"/>
      <w:szCs w:val="24"/>
    </w:rPr>
  </w:style>
  <w:style w:type="character" w:styleId="975" w:customStyle="1">
    <w:name w:val="纯文本 Char"/>
    <w:link w:val="885"/>
    <w:qFormat/>
    <w:rPr>
      <w:rFonts w:ascii="宋体" w:hAnsi="Courier New" w:eastAsia="楷体_GB2312"/>
      <w:sz w:val="28"/>
    </w:rPr>
  </w:style>
  <w:style w:type="character" w:styleId="976" w:customStyle="1">
    <w:name w:val="正文文本 2 Char"/>
    <w:link w:val="895"/>
    <w:qFormat/>
    <w:rPr>
      <w:sz w:val="21"/>
      <w:szCs w:val="24"/>
    </w:rPr>
  </w:style>
  <w:style w:type="character" w:styleId="977" w:customStyle="1">
    <w:name w:val="info4"/>
    <w:qFormat/>
    <w:rPr>
      <w:rFonts w:ascii="Times New Roman" w:hAnsi="Times New Roman" w:eastAsia="宋体" w:cs="Times New Roman"/>
    </w:rPr>
  </w:style>
  <w:style w:type="character" w:styleId="978" w:customStyle="1">
    <w:name w:val="正文首行缩进 Char"/>
    <w:link w:val="900"/>
    <w:qFormat/>
    <w:rPr>
      <w:sz w:val="28"/>
      <w:szCs w:val="24"/>
    </w:rPr>
  </w:style>
  <w:style w:type="character" w:styleId="979" w:customStyle="1">
    <w:name w:val="正文文本 Char"/>
    <w:link w:val="881"/>
    <w:qFormat/>
  </w:style>
  <w:style w:type="character" w:styleId="980" w:customStyle="1">
    <w:name w:val="正文文本缩进 2 Char"/>
    <w:link w:val="887"/>
    <w:qFormat/>
    <w:rPr>
      <w:rFonts w:ascii="宋体" w:hAnsi="宋体" w:eastAsia="宋体" w:cs="Times New Roman"/>
      <w:color w:val="ff0000"/>
      <w:sz w:val="24"/>
      <w:szCs w:val="20"/>
    </w:rPr>
  </w:style>
  <w:style w:type="character" w:styleId="981" w:customStyle="1">
    <w:name w:val="正文文本缩进 Char1"/>
    <w:uiPriority w:val="99"/>
    <w:semiHidden/>
    <w:qFormat/>
    <w:rPr>
      <w:sz w:val="21"/>
    </w:rPr>
  </w:style>
  <w:style w:type="character" w:styleId="982" w:customStyle="1">
    <w:name w:val="font41"/>
    <w:qFormat/>
    <w:rPr>
      <w:rFonts w:hint="eastAsia" w:ascii="宋体" w:hAnsi="宋体" w:eastAsia="宋体" w:cs="宋体"/>
      <w:b/>
      <w:color w:val="000000"/>
      <w:sz w:val="20"/>
      <w:szCs w:val="20"/>
      <w:u w:val="none"/>
    </w:rPr>
  </w:style>
  <w:style w:type="character" w:styleId="983" w:customStyle="1">
    <w:name w:val="标题 6 Char"/>
    <w:link w:val="869"/>
    <w:qFormat/>
    <w:rPr>
      <w:rFonts w:ascii="Arial" w:hAnsi="Arial" w:eastAsia="黑体"/>
      <w:b/>
      <w:sz w:val="24"/>
      <w:szCs w:val="24"/>
    </w:rPr>
  </w:style>
  <w:style w:type="character" w:styleId="984" w:customStyle="1">
    <w:name w:val="prodheadlines"/>
    <w:qFormat/>
    <w:rPr>
      <w:rFonts w:ascii="Times New Roman" w:hAnsi="Times New Roman" w:eastAsia="宋体" w:cs="Times New Roman"/>
    </w:rPr>
  </w:style>
  <w:style w:type="character" w:styleId="985" w:customStyle="1">
    <w:name w:val="text"/>
    <w:qFormat/>
    <w:rPr>
      <w:rFonts w:ascii="Times New Roman" w:hAnsi="Times New Roman" w:eastAsia="宋体" w:cs="Times New Roman"/>
    </w:rPr>
  </w:style>
  <w:style w:type="character" w:styleId="986" w:customStyle="1">
    <w:name w:val="gongsi12"/>
    <w:basedOn w:val="873"/>
    <w:qFormat/>
  </w:style>
  <w:style w:type="character" w:styleId="987" w:customStyle="1">
    <w:name w:val="apple-style-span"/>
    <w:qFormat/>
  </w:style>
  <w:style w:type="character" w:styleId="988" w:customStyle="1">
    <w:name w:val="正文文本缩进 3 Char"/>
    <w:link w:val="893"/>
    <w:qFormat/>
    <w:rPr>
      <w:rFonts w:ascii="宋体" w:hAnsi="宋体" w:eastAsia="宋体" w:cs="Times New Roman"/>
      <w:sz w:val="18"/>
      <w:szCs w:val="20"/>
    </w:rPr>
  </w:style>
  <w:style w:type="character" w:styleId="989" w:customStyle="1">
    <w:name w:val="font61"/>
    <w:qFormat/>
    <w:rPr>
      <w:rFonts w:hint="default" w:ascii="方正仿宋简体" w:hAnsi="方正仿宋简体" w:eastAsia="方正仿宋简体" w:cs="方正仿宋简体"/>
      <w:color w:val="000000"/>
      <w:sz w:val="24"/>
      <w:szCs w:val="24"/>
      <w:u w:val="none"/>
    </w:rPr>
  </w:style>
  <w:style w:type="character" w:styleId="990" w:customStyle="1">
    <w:name w:val="日期 Char"/>
    <w:link w:val="886"/>
    <w:qFormat/>
    <w:rPr>
      <w:rFonts w:ascii="Times New Roman" w:hAnsi="Times New Roman" w:eastAsia="宋体" w:cs="Times New Roman"/>
      <w:szCs w:val="20"/>
    </w:rPr>
  </w:style>
  <w:style w:type="character" w:styleId="991" w:customStyle="1">
    <w:name w:val="页眉 Char"/>
    <w:link w:val="890"/>
    <w:qFormat/>
    <w:rPr>
      <w:sz w:val="18"/>
      <w:szCs w:val="18"/>
    </w:rPr>
  </w:style>
  <w:style w:type="character" w:styleId="992" w:customStyle="1">
    <w:name w:val="font21"/>
    <w:qFormat/>
    <w:rPr>
      <w:rFonts w:hint="eastAsia" w:ascii="宋体" w:hAnsi="宋体" w:eastAsia="宋体" w:cs="宋体"/>
      <w:color w:val="000000"/>
      <w:sz w:val="18"/>
      <w:szCs w:val="18"/>
    </w:rPr>
  </w:style>
  <w:style w:type="character" w:styleId="993" w:customStyle="1">
    <w:name w:val="普通(网站) Char"/>
    <w:link w:val="897"/>
    <w:qFormat/>
    <w:rPr>
      <w:rFonts w:ascii="宋体" w:hAnsi="宋体" w:cs="宋体"/>
      <w:sz w:val="24"/>
      <w:szCs w:val="24"/>
    </w:rPr>
  </w:style>
  <w:style w:type="character" w:styleId="994" w:customStyle="1">
    <w:name w:val="font11"/>
    <w:qFormat/>
    <w:rPr>
      <w:rFonts w:hint="eastAsia" w:ascii="宋体" w:hAnsi="宋体" w:eastAsia="宋体" w:cs="宋体"/>
      <w:color w:val="000000"/>
      <w:sz w:val="24"/>
      <w:szCs w:val="24"/>
      <w:u w:val="none"/>
    </w:rPr>
  </w:style>
  <w:style w:type="character" w:styleId="995" w:customStyle="1">
    <w:name w:val="缩进正文 Char"/>
    <w:qFormat/>
    <w:rPr>
      <w:rFonts w:hint="eastAsia" w:ascii="仿宋_GB2312" w:hAnsi="Times New Roman" w:eastAsia="仿宋_GB2312" w:cs="宋体"/>
      <w:sz w:val="28"/>
      <w:lang w:val="en-US" w:eastAsia="zh-CN"/>
    </w:rPr>
  </w:style>
  <w:style w:type="character" w:styleId="996" w:customStyle="1">
    <w:name w:val="正文文本 Char1"/>
    <w:uiPriority w:val="99"/>
    <w:semiHidden/>
    <w:qFormat/>
    <w:rPr>
      <w:rFonts w:ascii="Times New Roman" w:hAnsi="Times New Roman" w:eastAsia="宋体" w:cs="Times New Roman"/>
      <w:szCs w:val="20"/>
    </w:rPr>
  </w:style>
  <w:style w:type="character" w:styleId="997" w:customStyle="1">
    <w:name w:val="gray6"/>
    <w:qFormat/>
    <w:rPr>
      <w:rFonts w:ascii="Times New Roman" w:hAnsi="Times New Roman" w:eastAsia="宋体" w:cs="Times New Roman"/>
    </w:rPr>
  </w:style>
  <w:style w:type="character" w:styleId="998" w:customStyle="1">
    <w:name w:val="标题 2 Char1"/>
    <w:link w:val="865"/>
    <w:qFormat/>
    <w:rPr>
      <w:rFonts w:ascii="Cambria" w:hAnsi="Cambria"/>
      <w:b/>
      <w:bCs/>
      <w:sz w:val="32"/>
      <w:szCs w:val="32"/>
    </w:rPr>
  </w:style>
  <w:style w:type="character" w:styleId="999" w:customStyle="1">
    <w:name w:val="标题 3 Char1"/>
    <w:link w:val="866"/>
    <w:qFormat/>
    <w:rPr>
      <w:b/>
      <w:sz w:val="21"/>
      <w:szCs w:val="32"/>
    </w:rPr>
  </w:style>
  <w:style w:type="character" w:styleId="1000" w:customStyle="1">
    <w:name w:val="标题 9 Char"/>
    <w:link w:val="872"/>
    <w:qFormat/>
    <w:rPr>
      <w:rFonts w:ascii="Arial" w:hAnsi="Arial" w:eastAsia="黑体"/>
      <w:sz w:val="21"/>
      <w:szCs w:val="24"/>
    </w:rPr>
  </w:style>
  <w:style w:type="character" w:styleId="1001" w:customStyle="1">
    <w:name w:val="页眉 Char1"/>
    <w:qFormat/>
    <w:rPr>
      <w:rFonts w:hint="eastAsia" w:ascii="宋体" w:hAnsi="宋体" w:eastAsia="宋体" w:cs="宋体"/>
      <w:sz w:val="18"/>
      <w:szCs w:val="18"/>
      <w:lang w:val="en-US" w:eastAsia="zh-CN"/>
    </w:rPr>
  </w:style>
  <w:style w:type="character" w:styleId="1002" w:customStyle="1">
    <w:name w:val="标题 4 Char1"/>
    <w:link w:val="867"/>
    <w:qFormat/>
    <w:rPr>
      <w:b/>
      <w:bCs/>
      <w:sz w:val="28"/>
      <w:szCs w:val="28"/>
    </w:rPr>
  </w:style>
  <w:style w:type="character" w:styleId="1003" w:customStyle="1">
    <w:name w:val="批注主题 Char"/>
    <w:link w:val="899"/>
    <w:qFormat/>
    <w:rPr>
      <w:rFonts w:ascii="Times New Roman" w:hAnsi="Times New Roman" w:eastAsia="宋体" w:cs="Times New Roman"/>
      <w:b/>
      <w:bCs/>
      <w:sz w:val="21"/>
      <w:szCs w:val="24"/>
    </w:rPr>
  </w:style>
  <w:style w:type="paragraph" w:styleId="1004" w:customStyle="1">
    <w:name w:val="正文2"/>
    <w:basedOn w:val="863"/>
    <w:qFormat/>
    <w:pPr>
      <w:ind w:firstLine="200"/>
      <w:jc w:val="left"/>
      <w:spacing w:after="160" w:line="360" w:lineRule="auto"/>
      <w:widowControl/>
    </w:pPr>
    <w:rPr>
      <w:rFonts w:ascii="Verdana" w:hAnsi="Verdana" w:eastAsia="黑体"/>
      <w:lang w:eastAsia="en-US"/>
    </w:rPr>
  </w:style>
  <w:style w:type="paragraph" w:styleId="1005" w:customStyle="1">
    <w:name w:val="Char Char Char Char"/>
    <w:basedOn w:val="878"/>
    <w:qFormat/>
    <w:pPr>
      <w:spacing w:line="360" w:lineRule="auto"/>
      <w:shd w:val="clear" w:color="auto" w:fill="000080"/>
    </w:pPr>
    <w:rPr>
      <w:rFonts w:ascii="Times New Roman"/>
      <w:sz w:val="24"/>
      <w:szCs w:val="20"/>
    </w:rPr>
  </w:style>
  <w:style w:type="paragraph" w:styleId="1006" w:customStyle="1">
    <w:name w:val="正文首行缩进1"/>
    <w:basedOn w:val="881"/>
    <w:qFormat/>
    <w:pPr>
      <w:ind w:firstLine="420"/>
    </w:pPr>
    <w:rPr>
      <w:rFonts w:ascii="Times New Roman" w:hAnsi="Times New Roman"/>
      <w:sz w:val="20"/>
      <w:szCs w:val="24"/>
    </w:rPr>
  </w:style>
  <w:style w:type="paragraph" w:styleId="1007" w:customStyle="1">
    <w:name w:val="Plain Text1"/>
    <w:basedOn w:val="863"/>
    <w:qFormat/>
    <w:rPr>
      <w:rFonts w:ascii="宋体" w:hAnsi="Courier New" w:eastAsia="楷体_GB2312"/>
      <w:sz w:val="28"/>
      <w:szCs w:val="22"/>
    </w:rPr>
  </w:style>
  <w:style w:type="paragraph" w:styleId="1008" w:customStyle="1">
    <w:name w:val="_Style 4"/>
    <w:basedOn w:val="863"/>
    <w:qFormat/>
    <w:pPr>
      <w:ind w:left="420" w:hanging="420"/>
      <w:tabs>
        <w:tab w:val="left" w:pos="420" w:leader="none"/>
      </w:tabs>
    </w:pPr>
    <w:rPr>
      <w:sz w:val="24"/>
      <w:szCs w:val="24"/>
    </w:rPr>
  </w:style>
  <w:style w:type="paragraph" w:styleId="1009" w:customStyle="1">
    <w:name w:val="列出段落2"/>
    <w:basedOn w:val="863"/>
    <w:qFormat/>
    <w:pPr>
      <w:ind w:firstLine="420"/>
    </w:pPr>
    <w:rPr>
      <w:szCs w:val="24"/>
    </w:rPr>
  </w:style>
  <w:style w:type="paragraph" w:styleId="1010" w:customStyle="1">
    <w:name w:val="Char Char Char Char Char Char Char Char Char1 Char"/>
    <w:basedOn w:val="878"/>
    <w:qFormat/>
    <w:pPr>
      <w:spacing w:line="360" w:lineRule="auto"/>
      <w:shd w:val="clear" w:color="auto" w:fill="000080"/>
    </w:pPr>
    <w:rPr>
      <w:rFonts w:ascii="Tahoma" w:hAnsi="Tahoma"/>
      <w:sz w:val="24"/>
      <w:szCs w:val="24"/>
    </w:rPr>
  </w:style>
  <w:style w:type="paragraph" w:styleId="1011">
    <w:name w:val="List Paragraph"/>
    <w:basedOn w:val="863"/>
    <w:uiPriority w:val="34"/>
    <w:qFormat/>
    <w:pPr>
      <w:ind w:firstLine="420"/>
      <w:jc w:val="left"/>
      <w:widowControl/>
    </w:pPr>
    <w:rPr>
      <w:sz w:val="24"/>
      <w:szCs w:val="24"/>
    </w:rPr>
  </w:style>
  <w:style w:type="paragraph" w:styleId="1012" w:customStyle="1">
    <w:name w:val="_Style 2"/>
    <w:basedOn w:val="863"/>
    <w:qFormat/>
    <w:pPr>
      <w:ind w:firstLine="420"/>
    </w:pPr>
    <w:rPr>
      <w:rFonts w:ascii="Calibri" w:hAnsi="Calibri"/>
      <w:szCs w:val="22"/>
    </w:rPr>
  </w:style>
  <w:style w:type="paragraph" w:styleId="1013" w:customStyle="1">
    <w:name w:val="p0"/>
    <w:basedOn w:val="863"/>
    <w:qFormat/>
    <w:pPr>
      <w:widowControl/>
    </w:pPr>
    <w:rPr>
      <w:szCs w:val="21"/>
    </w:rPr>
  </w:style>
  <w:style w:type="paragraph" w:styleId="1014" w:customStyle="1">
    <w:name w:val="可研正文"/>
    <w:basedOn w:val="863"/>
    <w:qFormat/>
    <w:pPr>
      <w:ind w:left="987"/>
      <w:tabs>
        <w:tab w:val="left" w:pos="987" w:leader="none"/>
      </w:tabs>
    </w:pPr>
    <w:rPr>
      <w:rFonts w:ascii="仿宋_GB2312" w:hAnsi="宋体" w:eastAsia="仿宋_GB2312"/>
      <w:bCs/>
      <w:szCs w:val="28"/>
    </w:rPr>
  </w:style>
  <w:style w:type="paragraph" w:styleId="1015" w:customStyle="1">
    <w:name w:val="纯文本1"/>
    <w:basedOn w:val="863"/>
    <w:qFormat/>
    <w:rPr>
      <w:rFonts w:ascii="宋体" w:hAnsi="Courier New" w:eastAsia="楷体_GB2312"/>
      <w:sz w:val="28"/>
    </w:rPr>
  </w:style>
  <w:style w:type="paragraph" w:styleId="1016" w:customStyle="1">
    <w:name w:val="Char Char Char1 Char Char Char Char"/>
    <w:basedOn w:val="863"/>
    <w:qFormat/>
    <w:pPr>
      <w:jc w:val="left"/>
      <w:spacing w:after="160" w:line="240" w:lineRule="exact"/>
      <w:widowControl/>
    </w:pPr>
    <w:rPr>
      <w:sz w:val="24"/>
      <w:szCs w:val="24"/>
    </w:rPr>
  </w:style>
  <w:style w:type="paragraph" w:styleId="1017" w:customStyle="1">
    <w:name w:val="正文空4格  1）"/>
    <w:basedOn w:val="863"/>
    <w:qFormat/>
    <w:pPr>
      <w:ind w:firstLine="1120"/>
      <w:spacing w:line="360" w:lineRule="auto"/>
    </w:pPr>
    <w:rPr>
      <w:rFonts w:ascii="宋体" w:eastAsia="仿宋" w:cs="宋体"/>
      <w:sz w:val="28"/>
    </w:rPr>
  </w:style>
  <w:style w:type="paragraph" w:styleId="1018" w:customStyle="1">
    <w:name w:val="正文 1.1.1"/>
    <w:basedOn w:val="863"/>
    <w:next w:val="863"/>
    <w:qFormat/>
    <w:pPr>
      <w:spacing w:line="360" w:lineRule="auto"/>
      <w:tabs>
        <w:tab w:val="left" w:pos="851" w:leader="none"/>
      </w:tabs>
      <w:outlineLvl w:val="2"/>
    </w:pPr>
    <w:rPr>
      <w:rFonts w:ascii="宋体" w:hAnsi="宋体"/>
      <w:color w:val="ff0000"/>
      <w:sz w:val="28"/>
      <w:szCs w:val="21"/>
    </w:rPr>
  </w:style>
  <w:style w:type="paragraph" w:styleId="1019" w:customStyle="1">
    <w:name w:val="列项——（一级）"/>
    <w:basedOn w:val="863"/>
    <w:qFormat/>
    <w:pPr>
      <w:numPr>
        <w:numId w:val="1"/>
      </w:numPr>
    </w:pPr>
    <w:rPr>
      <w:rFonts w:hint="eastAsia" w:ascii="宋体"/>
      <w:szCs w:val="22"/>
    </w:rPr>
  </w:style>
  <w:style w:type="paragraph" w:styleId="1020" w:customStyle="1">
    <w:name w:val="Char Char Char Char Char Char Char Char Char1 Char Char Char Char"/>
    <w:basedOn w:val="878"/>
    <w:qFormat/>
    <w:pPr>
      <w:spacing w:line="360" w:lineRule="auto"/>
      <w:shd w:val="clear" w:color="auto" w:fill="000080"/>
    </w:pPr>
    <w:rPr>
      <w:rFonts w:ascii="Times New Roman" w:eastAsia="楷体_GB2312"/>
      <w:sz w:val="26"/>
      <w:szCs w:val="20"/>
    </w:rPr>
  </w:style>
  <w:style w:type="paragraph" w:styleId="1021" w:customStyle="1">
    <w:name w:val="纯文本3"/>
    <w:basedOn w:val="863"/>
    <w:qFormat/>
    <w:rPr>
      <w:rFonts w:ascii="宋体" w:hAnsi="Courier New" w:eastAsia="楷体_GB2312"/>
      <w:sz w:val="28"/>
    </w:rPr>
  </w:style>
  <w:style w:type="paragraph" w:styleId="1022" w:customStyle="1">
    <w:name w:val="Char Char Char Char1"/>
    <w:basedOn w:val="863"/>
    <w:qFormat/>
    <w:pPr>
      <w:jc w:val="left"/>
      <w:widowControl/>
    </w:pPr>
    <w:rPr>
      <w:rFonts w:ascii="Tahoma" w:hAnsi="Tahoma"/>
      <w:sz w:val="24"/>
    </w:rPr>
  </w:style>
  <w:style w:type="paragraph" w:styleId="1023" w:customStyle="1">
    <w:name w:val="正文空2格  1."/>
    <w:basedOn w:val="863"/>
    <w:qFormat/>
    <w:pPr>
      <w:ind w:firstLine="480"/>
      <w:spacing w:line="360" w:lineRule="auto"/>
    </w:pPr>
    <w:rPr>
      <w:rFonts w:ascii="宋体" w:eastAsia="仿宋" w:cs="宋体"/>
      <w:sz w:val="28"/>
    </w:rPr>
  </w:style>
  <w:style w:type="paragraph" w:styleId="1024" w:customStyle="1">
    <w:name w:val="Char"/>
    <w:basedOn w:val="863"/>
    <w:qFormat/>
    <w:pPr>
      <w:ind w:left="420" w:hanging="420"/>
      <w:tabs>
        <w:tab w:val="left" w:pos="420" w:leader="none"/>
      </w:tabs>
    </w:pPr>
    <w:rPr>
      <w:sz w:val="24"/>
      <w:szCs w:val="24"/>
    </w:rPr>
  </w:style>
  <w:style w:type="paragraph" w:styleId="1025" w:customStyle="1">
    <w:name w:val="正文 1.1"/>
    <w:basedOn w:val="863"/>
    <w:next w:val="1018"/>
    <w:qFormat/>
    <w:pPr>
      <w:ind w:left="980" w:hanging="980"/>
      <w:spacing w:line="360" w:lineRule="auto"/>
      <w:outlineLvl w:val="1"/>
    </w:pPr>
    <w:rPr>
      <w:rFonts w:ascii="仿宋" w:hAnsi="仿宋" w:eastAsia="仿宋"/>
      <w:b/>
      <w:sz w:val="28"/>
      <w:szCs w:val="21"/>
    </w:rPr>
  </w:style>
  <w:style w:type="paragraph" w:styleId="1026" w:customStyle="1">
    <w:name w:val="列出段落11"/>
    <w:basedOn w:val="863"/>
    <w:qFormat/>
    <w:pPr>
      <w:ind w:firstLine="420"/>
    </w:pPr>
  </w:style>
  <w:style w:type="paragraph" w:styleId="1027" w:customStyle="1">
    <w:name w:val="Char Char Char"/>
    <w:basedOn w:val="878"/>
    <w:qFormat/>
    <w:pPr>
      <w:spacing w:line="360" w:lineRule="auto"/>
      <w:shd w:val="clear" w:color="auto" w:fill="000080"/>
    </w:pPr>
    <w:rPr>
      <w:rFonts w:ascii="Tahoma" w:hAnsi="Tahoma"/>
      <w:sz w:val="24"/>
      <w:szCs w:val="24"/>
    </w:rPr>
  </w:style>
  <w:style w:type="paragraph" w:styleId="1028" w:customStyle="1">
    <w:name w:val="纯文本11"/>
    <w:basedOn w:val="863"/>
    <w:qFormat/>
    <w:rPr>
      <w:rFonts w:ascii="宋体" w:hAnsi="Courier New" w:eastAsia="楷体_GB2312"/>
      <w:sz w:val="26"/>
      <w:szCs w:val="24"/>
    </w:rPr>
  </w:style>
  <w:style w:type="paragraph" w:styleId="1029" w:customStyle="1">
    <w:name w:val="列出段落1"/>
    <w:basedOn w:val="863"/>
    <w:uiPriority w:val="34"/>
    <w:qFormat/>
    <w:pPr>
      <w:ind w:firstLine="420"/>
    </w:pPr>
    <w:rPr>
      <w:rFonts w:ascii="Calibri" w:hAnsi="Calibri"/>
      <w:szCs w:val="22"/>
    </w:rPr>
  </w:style>
  <w:style w:type="paragraph" w:styleId="1030" w:customStyle="1">
    <w:name w:val="TOC 标题1"/>
    <w:basedOn w:val="864"/>
    <w:next w:val="863"/>
    <w:uiPriority w:val="39"/>
    <w:qFormat/>
    <w:pPr>
      <w:jc w:val="left"/>
      <w:spacing w:before="480" w:after="0" w:line="276" w:lineRule="auto"/>
      <w:widowControl/>
      <w:outlineLvl w:val="9"/>
    </w:pPr>
    <w:rPr>
      <w:rFonts w:ascii="Cambria" w:hAnsi="Cambria"/>
      <w:color w:val="365f91"/>
      <w:sz w:val="28"/>
      <w:szCs w:val="28"/>
    </w:rPr>
  </w:style>
  <w:style w:type="paragraph" w:styleId="1031" w:customStyle="1">
    <w:name w:val="纯文本2"/>
    <w:basedOn w:val="863"/>
    <w:qFormat/>
    <w:rPr>
      <w:rFonts w:ascii="宋体" w:hAnsi="Courier New" w:eastAsia="楷体_GB2312"/>
      <w:sz w:val="28"/>
    </w:rPr>
  </w:style>
  <w:style w:type="paragraph" w:styleId="1032" w:customStyle="1">
    <w:name w:val="Char1 Char Char Char"/>
    <w:basedOn w:val="863"/>
    <w:qFormat/>
    <w:rPr>
      <w:rFonts w:ascii="Tahoma" w:hAnsi="Tahoma"/>
      <w:sz w:val="24"/>
    </w:rPr>
  </w:style>
  <w:style w:type="paragraph" w:styleId="1033" w:customStyle="1">
    <w:name w:val="段"/>
    <w:next w:val="863"/>
    <w:qFormat/>
    <w:pPr>
      <w:ind w:firstLine="200"/>
      <w:jc w:val="both"/>
    </w:pPr>
    <w:rPr>
      <w:rFonts w:ascii="宋体" w:hAnsi="Times New Roman"/>
      <w:sz w:val="21"/>
      <w:szCs w:val="22"/>
    </w:rPr>
  </w:style>
  <w:style w:type="character" w:styleId="1034" w:customStyle="1">
    <w:name w:val="06正文 Char"/>
    <w:link w:val="1035"/>
    <w:qFormat/>
    <w:rPr>
      <w:rFonts w:ascii="宋体" w:hAnsi="宋体"/>
      <w:sz w:val="21"/>
      <w:szCs w:val="21"/>
    </w:rPr>
  </w:style>
  <w:style w:type="paragraph" w:styleId="1035" w:customStyle="1">
    <w:name w:val="06正文"/>
    <w:basedOn w:val="863"/>
    <w:link w:val="1034"/>
    <w:qFormat/>
    <w:pPr>
      <w:ind w:firstLine="420"/>
      <w:spacing w:line="360" w:lineRule="auto"/>
      <w:widowControl/>
    </w:pPr>
    <w:rPr>
      <w:rFonts w:ascii="宋体" w:hAnsi="宋体"/>
      <w:szCs w:val="21"/>
    </w:rPr>
  </w:style>
  <w:style w:type="paragraph" w:styleId="1036" w:customStyle="1">
    <w:name w:val="正文 A A"/>
    <w:qFormat/>
    <w:pPr>
      <w:jc w:val="both"/>
      <w:widowControl w:val="off"/>
      <w:framePr w:wrap="around" w:hAnchor="text" w:yAlign="top"/>
    </w:pPr>
    <w:rPr>
      <w:rFonts w:hint="eastAsia" w:ascii="Arial Unicode MS" w:hAnsi="Arial Unicode MS" w:eastAsia="Times New Roman" w:cs="Arial Unicode MS"/>
      <w:color w:val="000000"/>
      <w:sz w:val="21"/>
      <w:szCs w:val="21"/>
    </w:rPr>
  </w:style>
  <w:style w:type="table" w:styleId="1037" w:customStyle="1">
    <w:name w:val="网格型1"/>
    <w:basedOn w:val="874"/>
    <w:uiPriority w:val="3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8" w:customStyle="1">
    <w:name w:val="正文1"/>
    <w:basedOn w:val="863"/>
    <w:next w:val="863"/>
    <w:qFormat/>
    <w:pPr>
      <w:ind w:left="359" w:hanging="359"/>
      <w:spacing w:line="500" w:lineRule="exact"/>
      <w:tabs>
        <w:tab w:val="left" w:pos="480" w:leader="none"/>
      </w:tabs>
    </w:pPr>
    <w:rPr>
      <w:rFonts w:ascii="黑体" w:hAnsi="宋体"/>
      <w:szCs w:val="24"/>
    </w:rPr>
  </w:style>
  <w:style w:type="character" w:styleId="1039" w:customStyle="1">
    <w:name w:val="正文首行缩进 2 Char"/>
    <w:basedOn w:val="946"/>
    <w:link w:val="901"/>
    <w:uiPriority w:val="99"/>
    <w:semiHidden/>
    <w:qFormat/>
    <w:rPr>
      <w:rFonts w:ascii="Times New Roman" w:hAnsi="Times New Roman" w:cs="宋体"/>
      <w:sz w:val="21"/>
      <w:szCs w:val="24"/>
    </w:rPr>
  </w:style>
  <w:style w:type="table" w:styleId="1040" w:customStyle="1">
    <w:name w:val="Bordered"/>
    <w:uiPriority w:val="99"/>
    <w:qFormat/>
    <w:rPr>
      <w:rFonts w:ascii="Times New Roman" w:hAnsi="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character" w:styleId="1041" w:customStyle="1">
    <w:name w:val="脚注文本 Char"/>
    <w:basedOn w:val="873"/>
    <w:link w:val="892"/>
    <w:qFormat/>
  </w:style>
  <w:style w:type="character" w:styleId="1042" w:customStyle="1">
    <w:name w:val="rgroup"/>
    <w:basedOn w:val="873"/>
    <w:qFormat/>
  </w:style>
  <w:style w:type="paragraph" w:styleId="1043" w:customStyle="1">
    <w:name w:val="Normal_19"/>
    <w:qFormat/>
    <w:rPr>
      <w:rFonts w:ascii="Times New Roman" w:hAnsi="Times New Roman" w:eastAsia="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98279-5913-4F38-A942-A38EAF007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中国微软</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邱季雯</cp:lastModifiedBy>
  <cp:revision>586</cp:revision>
  <dcterms:created xsi:type="dcterms:W3CDTF">2024-03-12T06:56:00Z</dcterms:created>
  <dcterms:modified xsi:type="dcterms:W3CDTF">2026-09-18T07:39:05Z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2B4B38D987C34C2E8A15F0657A7FFC5A_13</vt:lpwstr>
  </property>
  <property fmtid="{D5CDD505-2E9C-101B-9397-08002B2CF9AE}" pid="4" name="KSOTemplateDocerSaveRecord">
    <vt:lpwstr>eyJoZGlkIjoiN2ZiMWU4NjE2ZThjZWFmNTIyNjY1N2Y2MGM4NGU0YzgiLCJ1c2VySWQiOiI5NjIwMzgwNzkifQ==</vt:lpwstr>
  </property>
</Properties>
</file>