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JSZC-320500-JZCG-G2026-0282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苏州戏曲博物馆</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苏州戏曲博物馆物业管理服务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2"/>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9"/>
        <w:ind w:firstLine="0"/>
        <w:jc w:val="left"/>
        <w:spacing w:before="120" w:after="120"/>
        <w:tabs>
          <w:tab w:val="right" w:pos="9856" w:leader="dot"/>
        </w:tabs>
        <w:rPr>
          <w:rStyle w:val="911"/>
          <w:rFonts w:ascii="宋体" w:hAnsi="宋体" w:cs="Calibri"/>
          <w:bCs/>
          <w:caps/>
          <w:color w:val="auto"/>
          <w:sz w:val="32"/>
          <w:szCs w:val="32"/>
        </w:rPr>
        <w:outlineLvl w:val="9"/>
      </w:pPr>
      <w:r>
        <w:rPr>
          <w:rFonts w:ascii="宋体" w:hAnsi="宋体" w:cs="Calibri"/>
          <w:bCs/>
          <w:caps/>
          <w:color w:val="auto"/>
          <w:sz w:val="32"/>
          <w:szCs w:val="32"/>
        </w:rPr>
      </w:r>
      <w:r/>
    </w:p>
    <w:p>
      <w:pPr>
        <w:pStyle w:val="879"/>
        <w:ind w:firstLine="0"/>
        <w:tabs>
          <w:tab w:val="right" w:pos="9854" w:leader="dot"/>
        </w:tabs>
        <w:rPr>
          <w:rFonts w:ascii="宋体" w:hAnsi="宋体" w:cstheme="minorBidi"/>
          <w:sz w:val="32"/>
          <w:szCs w:val="32"/>
        </w:rPr>
      </w:pPr>
      <w:r>
        <w:rPr>
          <w:rStyle w:val="911"/>
          <w:rFonts w:ascii="宋体" w:hAnsi="宋体" w:cs="Calibri"/>
          <w:bCs/>
          <w:caps/>
          <w:color w:val="auto"/>
          <w:sz w:val="32"/>
        </w:rPr>
        <w:fldChar w:fldCharType="begin"/>
      </w:r>
      <w:r>
        <w:rPr>
          <w:rStyle w:val="911"/>
          <w:rFonts w:ascii="宋体" w:hAnsi="宋体" w:cs="Calibri"/>
          <w:bCs/>
          <w:caps/>
          <w:color w:val="auto"/>
          <w:sz w:val="32"/>
        </w:rPr>
        <w:instrText xml:space="preserve"> TOC \o "1-1" \h \z \u </w:instrText>
      </w:r>
      <w:r>
        <w:rPr>
          <w:rStyle w:val="911"/>
          <w:rFonts w:ascii="宋体" w:hAnsi="宋体" w:cs="Calibri"/>
          <w:bCs/>
          <w:caps/>
          <w:color w:val="auto"/>
          <w:sz w:val="32"/>
        </w:rPr>
        <w:fldChar w:fldCharType="separate"/>
      </w:r>
      <w:hyperlink w:tooltip="#_Toc239859751" w:anchor="_Toc239859751" w:history="1">
        <w:r>
          <w:rPr>
            <w:rStyle w:val="911"/>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_Toc239859751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79"/>
        <w:ind w:firstLine="0"/>
        <w:tabs>
          <w:tab w:val="right" w:pos="9854" w:leader="dot"/>
        </w:tabs>
        <w:rPr>
          <w:rFonts w:ascii="宋体" w:hAnsi="宋体" w:cstheme="minorBidi"/>
          <w:sz w:val="32"/>
          <w:szCs w:val="32"/>
        </w:rPr>
      </w:pPr>
      <w:r/>
      <w:hyperlink w:tooltip="#_Toc239859752" w:anchor="_Toc239859752" w:history="1">
        <w:r>
          <w:rPr>
            <w:rStyle w:val="911"/>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_Toc239859752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879"/>
        <w:ind w:firstLine="0"/>
        <w:tabs>
          <w:tab w:val="right" w:pos="9854" w:leader="dot"/>
        </w:tabs>
        <w:rPr>
          <w:rFonts w:ascii="宋体" w:hAnsi="宋体" w:cstheme="minorBidi"/>
          <w:sz w:val="32"/>
          <w:szCs w:val="32"/>
        </w:rPr>
      </w:pPr>
      <w:r/>
      <w:hyperlink w:tooltip="#_Toc239859753" w:anchor="_Toc239859753" w:history="1">
        <w:r>
          <w:rPr>
            <w:rStyle w:val="911"/>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_Toc239859753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879"/>
        <w:ind w:firstLine="0"/>
        <w:tabs>
          <w:tab w:val="right" w:pos="9854" w:leader="dot"/>
        </w:tabs>
        <w:rPr>
          <w:rFonts w:ascii="宋体" w:hAnsi="宋体" w:cstheme="minorBidi"/>
          <w:sz w:val="32"/>
          <w:szCs w:val="32"/>
        </w:rPr>
      </w:pPr>
      <w:r/>
      <w:hyperlink w:tooltip="#_Toc239859767" w:anchor="_Toc239859767" w:history="1">
        <w:r>
          <w:rPr>
            <w:rStyle w:val="911"/>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_Toc239859767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pStyle w:val="879"/>
        <w:ind w:firstLine="0"/>
        <w:tabs>
          <w:tab w:val="right" w:pos="9854" w:leader="dot"/>
        </w:tabs>
        <w:rPr>
          <w:rFonts w:ascii="宋体" w:hAnsi="宋体" w:cstheme="minorBidi"/>
          <w:sz w:val="32"/>
          <w:szCs w:val="32"/>
        </w:rPr>
      </w:pPr>
      <w:r/>
      <w:hyperlink w:tooltip="#_Toc239859768" w:anchor="_Toc239859768" w:history="1">
        <w:r>
          <w:rPr>
            <w:rStyle w:val="911"/>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_Toc239859768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48</w:t>
        </w:r>
        <w:r>
          <w:rPr>
            <w:rFonts w:ascii="宋体" w:hAnsi="宋体"/>
            <w:sz w:val="32"/>
            <w:szCs w:val="32"/>
          </w:rPr>
          <w:fldChar w:fldCharType="end"/>
        </w:r>
      </w:hyperlink>
      <w:r/>
      <w:r/>
    </w:p>
    <w:p>
      <w:pPr>
        <w:pStyle w:val="879"/>
        <w:ind w:firstLine="0"/>
        <w:tabs>
          <w:tab w:val="right" w:pos="9854" w:leader="dot"/>
        </w:tabs>
        <w:rPr>
          <w:rFonts w:ascii="宋体" w:hAnsi="宋体" w:cstheme="minorBidi"/>
          <w:sz w:val="32"/>
          <w:szCs w:val="32"/>
        </w:rPr>
      </w:pPr>
      <w:r/>
      <w:hyperlink w:tooltip="#_Toc239859769" w:anchor="_Toc239859769" w:history="1">
        <w:r>
          <w:rPr>
            <w:rStyle w:val="911"/>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_Toc239859769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56</w:t>
        </w:r>
        <w:r>
          <w:rPr>
            <w:rFonts w:ascii="宋体" w:hAnsi="宋体"/>
            <w:sz w:val="32"/>
            <w:szCs w:val="32"/>
          </w:rPr>
          <w:fldChar w:fldCharType="end"/>
        </w:r>
      </w:hyperlink>
      <w:r/>
      <w:r/>
    </w:p>
    <w:p>
      <w:pPr>
        <w:pStyle w:val="879"/>
        <w:ind w:firstLine="0"/>
        <w:tabs>
          <w:tab w:val="right" w:pos="9854" w:leader="dot"/>
        </w:tabs>
        <w:rPr>
          <w:rFonts w:asciiTheme="minorHAnsi" w:hAnsiTheme="minorHAnsi" w:eastAsiaTheme="minorEastAsia" w:cstheme="minorBidi"/>
          <w:sz w:val="21"/>
          <w:szCs w:val="22"/>
        </w:rPr>
      </w:pPr>
      <w:r/>
      <w:hyperlink w:tooltip="#_Toc239859770" w:anchor="_Toc239859770" w:history="1">
        <w:r>
          <w:rPr>
            <w:rStyle w:val="911"/>
            <w:rFonts w:ascii="宋体" w:hAnsi="宋体"/>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_Toc239859770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60</w:t>
        </w:r>
        <w:r>
          <w:rPr>
            <w:rFonts w:ascii="宋体" w:hAnsi="宋体"/>
            <w:sz w:val="32"/>
            <w:szCs w:val="32"/>
          </w:rPr>
          <w:fldChar w:fldCharType="end"/>
        </w:r>
      </w:hyperlink>
      <w:r/>
      <w:r/>
    </w:p>
    <w:p>
      <w:pPr>
        <w:pStyle w:val="879"/>
        <w:ind w:firstLine="0"/>
        <w:jc w:val="left"/>
        <w:spacing w:before="120" w:after="120"/>
        <w:tabs>
          <w:tab w:val="right" w:pos="9856" w:leader="dot"/>
        </w:tabs>
        <w:rPr>
          <w:rFonts w:ascii="宋体" w:hAnsi="宋体"/>
          <w:sz w:val="32"/>
          <w:szCs w:val="32"/>
        </w:rPr>
        <w:outlineLvl w:val="9"/>
      </w:pPr>
      <w:r>
        <w:rPr>
          <w:rStyle w:val="911"/>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JSZC-320500-JZCG-G2026-0282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Segoe UI" w:hAnsi="Segoe UI" w:cs="Segoe UI"/>
                <w:sz w:val="21"/>
                <w:szCs w:val="21"/>
                <w:shd w:val="clear" w:color="auto" w:fill="ffffff"/>
              </w:rPr>
              <w:t xml:space="preserve">苏州戏曲博物馆物业管理服务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严工、王经理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bookmarkStart w:id="3" w:name="OLE_LINK8"/>
            <w:r/>
            <w:bookmarkStart w:id="4" w:name="OLE_LINK15"/>
            <w:r>
              <w:rPr>
                <w:rFonts w:hint="eastAsia" w:ascii="宋体" w:hAnsi="宋体"/>
                <w:sz w:val="21"/>
                <w:szCs w:val="21"/>
              </w:rPr>
              <w:t xml:space="preserve">名称：</w:t>
            </w:r>
            <w:r>
              <w:rPr>
                <w:rFonts w:hint="eastAsia" w:ascii="宋体" w:hAnsi="宋体"/>
                <w:sz w:val="21"/>
                <w:szCs w:val="21"/>
              </w:rPr>
              <w:t xml:space="preserve">苏州戏曲博物馆</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中张家巷14号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周祺</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18625010961</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72"/>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4"/>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6"/>
        <w:ind w:left="431" w:firstLine="17"/>
        <w:jc w:val="center"/>
        <w:spacing w:before="0" w:after="0" w:line="360" w:lineRule="auto"/>
        <w:rPr>
          <w:rStyle w:val="976"/>
          <w:rFonts w:ascii="宋体" w:hAnsi="宋体"/>
        </w:rPr>
      </w:pPr>
      <w:r>
        <w:rPr>
          <w:rFonts w:hint="eastAsia" w:ascii="宋体" w:hAnsi="宋体"/>
          <w:b/>
          <w:sz w:val="44"/>
          <w:szCs w:val="22"/>
        </w:rPr>
        <w:br w:type="page" w:clear="all"/>
      </w:r>
      <w:bookmarkStart w:id="7" w:name="_Toc239859751"/>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苏州戏曲博物馆物业管理服务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10月12日13点30分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4"/>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JSZC-320500-JZCG-G2026-0282</w:t>
      </w:r>
      <w:r/>
    </w:p>
    <w:p>
      <w:pPr>
        <w:pStyle w:val="864"/>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cs="Segoe UI"/>
          <w:sz w:val="21"/>
          <w:szCs w:val="21"/>
          <w:shd w:val="clear" w:color="auto" w:fill="ffffff"/>
        </w:rPr>
        <w:t xml:space="preserve">苏州戏曲博物馆物业管理服务</w:t>
      </w:r>
      <w:r/>
    </w:p>
    <w:p>
      <w:pPr>
        <w:pStyle w:val="86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4"/>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人民币壹佰壹拾捌万元整（￥1</w:t>
      </w:r>
      <w:r>
        <w:rPr>
          <w:rFonts w:ascii="宋体" w:hAnsi="宋体"/>
          <w:sz w:val="21"/>
          <w:szCs w:val="21"/>
        </w:rPr>
        <w:t xml:space="preserve">,180,000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元）</w:t>
      </w:r>
      <w:r/>
    </w:p>
    <w:p>
      <w:pPr>
        <w:pStyle w:val="864"/>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人民币壹佰壹拾捌万元整（￥1</w:t>
      </w:r>
      <w:r>
        <w:rPr>
          <w:rFonts w:ascii="宋体" w:hAnsi="宋体"/>
          <w:sz w:val="21"/>
          <w:szCs w:val="21"/>
        </w:rPr>
        <w:t xml:space="preserve">,180,000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元）</w:t>
      </w:r>
      <w:r/>
    </w:p>
    <w:p>
      <w:pPr>
        <w:pStyle w:val="864"/>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合同签订之日起一年。</w:t>
      </w:r>
      <w:r/>
    </w:p>
    <w:p>
      <w:pPr>
        <w:pStyle w:val="864"/>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具体详见招标文件第四章。</w:t>
      </w:r>
      <w:r/>
    </w:p>
    <w:p>
      <w:pPr>
        <w:pStyle w:val="86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4"/>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6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4"/>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4"/>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w:t>
      </w:r>
      <w:r>
        <w:rPr>
          <w:rFonts w:hint="eastAsia" w:ascii="宋体" w:hAnsi="宋体"/>
          <w:sz w:val="21"/>
          <w:szCs w:val="21"/>
        </w:rPr>
        <w:t xml:space="preserve">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4"/>
        <w:ind w:left="0" w:firstLine="420"/>
        <w:spacing w:line="360" w:lineRule="auto"/>
        <w:rPr>
          <w:rFonts w:ascii="宋体" w:hAnsi="宋体"/>
          <w:sz w:val="21"/>
          <w:szCs w:val="21"/>
        </w:rPr>
      </w:pPr>
      <w:r>
        <w:rPr>
          <w:rFonts w:hint="eastAsia" w:ascii="宋体" w:hAnsi="宋体"/>
          <w:sz w:val="21"/>
          <w:szCs w:val="21"/>
        </w:rPr>
        <w:t xml:space="preserve">3.方式：</w:t>
      </w:r>
      <w:r/>
    </w:p>
    <w:p>
      <w:pPr>
        <w:pStyle w:val="86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8" w:name="OLE_LINK13"/>
      <w:r/>
      <w:bookmarkStart w:id="9" w:name="OLE_LINK14"/>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bookmarkEnd w:id="8"/>
      <w:bookmarkEnd w:id="9"/>
      <w:r/>
    </w:p>
    <w:p>
      <w:pPr>
        <w:pStyle w:val="86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6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5"/>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5"/>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5"/>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5"/>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4"/>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苏州戏曲博物馆</w:t>
      </w:r>
      <w:r/>
    </w:p>
    <w:p>
      <w:pPr>
        <w:pStyle w:val="86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中张家巷14号</w:t>
      </w:r>
      <w:r/>
    </w:p>
    <w:p>
      <w:pPr>
        <w:pStyle w:val="864"/>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周祺</w:t>
      </w:r>
      <w:r/>
    </w:p>
    <w:p>
      <w:pPr>
        <w:pStyle w:val="864"/>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18625010961</w:t>
      </w:r>
      <w:r/>
    </w:p>
    <w:p>
      <w:pPr>
        <w:pStyle w:val="86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4"/>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86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4"/>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严工、王经理</w:t>
      </w:r>
      <w:r/>
    </w:p>
    <w:p>
      <w:pPr>
        <w:pStyle w:val="864"/>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46"/>
        <w:ind w:left="0" w:firstLine="0"/>
        <w:jc w:val="center"/>
        <w:rPr>
          <w:rFonts w:ascii="宋体" w:hAnsi="宋体"/>
          <w:b/>
          <w:sz w:val="44"/>
          <w:szCs w:val="22"/>
        </w:rPr>
      </w:pPr>
      <w:r/>
      <w:bookmarkStart w:id="10" w:name="_Toc2412"/>
      <w:r/>
      <w:bookmarkStart w:id="11" w:name="_Toc6217"/>
      <w:r/>
      <w:bookmarkStart w:id="12" w:name="_Toc23985975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64"/>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64"/>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6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4"/>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6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w:t>
      </w:r>
      <w:r>
        <w:rPr>
          <w:rFonts w:hint="eastAsia" w:ascii="宋体" w:hAnsi="宋体"/>
          <w:sz w:val="21"/>
          <w:szCs w:val="21"/>
        </w:rPr>
        <w:t xml:space="preserve">服务</w:t>
      </w:r>
      <w:r>
        <w:rPr>
          <w:rFonts w:hint="eastAsia" w:ascii="宋体" w:hAnsi="宋体"/>
          <w:sz w:val="21"/>
          <w:szCs w:val="21"/>
        </w:rPr>
        <w:t xml:space="preserve">及合同中规定乙方应承担的其它义务。</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64"/>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6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3"/>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3"/>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3"/>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6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4"/>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4"/>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4"/>
        <w:ind w:left="0" w:firstLine="422"/>
        <w:spacing w:line="360" w:lineRule="auto"/>
        <w:rPr>
          <w:rFonts w:ascii="宋体" w:hAnsi="宋体"/>
          <w:b/>
          <w:sz w:val="21"/>
          <w:szCs w:val="21"/>
        </w:rPr>
      </w:pPr>
      <w:r/>
      <w:bookmarkStart w:id="28" w:name="OLE_LINK22"/>
      <w:r/>
      <w:bookmarkStart w:id="29" w:name="OLE_LINK32"/>
      <w:r/>
      <w:bookmarkStart w:id="30" w:name="OLE_LINK33"/>
      <w:r/>
      <w:bookmarkStart w:id="31"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4"/>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bookmarkEnd w:id="29"/>
      <w:bookmarkEnd w:id="30"/>
      <w:bookmarkEnd w:id="31"/>
      <w:r/>
    </w:p>
    <w:p>
      <w:pPr>
        <w:pStyle w:val="86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6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14.1.4.2投标人法定代表人身份证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14.1.4.4投标人授权代理人身份证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3"/>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0"/>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0"/>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0"/>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64"/>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0"/>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0"/>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0"/>
        <w:ind w:left="0" w:firstLine="422"/>
        <w:spacing w:line="360" w:lineRule="auto"/>
        <w:rPr>
          <w:rFonts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0"/>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1" w:name="OLE_LINK1"/>
      <w:r/>
      <w:bookmarkStart w:id="42" w:name="OLE_LINK2"/>
      <w:r>
        <w:rPr>
          <w:rFonts w:hint="eastAsia" w:ascii="宋体" w:hAnsi="宋体"/>
          <w:b/>
          <w:color w:val="000000" w:themeColor="text1"/>
          <w:sz w:val="21"/>
          <w:szCs w:val="21"/>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0"/>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9"/>
      <w:r/>
      <w:bookmarkEnd w:id="40"/>
      <w:r/>
      <w:r/>
    </w:p>
    <w:p>
      <w:pPr>
        <w:pStyle w:val="108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0"/>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9501"/>
      <w:r/>
      <w:bookmarkStart w:id="46" w:name="_Toc18442"/>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08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08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0"/>
        <w:ind w:left="0" w:firstLine="0"/>
        <w:spacing w:line="360" w:lineRule="auto"/>
        <w:rPr>
          <w:rFonts w:ascii="宋体" w:hAnsi="宋体" w:cs="宋体"/>
          <w:sz w:val="21"/>
          <w:szCs w:val="21"/>
        </w:rPr>
      </w:pPr>
      <w:r>
        <w:rPr>
          <w:rFonts w:ascii="宋体" w:hAnsi="宋体" w:cs="宋体"/>
          <w:sz w:val="21"/>
          <w:szCs w:val="21"/>
        </w:rPr>
      </w:r>
      <w:r/>
    </w:p>
    <w:p>
      <w:pPr>
        <w:pStyle w:val="846"/>
        <w:ind w:left="0" w:firstLine="0"/>
        <w:jc w:val="center"/>
        <w:rPr>
          <w:rFonts w:ascii="宋体" w:hAnsi="宋体"/>
          <w:sz w:val="21"/>
          <w:szCs w:val="21"/>
          <w:lang w:val="zh-CN"/>
        </w:rPr>
      </w:pPr>
      <w:r/>
      <w:bookmarkStart w:id="49" w:name="_Toc7264"/>
      <w:r/>
      <w:bookmarkStart w:id="50" w:name="_Toc24711"/>
      <w:r>
        <w:rPr>
          <w:rFonts w:hint="eastAsia" w:ascii="宋体" w:hAnsi="宋体"/>
          <w:b/>
          <w:sz w:val="44"/>
          <w:szCs w:val="22"/>
        </w:rPr>
        <w:br w:type="page" w:clear="all"/>
      </w:r>
      <w:bookmarkStart w:id="51" w:name="_Toc239859753"/>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08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3821"/>
      <w:r/>
      <w:bookmarkStart w:id="54" w:name="_Toc71810480"/>
      <w:r/>
      <w:bookmarkStart w:id="55" w:name="_Toc17036"/>
      <w:r/>
      <w:bookmarkStart w:id="56" w:name="_Toc105397779"/>
      <w:r/>
      <w:bookmarkStart w:id="57" w:name="_Toc239859754"/>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71810481"/>
      <w:r/>
      <w:bookmarkStart w:id="59" w:name="_Toc105397780"/>
      <w:r/>
      <w:bookmarkStart w:id="60" w:name="_Toc239859755"/>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2"/>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2"/>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105397781"/>
      <w:r/>
      <w:bookmarkStart w:id="74" w:name="_Toc239859756"/>
      <w:r>
        <w:rPr>
          <w:rFonts w:ascii="宋体" w:hAnsi="宋体"/>
          <w:b/>
          <w:sz w:val="21"/>
          <w:szCs w:val="21"/>
        </w:rPr>
        <w:t xml:space="preserve">附件3</w:t>
      </w:r>
      <w:bookmarkEnd w:id="70"/>
      <w:r/>
      <w:bookmarkEnd w:id="71"/>
      <w:r>
        <w:rPr>
          <w:rFonts w:hint="eastAsia" w:ascii="宋体" w:hAnsi="宋体"/>
          <w:b/>
          <w:sz w:val="21"/>
          <w:szCs w:val="21"/>
        </w:rPr>
        <w:t xml:space="preserve">.公开分项报价</w:t>
      </w:r>
      <w:bookmarkEnd w:id="72"/>
      <w:r/>
      <w:bookmarkEnd w:id="73"/>
      <w:r/>
      <w:bookmarkEnd w:id="74"/>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5" w:name="OLE_LINK55"/>
            <w:r/>
            <w:bookmarkStart w:id="76" w:name="OLE_LINK56"/>
            <w:r>
              <w:rPr>
                <w:rFonts w:hint="eastAsia" w:ascii="宋体" w:hAnsi="宋体" w:cs="Times New Roman"/>
                <w:b/>
                <w:sz w:val="21"/>
                <w:szCs w:val="21"/>
              </w:rPr>
              <w:t xml:space="preserve">一、人员工资</w:t>
            </w:r>
            <w:bookmarkEnd w:id="75"/>
            <w:r/>
            <w:bookmarkEnd w:id="76"/>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7" w:name="OLE_LINK59"/>
            <w:r/>
            <w:bookmarkStart w:id="78" w:name="OLE_LINK60"/>
            <w:r>
              <w:rPr>
                <w:rFonts w:hint="eastAsia" w:ascii="宋体" w:hAnsi="宋体" w:cs="Times New Roman"/>
                <w:sz w:val="21"/>
                <w:szCs w:val="21"/>
              </w:rPr>
              <w:t xml:space="preserve">分项小计（元）</w:t>
            </w:r>
            <w:bookmarkEnd w:id="77"/>
            <w:r/>
            <w:bookmarkEnd w:id="78"/>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9"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80"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79"/>
            <w:bookmarkEnd w:id="80"/>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1"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81"/>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元/人·月</w:t>
            </w: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2" w:name="OLE_LINK63"/>
            <w:r/>
            <w:bookmarkStart w:id="83" w:name="OLE_LINK64"/>
            <w:r>
              <w:rPr>
                <w:rFonts w:hint="eastAsia" w:ascii="MS Gothic" w:hAnsi="MS Gothic" w:eastAsia="MS Gothic" w:cs="MS Gothic"/>
                <w:sz w:val="21"/>
                <w:szCs w:val="21"/>
              </w:rPr>
              <w:t xml:space="preserve">⋯⋯</w:t>
            </w:r>
            <w:bookmarkEnd w:id="82"/>
            <w:r/>
            <w:bookmarkEnd w:id="83"/>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w:t>
      </w:r>
      <w:r>
        <w:rPr>
          <w:rFonts w:hint="eastAsia" w:ascii="宋体" w:hAnsi="宋体"/>
          <w:sz w:val="21"/>
          <w:szCs w:val="21"/>
        </w:rPr>
        <w:t xml:space="preserve">表包含投标人各项成本核算和投入的成本明细，公开分项报价中总报价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w:t>
      </w:r>
      <w:r>
        <w:rPr>
          <w:rFonts w:hint="eastAsia" w:ascii="宋体" w:hAnsi="宋体"/>
          <w:b/>
          <w:sz w:val="21"/>
          <w:szCs w:val="21"/>
        </w:rPr>
        <w:t xml:space="preserve">（不含工业园区）</w:t>
      </w:r>
      <w:r>
        <w:rPr>
          <w:rFonts w:hint="eastAsia" w:ascii="宋体" w:hAnsi="宋体"/>
          <w:b/>
          <w:sz w:val="21"/>
          <w:szCs w:val="21"/>
        </w:rPr>
        <w:t xml:space="preserve">最低工资标准、社会保</w:t>
      </w:r>
      <w:r>
        <w:rPr>
          <w:rFonts w:hint="eastAsia" w:ascii="宋体" w:hAnsi="宋体"/>
          <w:b/>
          <w:sz w:val="21"/>
          <w:szCs w:val="21"/>
        </w:rPr>
        <w:t xml:space="preserve">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w:t>
            </w: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rPr>
                <w:rFonts w:hint="eastAsia" w:ascii="宋体" w:hAnsi="宋体"/>
                <w:b/>
                <w:bCs/>
                <w:sz w:val="21"/>
                <w:szCs w:val="21"/>
              </w:rPr>
              <w:t xml:space="preserve">）</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w:t>
      </w:r>
      <w:r>
        <w:rPr>
          <w:rFonts w:hint="eastAsia" w:ascii="宋体" w:hAnsi="宋体"/>
          <w:b/>
          <w:sz w:val="21"/>
          <w:szCs w:val="21"/>
        </w:rPr>
        <w:t xml:space="preserve">缴存金额</w:t>
      </w:r>
      <w:r>
        <w:rPr>
          <w:rFonts w:hint="eastAsia" w:ascii="宋体" w:hAnsi="宋体"/>
          <w:b/>
          <w:sz w:val="21"/>
          <w:szCs w:val="21"/>
        </w:rPr>
        <w:t xml:space="preserve">是按照“职工实际工资确实低于苏州市社保最低缴费基数”情况进行的最低缴存金额测算</w:t>
      </w:r>
      <w:r>
        <w:rPr>
          <w:rFonts w:hint="eastAsia" w:ascii="宋体" w:hAnsi="宋体"/>
          <w:b/>
          <w:sz w:val="21"/>
          <w:szCs w:val="21"/>
        </w:rPr>
        <w:t xml:space="preserve">参考</w:t>
      </w:r>
      <w:r>
        <w:rPr>
          <w:rFonts w:hint="eastAsia" w:ascii="宋体" w:hAnsi="宋体"/>
          <w:b/>
          <w:sz w:val="21"/>
          <w:szCs w:val="21"/>
        </w:rPr>
        <w:t xml:space="preserve">，涉及到具体企业</w:t>
      </w:r>
      <w:r>
        <w:rPr>
          <w:rFonts w:hint="eastAsia" w:ascii="宋体" w:hAnsi="宋体"/>
          <w:b/>
          <w:sz w:val="21"/>
          <w:szCs w:val="21"/>
        </w:rPr>
        <w:t xml:space="preserve">及岗位人员请</w:t>
      </w:r>
      <w:r>
        <w:rPr>
          <w:rFonts w:hint="eastAsia" w:ascii="宋体" w:hAnsi="宋体"/>
          <w:b/>
          <w:sz w:val="21"/>
          <w:szCs w:val="21"/>
        </w:rPr>
        <w:t xml:space="preserve">投标人</w:t>
      </w:r>
      <w:r>
        <w:rPr>
          <w:rFonts w:hint="eastAsia" w:ascii="宋体" w:hAnsi="宋体"/>
          <w:b/>
          <w:sz w:val="21"/>
          <w:szCs w:val="21"/>
        </w:rPr>
        <w:t xml:space="preserve">严格按照</w:t>
      </w:r>
      <w:r>
        <w:rPr>
          <w:rFonts w:hint="eastAsia" w:ascii="宋体" w:hAnsi="宋体"/>
          <w:b/>
          <w:sz w:val="21"/>
          <w:szCs w:val="21"/>
        </w:rPr>
        <w:t xml:space="preserve">住房公积金现行管理规定</w:t>
      </w:r>
      <w:r>
        <w:rPr>
          <w:rFonts w:hint="eastAsia" w:ascii="宋体" w:hAnsi="宋体"/>
          <w:b/>
          <w:sz w:val="21"/>
          <w:szCs w:val="21"/>
        </w:rPr>
        <w:t xml:space="preserve">执行。</w:t>
      </w:r>
      <w:r/>
    </w:p>
    <w:p>
      <w:pPr>
        <w:pStyle w:val="858"/>
      </w:pPr>
      <w:r/>
      <w:r/>
    </w:p>
    <w:p>
      <w:r/>
      <w:r/>
    </w:p>
    <w:p>
      <w:pPr>
        <w:pStyle w:val="858"/>
      </w:pPr>
      <w:r/>
      <w:r/>
    </w:p>
    <w:p>
      <w:pPr>
        <w:ind w:left="0"/>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w:t>
      </w:r>
      <w:r>
        <w:rPr>
          <w:rFonts w:hint="eastAsia" w:ascii="宋体" w:hAnsi="宋体"/>
          <w:b/>
          <w:sz w:val="21"/>
          <w:szCs w:val="21"/>
        </w:rPr>
        <w:t xml:space="preserve">表</w:t>
      </w:r>
      <w:r>
        <w:rPr>
          <w:rFonts w:ascii="宋体" w:hAnsi="宋体"/>
          <w:b/>
          <w:sz w:val="21"/>
          <w:szCs w:val="21"/>
        </w:rPr>
        <w:t xml:space="preserve">2</w:t>
      </w:r>
      <w:r>
        <w:rPr>
          <w:rFonts w:hint="eastAsia" w:ascii="宋体" w:hAnsi="宋体"/>
          <w:b/>
          <w:sz w:val="21"/>
          <w:szCs w:val="21"/>
        </w:rPr>
        <w:t xml:space="preserve">的社会保险最低缴费比例仅供投标人参考</w:t>
      </w:r>
      <w:r>
        <w:rPr>
          <w:rFonts w:hint="eastAsia" w:ascii="宋体" w:hAnsi="宋体"/>
          <w:b/>
          <w:sz w:val="21"/>
          <w:szCs w:val="21"/>
        </w:rPr>
        <w:t xml:space="preserve">，涉及到具体企业</w:t>
      </w:r>
      <w:r>
        <w:rPr>
          <w:rFonts w:hint="eastAsia" w:ascii="宋体" w:hAnsi="宋体"/>
          <w:b/>
          <w:sz w:val="21"/>
          <w:szCs w:val="21"/>
        </w:rPr>
        <w:t xml:space="preserve">及岗位人员请投标人严格按照</w:t>
      </w:r>
      <w:r>
        <w:rPr>
          <w:rFonts w:hint="eastAsia" w:ascii="宋体" w:hAnsi="宋体"/>
          <w:b/>
          <w:sz w:val="21"/>
          <w:szCs w:val="21"/>
        </w:rPr>
        <w:t xml:space="preserve">人力资源和社会保障主管部门</w:t>
      </w:r>
      <w:r>
        <w:rPr>
          <w:rFonts w:hint="eastAsia" w:ascii="宋体" w:hAnsi="宋体"/>
          <w:b/>
          <w:sz w:val="21"/>
          <w:szCs w:val="21"/>
        </w:rPr>
        <w:t xml:space="preserve">规定</w:t>
      </w:r>
      <w:r>
        <w:rPr>
          <w:rFonts w:hint="eastAsia" w:ascii="宋体" w:hAnsi="宋体"/>
          <w:b/>
          <w:sz w:val="21"/>
          <w:szCs w:val="21"/>
        </w:rPr>
        <w:t xml:space="preserve">执行。</w:t>
      </w:r>
      <w:r/>
    </w:p>
    <w:p>
      <w:pPr>
        <w:ind w:left="0"/>
        <w:spacing w:line="400" w:lineRule="exact"/>
        <w:widowControl w:val="off"/>
        <w:rPr>
          <w:rFonts w:ascii="宋体" w:hAnsi="宋体"/>
          <w:b/>
          <w:sz w:val="21"/>
          <w:szCs w:val="21"/>
        </w:rPr>
      </w:pPr>
      <w:r>
        <w:rPr>
          <w:rFonts w:ascii="宋体" w:hAnsi="宋体"/>
          <w:b/>
          <w:sz w:val="21"/>
          <w:szCs w:val="21"/>
        </w:rPr>
        <w:br w:type="page" w:clear="all"/>
      </w:r>
      <w:bookmarkStart w:id="84" w:name="_Toc105397782"/>
      <w:r/>
      <w:bookmarkStart w:id="85"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2"/>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6" w:name="_Toc71810484"/>
      <w:r/>
      <w:bookmarkStart w:id="87" w:name="_Toc105397783"/>
      <w:r/>
      <w:bookmarkStart w:id="88" w:name="_Toc21574"/>
      <w:r/>
      <w:bookmarkStart w:id="89" w:name="_Toc19621"/>
      <w:r/>
      <w:bookmarkStart w:id="90" w:name="_Toc239859757"/>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6"/>
      <w:r/>
      <w:bookmarkEnd w:id="87"/>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苏州戏曲博物馆</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苏州戏曲博物馆物业管理服务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苏州戏曲博物馆物业管理服务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2"/>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2" w:name="_Toc105397784"/>
      <w:r/>
      <w:bookmarkStart w:id="93" w:name="_Toc239859758"/>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4" w:name="_Toc15378"/>
      <w:r/>
      <w:bookmarkStart w:id="95" w:name="_Toc32206"/>
      <w:r/>
      <w:bookmarkStart w:id="96"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4"/>
      <w:r/>
      <w:bookmarkEnd w:id="95"/>
      <w:r/>
      <w:bookmarkEnd w:id="9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5"/>
        <w:ind w:left="0" w:firstLine="0"/>
        <w:rPr>
          <w:rFonts w:ascii="宋体" w:hAnsi="宋体"/>
          <w:b/>
          <w:lang w:val="zh-CN"/>
        </w:rPr>
      </w:pPr>
      <w:r>
        <w:rPr>
          <w:rFonts w:ascii="宋体" w:hAnsi="宋体"/>
          <w:b/>
          <w:lang w:val="zh-CN"/>
        </w:rPr>
      </w:r>
      <w:r/>
    </w:p>
    <w:p>
      <w:pPr>
        <w:pStyle w:val="905"/>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5"/>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7" w:name="_Toc71810487"/>
      <w:r/>
      <w:bookmarkStart w:id="98" w:name="_Toc105397785"/>
      <w:r/>
      <w:bookmarkStart w:id="99" w:name="_Toc239859759"/>
      <w:r>
        <w:rPr>
          <w:rFonts w:ascii="宋体" w:hAnsi="宋体"/>
          <w:b/>
          <w:sz w:val="21"/>
          <w:szCs w:val="21"/>
        </w:rPr>
        <w:t xml:space="preserve">附件7</w:t>
      </w:r>
      <w:r>
        <w:rPr>
          <w:rFonts w:hint="eastAsia" w:ascii="宋体" w:hAnsi="宋体"/>
          <w:b/>
          <w:sz w:val="21"/>
          <w:szCs w:val="21"/>
        </w:rPr>
        <w:t xml:space="preserve">.</w:t>
      </w:r>
      <w:bookmarkEnd w:id="97"/>
      <w:r>
        <w:rPr>
          <w:rFonts w:hint="eastAsia" w:ascii="宋体" w:hAnsi="宋体"/>
          <w:b/>
          <w:sz w:val="21"/>
          <w:szCs w:val="21"/>
        </w:rPr>
        <w:t xml:space="preserve">偏离表（技术、商务）</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27138"/>
      <w:r/>
      <w:bookmarkStart w:id="101" w:name="_Toc31973"/>
      <w:r>
        <w:rPr>
          <w:rFonts w:ascii="宋体" w:hAnsi="宋体"/>
          <w:sz w:val="21"/>
          <w:szCs w:val="21"/>
        </w:rPr>
        <w:t xml:space="preserve"> </w:t>
      </w:r>
      <w:r/>
    </w:p>
    <w:p>
      <w:pPr>
        <w:pStyle w:val="872"/>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2"/>
        <w:ind w:firstLine="0"/>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6"/>
      <w:r/>
      <w:bookmarkStart w:id="103" w:name="_Toc239859760"/>
      <w:r>
        <w:rPr>
          <w:rFonts w:ascii="宋体" w:hAnsi="宋体"/>
          <w:b/>
          <w:sz w:val="21"/>
          <w:szCs w:val="21"/>
        </w:rPr>
        <w:t xml:space="preserve">附件8</w:t>
      </w:r>
      <w:r>
        <w:rPr>
          <w:rFonts w:hint="eastAsia" w:ascii="宋体" w:hAnsi="宋体"/>
          <w:b/>
          <w:sz w:val="21"/>
          <w:szCs w:val="21"/>
        </w:rPr>
        <w:t xml:space="preserve">.项目服务人员配置表</w:t>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spacing w:line="360" w:lineRule="auto"/>
        <w:widowControl w:val="off"/>
        <w:rPr>
          <w:b/>
        </w:rPr>
      </w:pPr>
      <w:r>
        <w:rPr>
          <w:b/>
        </w:rPr>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58"/>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4" w:name="_Toc71810489"/>
      <w:r/>
      <w:bookmarkStart w:id="105" w:name="_Toc105397787"/>
      <w:r>
        <w:rPr>
          <w:rFonts w:ascii="宋体" w:hAnsi="宋体"/>
          <w:b/>
          <w:sz w:val="21"/>
          <w:szCs w:val="21"/>
        </w:rPr>
        <w:br w:type="page" w:clear="all"/>
      </w:r>
      <w:bookmarkStart w:id="106" w:name="_Toc239859761"/>
      <w:r>
        <w:rPr>
          <w:rFonts w:ascii="宋体" w:hAnsi="宋体"/>
          <w:b/>
          <w:sz w:val="21"/>
          <w:szCs w:val="21"/>
        </w:rPr>
        <w:t xml:space="preserve">附件9</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7" w:name="_Toc105397788"/>
      <w:r/>
      <w:bookmarkStart w:id="108" w:name="_Toc239859762"/>
      <w:r/>
      <w:bookmarkStart w:id="109"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2"/>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0" w:name="_Toc105397789"/>
      <w:r/>
      <w:bookmarkStart w:id="111" w:name="_Toc239859763"/>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9"/>
      <w:r/>
      <w:bookmarkEnd w:id="110"/>
      <w:r/>
      <w:bookmarkEnd w:id="11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2" w:name="_Toc103258863"/>
      <w:r/>
      <w:bookmarkStart w:id="113" w:name="_Toc105397791"/>
      <w:r/>
      <w:bookmarkStart w:id="114" w:name="_Toc239859764"/>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2"/>
      <w:r/>
      <w:bookmarkEnd w:id="113"/>
      <w:r/>
      <w:bookmarkEnd w:id="11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400" w:firstLine="400"/>
      </w:pPr>
      <w:r/>
      <w:r/>
    </w:p>
    <w:p>
      <w:pPr>
        <w:pStyle w:val="905"/>
        <w:ind w:left="0" w:firstLine="0"/>
      </w:pPr>
      <w:r/>
      <w:r/>
    </w:p>
    <w:p>
      <w:pPr>
        <w:ind w:left="0"/>
        <w:rPr>
          <w:rFonts w:ascii="宋体" w:hAnsi="宋体"/>
          <w:b/>
          <w:bCs/>
          <w:sz w:val="21"/>
          <w:szCs w:val="21"/>
        </w:rPr>
        <w:outlineLvl w:val="0"/>
      </w:pPr>
      <w:r/>
      <w:bookmarkStart w:id="115" w:name="_Toc103258864"/>
      <w:r/>
      <w:bookmarkStart w:id="116" w:name="_Toc105397792"/>
      <w:r/>
      <w:bookmarkStart w:id="117" w:name="_Toc239859765"/>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5"/>
      <w:r/>
      <w:bookmarkEnd w:id="116"/>
      <w:r/>
      <w:bookmarkEnd w:id="11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pStyle w:val="858"/>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8" w:name="_Toc239859766"/>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8"/>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9"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20" w:name="OLE_LINK16"/>
      <w:r/>
      <w:bookmarkStart w:id="121" w:name="OLE_LINK17"/>
      <w:r>
        <w:rPr>
          <w:rFonts w:hint="eastAsia" w:ascii="宋体" w:hAnsi="宋体"/>
          <w:b/>
          <w:color w:val="ff0000"/>
          <w:sz w:val="21"/>
          <w:szCs w:val="21"/>
          <w:lang w:val="zh-CN"/>
        </w:rPr>
        <w:t xml:space="preserve">的</w:t>
      </w:r>
      <w:bookmarkEnd w:id="119"/>
      <w:r/>
      <w:bookmarkEnd w:id="120"/>
      <w:r/>
      <w:bookmarkEnd w:id="12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ff0000"/>
          <w:sz w:val="21"/>
          <w:szCs w:val="21"/>
          <w:lang w:val="zh-CN"/>
        </w:rPr>
        <w:t xml:space="preserve">（</w:t>
      </w:r>
      <w:r>
        <w:rPr>
          <w:rFonts w:hint="eastAsia" w:ascii="宋体" w:hAnsi="宋体"/>
          <w:b/>
          <w:color w:val="ff0000"/>
          <w:sz w:val="21"/>
          <w:szCs w:val="21"/>
          <w:lang w:val="zh-CN"/>
        </w:rPr>
        <w:t xml:space="preserve">物业项目：比如投标人的单位社会保险权益记录单、单位</w:t>
      </w:r>
      <w:r>
        <w:rPr>
          <w:rFonts w:hint="eastAsia" w:ascii="宋体" w:hAnsi="宋体"/>
          <w:b/>
          <w:color w:val="ff0000"/>
          <w:sz w:val="21"/>
          <w:szCs w:val="21"/>
          <w:lang w:val="zh-CN"/>
        </w:rPr>
        <w:t xml:space="preserve">职工住房公积金缴存明细</w:t>
      </w:r>
      <w:r>
        <w:rPr>
          <w:rFonts w:hint="eastAsia" w:ascii="宋体" w:hAnsi="宋体"/>
          <w:b/>
          <w:color w:val="ff0000"/>
          <w:sz w:val="21"/>
          <w:szCs w:val="21"/>
          <w:lang w:val="zh-CN"/>
        </w:rPr>
        <w:t xml:space="preserve">等</w:t>
      </w:r>
      <w:r>
        <w:rPr>
          <w:rFonts w:hint="eastAsia" w:ascii="宋体" w:hAnsi="宋体"/>
          <w:b/>
          <w:color w:val="ff0000"/>
          <w:sz w:val="21"/>
          <w:szCs w:val="21"/>
          <w:lang w:val="zh-CN"/>
        </w:rPr>
        <w:t xml:space="preserve">）</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8"/>
      </w:pPr>
      <w:r/>
      <w:r/>
    </w:p>
    <w:p>
      <w:r/>
      <w:r/>
    </w:p>
    <w:p>
      <w:pPr>
        <w:ind w:left="0"/>
      </w:pPr>
      <w:r/>
      <w:r/>
    </w:p>
    <w:p>
      <w:pPr>
        <w:pStyle w:val="846"/>
        <w:ind w:left="0" w:firstLine="0"/>
        <w:jc w:val="center"/>
        <w:rPr>
          <w:rFonts w:ascii="宋体" w:hAnsi="宋体"/>
          <w:b/>
          <w:sz w:val="44"/>
          <w:szCs w:val="22"/>
        </w:rPr>
      </w:pPr>
      <w:r/>
      <w:bookmarkStart w:id="122" w:name="_Toc23660"/>
      <w:r/>
      <w:bookmarkStart w:id="123" w:name="_Toc4098"/>
      <w:r/>
      <w:bookmarkStart w:id="124" w:name="_Toc239859767"/>
      <w:r/>
      <w:bookmarkStart w:id="125" w:name="_GoBack"/>
      <w:r/>
      <w:bookmarkEnd w:id="125"/>
      <w:r>
        <w:rPr>
          <w:rFonts w:hint="eastAsia" w:ascii="宋体" w:hAnsi="宋体"/>
          <w:b/>
          <w:sz w:val="44"/>
          <w:szCs w:val="22"/>
        </w:rPr>
        <w:t xml:space="preserve">第四章  </w:t>
      </w:r>
      <w:bookmarkStart w:id="126" w:name="招标书"/>
      <w:r/>
      <w:bookmarkEnd w:id="126"/>
      <w:r>
        <w:rPr>
          <w:rFonts w:hint="eastAsia" w:ascii="宋体" w:hAnsi="宋体"/>
          <w:b/>
          <w:sz w:val="44"/>
          <w:szCs w:val="22"/>
        </w:rPr>
        <w:t xml:space="preserve">招标书</w:t>
      </w:r>
      <w:bookmarkEnd w:id="122"/>
      <w:r/>
      <w:bookmarkEnd w:id="123"/>
      <w:r/>
      <w:bookmarkEnd w:id="12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苏州戏曲博物馆</w:t>
      </w:r>
      <w:r>
        <w:rPr>
          <w:rFonts w:ascii="宋体" w:hAnsi="宋体"/>
          <w:sz w:val="21"/>
        </w:rPr>
        <w:t xml:space="preserve">的委托，就</w:t>
      </w:r>
      <w:r>
        <w:rPr>
          <w:rFonts w:ascii="Segoe UI" w:hAnsi="Segoe UI" w:cs="Segoe UI"/>
          <w:sz w:val="21"/>
          <w:szCs w:val="21"/>
          <w:u w:val="single"/>
          <w:shd w:val="clear" w:color="auto" w:fill="ffffff"/>
        </w:rPr>
        <w:t xml:space="preserve">苏州戏曲博物馆物业管理服务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JSZC-320500-JZCG-G2026-0282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Segoe UI" w:hAnsi="Segoe UI" w:cs="Segoe UI"/>
          <w:sz w:val="21"/>
          <w:szCs w:val="21"/>
          <w:shd w:val="clear" w:color="auto" w:fill="ffffff"/>
        </w:rPr>
        <w:t xml:space="preserve">苏州戏曲博物馆物业管理服务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人民币壹佰壹拾捌万元整（￥1</w:t>
      </w:r>
      <w:r>
        <w:rPr>
          <w:rFonts w:ascii="宋体" w:hAnsi="宋体"/>
          <w:sz w:val="21"/>
          <w:szCs w:val="21"/>
        </w:rPr>
        <w:t xml:space="preserve">,180,000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人民币壹佰壹拾捌万元整（￥1</w:t>
      </w:r>
      <w:r>
        <w:rPr>
          <w:rFonts w:ascii="宋体" w:hAnsi="宋体"/>
          <w:sz w:val="21"/>
          <w:szCs w:val="21"/>
        </w:rPr>
        <w:t xml:space="preserve">,180,000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元）</w:t>
      </w:r>
      <w:r/>
    </w:p>
    <w:p>
      <w:pPr>
        <w:pStyle w:val="864"/>
        <w:ind w:left="0" w:firstLine="420"/>
        <w:spacing w:line="360" w:lineRule="auto"/>
        <w:rPr>
          <w:rFonts w:ascii="宋体" w:hAnsi="宋体"/>
          <w:sz w:val="21"/>
          <w:szCs w:val="21"/>
        </w:rPr>
      </w:pPr>
      <w:r>
        <w:rPr>
          <w:rFonts w:hint="eastAsia" w:ascii="宋体" w:hAnsi="宋体"/>
          <w:sz w:val="21"/>
        </w:rPr>
        <w:t xml:space="preserve">五、合同履行期限：</w:t>
      </w:r>
      <w:r>
        <w:rPr>
          <w:rFonts w:hint="eastAsia" w:ascii="宋体" w:hAnsi="宋体"/>
          <w:sz w:val="21"/>
          <w:szCs w:val="21"/>
        </w:rPr>
        <w:t xml:space="preserve">合同签订之日起一年。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（一）项目情况</w:t>
      </w:r>
      <w:r/>
    </w:p>
    <w:p>
      <w:pPr>
        <w:ind w:left="0" w:firstLine="420"/>
        <w:spacing w:line="360" w:lineRule="auto"/>
        <w:tabs>
          <w:tab w:val="left" w:pos="420" w:leader="none"/>
        </w:tabs>
        <w:rPr>
          <w:rFonts w:ascii="宋体" w:hAnsi="宋体"/>
          <w:sz w:val="21"/>
        </w:rPr>
      </w:pPr>
      <w:r>
        <w:rPr>
          <w:rFonts w:hint="eastAsia" w:ascii="宋体" w:hAnsi="宋体"/>
          <w:sz w:val="21"/>
        </w:rPr>
        <w:t xml:space="preserve">苏州戏曲博物馆是由江苏省人民政府报告国家文化部，并经文化部正式批准成立的中国地方性艺术历史专业博物馆，包括位于江苏省苏州市平江历史保护街区中张家巷14号全晋会馆内（2006年被列为全国重点文物保护单位）的中国昆曲博物馆（以下简称昆博）以及位于中张家巷3号的中国苏州评弹博物馆（以下简称评博）两个场馆，管理面积约</w:t>
      </w:r>
      <w:r>
        <w:rPr>
          <w:rFonts w:ascii="宋体" w:hAnsi="宋体"/>
          <w:sz w:val="21"/>
        </w:rPr>
        <w:t xml:space="preserve">8</w:t>
      </w:r>
      <w:r>
        <w:rPr>
          <w:rFonts w:hint="eastAsia" w:ascii="宋体" w:hAnsi="宋体"/>
          <w:sz w:val="21"/>
        </w:rPr>
        <w:t xml:space="preserve">000</w:t>
      </w:r>
      <w:r>
        <w:rPr>
          <w:rFonts w:hint="eastAsia" w:ascii="宋体" w:hAnsi="宋体"/>
          <w:bCs/>
          <w:sz w:val="24"/>
          <w:szCs w:val="24"/>
        </w:rPr>
        <w:t xml:space="preserve">M</w:t>
      </w:r>
      <w:r>
        <w:rPr>
          <w:rFonts w:hint="eastAsia" w:ascii="宋体" w:hAnsi="宋体"/>
          <w:bCs/>
          <w:sz w:val="24"/>
          <w:szCs w:val="24"/>
          <w:vertAlign w:val="superscript"/>
        </w:rPr>
        <w:t xml:space="preserve">2</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（二）人员要求</w:t>
      </w:r>
      <w:r/>
    </w:p>
    <w:tbl>
      <w:tblPr>
        <w:tblStyle w:val="1266"/>
        <w:tblW w:w="101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670"/>
        <w:gridCol w:w="1187"/>
        <w:gridCol w:w="798"/>
        <w:gridCol w:w="1559"/>
        <w:gridCol w:w="5954"/>
      </w:tblGrid>
      <w:tr>
        <w:trPr>
          <w:cantSplit/>
          <w:trHeight w:val="572"/>
          <w:tblHeader/>
        </w:trPr>
        <w:tc>
          <w:tcPr>
            <w:tcW w:w="670" w:type="dxa"/>
            <w:vAlign w:val="center"/>
            <w:textDirection w:val="lrTb"/>
            <w:noWrap w:val="false"/>
          </w:tcPr>
          <w:p>
            <w:pPr>
              <w:ind w:left="0"/>
              <w:rPr>
                <w:rFonts w:ascii="宋体" w:hAnsi="宋体"/>
                <w:b/>
                <w:sz w:val="21"/>
                <w:szCs w:val="21"/>
              </w:rPr>
            </w:pPr>
            <w:r>
              <w:rPr>
                <w:rFonts w:ascii="宋体" w:hAnsi="宋体"/>
                <w:b/>
                <w:sz w:val="21"/>
                <w:szCs w:val="21"/>
              </w:rPr>
              <w:t xml:space="preserve">序号</w:t>
            </w:r>
            <w:r/>
          </w:p>
        </w:tc>
        <w:tc>
          <w:tcPr>
            <w:tcW w:w="1187" w:type="dxa"/>
            <w:vAlign w:val="center"/>
            <w:textDirection w:val="lrTb"/>
            <w:noWrap w:val="false"/>
          </w:tcPr>
          <w:p>
            <w:pPr>
              <w:ind w:left="0"/>
              <w:jc w:val="center"/>
              <w:rPr>
                <w:rFonts w:ascii="宋体" w:hAnsi="宋体"/>
                <w:b/>
                <w:sz w:val="21"/>
                <w:szCs w:val="21"/>
              </w:rPr>
            </w:pPr>
            <w:r>
              <w:rPr>
                <w:rFonts w:ascii="宋体" w:hAnsi="宋体"/>
                <w:b/>
                <w:sz w:val="21"/>
                <w:szCs w:val="21"/>
              </w:rPr>
              <w:t xml:space="preserve">职务</w:t>
            </w:r>
            <w:r/>
          </w:p>
        </w:tc>
        <w:tc>
          <w:tcPr>
            <w:tcW w:w="798" w:type="dxa"/>
            <w:vAlign w:val="center"/>
            <w:textDirection w:val="lrTb"/>
            <w:noWrap w:val="false"/>
          </w:tcPr>
          <w:p>
            <w:pPr>
              <w:ind w:left="0"/>
              <w:jc w:val="center"/>
              <w:rPr>
                <w:rFonts w:ascii="宋体" w:hAnsi="宋体"/>
                <w:b/>
                <w:sz w:val="21"/>
                <w:szCs w:val="21"/>
              </w:rPr>
            </w:pPr>
            <w:r>
              <w:rPr>
                <w:rFonts w:ascii="宋体" w:hAnsi="宋体"/>
                <w:b/>
                <w:sz w:val="21"/>
                <w:szCs w:val="21"/>
              </w:rPr>
              <w:t xml:space="preserve">人数</w:t>
            </w:r>
            <w:r/>
          </w:p>
        </w:tc>
        <w:tc>
          <w:tcPr>
            <w:tcW w:w="1559" w:type="dxa"/>
            <w:vAlign w:val="center"/>
            <w:textDirection w:val="lrTb"/>
            <w:noWrap w:val="false"/>
          </w:tcPr>
          <w:p>
            <w:pPr>
              <w:ind w:left="0"/>
              <w:jc w:val="center"/>
              <w:rPr>
                <w:rFonts w:ascii="宋体" w:hAnsi="宋体"/>
                <w:b/>
                <w:sz w:val="21"/>
                <w:szCs w:val="21"/>
              </w:rPr>
            </w:pPr>
            <w:r>
              <w:rPr>
                <w:rFonts w:ascii="宋体" w:hAnsi="宋体"/>
                <w:b/>
                <w:sz w:val="21"/>
                <w:szCs w:val="21"/>
              </w:rPr>
              <w:t xml:space="preserve">年龄要求</w:t>
            </w:r>
            <w:r/>
          </w:p>
        </w:tc>
        <w:tc>
          <w:tcPr>
            <w:tcW w:w="5954" w:type="dxa"/>
            <w:vAlign w:val="center"/>
            <w:textDirection w:val="lrTb"/>
            <w:noWrap w:val="false"/>
          </w:tcPr>
          <w:p>
            <w:pPr>
              <w:ind w:left="0"/>
              <w:jc w:val="center"/>
              <w:rPr>
                <w:rFonts w:ascii="宋体" w:hAnsi="宋体"/>
                <w:b/>
                <w:sz w:val="21"/>
                <w:szCs w:val="21"/>
              </w:rPr>
            </w:pPr>
            <w:r>
              <w:rPr>
                <w:rFonts w:ascii="宋体" w:hAnsi="宋体"/>
                <w:b/>
                <w:sz w:val="21"/>
                <w:szCs w:val="21"/>
              </w:rPr>
              <w:t xml:space="preserve">岗位职责</w:t>
            </w:r>
            <w:r/>
          </w:p>
        </w:tc>
      </w:tr>
      <w:tr>
        <w:trPr>
          <w:cantSplit/>
          <w:trHeight w:val="20"/>
        </w:trPr>
        <w:tc>
          <w:tcPr>
            <w:tcW w:w="670"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W w:w="1187" w:type="dxa"/>
            <w:vAlign w:val="center"/>
            <w:textDirection w:val="lrTb"/>
            <w:noWrap w:val="false"/>
          </w:tcPr>
          <w:p>
            <w:pPr>
              <w:ind w:left="0"/>
              <w:rPr>
                <w:rFonts w:ascii="宋体" w:hAnsi="宋体"/>
                <w:sz w:val="21"/>
                <w:szCs w:val="21"/>
              </w:rPr>
            </w:pPr>
            <w:r>
              <w:rPr>
                <w:rFonts w:ascii="宋体" w:hAnsi="宋体"/>
                <w:sz w:val="21"/>
                <w:szCs w:val="21"/>
              </w:rPr>
              <w:t xml:space="preserve">项目经理</w:t>
            </w:r>
            <w:r/>
          </w:p>
        </w:tc>
        <w:tc>
          <w:tcPr>
            <w:tcW w:w="79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W w:w="1559" w:type="dxa"/>
            <w:vAlign w:val="center"/>
            <w:textDirection w:val="lrTb"/>
            <w:noWrap w:val="false"/>
          </w:tcPr>
          <w:p>
            <w:pPr>
              <w:ind w:left="0"/>
              <w:rPr>
                <w:rFonts w:ascii="宋体" w:hAnsi="宋体"/>
                <w:sz w:val="21"/>
                <w:szCs w:val="21"/>
              </w:rPr>
            </w:pPr>
            <w:r>
              <w:rPr>
                <w:rFonts w:ascii="宋体" w:hAnsi="宋体"/>
                <w:sz w:val="21"/>
                <w:szCs w:val="21"/>
              </w:rPr>
              <w:t xml:space="preserve">45周岁及以下</w:t>
            </w:r>
            <w:r/>
          </w:p>
        </w:tc>
        <w:tc>
          <w:tcPr>
            <w:tcW w:w="5954" w:type="dxa"/>
            <w:vAlign w:val="center"/>
            <w:textDirection w:val="lrTb"/>
            <w:noWrap w:val="false"/>
          </w:tcPr>
          <w:p>
            <w:pPr>
              <w:ind w:left="0"/>
              <w:rPr>
                <w:rFonts w:ascii="宋体" w:hAnsi="宋体"/>
                <w:sz w:val="21"/>
                <w:szCs w:val="21"/>
              </w:rPr>
            </w:pPr>
            <w:r>
              <w:rPr>
                <w:rFonts w:ascii="宋体" w:hAnsi="宋体"/>
                <w:sz w:val="21"/>
                <w:szCs w:val="21"/>
              </w:rPr>
              <w:t xml:space="preserve">男女不限，大专或以上学历，</w:t>
            </w:r>
            <w:r>
              <w:rPr>
                <w:rFonts w:ascii="宋体" w:hAnsi="宋体" w:cs="宋体"/>
                <w:sz w:val="21"/>
                <w:szCs w:val="21"/>
              </w:rPr>
              <w:t xml:space="preserve">有相关工作经验，</w:t>
            </w:r>
            <w:r>
              <w:rPr>
                <w:rFonts w:ascii="宋体" w:hAnsi="宋体"/>
                <w:sz w:val="21"/>
                <w:szCs w:val="21"/>
              </w:rPr>
              <w:t xml:space="preserve">负责昆博、评博物业人员安排，配合甲方开展各类活动</w:t>
            </w:r>
            <w:r>
              <w:rPr>
                <w:rFonts w:hint="eastAsia" w:ascii="宋体" w:hAnsi="宋体"/>
                <w:sz w:val="21"/>
                <w:szCs w:val="21"/>
              </w:rPr>
              <w:t xml:space="preserve">，能担任部分接待、讲解工作</w:t>
            </w:r>
            <w:r>
              <w:rPr>
                <w:rFonts w:ascii="宋体" w:hAnsi="宋体"/>
                <w:sz w:val="21"/>
                <w:szCs w:val="21"/>
              </w:rPr>
              <w:t xml:space="preserve">。</w:t>
            </w:r>
            <w:r>
              <w:rPr>
                <w:rFonts w:ascii="宋体" w:hAnsi="宋体" w:cs="宋体"/>
                <w:sz w:val="21"/>
                <w:szCs w:val="21"/>
              </w:rPr>
              <w:t xml:space="preserve">应懂急救知识，紧急情况下能协助开展救护工作。</w:t>
            </w:r>
            <w:r/>
          </w:p>
        </w:tc>
      </w:tr>
      <w:tr>
        <w:trPr>
          <w:cantSplit/>
          <w:trHeight w:val="1165"/>
        </w:trPr>
        <w:tc>
          <w:tcPr>
            <w:tcW w:w="670"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W w:w="1187" w:type="dxa"/>
            <w:vAlign w:val="center"/>
            <w:textDirection w:val="lrTb"/>
            <w:noWrap w:val="false"/>
          </w:tcPr>
          <w:p>
            <w:pPr>
              <w:ind w:left="0"/>
              <w:rPr>
                <w:rFonts w:ascii="宋体" w:hAnsi="宋体"/>
                <w:sz w:val="21"/>
                <w:szCs w:val="21"/>
              </w:rPr>
            </w:pPr>
            <w:r>
              <w:rPr>
                <w:rFonts w:ascii="宋体" w:hAnsi="宋体"/>
                <w:sz w:val="21"/>
                <w:szCs w:val="21"/>
              </w:rPr>
              <w:t xml:space="preserve">保安队长</w:t>
            </w:r>
            <w:r/>
          </w:p>
        </w:tc>
        <w:tc>
          <w:tcPr>
            <w:tcW w:w="79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W w:w="1559" w:type="dxa"/>
            <w:vAlign w:val="center"/>
            <w:textDirection w:val="lrTb"/>
            <w:noWrap w:val="false"/>
          </w:tcPr>
          <w:p>
            <w:pPr>
              <w:ind w:left="0"/>
              <w:rPr>
                <w:rFonts w:ascii="宋体" w:hAnsi="宋体"/>
                <w:sz w:val="21"/>
                <w:szCs w:val="21"/>
              </w:rPr>
            </w:pPr>
            <w:r>
              <w:rPr>
                <w:rFonts w:ascii="宋体" w:hAnsi="宋体"/>
                <w:sz w:val="21"/>
                <w:szCs w:val="21"/>
              </w:rPr>
              <w:t xml:space="preserve">45周岁及以下</w:t>
            </w:r>
            <w:r/>
          </w:p>
        </w:tc>
        <w:tc>
          <w:tcPr>
            <w:tcW w:w="5954" w:type="dxa"/>
            <w:vAlign w:val="center"/>
            <w:textDirection w:val="lrTb"/>
            <w:noWrap w:val="false"/>
          </w:tcPr>
          <w:p>
            <w:pPr>
              <w:ind w:left="0"/>
              <w:rPr>
                <w:rFonts w:ascii="宋体" w:hAnsi="宋体"/>
                <w:sz w:val="21"/>
                <w:szCs w:val="21"/>
              </w:rPr>
            </w:pPr>
            <w:r>
              <w:rPr>
                <w:rFonts w:ascii="宋体" w:hAnsi="宋体"/>
                <w:sz w:val="21"/>
                <w:szCs w:val="21"/>
              </w:rPr>
              <w:t xml:space="preserve">男女不限，大专或以上学历，负责昆博、评博户外区域安全巡视工作，配合甲方完成物业人员现场调度工作。</w:t>
            </w:r>
            <w:r>
              <w:rPr>
                <w:rFonts w:ascii="宋体" w:hAnsi="宋体" w:cs="宋体"/>
                <w:sz w:val="21"/>
                <w:szCs w:val="21"/>
              </w:rPr>
              <w:t xml:space="preserve">应懂急救知识，紧急情况下能协助开展救护工作。</w:t>
            </w:r>
            <w:r/>
          </w:p>
          <w:p>
            <w:pPr>
              <w:ind w:left="0"/>
              <w:rPr>
                <w:rFonts w:ascii="宋体" w:hAnsi="宋体"/>
                <w:b/>
                <w:sz w:val="21"/>
                <w:szCs w:val="21"/>
              </w:rPr>
            </w:pPr>
            <w:r>
              <w:rPr>
                <w:rFonts w:ascii="宋体" w:hAnsi="宋体" w:cs="Segoe UI Symbol"/>
                <w:sz w:val="21"/>
                <w:szCs w:val="21"/>
              </w:rPr>
              <w:t xml:space="preserve">★</w:t>
            </w:r>
            <w:r>
              <w:rPr>
                <w:rFonts w:ascii="宋体" w:hAnsi="宋体" w:cs="Segoe UI Symbol"/>
                <w:b/>
                <w:bCs/>
                <w:sz w:val="21"/>
                <w:szCs w:val="21"/>
              </w:rPr>
              <w:t xml:space="preserve">需持有</w:t>
            </w:r>
            <w:r>
              <w:rPr>
                <w:rFonts w:ascii="宋体" w:hAnsi="宋体"/>
                <w:b/>
                <w:sz w:val="21"/>
                <w:szCs w:val="21"/>
              </w:rPr>
              <w:t xml:space="preserve">公安部门颁发的</w:t>
            </w:r>
            <w:r>
              <w:rPr>
                <w:rFonts w:ascii="宋体" w:hAnsi="宋体" w:cs="宋体"/>
                <w:b/>
                <w:bCs/>
                <w:sz w:val="21"/>
                <w:szCs w:val="21"/>
              </w:rPr>
              <w:t xml:space="preserve">《保安员证》上岗</w:t>
            </w:r>
            <w:r>
              <w:rPr>
                <w:rFonts w:ascii="宋体" w:hAnsi="宋体"/>
                <w:b/>
                <w:sz w:val="21"/>
                <w:szCs w:val="21"/>
              </w:rPr>
              <w:t xml:space="preserve">。</w:t>
            </w:r>
            <w:r/>
          </w:p>
          <w:p>
            <w:pPr>
              <w:ind w:left="0"/>
              <w:rPr>
                <w:rFonts w:ascii="宋体" w:hAnsi="宋体"/>
                <w:sz w:val="21"/>
                <w:szCs w:val="21"/>
              </w:rPr>
            </w:pPr>
            <w:r>
              <w:rPr>
                <w:rFonts w:ascii="宋体" w:hAnsi="宋体" w:cs="Segoe UI Symbol"/>
                <w:b/>
                <w:sz w:val="21"/>
                <w:szCs w:val="21"/>
              </w:rPr>
              <w:t xml:space="preserve">★需持有</w:t>
            </w:r>
            <w:r>
              <w:rPr>
                <w:rFonts w:ascii="宋体" w:hAnsi="宋体" w:cs="宋体"/>
                <w:b/>
                <w:sz w:val="21"/>
                <w:szCs w:val="21"/>
              </w:rPr>
              <w:t xml:space="preserve">建（构）筑物消防员证书</w:t>
            </w:r>
            <w:r>
              <w:rPr>
                <w:rFonts w:ascii="宋体" w:hAnsi="宋体" w:cs="宋体"/>
                <w:b/>
                <w:sz w:val="21"/>
                <w:szCs w:val="21"/>
                <w:lang w:bidi="ar"/>
              </w:rPr>
              <w:t xml:space="preserve">或</w:t>
            </w:r>
            <w:r>
              <w:rPr>
                <w:rFonts w:ascii="宋体" w:hAnsi="宋体" w:cs="宋体"/>
                <w:b/>
                <w:sz w:val="21"/>
                <w:szCs w:val="21"/>
              </w:rPr>
              <w:t xml:space="preserve">消防设施操作员证上岗。</w:t>
            </w:r>
            <w:r/>
          </w:p>
        </w:tc>
      </w:tr>
      <w:tr>
        <w:trPr>
          <w:cantSplit/>
          <w:trHeight w:val="732"/>
        </w:trPr>
        <w:tc>
          <w:tcPr>
            <w:tcW w:w="670"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W w:w="1187" w:type="dxa"/>
            <w:vAlign w:val="center"/>
            <w:textDirection w:val="lrTb"/>
            <w:noWrap w:val="false"/>
          </w:tcPr>
          <w:p>
            <w:pPr>
              <w:ind w:left="0"/>
              <w:rPr>
                <w:rFonts w:ascii="宋体" w:hAnsi="宋体"/>
                <w:sz w:val="21"/>
                <w:szCs w:val="21"/>
              </w:rPr>
            </w:pPr>
            <w:r>
              <w:rPr>
                <w:rFonts w:hint="eastAsia" w:ascii="宋体" w:hAnsi="宋体"/>
                <w:sz w:val="21"/>
                <w:szCs w:val="21"/>
              </w:rPr>
              <w:t xml:space="preserve">消控</w:t>
            </w:r>
            <w:r>
              <w:rPr>
                <w:rFonts w:ascii="宋体" w:hAnsi="宋体"/>
                <w:sz w:val="21"/>
                <w:szCs w:val="21"/>
              </w:rPr>
              <w:t xml:space="preserve">室保安</w:t>
            </w:r>
            <w:r/>
          </w:p>
        </w:tc>
        <w:tc>
          <w:tcPr>
            <w:tcW w:w="798" w:type="dxa"/>
            <w:vAlign w:val="center"/>
            <w:textDirection w:val="lrTb"/>
            <w:noWrap w:val="false"/>
          </w:tcPr>
          <w:p>
            <w:pPr>
              <w:ind w:left="0" w:firstLine="210"/>
              <w:rPr>
                <w:rFonts w:ascii="宋体" w:hAnsi="宋体"/>
                <w:sz w:val="21"/>
                <w:szCs w:val="21"/>
              </w:rPr>
            </w:pPr>
            <w:r>
              <w:rPr>
                <w:rFonts w:ascii="宋体" w:hAnsi="宋体"/>
                <w:sz w:val="21"/>
                <w:szCs w:val="21"/>
              </w:rPr>
              <w:t xml:space="preserve">6</w:t>
            </w:r>
            <w:r/>
          </w:p>
        </w:tc>
        <w:tc>
          <w:tcPr>
            <w:tcW w:w="1559" w:type="dxa"/>
            <w:vAlign w:val="center"/>
            <w:textDirection w:val="lrTb"/>
            <w:noWrap w:val="false"/>
          </w:tcPr>
          <w:p>
            <w:pPr>
              <w:ind w:left="0"/>
              <w:rPr>
                <w:rFonts w:ascii="宋体" w:hAnsi="宋体"/>
                <w:sz w:val="21"/>
                <w:szCs w:val="21"/>
              </w:rPr>
            </w:pPr>
            <w:r>
              <w:rPr>
                <w:rFonts w:hint="eastAsia" w:ascii="宋体" w:hAnsi="宋体"/>
                <w:sz w:val="21"/>
                <w:szCs w:val="21"/>
              </w:rPr>
              <w:t xml:space="preserve">男，60周岁及以下；女，50周岁及以下。</w:t>
            </w:r>
            <w:r/>
          </w:p>
        </w:tc>
        <w:tc>
          <w:tcPr>
            <w:tcW w:w="5954" w:type="dxa"/>
            <w:vAlign w:val="center"/>
            <w:textDirection w:val="lrTb"/>
            <w:noWrap w:val="false"/>
          </w:tcPr>
          <w:p>
            <w:pPr>
              <w:ind w:left="0"/>
              <w:spacing w:before="63" w:line="209" w:lineRule="exact"/>
              <w:rPr>
                <w:rFonts w:ascii="宋体" w:hAnsi="宋体"/>
                <w:sz w:val="21"/>
                <w:szCs w:val="21"/>
              </w:rPr>
            </w:pPr>
            <w:r>
              <w:rPr>
                <w:rFonts w:ascii="宋体" w:hAnsi="宋体"/>
                <w:sz w:val="21"/>
                <w:szCs w:val="21"/>
              </w:rPr>
              <w:t xml:space="preserve">男女不限</w:t>
            </w:r>
            <w:r>
              <w:rPr>
                <w:rFonts w:ascii="宋体" w:hAnsi="宋体"/>
                <w:sz w:val="21"/>
                <w:szCs w:val="21"/>
              </w:rPr>
              <w:t xml:space="preserve">，昆博</w:t>
            </w:r>
            <w:r>
              <w:rPr>
                <w:rFonts w:hint="eastAsia" w:ascii="宋体" w:hAnsi="宋体"/>
                <w:sz w:val="21"/>
                <w:szCs w:val="21"/>
              </w:rPr>
              <w:t xml:space="preserve">消控室</w:t>
            </w:r>
            <w:r>
              <w:rPr>
                <w:rFonts w:ascii="宋体" w:hAnsi="宋体"/>
                <w:sz w:val="21"/>
                <w:szCs w:val="21"/>
              </w:rPr>
              <w:t xml:space="preserve">岗位</w:t>
            </w:r>
            <w:r/>
          </w:p>
          <w:p>
            <w:pPr>
              <w:ind w:left="0"/>
              <w:spacing w:before="63" w:line="209" w:lineRule="exact"/>
              <w:rPr>
                <w:rFonts w:ascii="宋体" w:hAnsi="宋体"/>
                <w:sz w:val="21"/>
                <w:szCs w:val="21"/>
              </w:rPr>
            </w:pPr>
            <w:r>
              <w:rPr>
                <w:rFonts w:ascii="宋体" w:hAnsi="宋体" w:cs="Segoe UI Symbol"/>
                <w:b/>
                <w:sz w:val="21"/>
                <w:szCs w:val="21"/>
              </w:rPr>
              <w:t xml:space="preserve">★</w:t>
            </w:r>
            <w:r>
              <w:rPr>
                <w:rFonts w:ascii="宋体" w:hAnsi="宋体"/>
                <w:b/>
                <w:sz w:val="21"/>
                <w:szCs w:val="21"/>
              </w:rPr>
              <w:t xml:space="preserve">需持有建（构）筑物消防员证书或消防设施操作员证上岗。</w:t>
            </w:r>
            <w:r/>
          </w:p>
        </w:tc>
      </w:tr>
      <w:tr>
        <w:trPr>
          <w:cantSplit/>
          <w:trHeight w:val="20"/>
        </w:trPr>
        <w:tc>
          <w:tcPr>
            <w:tcW w:w="67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1187" w:type="dxa"/>
            <w:vAlign w:val="center"/>
            <w:textDirection w:val="lrTb"/>
            <w:noWrap w:val="false"/>
          </w:tcPr>
          <w:p>
            <w:pPr>
              <w:ind w:left="0"/>
              <w:rPr>
                <w:rFonts w:ascii="宋体" w:hAnsi="宋体"/>
                <w:sz w:val="21"/>
                <w:szCs w:val="21"/>
              </w:rPr>
            </w:pPr>
            <w:r/>
            <w:bookmarkStart w:id="127" w:name="OLE_LINK20"/>
            <w:r>
              <w:rPr>
                <w:rFonts w:ascii="宋体" w:hAnsi="宋体"/>
                <w:sz w:val="21"/>
                <w:szCs w:val="21"/>
              </w:rPr>
              <w:t xml:space="preserve">监控室保安</w:t>
            </w:r>
            <w:bookmarkEnd w:id="127"/>
            <w:r/>
            <w:r/>
          </w:p>
        </w:tc>
        <w:tc>
          <w:tcPr>
            <w:tcW w:w="79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W w:w="1559" w:type="dxa"/>
            <w:vAlign w:val="center"/>
            <w:textDirection w:val="lrTb"/>
            <w:noWrap w:val="false"/>
          </w:tcPr>
          <w:p>
            <w:pPr>
              <w:ind w:left="0"/>
              <w:rPr>
                <w:rFonts w:ascii="宋体" w:hAnsi="宋体"/>
                <w:sz w:val="21"/>
                <w:szCs w:val="21"/>
              </w:rPr>
            </w:pPr>
            <w:r>
              <w:rPr>
                <w:rFonts w:hint="eastAsia" w:ascii="宋体" w:hAnsi="宋体"/>
                <w:sz w:val="21"/>
                <w:szCs w:val="21"/>
              </w:rPr>
              <w:t xml:space="preserve">男，60周岁及以下；女，50周岁及以下。</w:t>
            </w:r>
            <w:r/>
          </w:p>
        </w:tc>
        <w:tc>
          <w:tcPr>
            <w:tcW w:w="5954" w:type="dxa"/>
            <w:vAlign w:val="center"/>
            <w:textDirection w:val="lrTb"/>
            <w:noWrap w:val="false"/>
          </w:tcPr>
          <w:p>
            <w:pPr>
              <w:ind w:left="0"/>
              <w:rPr>
                <w:rFonts w:ascii="宋体" w:hAnsi="宋体"/>
                <w:sz w:val="21"/>
                <w:szCs w:val="21"/>
              </w:rPr>
            </w:pPr>
            <w:r>
              <w:rPr>
                <w:rFonts w:ascii="宋体" w:hAnsi="宋体"/>
                <w:sz w:val="21"/>
                <w:szCs w:val="21"/>
              </w:rPr>
              <w:t xml:space="preserve">男女不限，评博监控岗位及评博馆内巡逻</w:t>
            </w:r>
            <w:r/>
          </w:p>
          <w:p>
            <w:pPr>
              <w:ind w:left="0"/>
              <w:rPr>
                <w:rFonts w:ascii="宋体" w:hAnsi="宋体" w:cs="Segoe UI Symbol"/>
                <w:b/>
                <w:sz w:val="21"/>
                <w:szCs w:val="21"/>
              </w:rPr>
            </w:pPr>
            <w:r>
              <w:rPr>
                <w:rFonts w:ascii="宋体" w:hAnsi="宋体" w:cs="Segoe UI Symbol"/>
                <w:b/>
                <w:sz w:val="21"/>
                <w:szCs w:val="21"/>
              </w:rPr>
              <w:t xml:space="preserve">★需持有公安部门颁发的《保安员证》上岗。</w:t>
            </w:r>
            <w:r/>
          </w:p>
        </w:tc>
      </w:tr>
      <w:tr>
        <w:trPr>
          <w:cantSplit/>
          <w:trHeight w:val="20"/>
        </w:trPr>
        <w:tc>
          <w:tcPr>
            <w:tcW w:w="67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W w:w="1187" w:type="dxa"/>
            <w:vAlign w:val="center"/>
            <w:textDirection w:val="lrTb"/>
            <w:noWrap w:val="false"/>
          </w:tcPr>
          <w:p>
            <w:pPr>
              <w:ind w:left="0"/>
              <w:rPr>
                <w:rFonts w:ascii="宋体" w:hAnsi="宋体"/>
                <w:sz w:val="21"/>
                <w:szCs w:val="21"/>
              </w:rPr>
            </w:pPr>
            <w:r>
              <w:rPr>
                <w:rFonts w:ascii="宋体" w:hAnsi="宋体"/>
                <w:sz w:val="21"/>
                <w:szCs w:val="21"/>
              </w:rPr>
              <w:t xml:space="preserve">安检保安</w:t>
            </w:r>
            <w:r/>
          </w:p>
        </w:tc>
        <w:tc>
          <w:tcPr>
            <w:tcW w:w="79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W w:w="1559" w:type="dxa"/>
            <w:vAlign w:val="center"/>
            <w:textDirection w:val="lrTb"/>
            <w:noWrap w:val="false"/>
          </w:tcPr>
          <w:p>
            <w:pPr>
              <w:ind w:left="0"/>
              <w:rPr>
                <w:rFonts w:ascii="宋体" w:hAnsi="宋体"/>
                <w:sz w:val="21"/>
                <w:szCs w:val="21"/>
              </w:rPr>
            </w:pPr>
            <w:r>
              <w:rPr>
                <w:rFonts w:hint="eastAsia" w:ascii="宋体" w:hAnsi="宋体"/>
                <w:sz w:val="21"/>
                <w:szCs w:val="21"/>
              </w:rPr>
              <w:t xml:space="preserve">男，60周岁及以下；女，50周岁及以下。</w:t>
            </w:r>
            <w:r/>
          </w:p>
        </w:tc>
        <w:tc>
          <w:tcPr>
            <w:tcW w:w="5954" w:type="dxa"/>
            <w:vAlign w:val="center"/>
            <w:textDirection w:val="lrTb"/>
            <w:noWrap w:val="false"/>
          </w:tcPr>
          <w:p>
            <w:pPr>
              <w:ind w:left="0"/>
              <w:rPr>
                <w:rFonts w:ascii="宋体" w:hAnsi="宋体"/>
                <w:sz w:val="21"/>
                <w:szCs w:val="21"/>
              </w:rPr>
            </w:pPr>
            <w:r>
              <w:rPr>
                <w:rFonts w:ascii="宋体" w:hAnsi="宋体"/>
                <w:sz w:val="21"/>
                <w:szCs w:val="21"/>
              </w:rPr>
              <w:t xml:space="preserve">男女不限，昆博正门</w:t>
            </w:r>
            <w:r>
              <w:rPr>
                <w:rFonts w:hint="eastAsia" w:ascii="宋体" w:hAnsi="宋体"/>
                <w:sz w:val="21"/>
                <w:szCs w:val="21"/>
              </w:rPr>
              <w:t xml:space="preserve">白班</w:t>
            </w:r>
            <w:r>
              <w:rPr>
                <w:rFonts w:ascii="宋体" w:hAnsi="宋体"/>
                <w:sz w:val="21"/>
                <w:szCs w:val="21"/>
              </w:rPr>
              <w:t xml:space="preserve">安检岗位</w:t>
            </w:r>
            <w:r/>
          </w:p>
          <w:p>
            <w:pPr>
              <w:ind w:left="0"/>
              <w:rPr>
                <w:rFonts w:ascii="宋体" w:hAnsi="宋体"/>
                <w:sz w:val="21"/>
                <w:szCs w:val="21"/>
              </w:rPr>
            </w:pPr>
            <w:r>
              <w:rPr>
                <w:rFonts w:ascii="宋体" w:hAnsi="宋体" w:cs="Segoe UI Symbol"/>
                <w:b/>
                <w:sz w:val="21"/>
                <w:szCs w:val="21"/>
              </w:rPr>
              <w:t xml:space="preserve">★需持有公安部门颁发的《保安员证》上岗。</w:t>
            </w:r>
            <w:r/>
          </w:p>
        </w:tc>
      </w:tr>
      <w:tr>
        <w:trPr>
          <w:cantSplit/>
          <w:trHeight w:val="20"/>
        </w:trPr>
        <w:tc>
          <w:tcPr>
            <w:tcW w:w="67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W w:w="1187" w:type="dxa"/>
            <w:vAlign w:val="center"/>
            <w:textDirection w:val="lrTb"/>
            <w:noWrap w:val="false"/>
          </w:tcPr>
          <w:p>
            <w:pPr>
              <w:ind w:left="0"/>
              <w:rPr>
                <w:rFonts w:ascii="宋体" w:hAnsi="宋体"/>
                <w:sz w:val="21"/>
                <w:szCs w:val="21"/>
              </w:rPr>
            </w:pPr>
            <w:r>
              <w:rPr>
                <w:rFonts w:ascii="宋体" w:hAnsi="宋体"/>
                <w:sz w:val="21"/>
                <w:szCs w:val="21"/>
              </w:rPr>
              <w:t xml:space="preserve">安检保安</w:t>
            </w:r>
            <w:r/>
          </w:p>
        </w:tc>
        <w:tc>
          <w:tcPr>
            <w:tcW w:w="79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W w:w="1559" w:type="dxa"/>
            <w:vAlign w:val="center"/>
            <w:textDirection w:val="lrTb"/>
            <w:noWrap w:val="false"/>
          </w:tcPr>
          <w:p>
            <w:pPr>
              <w:ind w:left="0"/>
              <w:rPr>
                <w:rFonts w:ascii="宋体" w:hAnsi="宋体"/>
                <w:sz w:val="21"/>
                <w:szCs w:val="21"/>
              </w:rPr>
            </w:pPr>
            <w:r>
              <w:rPr>
                <w:rFonts w:hint="eastAsia" w:ascii="宋体" w:hAnsi="宋体"/>
                <w:sz w:val="21"/>
                <w:szCs w:val="21"/>
              </w:rPr>
              <w:t xml:space="preserve">男，60周岁及以下；女，50周岁及以下。</w:t>
            </w:r>
            <w:r/>
          </w:p>
        </w:tc>
        <w:tc>
          <w:tcPr>
            <w:tcW w:w="5954" w:type="dxa"/>
            <w:vAlign w:val="center"/>
            <w:textDirection w:val="lrTb"/>
            <w:noWrap w:val="false"/>
          </w:tcPr>
          <w:p>
            <w:pPr>
              <w:ind w:left="0"/>
              <w:rPr>
                <w:rFonts w:ascii="宋体" w:hAnsi="宋体"/>
                <w:sz w:val="21"/>
                <w:szCs w:val="21"/>
              </w:rPr>
            </w:pPr>
            <w:r>
              <w:rPr>
                <w:rFonts w:ascii="宋体" w:hAnsi="宋体"/>
                <w:sz w:val="21"/>
                <w:szCs w:val="21"/>
              </w:rPr>
              <w:t xml:space="preserve">男女不限，评博正门白班安检岗位</w:t>
            </w:r>
            <w:r/>
          </w:p>
          <w:p>
            <w:pPr>
              <w:ind w:left="0"/>
              <w:rPr>
                <w:rFonts w:ascii="宋体" w:hAnsi="宋体"/>
                <w:sz w:val="21"/>
                <w:szCs w:val="21"/>
              </w:rPr>
            </w:pPr>
            <w:r>
              <w:rPr>
                <w:rFonts w:ascii="宋体" w:hAnsi="宋体" w:cs="Segoe UI Symbol"/>
                <w:b/>
                <w:sz w:val="21"/>
                <w:szCs w:val="21"/>
              </w:rPr>
              <w:t xml:space="preserve">★需持有公安部门颁发的《保安员证》上岗。</w:t>
            </w:r>
            <w:r/>
          </w:p>
        </w:tc>
      </w:tr>
      <w:tr>
        <w:trPr>
          <w:cantSplit/>
          <w:trHeight w:val="90"/>
        </w:trPr>
        <w:tc>
          <w:tcPr>
            <w:tcW w:w="67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W w:w="1187" w:type="dxa"/>
            <w:vAlign w:val="center"/>
            <w:textDirection w:val="lrTb"/>
            <w:noWrap w:val="false"/>
          </w:tcPr>
          <w:p>
            <w:pPr>
              <w:ind w:left="0"/>
              <w:rPr>
                <w:rFonts w:ascii="宋体" w:hAnsi="宋体"/>
                <w:sz w:val="21"/>
                <w:szCs w:val="21"/>
              </w:rPr>
            </w:pPr>
            <w:r>
              <w:rPr>
                <w:rFonts w:ascii="宋体" w:hAnsi="宋体"/>
                <w:sz w:val="21"/>
                <w:szCs w:val="21"/>
              </w:rPr>
              <w:t xml:space="preserve">展厅保安及户外区域巡查</w:t>
            </w:r>
            <w:r/>
          </w:p>
        </w:tc>
        <w:tc>
          <w:tcPr>
            <w:tcW w:w="79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W w:w="1559" w:type="dxa"/>
            <w:vAlign w:val="center"/>
            <w:textDirection w:val="lrTb"/>
            <w:noWrap w:val="false"/>
          </w:tcPr>
          <w:p>
            <w:pPr>
              <w:ind w:left="0"/>
              <w:rPr>
                <w:rFonts w:ascii="宋体" w:hAnsi="宋体"/>
                <w:b/>
                <w:sz w:val="21"/>
                <w:szCs w:val="21"/>
              </w:rPr>
            </w:pPr>
            <w:r>
              <w:rPr>
                <w:rFonts w:hint="eastAsia" w:ascii="宋体" w:hAnsi="宋体"/>
                <w:sz w:val="21"/>
                <w:szCs w:val="21"/>
              </w:rPr>
              <w:t xml:space="preserve">男，60周岁及以下；女，50周岁及以下。</w:t>
            </w:r>
            <w:r/>
          </w:p>
        </w:tc>
        <w:tc>
          <w:tcPr>
            <w:tcW w:w="5954" w:type="dxa"/>
            <w:vAlign w:val="center"/>
            <w:textDirection w:val="lrTb"/>
            <w:noWrap w:val="false"/>
          </w:tcPr>
          <w:p>
            <w:pPr>
              <w:ind w:left="0"/>
              <w:rPr>
                <w:rFonts w:ascii="宋体" w:hAnsi="宋体"/>
                <w:sz w:val="21"/>
                <w:szCs w:val="21"/>
              </w:rPr>
            </w:pPr>
            <w:r>
              <w:rPr>
                <w:rFonts w:ascii="宋体" w:hAnsi="宋体"/>
                <w:bCs/>
                <w:sz w:val="21"/>
                <w:szCs w:val="21"/>
              </w:rPr>
              <w:t xml:space="preserve">男女不限，昆博昆曲历史展厅、东西庑廊、大殿及大殿外空间保安</w:t>
            </w:r>
            <w:r>
              <w:rPr>
                <w:rFonts w:ascii="宋体" w:hAnsi="宋体"/>
                <w:sz w:val="21"/>
                <w:szCs w:val="21"/>
              </w:rPr>
              <w:t xml:space="preserve">，该保安员需具备操作音响设备能力，为演出提供协助工作</w:t>
            </w:r>
            <w:r>
              <w:rPr>
                <w:rFonts w:hint="eastAsia" w:ascii="宋体" w:hAnsi="宋体"/>
                <w:sz w:val="21"/>
                <w:szCs w:val="21"/>
              </w:rPr>
              <w:t xml:space="preserve">。</w:t>
            </w:r>
            <w:r/>
          </w:p>
          <w:p>
            <w:pPr>
              <w:ind w:left="0"/>
              <w:rPr>
                <w:rFonts w:ascii="宋体" w:hAnsi="宋体"/>
                <w:sz w:val="21"/>
                <w:szCs w:val="21"/>
              </w:rPr>
            </w:pPr>
            <w:r>
              <w:rPr>
                <w:rFonts w:ascii="宋体" w:hAnsi="宋体" w:cs="Segoe UI Symbol"/>
                <w:b/>
                <w:sz w:val="21"/>
                <w:szCs w:val="21"/>
              </w:rPr>
              <w:t xml:space="preserve">★需持有公安部门颁发的《保安员证》上岗。</w:t>
            </w:r>
            <w:r/>
          </w:p>
        </w:tc>
      </w:tr>
      <w:tr>
        <w:trPr>
          <w:cantSplit/>
          <w:trHeight w:val="20"/>
        </w:trPr>
        <w:tc>
          <w:tcPr>
            <w:tcW w:w="67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1187" w:type="dxa"/>
            <w:vAlign w:val="center"/>
            <w:textDirection w:val="lrTb"/>
            <w:noWrap w:val="false"/>
          </w:tcPr>
          <w:p>
            <w:pPr>
              <w:ind w:left="0"/>
              <w:rPr>
                <w:rFonts w:ascii="宋体" w:hAnsi="宋体"/>
                <w:sz w:val="21"/>
                <w:szCs w:val="21"/>
              </w:rPr>
            </w:pPr>
            <w:r>
              <w:rPr>
                <w:rFonts w:ascii="宋体" w:hAnsi="宋体"/>
                <w:sz w:val="21"/>
                <w:szCs w:val="21"/>
              </w:rPr>
              <w:t xml:space="preserve">展厅保安及户外区域巡查</w:t>
            </w:r>
            <w:r/>
          </w:p>
        </w:tc>
        <w:tc>
          <w:tcPr>
            <w:tcW w:w="79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W w:w="1559" w:type="dxa"/>
            <w:vAlign w:val="center"/>
            <w:textDirection w:val="lrTb"/>
            <w:noWrap w:val="false"/>
          </w:tcPr>
          <w:p>
            <w:pPr>
              <w:ind w:left="0"/>
              <w:rPr>
                <w:rFonts w:ascii="宋体" w:hAnsi="宋体"/>
                <w:b/>
                <w:sz w:val="21"/>
                <w:szCs w:val="21"/>
              </w:rPr>
            </w:pPr>
            <w:r>
              <w:rPr>
                <w:rFonts w:hint="eastAsia" w:ascii="宋体" w:hAnsi="宋体"/>
                <w:sz w:val="21"/>
                <w:szCs w:val="21"/>
              </w:rPr>
              <w:t xml:space="preserve">男，60周岁及以下；女，50周岁及以下。</w:t>
            </w:r>
            <w:r/>
          </w:p>
        </w:tc>
        <w:tc>
          <w:tcPr>
            <w:tcW w:w="5954" w:type="dxa"/>
            <w:vAlign w:val="center"/>
            <w:textDirection w:val="lrTb"/>
            <w:noWrap w:val="false"/>
          </w:tcPr>
          <w:p>
            <w:pPr>
              <w:ind w:left="0"/>
              <w:rPr>
                <w:rFonts w:ascii="宋体" w:hAnsi="宋体"/>
                <w:bCs/>
                <w:sz w:val="21"/>
                <w:szCs w:val="21"/>
              </w:rPr>
            </w:pPr>
            <w:r>
              <w:rPr>
                <w:rFonts w:ascii="宋体" w:hAnsi="宋体"/>
                <w:bCs/>
                <w:sz w:val="21"/>
                <w:szCs w:val="21"/>
              </w:rPr>
              <w:t xml:space="preserve">男女不限，昆博楠木厅、马得厅、周边户外空间保安</w:t>
            </w:r>
            <w:r/>
          </w:p>
          <w:p>
            <w:pPr>
              <w:ind w:left="0"/>
              <w:rPr>
                <w:rFonts w:ascii="宋体" w:hAnsi="宋体"/>
                <w:sz w:val="21"/>
                <w:szCs w:val="21"/>
              </w:rPr>
            </w:pPr>
            <w:r>
              <w:rPr>
                <w:rFonts w:ascii="宋体" w:hAnsi="宋体" w:cs="Segoe UI Symbol"/>
                <w:b/>
                <w:sz w:val="21"/>
                <w:szCs w:val="21"/>
              </w:rPr>
              <w:t xml:space="preserve">★需持有公安部门颁发的《保安员证》上岗。</w:t>
            </w:r>
            <w:r/>
          </w:p>
        </w:tc>
      </w:tr>
      <w:tr>
        <w:trPr>
          <w:cantSplit/>
          <w:trHeight w:val="20"/>
        </w:trPr>
        <w:tc>
          <w:tcPr>
            <w:tcW w:w="67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W w:w="1187" w:type="dxa"/>
            <w:vAlign w:val="center"/>
            <w:textDirection w:val="lrTb"/>
            <w:noWrap w:val="false"/>
          </w:tcPr>
          <w:p>
            <w:pPr>
              <w:ind w:left="0"/>
              <w:rPr>
                <w:rFonts w:ascii="宋体" w:hAnsi="宋体"/>
                <w:sz w:val="21"/>
                <w:szCs w:val="21"/>
              </w:rPr>
            </w:pPr>
            <w:r>
              <w:rPr>
                <w:rFonts w:ascii="宋体" w:hAnsi="宋体"/>
                <w:sz w:val="21"/>
                <w:szCs w:val="21"/>
              </w:rPr>
              <w:t xml:space="preserve">展厅保安及户外区域巡查</w:t>
            </w:r>
            <w:r/>
          </w:p>
        </w:tc>
        <w:tc>
          <w:tcPr>
            <w:tcW w:w="79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W w:w="1559" w:type="dxa"/>
            <w:vAlign w:val="center"/>
            <w:textDirection w:val="lrTb"/>
            <w:noWrap w:val="false"/>
          </w:tcPr>
          <w:p>
            <w:pPr>
              <w:ind w:left="0"/>
              <w:rPr>
                <w:rFonts w:ascii="宋体" w:hAnsi="宋体"/>
                <w:b/>
                <w:sz w:val="21"/>
                <w:szCs w:val="21"/>
              </w:rPr>
            </w:pPr>
            <w:r>
              <w:rPr>
                <w:rFonts w:hint="eastAsia" w:ascii="宋体" w:hAnsi="宋体"/>
                <w:sz w:val="21"/>
                <w:szCs w:val="21"/>
              </w:rPr>
              <w:t xml:space="preserve">男，60周岁及以下；女，50周岁及以下。</w:t>
            </w:r>
            <w:r/>
          </w:p>
        </w:tc>
        <w:tc>
          <w:tcPr>
            <w:tcW w:w="5954" w:type="dxa"/>
            <w:vAlign w:val="center"/>
            <w:textDirection w:val="lrTb"/>
            <w:noWrap w:val="false"/>
          </w:tcPr>
          <w:p>
            <w:pPr>
              <w:ind w:left="0"/>
              <w:rPr>
                <w:rFonts w:ascii="宋体" w:hAnsi="宋体"/>
                <w:sz w:val="21"/>
                <w:szCs w:val="21"/>
              </w:rPr>
            </w:pPr>
            <w:r>
              <w:rPr>
                <w:rFonts w:ascii="宋体" w:hAnsi="宋体"/>
                <w:bCs/>
                <w:sz w:val="21"/>
                <w:szCs w:val="21"/>
              </w:rPr>
              <w:t xml:space="preserve">男女不限，昆博数字厅、出口及周边户外空间保安</w:t>
            </w:r>
            <w:r/>
          </w:p>
          <w:p>
            <w:pPr>
              <w:ind w:left="0"/>
              <w:rPr>
                <w:rFonts w:ascii="宋体" w:hAnsi="宋体"/>
                <w:sz w:val="21"/>
                <w:szCs w:val="21"/>
              </w:rPr>
            </w:pPr>
            <w:r>
              <w:rPr>
                <w:rFonts w:ascii="宋体" w:hAnsi="宋体" w:cs="Segoe UI Symbol"/>
                <w:b/>
                <w:sz w:val="21"/>
                <w:szCs w:val="21"/>
              </w:rPr>
              <w:t xml:space="preserve">★需持有公安部门颁发的《保安员证》上岗。</w:t>
            </w:r>
            <w:r/>
          </w:p>
        </w:tc>
      </w:tr>
      <w:tr>
        <w:trPr>
          <w:cantSplit/>
          <w:trHeight w:val="20"/>
        </w:trPr>
        <w:tc>
          <w:tcPr>
            <w:tcW w:w="670"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rPr>
                <w:rFonts w:hint="eastAsia" w:ascii="宋体" w:hAnsi="宋体"/>
                <w:sz w:val="21"/>
                <w:szCs w:val="21"/>
              </w:rPr>
              <w:t xml:space="preserve">0</w:t>
            </w:r>
            <w:r/>
          </w:p>
        </w:tc>
        <w:tc>
          <w:tcPr>
            <w:tcW w:w="1187" w:type="dxa"/>
            <w:vAlign w:val="center"/>
            <w:textDirection w:val="lrTb"/>
            <w:noWrap w:val="false"/>
          </w:tcPr>
          <w:p>
            <w:pPr>
              <w:ind w:left="0"/>
              <w:rPr>
                <w:rFonts w:ascii="宋体" w:hAnsi="宋体"/>
                <w:sz w:val="21"/>
                <w:szCs w:val="21"/>
              </w:rPr>
            </w:pPr>
            <w:r>
              <w:rPr>
                <w:rFonts w:ascii="宋体" w:hAnsi="宋体"/>
                <w:sz w:val="21"/>
                <w:szCs w:val="21"/>
              </w:rPr>
              <w:t xml:space="preserve">保洁</w:t>
            </w:r>
            <w:r/>
          </w:p>
        </w:tc>
        <w:tc>
          <w:tcPr>
            <w:tcW w:w="79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1559" w:type="dxa"/>
            <w:vAlign w:val="center"/>
            <w:textDirection w:val="lrTb"/>
            <w:noWrap w:val="false"/>
          </w:tcPr>
          <w:p>
            <w:pPr>
              <w:ind w:left="0"/>
              <w:rPr>
                <w:rFonts w:ascii="宋体" w:hAnsi="宋体"/>
                <w:sz w:val="21"/>
                <w:szCs w:val="21"/>
              </w:rPr>
            </w:pPr>
            <w:r>
              <w:rPr>
                <w:rFonts w:hint="eastAsia" w:ascii="宋体" w:hAnsi="宋体"/>
                <w:sz w:val="21"/>
                <w:szCs w:val="21"/>
              </w:rPr>
              <w:t xml:space="preserve">男，60周岁及以下；女，50周岁及以下。</w:t>
            </w:r>
            <w:r/>
          </w:p>
        </w:tc>
        <w:tc>
          <w:tcPr>
            <w:tcW w:w="5954" w:type="dxa"/>
            <w:vAlign w:val="center"/>
            <w:textDirection w:val="lrTb"/>
            <w:noWrap w:val="false"/>
          </w:tcPr>
          <w:p>
            <w:pPr>
              <w:ind w:left="0"/>
              <w:rPr>
                <w:rFonts w:ascii="宋体" w:hAnsi="宋体"/>
                <w:sz w:val="21"/>
                <w:szCs w:val="21"/>
              </w:rPr>
            </w:pPr>
            <w:r>
              <w:rPr>
                <w:rFonts w:ascii="宋体" w:hAnsi="宋体"/>
                <w:sz w:val="21"/>
                <w:szCs w:val="21"/>
              </w:rPr>
              <w:t xml:space="preserve">男女不限，负责昆博展厅、户外、办公区域及厕所保洁工作。</w:t>
            </w:r>
            <w:r/>
          </w:p>
        </w:tc>
      </w:tr>
      <w:tr>
        <w:trPr>
          <w:cantSplit/>
          <w:trHeight w:val="20"/>
        </w:trPr>
        <w:tc>
          <w:tcPr>
            <w:tcW w:w="670"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rPr>
                <w:rFonts w:hint="eastAsia" w:ascii="宋体" w:hAnsi="宋体"/>
                <w:sz w:val="21"/>
                <w:szCs w:val="21"/>
              </w:rPr>
              <w:t xml:space="preserve">1</w:t>
            </w:r>
            <w:r/>
          </w:p>
        </w:tc>
        <w:tc>
          <w:tcPr>
            <w:tcW w:w="1187" w:type="dxa"/>
            <w:vAlign w:val="center"/>
            <w:textDirection w:val="lrTb"/>
            <w:noWrap w:val="false"/>
          </w:tcPr>
          <w:p>
            <w:pPr>
              <w:ind w:left="0"/>
              <w:rPr>
                <w:rFonts w:ascii="宋体" w:hAnsi="宋体"/>
                <w:sz w:val="21"/>
                <w:szCs w:val="21"/>
              </w:rPr>
            </w:pPr>
            <w:r>
              <w:rPr>
                <w:rFonts w:ascii="宋体" w:hAnsi="宋体"/>
                <w:sz w:val="21"/>
                <w:szCs w:val="21"/>
              </w:rPr>
              <w:t xml:space="preserve">保洁</w:t>
            </w:r>
            <w:r/>
          </w:p>
        </w:tc>
        <w:tc>
          <w:tcPr>
            <w:tcW w:w="79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W w:w="1559" w:type="dxa"/>
            <w:vAlign w:val="center"/>
            <w:textDirection w:val="lrTb"/>
            <w:noWrap w:val="false"/>
          </w:tcPr>
          <w:p>
            <w:pPr>
              <w:ind w:left="0"/>
              <w:rPr>
                <w:rFonts w:ascii="宋体" w:hAnsi="宋体"/>
                <w:sz w:val="21"/>
                <w:szCs w:val="21"/>
              </w:rPr>
            </w:pPr>
            <w:r>
              <w:rPr>
                <w:rFonts w:hint="eastAsia" w:ascii="宋体" w:hAnsi="宋体"/>
                <w:sz w:val="21"/>
                <w:szCs w:val="21"/>
              </w:rPr>
              <w:t xml:space="preserve">男，60周岁及以下；女，50周岁及以下。</w:t>
            </w:r>
            <w:r/>
          </w:p>
        </w:tc>
        <w:tc>
          <w:tcPr>
            <w:tcW w:w="5954" w:type="dxa"/>
            <w:vAlign w:val="center"/>
            <w:textDirection w:val="lrTb"/>
            <w:noWrap w:val="false"/>
          </w:tcPr>
          <w:p>
            <w:pPr>
              <w:ind w:left="0"/>
              <w:rPr>
                <w:rFonts w:ascii="宋体" w:hAnsi="宋体"/>
                <w:sz w:val="21"/>
                <w:szCs w:val="21"/>
              </w:rPr>
            </w:pPr>
            <w:r>
              <w:rPr>
                <w:rFonts w:ascii="宋体" w:hAnsi="宋体"/>
                <w:sz w:val="21"/>
                <w:szCs w:val="21"/>
              </w:rPr>
              <w:t xml:space="preserve">男女不限，负责评博展厅、户外、办公区域及厕所保洁工作。</w:t>
            </w:r>
            <w:r/>
          </w:p>
        </w:tc>
      </w:tr>
      <w:tr>
        <w:trPr>
          <w:cantSplit/>
          <w:trHeight w:val="20"/>
        </w:trPr>
        <w:tc>
          <w:tcPr>
            <w:tcW w:w="670"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rPr>
                <w:rFonts w:hint="eastAsia" w:ascii="宋体" w:hAnsi="宋体"/>
                <w:sz w:val="21"/>
                <w:szCs w:val="21"/>
              </w:rPr>
              <w:t xml:space="preserve">2</w:t>
            </w:r>
            <w:r/>
          </w:p>
        </w:tc>
        <w:tc>
          <w:tcPr>
            <w:tcW w:w="1187" w:type="dxa"/>
            <w:vAlign w:val="center"/>
            <w:textDirection w:val="lrTb"/>
            <w:noWrap w:val="false"/>
          </w:tcPr>
          <w:p>
            <w:pPr>
              <w:ind w:left="0"/>
              <w:rPr>
                <w:rFonts w:ascii="宋体" w:hAnsi="宋体"/>
                <w:sz w:val="21"/>
                <w:szCs w:val="21"/>
              </w:rPr>
            </w:pPr>
            <w:r>
              <w:rPr>
                <w:rFonts w:ascii="宋体" w:hAnsi="宋体"/>
                <w:sz w:val="21"/>
                <w:szCs w:val="21"/>
              </w:rPr>
              <w:t xml:space="preserve">工程人员</w:t>
            </w:r>
            <w:r/>
          </w:p>
        </w:tc>
        <w:tc>
          <w:tcPr>
            <w:tcW w:w="79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W w:w="1559" w:type="dxa"/>
            <w:vAlign w:val="center"/>
            <w:textDirection w:val="lrTb"/>
            <w:noWrap w:val="false"/>
          </w:tcPr>
          <w:p>
            <w:pPr>
              <w:ind w:left="0"/>
              <w:rPr>
                <w:rFonts w:ascii="宋体" w:hAnsi="宋体"/>
                <w:sz w:val="21"/>
                <w:szCs w:val="21"/>
              </w:rPr>
            </w:pPr>
            <w:r>
              <w:rPr>
                <w:rFonts w:ascii="宋体" w:hAnsi="宋体"/>
                <w:sz w:val="21"/>
                <w:szCs w:val="21"/>
              </w:rPr>
              <w:t xml:space="preserve">50</w:t>
            </w:r>
            <w:r>
              <w:rPr>
                <w:rFonts w:hint="eastAsia" w:ascii="宋体" w:hAnsi="宋体"/>
                <w:sz w:val="21"/>
                <w:szCs w:val="21"/>
              </w:rPr>
              <w:t xml:space="preserve">周岁及以下。</w:t>
            </w:r>
            <w:r/>
          </w:p>
        </w:tc>
        <w:tc>
          <w:tcPr>
            <w:tcW w:w="5954" w:type="dxa"/>
            <w:vAlign w:val="center"/>
            <w:textDirection w:val="lrTb"/>
            <w:noWrap w:val="false"/>
          </w:tcPr>
          <w:p>
            <w:pPr>
              <w:ind w:left="0"/>
              <w:rPr>
                <w:rFonts w:ascii="宋体" w:hAnsi="宋体"/>
                <w:sz w:val="21"/>
                <w:szCs w:val="21"/>
              </w:rPr>
            </w:pPr>
            <w:r>
              <w:rPr>
                <w:rFonts w:ascii="宋体" w:hAnsi="宋体"/>
                <w:sz w:val="21"/>
                <w:szCs w:val="21"/>
              </w:rPr>
              <w:t xml:space="preserve">男，高中或以上学历，有相关工作经验，负责博物馆内水、电、消防器材等设备设施的正常使用、检修与维护。</w:t>
            </w:r>
            <w:r/>
          </w:p>
          <w:p>
            <w:pPr>
              <w:ind w:left="0"/>
              <w:rPr>
                <w:rFonts w:ascii="宋体" w:hAnsi="宋体"/>
                <w:sz w:val="21"/>
                <w:szCs w:val="21"/>
              </w:rPr>
            </w:pPr>
            <w:r>
              <w:rPr>
                <w:rFonts w:ascii="宋体" w:hAnsi="宋体" w:cs="宋体"/>
                <w:color w:val="000000"/>
                <w:spacing w:val="-1"/>
                <w:sz w:val="21"/>
                <w:szCs w:val="21"/>
              </w:rPr>
              <w:t xml:space="preserve">★</w:t>
            </w:r>
            <w:r>
              <w:rPr>
                <w:rFonts w:ascii="宋体" w:hAnsi="宋体" w:cs="宋体"/>
                <w:b/>
                <w:bCs/>
                <w:color w:val="000000"/>
                <w:spacing w:val="-1"/>
                <w:sz w:val="21"/>
                <w:szCs w:val="21"/>
              </w:rPr>
              <w:t xml:space="preserve">需</w:t>
            </w:r>
            <w:r>
              <w:rPr>
                <w:rFonts w:ascii="宋体" w:hAnsi="宋体" w:cs="宋体"/>
                <w:b/>
                <w:bCs/>
                <w:sz w:val="21"/>
                <w:szCs w:val="21"/>
              </w:rPr>
              <w:t xml:space="preserve">持有特种作业操作证（准操项目：高压电工作</w:t>
            </w:r>
            <w:r>
              <w:rPr>
                <w:rFonts w:ascii="宋体" w:hAnsi="宋体"/>
                <w:b/>
                <w:bCs/>
                <w:sz w:val="21"/>
                <w:szCs w:val="21"/>
              </w:rPr>
              <w:t xml:space="preserve">业</w:t>
            </w:r>
            <w:r>
              <w:rPr>
                <w:rFonts w:ascii="宋体" w:hAnsi="宋体" w:cs="宋体"/>
                <w:b/>
                <w:bCs/>
                <w:sz w:val="21"/>
                <w:szCs w:val="21"/>
              </w:rPr>
              <w:t xml:space="preserve">）上岗。</w:t>
            </w:r>
            <w:r/>
          </w:p>
        </w:tc>
      </w:tr>
      <w:tr>
        <w:trPr>
          <w:cantSplit/>
          <w:trHeight w:val="565"/>
        </w:trPr>
        <w:tc>
          <w:tcPr>
            <w:gridSpan w:val="2"/>
            <w:tcW w:w="1857" w:type="dxa"/>
            <w:vAlign w:val="center"/>
            <w:textDirection w:val="lrTb"/>
            <w:noWrap w:val="false"/>
          </w:tcPr>
          <w:p>
            <w:pPr>
              <w:ind w:left="0"/>
              <w:jc w:val="center"/>
              <w:rPr>
                <w:rFonts w:ascii="宋体" w:hAnsi="宋体"/>
                <w:sz w:val="21"/>
                <w:szCs w:val="21"/>
              </w:rPr>
            </w:pPr>
            <w:r>
              <w:rPr>
                <w:rFonts w:ascii="宋体" w:hAnsi="宋体"/>
                <w:sz w:val="21"/>
                <w:szCs w:val="21"/>
              </w:rPr>
              <w:t xml:space="preserve">合计人数</w:t>
            </w:r>
            <w:r/>
          </w:p>
        </w:tc>
        <w:tc>
          <w:tcPr>
            <w:tcW w:w="79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rPr>
                <w:rFonts w:hint="eastAsia" w:ascii="宋体" w:hAnsi="宋体"/>
                <w:sz w:val="21"/>
                <w:szCs w:val="21"/>
              </w:rPr>
              <w:t xml:space="preserve">2</w:t>
            </w:r>
            <w:r/>
          </w:p>
        </w:tc>
        <w:tc>
          <w:tcPr>
            <w:gridSpan w:val="2"/>
            <w:tcW w:w="7513" w:type="dxa"/>
            <w:vAlign w:val="center"/>
            <w:textDirection w:val="lrTb"/>
            <w:noWrap w:val="false"/>
          </w:tcPr>
          <w:p>
            <w:pPr>
              <w:ind w:left="0"/>
              <w:jc w:val="center"/>
              <w:rPr>
                <w:rFonts w:ascii="宋体" w:hAnsi="宋体"/>
                <w:sz w:val="21"/>
                <w:szCs w:val="21"/>
              </w:rPr>
            </w:pPr>
            <w:r>
              <w:rPr>
                <w:rFonts w:ascii="宋体" w:hAnsi="宋体"/>
                <w:sz w:val="21"/>
                <w:szCs w:val="21"/>
              </w:rPr>
            </w:r>
            <w:r/>
          </w:p>
        </w:tc>
      </w:tr>
    </w:tbl>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表格中涉及服务人员的数量、性别、年龄、学历不得负偏离，如不满足采购需求视为非实质性响应。</w:t>
      </w:r>
      <w:r/>
    </w:p>
    <w:p>
      <w:pPr>
        <w:ind w:left="0" w:firstLine="422"/>
        <w:spacing w:line="360" w:lineRule="auto"/>
        <w:tabs>
          <w:tab w:val="left" w:pos="420" w:leader="none"/>
        </w:tabs>
        <w:rPr>
          <w:rFonts w:ascii="宋体" w:hAnsi="宋体"/>
          <w:b/>
          <w:sz w:val="21"/>
        </w:rPr>
      </w:pPr>
      <w:r>
        <w:rPr>
          <w:rFonts w:ascii="宋体" w:hAnsi="宋体"/>
          <w:b/>
          <w:sz w:val="21"/>
        </w:rPr>
        <w:t xml:space="preserve">2</w:t>
      </w:r>
      <w:r>
        <w:rPr>
          <w:rFonts w:hint="eastAsia" w:ascii="宋体" w:hAnsi="宋体"/>
          <w:b/>
          <w:sz w:val="21"/>
        </w:rPr>
        <w:t xml:space="preserve">.服务人员配置要求表中</w:t>
      </w:r>
      <w:r>
        <w:rPr>
          <w:rFonts w:hint="eastAsia" w:ascii="宋体" w:hAnsi="宋体"/>
          <w:b/>
          <w:sz w:val="21"/>
          <w:szCs w:val="21"/>
        </w:rPr>
        <w:t xml:space="preserve">打★项为本项目实质性响应条款</w:t>
      </w:r>
      <w:r>
        <w:rPr>
          <w:rFonts w:hint="eastAsia" w:ascii="宋体" w:hAnsi="宋体"/>
          <w:b/>
          <w:sz w:val="21"/>
        </w:rPr>
        <w:t xml:space="preserve">，</w:t>
      </w:r>
      <w:r>
        <w:rPr>
          <w:rFonts w:hint="eastAsia" w:ascii="宋体" w:hAnsi="宋体"/>
          <w:b/>
          <w:sz w:val="21"/>
          <w:szCs w:val="21"/>
        </w:rPr>
        <w:t xml:space="preserve">需按照要求提供相应材料</w:t>
      </w:r>
      <w:r>
        <w:rPr>
          <w:rFonts w:hint="eastAsia" w:ascii="宋体" w:hAnsi="宋体"/>
          <w:b/>
          <w:sz w:val="21"/>
          <w:szCs w:val="21"/>
        </w:rPr>
        <w:t xml:space="preserve">：</w:t>
      </w:r>
      <w:r>
        <w:rPr>
          <w:rFonts w:hint="eastAsia" w:ascii="宋体" w:hAnsi="宋体"/>
          <w:b/>
          <w:sz w:val="21"/>
        </w:rPr>
        <w:t xml:space="preserve">（1）</w:t>
      </w:r>
      <w:r>
        <w:rPr>
          <w:rFonts w:hint="eastAsia" w:ascii="宋体" w:hAnsi="宋体"/>
          <w:b/>
          <w:sz w:val="21"/>
        </w:rPr>
        <w:t xml:space="preserve">保安队长</w:t>
      </w:r>
      <w:r>
        <w:rPr>
          <w:rFonts w:hint="eastAsia" w:ascii="宋体" w:hAnsi="宋体"/>
          <w:b/>
          <w:sz w:val="21"/>
        </w:rPr>
        <w:t xml:space="preserve">：</w:t>
      </w:r>
      <w:r>
        <w:rPr>
          <w:rFonts w:hint="eastAsia" w:ascii="宋体" w:hAnsi="宋体"/>
          <w:b/>
          <w:sz w:val="21"/>
        </w:rPr>
        <w:t xml:space="preserve">公安部门颁发的保安员证、建(构)筑物消防员证或消防设施操作员证</w:t>
      </w:r>
      <w:r>
        <w:rPr>
          <w:rFonts w:hint="eastAsia" w:ascii="宋体" w:hAnsi="宋体"/>
          <w:b/>
          <w:sz w:val="21"/>
        </w:rPr>
        <w:t xml:space="preserve">；</w:t>
      </w:r>
      <w:r>
        <w:rPr>
          <w:rFonts w:hint="eastAsia" w:ascii="宋体" w:hAnsi="宋体"/>
          <w:b/>
          <w:sz w:val="21"/>
        </w:rPr>
        <w:t xml:space="preserve">消控室保安：建(构)筑物消防员证或消防设施操作员证；工程人员：特种作业操作证（准操项目：高压电工作</w:t>
      </w:r>
      <w:r>
        <w:rPr>
          <w:rFonts w:ascii="宋体" w:hAnsi="宋体"/>
          <w:b/>
          <w:bCs/>
          <w:sz w:val="21"/>
          <w:szCs w:val="21"/>
        </w:rPr>
        <w:t xml:space="preserve">业</w:t>
      </w:r>
      <w:r>
        <w:rPr>
          <w:rFonts w:hint="eastAsia" w:ascii="宋体" w:hAnsi="宋体"/>
          <w:b/>
          <w:sz w:val="21"/>
        </w:rPr>
        <w:t xml:space="preserve">）；投标文件中须提供相应的证书复印件，未提供视为非实质性响应。</w:t>
      </w:r>
      <w:r>
        <w:rPr>
          <w:rFonts w:hint="eastAsia" w:ascii="宋体" w:hAnsi="宋体"/>
          <w:b/>
          <w:sz w:val="21"/>
        </w:rPr>
        <w:t xml:space="preserve">（2）</w:t>
      </w:r>
      <w:r>
        <w:rPr>
          <w:rFonts w:hint="eastAsia" w:ascii="宋体" w:hAnsi="宋体"/>
          <w:b/>
          <w:sz w:val="21"/>
        </w:rPr>
        <w:t xml:space="preserve">序号</w:t>
      </w:r>
      <w:r>
        <w:rPr>
          <w:rFonts w:ascii="宋体" w:hAnsi="宋体"/>
          <w:b/>
          <w:sz w:val="21"/>
        </w:rPr>
        <w:t xml:space="preserve">4</w:t>
      </w:r>
      <w:r>
        <w:rPr>
          <w:rFonts w:hint="eastAsia" w:ascii="宋体" w:hAnsi="宋体"/>
          <w:b/>
          <w:sz w:val="21"/>
        </w:rPr>
        <w:t xml:space="preserve">至序号</w:t>
      </w:r>
      <w:r>
        <w:rPr>
          <w:rFonts w:ascii="宋体" w:hAnsi="宋体"/>
          <w:b/>
          <w:sz w:val="21"/>
        </w:rPr>
        <w:t xml:space="preserve">9</w:t>
      </w:r>
      <w:r>
        <w:rPr>
          <w:rFonts w:hint="eastAsia" w:ascii="宋体" w:hAnsi="宋体"/>
          <w:b/>
          <w:sz w:val="21"/>
        </w:rPr>
        <w:t xml:space="preserve">的岗位人员投标文件中须提供承诺函，承诺中标后一周内提供公安部门颁发的保安员证，未提供承诺函视为非实质性响应。</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420" w:leader="none"/>
        </w:tabs>
        <w:rPr>
          <w:rFonts w:ascii="宋体" w:hAnsi="宋体"/>
          <w:sz w:val="21"/>
        </w:rPr>
      </w:pPr>
      <w:r>
        <w:rPr>
          <w:rFonts w:hint="eastAsia" w:ascii="宋体" w:hAnsi="宋体"/>
          <w:sz w:val="21"/>
        </w:rPr>
        <w:t xml:space="preserve">（三）岗位职责</w:t>
      </w:r>
      <w:r/>
    </w:p>
    <w:tbl>
      <w:tblPr>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49"/>
        <w:gridCol w:w="8405"/>
      </w:tblGrid>
      <w:tr>
        <w:trPr>
          <w:jc w:val="center"/>
          <w:trHeight w:val="567"/>
        </w:trPr>
        <w:tc>
          <w:tcPr>
            <w:tcW w:w="1449" w:type="dxa"/>
            <w:vAlign w:val="center"/>
            <w:textDirection w:val="lrTb"/>
            <w:noWrap w:val="false"/>
          </w:tcPr>
          <w:p>
            <w:pPr>
              <w:ind w:left="0"/>
              <w:jc w:val="center"/>
              <w:widowControl w:val="off"/>
              <w:rPr>
                <w:rFonts w:ascii="宋体" w:hAnsi="宋体"/>
                <w:sz w:val="21"/>
              </w:rPr>
            </w:pPr>
            <w:r>
              <w:rPr>
                <w:rFonts w:hint="eastAsia" w:ascii="宋体" w:hAnsi="宋体"/>
                <w:sz w:val="21"/>
              </w:rPr>
              <w:t xml:space="preserve">名称</w:t>
            </w:r>
            <w:r/>
          </w:p>
        </w:tc>
        <w:tc>
          <w:tcPr>
            <w:tcW w:w="8405" w:type="dxa"/>
            <w:vAlign w:val="center"/>
            <w:textDirection w:val="lrTb"/>
            <w:noWrap w:val="false"/>
          </w:tcPr>
          <w:p>
            <w:pPr>
              <w:ind w:left="0"/>
              <w:jc w:val="center"/>
              <w:widowControl w:val="off"/>
              <w:rPr>
                <w:rFonts w:ascii="宋体" w:hAnsi="宋体"/>
                <w:sz w:val="21"/>
              </w:rPr>
            </w:pPr>
            <w:r>
              <w:rPr>
                <w:rFonts w:hint="eastAsia" w:ascii="宋体" w:hAnsi="宋体"/>
                <w:sz w:val="21"/>
              </w:rPr>
              <w:t xml:space="preserve">岗位职责</w:t>
            </w:r>
            <w:r/>
          </w:p>
        </w:tc>
      </w:tr>
      <w:tr>
        <w:trPr>
          <w:jc w:val="center"/>
          <w:trHeight w:val="567"/>
        </w:trPr>
        <w:tc>
          <w:tcPr>
            <w:tcW w:w="1449" w:type="dxa"/>
            <w:vAlign w:val="center"/>
            <w:textDirection w:val="lrTb"/>
            <w:noWrap w:val="false"/>
          </w:tcPr>
          <w:p>
            <w:pPr>
              <w:ind w:left="0"/>
              <w:jc w:val="center"/>
              <w:widowControl w:val="off"/>
              <w:rPr>
                <w:rStyle w:val="952"/>
              </w:rPr>
            </w:pPr>
            <w:r>
              <w:rPr>
                <w:rFonts w:hint="eastAsia" w:ascii="宋体" w:hAnsi="宋体"/>
                <w:sz w:val="21"/>
              </w:rPr>
              <w:t xml:space="preserve">项目经理</w:t>
            </w:r>
            <w:r/>
          </w:p>
        </w:tc>
        <w:tc>
          <w:tcPr>
            <w:tcW w:w="8405" w:type="dxa"/>
            <w:vAlign w:val="center"/>
            <w:textDirection w:val="lrTb"/>
            <w:noWrap w:val="false"/>
          </w:tcPr>
          <w:p>
            <w:pPr>
              <w:ind w:left="0"/>
              <w:jc w:val="left"/>
              <w:widowControl w:val="off"/>
              <w:tabs>
                <w:tab w:val="left" w:pos="1110" w:leader="none"/>
              </w:tabs>
              <w:rPr>
                <w:rFonts w:ascii="宋体" w:hAnsi="宋体"/>
                <w:sz w:val="21"/>
              </w:rPr>
            </w:pPr>
            <w:r>
              <w:rPr>
                <w:rFonts w:hint="eastAsia" w:ascii="宋体" w:hAnsi="宋体"/>
                <w:sz w:val="21"/>
              </w:rPr>
              <w:t xml:space="preserve">全面负责本次物业管理项目，监管各处的工作情况，以及完成采购人安排的其他工作等。执行国家的各项政策、法律法规和有关的规章制度，全面统筹管理服务工作。执行</w:t>
            </w:r>
            <w:r>
              <w:rPr>
                <w:rFonts w:hint="eastAsia" w:ascii="宋体" w:hAnsi="宋体"/>
                <w:sz w:val="21"/>
              </w:rPr>
              <w:t xml:space="preserve">各种规章制度和各种要求。加强与各方的联系沟通。处理各种投诉，并督促回访。审定管理制度，检查制度的执行。定期召开例会，传达工作方针政策、布置工作、研究问题、解决问题。</w:t>
            </w:r>
            <w:r/>
          </w:p>
        </w:tc>
      </w:tr>
      <w:tr>
        <w:trPr>
          <w:jc w:val="center"/>
          <w:trHeight w:val="567"/>
        </w:trPr>
        <w:tc>
          <w:tcPr>
            <w:tcW w:w="1449" w:type="dxa"/>
            <w:vAlign w:val="center"/>
            <w:textDirection w:val="lrTb"/>
            <w:noWrap w:val="false"/>
          </w:tcPr>
          <w:p>
            <w:pPr>
              <w:ind w:left="0"/>
              <w:jc w:val="center"/>
              <w:widowControl w:val="off"/>
              <w:rPr>
                <w:rFonts w:ascii="宋体" w:hAnsi="宋体"/>
                <w:sz w:val="21"/>
              </w:rPr>
            </w:pPr>
            <w:r>
              <w:rPr>
                <w:rFonts w:hint="eastAsia" w:ascii="宋体" w:hAnsi="宋体"/>
                <w:sz w:val="21"/>
              </w:rPr>
              <w:t xml:space="preserve">保安人员</w:t>
            </w:r>
            <w:r/>
          </w:p>
        </w:tc>
        <w:tc>
          <w:tcPr>
            <w:tcW w:w="8405" w:type="dxa"/>
            <w:vAlign w:val="center"/>
            <w:textDirection w:val="lrTb"/>
            <w:noWrap w:val="false"/>
          </w:tcPr>
          <w:p>
            <w:pPr>
              <w:ind w:left="0"/>
              <w:widowControl w:val="off"/>
              <w:rPr>
                <w:rFonts w:ascii="宋体" w:hAnsi="宋体"/>
                <w:sz w:val="21"/>
              </w:rPr>
            </w:pPr>
            <w:r>
              <w:rPr>
                <w:rFonts w:hint="eastAsia" w:ascii="宋体" w:hAnsi="宋体"/>
                <w:sz w:val="21"/>
              </w:rPr>
              <w:t xml:space="preserve">做好管辖范围内的各项安全防范工作。加强业务素质及监督其工作。根据安全管理制度，做好各岗位工作中的各个安全环节，切实做好安全防范工作。岗位值班日记及记录，跟进完成需办理工作。协助管理人员处理突发事件，熟悉突发事件标准处理程序，视事件大小，需要及时通知管理人员，并采取有效措施防止事态扩大，如果事态严重，必须立即通知警方。规范交接班制度，仪容仪表等工作要求。完成上级交办的其他任务。</w:t>
            </w:r>
            <w:r/>
          </w:p>
        </w:tc>
      </w:tr>
      <w:tr>
        <w:trPr>
          <w:jc w:val="center"/>
          <w:trHeight w:val="567"/>
        </w:trPr>
        <w:tc>
          <w:tcPr>
            <w:tcW w:w="1449" w:type="dxa"/>
            <w:vAlign w:val="center"/>
            <w:textDirection w:val="lrTb"/>
            <w:noWrap w:val="false"/>
          </w:tcPr>
          <w:p>
            <w:pPr>
              <w:ind w:left="0"/>
              <w:jc w:val="center"/>
              <w:widowControl w:val="off"/>
              <w:rPr>
                <w:rFonts w:ascii="宋体" w:hAnsi="宋体"/>
                <w:sz w:val="21"/>
              </w:rPr>
            </w:pPr>
            <w:r>
              <w:rPr>
                <w:rFonts w:hint="eastAsia" w:ascii="宋体" w:hAnsi="宋体"/>
                <w:sz w:val="21"/>
              </w:rPr>
              <w:t xml:space="preserve">保洁人员</w:t>
            </w:r>
            <w:r/>
          </w:p>
        </w:tc>
        <w:tc>
          <w:tcPr>
            <w:tcW w:w="8405" w:type="dxa"/>
            <w:vAlign w:val="center"/>
            <w:textDirection w:val="lrTb"/>
            <w:noWrap w:val="false"/>
          </w:tcPr>
          <w:p>
            <w:pPr>
              <w:ind w:left="0"/>
              <w:widowControl w:val="off"/>
              <w:rPr>
                <w:rFonts w:ascii="宋体" w:hAnsi="宋体"/>
                <w:sz w:val="21"/>
              </w:rPr>
            </w:pPr>
            <w:r>
              <w:rPr>
                <w:rFonts w:hint="eastAsia" w:ascii="宋体" w:hAnsi="宋体"/>
                <w:sz w:val="21"/>
              </w:rPr>
              <w:t xml:space="preserve">负责对管辖区域的清洁卫生，涵盖了公共楼道、院落、廊亭、大厅、公共卫生间、展厅、道路、景观水池、标示标牌、门窗、垃圾桶、烟灰缸、垃圾的收集清运、绿化带、公共设施设备、会议室、办公室等场所。接受管理人员的检查，发现问题及时整改。做好上级交办的其他任务。</w:t>
            </w:r>
            <w:r/>
          </w:p>
        </w:tc>
      </w:tr>
      <w:tr>
        <w:trPr>
          <w:jc w:val="center"/>
          <w:trHeight w:val="567"/>
        </w:trPr>
        <w:tc>
          <w:tcPr>
            <w:tcW w:w="1449" w:type="dxa"/>
            <w:vAlign w:val="center"/>
            <w:textDirection w:val="lrTb"/>
            <w:noWrap w:val="false"/>
          </w:tcPr>
          <w:p>
            <w:pPr>
              <w:ind w:left="0"/>
              <w:jc w:val="center"/>
              <w:widowControl w:val="off"/>
              <w:rPr>
                <w:rFonts w:ascii="宋体" w:hAnsi="宋体"/>
                <w:sz w:val="21"/>
              </w:rPr>
            </w:pPr>
            <w:r>
              <w:rPr>
                <w:rFonts w:hint="eastAsia" w:ascii="宋体" w:hAnsi="宋体"/>
                <w:sz w:val="21"/>
              </w:rPr>
              <w:t xml:space="preserve">工程人员</w:t>
            </w:r>
            <w:r/>
          </w:p>
        </w:tc>
        <w:tc>
          <w:tcPr>
            <w:tcW w:w="8405" w:type="dxa"/>
            <w:vAlign w:val="center"/>
            <w:textDirection w:val="lrTb"/>
            <w:noWrap w:val="false"/>
          </w:tcPr>
          <w:p>
            <w:pPr>
              <w:ind w:left="0"/>
              <w:widowControl w:val="off"/>
              <w:rPr>
                <w:rFonts w:ascii="宋体" w:hAnsi="宋体"/>
                <w:sz w:val="21"/>
              </w:rPr>
            </w:pPr>
            <w:r>
              <w:rPr>
                <w:rFonts w:hint="eastAsia" w:ascii="宋体" w:hAnsi="宋体"/>
                <w:sz w:val="21"/>
              </w:rPr>
              <w:t xml:space="preserve">负责对馆区所属水、电、消防器材等设备设施的正常使用、检修与维护，确保设备性能良好、运转正常；正确使用、保管内音响、影像、监控等系统设备；各设备机房、照明等的巡检和维修；室内外照明灯具、电器开关、插座的日常维修。负责所有照明控制箱、开关箱、动力开关柜的定期检查、清理和维护工作。负责做好配电设备的安全防范措施，并保管好常用仪器、仪表和各类工具。配合其他工种对有关电器设备实施计划保养和维修。严格执行维修工操作规程，维修时注意安全。完成上级交办的其他任务。</w:t>
            </w:r>
            <w:r/>
          </w:p>
        </w:tc>
      </w:tr>
    </w:tbl>
    <w:p>
      <w:pPr>
        <w:ind w:left="0" w:firstLine="210"/>
        <w:spacing w:line="360" w:lineRule="auto"/>
        <w:widowControl w:val="off"/>
        <w:rPr>
          <w:rFonts w:ascii="宋体" w:hAnsi="宋体"/>
          <w:sz w:val="21"/>
        </w:rPr>
      </w:pPr>
      <w:r>
        <w:rPr>
          <w:rFonts w:ascii="宋体" w:hAnsi="宋体"/>
          <w:sz w:val="21"/>
        </w:rPr>
      </w:r>
      <w:r/>
    </w:p>
    <w:p>
      <w:pPr>
        <w:ind w:left="0" w:firstLine="420"/>
        <w:spacing w:line="360" w:lineRule="auto"/>
        <w:widowControl w:val="off"/>
        <w:rPr>
          <w:rFonts w:ascii="宋体" w:hAnsi="宋体"/>
          <w:sz w:val="21"/>
        </w:rPr>
      </w:pPr>
      <w:r>
        <w:rPr>
          <w:rFonts w:hint="eastAsia" w:ascii="宋体" w:hAnsi="宋体"/>
          <w:sz w:val="21"/>
        </w:rPr>
        <w:t xml:space="preserve">（四）区域服务要求</w:t>
      </w:r>
      <w:r/>
    </w:p>
    <w:tbl>
      <w:tblPr>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49"/>
        <w:gridCol w:w="8405"/>
      </w:tblGrid>
      <w:tr>
        <w:trPr>
          <w:jc w:val="center"/>
          <w:trHeight w:val="567"/>
        </w:trPr>
        <w:tc>
          <w:tcPr>
            <w:tcW w:w="1449" w:type="dxa"/>
            <w:vAlign w:val="center"/>
            <w:textDirection w:val="lrTb"/>
            <w:noWrap w:val="false"/>
          </w:tcPr>
          <w:p>
            <w:pPr>
              <w:ind w:left="0"/>
              <w:jc w:val="center"/>
              <w:widowControl w:val="off"/>
              <w:rPr>
                <w:rFonts w:ascii="宋体" w:hAnsi="宋体"/>
                <w:sz w:val="21"/>
              </w:rPr>
            </w:pPr>
            <w:r>
              <w:rPr>
                <w:rFonts w:hint="eastAsia" w:ascii="宋体" w:hAnsi="宋体"/>
                <w:sz w:val="21"/>
              </w:rPr>
              <w:t xml:space="preserve">名称</w:t>
            </w:r>
            <w:r/>
          </w:p>
        </w:tc>
        <w:tc>
          <w:tcPr>
            <w:tcW w:w="8405" w:type="dxa"/>
            <w:vAlign w:val="center"/>
            <w:textDirection w:val="lrTb"/>
            <w:noWrap w:val="false"/>
          </w:tcPr>
          <w:p>
            <w:pPr>
              <w:ind w:left="0"/>
              <w:jc w:val="center"/>
              <w:widowControl w:val="off"/>
              <w:rPr>
                <w:rFonts w:ascii="宋体" w:hAnsi="宋体"/>
                <w:sz w:val="21"/>
              </w:rPr>
            </w:pPr>
            <w:r>
              <w:rPr>
                <w:rFonts w:hint="eastAsia" w:ascii="宋体" w:hAnsi="宋体"/>
                <w:sz w:val="21"/>
              </w:rPr>
              <w:t xml:space="preserve">服务要求</w:t>
            </w:r>
            <w:r/>
          </w:p>
        </w:tc>
      </w:tr>
      <w:tr>
        <w:trPr>
          <w:jc w:val="center"/>
          <w:trHeight w:val="567"/>
        </w:trPr>
        <w:tc>
          <w:tcPr>
            <w:tcW w:w="1449" w:type="dxa"/>
            <w:vAlign w:val="center"/>
            <w:textDirection w:val="lrTb"/>
            <w:noWrap w:val="false"/>
          </w:tcPr>
          <w:p>
            <w:pPr>
              <w:ind w:left="0"/>
              <w:jc w:val="center"/>
              <w:widowControl w:val="off"/>
              <w:rPr>
                <w:rFonts w:ascii="宋体" w:hAnsi="宋体"/>
                <w:sz w:val="21"/>
              </w:rPr>
            </w:pPr>
            <w:r>
              <w:rPr>
                <w:rFonts w:hint="eastAsia" w:ascii="宋体" w:hAnsi="宋体"/>
                <w:sz w:val="21"/>
              </w:rPr>
              <w:t xml:space="preserve">中国昆曲博物馆</w:t>
            </w:r>
            <w:r/>
          </w:p>
        </w:tc>
        <w:tc>
          <w:tcPr>
            <w:tcW w:w="8405" w:type="dxa"/>
            <w:vAlign w:val="center"/>
            <w:textDirection w:val="lrTb"/>
            <w:noWrap w:val="false"/>
          </w:tcPr>
          <w:p>
            <w:pPr>
              <w:ind w:left="0"/>
              <w:jc w:val="left"/>
              <w:widowControl w:val="off"/>
              <w:rPr>
                <w:rFonts w:ascii="宋体" w:hAnsi="宋体"/>
                <w:sz w:val="21"/>
              </w:rPr>
            </w:pPr>
            <w:r>
              <w:rPr>
                <w:rFonts w:hint="eastAsia" w:ascii="宋体" w:hAnsi="宋体"/>
                <w:sz w:val="21"/>
              </w:rPr>
              <w:t xml:space="preserve">具体服务内容、服务标准和人员配备等由投标人根据有关区域情况自拟并在投标文件中进行针对性说明。除日常工作外，还须能适应采购人提出的应急工作任务。</w:t>
            </w:r>
            <w:r/>
          </w:p>
        </w:tc>
      </w:tr>
      <w:tr>
        <w:trPr>
          <w:jc w:val="center"/>
          <w:trHeight w:val="567"/>
        </w:trPr>
        <w:tc>
          <w:tcPr>
            <w:tcW w:w="1449" w:type="dxa"/>
            <w:vAlign w:val="center"/>
            <w:textDirection w:val="lrTb"/>
            <w:noWrap w:val="false"/>
          </w:tcPr>
          <w:p>
            <w:pPr>
              <w:ind w:left="0"/>
              <w:jc w:val="center"/>
              <w:widowControl w:val="off"/>
              <w:rPr>
                <w:rFonts w:ascii="宋体" w:hAnsi="宋体"/>
                <w:sz w:val="21"/>
              </w:rPr>
            </w:pPr>
            <w:r>
              <w:rPr>
                <w:rFonts w:hint="eastAsia" w:ascii="宋体" w:hAnsi="宋体"/>
                <w:sz w:val="21"/>
              </w:rPr>
              <w:t xml:space="preserve">中国苏州评弹博物馆</w:t>
            </w:r>
            <w:r/>
          </w:p>
        </w:tc>
        <w:tc>
          <w:tcPr>
            <w:tcW w:w="8405" w:type="dxa"/>
            <w:vAlign w:val="center"/>
            <w:textDirection w:val="lrTb"/>
            <w:noWrap w:val="false"/>
          </w:tcPr>
          <w:p>
            <w:pPr>
              <w:ind w:left="0"/>
              <w:jc w:val="left"/>
              <w:widowControl w:val="off"/>
              <w:rPr>
                <w:rFonts w:ascii="宋体" w:hAnsi="宋体"/>
                <w:sz w:val="21"/>
              </w:rPr>
            </w:pPr>
            <w:r>
              <w:rPr>
                <w:rFonts w:hint="eastAsia" w:ascii="宋体" w:hAnsi="宋体"/>
                <w:sz w:val="21"/>
              </w:rPr>
              <w:t xml:space="preserve">具体服务内容、服务标准和人员配备等由投标人根据有关区域情况自拟并在投标文件中进行针对性说明。除日常工作外，还须能适应采购人提出的应急工作任务。</w:t>
            </w:r>
            <w:r/>
          </w:p>
        </w:tc>
      </w:tr>
    </w:tbl>
    <w:p>
      <w:pPr>
        <w:ind w:left="0" w:firstLine="210"/>
        <w:spacing w:line="360" w:lineRule="auto"/>
        <w:widowControl w:val="off"/>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（五）整体服务要求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1.工作内容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（1）房屋、公用设施、设备维护与管理（包括：用电设备、照明灯具、用水设备的日常维修及更换）；</w:t>
      </w:r>
      <w:r/>
    </w:p>
    <w:p>
      <w:pPr>
        <w:ind w:left="0" w:firstLine="420"/>
        <w:spacing w:line="360" w:lineRule="auto"/>
        <w:tabs>
          <w:tab w:val="left" w:pos="420" w:leader="none"/>
        </w:tabs>
        <w:rPr>
          <w:rFonts w:ascii="宋体" w:hAnsi="宋体"/>
          <w:sz w:val="21"/>
        </w:rPr>
      </w:pPr>
      <w:r>
        <w:rPr>
          <w:rFonts w:hint="eastAsia" w:ascii="宋体" w:hAnsi="宋体"/>
          <w:sz w:val="21"/>
        </w:rPr>
        <w:t xml:space="preserve">（2）保持昆曲博物馆、苏州评弹博物馆所有公共开放区域、陈列室、陈列橱柜、陈列家具和馆内绿地、空地、道路、水池、墙面、门窗、灯具、灯笼以及果皮箱、垃圾桶等的洁净；</w:t>
      </w:r>
      <w:r/>
    </w:p>
    <w:p>
      <w:pPr>
        <w:ind w:left="0" w:firstLine="420"/>
        <w:spacing w:line="360" w:lineRule="auto"/>
        <w:tabs>
          <w:tab w:val="left" w:pos="420" w:leader="none"/>
        </w:tabs>
        <w:rPr>
          <w:rFonts w:ascii="宋体" w:hAnsi="宋体"/>
          <w:sz w:val="21"/>
        </w:rPr>
      </w:pPr>
      <w:r>
        <w:rPr>
          <w:rFonts w:hint="eastAsia" w:ascii="宋体" w:hAnsi="宋体"/>
          <w:sz w:val="21"/>
        </w:rPr>
        <w:t xml:space="preserve">（3）负责会议室、办公室、走廊、公共卫生间（包括办公楼内卫生间）、外环境的通道及绿化带的保洁工作；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（4）负责空调换季保养工作；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（5）负责垃圾的收集、清运工作；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（6）负责安全保卫工作：包括两馆安全防范、巡视、门岗执勤、消防管理等。要求保安人员24小时安全值班，全馆巡查、团队来访跟随、报刊杂志信件收发、负责车辆停放、秩序维护及相关门卫安保事宜等；</w:t>
      </w:r>
      <w:r/>
    </w:p>
    <w:p>
      <w:pPr>
        <w:ind w:left="0" w:firstLine="420"/>
        <w:spacing w:line="360" w:lineRule="auto"/>
        <w:tabs>
          <w:tab w:val="left" w:pos="420" w:leader="none"/>
        </w:tabs>
        <w:rPr>
          <w:rFonts w:ascii="宋体" w:hAnsi="宋体"/>
          <w:sz w:val="21"/>
        </w:rPr>
      </w:pPr>
      <w:r>
        <w:rPr>
          <w:rFonts w:hint="eastAsia" w:ascii="宋体" w:hAnsi="宋体"/>
          <w:sz w:val="21"/>
        </w:rPr>
        <w:t xml:space="preserve">（7）负责突发性重大活动、日常活动服务性工作及搬运移动物品工作、日常教育活动中参与教育秩序的维护。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2.工作标准及服务质量</w:t>
      </w:r>
      <w:r/>
    </w:p>
    <w:p>
      <w:pPr>
        <w:ind w:left="0" w:firstLine="420"/>
        <w:spacing w:line="360" w:lineRule="auto"/>
        <w:tabs>
          <w:tab w:val="left" w:pos="420" w:leader="none"/>
        </w:tabs>
        <w:rPr>
          <w:rFonts w:ascii="宋体" w:hAnsi="宋体"/>
          <w:sz w:val="21"/>
        </w:rPr>
      </w:pPr>
      <w:r>
        <w:rPr>
          <w:rFonts w:hint="eastAsia" w:ascii="宋体" w:hAnsi="宋体"/>
          <w:sz w:val="21"/>
        </w:rPr>
        <w:t xml:space="preserve">（1）公共开放区域的地面、墙面、门窗等无积污、无破损；</w:t>
      </w:r>
      <w:r/>
    </w:p>
    <w:p>
      <w:pPr>
        <w:ind w:left="0" w:firstLine="420"/>
        <w:spacing w:line="360" w:lineRule="auto"/>
        <w:tabs>
          <w:tab w:val="left" w:pos="420" w:leader="none"/>
        </w:tabs>
        <w:rPr>
          <w:rFonts w:ascii="宋体" w:hAnsi="宋体"/>
          <w:sz w:val="21"/>
        </w:rPr>
      </w:pPr>
      <w:r>
        <w:rPr>
          <w:rFonts w:hint="eastAsia" w:ascii="宋体" w:hAnsi="宋体"/>
          <w:sz w:val="21"/>
        </w:rPr>
        <w:t xml:space="preserve">（2）公共卫生间无异味、臭味、地、墙、顶三面、设施洁净；</w:t>
      </w:r>
      <w:r/>
    </w:p>
    <w:p>
      <w:pPr>
        <w:ind w:left="0" w:firstLine="420"/>
        <w:spacing w:line="360" w:lineRule="auto"/>
        <w:tabs>
          <w:tab w:val="left" w:pos="420" w:leader="none"/>
        </w:tabs>
        <w:rPr>
          <w:rFonts w:ascii="宋体" w:hAnsi="宋体"/>
          <w:sz w:val="21"/>
        </w:rPr>
      </w:pPr>
      <w:r>
        <w:rPr>
          <w:rFonts w:hint="eastAsia" w:ascii="宋体" w:hAnsi="宋体"/>
          <w:sz w:val="21"/>
        </w:rPr>
        <w:t xml:space="preserve">（3）做好垃圾分类管理工作；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（4）室内外停车场、行车道绿化带进行巡回打扫工作，做到及时清除垃圾杂物及停车场秩序维护；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（5）服从采购人分管领导工作管理、遇有馆内重大活动服从统一安排；</w:t>
      </w:r>
      <w:r/>
    </w:p>
    <w:p>
      <w:pPr>
        <w:ind w:left="0" w:firstLine="420"/>
        <w:spacing w:line="360" w:lineRule="auto"/>
        <w:tabs>
          <w:tab w:val="left" w:pos="420" w:leader="none"/>
        </w:tabs>
        <w:rPr>
          <w:rFonts w:ascii="宋体" w:hAnsi="宋体"/>
          <w:sz w:val="21"/>
        </w:rPr>
      </w:pPr>
      <w:r>
        <w:rPr>
          <w:rFonts w:hint="eastAsia" w:ascii="宋体" w:hAnsi="宋体"/>
          <w:sz w:val="21"/>
        </w:rPr>
        <w:t xml:space="preserve">（6）无违反劳动纪律，无与观众游客争持情况发生；</w:t>
      </w:r>
      <w:r/>
    </w:p>
    <w:p>
      <w:pPr>
        <w:ind w:left="0" w:firstLine="420"/>
        <w:spacing w:line="360" w:lineRule="auto"/>
        <w:tabs>
          <w:tab w:val="left" w:pos="420" w:leader="none"/>
        </w:tabs>
        <w:rPr>
          <w:rFonts w:ascii="宋体" w:hAnsi="宋体"/>
          <w:sz w:val="21"/>
        </w:rPr>
      </w:pPr>
      <w:r>
        <w:rPr>
          <w:rFonts w:hint="eastAsia" w:ascii="宋体" w:hAnsi="宋体"/>
          <w:sz w:val="21"/>
        </w:rPr>
        <w:t xml:space="preserve">（7）上班着装统一工作服，做到文明上岗、文明待客、文明服务；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（8）重大管理责任事故发生率0；</w:t>
      </w:r>
      <w:r/>
    </w:p>
    <w:p>
      <w:pPr>
        <w:ind w:left="0" w:firstLine="420"/>
        <w:spacing w:line="360" w:lineRule="auto"/>
        <w:tabs>
          <w:tab w:val="left" w:pos="420" w:leader="none"/>
        </w:tabs>
        <w:rPr>
          <w:rFonts w:ascii="宋体" w:hAnsi="宋体"/>
          <w:sz w:val="21"/>
        </w:rPr>
      </w:pPr>
      <w:r>
        <w:rPr>
          <w:rFonts w:hint="eastAsia" w:ascii="宋体" w:hAnsi="宋体"/>
          <w:sz w:val="21"/>
        </w:rPr>
        <w:t xml:space="preserve">（9）安保服务满意率95％；</w:t>
      </w:r>
      <w:r/>
    </w:p>
    <w:p>
      <w:pPr>
        <w:ind w:left="0" w:firstLine="420"/>
        <w:spacing w:line="360" w:lineRule="auto"/>
        <w:tabs>
          <w:tab w:val="left" w:pos="420" w:leader="none"/>
        </w:tabs>
        <w:rPr>
          <w:rFonts w:ascii="宋体" w:hAnsi="宋体"/>
          <w:sz w:val="21"/>
        </w:rPr>
      </w:pPr>
      <w:r>
        <w:rPr>
          <w:rFonts w:hint="eastAsia" w:ascii="宋体" w:hAnsi="宋体"/>
          <w:sz w:val="21"/>
        </w:rPr>
        <w:t xml:space="preserve">（10）保洁及时率95％；</w:t>
      </w:r>
      <w:r/>
    </w:p>
    <w:p>
      <w:pPr>
        <w:ind w:left="0" w:firstLine="420"/>
        <w:spacing w:line="360" w:lineRule="auto"/>
        <w:tabs>
          <w:tab w:val="left" w:pos="420" w:leader="none"/>
        </w:tabs>
        <w:rPr>
          <w:rFonts w:ascii="宋体" w:hAnsi="宋体"/>
          <w:sz w:val="21"/>
        </w:rPr>
      </w:pPr>
      <w:r>
        <w:rPr>
          <w:rFonts w:hint="eastAsia" w:ascii="宋体" w:hAnsi="宋体"/>
          <w:sz w:val="21"/>
        </w:rPr>
        <w:t xml:space="preserve">（11）保洁合格率95％；</w:t>
      </w:r>
      <w:r/>
    </w:p>
    <w:p>
      <w:pPr>
        <w:ind w:left="0" w:firstLine="420"/>
        <w:spacing w:line="360" w:lineRule="auto"/>
        <w:tabs>
          <w:tab w:val="left" w:pos="420" w:leader="none"/>
        </w:tabs>
        <w:rPr>
          <w:rFonts w:ascii="宋体" w:hAnsi="宋体"/>
          <w:sz w:val="21"/>
        </w:rPr>
      </w:pPr>
      <w:r>
        <w:rPr>
          <w:rFonts w:hint="eastAsia" w:ascii="宋体" w:hAnsi="宋体"/>
          <w:sz w:val="21"/>
        </w:rPr>
        <w:t xml:space="preserve">（12）保洁服务满意率95％。</w:t>
      </w:r>
      <w:r/>
    </w:p>
    <w:p>
      <w:pPr>
        <w:ind w:left="0" w:firstLine="420"/>
        <w:spacing w:line="360" w:lineRule="auto"/>
        <w:tabs>
          <w:tab w:val="left" w:pos="420" w:leader="none"/>
        </w:tabs>
        <w:rPr>
          <w:rFonts w:ascii="宋体" w:hAnsi="宋体"/>
          <w:sz w:val="21"/>
        </w:rPr>
      </w:pPr>
      <w:r>
        <w:rPr>
          <w:rFonts w:hint="eastAsia" w:ascii="宋体" w:hAnsi="宋体"/>
          <w:sz w:val="21"/>
        </w:rPr>
        <w:t xml:space="preserve">3.管理标准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（1）房屋、公用设施、设备维护与管理：</w:t>
      </w:r>
      <w:r/>
    </w:p>
    <w:p>
      <w:pPr>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1 \* GB3 </w:instrText>
      </w:r>
      <w:r>
        <w:rPr>
          <w:rFonts w:hint="eastAsia" w:ascii="宋体" w:hAnsi="宋体"/>
          <w:sz w:val="21"/>
        </w:rPr>
        <w:fldChar w:fldCharType="separate"/>
      </w:r>
      <w:r>
        <w:rPr>
          <w:rFonts w:hint="eastAsia" w:ascii="宋体" w:hAnsi="宋体"/>
          <w:sz w:val="21"/>
        </w:rPr>
        <w:t xml:space="preserve">①</w:t>
      </w:r>
      <w:r>
        <w:rPr>
          <w:rFonts w:hint="eastAsia" w:ascii="宋体" w:hAnsi="宋体"/>
          <w:sz w:val="21"/>
        </w:rPr>
        <w:fldChar w:fldCharType="end"/>
      </w:r>
      <w:r>
        <w:rPr>
          <w:rFonts w:hint="eastAsia" w:ascii="宋体" w:hAnsi="宋体"/>
          <w:sz w:val="21"/>
        </w:rPr>
        <w:t xml:space="preserve"> 巡检管理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每年年底或年初对房屋公用部位、设施设备、道路、绿地等进行全面检查，掌握房屋设施设备完损状况，对完损程度做出评价；</w:t>
      </w:r>
      <w:r/>
    </w:p>
    <w:p>
      <w:pPr>
        <w:ind w:left="0" w:firstLine="420"/>
        <w:spacing w:line="360" w:lineRule="auto"/>
        <w:tabs>
          <w:tab w:val="left" w:pos="420" w:leader="none"/>
        </w:tabs>
        <w:rPr>
          <w:rFonts w:ascii="宋体" w:hAnsi="宋体"/>
          <w:sz w:val="21"/>
        </w:rPr>
      </w:pPr>
      <w:r>
        <w:rPr>
          <w:rFonts w:hint="eastAsia" w:ascii="宋体" w:hAnsi="宋体"/>
          <w:sz w:val="21"/>
        </w:rPr>
        <w:t xml:space="preserve">每半年检查巡视房屋主体结构，发现质量问题及时向业主报告与建议；根据业主的委托，组织维修工作；在冬、雨季和天气异常时安排组织房屋设施巡视，对质量较差，易出问题的部位重点检查；</w:t>
      </w:r>
      <w:r/>
    </w:p>
    <w:p>
      <w:pPr>
        <w:ind w:left="0" w:firstLine="420"/>
        <w:spacing w:line="360" w:lineRule="auto"/>
        <w:tabs>
          <w:tab w:val="left" w:pos="420" w:leader="none"/>
        </w:tabs>
        <w:rPr>
          <w:rFonts w:ascii="宋体" w:hAnsi="宋体"/>
          <w:sz w:val="21"/>
        </w:rPr>
      </w:pPr>
      <w:r>
        <w:rPr>
          <w:rFonts w:hint="eastAsia" w:ascii="宋体" w:hAnsi="宋体"/>
          <w:sz w:val="21"/>
        </w:rPr>
        <w:t xml:space="preserve">每日巡视楼梯间通道部位以及其它公用部位的门窗、玻璃等；巡检结束将检查记录情况、维修计划及需要进行大、中修或更新改造的项目报告业主。</w:t>
      </w:r>
      <w:r/>
    </w:p>
    <w:p>
      <w:pPr>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2 \* GB3 </w:instrText>
      </w:r>
      <w:r>
        <w:rPr>
          <w:rFonts w:hint="eastAsia" w:ascii="宋体" w:hAnsi="宋体"/>
          <w:sz w:val="21"/>
        </w:rPr>
        <w:fldChar w:fldCharType="separate"/>
      </w:r>
      <w:r>
        <w:rPr>
          <w:rFonts w:hint="eastAsia" w:ascii="宋体" w:hAnsi="宋体"/>
          <w:sz w:val="21"/>
        </w:rPr>
        <w:t xml:space="preserve">②</w:t>
      </w:r>
      <w:r>
        <w:rPr>
          <w:rFonts w:hint="eastAsia" w:ascii="宋体" w:hAnsi="宋体"/>
          <w:sz w:val="21"/>
        </w:rPr>
        <w:fldChar w:fldCharType="end"/>
      </w:r>
      <w:r>
        <w:rPr>
          <w:rFonts w:hint="eastAsia" w:ascii="宋体" w:hAnsi="宋体"/>
          <w:sz w:val="21"/>
        </w:rPr>
        <w:t xml:space="preserve"> 排水设施</w:t>
      </w:r>
      <w:r/>
    </w:p>
    <w:p>
      <w:pPr>
        <w:ind w:left="0" w:firstLine="420"/>
        <w:spacing w:line="360" w:lineRule="auto"/>
        <w:tabs>
          <w:tab w:val="left" w:pos="420" w:leader="none"/>
        </w:tabs>
        <w:rPr>
          <w:rFonts w:ascii="宋体" w:hAnsi="宋体"/>
          <w:sz w:val="21"/>
        </w:rPr>
      </w:pPr>
      <w:r>
        <w:rPr>
          <w:rFonts w:hint="eastAsia" w:ascii="宋体" w:hAnsi="宋体"/>
          <w:sz w:val="21"/>
        </w:rPr>
        <w:t xml:space="preserve">每日清扫排水、排污沟内的泥沙、纸屑等垃圾，拔出沟内生长的杂草；必要时用洗洁剂擦洗排水沟。达到干净无污渍、无青苔、杂草，排水畅通，无积水、臭味，每月检查。</w:t>
      </w:r>
      <w:r/>
    </w:p>
    <w:p>
      <w:pPr>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3 \* GB3 </w:instrText>
      </w:r>
      <w:r>
        <w:rPr>
          <w:rFonts w:hint="eastAsia" w:ascii="宋体" w:hAnsi="宋体"/>
          <w:sz w:val="21"/>
        </w:rPr>
        <w:fldChar w:fldCharType="separate"/>
      </w:r>
      <w:r>
        <w:rPr>
          <w:rFonts w:hint="eastAsia" w:ascii="宋体" w:hAnsi="宋体"/>
          <w:sz w:val="21"/>
        </w:rPr>
        <w:t xml:space="preserve">③</w:t>
      </w:r>
      <w:r>
        <w:rPr>
          <w:rFonts w:hint="eastAsia" w:ascii="宋体" w:hAnsi="宋体"/>
          <w:sz w:val="21"/>
        </w:rPr>
        <w:fldChar w:fldCharType="end"/>
      </w:r>
      <w:r>
        <w:rPr>
          <w:rFonts w:hint="eastAsia" w:ascii="宋体" w:hAnsi="宋体"/>
          <w:sz w:val="21"/>
        </w:rPr>
        <w:t xml:space="preserve"> 公用空调系统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要保持设备完好，运转正常；</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根据运行及设备状况，对空调系统及其附属设施进行清洁、保养和维护；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每半年清洁出风口机，每半年全面检查主机房消防设备，保持消防设备完好，控制柜内线路每半年吸尘；</w:t>
      </w:r>
      <w:r/>
    </w:p>
    <w:p>
      <w:pPr>
        <w:ind w:left="0" w:firstLine="420"/>
        <w:spacing w:line="360" w:lineRule="auto"/>
        <w:tabs>
          <w:tab w:val="left" w:pos="420" w:leader="none"/>
        </w:tabs>
        <w:rPr>
          <w:rFonts w:ascii="宋体" w:hAnsi="宋体"/>
          <w:sz w:val="21"/>
        </w:rPr>
      </w:pPr>
      <w:r>
        <w:rPr>
          <w:rFonts w:hint="eastAsia" w:ascii="宋体" w:hAnsi="宋体"/>
          <w:sz w:val="21"/>
        </w:rPr>
        <w:t xml:space="preserve">空调维护及运行时每日填写运行记录，建档备查。</w:t>
      </w:r>
      <w:r/>
    </w:p>
    <w:p>
      <w:pPr>
        <w:ind w:left="0" w:firstLine="420"/>
        <w:spacing w:line="360" w:lineRule="auto"/>
        <w:tabs>
          <w:tab w:val="left" w:pos="420" w:leader="none"/>
        </w:tabs>
        <w:rPr>
          <w:rFonts w:ascii="宋体" w:hAnsi="宋体"/>
          <w:sz w:val="21"/>
        </w:rPr>
      </w:pPr>
      <w:r>
        <w:rPr>
          <w:rFonts w:hint="eastAsia" w:ascii="宋体" w:hAnsi="宋体"/>
          <w:sz w:val="21"/>
        </w:rPr>
        <w:t xml:space="preserve">（2）清洁管理：</w:t>
      </w:r>
      <w:r/>
    </w:p>
    <w:p>
      <w:pPr>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1 \* GB3 </w:instrText>
      </w:r>
      <w:r>
        <w:rPr>
          <w:rFonts w:hint="eastAsia" w:ascii="宋体" w:hAnsi="宋体"/>
          <w:sz w:val="21"/>
        </w:rPr>
        <w:fldChar w:fldCharType="separate"/>
      </w:r>
      <w:r>
        <w:rPr>
          <w:rFonts w:hint="eastAsia" w:ascii="宋体" w:hAnsi="宋体"/>
          <w:sz w:val="21"/>
        </w:rPr>
        <w:t xml:space="preserve">①</w:t>
      </w:r>
      <w:r>
        <w:rPr>
          <w:rFonts w:hint="eastAsia" w:ascii="宋体" w:hAnsi="宋体"/>
          <w:sz w:val="21"/>
        </w:rPr>
        <w:fldChar w:fldCharType="end"/>
      </w:r>
      <w:r>
        <w:rPr>
          <w:rFonts w:hint="eastAsia" w:ascii="宋体" w:hAnsi="宋体"/>
          <w:sz w:val="21"/>
        </w:rPr>
        <w:t xml:space="preserve"> 公共开放区域</w:t>
      </w:r>
      <w:r/>
    </w:p>
    <w:p>
      <w:pPr>
        <w:ind w:left="0" w:firstLine="420"/>
        <w:spacing w:line="360" w:lineRule="auto"/>
        <w:tabs>
          <w:tab w:val="left" w:pos="420" w:leader="none"/>
        </w:tabs>
        <w:rPr>
          <w:rFonts w:ascii="宋体" w:hAnsi="宋体"/>
          <w:sz w:val="21"/>
        </w:rPr>
      </w:pPr>
      <w:r>
        <w:rPr>
          <w:rFonts w:hint="eastAsia" w:ascii="宋体" w:hAnsi="宋体"/>
          <w:sz w:val="21"/>
        </w:rPr>
        <w:t xml:space="preserve">每日打扫1次公共开放区域地面及各楼层通道和楼梯台阶，并拖洗干净；水磨石地面和水泥地面每周刷洗1次；地毯每周彻底清洁1次；每日收集2次业主（使用人）垃圾；</w:t>
      </w:r>
      <w:r>
        <w:rPr>
          <w:rFonts w:hint="eastAsia" w:ascii="宋体" w:hAnsi="宋体"/>
          <w:sz w:val="21"/>
        </w:rPr>
        <w:t xml:space="preserve">清理1次通道摆放的烟灰缸内垃圾和烟头；每日用干净的抹布擦抹1次楼梯扶手、各层和通道的防火门、消防栓、玻璃陈列柜外侧、灯具、墙面、地脚线、指示牌等公共设施；墙面、天花板每周除尘1次；每周擦1次楼梯道外墙及公用门窗玻璃及灯笼。地面、梯间洁净，无污渍、水渍、灰尘，无乱贴乱划，无擅自占用现象，无乱堆乱放；检查1遍楼梯内纸屑、烟头不多于2处；扶手护拦干净、光亮，清洁结束用干净纸巾擦拭检查50cm无显著脏污；梯间顶面无蜘蛛网、灰尘，地脚线干净无灰尘，地面干净无杂物、污迹； 楼梯道内外玻璃，玻璃、门窗等要保持明亮、干净。</w:t>
      </w:r>
      <w:r/>
    </w:p>
    <w:p>
      <w:pPr>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2 \* GB3 </w:instrText>
      </w:r>
      <w:r>
        <w:rPr>
          <w:rFonts w:hint="eastAsia" w:ascii="宋体" w:hAnsi="宋体"/>
          <w:sz w:val="21"/>
        </w:rPr>
        <w:fldChar w:fldCharType="separate"/>
      </w:r>
      <w:r>
        <w:rPr>
          <w:rFonts w:hint="eastAsia" w:ascii="宋体" w:hAnsi="宋体"/>
          <w:sz w:val="21"/>
        </w:rPr>
        <w:t xml:space="preserve">②</w:t>
      </w:r>
      <w:r>
        <w:rPr>
          <w:rFonts w:hint="eastAsia" w:ascii="宋体" w:hAnsi="宋体"/>
          <w:sz w:val="21"/>
        </w:rPr>
        <w:fldChar w:fldCharType="end"/>
      </w:r>
      <w:r>
        <w:rPr>
          <w:rFonts w:hint="eastAsia" w:ascii="宋体" w:hAnsi="宋体"/>
          <w:sz w:val="21"/>
        </w:rPr>
        <w:t xml:space="preserve"> 公用卫生间、办公区域卫生间保洁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每日早、中、晚对卫生间清洁3次，保洁时</w:t>
      </w:r>
      <w:r>
        <w:rPr>
          <w:rFonts w:hint="eastAsia" w:ascii="宋体" w:hAnsi="宋体"/>
          <w:sz w:val="21"/>
        </w:rPr>
        <w:t xml:space="preserve">悬挂醒目标识（清洁内容包括：通风换气；冲洗烟灰缸、洁具；清扫地面垃圾、清倒垃圾篓垃圾、换新的垃圾袋；用洗洁剂清洗大、小便器；用快捷布擦洗洗手盆并冲洗干净；用毛巾抹墙面、台面、开关、门牌；用毛巾擦干净玻璃、镜面；用拖把拖干净地面；补充卷纸、擦手纸、洗手液；喷洒空气清新剂或香水，小便器内放置香球等）；每日早上用玻璃清洁工具清洁卫生间的玻璃镜；每周1次用毛巾擦灯具；每月2次对卫生间进行消杀，发现墙壁有字及时清洁。室内无异味、臭味；地面无烟头、纸屑、污渍、积水，天花板、墙面无灰尘、蜘蛛网，墙壁干净，便器洁净无黄渍。</w:t>
      </w:r>
      <w:r/>
    </w:p>
    <w:p>
      <w:pPr>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3 \* GB3 </w:instrText>
      </w:r>
      <w:r>
        <w:rPr>
          <w:rFonts w:hint="eastAsia" w:ascii="宋体" w:hAnsi="宋体"/>
          <w:sz w:val="21"/>
        </w:rPr>
        <w:fldChar w:fldCharType="separate"/>
      </w:r>
      <w:r>
        <w:rPr>
          <w:rFonts w:hint="eastAsia" w:ascii="宋体" w:hAnsi="宋体"/>
          <w:sz w:val="21"/>
        </w:rPr>
        <w:t xml:space="preserve">③</w:t>
      </w:r>
      <w:r>
        <w:rPr>
          <w:rFonts w:hint="eastAsia" w:ascii="宋体" w:hAnsi="宋体"/>
          <w:sz w:val="21"/>
        </w:rPr>
        <w:fldChar w:fldCharType="end"/>
      </w:r>
      <w:r>
        <w:rPr>
          <w:rFonts w:hint="eastAsia" w:ascii="宋体" w:hAnsi="宋体"/>
          <w:sz w:val="21"/>
        </w:rPr>
        <w:t xml:space="preserve"> 绿化带保洁</w:t>
      </w:r>
      <w:r/>
    </w:p>
    <w:p>
      <w:pPr>
        <w:ind w:left="0" w:firstLine="420"/>
        <w:spacing w:line="360" w:lineRule="auto"/>
        <w:tabs>
          <w:tab w:val="left" w:pos="420" w:leader="none"/>
        </w:tabs>
        <w:rPr>
          <w:rFonts w:ascii="宋体" w:hAnsi="宋体"/>
          <w:sz w:val="21"/>
        </w:rPr>
      </w:pPr>
      <w:r>
        <w:rPr>
          <w:rFonts w:hint="eastAsia" w:ascii="宋体" w:hAnsi="宋体"/>
          <w:sz w:val="21"/>
        </w:rPr>
        <w:t xml:space="preserve">每日清扫2次绿化带、草地上垃圾，捡1次草地、绿化带上的烟头、棉签等小杂物，秋冬季节或落叶较多季节增加清洁次数，地面基本干净、无积尘、无污渍、无垃圾，每100m2痰迹、烟头、纸屑平均不超过5个，花坛表面洁净无污渍，地面垃圾滞留时间不超过1小时。绿地整洁，无堆物堆料，搭棚、侵占现象；设施完好，无明显认为损坏，对违法行为能及时发现和处理；绿化生产垃圾须及时清运。</w:t>
      </w:r>
      <w:r/>
    </w:p>
    <w:p>
      <w:pPr>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4 \* GB3 </w:instrText>
      </w:r>
      <w:r>
        <w:rPr>
          <w:rFonts w:hint="eastAsia" w:ascii="宋体" w:hAnsi="宋体"/>
          <w:sz w:val="21"/>
        </w:rPr>
        <w:fldChar w:fldCharType="separate"/>
      </w:r>
      <w:r>
        <w:rPr>
          <w:rFonts w:hint="eastAsia" w:ascii="宋体" w:hAnsi="宋体"/>
          <w:sz w:val="21"/>
        </w:rPr>
        <w:t xml:space="preserve">④</w:t>
      </w:r>
      <w:r>
        <w:rPr>
          <w:rFonts w:hint="eastAsia" w:ascii="宋体" w:hAnsi="宋体"/>
          <w:sz w:val="21"/>
        </w:rPr>
        <w:fldChar w:fldCharType="end"/>
      </w:r>
      <w:r>
        <w:rPr>
          <w:rFonts w:hint="eastAsia" w:ascii="宋体" w:hAnsi="宋体"/>
          <w:sz w:val="21"/>
        </w:rPr>
        <w:t xml:space="preserve"> 门卫</w:t>
      </w:r>
      <w:r/>
    </w:p>
    <w:p>
      <w:pPr>
        <w:ind w:left="0" w:firstLine="420"/>
        <w:spacing w:line="360" w:lineRule="auto"/>
        <w:tabs>
          <w:tab w:val="left" w:pos="420" w:leader="none"/>
        </w:tabs>
        <w:rPr>
          <w:rFonts w:ascii="宋体" w:hAnsi="宋体"/>
          <w:sz w:val="21"/>
        </w:rPr>
      </w:pPr>
      <w:r>
        <w:rPr>
          <w:rFonts w:hint="eastAsia" w:ascii="宋体" w:hAnsi="宋体"/>
          <w:sz w:val="21"/>
        </w:rPr>
        <w:t xml:space="preserve">门卫、门厅每日清洁2次，内外地面拖洗干净，擦洗干净内外门窗玻璃、窗台，及其他台面，室内外墙面每月清洁2次，发现不卫生随时处理，保持墙、地面干净、光亮、整洁，保安岗亭随时保洁，墙面、顶面无积灰；工、器具排放整齐、有序；监控探头每周擦拭1次，镜头用专用纸，探头外表用微湿的毛巾；擦拭不得刮伤镜片，清洁后镜头光亮洁净，探头外表干净无灰尘。</w:t>
      </w:r>
      <w:r/>
    </w:p>
    <w:p>
      <w:pPr>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5 \* GB3 </w:instrText>
      </w:r>
      <w:r>
        <w:rPr>
          <w:rFonts w:hint="eastAsia" w:ascii="宋体" w:hAnsi="宋体"/>
          <w:sz w:val="21"/>
        </w:rPr>
        <w:fldChar w:fldCharType="separate"/>
      </w:r>
      <w:r>
        <w:rPr>
          <w:rFonts w:hint="eastAsia" w:ascii="宋体" w:hAnsi="宋体"/>
          <w:sz w:val="21"/>
        </w:rPr>
        <w:t xml:space="preserve">⑤</w:t>
      </w:r>
      <w:r>
        <w:rPr>
          <w:rFonts w:hint="eastAsia" w:ascii="宋体" w:hAnsi="宋体"/>
          <w:sz w:val="21"/>
        </w:rPr>
        <w:fldChar w:fldCharType="end"/>
      </w:r>
      <w:r>
        <w:rPr>
          <w:rFonts w:hint="eastAsia" w:ascii="宋体" w:hAnsi="宋体"/>
          <w:sz w:val="21"/>
        </w:rPr>
        <w:t xml:space="preserve"> 垃圾桶、果皮箱</w:t>
      </w:r>
      <w:r/>
    </w:p>
    <w:p>
      <w:pPr>
        <w:ind w:left="0" w:firstLine="420"/>
        <w:spacing w:line="360" w:lineRule="auto"/>
        <w:tabs>
          <w:tab w:val="left" w:pos="420" w:leader="none"/>
        </w:tabs>
        <w:rPr>
          <w:rFonts w:ascii="宋体" w:hAnsi="宋体"/>
          <w:sz w:val="21"/>
        </w:rPr>
      </w:pPr>
      <w:r>
        <w:rPr>
          <w:rFonts w:hint="eastAsia" w:ascii="宋体" w:hAnsi="宋体"/>
          <w:sz w:val="21"/>
        </w:rPr>
        <w:t xml:space="preserve">垃圾桶、果皮箱：每日清运2次；每日抹布抹1次；每周清洗1次；垃圾桶、果皮箱周围地面无散落垃圾、无污水、无明显污迹；垃圾桶、果皮箱无污迹、无油污；经常喷洒药水，防止发生虫害。</w:t>
      </w:r>
      <w:r/>
    </w:p>
    <w:p>
      <w:pPr>
        <w:ind w:left="0" w:firstLine="420"/>
        <w:spacing w:line="360" w:lineRule="auto"/>
        <w:tabs>
          <w:tab w:val="left" w:pos="420" w:leader="none"/>
        </w:tabs>
        <w:rPr>
          <w:rFonts w:ascii="宋体" w:hAnsi="宋体"/>
          <w:sz w:val="21"/>
        </w:rPr>
      </w:pPr>
      <w:r>
        <w:rPr>
          <w:rFonts w:hint="eastAsia" w:ascii="宋体" w:hAnsi="宋体"/>
          <w:sz w:val="21"/>
        </w:rPr>
        <w:t xml:space="preserve">每日上门收集生活垃圾2次；垃圾日产日清；垃圾运送人员巡回收取垃圾桶内垃圾，保证垃圾桶内呈半空状态，方便业主（使用人）使用，回收垃圾桶垃圾后重新铺好新的垃圾袋，铺垃圾袋时将垃圾袋口完全张开，袋口反卷5cm折贴在垃圾箱外沿，再盖好垃圾桶盖；垃圾分类收集，对可回收物资应当回收利用。</w:t>
      </w:r>
      <w:r/>
    </w:p>
    <w:p>
      <w:pPr>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6 \* GB3 </w:instrText>
      </w:r>
      <w:r>
        <w:rPr>
          <w:rFonts w:hint="eastAsia" w:ascii="宋体" w:hAnsi="宋体"/>
          <w:sz w:val="21"/>
        </w:rPr>
        <w:fldChar w:fldCharType="separate"/>
      </w:r>
      <w:r>
        <w:rPr>
          <w:rFonts w:hint="eastAsia" w:ascii="宋体" w:hAnsi="宋体"/>
          <w:sz w:val="21"/>
        </w:rPr>
        <w:t xml:space="preserve">⑥</w:t>
      </w:r>
      <w:r>
        <w:rPr>
          <w:rFonts w:hint="eastAsia" w:ascii="宋体" w:hAnsi="宋体"/>
          <w:sz w:val="21"/>
        </w:rPr>
        <w:fldChar w:fldCharType="end"/>
      </w:r>
      <w:r>
        <w:rPr>
          <w:rFonts w:hint="eastAsia" w:ascii="宋体" w:hAnsi="宋体"/>
          <w:sz w:val="21"/>
        </w:rPr>
        <w:t xml:space="preserve"> 卫生消杀</w:t>
      </w:r>
      <w:r/>
    </w:p>
    <w:p>
      <w:pPr>
        <w:ind w:left="0" w:firstLine="420"/>
        <w:spacing w:line="360" w:lineRule="auto"/>
        <w:tabs>
          <w:tab w:val="left" w:pos="420" w:leader="none"/>
        </w:tabs>
        <w:rPr>
          <w:rFonts w:ascii="宋体" w:hAnsi="宋体"/>
          <w:sz w:val="21"/>
        </w:rPr>
      </w:pPr>
      <w:r>
        <w:rPr>
          <w:rFonts w:hint="eastAsia" w:ascii="宋体" w:hAnsi="宋体"/>
          <w:sz w:val="21"/>
        </w:rPr>
        <w:t xml:space="preserve">夏季等蚊、蝇、孳生季节每月消杀1次，其他根据季节和当地情况制定具体计划；灭鼠：每季进行1次；确保操作人员和业主（使用人）安全，有切实可行措施，不干扰业主（使用人）正常生活，检查仓库，目视无明显蚊虫在飞；检查办公室，目视无苍蝇在飞；抽查楼道无明显鼠迹，用布粉法检查老鼠密度，不超过1％。</w:t>
      </w:r>
      <w:r/>
    </w:p>
    <w:p>
      <w:pPr>
        <w:ind w:left="0" w:firstLine="420"/>
        <w:spacing w:line="360" w:lineRule="auto"/>
        <w:tabs>
          <w:tab w:val="left" w:pos="420" w:leader="none"/>
        </w:tabs>
        <w:rPr>
          <w:rFonts w:ascii="宋体" w:hAnsi="宋体"/>
          <w:sz w:val="21"/>
        </w:rPr>
      </w:pPr>
      <w:r>
        <w:rPr>
          <w:rFonts w:hint="eastAsia" w:ascii="宋体" w:hAnsi="宋体"/>
          <w:sz w:val="21"/>
        </w:rPr>
        <w:t xml:space="preserve">（3）安全防范</w:t>
      </w:r>
      <w:r/>
    </w:p>
    <w:p>
      <w:pPr>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1 \* GB3 </w:instrText>
      </w:r>
      <w:r>
        <w:rPr>
          <w:rFonts w:hint="eastAsia" w:ascii="宋体" w:hAnsi="宋体"/>
          <w:sz w:val="21"/>
        </w:rPr>
        <w:fldChar w:fldCharType="separate"/>
      </w:r>
      <w:r>
        <w:rPr>
          <w:rFonts w:hint="eastAsia" w:ascii="宋体" w:hAnsi="宋体"/>
          <w:sz w:val="21"/>
        </w:rPr>
        <w:t xml:space="preserve">①</w:t>
      </w:r>
      <w:r>
        <w:rPr>
          <w:rFonts w:hint="eastAsia" w:ascii="宋体" w:hAnsi="宋体"/>
          <w:sz w:val="21"/>
        </w:rPr>
        <w:fldChar w:fldCharType="end"/>
      </w:r>
      <w:r>
        <w:rPr>
          <w:rFonts w:hint="eastAsia" w:ascii="宋体" w:hAnsi="宋体"/>
          <w:sz w:val="21"/>
        </w:rPr>
        <w:t xml:space="preserve"> 组织</w:t>
      </w:r>
      <w:r/>
    </w:p>
    <w:p>
      <w:pPr>
        <w:ind w:left="0" w:firstLine="420"/>
        <w:spacing w:line="360" w:lineRule="auto"/>
        <w:tabs>
          <w:tab w:val="left" w:pos="420" w:leader="none"/>
        </w:tabs>
        <w:rPr>
          <w:rFonts w:ascii="宋体" w:hAnsi="宋体"/>
          <w:sz w:val="21"/>
        </w:rPr>
      </w:pPr>
      <w:r>
        <w:rPr>
          <w:rFonts w:hint="eastAsia" w:ascii="宋体" w:hAnsi="宋体"/>
          <w:sz w:val="21"/>
        </w:rPr>
        <w:t xml:space="preserve">专职安全护卫人员，身体健康，责任心强，工作认真负责；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接受过相关的安全护卫知识与技能培训，训练有素，掌握基本安全护卫技能，熟悉物业管理及有关法律法规，能恰当的处理和应对护卫工作，并定期进行安全防范学习，增强安全防范能力；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思想品质好，作风正派，热爱安全护卫工作，无犯罪记录；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当班时应佩戴明显标志，仪容仪表规范整齐；</w:t>
      </w:r>
      <w:r/>
    </w:p>
    <w:p>
      <w:pPr>
        <w:ind w:left="0" w:firstLine="420"/>
        <w:spacing w:line="360" w:lineRule="auto"/>
        <w:tabs>
          <w:tab w:val="left" w:pos="420" w:leader="none"/>
        </w:tabs>
        <w:rPr>
          <w:rFonts w:ascii="宋体" w:hAnsi="宋体"/>
          <w:sz w:val="21"/>
        </w:rPr>
      </w:pPr>
      <w:r>
        <w:rPr>
          <w:rFonts w:hint="eastAsia" w:ascii="宋体" w:hAnsi="宋体"/>
          <w:sz w:val="21"/>
        </w:rPr>
        <w:t xml:space="preserve">安全护卫人员配备对讲装置和其他必备的安全护卫工具；</w:t>
      </w:r>
      <w:r/>
    </w:p>
    <w:p>
      <w:pPr>
        <w:ind w:left="0" w:firstLine="420"/>
        <w:spacing w:line="360" w:lineRule="auto"/>
        <w:tabs>
          <w:tab w:val="left" w:pos="420" w:leader="none"/>
        </w:tabs>
        <w:rPr>
          <w:rFonts w:ascii="宋体" w:hAnsi="宋体"/>
          <w:sz w:val="21"/>
        </w:rPr>
      </w:pPr>
      <w:r>
        <w:rPr>
          <w:rFonts w:hint="eastAsia" w:ascii="宋体" w:hAnsi="宋体"/>
          <w:sz w:val="21"/>
        </w:rPr>
        <w:t xml:space="preserve">上岗时精神振作，姿态良好，在执勤时不得吸烟、吃零食, 不袖手、背手、插腰或将手插入衣袋；</w:t>
      </w:r>
      <w:r/>
    </w:p>
    <w:p>
      <w:pPr>
        <w:ind w:left="0" w:firstLine="420"/>
        <w:spacing w:line="360" w:lineRule="auto"/>
        <w:tabs>
          <w:tab w:val="left" w:pos="420" w:leader="none"/>
        </w:tabs>
        <w:rPr>
          <w:rFonts w:ascii="宋体" w:hAnsi="宋体"/>
          <w:sz w:val="21"/>
        </w:rPr>
      </w:pPr>
      <w:r>
        <w:rPr>
          <w:rFonts w:hint="eastAsia" w:ascii="宋体" w:hAnsi="宋体"/>
          <w:sz w:val="21"/>
        </w:rPr>
        <w:t xml:space="preserve">举止应文明，礼貌待人，用语规范，讲普通话；</w:t>
      </w:r>
      <w:r/>
    </w:p>
    <w:p>
      <w:pPr>
        <w:ind w:left="0" w:firstLine="420"/>
        <w:spacing w:line="360" w:lineRule="auto"/>
        <w:tabs>
          <w:tab w:val="left" w:pos="420" w:leader="none"/>
        </w:tabs>
        <w:rPr>
          <w:rFonts w:ascii="宋体" w:hAnsi="宋体"/>
          <w:sz w:val="21"/>
        </w:rPr>
      </w:pPr>
      <w:r>
        <w:rPr>
          <w:rFonts w:hint="eastAsia" w:ascii="宋体" w:hAnsi="宋体"/>
          <w:sz w:val="21"/>
        </w:rPr>
        <w:t xml:space="preserve">交接班制度完善，并有工作及交接班记录。</w:t>
      </w:r>
      <w:r/>
    </w:p>
    <w:p>
      <w:pPr>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2 \* GB3 </w:instrText>
      </w:r>
      <w:r>
        <w:rPr>
          <w:rFonts w:hint="eastAsia" w:ascii="宋体" w:hAnsi="宋体"/>
          <w:sz w:val="21"/>
        </w:rPr>
        <w:fldChar w:fldCharType="separate"/>
      </w:r>
      <w:r>
        <w:rPr>
          <w:rFonts w:hint="eastAsia" w:ascii="宋体" w:hAnsi="宋体"/>
          <w:sz w:val="21"/>
        </w:rPr>
        <w:t xml:space="preserve">②</w:t>
      </w:r>
      <w:r>
        <w:rPr>
          <w:rFonts w:hint="eastAsia" w:ascii="宋体" w:hAnsi="宋体"/>
          <w:sz w:val="21"/>
        </w:rPr>
        <w:fldChar w:fldCharType="end"/>
      </w:r>
      <w:r>
        <w:rPr>
          <w:rFonts w:hint="eastAsia" w:ascii="宋体" w:hAnsi="宋体"/>
          <w:sz w:val="21"/>
        </w:rPr>
        <w:t xml:space="preserve"> 门卫</w:t>
      </w:r>
      <w:r/>
    </w:p>
    <w:p>
      <w:pPr>
        <w:ind w:left="0" w:firstLine="420"/>
        <w:spacing w:line="360" w:lineRule="auto"/>
        <w:tabs>
          <w:tab w:val="left" w:pos="420" w:leader="none"/>
        </w:tabs>
        <w:rPr>
          <w:rFonts w:ascii="宋体" w:hAnsi="宋体"/>
          <w:sz w:val="21"/>
        </w:rPr>
      </w:pPr>
      <w:r>
        <w:rPr>
          <w:rFonts w:hint="eastAsia" w:ascii="宋体" w:hAnsi="宋体"/>
          <w:sz w:val="21"/>
        </w:rPr>
        <w:t xml:space="preserve">进行进出人员管理，谢绝业主拒绝访问人员和未经业主批准的商贩入内，大件物品搬出实行登记，实施人员疏导等工作。</w:t>
      </w:r>
      <w:r/>
    </w:p>
    <w:p>
      <w:pPr>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 3 \* GB3 </w:instrText>
      </w:r>
      <w:r>
        <w:rPr>
          <w:rFonts w:hint="eastAsia" w:ascii="宋体" w:hAnsi="宋体"/>
          <w:sz w:val="21"/>
        </w:rPr>
        <w:fldChar w:fldCharType="separate"/>
      </w:r>
      <w:r>
        <w:rPr>
          <w:rFonts w:hint="eastAsia" w:ascii="宋体" w:hAnsi="宋体"/>
          <w:sz w:val="21"/>
        </w:rPr>
        <w:t xml:space="preserve">③</w:t>
      </w:r>
      <w:r>
        <w:rPr>
          <w:rFonts w:hint="eastAsia" w:ascii="宋体" w:hAnsi="宋体"/>
          <w:sz w:val="21"/>
        </w:rPr>
        <w:fldChar w:fldCharType="end"/>
      </w:r>
      <w:r>
        <w:rPr>
          <w:rFonts w:hint="eastAsia" w:ascii="宋体" w:hAnsi="宋体"/>
          <w:sz w:val="21"/>
        </w:rPr>
        <w:t xml:space="preserve"> 巡逻</w:t>
      </w:r>
      <w:r/>
    </w:p>
    <w:p>
      <w:pPr>
        <w:ind w:left="0" w:firstLine="420"/>
        <w:spacing w:line="360" w:lineRule="auto"/>
        <w:tabs>
          <w:tab w:val="left" w:pos="420" w:leader="none"/>
        </w:tabs>
        <w:rPr>
          <w:rFonts w:ascii="宋体" w:hAnsi="宋体"/>
          <w:sz w:val="21"/>
        </w:rPr>
      </w:pPr>
      <w:r>
        <w:rPr>
          <w:rFonts w:hint="eastAsia" w:ascii="宋体" w:hAnsi="宋体"/>
          <w:sz w:val="21"/>
        </w:rPr>
        <w:t xml:space="preserve">白天巡逻次数不少于6次，夜间巡逻次数不少于6次，重点部位、重点时间以及特殊情况加强巡逻，及时发现和处理不安全隐患；接受业主（使用人）投诉和求助；回答用户的询问；在遇到突发事件时及时报告警方与管理处，必要时采取正当防卫，防止事态扩大，协助保护现场和证据；安全巡逻有记录有检查。</w:t>
      </w:r>
      <w:r/>
    </w:p>
    <w:p>
      <w:pPr>
        <w:ind w:left="0" w:firstLine="420"/>
        <w:spacing w:line="360" w:lineRule="auto"/>
        <w:tabs>
          <w:tab w:val="left" w:pos="420" w:leader="none"/>
        </w:tabs>
        <w:rPr>
          <w:rFonts w:ascii="宋体" w:hAnsi="宋体"/>
          <w:sz w:val="21"/>
        </w:rPr>
      </w:pPr>
      <w:r>
        <w:rPr>
          <w:rFonts w:hint="eastAsia" w:ascii="宋体" w:hAnsi="宋体"/>
          <w:sz w:val="21"/>
        </w:rPr>
        <w:t xml:space="preserve">（六）其他有关要求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1.服务说明</w:t>
      </w:r>
      <w:r/>
    </w:p>
    <w:p>
      <w:pPr>
        <w:ind w:left="0" w:firstLine="420"/>
        <w:spacing w:line="360" w:lineRule="auto"/>
        <w:tabs>
          <w:tab w:val="left" w:pos="420" w:leader="none"/>
        </w:tabs>
        <w:rPr>
          <w:rFonts w:ascii="宋体" w:hAnsi="宋体"/>
          <w:sz w:val="21"/>
        </w:rPr>
      </w:pPr>
      <w:r>
        <w:rPr>
          <w:rFonts w:hint="eastAsia" w:ascii="宋体" w:hAnsi="宋体"/>
          <w:sz w:val="21"/>
        </w:rPr>
        <w:t xml:space="preserve">（1）投标人须根据本项目情况在投标文件中提供详尽可行的服务方案。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（2）投标人在日常服务工作中应当做到建立工作台账，定期报采购人备案考核。</w:t>
      </w:r>
      <w:r/>
    </w:p>
    <w:p>
      <w:pPr>
        <w:ind w:left="0" w:firstLine="420"/>
        <w:spacing w:line="360" w:lineRule="auto"/>
        <w:tabs>
          <w:tab w:val="left" w:pos="420" w:leader="none"/>
        </w:tabs>
        <w:rPr>
          <w:rFonts w:ascii="宋体" w:hAnsi="宋体"/>
          <w:sz w:val="21"/>
        </w:rPr>
      </w:pPr>
      <w:r>
        <w:rPr>
          <w:rFonts w:hint="eastAsia" w:ascii="宋体" w:hAnsi="宋体"/>
          <w:sz w:val="21"/>
        </w:rPr>
        <w:t xml:space="preserve">（3）投标人须针对采购人的规章制度、保密条例及操作流程等规定，对服务人员进行岗前培训，不得出现安全责任及泄密事故。</w:t>
      </w:r>
      <w:r/>
    </w:p>
    <w:p>
      <w:pPr>
        <w:ind w:left="0" w:firstLine="420"/>
        <w:spacing w:line="360" w:lineRule="auto"/>
        <w:tabs>
          <w:tab w:val="left" w:pos="420" w:leader="none"/>
        </w:tabs>
        <w:rPr>
          <w:rFonts w:ascii="宋体" w:hAnsi="宋体"/>
          <w:sz w:val="21"/>
        </w:rPr>
      </w:pPr>
      <w:r>
        <w:rPr>
          <w:rFonts w:hint="eastAsia" w:ascii="宋体" w:hAnsi="宋体"/>
          <w:sz w:val="21"/>
        </w:rPr>
        <w:t xml:space="preserve">（4）投标人应当经常对服务人员进行岗位职责和安全教育，加强岗位责任考核。采购人有权要求更换不合格的服务人员。因投标人措施不当或管理不善，造成工作范围内的设施、设备、景观、物品等损坏、被盗等安全事故，对采购人造成一定损失的，投标人须承担相应的赔偿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5）投标人须为其配置的所有服务人员提供统一的工作制服，服务期间所需的物品（包括但不限于低值易耗品、工具及相关设备等）包含在投标人的投标报价中，须在投标文件中提供上述物品的明细清单，并注明品牌、规格、数量并承诺满足本项目服务期内的使用要求。其他临时性杂项应急服务费用包含在投标人的响应报价中。</w:t>
      </w:r>
      <w:r/>
    </w:p>
    <w:p>
      <w:pPr>
        <w:ind w:left="0" w:firstLine="420"/>
        <w:spacing w:line="360" w:lineRule="auto"/>
        <w:tabs>
          <w:tab w:val="left" w:pos="420" w:leader="none"/>
        </w:tabs>
        <w:rPr>
          <w:rFonts w:ascii="宋体" w:hAnsi="宋体"/>
          <w:sz w:val="21"/>
        </w:rPr>
      </w:pPr>
      <w:r>
        <w:rPr>
          <w:rFonts w:hint="eastAsia" w:ascii="宋体" w:hAnsi="宋体"/>
          <w:sz w:val="21"/>
        </w:rPr>
        <w:t xml:space="preserve">（6）采购人举办大型活动，投标人须按采购人要求的人数额外增派服务人员，费用由投标人自理。服务期内，投标人若发现重大破坏和刑事案件，应及时报警立案并通知采购人。因自然灾害等不可抗力造成损失、损坏的，与投标人无关。</w:t>
      </w:r>
      <w:r/>
    </w:p>
    <w:p>
      <w:pPr>
        <w:ind w:left="0" w:firstLine="420"/>
        <w:spacing w:line="360" w:lineRule="auto"/>
        <w:tabs>
          <w:tab w:val="left" w:pos="420" w:leader="none"/>
        </w:tabs>
        <w:rPr>
          <w:rFonts w:ascii="宋体" w:hAnsi="宋体"/>
          <w:sz w:val="21"/>
        </w:rPr>
      </w:pPr>
      <w:r>
        <w:rPr>
          <w:rFonts w:hint="eastAsia" w:ascii="宋体" w:hAnsi="宋体"/>
          <w:sz w:val="21"/>
        </w:rPr>
        <w:t xml:space="preserve">2.承担风险</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（1）采购人将对服务质量进行全过程监控，服务人员日常工作不到位、不达标、或有违约现象，将依据合同约定，做出相应的违约处理与处罚。</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（2）服务人员在岗履行工作职责期间，发生自身的人身伤害、伤亡，均由投标人负责处理并承担经济和道义上的责任，采购人不承担任何责任。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（3）投标人违反国家相关法规，与聘用人员发生纠纷，均由投标人负责调解与处理，采购人不承担责任。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（4）服务地点发生安全事故（如人身伤害、火灾、盗情），要追究投标人责任，投标人应协助采购人追究当班人员责任，并承担相应的赔偿和法律责任。</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.与本次采购项目有关的所有质量、安全问题均由投标人终身负责，如因上述原因造成的一切后果均由投标人自行承担，与他人无涉。</w:t>
      </w:r>
      <w:r/>
    </w:p>
    <w:p>
      <w:pPr>
        <w:ind w:left="0" w:firstLine="420"/>
        <w:spacing w:line="360" w:lineRule="auto"/>
        <w:tabs>
          <w:tab w:val="left" w:pos="0" w:leader="none"/>
        </w:tabs>
        <w:rPr>
          <w:rFonts w:ascii="宋体" w:hAnsi="宋体"/>
          <w:sz w:val="21"/>
          <w:szCs w:val="21"/>
        </w:rPr>
      </w:pPr>
      <w:r>
        <w:rPr>
          <w:rFonts w:hint="eastAsia" w:ascii="宋体" w:hAnsi="宋体"/>
          <w:sz w:val="21"/>
        </w:rPr>
        <w:t xml:space="preserve">4</w:t>
      </w:r>
      <w:r>
        <w:rPr>
          <w:rFonts w:ascii="宋体" w:hAnsi="宋体"/>
          <w:sz w:val="21"/>
        </w:rPr>
        <w:t xml:space="preserve">.</w:t>
      </w:r>
      <w:r>
        <w:rPr>
          <w:rFonts w:hint="eastAsia" w:ascii="宋体" w:hAnsi="宋体"/>
          <w:sz w:val="21"/>
          <w:szCs w:val="21"/>
        </w:rPr>
        <w:t xml:space="preserve">履约验收基本要求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（3）采购人在组织履约验收前，将根据项目特点制定验收方案，明确履约验收的时间、方式、程序等内容。成交供应商应根据验收方案内容做好相应配合工作。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（1）中标供应商需建立健全项目物业管理服务构想方案，包括但不限于：项目服务理念；项目管理模式；项目具体重点难点分析及应对措施。</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（2）中标供应商需建立健全日常服务方案，包括但不限于：秩序维护服务方案；保洁服务方案；维修服务方案；消防服务方案；节能降耗方案。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（3）中标供应商需建立健全人员招聘、培训、考核方案，包括但不限于：人员招收、招聘来源方案；年度培训计划及运行方案；人员考核方案。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（4）中标供应商需建立健全进退场交接方案，包括但不限于：进场交接方案；退场交接方案；</w:t>
      </w:r>
      <w:r>
        <w:rPr>
          <w:rFonts w:hint="eastAsia" w:ascii="宋体" w:hAnsi="宋体"/>
          <w:sz w:val="21"/>
        </w:rPr>
        <w:t xml:space="preserve">人员、物资支撑方案</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（5）中标供应商需建立健全应急处理预案，包括但不限于：火灾应急处理预案；恶劣天气保障预案；治安应急处理预案；设施设备应急处理预案；快速调配所需人员方案；长效保障措施。</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七</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bookmarkStart w:id="128" w:name="OLE_LINK27"/>
      <w:r>
        <w:rPr>
          <w:rFonts w:hint="eastAsia" w:ascii="宋体" w:hAnsi="宋体"/>
          <w:sz w:val="21"/>
        </w:rPr>
        <w:t xml:space="preserve">七、综合说明</w:t>
      </w:r>
      <w:bookmarkEnd w:id="128"/>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2"/>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w:t>
      </w:r>
      <w:r>
        <w:rPr>
          <w:rFonts w:hint="eastAsia" w:ascii="宋体" w:hAnsi="宋体"/>
          <w:sz w:val="21"/>
        </w:rPr>
        <w:t xml:space="preserve">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w:t>
      </w:r>
      <w:r>
        <w:rPr>
          <w:rFonts w:hint="eastAsia" w:ascii="宋体" w:hAnsi="宋体"/>
          <w:b/>
          <w:sz w:val="21"/>
        </w:rPr>
        <w:t xml:space="preserve">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w:t>
      </w:r>
      <w:r>
        <w:rPr>
          <w:rFonts w:hint="eastAsia" w:ascii="宋体" w:hAnsi="宋体" w:cs="Times New Roman"/>
          <w:b/>
          <w:sz w:val="21"/>
        </w:rPr>
        <w:t xml:space="preserve">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6"/>
        <w:ind w:left="0" w:firstLine="0"/>
        <w:jc w:val="center"/>
        <w:rPr>
          <w:rFonts w:ascii="宋体" w:hAnsi="宋体"/>
          <w:b/>
          <w:sz w:val="44"/>
          <w:szCs w:val="22"/>
        </w:rPr>
      </w:pPr>
      <w:r/>
      <w:bookmarkStart w:id="129" w:name="_Toc5111"/>
      <w:r/>
      <w:bookmarkStart w:id="130" w:name="_Toc11789"/>
      <w:r/>
      <w:bookmarkStart w:id="131" w:name="_Hlk55741158"/>
      <w:r>
        <w:rPr>
          <w:rFonts w:hint="eastAsia" w:ascii="宋体" w:hAnsi="宋体"/>
          <w:b/>
          <w:sz w:val="44"/>
          <w:szCs w:val="22"/>
        </w:rPr>
        <w:br w:type="page" w:clear="all"/>
      </w:r>
      <w:bookmarkStart w:id="132" w:name="_Toc239859768"/>
      <w:r>
        <w:rPr>
          <w:rFonts w:hint="eastAsia" w:ascii="宋体" w:hAnsi="宋体"/>
          <w:b/>
          <w:sz w:val="44"/>
          <w:szCs w:val="22"/>
        </w:rPr>
        <w:t xml:space="preserve">第五章 </w:t>
      </w:r>
      <w:bookmarkStart w:id="133" w:name="合同的特殊条款"/>
      <w:r/>
      <w:bookmarkEnd w:id="133"/>
      <w:r>
        <w:rPr>
          <w:rFonts w:hint="eastAsia" w:ascii="宋体" w:hAnsi="宋体"/>
          <w:b/>
          <w:sz w:val="44"/>
          <w:szCs w:val="22"/>
        </w:rPr>
        <w:t xml:space="preserve"> 合同及主要条款</w:t>
      </w:r>
      <w:bookmarkEnd w:id="129"/>
      <w:r/>
      <w:bookmarkEnd w:id="130"/>
      <w:r/>
      <w:bookmarkEnd w:id="132"/>
      <w:r/>
      <w:r/>
    </w:p>
    <w:p>
      <w:pPr>
        <w:ind w:left="0"/>
        <w:jc w:val="center"/>
        <w:rPr>
          <w:rFonts w:ascii="宋体" w:hAnsi="宋体"/>
          <w:b/>
          <w:sz w:val="32"/>
          <w:szCs w:val="32"/>
        </w:rPr>
      </w:pPr>
      <w:r/>
      <w:bookmarkStart w:id="134" w:name="_Toc8564"/>
      <w:r/>
      <w:bookmarkStart w:id="135" w:name="_Toc57376410"/>
      <w:r/>
      <w:bookmarkStart w:id="136" w:name="_Toc27667"/>
      <w:r/>
      <w:bookmarkEnd w:id="131"/>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苏州戏曲博物馆物业管理服务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JSZC-320500-JZCG-G2026-0282</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w:t>
      </w:r>
      <w:r>
        <w:rPr>
          <w:rFonts w:hint="eastAsia" w:ascii="宋体" w:hAnsi="宋体"/>
          <w:sz w:val="21"/>
          <w:szCs w:val="21"/>
        </w:rPr>
        <w:t xml:space="preserve">付款：</w:t>
      </w:r>
      <w:r>
        <w:rPr>
          <w:rFonts w:hint="eastAsia" w:ascii="宋体" w:hAnsi="宋体"/>
          <w:sz w:val="21"/>
          <w:szCs w:val="21"/>
          <w:u w:val="single"/>
        </w:rPr>
        <w:t xml:space="preserve">   （应明确一次性支付合同款项的条件）                    </w:t>
      </w:r>
      <w:r/>
    </w:p>
    <w:p>
      <w:pPr>
        <w:ind w:left="0" w:firstLine="422"/>
        <w:spacing w:line="480" w:lineRule="exact"/>
        <w:widowControl w:val="off"/>
        <w:rPr>
          <w:rFonts w:ascii="宋体" w:hAnsi="宋体"/>
          <w:sz w:val="21"/>
          <w:szCs w:val="21"/>
          <w:u w:val="single"/>
        </w:rPr>
      </w:pPr>
      <w:r/>
      <w:bookmarkStart w:id="137" w:name="OLE_LINK24"/>
      <w:r/>
      <w:bookmarkStart w:id="138" w:name="OLE_LINK25"/>
      <w:r>
        <w:rPr>
          <w:rFonts w:ascii="Wingdings 2" w:hAnsi="Wingdings 2" w:eastAsia="Wingdings 2" w:cs="Wingdings 2"/>
          <w:b/>
          <w:sz w:val="21"/>
          <w:szCs w:val="21"/>
        </w:rPr>
        <w:t xml:space="preserve">R</w:t>
      </w:r>
      <w:bookmarkEnd w:id="137"/>
      <w:r/>
      <w:bookmarkEnd w:id="138"/>
      <w:r>
        <w:rPr>
          <w:rFonts w:hint="eastAsia" w:ascii="宋体" w:hAnsi="宋体"/>
          <w:sz w:val="21"/>
          <w:szCs w:val="21"/>
        </w:rPr>
        <w:t xml:space="preserve">分期付款</w:t>
      </w:r>
      <w:r>
        <w:rPr>
          <w:rFonts w:hint="eastAsia" w:ascii="宋体" w:hAnsi="宋体"/>
          <w:sz w:val="21"/>
          <w:szCs w:val="21"/>
        </w:rPr>
        <w:t xml:space="preserve">：</w:t>
      </w:r>
      <w:r>
        <w:rPr>
          <w:rFonts w:hint="eastAsia" w:ascii="宋体" w:hAnsi="宋体"/>
          <w:sz w:val="21"/>
          <w:szCs w:val="21"/>
          <w:u w:val="single"/>
        </w:rPr>
        <w:t xml:space="preserve">签订合同后甲方支付合同金额的30%为预付款，剩余金额</w:t>
      </w:r>
      <w:r>
        <w:rPr>
          <w:rFonts w:hint="eastAsia" w:ascii="宋体" w:hAnsi="宋体"/>
          <w:sz w:val="21"/>
          <w:szCs w:val="21"/>
          <w:u w:val="single"/>
        </w:rPr>
        <w:t xml:space="preserve">甲方根据</w:t>
      </w:r>
      <w:r>
        <w:rPr>
          <w:rFonts w:hint="eastAsia" w:ascii="宋体" w:hAnsi="宋体"/>
          <w:sz w:val="21"/>
          <w:szCs w:val="21"/>
          <w:u w:val="single"/>
        </w:rPr>
        <w:t xml:space="preserve">季度</w:t>
      </w:r>
      <w:r>
        <w:rPr>
          <w:rFonts w:hint="eastAsia" w:ascii="宋体" w:hAnsi="宋体"/>
          <w:sz w:val="21"/>
          <w:szCs w:val="21"/>
          <w:u w:val="single"/>
        </w:rPr>
        <w:t xml:space="preserve">考核情况，</w:t>
      </w:r>
      <w:r>
        <w:rPr>
          <w:rFonts w:hint="eastAsia" w:ascii="宋体" w:hAnsi="宋体"/>
          <w:sz w:val="21"/>
          <w:szCs w:val="21"/>
          <w:u w:val="single"/>
        </w:rPr>
        <w:t xml:space="preserve">扣除本期考核扣款，</w:t>
      </w:r>
      <w:r>
        <w:rPr>
          <w:rFonts w:hint="eastAsia" w:ascii="宋体" w:hAnsi="宋体"/>
          <w:sz w:val="21"/>
          <w:szCs w:val="21"/>
          <w:u w:val="single"/>
        </w:rPr>
        <w:t xml:space="preserve">按季度支付。</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w:t>
      </w:r>
      <w:r>
        <w:rPr>
          <w:rFonts w:hint="eastAsia" w:ascii="宋体" w:hAnsi="宋体"/>
          <w:sz w:val="21"/>
          <w:szCs w:val="21"/>
        </w:rPr>
        <w:t xml:space="preserve">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39"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39"/>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w:t>
      </w:r>
      <w:r>
        <w:rPr>
          <w:rFonts w:hint="eastAsia" w:ascii="宋体" w:hAnsi="宋体"/>
          <w:bCs/>
          <w:sz w:val="21"/>
          <w:szCs w:val="21"/>
        </w:rPr>
        <w:t xml:space="preserve">收时间：</w:t>
      </w:r>
      <w:r>
        <w:rPr>
          <w:rFonts w:hint="eastAsia" w:ascii="宋体" w:hAnsi="宋体"/>
          <w:bCs/>
          <w:sz w:val="21"/>
          <w:szCs w:val="21"/>
          <w:u w:val="single"/>
        </w:rPr>
        <w:t xml:space="preserve">（计划于何时验收/</w:t>
      </w:r>
      <w:bookmarkStart w:id="140" w:name="OLE_LINK18"/>
      <w:r/>
      <w:bookmarkStart w:id="141" w:name="OLE_LINK19"/>
      <w:r>
        <w:rPr>
          <w:rFonts w:hint="eastAsia" w:ascii="宋体" w:hAnsi="宋体"/>
          <w:bCs/>
          <w:sz w:val="21"/>
          <w:szCs w:val="21"/>
          <w:u w:val="single"/>
        </w:rPr>
        <w:t xml:space="preserve">供应商提出验收申请之日起</w:t>
      </w:r>
      <w:r>
        <w:rPr>
          <w:rFonts w:ascii="宋体" w:hAnsi="宋体"/>
          <w:bCs/>
          <w:sz w:val="21"/>
          <w:szCs w:val="21"/>
          <w:u w:val="single"/>
        </w:rPr>
        <w:t xml:space="preserve">3</w:t>
      </w:r>
      <w:r>
        <w:rPr>
          <w:rFonts w:hint="eastAsia" w:ascii="宋体" w:hAnsi="宋体"/>
          <w:bCs/>
          <w:sz w:val="21"/>
          <w:szCs w:val="21"/>
          <w:u w:val="single"/>
        </w:rPr>
        <w:t xml:space="preserve">日内组织验收</w:t>
      </w:r>
      <w:bookmarkEnd w:id="140"/>
      <w:r/>
      <w:bookmarkEnd w:id="141"/>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hint="eastAsia" w:ascii="宋体" w:hAnsi="宋体"/>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u w:val="single"/>
        </w:rPr>
        <w:t xml:space="preserve">按季验收，</w:t>
      </w:r>
      <w:r>
        <w:rPr>
          <w:rFonts w:hint="eastAsia" w:ascii="宋体" w:hAnsi="宋体"/>
          <w:bCs/>
          <w:sz w:val="21"/>
          <w:szCs w:val="21"/>
          <w:u w:val="single"/>
        </w:rPr>
        <w:t xml:space="preserve">共分</w:t>
      </w:r>
      <w:r>
        <w:rPr>
          <w:rFonts w:hint="eastAsia" w:ascii="宋体" w:hAnsi="宋体"/>
          <w:bCs/>
          <w:sz w:val="21"/>
          <w:szCs w:val="21"/>
          <w:u w:val="single"/>
        </w:rPr>
        <w:t xml:space="preserve">四</w:t>
      </w:r>
      <w:r>
        <w:rPr>
          <w:rFonts w:hint="eastAsia" w:ascii="宋体" w:hAnsi="宋体"/>
          <w:bCs/>
          <w:sz w:val="21"/>
          <w:szCs w:val="21"/>
          <w:u w:val="single"/>
        </w:rPr>
        <w:t xml:space="preserve">期（段）</w:t>
      </w:r>
      <w:r>
        <w:rPr>
          <w:rFonts w:hint="eastAsia" w:ascii="宋体" w:hAnsi="宋体"/>
          <w:bCs/>
          <w:sz w:val="21"/>
          <w:szCs w:val="21"/>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本项目服务质量、服务进度、人员及设备配备情况、项目需求、服务承诺等</w:t>
      </w:r>
      <w:r>
        <w:rPr>
          <w:rFonts w:hint="eastAsia" w:ascii="宋体" w:hAnsi="宋体"/>
          <w:bCs/>
          <w:sz w:val="21"/>
          <w:szCs w:val="21"/>
          <w:u w:val="single"/>
        </w:rPr>
        <w:t xml:space="preserve">。</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58"/>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905"/>
        <w:ind w:left="0" w:firstLine="0"/>
        <w:rPr>
          <w:rFonts w:ascii="宋体" w:hAnsi="宋体"/>
          <w:b/>
          <w:sz w:val="44"/>
          <w:szCs w:val="22"/>
        </w:rPr>
      </w:pPr>
      <w:r>
        <w:rPr>
          <w:rFonts w:ascii="宋体" w:hAnsi="宋体"/>
          <w:b/>
          <w:sz w:val="44"/>
          <w:szCs w:val="22"/>
        </w:rPr>
      </w:r>
      <w:r/>
    </w:p>
    <w:p>
      <w:pPr>
        <w:pStyle w:val="905"/>
        <w:ind w:left="400" w:firstLine="883"/>
        <w:rPr>
          <w:rFonts w:ascii="宋体" w:hAnsi="宋体"/>
          <w:b/>
          <w:sz w:val="44"/>
          <w:szCs w:val="22"/>
        </w:rPr>
      </w:pPr>
      <w:r>
        <w:rPr>
          <w:rFonts w:hint="eastAsia" w:ascii="宋体" w:hAnsi="宋体"/>
          <w:b/>
          <w:sz w:val="44"/>
          <w:szCs w:val="22"/>
        </w:rPr>
        <w:br w:type="page" w:clear="all"/>
      </w:r>
      <w:r/>
    </w:p>
    <w:p>
      <w:pPr>
        <w:pStyle w:val="846"/>
        <w:ind w:left="0" w:firstLine="0"/>
        <w:jc w:val="center"/>
        <w:rPr>
          <w:rFonts w:ascii="宋体" w:hAnsi="宋体"/>
          <w:b/>
          <w:sz w:val="44"/>
          <w:szCs w:val="22"/>
        </w:rPr>
      </w:pPr>
      <w:r/>
      <w:bookmarkStart w:id="142" w:name="_Toc239859769"/>
      <w:r>
        <w:rPr>
          <w:rFonts w:hint="eastAsia" w:ascii="宋体" w:hAnsi="宋体"/>
          <w:b/>
          <w:sz w:val="44"/>
          <w:szCs w:val="22"/>
        </w:rPr>
        <w:t xml:space="preserve">第六章 </w:t>
      </w:r>
      <w:bookmarkStart w:id="143" w:name="评分要点"/>
      <w:r/>
      <w:bookmarkEnd w:id="143"/>
      <w:r>
        <w:rPr>
          <w:rFonts w:hint="eastAsia" w:ascii="宋体" w:hAnsi="宋体"/>
          <w:b/>
          <w:sz w:val="44"/>
          <w:szCs w:val="22"/>
        </w:rPr>
        <w:t xml:space="preserve"> 评标办法和评分标准</w:t>
      </w:r>
      <w:bookmarkEnd w:id="134"/>
      <w:r/>
      <w:bookmarkEnd w:id="135"/>
      <w:r/>
      <w:bookmarkEnd w:id="136"/>
      <w:r/>
      <w:bookmarkEnd w:id="142"/>
      <w:r/>
      <w:r/>
    </w:p>
    <w:p>
      <w:pPr>
        <w:ind w:left="0" w:firstLine="422"/>
        <w:spacing w:line="360" w:lineRule="auto"/>
        <w:rPr>
          <w:rFonts w:ascii="宋体" w:hAnsi="宋体"/>
          <w:b/>
          <w:sz w:val="21"/>
          <w:szCs w:val="21"/>
        </w:rPr>
      </w:pPr>
      <w:r/>
      <w:bookmarkStart w:id="144" w:name="_Toc16264"/>
      <w:r/>
      <w:bookmarkStart w:id="145" w:name="_Toc17476"/>
      <w:r/>
      <w:bookmarkStart w:id="146" w:name="_Toc698"/>
      <w:r>
        <w:rPr>
          <w:rFonts w:hint="eastAsia" w:ascii="宋体" w:hAnsi="宋体"/>
          <w:b/>
          <w:sz w:val="21"/>
          <w:szCs w:val="21"/>
        </w:rPr>
        <w:t xml:space="preserve">一、评标办法：</w:t>
      </w:r>
      <w:bookmarkEnd w:id="144"/>
      <w:r/>
      <w:bookmarkEnd w:id="145"/>
      <w:r/>
      <w:bookmarkEnd w:id="14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8"/>
      </w:pPr>
      <w:r/>
      <w:r/>
    </w:p>
    <w:p>
      <w:r/>
      <w:r/>
    </w:p>
    <w:p>
      <w:pPr>
        <w:pStyle w:val="858"/>
      </w:pPr>
      <w:r/>
      <w:r/>
    </w:p>
    <w:p>
      <w:pPr>
        <w:pStyle w:val="864"/>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13"/>
        <w:gridCol w:w="1417"/>
        <w:gridCol w:w="5812"/>
        <w:gridCol w:w="1276"/>
      </w:tblGrid>
      <w:tr>
        <w:trPr>
          <w:trHeight w:val="699"/>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firstLine="211"/>
              <w:spacing w:line="360" w:lineRule="auto"/>
              <w:widowControl w:val="off"/>
              <w:rPr>
                <w:rFonts w:ascii="宋体" w:hAnsi="宋体" w:cs="Tahoma"/>
                <w:b/>
                <w:sz w:val="21"/>
                <w:szCs w:val="21"/>
              </w:rPr>
            </w:pPr>
            <w:r>
              <w:rPr>
                <w:rFonts w:hint="eastAsia" w:ascii="宋体" w:hAnsi="宋体" w:cs="Tahoma"/>
                <w:b/>
                <w:sz w:val="21"/>
                <w:szCs w:val="21"/>
              </w:rPr>
              <w:t xml:space="preserve">（30分）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12" w:type="dxa"/>
            <w:vAlign w:val="center"/>
            <w:textDirection w:val="lrTb"/>
            <w:noWrap w:val="false"/>
          </w:tcPr>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s="Times New Roman"/>
                <w:sz w:val="21"/>
                <w:szCs w:val="21"/>
              </w:rPr>
            </w:pPr>
            <w:r>
              <w:rPr>
                <w:rFonts w:hint="eastAsia" w:ascii="宋体" w:hAnsi="宋体" w:cs="Times New Roman"/>
                <w:sz w:val="21"/>
                <w:szCs w:val="21"/>
                <w:lang w:bidi="ar"/>
              </w:rPr>
              <w:t xml:space="preserve">投标报价得分＝（评标基准价/投标报价）×30％×100</w:t>
            </w:r>
            <w:r/>
          </w:p>
        </w:tc>
        <w:tc>
          <w:tcPr>
            <w:tcW w:w="1276" w:type="dxa"/>
            <w:vAlign w:val="center"/>
            <w:textDirection w:val="lrTb"/>
            <w:noWrap w:val="false"/>
          </w:tcPr>
          <w:p>
            <w:pPr>
              <w:ind w:left="0"/>
              <w:jc w:val="center"/>
              <w:widowControl w:val="off"/>
              <w:rPr>
                <w:rFonts w:ascii="宋体" w:hAnsi="宋体" w:cs="Tahoma"/>
                <w:sz w:val="21"/>
                <w:szCs w:val="21"/>
              </w:rPr>
            </w:pPr>
            <w:r>
              <w:rPr>
                <w:rFonts w:hint="eastAsia" w:ascii="宋体" w:hAnsi="宋体" w:cs="Times New Roman"/>
                <w:sz w:val="21"/>
                <w:szCs w:val="21"/>
              </w:rPr>
              <w:t xml:space="preserve">30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（70分）</w:t>
            </w:r>
            <w:r/>
          </w:p>
        </w:tc>
        <w:tc>
          <w:tcPr>
            <w:tcW w:w="1417" w:type="dxa"/>
            <w:vAlign w:val="center"/>
            <w:textDirection w:val="lrTb"/>
            <w:noWrap w:val="false"/>
          </w:tcPr>
          <w:p>
            <w:pPr>
              <w:ind w:left="0"/>
              <w:jc w:val="center"/>
              <w:widowControl w:val="off"/>
              <w:rPr>
                <w:rFonts w:ascii="宋体" w:hAnsi="宋体" w:cs="Tahoma"/>
                <w:sz w:val="21"/>
                <w:szCs w:val="21"/>
              </w:rPr>
            </w:pPr>
            <w:r>
              <w:rPr>
                <w:rFonts w:hint="eastAsia" w:ascii="宋体" w:hAnsi="宋体" w:cs="Times New Roman"/>
                <w:sz w:val="21"/>
                <w:szCs w:val="21"/>
              </w:rPr>
              <w:t xml:space="preserve">项目物业管理服务构想方案</w:t>
            </w:r>
            <w:r/>
          </w:p>
        </w:tc>
        <w:tc>
          <w:tcPr>
            <w:tcW w:w="5812" w:type="dxa"/>
            <w:vAlign w:val="center"/>
            <w:textDirection w:val="lrTb"/>
            <w:noWrap w:val="false"/>
          </w:tcPr>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投标人根据本项目特点，制定下列内容。</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1.项目服务理念；</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2.项目管理模式；</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3.项目具体重点难点分析及应对措施。</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上述每项应逐条叙述，内容全面合理、可行性强、操作性强、贴合项目实际的得3分；内容基本合理、具有一定的可行性、具有一定的操作性、与项目实际基本贴合的得1.5分；每项叙述内容完全脱离采购需求或未作完整叙述的不得分。本项最高得9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日常服务方案</w:t>
            </w:r>
            <w:r/>
          </w:p>
        </w:tc>
        <w:tc>
          <w:tcPr>
            <w:tcW w:w="5812" w:type="dxa"/>
            <w:vAlign w:val="center"/>
            <w:textDirection w:val="lrTb"/>
            <w:noWrap w:val="false"/>
          </w:tcPr>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投标人根据本项目特点，制定下列日常服务方案。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1.秩序维护服务方案；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2.保洁服务方案</w:t>
            </w:r>
            <w:r>
              <w:rPr>
                <w:rFonts w:hint="eastAsia" w:ascii="宋体" w:hAnsi="宋体" w:cs="Times New Roman"/>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3.维修服务方案；</w:t>
            </w:r>
            <w:r/>
          </w:p>
          <w:p>
            <w:pPr>
              <w:ind w:left="0"/>
              <w:rPr>
                <w:rFonts w:ascii="宋体" w:hAnsi="宋体" w:cs="Times New Roman"/>
                <w:sz w:val="21"/>
                <w:szCs w:val="21"/>
              </w:rPr>
            </w:pPr>
            <w:r>
              <w:rPr>
                <w:rFonts w:hint="eastAsia" w:ascii="宋体" w:hAnsi="宋体" w:cs="Times New Roman"/>
                <w:sz w:val="21"/>
                <w:szCs w:val="21"/>
              </w:rPr>
              <w:t xml:space="preserve">4.消防服务方案；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5.节能降耗方案。</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上述每项应逐条叙述，制度全面合理、可行性强、操作性强、贴合项目实际的得3分；制度基本合理、具有一定的可行性、具有一定的操作性、与项目实际基本贴合的得1.5分；每项叙述内容完全脱离采购需求或未作完整叙述的不得分。本项最高得15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highlight w:val="yellow"/>
                <w:lang w:bidi="ar"/>
              </w:rPr>
            </w:pPr>
            <w:r>
              <w:rPr>
                <w:rFonts w:hint="eastAsia" w:ascii="宋体" w:hAnsi="宋体" w:cs="Times New Roman"/>
                <w:bCs/>
                <w:sz w:val="21"/>
                <w:szCs w:val="21"/>
              </w:rPr>
              <w:t xml:space="preserve">人员招聘、培训、考核方案</w:t>
            </w:r>
            <w:r/>
          </w:p>
        </w:tc>
        <w:tc>
          <w:tcPr>
            <w:tcW w:w="5812" w:type="dxa"/>
            <w:vAlign w:val="center"/>
            <w:textDirection w:val="lrTb"/>
            <w:noWrap w:val="false"/>
          </w:tcPr>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投标人根据本项目特点，制定下列人员招聘、培训、考核方案。</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1.</w:t>
            </w:r>
            <w:r>
              <w:rPr>
                <w:rFonts w:hint="eastAsia" w:ascii="宋体" w:hAnsi="宋体" w:cs="Times New Roman"/>
                <w:sz w:val="21"/>
                <w:szCs w:val="21"/>
              </w:rPr>
              <w:t xml:space="preserve">人员招收、招聘来源方案；</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2.</w:t>
            </w:r>
            <w:r>
              <w:rPr>
                <w:rFonts w:hint="eastAsia" w:ascii="宋体" w:hAnsi="宋体" w:cs="Times New Roman"/>
                <w:bCs/>
                <w:sz w:val="21"/>
                <w:szCs w:val="21"/>
              </w:rPr>
              <w:t xml:space="preserve">年度培训计划及运行方案</w:t>
            </w:r>
            <w:r>
              <w:rPr>
                <w:rFonts w:hint="eastAsia" w:ascii="宋体" w:hAnsi="宋体" w:cs="Times New Roman"/>
                <w:sz w:val="21"/>
                <w:szCs w:val="21"/>
                <w:lang w:bidi="ar"/>
              </w:rPr>
              <w:t xml:space="preserve">；</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3.</w:t>
            </w:r>
            <w:r>
              <w:rPr>
                <w:rFonts w:hint="eastAsia" w:ascii="宋体" w:hAnsi="宋体" w:cs="Times New Roman"/>
                <w:bCs/>
                <w:sz w:val="21"/>
                <w:szCs w:val="21"/>
              </w:rPr>
              <w:t xml:space="preserve">人员考核方案。</w:t>
            </w:r>
            <w:r/>
          </w:p>
          <w:p>
            <w:pPr>
              <w:ind w:left="0"/>
              <w:widowControl w:val="off"/>
              <w:rPr>
                <w:rFonts w:ascii="宋体" w:hAnsi="宋体" w:cs="Times New Roman"/>
                <w:sz w:val="21"/>
                <w:szCs w:val="21"/>
                <w:highlight w:val="yellow"/>
                <w:lang w:bidi="ar"/>
              </w:rPr>
            </w:pPr>
            <w:r>
              <w:rPr>
                <w:rFonts w:hint="eastAsia" w:ascii="宋体" w:hAnsi="宋体" w:cs="Times New Roman"/>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cs="Times New Roman"/>
                <w:sz w:val="21"/>
                <w:szCs w:val="21"/>
                <w:highlight w:val="yellow"/>
              </w:rPr>
            </w:pPr>
            <w:r>
              <w:rPr>
                <w:rFonts w:hint="eastAsia" w:ascii="宋体" w:hAnsi="宋体" w:cs="Times New Roman"/>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进退场交接方案</w:t>
            </w:r>
            <w:r/>
          </w:p>
        </w:tc>
        <w:tc>
          <w:tcPr>
            <w:tcW w:w="5812" w:type="dxa"/>
            <w:vAlign w:val="center"/>
            <w:textDirection w:val="lrTb"/>
            <w:noWrap w:val="false"/>
          </w:tcPr>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投标人根据本项目特点，制定下列进退场交接方案。</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1.进场交接方案；</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2.退场交接方案；</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3.人员、</w:t>
            </w:r>
            <w:r>
              <w:rPr>
                <w:rFonts w:ascii="宋体" w:hAnsi="宋体" w:cs="Times New Roman"/>
                <w:sz w:val="21"/>
                <w:szCs w:val="21"/>
                <w:lang w:bidi="ar"/>
              </w:rPr>
              <w:t xml:space="preserve">物资</w:t>
            </w:r>
            <w:r>
              <w:rPr>
                <w:rFonts w:hint="eastAsia" w:ascii="宋体" w:hAnsi="宋体" w:cs="Times New Roman"/>
                <w:sz w:val="21"/>
                <w:szCs w:val="21"/>
                <w:lang w:bidi="ar"/>
              </w:rPr>
              <w:t xml:space="preserve">支撑方案；</w:t>
            </w:r>
            <w:r/>
          </w:p>
          <w:p>
            <w:pPr>
              <w:ind w:left="0"/>
              <w:widowControl w:val="off"/>
              <w:rPr>
                <w:rFonts w:ascii="宋体" w:hAnsi="宋体" w:cs="Times New Roman"/>
                <w:sz w:val="21"/>
                <w:szCs w:val="21"/>
              </w:rPr>
            </w:pPr>
            <w:r>
              <w:rPr>
                <w:rFonts w:hint="eastAsia" w:ascii="宋体" w:hAnsi="宋体" w:cs="Times New Roman"/>
                <w:sz w:val="21"/>
                <w:szCs w:val="21"/>
                <w:lang w:bidi="ar"/>
              </w:rPr>
              <w:t xml:space="preserve">上述每项应逐条叙述，方案全面合理、可行性强、操作性强、贴合项目实际的得1分；方案基本合理、具有一定的可行性、具有一定的操作性、与项目实际基本贴合的得0.5分；每项叙述内容完全脱离采购需求或未作完整叙述的不得分。本项最高得3分。</w:t>
            </w:r>
            <w:r/>
          </w:p>
        </w:tc>
        <w:tc>
          <w:tcPr>
            <w:tcW w:w="1276" w:type="dxa"/>
            <w:vAlign w:val="center"/>
            <w:textDirection w:val="lrTb"/>
            <w:noWrap w:val="false"/>
          </w:tcPr>
          <w:p>
            <w:pPr>
              <w:ind w:left="0"/>
              <w:jc w:val="center"/>
              <w:widowControl w:val="off"/>
              <w:rPr>
                <w:rFonts w:ascii="宋体" w:hAnsi="宋体" w:cs="Times New Roman"/>
                <w:sz w:val="21"/>
                <w:szCs w:val="21"/>
                <w:lang w:bidi="ar"/>
              </w:rPr>
            </w:pPr>
            <w:r>
              <w:rPr>
                <w:rFonts w:hint="eastAsia" w:ascii="宋体" w:hAnsi="宋体" w:cs="Times New Roman"/>
                <w:sz w:val="21"/>
                <w:szCs w:val="21"/>
              </w:rPr>
              <w:t xml:space="preserve">3</w:t>
            </w:r>
            <w:r/>
          </w:p>
        </w:tc>
      </w:tr>
      <w:tr>
        <w:trPr>
          <w:trHeight w:val="1191"/>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应急处理预案</w:t>
            </w:r>
            <w:r/>
          </w:p>
        </w:tc>
        <w:tc>
          <w:tcPr>
            <w:tcW w:w="5812" w:type="dxa"/>
            <w:vAlign w:val="center"/>
            <w:textDirection w:val="lrTb"/>
            <w:noWrap w:val="false"/>
          </w:tcPr>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投标人根据本项目特点，制定下列应急处理预案。</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1.火灾应急处理预案；</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2.恶劣天气保障预案；</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3.治安应急处理预案；</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4.设施设备应急处理预案；</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5.快速调配所需人员方案；</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6.长效保障措施。</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12分。</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▲项目经理</w:t>
            </w:r>
            <w:r/>
          </w:p>
        </w:tc>
        <w:tc>
          <w:tcPr>
            <w:tcW w:w="5812" w:type="dxa"/>
            <w:vAlign w:val="center"/>
            <w:textDirection w:val="lrTb"/>
            <w:noWrap w:val="false"/>
          </w:tcPr>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投标人拟派本项目的项目经理具备： </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1.物业项目经理证或物业管理从业人员岗位证书；</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2.本科或以上学历证书； </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3.</w:t>
            </w:r>
            <w:r>
              <w:rPr>
                <w:rFonts w:ascii="宋体" w:hAnsi="宋体" w:cs="Times New Roman"/>
                <w:sz w:val="21"/>
                <w:szCs w:val="21"/>
                <w:lang w:bidi="ar"/>
              </w:rPr>
              <w:t xml:space="preserve">普通话水平测试</w:t>
            </w:r>
            <w:r>
              <w:rPr>
                <w:rFonts w:hint="eastAsia" w:ascii="宋体" w:hAnsi="宋体" w:cs="Times New Roman"/>
                <w:sz w:val="21"/>
                <w:szCs w:val="21"/>
                <w:lang w:bidi="ar"/>
              </w:rPr>
              <w:t xml:space="preserve">等级</w:t>
            </w:r>
            <w:r>
              <w:rPr>
                <w:rFonts w:ascii="宋体" w:hAnsi="宋体" w:cs="Times New Roman"/>
                <w:sz w:val="21"/>
                <w:szCs w:val="21"/>
                <w:lang w:bidi="ar"/>
              </w:rPr>
              <w:t xml:space="preserve">证书</w:t>
            </w:r>
            <w:r>
              <w:rPr>
                <w:rFonts w:hint="eastAsia" w:ascii="宋体" w:hAnsi="宋体" w:cs="Times New Roman"/>
                <w:sz w:val="21"/>
                <w:szCs w:val="21"/>
                <w:lang w:bidi="ar"/>
              </w:rPr>
              <w:t xml:space="preserve">；</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4.红十字会颁发的救护培训合格证书</w:t>
            </w:r>
            <w:r>
              <w:rPr>
                <w:rFonts w:hint="eastAsia" w:ascii="宋体" w:hAnsi="宋体" w:cs="Times New Roman"/>
                <w:sz w:val="21"/>
                <w:szCs w:val="21"/>
                <w:lang w:bidi="ar"/>
              </w:rPr>
              <w:t xml:space="preserve">。</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每项得2分，共 8分。</w:t>
            </w:r>
            <w:r/>
          </w:p>
          <w:p>
            <w:pPr>
              <w:ind w:left="0"/>
              <w:widowControl w:val="off"/>
              <w:rPr>
                <w:rFonts w:ascii="宋体" w:hAnsi="宋体" w:cs="Times New Roman"/>
                <w:sz w:val="21"/>
                <w:szCs w:val="21"/>
                <w:highlight w:val="yellow"/>
              </w:rPr>
            </w:pPr>
            <w:r>
              <w:rPr>
                <w:rFonts w:hint="eastAsia" w:ascii="宋体" w:hAnsi="宋体" w:cs="Times New Roman"/>
                <w:b/>
                <w:bCs/>
                <w:sz w:val="21"/>
                <w:szCs w:val="21"/>
                <w:lang w:bidi="ar"/>
              </w:rPr>
              <w:t xml:space="preserve">注：投标文件内须提供身份证扫描件、有效证书或证明扫描件、投标人为其缴纳的最新一期社保证明资料并加盖投标人公章</w:t>
            </w:r>
            <w:r>
              <w:rPr>
                <w:rFonts w:hint="eastAsia" w:ascii="宋体" w:hAnsi="宋体" w:cs="Times New Roman"/>
                <w:b/>
                <w:bCs/>
                <w:sz w:val="21"/>
                <w:szCs w:val="21"/>
                <w:lang w:val="zh-CN" w:bidi="ar"/>
              </w:rPr>
              <w:t xml:space="preserve">，未提供不得分</w:t>
            </w:r>
            <w:r>
              <w:rPr>
                <w:rFonts w:hint="eastAsia" w:ascii="宋体" w:hAnsi="宋体" w:cs="Times New Roman"/>
                <w:b/>
                <w:bCs/>
                <w:sz w:val="21"/>
                <w:szCs w:val="21"/>
                <w:lang w:bidi="ar"/>
              </w:rPr>
              <w:t xml:space="preserve">。</w:t>
            </w:r>
            <w:r/>
          </w:p>
        </w:tc>
        <w:tc>
          <w:tcPr>
            <w:tcW w:w="1276" w:type="dxa"/>
            <w:vAlign w:val="center"/>
            <w:textDirection w:val="lrTb"/>
            <w:noWrap w:val="false"/>
          </w:tcPr>
          <w:p>
            <w:pPr>
              <w:ind w:left="0"/>
              <w:jc w:val="center"/>
              <w:widowControl w:val="off"/>
              <w:rPr>
                <w:rFonts w:ascii="宋体" w:hAnsi="宋体" w:cs="Times New Roman"/>
                <w:sz w:val="21"/>
                <w:szCs w:val="21"/>
                <w:highlight w:val="yellow"/>
              </w:rPr>
            </w:pPr>
            <w:r>
              <w:rPr>
                <w:rFonts w:hint="eastAsia" w:ascii="宋体" w:hAnsi="宋体" w:cs="Times New Roman"/>
                <w:sz w:val="21"/>
                <w:szCs w:val="21"/>
              </w:rPr>
              <w:t xml:space="preserve">8</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highlight w:val="yellow"/>
              </w:rPr>
            </w:pPr>
            <w:r>
              <w:rPr>
                <w:rFonts w:hint="eastAsia" w:ascii="宋体" w:hAnsi="宋体" w:cs="Times New Roman"/>
                <w:sz w:val="21"/>
                <w:szCs w:val="21"/>
              </w:rPr>
              <w:t xml:space="preserve">▲保安队长</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投标人拟派本项目保安队长具备：</w:t>
            </w:r>
            <w:r>
              <w:rPr>
                <w:rFonts w:hint="eastAsia" w:ascii="宋体" w:hAnsi="宋体" w:cs="Times New Roman"/>
                <w:b/>
                <w:sz w:val="21"/>
                <w:szCs w:val="21"/>
              </w:rPr>
              <w:t xml:space="preserve">（中标后必须在本项目工作）</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1.</w:t>
            </w:r>
            <w:r>
              <w:rPr>
                <w:rFonts w:hint="eastAsia" w:ascii="宋体" w:hAnsi="宋体" w:cs="Times New Roman"/>
                <w:sz w:val="21"/>
                <w:szCs w:val="21"/>
                <w:lang w:bidi="ar"/>
              </w:rPr>
              <w:t xml:space="preserve">中级（国家职业资格四级）及以上</w:t>
            </w:r>
            <w:r>
              <w:rPr>
                <w:rFonts w:hint="eastAsia" w:ascii="宋体" w:hAnsi="宋体" w:cs="Times New Roman"/>
                <w:sz w:val="21"/>
                <w:szCs w:val="21"/>
                <w:lang w:bidi="ar"/>
              </w:rPr>
              <w:t xml:space="preserve">保安员职业资格证书；</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2.中级（国家职业资格四级）及以上消防设施操作员或中级（国家职业资格四级）及以上建（构）筑物消防员证书；</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3.本科或以上学历证书；</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4.红十字会颁发的救护培训合格证书。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每项得2分，共8分。</w:t>
            </w:r>
            <w:r/>
          </w:p>
          <w:p>
            <w:pPr>
              <w:ind w:left="0"/>
              <w:widowControl w:val="off"/>
              <w:rPr>
                <w:rFonts w:ascii="宋体" w:hAnsi="宋体" w:cs="Times New Roman"/>
                <w:sz w:val="21"/>
                <w:szCs w:val="21"/>
                <w:highlight w:val="yellow"/>
              </w:rPr>
            </w:pPr>
            <w:r>
              <w:rPr>
                <w:rFonts w:hint="eastAsia" w:ascii="宋体" w:hAnsi="宋体" w:cs="Times New Roman"/>
                <w:b/>
                <w:sz w:val="21"/>
                <w:szCs w:val="21"/>
              </w:rPr>
              <w:t xml:space="preserve">注：投标文件内须提供身份证</w:t>
            </w:r>
            <w:r>
              <w:rPr>
                <w:rFonts w:hint="eastAsia" w:ascii="宋体" w:hAnsi="宋体"/>
                <w:b/>
                <w:color w:val="000000"/>
                <w:sz w:val="21"/>
                <w:szCs w:val="21"/>
              </w:rPr>
              <w:t xml:space="preserve">正反面</w:t>
            </w:r>
            <w:r>
              <w:rPr>
                <w:rFonts w:hint="eastAsia" w:ascii="宋体" w:hAnsi="宋体" w:cs="Times New Roman"/>
                <w:b/>
                <w:sz w:val="21"/>
                <w:szCs w:val="21"/>
              </w:rPr>
              <w:t xml:space="preserve">扫描件、有效证书或证明扫描件、投标人为其缴纳的最新一期社保证明资料并加盖投标人公章</w:t>
            </w:r>
            <w:r>
              <w:rPr>
                <w:rFonts w:hint="eastAsia" w:ascii="宋体" w:hAnsi="宋体" w:cs="Times New Roman"/>
                <w:b/>
                <w:sz w:val="21"/>
                <w:szCs w:val="21"/>
                <w:lang w:val="zh-CN" w:bidi="zh-CN"/>
              </w:rPr>
              <w:t xml:space="preserve">，</w:t>
            </w:r>
            <w:r>
              <w:rPr>
                <w:rFonts w:hint="eastAsia" w:ascii="宋体" w:hAnsi="宋体" w:cs="Times New Roman"/>
                <w:b/>
                <w:sz w:val="21"/>
                <w:szCs w:val="21"/>
                <w:lang w:bidi="zh-CN"/>
              </w:rPr>
              <w:t xml:space="preserve">其中国家职业资格等级证书必须提供网上查询截图，</w:t>
            </w:r>
            <w:r>
              <w:rPr>
                <w:rFonts w:hint="eastAsia" w:ascii="宋体" w:hAnsi="宋体" w:cs="Times New Roman"/>
                <w:b/>
                <w:sz w:val="21"/>
                <w:szCs w:val="21"/>
                <w:lang w:val="zh-CN" w:bidi="zh-CN"/>
              </w:rPr>
              <w:t xml:space="preserve">未提供不得分</w:t>
            </w:r>
            <w:r>
              <w:rPr>
                <w:rFonts w:hint="eastAsia" w:ascii="宋体" w:hAnsi="宋体" w:cs="Times New Roman"/>
                <w:b/>
                <w:sz w:val="21"/>
                <w:szCs w:val="21"/>
              </w:rPr>
              <w:t xml:space="preserve">。</w:t>
            </w:r>
            <w:r/>
          </w:p>
        </w:tc>
        <w:tc>
          <w:tcPr>
            <w:tcW w:w="1276" w:type="dxa"/>
            <w:vAlign w:val="center"/>
            <w:textDirection w:val="lrTb"/>
            <w:noWrap w:val="false"/>
          </w:tcPr>
          <w:p>
            <w:pPr>
              <w:ind w:left="0"/>
              <w:jc w:val="center"/>
              <w:widowControl w:val="off"/>
              <w:rPr>
                <w:rFonts w:ascii="宋体" w:hAnsi="宋体" w:cs="Times New Roman"/>
                <w:sz w:val="21"/>
                <w:szCs w:val="21"/>
                <w:highlight w:val="yellow"/>
              </w:rPr>
            </w:pPr>
            <w:r>
              <w:rPr>
                <w:rFonts w:hint="eastAsia" w:ascii="宋体" w:hAnsi="宋体" w:cs="Times New Roman"/>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highlight w:val="yellow"/>
              </w:rPr>
            </w:pPr>
            <w:r>
              <w:rPr>
                <w:rFonts w:hint="eastAsia" w:ascii="宋体" w:hAnsi="宋体" w:cs="Times New Roman"/>
                <w:sz w:val="21"/>
                <w:szCs w:val="21"/>
              </w:rPr>
              <w:t xml:space="preserve">▲工程人员</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投标人拟派本项目工程人员具备：</w:t>
            </w:r>
            <w:r>
              <w:rPr>
                <w:rFonts w:hint="eastAsia" w:ascii="宋体" w:hAnsi="宋体" w:cs="Times New Roman"/>
                <w:b/>
                <w:sz w:val="21"/>
                <w:szCs w:val="21"/>
              </w:rPr>
              <w:t xml:space="preserve">（中标后必须在本项目工作）</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1</w:t>
            </w:r>
            <w:r>
              <w:rPr>
                <w:rFonts w:ascii="宋体" w:hAnsi="宋体" w:cs="Times New Roman"/>
                <w:sz w:val="21"/>
                <w:szCs w:val="21"/>
                <w:lang w:bidi="ar"/>
              </w:rPr>
              <w:t xml:space="preserve">.</w:t>
            </w:r>
            <w:r>
              <w:rPr>
                <w:rFonts w:hint="eastAsia" w:ascii="宋体" w:hAnsi="宋体" w:cs="Times New Roman"/>
                <w:sz w:val="21"/>
                <w:szCs w:val="21"/>
                <w:lang w:bidi="ar"/>
              </w:rPr>
              <w:t xml:space="preserve">大专或以上学历证书；</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2</w:t>
            </w:r>
            <w:r>
              <w:rPr>
                <w:rFonts w:ascii="宋体" w:hAnsi="宋体" w:cs="Times New Roman"/>
                <w:sz w:val="21"/>
                <w:szCs w:val="21"/>
                <w:lang w:bidi="ar"/>
              </w:rPr>
              <w:t xml:space="preserve">.</w:t>
            </w:r>
            <w:r>
              <w:rPr>
                <w:rFonts w:hint="eastAsia" w:ascii="宋体" w:hAnsi="宋体" w:cs="Times New Roman"/>
                <w:sz w:val="21"/>
                <w:szCs w:val="21"/>
                <w:lang w:bidi="ar"/>
              </w:rPr>
              <w:t xml:space="preserve">二</w:t>
            </w:r>
            <w:r>
              <w:rPr>
                <w:rFonts w:hint="eastAsia" w:ascii="宋体" w:hAnsi="宋体" w:cs="Times New Roman"/>
                <w:sz w:val="21"/>
                <w:szCs w:val="21"/>
                <w:lang w:bidi="ar"/>
              </w:rPr>
              <w:t xml:space="preserve">年或以上相关工作经验。</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分，共2分。</w:t>
            </w:r>
            <w:r/>
          </w:p>
          <w:p>
            <w:pPr>
              <w:ind w:left="0"/>
              <w:spacing w:line="360" w:lineRule="exact"/>
              <w:rPr>
                <w:rFonts w:ascii="宋体" w:hAnsi="宋体" w:cs="Times New Roman"/>
                <w:sz w:val="21"/>
                <w:szCs w:val="21"/>
              </w:rPr>
            </w:pPr>
            <w:r>
              <w:rPr>
                <w:rFonts w:hint="eastAsia" w:ascii="宋体" w:hAnsi="宋体" w:cs="Times New Roman"/>
                <w:b/>
                <w:sz w:val="21"/>
                <w:szCs w:val="21"/>
              </w:rPr>
              <w:t xml:space="preserve">注：投标文件内须提供身份证</w:t>
            </w:r>
            <w:r>
              <w:rPr>
                <w:rFonts w:hint="eastAsia" w:ascii="宋体" w:hAnsi="宋体"/>
                <w:b/>
                <w:color w:val="000000"/>
                <w:sz w:val="21"/>
                <w:szCs w:val="21"/>
              </w:rPr>
              <w:t xml:space="preserve">正反面</w:t>
            </w:r>
            <w:r>
              <w:rPr>
                <w:rFonts w:hint="eastAsia" w:ascii="宋体" w:hAnsi="宋体" w:cs="Times New Roman"/>
                <w:b/>
                <w:sz w:val="21"/>
                <w:szCs w:val="21"/>
              </w:rPr>
              <w:t xml:space="preserve">扫描件、有效证书或证明扫描件、投标人为其缴纳的最新一期社保证明资料并加盖投标人公章</w:t>
            </w:r>
            <w:r>
              <w:rPr>
                <w:rFonts w:hint="eastAsia" w:ascii="宋体" w:hAnsi="宋体" w:cs="Times New Roman"/>
                <w:b/>
                <w:sz w:val="21"/>
                <w:szCs w:val="21"/>
                <w:lang w:val="zh-CN" w:bidi="zh-CN"/>
              </w:rPr>
              <w:t xml:space="preserve">，未提供不得分</w:t>
            </w:r>
            <w:r>
              <w:rPr>
                <w:rFonts w:hint="eastAsia" w:ascii="宋体" w:hAnsi="宋体" w:cs="Times New Roman"/>
                <w:b/>
                <w:sz w:val="21"/>
                <w:szCs w:val="21"/>
              </w:rPr>
              <w:t xml:space="preserve">。</w:t>
            </w:r>
            <w:r/>
          </w:p>
        </w:tc>
        <w:tc>
          <w:tcPr>
            <w:tcW w:w="1276" w:type="dxa"/>
            <w:vAlign w:val="center"/>
            <w:textDirection w:val="lrTb"/>
            <w:noWrap w:val="false"/>
          </w:tcPr>
          <w:p>
            <w:pPr>
              <w:ind w:left="0"/>
              <w:jc w:val="center"/>
              <w:widowControl w:val="off"/>
              <w:rPr>
                <w:rFonts w:ascii="宋体" w:hAnsi="宋体" w:cs="Times New Roman"/>
                <w:sz w:val="21"/>
                <w:szCs w:val="21"/>
                <w:highlight w:val="yellow"/>
              </w:rPr>
            </w:pPr>
            <w:r>
              <w:rPr>
                <w:rFonts w:hint="eastAsia" w:ascii="宋体" w:hAnsi="宋体" w:cs="Times New Roman"/>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highlight w:val="yellow"/>
              </w:rPr>
            </w:pPr>
            <w:r>
              <w:rPr>
                <w:rFonts w:hint="eastAsia" w:ascii="宋体" w:hAnsi="宋体" w:cs="Times New Roman"/>
                <w:bCs/>
                <w:sz w:val="21"/>
                <w:szCs w:val="21"/>
              </w:rPr>
              <w:t xml:space="preserve">▲体系认证</w:t>
            </w:r>
            <w:r/>
          </w:p>
        </w:tc>
        <w:tc>
          <w:tcPr>
            <w:tcW w:w="5812" w:type="dxa"/>
            <w:vAlign w:val="center"/>
            <w:textDirection w:val="lrTb"/>
            <w:noWrap w:val="false"/>
          </w:tcPr>
          <w:p>
            <w:pPr>
              <w:ind w:left="0"/>
              <w:widowControl w:val="off"/>
              <w:rPr>
                <w:rFonts w:ascii="宋体" w:hAnsi="宋体" w:cs="Times New Roman"/>
                <w:sz w:val="21"/>
                <w:szCs w:val="21"/>
                <w:lang w:val="zh-CN" w:bidi="ar"/>
              </w:rPr>
            </w:pPr>
            <w:r>
              <w:rPr>
                <w:rFonts w:hint="eastAsia" w:ascii="宋体" w:hAnsi="宋体" w:cs="Times New Roman"/>
                <w:sz w:val="21"/>
                <w:szCs w:val="21"/>
                <w:lang w:val="zh-CN" w:bidi="ar"/>
              </w:rPr>
              <w:t xml:space="preserve">投标人具备：</w:t>
            </w:r>
            <w:r/>
          </w:p>
          <w:p>
            <w:pPr>
              <w:ind w:left="0"/>
              <w:widowControl w:val="off"/>
              <w:rPr>
                <w:rFonts w:ascii="宋体" w:hAnsi="宋体" w:cs="Times New Roman"/>
                <w:sz w:val="21"/>
                <w:szCs w:val="21"/>
                <w:lang w:val="zh-CN" w:bidi="ar"/>
              </w:rPr>
            </w:pPr>
            <w:r>
              <w:rPr>
                <w:rFonts w:hint="eastAsia" w:ascii="宋体" w:hAnsi="宋体" w:cs="Times New Roman"/>
                <w:sz w:val="21"/>
                <w:szCs w:val="21"/>
                <w:lang w:val="zh-CN" w:bidi="ar"/>
              </w:rPr>
              <w:t xml:space="preserve">1.质量管理体系认证证书；</w:t>
            </w:r>
            <w:r/>
          </w:p>
          <w:p>
            <w:pPr>
              <w:ind w:left="0"/>
              <w:widowControl w:val="off"/>
              <w:rPr>
                <w:rFonts w:ascii="宋体" w:hAnsi="宋体" w:cs="Times New Roman"/>
                <w:sz w:val="21"/>
                <w:szCs w:val="21"/>
                <w:lang w:val="zh-CN" w:bidi="ar"/>
              </w:rPr>
            </w:pPr>
            <w:r>
              <w:rPr>
                <w:rFonts w:hint="eastAsia" w:ascii="宋体" w:hAnsi="宋体" w:cs="Times New Roman"/>
                <w:sz w:val="21"/>
                <w:szCs w:val="21"/>
                <w:lang w:val="zh-CN" w:bidi="ar"/>
              </w:rPr>
              <w:t xml:space="preserve">2.环境管理体系认证证书；</w:t>
            </w:r>
            <w:r/>
          </w:p>
          <w:p>
            <w:pPr>
              <w:ind w:left="0"/>
              <w:widowControl w:val="off"/>
              <w:rPr>
                <w:rFonts w:ascii="宋体" w:hAnsi="宋体" w:cs="Times New Roman"/>
                <w:sz w:val="21"/>
                <w:szCs w:val="21"/>
                <w:lang w:val="zh-CN" w:bidi="ar"/>
              </w:rPr>
            </w:pPr>
            <w:r>
              <w:rPr>
                <w:rFonts w:hint="eastAsia" w:ascii="宋体" w:hAnsi="宋体" w:cs="Times New Roman"/>
                <w:sz w:val="21"/>
                <w:szCs w:val="21"/>
                <w:lang w:val="zh-CN" w:bidi="ar"/>
              </w:rPr>
              <w:t xml:space="preserve">3.职业</w:t>
            </w:r>
            <w:r>
              <w:rPr>
                <w:rFonts w:hint="eastAsia" w:ascii="宋体" w:hAnsi="宋体" w:cs="Times New Roman"/>
                <w:sz w:val="21"/>
                <w:szCs w:val="21"/>
                <w:lang w:bidi="ar"/>
              </w:rPr>
              <w:t xml:space="preserve">健康安全管理</w:t>
            </w:r>
            <w:r>
              <w:rPr>
                <w:rFonts w:hint="eastAsia" w:ascii="宋体" w:hAnsi="宋体" w:cs="Times New Roman"/>
                <w:sz w:val="21"/>
                <w:szCs w:val="21"/>
                <w:lang w:val="zh-CN" w:bidi="ar"/>
              </w:rPr>
              <w:t xml:space="preserve">体系认证证书。</w:t>
            </w:r>
            <w:r/>
          </w:p>
          <w:p>
            <w:pPr>
              <w:ind w:left="0"/>
              <w:widowControl w:val="off"/>
              <w:rPr>
                <w:rFonts w:ascii="宋体" w:hAnsi="宋体" w:cs="Times New Roman"/>
                <w:sz w:val="21"/>
                <w:szCs w:val="21"/>
                <w:lang w:bidi="ar"/>
              </w:rPr>
            </w:pPr>
            <w:r>
              <w:rPr>
                <w:rFonts w:hint="eastAsia" w:ascii="宋体" w:hAnsi="宋体" w:cs="Times New Roman"/>
                <w:sz w:val="21"/>
                <w:szCs w:val="21"/>
                <w:lang w:bidi="ar"/>
              </w:rPr>
              <w:t xml:space="preserve">每项得1分，最高得3分。</w:t>
            </w:r>
            <w:r/>
          </w:p>
          <w:p>
            <w:pPr>
              <w:ind w:left="0"/>
              <w:widowControl w:val="off"/>
              <w:rPr>
                <w:rFonts w:ascii="宋体" w:hAnsi="宋体" w:cs="Times New Roman"/>
                <w:b/>
                <w:bCs/>
                <w:sz w:val="21"/>
                <w:szCs w:val="21"/>
                <w:highlight w:val="yellow"/>
                <w:lang w:bidi="ar"/>
              </w:rPr>
            </w:pPr>
            <w:r>
              <w:rPr>
                <w:rFonts w:hint="eastAsia" w:ascii="宋体" w:hAnsi="宋体" w:cs="Times New Roman"/>
                <w:b/>
                <w:bCs/>
                <w:sz w:val="21"/>
                <w:szCs w:val="21"/>
                <w:lang w:bidi="ar"/>
              </w:rPr>
              <w:t xml:space="preserve">注：投标文件内须提供有效证书扫描件及国家认证认可监督管理委员会官方网站上的查询截图并加盖投标人公章，未提供不得分。</w:t>
            </w:r>
            <w:r/>
          </w:p>
        </w:tc>
        <w:tc>
          <w:tcPr>
            <w:tcW w:w="1276" w:type="dxa"/>
            <w:vAlign w:val="center"/>
            <w:textDirection w:val="lrTb"/>
            <w:noWrap w:val="false"/>
          </w:tcPr>
          <w:p>
            <w:pPr>
              <w:ind w:left="0"/>
              <w:jc w:val="center"/>
              <w:widowControl w:val="off"/>
              <w:rPr>
                <w:rFonts w:ascii="宋体" w:hAnsi="宋体" w:cs="Times New Roman"/>
                <w:sz w:val="21"/>
                <w:szCs w:val="21"/>
                <w:highlight w:val="yellow"/>
              </w:rPr>
            </w:pPr>
            <w:r>
              <w:rPr>
                <w:rFonts w:hint="eastAsia" w:ascii="宋体" w:hAnsi="宋体" w:cs="Times New Roman"/>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bCs/>
                <w:sz w:val="21"/>
                <w:szCs w:val="21"/>
              </w:rPr>
              <w:t xml:space="preserve">▲</w:t>
            </w:r>
            <w:r>
              <w:rPr>
                <w:rFonts w:hint="eastAsia" w:ascii="宋体" w:hAnsi="宋体" w:cs="Times New Roman"/>
                <w:sz w:val="21"/>
                <w:szCs w:val="21"/>
              </w:rPr>
              <w:t xml:space="preserve">类似业绩</w:t>
            </w:r>
            <w:r/>
          </w:p>
        </w:tc>
        <w:tc>
          <w:tcPr>
            <w:tcW w:w="581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年1月1日（以合同签订日期为准）以来承担的类似物业服务项目业绩，每具备一项业绩得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cs="Times New Roman"/>
                <w:b/>
                <w:sz w:val="21"/>
                <w:szCs w:val="21"/>
              </w:rPr>
              <w:t xml:space="preserve">注：投标文件内须</w:t>
            </w:r>
            <w:r>
              <w:rPr>
                <w:rFonts w:hint="eastAsia" w:ascii="宋体" w:hAnsi="宋体" w:cs="Times New Roman"/>
                <w:b/>
                <w:bCs/>
                <w:sz w:val="21"/>
                <w:szCs w:val="21"/>
              </w:rPr>
              <w:t xml:space="preserve">提供有效合同</w:t>
            </w:r>
            <w:r>
              <w:rPr>
                <w:rFonts w:hint="eastAsia" w:ascii="宋体" w:hAnsi="宋体" w:cs="Times New Roman"/>
                <w:b/>
                <w:sz w:val="21"/>
                <w:szCs w:val="21"/>
              </w:rPr>
              <w:t xml:space="preserve">扫描件和任意一期发票并加盖投标人公章，未提供不得分</w:t>
            </w:r>
            <w:r>
              <w:rPr>
                <w:rFonts w:hint="eastAsia" w:ascii="宋体" w:hAnsi="宋体" w:cs="Times New Roman"/>
                <w:b/>
                <w:bCs/>
                <w:sz w:val="21"/>
                <w:szCs w:val="21"/>
              </w:rPr>
              <w:t xml:space="preserve">。</w:t>
            </w:r>
            <w:r/>
          </w:p>
        </w:tc>
        <w:tc>
          <w:tcPr>
            <w:tcW w:w="12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r>
    </w:tbl>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ind w:left="0"/>
        <w:jc w:val="left"/>
        <w:rPr>
          <w:rFonts w:ascii="宋体" w:hAnsi="宋体"/>
          <w:b/>
          <w:sz w:val="44"/>
          <w:szCs w:val="22"/>
        </w:rPr>
      </w:pPr>
      <w:r/>
      <w:bookmarkStart w:id="147" w:name="_Toc165274524"/>
      <w:r>
        <w:rPr>
          <w:rFonts w:ascii="宋体" w:hAnsi="宋体"/>
          <w:b/>
          <w:sz w:val="44"/>
          <w:szCs w:val="22"/>
        </w:rPr>
        <w:br w:type="page" w:clear="all"/>
      </w:r>
      <w:r/>
    </w:p>
    <w:p>
      <w:pPr>
        <w:pStyle w:val="846"/>
        <w:ind w:left="0" w:firstLine="0"/>
        <w:jc w:val="center"/>
        <w:rPr>
          <w:rFonts w:ascii="宋体" w:hAnsi="宋体"/>
          <w:b/>
          <w:sz w:val="44"/>
          <w:szCs w:val="22"/>
        </w:rPr>
      </w:pPr>
      <w:r/>
      <w:bookmarkStart w:id="148" w:name="_Toc239859770"/>
      <w:r>
        <w:rPr>
          <w:rFonts w:hint="eastAsia" w:ascii="宋体" w:hAnsi="宋体"/>
          <w:b/>
          <w:sz w:val="44"/>
          <w:szCs w:val="22"/>
        </w:rPr>
        <w:t xml:space="preserve">第七章  物业管理考核办法</w:t>
      </w:r>
      <w:bookmarkEnd w:id="147"/>
      <w:r/>
      <w:bookmarkEnd w:id="148"/>
      <w:r/>
      <w:r/>
    </w:p>
    <w:p>
      <w:pPr>
        <w:ind w:left="0" w:firstLine="420"/>
        <w:jc w:val="left"/>
        <w:spacing w:line="560" w:lineRule="exact"/>
        <w:rPr>
          <w:rFonts w:ascii="宋体" w:hAnsi="宋体"/>
          <w:sz w:val="21"/>
          <w:szCs w:val="21"/>
        </w:rPr>
      </w:pPr>
      <w:r>
        <w:rPr>
          <w:rFonts w:hint="eastAsia" w:ascii="宋体" w:hAnsi="宋体"/>
          <w:sz w:val="21"/>
          <w:szCs w:val="21"/>
        </w:rPr>
        <w:t xml:space="preserve">为做好我馆的物业管理，促进物业管理单位能够切实履行物业承包协议，更好的落实管理措施，使我馆物业管理工作标准化、制度化、规范化，创建优美、整洁、安全、方便、舒适、文明的环境，特制订本办法。</w:t>
      </w:r>
      <w:r/>
    </w:p>
    <w:p>
      <w:pPr>
        <w:ind w:left="0" w:firstLine="420"/>
        <w:jc w:val="left"/>
        <w:spacing w:line="560" w:lineRule="exact"/>
        <w:rPr>
          <w:rFonts w:ascii="宋体" w:hAnsi="宋体"/>
          <w:sz w:val="21"/>
          <w:szCs w:val="21"/>
        </w:rPr>
      </w:pPr>
      <w:r>
        <w:rPr>
          <w:rFonts w:hint="eastAsia" w:ascii="宋体" w:hAnsi="宋体"/>
          <w:sz w:val="21"/>
          <w:szCs w:val="21"/>
        </w:rPr>
        <w:t xml:space="preserve">一、考核单位： 苏州戏曲博物馆</w:t>
      </w:r>
      <w:r/>
    </w:p>
    <w:p>
      <w:pPr>
        <w:ind w:left="0" w:firstLine="420"/>
        <w:jc w:val="left"/>
        <w:spacing w:line="560" w:lineRule="exact"/>
        <w:rPr>
          <w:rFonts w:ascii="宋体" w:hAnsi="宋体"/>
          <w:sz w:val="21"/>
          <w:szCs w:val="21"/>
        </w:rPr>
      </w:pPr>
      <w:r>
        <w:rPr>
          <w:rFonts w:hint="eastAsia" w:ascii="宋体" w:hAnsi="宋体"/>
          <w:sz w:val="21"/>
          <w:szCs w:val="21"/>
        </w:rPr>
        <w:t xml:space="preserve">二、考核对象：</w:t>
      </w:r>
      <w:r/>
    </w:p>
    <w:p>
      <w:pPr>
        <w:ind w:left="0" w:firstLine="420"/>
        <w:jc w:val="left"/>
        <w:spacing w:line="560" w:lineRule="exact"/>
        <w:rPr>
          <w:rFonts w:ascii="宋体" w:hAnsi="宋体"/>
          <w:sz w:val="21"/>
          <w:szCs w:val="21"/>
        </w:rPr>
      </w:pPr>
      <w:r>
        <w:rPr>
          <w:rFonts w:hint="eastAsia" w:ascii="宋体" w:hAnsi="宋体"/>
          <w:sz w:val="21"/>
          <w:szCs w:val="21"/>
        </w:rPr>
        <w:t xml:space="preserve">三、考核目的：督促物管公司进行制度化、规范化、科学化管理，树立良好的服务形象，保证我馆各项设施设备正常运转，确保公共及消防安全，保持办公环境整洁优美，不断完善物业管理工作，提高服务保障工作水平。</w:t>
      </w:r>
      <w:r/>
    </w:p>
    <w:p>
      <w:pPr>
        <w:ind w:left="0" w:firstLine="420"/>
        <w:jc w:val="left"/>
        <w:spacing w:line="560" w:lineRule="exact"/>
        <w:rPr>
          <w:rFonts w:ascii="宋体" w:hAnsi="宋体"/>
          <w:sz w:val="21"/>
          <w:szCs w:val="21"/>
        </w:rPr>
      </w:pPr>
      <w:r>
        <w:rPr>
          <w:rFonts w:hint="eastAsia" w:ascii="宋体" w:hAnsi="宋体"/>
          <w:sz w:val="21"/>
          <w:szCs w:val="21"/>
        </w:rPr>
        <w:t xml:space="preserve">四、考核项目</w:t>
      </w:r>
      <w:r/>
    </w:p>
    <w:p>
      <w:pPr>
        <w:ind w:left="0" w:firstLine="420"/>
        <w:jc w:val="left"/>
        <w:spacing w:line="560" w:lineRule="exact"/>
        <w:rPr>
          <w:rFonts w:ascii="宋体" w:hAnsi="宋体"/>
          <w:sz w:val="21"/>
          <w:szCs w:val="21"/>
        </w:rPr>
      </w:pPr>
      <w:r>
        <w:rPr>
          <w:rFonts w:hint="eastAsia" w:ascii="宋体" w:hAnsi="宋体"/>
          <w:sz w:val="21"/>
          <w:szCs w:val="21"/>
        </w:rPr>
        <w:t xml:space="preserve">（一）安全保卫工作</w:t>
      </w:r>
      <w:r/>
    </w:p>
    <w:p>
      <w:pPr>
        <w:ind w:left="0" w:firstLine="420"/>
        <w:jc w:val="left"/>
        <w:spacing w:line="560" w:lineRule="exact"/>
        <w:rPr>
          <w:rFonts w:ascii="宋体" w:hAnsi="宋体"/>
          <w:sz w:val="21"/>
          <w:szCs w:val="21"/>
        </w:rPr>
      </w:pPr>
      <w:r>
        <w:rPr>
          <w:rFonts w:hint="eastAsia" w:ascii="宋体" w:hAnsi="宋体"/>
          <w:sz w:val="21"/>
          <w:szCs w:val="21"/>
        </w:rPr>
        <w:t xml:space="preserve">（二）设施设备管理</w:t>
      </w:r>
      <w:r/>
    </w:p>
    <w:p>
      <w:pPr>
        <w:ind w:left="0" w:firstLine="420"/>
        <w:jc w:val="left"/>
        <w:spacing w:line="560" w:lineRule="exact"/>
        <w:rPr>
          <w:rFonts w:ascii="宋体" w:hAnsi="宋体"/>
          <w:sz w:val="21"/>
          <w:szCs w:val="21"/>
        </w:rPr>
      </w:pPr>
      <w:r>
        <w:rPr>
          <w:rFonts w:hint="eastAsia" w:ascii="宋体" w:hAnsi="宋体"/>
          <w:sz w:val="21"/>
          <w:szCs w:val="21"/>
        </w:rPr>
        <w:t xml:space="preserve">（三）卫生保洁</w:t>
      </w:r>
      <w:r/>
    </w:p>
    <w:p>
      <w:pPr>
        <w:ind w:left="0" w:firstLine="420"/>
        <w:jc w:val="left"/>
        <w:spacing w:line="560" w:lineRule="exact"/>
        <w:rPr>
          <w:rFonts w:ascii="宋体" w:hAnsi="宋体"/>
          <w:sz w:val="21"/>
          <w:szCs w:val="21"/>
        </w:rPr>
      </w:pPr>
      <w:r>
        <w:rPr>
          <w:rFonts w:hint="eastAsia" w:ascii="宋体" w:hAnsi="宋体"/>
          <w:sz w:val="21"/>
          <w:szCs w:val="21"/>
        </w:rPr>
        <w:t xml:space="preserve">（四）绿化美化工作</w:t>
      </w:r>
      <w:r/>
    </w:p>
    <w:p>
      <w:pPr>
        <w:ind w:left="0" w:firstLine="420"/>
        <w:jc w:val="left"/>
        <w:spacing w:line="560" w:lineRule="exact"/>
        <w:rPr>
          <w:rFonts w:ascii="宋体" w:hAnsi="宋体"/>
          <w:sz w:val="21"/>
          <w:szCs w:val="21"/>
        </w:rPr>
      </w:pPr>
      <w:r>
        <w:rPr>
          <w:rFonts w:hint="eastAsia" w:ascii="宋体" w:hAnsi="宋体"/>
          <w:sz w:val="21"/>
          <w:szCs w:val="21"/>
        </w:rPr>
        <w:t xml:space="preserve">五、量化考核</w:t>
      </w:r>
      <w:r/>
    </w:p>
    <w:p>
      <w:pPr>
        <w:ind w:left="0" w:firstLine="420"/>
        <w:jc w:val="left"/>
        <w:spacing w:line="560" w:lineRule="exact"/>
        <w:rPr>
          <w:rFonts w:ascii="宋体" w:hAnsi="宋体"/>
          <w:sz w:val="21"/>
          <w:szCs w:val="21"/>
        </w:rPr>
      </w:pPr>
      <w:r>
        <w:rPr>
          <w:rFonts w:hint="eastAsia" w:ascii="宋体" w:hAnsi="宋体"/>
          <w:sz w:val="21"/>
          <w:szCs w:val="21"/>
        </w:rPr>
        <w:t xml:space="preserve">每月至少两次派出专人对工作内容的完成情况进行督促检查，其余时间不定期抽查，检查人填写工作检查记录由物业公司被检查人签字认可并整理保存。根据平时检查结果，我馆有权针对出现的问题对物业公司实施处罚，并下达书面整改通知，责成物管公司限期整改。</w:t>
      </w:r>
      <w:r/>
    </w:p>
    <w:p>
      <w:pPr>
        <w:ind w:left="0" w:firstLine="420"/>
        <w:jc w:val="left"/>
        <w:spacing w:line="560" w:lineRule="exact"/>
        <w:rPr>
          <w:rFonts w:ascii="宋体" w:hAnsi="宋体"/>
          <w:sz w:val="21"/>
          <w:szCs w:val="21"/>
        </w:rPr>
      </w:pPr>
      <w:r>
        <w:rPr>
          <w:rFonts w:hint="eastAsia" w:ascii="宋体" w:hAnsi="宋体"/>
          <w:sz w:val="21"/>
          <w:szCs w:val="21"/>
        </w:rPr>
        <w:t xml:space="preserve">每季度一次现场百分考核，考核得分达到考核标准90分(含90分以上)费用不扣减；得分低于90分高于85分(包括85分)，扣减当期费用5%；得分低于85分高于80分(含80分)，扣减当期应付费用的10%；得分低于80分，支付当期费用的30%，具体考核方法在实施过程中，经双方协商后，根据实际情况做调整。乙方在试用期或者连续两期考核得分低于75分的，甲方有权终止合同。</w:t>
      </w:r>
      <w:r/>
    </w:p>
    <w:p>
      <w:pPr>
        <w:ind w:left="0" w:firstLine="420"/>
        <w:jc w:val="left"/>
        <w:spacing w:before="100" w:beforeAutospacing="1" w:after="100" w:afterAutospacing="1" w:line="348" w:lineRule="auto"/>
        <w:rPr>
          <w:rFonts w:ascii="宋体" w:hAnsi="宋体"/>
          <w:b/>
          <w:bCs/>
          <w:sz w:val="21"/>
          <w:szCs w:val="21"/>
        </w:rPr>
      </w:pPr>
      <w:r>
        <w:rPr>
          <w:rFonts w:ascii="宋体" w:hAnsi="宋体"/>
          <w:sz w:val="21"/>
          <w:szCs w:val="21"/>
        </w:rPr>
        <w:br w:type="page" w:clear="all"/>
      </w:r>
      <w:r>
        <w:rPr>
          <w:rFonts w:hint="eastAsia" w:ascii="宋体" w:hAnsi="宋体"/>
          <w:b/>
          <w:bCs/>
          <w:sz w:val="21"/>
          <w:szCs w:val="21"/>
        </w:rPr>
        <w:t xml:space="preserve">苏州戏曲博物馆物业服务日常考核检查内容</w:t>
      </w:r>
      <w:r/>
    </w:p>
    <w:p>
      <w:pPr>
        <w:pStyle w:val="858"/>
      </w:pPr>
      <w:r/>
      <w:r/>
    </w:p>
    <w:p>
      <w:pPr>
        <w:ind w:left="120" w:firstLine="420"/>
        <w:jc w:val="center"/>
        <w:tabs>
          <w:tab w:val="left" w:pos="5103" w:leader="none"/>
        </w:tabs>
        <w:rPr>
          <w:rFonts w:ascii="宋体" w:hAnsi="宋体"/>
          <w:sz w:val="21"/>
          <w:szCs w:val="21"/>
        </w:rPr>
      </w:pPr>
      <w:r>
        <w:rPr>
          <w:rFonts w:hint="eastAsia" w:ascii="宋体" w:hAnsi="宋体"/>
          <w:sz w:val="21"/>
          <w:szCs w:val="21"/>
        </w:rPr>
        <w:tab/>
        <w:t xml:space="preserve">考核时间：</w:t>
      </w:r>
      <w:r/>
    </w:p>
    <w:tbl>
      <w:tblPr>
        <w:tblW w:w="9781"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36"/>
        <w:gridCol w:w="3827"/>
        <w:gridCol w:w="1418"/>
      </w:tblGrid>
      <w:tr>
        <w:trPr/>
        <w:tc>
          <w:tcPr>
            <w:tcW w:w="4536" w:type="dxa"/>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考核检查内容</w:t>
            </w:r>
            <w:r/>
          </w:p>
        </w:tc>
        <w:tc>
          <w:tcPr>
            <w:tcW w:w="3827" w:type="dxa"/>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分数</w:t>
            </w:r>
            <w:r/>
          </w:p>
        </w:tc>
        <w:tc>
          <w:tcPr>
            <w:tcW w:w="1418" w:type="dxa"/>
            <w:textDirection w:val="lrTb"/>
            <w:noWrap w:val="false"/>
          </w:tcPr>
          <w:p>
            <w:pPr>
              <w:ind w:left="0"/>
              <w:jc w:val="center"/>
              <w:spacing w:line="560" w:lineRule="exact"/>
              <w:rPr>
                <w:rFonts w:ascii="宋体" w:hAnsi="宋体"/>
                <w:sz w:val="21"/>
                <w:szCs w:val="21"/>
              </w:rPr>
            </w:pPr>
            <w:r>
              <w:rPr>
                <w:rFonts w:hint="eastAsia" w:ascii="宋体" w:hAnsi="宋体"/>
                <w:sz w:val="21"/>
                <w:szCs w:val="21"/>
              </w:rPr>
              <w:t xml:space="preserve">记分</w:t>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发生重大失责行为，造成后果者。</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每发现一处不符合要求扣15分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各种台帐记录、资料齐全。</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每发现一处不符合要求扣1分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工作人员服务态度端正，佩带明显标志（工作牌），穿工服，讲文明礼貌用语、服从和接受管理人员的指挥和检查。</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每发现一处不符合要求扣1分，累计不超过3分。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值班保安一定要坚守岗位严禁脱岗。擅自离开岗位或睡觉的。</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每发现一处不符合要求扣1分，累计不超过3分。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保安值班时不准抽烟、喝酒、嬉笑打闹，不准玩游戏、玩手机或进行其他与值班无关的事。</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每发现一处不符合要求扣1分，累计不超过3分。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保安要严格检查进出物品，严禁易燃、易爆、有毒等危险物品进入博物馆。</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每发现一处不符合要求扣2分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闲杂人员进入办公区域，不及时制止者。</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每发现一处不符合要求扣1分，累计不超过3分。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设备机房内整洁，无烟头无乱堆现象，保持机身洁净仪表清晰，设备、阀门、管道工作正常、无跑冒滴漏。</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每发现一处不符合要求扣1分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设备故障不及时上报维修的。</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每发现一处不符合要求扣1分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物业上岗人员应掌握消防设施设备的使用方法并能及时处理各种问题。</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每发现一人不符合要求扣2分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消防设备、器材和消防安全标志是否在位，状态是否良好，发现破损或失效的应及时上报维修更换。</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每发现一处不符合要求扣2分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安全通道无违规占用、无杂物堆放等现象。</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每发现一处不符合要求扣1分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建筑物内、卫生间、门厅、会议室等保洁及时、无死角。</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每发现一处不符合要求扣1分，累计不超过3分。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果皮箱、垃圾箱等环卫设备内部垃圾及时清理，外表无污迹，垃圾箱周围无散落垃圾，污迹。</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每发现一处不符合要求扣1分，累计不超过3分。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地面无大面积积水，明沟、暗沟排水畅通，无垃圾，无溢流现象。沟盖板安装牢固、平稳。</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每发现一处不符合要求扣1分，累计不超过3分。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c>
          <w:tcPr>
            <w:tcW w:w="4536"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绿化带、灌木、盆栽定期浇水、修剪、养护、施肥，所有绿化长势良好，整齐美观，无病害。绿植枯死应及时上报、更换。</w:t>
            </w:r>
            <w:r/>
          </w:p>
        </w:tc>
        <w:tc>
          <w:tcPr>
            <w:tcW w:w="3827" w:type="dxa"/>
            <w:textDirection w:val="lrTb"/>
            <w:noWrap w:val="false"/>
          </w:tcPr>
          <w:p>
            <w:pPr>
              <w:ind w:left="0"/>
              <w:jc w:val="left"/>
              <w:spacing w:line="300" w:lineRule="exact"/>
              <w:rPr>
                <w:rFonts w:ascii="宋体" w:hAnsi="宋体"/>
                <w:sz w:val="21"/>
                <w:szCs w:val="21"/>
              </w:rPr>
            </w:pPr>
            <w:r>
              <w:rPr>
                <w:rFonts w:hint="eastAsia" w:ascii="宋体" w:hAnsi="宋体"/>
                <w:sz w:val="21"/>
                <w:szCs w:val="21"/>
              </w:rPr>
              <w:t xml:space="preserve">每发现一处不符合要求扣1分，累计不超过3分。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r>
        <w:trPr>
          <w:trHeight w:val="524"/>
        </w:trPr>
        <w:tc>
          <w:tcPr>
            <w:gridSpan w:val="2"/>
            <w:tcW w:w="8363" w:type="dxa"/>
            <w:vAlign w:val="center"/>
            <w:textDirection w:val="lrTb"/>
            <w:noWrap w:val="false"/>
          </w:tcPr>
          <w:p>
            <w:pPr>
              <w:jc w:val="center"/>
              <w:spacing w:line="300" w:lineRule="exact"/>
              <w:rPr>
                <w:rFonts w:ascii="宋体" w:hAnsi="宋体"/>
                <w:sz w:val="21"/>
                <w:szCs w:val="21"/>
              </w:rPr>
            </w:pPr>
            <w:r>
              <w:rPr>
                <w:rFonts w:hint="eastAsia" w:ascii="宋体" w:hAnsi="宋体"/>
                <w:sz w:val="21"/>
                <w:szCs w:val="21"/>
              </w:rPr>
              <w:t xml:space="preserve">总分</w:t>
            </w:r>
            <w:r/>
          </w:p>
        </w:tc>
        <w:tc>
          <w:tcPr>
            <w:tcW w:w="1418" w:type="dxa"/>
            <w:textDirection w:val="lrTb"/>
            <w:noWrap w:val="false"/>
          </w:tcPr>
          <w:p>
            <w:pPr>
              <w:jc w:val="center"/>
              <w:spacing w:line="300" w:lineRule="exact"/>
              <w:rPr>
                <w:rFonts w:ascii="宋体" w:hAnsi="宋体"/>
                <w:sz w:val="21"/>
                <w:szCs w:val="21"/>
              </w:rPr>
            </w:pPr>
            <w:r>
              <w:rPr>
                <w:rFonts w:ascii="宋体" w:hAnsi="宋体"/>
                <w:sz w:val="21"/>
                <w:szCs w:val="21"/>
              </w:rPr>
            </w:r>
            <w:r/>
          </w:p>
        </w:tc>
      </w:tr>
    </w:tbl>
    <w:p>
      <w:pPr>
        <w:ind w:left="0" w:firstLine="420"/>
        <w:tabs>
          <w:tab w:val="left" w:pos="7371" w:leader="none"/>
        </w:tabs>
        <w:rPr>
          <w:rFonts w:ascii="宋体" w:hAnsi="宋体"/>
          <w:sz w:val="21"/>
          <w:szCs w:val="21"/>
        </w:rPr>
      </w:pPr>
      <w:r>
        <w:rPr>
          <w:rFonts w:hint="eastAsia" w:ascii="宋体" w:hAnsi="宋体"/>
          <w:sz w:val="21"/>
          <w:szCs w:val="21"/>
        </w:rPr>
        <w:t xml:space="preserve">注：综合考核评定，满分100分。</w:t>
      </w:r>
      <w:r/>
    </w:p>
    <w:p>
      <w:pPr>
        <w:tabs>
          <w:tab w:val="left" w:pos="7371" w:leader="none"/>
        </w:tabs>
        <w:rPr>
          <w:rFonts w:ascii="宋体" w:hAnsi="宋体"/>
          <w:sz w:val="21"/>
          <w:szCs w:val="21"/>
        </w:rPr>
      </w:pPr>
      <w:r>
        <w:rPr>
          <w:rFonts w:ascii="宋体" w:hAnsi="宋体"/>
          <w:sz w:val="21"/>
          <w:szCs w:val="21"/>
        </w:rPr>
      </w:r>
      <w:r/>
    </w:p>
    <w:p>
      <w:pPr>
        <w:tabs>
          <w:tab w:val="left" w:pos="7371" w:leader="none"/>
        </w:tabs>
        <w:rPr>
          <w:rFonts w:ascii="宋体" w:hAnsi="宋体"/>
          <w:sz w:val="21"/>
          <w:szCs w:val="21"/>
        </w:rPr>
      </w:pPr>
      <w:r>
        <w:rPr>
          <w:rFonts w:ascii="宋体" w:hAnsi="宋体"/>
          <w:sz w:val="21"/>
          <w:szCs w:val="21"/>
        </w:rPr>
      </w:r>
      <w:r/>
    </w:p>
    <w:p>
      <w:pPr>
        <w:ind w:left="0" w:firstLine="420"/>
        <w:tabs>
          <w:tab w:val="left" w:pos="5812" w:leader="none"/>
        </w:tabs>
        <w:rPr>
          <w:rFonts w:ascii="宋体" w:hAnsi="宋体"/>
          <w:sz w:val="21"/>
          <w:szCs w:val="21"/>
        </w:rPr>
      </w:pPr>
      <w:r>
        <w:rPr>
          <w:rFonts w:hint="eastAsia" w:ascii="宋体" w:hAnsi="宋体"/>
          <w:sz w:val="21"/>
          <w:szCs w:val="21"/>
        </w:rPr>
        <w:t xml:space="preserve">办公室</w:t>
      </w:r>
      <w:r>
        <w:rPr>
          <w:rFonts w:hint="eastAsia" w:ascii="宋体" w:hAnsi="宋体"/>
          <w:sz w:val="21"/>
          <w:szCs w:val="21"/>
          <w:u w:val="single"/>
        </w:rPr>
        <w:t xml:space="preserve">                         </w:t>
      </w:r>
      <w:r>
        <w:rPr>
          <w:rFonts w:hint="eastAsia" w:ascii="宋体" w:hAnsi="宋体"/>
          <w:sz w:val="21"/>
          <w:szCs w:val="21"/>
        </w:rPr>
        <w:tab/>
        <w:t xml:space="preserve">物业管理处</w:t>
      </w:r>
      <w:r>
        <w:rPr>
          <w:rFonts w:hint="eastAsia" w:ascii="宋体" w:hAnsi="宋体"/>
          <w:sz w:val="21"/>
          <w:szCs w:val="21"/>
          <w:u w:val="single"/>
        </w:rP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Segoe UI Symbol">
    <w:panose1 w:val="020B0502040204020203"/>
  </w:font>
  <w:font w:name="MS Gothic">
    <w:panose1 w:val="020B0609070205080204"/>
  </w:font>
  <w:font w:name="Segoe UI">
    <w:panose1 w:val="020B0502040204020203"/>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5"/>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5"/>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5"/>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w:t>
      </w:r>
      <w:r>
        <w:rPr>
          <w:rFonts w:hint="eastAsia" w:ascii="宋体" w:hAnsi="宋体"/>
          <w:b/>
          <w:color w:val="000000"/>
        </w:rPr>
        <w:t xml:space="preserve">文件第四章《招标书》规定为准。</w:t>
      </w:r>
      <w:r>
        <w:rPr>
          <w:rFonts w:ascii="宋体" w:hAnsi="宋体"/>
          <w:color w:val="000000"/>
        </w:rPr>
        <w:t xml:space="preserve"> </w:t>
      </w:r>
      <w:r/>
    </w:p>
    <w:p>
      <w:pPr>
        <w:pStyle w:val="895"/>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5"/>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5"/>
    <w:link w:val="846"/>
    <w:uiPriority w:val="9"/>
    <w:rPr>
      <w:rFonts w:ascii="Arial" w:hAnsi="Arial" w:eastAsia="Arial" w:cs="Arial"/>
      <w:sz w:val="40"/>
      <w:szCs w:val="40"/>
    </w:rPr>
  </w:style>
  <w:style w:type="character" w:styleId="15">
    <w:name w:val="Heading 2 Char"/>
    <w:basedOn w:val="855"/>
    <w:link w:val="847"/>
    <w:uiPriority w:val="9"/>
    <w:rPr>
      <w:rFonts w:ascii="Arial" w:hAnsi="Arial" w:eastAsia="Arial" w:cs="Arial"/>
      <w:sz w:val="34"/>
    </w:rPr>
  </w:style>
  <w:style w:type="character" w:styleId="17">
    <w:name w:val="Heading 3 Char"/>
    <w:basedOn w:val="855"/>
    <w:link w:val="848"/>
    <w:uiPriority w:val="9"/>
    <w:rPr>
      <w:rFonts w:ascii="Arial" w:hAnsi="Arial" w:eastAsia="Arial" w:cs="Arial"/>
      <w:sz w:val="30"/>
      <w:szCs w:val="30"/>
    </w:rPr>
  </w:style>
  <w:style w:type="character" w:styleId="19">
    <w:name w:val="Heading 4 Char"/>
    <w:basedOn w:val="855"/>
    <w:link w:val="849"/>
    <w:uiPriority w:val="9"/>
    <w:rPr>
      <w:rFonts w:ascii="Arial" w:hAnsi="Arial" w:eastAsia="Arial" w:cs="Arial"/>
      <w:b/>
      <w:bCs/>
      <w:sz w:val="26"/>
      <w:szCs w:val="26"/>
    </w:rPr>
  </w:style>
  <w:style w:type="character" w:styleId="21">
    <w:name w:val="Heading 5 Char"/>
    <w:basedOn w:val="855"/>
    <w:link w:val="850"/>
    <w:uiPriority w:val="9"/>
    <w:rPr>
      <w:rFonts w:ascii="Arial" w:hAnsi="Arial" w:eastAsia="Arial" w:cs="Arial"/>
      <w:b/>
      <w:bCs/>
      <w:sz w:val="24"/>
      <w:szCs w:val="24"/>
    </w:rPr>
  </w:style>
  <w:style w:type="character" w:styleId="23">
    <w:name w:val="Heading 6 Char"/>
    <w:basedOn w:val="855"/>
    <w:link w:val="851"/>
    <w:uiPriority w:val="9"/>
    <w:rPr>
      <w:rFonts w:ascii="Arial" w:hAnsi="Arial" w:eastAsia="Arial" w:cs="Arial"/>
      <w:b/>
      <w:bCs/>
      <w:sz w:val="22"/>
      <w:szCs w:val="22"/>
    </w:rPr>
  </w:style>
  <w:style w:type="character" w:styleId="25">
    <w:name w:val="Heading 7 Char"/>
    <w:basedOn w:val="855"/>
    <w:link w:val="852"/>
    <w:uiPriority w:val="9"/>
    <w:rPr>
      <w:rFonts w:ascii="Arial" w:hAnsi="Arial" w:eastAsia="Arial" w:cs="Arial"/>
      <w:b/>
      <w:bCs/>
      <w:i/>
      <w:iCs/>
      <w:sz w:val="22"/>
      <w:szCs w:val="22"/>
    </w:rPr>
  </w:style>
  <w:style w:type="character" w:styleId="27">
    <w:name w:val="Heading 8 Char"/>
    <w:basedOn w:val="855"/>
    <w:link w:val="853"/>
    <w:uiPriority w:val="9"/>
    <w:rPr>
      <w:rFonts w:ascii="Arial" w:hAnsi="Arial" w:eastAsia="Arial" w:cs="Arial"/>
      <w:i/>
      <w:iCs/>
      <w:sz w:val="22"/>
      <w:szCs w:val="22"/>
    </w:rPr>
  </w:style>
  <w:style w:type="character" w:styleId="29">
    <w:name w:val="Heading 9 Char"/>
    <w:basedOn w:val="855"/>
    <w:link w:val="85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855"/>
    <w:link w:val="33"/>
    <w:uiPriority w:val="10"/>
    <w:rPr>
      <w:sz w:val="48"/>
      <w:szCs w:val="48"/>
    </w:rPr>
  </w:style>
  <w:style w:type="character" w:styleId="36">
    <w:name w:val="Subtitle Char"/>
    <w:basedOn w:val="855"/>
    <w:link w:val="892"/>
    <w:uiPriority w:val="11"/>
    <w:rPr>
      <w:sz w:val="24"/>
      <w:szCs w:val="24"/>
    </w:rPr>
  </w:style>
  <w:style w:type="character" w:styleId="38">
    <w:name w:val="Quote Char"/>
    <w:link w:val="1097"/>
    <w:uiPriority w:val="29"/>
    <w:rPr>
      <w:i/>
    </w:rPr>
  </w:style>
  <w:style w:type="character" w:styleId="40">
    <w:name w:val="Intense Quote Char"/>
    <w:link w:val="1223"/>
    <w:uiPriority w:val="30"/>
    <w:rPr>
      <w:i/>
    </w:rPr>
  </w:style>
  <w:style w:type="character" w:styleId="42">
    <w:name w:val="Header Char"/>
    <w:basedOn w:val="855"/>
    <w:link w:val="890"/>
    <w:uiPriority w:val="99"/>
  </w:style>
  <w:style w:type="character" w:styleId="44">
    <w:name w:val="Footer Char"/>
    <w:basedOn w:val="855"/>
    <w:link w:val="888"/>
    <w:uiPriority w:val="99"/>
  </w:style>
  <w:style w:type="character" w:styleId="46">
    <w:name w:val="Caption Char"/>
    <w:basedOn w:val="865"/>
    <w:link w:val="888"/>
    <w:uiPriority w:val="99"/>
  </w:style>
  <w:style w:type="table" w:styleId="4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5"/>
    <w:uiPriority w:val="99"/>
    <w:rPr>
      <w:sz w:val="18"/>
    </w:rPr>
  </w:style>
  <w:style w:type="character" w:styleId="178">
    <w:name w:val="Endnote Text Char"/>
    <w:link w:val="885"/>
    <w:uiPriority w:val="99"/>
    <w:rPr>
      <w:sz w:val="20"/>
    </w:rPr>
  </w:style>
  <w:style w:type="character" w:styleId="179">
    <w:name w:val="endnote reference"/>
    <w:basedOn w:val="855"/>
    <w:uiPriority w:val="99"/>
    <w:semiHidden/>
    <w:unhideWhenUsed/>
    <w:rPr>
      <w:vertAlign w:val="superscript"/>
    </w:r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next w:val="858"/>
    <w:qFormat/>
    <w:pPr>
      <w:ind w:left="1024"/>
      <w:jc w:val="both"/>
    </w:pPr>
    <w:rPr>
      <w:rFonts w:ascii="Calibri" w:hAnsi="Calibri"/>
    </w:rPr>
  </w:style>
  <w:style w:type="paragraph" w:styleId="846">
    <w:name w:val="Heading 1"/>
    <w:basedOn w:val="845"/>
    <w:next w:val="845"/>
    <w:qFormat/>
    <w:pPr>
      <w:ind w:left="432" w:firstLine="18"/>
      <w:spacing w:before="340" w:after="330" w:line="578" w:lineRule="auto"/>
      <w:outlineLvl w:val="0"/>
    </w:pPr>
  </w:style>
  <w:style w:type="paragraph" w:styleId="847">
    <w:name w:val="Heading 2"/>
    <w:basedOn w:val="845"/>
    <w:next w:val="845"/>
    <w:qFormat/>
    <w:pPr>
      <w:ind w:left="576" w:firstLine="24"/>
      <w:spacing w:before="260" w:after="260" w:line="416" w:lineRule="auto"/>
      <w:outlineLvl w:val="1"/>
    </w:pPr>
    <w:rPr>
      <w:rFonts w:ascii="Times New Roman" w:hAnsi="Times New Roman" w:cs="Times New Roman"/>
    </w:rPr>
  </w:style>
  <w:style w:type="paragraph" w:styleId="848">
    <w:name w:val="Heading 3"/>
    <w:basedOn w:val="845"/>
    <w:next w:val="859"/>
    <w:qFormat/>
    <w:pPr>
      <w:ind w:left="720"/>
      <w:spacing w:before="260" w:after="260" w:line="416" w:lineRule="auto"/>
      <w:outlineLvl w:val="2"/>
    </w:pPr>
    <w:rPr>
      <w:rFonts w:ascii="Times New Roman" w:hAnsi="Times New Roman" w:cs="Times New Roman"/>
    </w:rPr>
  </w:style>
  <w:style w:type="paragraph" w:styleId="849">
    <w:name w:val="Heading 4"/>
    <w:basedOn w:val="846"/>
    <w:next w:val="845"/>
    <w:qFormat/>
    <w:pPr>
      <w:ind w:left="864" w:firstLine="24"/>
      <w:spacing w:before="280" w:after="290" w:line="376" w:lineRule="auto"/>
      <w:outlineLvl w:val="3"/>
    </w:pPr>
    <w:rPr>
      <w:rFonts w:ascii="Times New Roman" w:hAnsi="Times New Roman" w:cs="Times New Roman"/>
    </w:rPr>
  </w:style>
  <w:style w:type="paragraph" w:styleId="850">
    <w:name w:val="Heading 5"/>
    <w:basedOn w:val="846"/>
    <w:next w:val="845"/>
    <w:qFormat/>
    <w:pPr>
      <w:ind w:left="1008"/>
      <w:spacing w:before="280" w:after="290" w:line="376" w:lineRule="auto"/>
      <w:outlineLvl w:val="4"/>
    </w:pPr>
    <w:rPr>
      <w:rFonts w:ascii="Times New Roman" w:hAnsi="Times New Roman" w:cs="Times New Roman"/>
    </w:rPr>
  </w:style>
  <w:style w:type="paragraph" w:styleId="851">
    <w:name w:val="Heading 6"/>
    <w:basedOn w:val="846"/>
    <w:next w:val="845"/>
    <w:qFormat/>
    <w:pPr>
      <w:ind w:left="1152" w:firstLine="20"/>
      <w:spacing w:before="240" w:after="64" w:line="320" w:lineRule="auto"/>
      <w:outlineLvl w:val="5"/>
    </w:pPr>
    <w:rPr>
      <w:rFonts w:ascii="Times New Roman" w:hAnsi="Times New Roman" w:cs="Times New Roman"/>
    </w:rPr>
  </w:style>
  <w:style w:type="paragraph" w:styleId="852">
    <w:name w:val="Heading 7"/>
    <w:basedOn w:val="846"/>
    <w:next w:val="845"/>
    <w:qFormat/>
    <w:pPr>
      <w:ind w:left="1296" w:firstLine="14"/>
      <w:spacing w:before="240" w:after="64" w:line="320" w:lineRule="auto"/>
      <w:outlineLvl w:val="6"/>
    </w:pPr>
    <w:rPr>
      <w:rFonts w:ascii="Times New Roman" w:hAnsi="Times New Roman" w:cs="Times New Roman"/>
    </w:rPr>
  </w:style>
  <w:style w:type="paragraph" w:styleId="853">
    <w:name w:val="Heading 8"/>
    <w:basedOn w:val="846"/>
    <w:next w:val="845"/>
    <w:qFormat/>
    <w:pPr>
      <w:ind w:left="1440"/>
      <w:spacing w:before="240" w:after="64" w:line="320" w:lineRule="auto"/>
      <w:outlineLvl w:val="7"/>
    </w:pPr>
    <w:rPr>
      <w:rFonts w:ascii="Times New Roman" w:hAnsi="Times New Roman" w:cs="Times New Roman"/>
    </w:rPr>
  </w:style>
  <w:style w:type="paragraph" w:styleId="854">
    <w:name w:val="Heading 9"/>
    <w:basedOn w:val="846"/>
    <w:next w:val="845"/>
    <w:qFormat/>
    <w:pPr>
      <w:ind w:left="1584" w:firstLine="22"/>
      <w:spacing w:before="240" w:after="64" w:line="320" w:lineRule="auto"/>
      <w:outlineLvl w:val="8"/>
    </w:pPr>
    <w:rPr>
      <w:rFonts w:ascii="Times New Roman" w:hAnsi="Times New Roman" w:cs="Times New Roman"/>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Indent"/>
    <w:basedOn w:val="845"/>
    <w:next w:val="845"/>
    <w:qFormat/>
    <w:pPr>
      <w:ind w:left="420" w:firstLine="1188"/>
      <w:spacing w:line="360" w:lineRule="exact"/>
    </w:pPr>
    <w:rPr>
      <w:rFonts w:ascii="Times New Roman" w:hAnsi="Times New Roman" w:cs="Times New Roman"/>
    </w:rPr>
  </w:style>
  <w:style w:type="paragraph" w:styleId="859" w:customStyle="1">
    <w:name w:val="正文2"/>
    <w:basedOn w:val="845"/>
    <w:next w:val="845"/>
    <w:qFormat/>
    <w:pPr>
      <w:ind w:left="0" w:hanging="2155"/>
      <w:spacing w:line="360" w:lineRule="auto"/>
      <w:shd w:val="clear" w:color="auto" w:fill="ffffff"/>
    </w:pPr>
    <w:rPr>
      <w:rFonts w:ascii="宋体" w:hAnsi="宋体"/>
    </w:rPr>
  </w:style>
  <w:style w:type="paragraph" w:styleId="860">
    <w:name w:val="toc 7"/>
    <w:basedOn w:val="846"/>
    <w:next w:val="845"/>
    <w:qFormat/>
    <w:pPr>
      <w:ind w:left="1640" w:firstLine="3784"/>
      <w:spacing w:before="0" w:after="0" w:line="360" w:lineRule="auto"/>
    </w:pPr>
    <w:rPr>
      <w:rFonts w:ascii="Times New Roman" w:hAnsi="Times New Roman" w:cs="Times New Roman"/>
    </w:rPr>
  </w:style>
  <w:style w:type="paragraph" w:styleId="861">
    <w:name w:val="List Bullet 4"/>
    <w:basedOn w:val="846"/>
    <w:next w:val="862"/>
    <w:qFormat/>
    <w:pPr>
      <w:ind w:left="1620" w:firstLine="2652"/>
      <w:spacing w:before="0" w:after="0" w:line="360" w:lineRule="auto"/>
    </w:pPr>
    <w:rPr>
      <w:rFonts w:ascii="Times New Roman" w:hAnsi="Times New Roman" w:cs="Times New Roman"/>
    </w:rPr>
  </w:style>
  <w:style w:type="paragraph" w:styleId="862">
    <w:name w:val="List Bullet 2"/>
    <w:basedOn w:val="846"/>
    <w:next w:val="845"/>
    <w:qFormat/>
    <w:pPr>
      <w:ind w:left="900" w:firstLine="2652"/>
      <w:spacing w:before="0" w:after="0" w:line="360" w:lineRule="auto"/>
    </w:pPr>
    <w:rPr>
      <w:rFonts w:ascii="Times New Roman" w:hAnsi="Times New Roman" w:cs="Times New Roman"/>
    </w:rPr>
  </w:style>
  <w:style w:type="paragraph" w:styleId="863">
    <w:name w:val="List Number"/>
    <w:basedOn w:val="846"/>
    <w:next w:val="845"/>
    <w:qFormat/>
    <w:pPr>
      <w:ind w:left="454" w:firstLine="2788"/>
      <w:spacing w:before="0" w:after="0" w:line="240" w:lineRule="auto"/>
    </w:pPr>
    <w:rPr>
      <w:rFonts w:ascii="Times New Roman" w:hAnsi="Times New Roman" w:cs="Times New Roman"/>
    </w:rPr>
  </w:style>
  <w:style w:type="paragraph" w:styleId="864">
    <w:name w:val="Normal Indent"/>
    <w:basedOn w:val="845"/>
    <w:next w:val="845"/>
    <w:link w:val="914"/>
    <w:qFormat/>
    <w:pPr>
      <w:ind w:left="420" w:firstLine="4772"/>
    </w:pPr>
  </w:style>
  <w:style w:type="paragraph" w:styleId="865">
    <w:name w:val="Caption"/>
    <w:basedOn w:val="846"/>
    <w:next w:val="845"/>
    <w:qFormat/>
    <w:pPr>
      <w:ind w:left="200" w:firstLine="2248"/>
      <w:jc w:val="center"/>
      <w:spacing w:before="0" w:after="0" w:line="240" w:lineRule="auto"/>
    </w:pPr>
    <w:rPr>
      <w:rFonts w:ascii="Times New Roman" w:hAnsi="Times New Roman" w:cs="Times New Roman"/>
    </w:rPr>
  </w:style>
  <w:style w:type="paragraph" w:styleId="866">
    <w:name w:val="List Bullet"/>
    <w:basedOn w:val="846"/>
    <w:next w:val="845"/>
    <w:qFormat/>
    <w:pPr>
      <w:ind w:left="900" w:firstLine="2652"/>
      <w:spacing w:before="0" w:after="0" w:line="360" w:lineRule="auto"/>
    </w:pPr>
    <w:rPr>
      <w:rFonts w:ascii="Times New Roman" w:hAnsi="Times New Roman" w:cs="Times New Roman"/>
    </w:rPr>
  </w:style>
  <w:style w:type="paragraph" w:styleId="867">
    <w:name w:val="Document Map"/>
    <w:basedOn w:val="846"/>
    <w:next w:val="868"/>
    <w:qFormat/>
    <w:pPr>
      <w:ind w:left="0" w:firstLine="4"/>
      <w:spacing w:before="0" w:after="0" w:line="240" w:lineRule="auto"/>
      <w:shd w:val="clear" w:color="000000" w:fill="000080"/>
    </w:pPr>
    <w:rPr>
      <w:rFonts w:ascii="Times New Roman" w:hAnsi="Times New Roman" w:cs="Times New Roman"/>
    </w:rPr>
  </w:style>
  <w:style w:type="paragraph" w:styleId="868">
    <w:name w:val="annotation subject"/>
    <w:next w:val="845"/>
    <w:qFormat/>
    <w:pPr>
      <w:ind w:firstLine="4608"/>
      <w:spacing w:line="360" w:lineRule="auto"/>
    </w:pPr>
    <w:rPr>
      <w:rFonts w:ascii="Calibri" w:hAnsi="Calibri"/>
    </w:rPr>
  </w:style>
  <w:style w:type="paragraph" w:styleId="869">
    <w:name w:val="annotation text"/>
    <w:basedOn w:val="846"/>
    <w:next w:val="845"/>
    <w:uiPriority w:val="99"/>
    <w:qFormat/>
    <w:pPr>
      <w:ind w:left="0" w:firstLine="3584"/>
      <w:spacing w:before="0" w:after="0" w:line="360" w:lineRule="auto"/>
    </w:pPr>
    <w:rPr>
      <w:rFonts w:ascii="Times New Roman" w:hAnsi="Times New Roman" w:cs="Times New Roman"/>
    </w:rPr>
  </w:style>
  <w:style w:type="paragraph" w:styleId="870">
    <w:name w:val="Body Text 3"/>
    <w:basedOn w:val="846"/>
    <w:next w:val="845"/>
    <w:qFormat/>
    <w:pPr>
      <w:ind w:left="0" w:firstLine="2048"/>
      <w:spacing w:before="0" w:after="0" w:line="500" w:lineRule="exact"/>
    </w:pPr>
    <w:rPr>
      <w:rFonts w:ascii="Times New Roman" w:hAnsi="Times New Roman" w:cs="Times New Roman"/>
    </w:rPr>
  </w:style>
  <w:style w:type="paragraph" w:styleId="871">
    <w:name w:val="List Bullet 3"/>
    <w:basedOn w:val="846"/>
    <w:next w:val="845"/>
    <w:qFormat/>
    <w:pPr>
      <w:ind w:left="900" w:firstLine="2652"/>
      <w:spacing w:before="0" w:after="0" w:line="360" w:lineRule="auto"/>
    </w:pPr>
    <w:rPr>
      <w:rFonts w:ascii="Times New Roman" w:hAnsi="Times New Roman" w:cs="Times New Roman"/>
    </w:rPr>
  </w:style>
  <w:style w:type="paragraph" w:styleId="872">
    <w:name w:val="Body Text"/>
    <w:basedOn w:val="845"/>
    <w:next w:val="845"/>
    <w:qFormat/>
    <w:pPr>
      <w:ind w:left="0" w:firstLine="2560"/>
    </w:pPr>
    <w:rPr>
      <w:rFonts w:ascii="Times New Roman" w:hAnsi="Times New Roman" w:cs="Times New Roman"/>
    </w:rPr>
  </w:style>
  <w:style w:type="paragraph" w:styleId="873">
    <w:name w:val="List Number 3"/>
    <w:basedOn w:val="846"/>
    <w:next w:val="845"/>
    <w:qFormat/>
    <w:pPr>
      <w:ind w:left="420" w:firstLine="3584"/>
      <w:spacing w:before="0" w:after="0" w:line="240" w:lineRule="auto"/>
    </w:pPr>
    <w:rPr>
      <w:rFonts w:ascii="Times New Roman" w:hAnsi="Times New Roman" w:cs="Times New Roman"/>
    </w:rPr>
  </w:style>
  <w:style w:type="paragraph" w:styleId="874">
    <w:name w:val="List 2"/>
    <w:basedOn w:val="846"/>
    <w:next w:val="860"/>
    <w:qFormat/>
    <w:pPr>
      <w:ind w:left="100" w:firstLine="3640"/>
      <w:spacing w:before="0" w:after="0" w:line="240" w:lineRule="auto"/>
    </w:pPr>
    <w:rPr>
      <w:rFonts w:ascii="Times New Roman" w:hAnsi="Times New Roman" w:cs="Times New Roman"/>
    </w:rPr>
  </w:style>
  <w:style w:type="paragraph" w:styleId="875">
    <w:name w:val="Block Text"/>
    <w:basedOn w:val="846"/>
    <w:next w:val="845"/>
    <w:qFormat/>
    <w:pPr>
      <w:ind w:left="420" w:right="33" w:firstLine="2560"/>
      <w:spacing w:before="0" w:after="0" w:line="240" w:lineRule="auto"/>
    </w:pPr>
    <w:rPr>
      <w:rFonts w:ascii="Times New Roman" w:hAnsi="Times New Roman" w:cs="Times New Roman"/>
    </w:rPr>
  </w:style>
  <w:style w:type="paragraph" w:styleId="876">
    <w:name w:val="toc 5"/>
    <w:basedOn w:val="846"/>
    <w:next w:val="845"/>
    <w:qFormat/>
    <w:pPr>
      <w:ind w:left="1160" w:firstLine="3784"/>
      <w:spacing w:before="0" w:after="0" w:line="360" w:lineRule="auto"/>
    </w:pPr>
    <w:rPr>
      <w:rFonts w:ascii="Times New Roman" w:hAnsi="Times New Roman" w:cs="Times New Roman"/>
    </w:rPr>
  </w:style>
  <w:style w:type="paragraph" w:styleId="877">
    <w:name w:val="toc 3"/>
    <w:basedOn w:val="846"/>
    <w:next w:val="845"/>
    <w:qFormat/>
    <w:pPr>
      <w:ind w:left="0" w:firstLine="1024"/>
      <w:spacing w:before="0" w:after="0" w:line="360" w:lineRule="auto"/>
    </w:pPr>
    <w:rPr>
      <w:rFonts w:ascii="Times New Roman" w:hAnsi="Times New Roman" w:cs="Times New Roman"/>
    </w:rPr>
  </w:style>
  <w:style w:type="paragraph" w:styleId="878">
    <w:name w:val="Plain Text"/>
    <w:basedOn w:val="846"/>
    <w:next w:val="879"/>
    <w:qFormat/>
    <w:pPr>
      <w:ind w:left="0" w:firstLine="2048"/>
      <w:spacing w:before="0" w:after="0" w:line="240" w:lineRule="auto"/>
    </w:pPr>
    <w:rPr>
      <w:rFonts w:ascii="Times New Roman" w:hAnsi="Times New Roman" w:cs="Times New Roman"/>
    </w:rPr>
  </w:style>
  <w:style w:type="paragraph" w:styleId="879">
    <w:name w:val="toc 1"/>
    <w:basedOn w:val="846"/>
    <w:next w:val="845"/>
    <w:uiPriority w:val="39"/>
    <w:qFormat/>
    <w:pPr>
      <w:ind w:left="0" w:firstLine="4608"/>
      <w:spacing w:before="0" w:after="0" w:line="240" w:lineRule="auto"/>
    </w:pPr>
    <w:rPr>
      <w:rFonts w:ascii="Times New Roman" w:hAnsi="Times New Roman" w:cs="Times New Roman"/>
    </w:rPr>
  </w:style>
  <w:style w:type="paragraph" w:styleId="880">
    <w:name w:val="List Bullet 5"/>
    <w:basedOn w:val="846"/>
    <w:next w:val="881"/>
    <w:qFormat/>
    <w:pPr>
      <w:ind w:left="2040" w:firstLine="2560"/>
      <w:spacing w:before="0" w:after="0" w:line="360" w:lineRule="auto"/>
    </w:pPr>
    <w:rPr>
      <w:rFonts w:ascii="Times New Roman" w:hAnsi="Times New Roman" w:cs="Times New Roman"/>
    </w:rPr>
  </w:style>
  <w:style w:type="paragraph" w:styleId="881" w:customStyle="1">
    <w:name w:val="正文首行缩进1"/>
    <w:next w:val="873"/>
    <w:qFormat/>
    <w:pPr>
      <w:ind w:left="420" w:firstLine="2724"/>
      <w:spacing w:after="120" w:line="360" w:lineRule="auto"/>
    </w:pPr>
    <w:rPr>
      <w:rFonts w:ascii="Calibri" w:hAnsi="Calibri"/>
    </w:rPr>
  </w:style>
  <w:style w:type="paragraph" w:styleId="882">
    <w:name w:val="toc 8"/>
    <w:basedOn w:val="846"/>
    <w:next w:val="845"/>
    <w:qFormat/>
    <w:pPr>
      <w:ind w:left="1880" w:firstLine="3784"/>
      <w:spacing w:before="0" w:after="0" w:line="360" w:lineRule="auto"/>
    </w:pPr>
    <w:rPr>
      <w:rFonts w:ascii="Times New Roman" w:hAnsi="Times New Roman" w:cs="Times New Roman"/>
    </w:rPr>
  </w:style>
  <w:style w:type="paragraph" w:styleId="883">
    <w:name w:val="Date"/>
    <w:basedOn w:val="846"/>
    <w:next w:val="845"/>
    <w:qFormat/>
    <w:pPr>
      <w:ind w:left="0" w:firstLine="2560"/>
      <w:spacing w:before="0" w:after="0" w:line="240" w:lineRule="auto"/>
    </w:pPr>
    <w:rPr>
      <w:rFonts w:ascii="Times New Roman" w:hAnsi="Times New Roman" w:cs="Times New Roman"/>
    </w:rPr>
  </w:style>
  <w:style w:type="paragraph" w:styleId="884">
    <w:name w:val="Body Text Indent 2"/>
    <w:basedOn w:val="846"/>
    <w:next w:val="858"/>
    <w:qFormat/>
    <w:pPr>
      <w:ind w:left="481" w:firstLine="2784"/>
      <w:spacing w:before="0" w:after="0" w:line="400" w:lineRule="exact"/>
    </w:pPr>
    <w:rPr>
      <w:rFonts w:ascii="Times New Roman" w:hAnsi="Times New Roman" w:cs="Times New Roman"/>
    </w:rPr>
  </w:style>
  <w:style w:type="paragraph" w:styleId="885">
    <w:name w:val="endnote text"/>
    <w:basedOn w:val="846"/>
    <w:next w:val="886"/>
    <w:qFormat/>
    <w:pPr>
      <w:ind w:left="0" w:firstLine="2560"/>
      <w:spacing w:before="0" w:after="0" w:line="360" w:lineRule="auto"/>
    </w:pPr>
    <w:rPr>
      <w:rFonts w:ascii="Times New Roman" w:hAnsi="Times New Roman" w:cs="Times New Roman"/>
    </w:rPr>
  </w:style>
  <w:style w:type="paragraph" w:styleId="886" w:customStyle="1">
    <w:name w:val="Char11"/>
    <w:basedOn w:val="846"/>
    <w:next w:val="845"/>
    <w:qFormat/>
    <w:pPr>
      <w:ind w:left="0" w:firstLine="3584"/>
      <w:spacing w:before="0" w:after="0" w:line="240" w:lineRule="auto"/>
    </w:pPr>
    <w:rPr>
      <w:rFonts w:ascii="Times New Roman" w:hAnsi="Times New Roman" w:cs="Times New Roman"/>
    </w:rPr>
  </w:style>
  <w:style w:type="paragraph" w:styleId="887">
    <w:name w:val="Balloon Text"/>
    <w:basedOn w:val="846"/>
    <w:next w:val="863"/>
    <w:qFormat/>
    <w:pPr>
      <w:ind w:left="0" w:firstLine="2048"/>
      <w:spacing w:before="0" w:after="0" w:line="240" w:lineRule="auto"/>
    </w:pPr>
    <w:rPr>
      <w:rFonts w:ascii="Times New Roman" w:hAnsi="Times New Roman" w:cs="Times New Roman"/>
    </w:rPr>
  </w:style>
  <w:style w:type="paragraph" w:styleId="888">
    <w:name w:val="Footer"/>
    <w:basedOn w:val="845"/>
    <w:next w:val="889"/>
    <w:link w:val="915"/>
    <w:qFormat/>
    <w:pPr>
      <w:ind w:left="0" w:firstLine="3584"/>
    </w:pPr>
  </w:style>
  <w:style w:type="paragraph" w:styleId="889" w:customStyle="1">
    <w:name w:val="Char Char Char Char Char Char Char Char Char Char Char Char Char"/>
    <w:basedOn w:val="846"/>
    <w:next w:val="845"/>
    <w:qFormat/>
    <w:pPr>
      <w:ind w:left="0" w:firstLine="3584"/>
      <w:spacing w:before="0" w:after="160" w:line="240" w:lineRule="exact"/>
    </w:pPr>
    <w:rPr>
      <w:rFonts w:ascii="Times New Roman" w:hAnsi="Times New Roman" w:cs="Times New Roman"/>
    </w:rPr>
  </w:style>
  <w:style w:type="paragraph" w:styleId="890">
    <w:name w:val="Header"/>
    <w:basedOn w:val="846"/>
    <w:next w:val="883"/>
    <w:link w:val="916"/>
    <w:qFormat/>
    <w:pPr>
      <w:ind w:left="0" w:firstLine="3584"/>
      <w:jc w:val="center"/>
      <w:spacing w:before="0" w:after="0" w:line="240" w:lineRule="auto"/>
    </w:pPr>
  </w:style>
  <w:style w:type="paragraph" w:styleId="891">
    <w:name w:val="toc 4"/>
    <w:basedOn w:val="846"/>
    <w:next w:val="845"/>
    <w:qFormat/>
    <w:pPr>
      <w:ind w:left="1260" w:firstLine="1024"/>
      <w:spacing w:before="0" w:after="0" w:line="240" w:lineRule="auto"/>
    </w:pPr>
    <w:rPr>
      <w:rFonts w:ascii="Times New Roman" w:hAnsi="Times New Roman" w:cs="Times New Roman"/>
    </w:rPr>
  </w:style>
  <w:style w:type="paragraph" w:styleId="892">
    <w:name w:val="Subtitle"/>
    <w:next w:val="845"/>
    <w:qFormat/>
    <w:pPr>
      <w:ind w:left="1024"/>
      <w:jc w:val="center"/>
      <w:spacing w:after="60"/>
    </w:pPr>
    <w:rPr>
      <w:rFonts w:ascii="Calibri" w:hAnsi="Calibri"/>
    </w:rPr>
  </w:style>
  <w:style w:type="paragraph" w:styleId="893">
    <w:name w:val="List"/>
    <w:basedOn w:val="846"/>
    <w:next w:val="894"/>
    <w:qFormat/>
    <w:pPr>
      <w:ind w:left="200" w:firstLine="3640"/>
      <w:spacing w:before="0" w:after="0" w:line="240" w:lineRule="auto"/>
    </w:pPr>
    <w:rPr>
      <w:rFonts w:ascii="Times New Roman" w:hAnsi="Times New Roman" w:cs="Times New Roman"/>
    </w:rPr>
  </w:style>
  <w:style w:type="paragraph" w:styleId="894">
    <w:name w:val="Body Text First Indent"/>
    <w:next w:val="845"/>
    <w:qFormat/>
    <w:pPr>
      <w:ind w:left="420" w:firstLine="3748"/>
      <w:spacing w:after="120"/>
    </w:pPr>
    <w:rPr>
      <w:rFonts w:ascii="Calibri" w:hAnsi="Calibri"/>
    </w:rPr>
  </w:style>
  <w:style w:type="paragraph" w:styleId="895">
    <w:name w:val="footnote text"/>
    <w:basedOn w:val="846"/>
    <w:next w:val="875"/>
    <w:qFormat/>
    <w:pPr>
      <w:ind w:left="0" w:firstLine="3584"/>
      <w:spacing w:before="0" w:after="0" w:line="360" w:lineRule="auto"/>
    </w:pPr>
    <w:rPr>
      <w:rFonts w:ascii="Times New Roman" w:hAnsi="Times New Roman" w:cs="Times New Roman"/>
    </w:rPr>
  </w:style>
  <w:style w:type="paragraph" w:styleId="896">
    <w:name w:val="toc 6"/>
    <w:basedOn w:val="846"/>
    <w:next w:val="845"/>
    <w:qFormat/>
    <w:pPr>
      <w:ind w:left="1400" w:firstLine="3784"/>
      <w:spacing w:before="0" w:after="0" w:line="360" w:lineRule="auto"/>
    </w:pPr>
    <w:rPr>
      <w:rFonts w:ascii="Times New Roman" w:hAnsi="Times New Roman" w:cs="Times New Roman"/>
    </w:rPr>
  </w:style>
  <w:style w:type="paragraph" w:styleId="897">
    <w:name w:val="List 5"/>
    <w:basedOn w:val="846"/>
    <w:next w:val="872"/>
    <w:qFormat/>
    <w:pPr>
      <w:ind w:left="2100" w:firstLine="3676"/>
      <w:spacing w:before="0" w:after="0" w:line="240" w:lineRule="auto"/>
    </w:pPr>
    <w:rPr>
      <w:rFonts w:ascii="Times New Roman" w:hAnsi="Times New Roman" w:cs="Times New Roman"/>
    </w:rPr>
  </w:style>
  <w:style w:type="paragraph" w:styleId="898">
    <w:name w:val="Body Text Indent 3"/>
    <w:basedOn w:val="846"/>
    <w:next w:val="896"/>
    <w:qFormat/>
    <w:pPr>
      <w:ind w:left="480" w:firstLine="2784"/>
      <w:spacing w:before="0" w:after="0" w:line="400" w:lineRule="exact"/>
    </w:pPr>
    <w:rPr>
      <w:rFonts w:ascii="Times New Roman" w:hAnsi="Times New Roman" w:cs="Times New Roman"/>
    </w:rPr>
  </w:style>
  <w:style w:type="paragraph" w:styleId="899">
    <w:name w:val="toc 2"/>
    <w:basedOn w:val="846"/>
    <w:next w:val="845"/>
    <w:qFormat/>
    <w:pPr>
      <w:ind w:left="0" w:firstLine="1024"/>
      <w:spacing w:before="0" w:after="0" w:line="360" w:lineRule="auto"/>
    </w:pPr>
    <w:rPr>
      <w:rFonts w:ascii="Times New Roman" w:hAnsi="Times New Roman" w:cs="Times New Roman"/>
    </w:rPr>
  </w:style>
  <w:style w:type="paragraph" w:styleId="900">
    <w:name w:val="toc 9"/>
    <w:basedOn w:val="846"/>
    <w:next w:val="845"/>
    <w:qFormat/>
    <w:pPr>
      <w:ind w:left="2120" w:firstLine="3784"/>
      <w:spacing w:before="0" w:after="0" w:line="360" w:lineRule="auto"/>
    </w:pPr>
    <w:rPr>
      <w:rFonts w:ascii="Times New Roman" w:hAnsi="Times New Roman" w:cs="Times New Roman"/>
    </w:rPr>
  </w:style>
  <w:style w:type="paragraph" w:styleId="901">
    <w:name w:val="Body Text 2"/>
    <w:basedOn w:val="846"/>
    <w:next w:val="866"/>
    <w:qFormat/>
    <w:pPr>
      <w:ind w:left="0" w:firstLine="1024"/>
      <w:spacing w:before="0" w:after="120" w:line="480" w:lineRule="auto"/>
    </w:pPr>
    <w:rPr>
      <w:rFonts w:ascii="Times New Roman" w:hAnsi="Times New Roman" w:cs="Times New Roman"/>
    </w:rPr>
  </w:style>
  <w:style w:type="paragraph" w:styleId="902">
    <w:name w:val="HTML Preformatted"/>
    <w:basedOn w:val="846"/>
    <w:next w:val="865"/>
    <w:qFormat/>
    <w:pPr>
      <w:ind w:left="0" w:firstLine="2048"/>
      <w:spacing w:before="0" w:after="0" w:line="253" w:lineRule="atLeast"/>
    </w:pPr>
    <w:rPr>
      <w:rFonts w:ascii="Times New Roman" w:hAnsi="Times New Roman" w:cs="Times New Roman"/>
    </w:rPr>
  </w:style>
  <w:style w:type="paragraph" w:styleId="903">
    <w:name w:val="Normal (Web)"/>
    <w:basedOn w:val="845"/>
    <w:next w:val="874"/>
    <w:uiPriority w:val="99"/>
    <w:qFormat/>
    <w:pPr>
      <w:ind w:left="15" w:right="15" w:firstLine="4608"/>
      <w:spacing w:before="60" w:after="60" w:line="312" w:lineRule="auto"/>
    </w:pPr>
    <w:rPr>
      <w:rFonts w:ascii="Times New Roman" w:hAnsi="Times New Roman" w:cs="Times New Roman"/>
    </w:rPr>
  </w:style>
  <w:style w:type="paragraph" w:styleId="904">
    <w:name w:val="index 1"/>
    <w:basedOn w:val="846"/>
    <w:next w:val="845"/>
    <w:qFormat/>
    <w:pPr>
      <w:ind w:left="0" w:firstLine="3584"/>
      <w:spacing w:before="0" w:after="0" w:line="240" w:lineRule="auto"/>
    </w:pPr>
    <w:rPr>
      <w:rFonts w:ascii="Times New Roman" w:hAnsi="Times New Roman" w:cs="Times New Roman"/>
    </w:rPr>
  </w:style>
  <w:style w:type="paragraph" w:styleId="905">
    <w:name w:val="Body Text First Indent 2"/>
    <w:basedOn w:val="858"/>
    <w:link w:val="1264"/>
    <w:unhideWhenUsed/>
    <w:qFormat/>
    <w:pPr>
      <w:ind w:firstLine="420"/>
    </w:pPr>
  </w:style>
  <w:style w:type="table" w:styleId="90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7">
    <w:name w:val="Strong"/>
    <w:qFormat/>
    <w:rPr>
      <w:rFonts w:ascii="Times New Roman" w:hAnsi="Times New Roman" w:eastAsia="宋体" w:cs="Times New Roman"/>
      <w:b/>
      <w:sz w:val="20"/>
    </w:rPr>
  </w:style>
  <w:style w:type="character" w:styleId="908">
    <w:name w:val="page number"/>
    <w:qFormat/>
    <w:rPr>
      <w:rFonts w:ascii="Times New Roman" w:hAnsi="Times New Roman" w:eastAsia="宋体" w:cs="Times New Roman"/>
      <w:sz w:val="20"/>
    </w:rPr>
  </w:style>
  <w:style w:type="character" w:styleId="909">
    <w:name w:val="FollowedHyperlink"/>
    <w:qFormat/>
    <w:rPr>
      <w:rFonts w:ascii="Times New Roman" w:hAnsi="Times New Roman" w:eastAsia="宋体" w:cs="Times New Roman"/>
      <w:color w:val="800080"/>
      <w:sz w:val="20"/>
      <w:u w:val="single"/>
    </w:rPr>
  </w:style>
  <w:style w:type="character" w:styleId="910">
    <w:name w:val="Emphasis"/>
    <w:qFormat/>
    <w:rPr>
      <w:rFonts w:ascii="Times New Roman" w:hAnsi="Times New Roman" w:eastAsia="宋体" w:cs="Times New Roman"/>
      <w:i/>
      <w:sz w:val="21"/>
    </w:rPr>
  </w:style>
  <w:style w:type="character" w:styleId="911">
    <w:name w:val="Hyperlink"/>
    <w:uiPriority w:val="99"/>
    <w:qFormat/>
    <w:rPr>
      <w:rFonts w:ascii="Times New Roman" w:hAnsi="Times New Roman" w:eastAsia="宋体" w:cs="Times New Roman"/>
      <w:color w:val="0000ff"/>
      <w:sz w:val="20"/>
      <w:u w:val="single"/>
    </w:rPr>
  </w:style>
  <w:style w:type="character" w:styleId="912">
    <w:name w:val="annotation reference"/>
    <w:qFormat/>
    <w:rPr>
      <w:rFonts w:ascii="Times New Roman" w:hAnsi="Times New Roman" w:eastAsia="宋体" w:cs="Times New Roman"/>
      <w:sz w:val="20"/>
    </w:rPr>
  </w:style>
  <w:style w:type="character" w:styleId="913">
    <w:name w:val="footnote reference"/>
    <w:qFormat/>
    <w:rPr>
      <w:rFonts w:ascii="Times New Roman" w:hAnsi="Times New Roman" w:eastAsia="宋体" w:cs="Times New Roman"/>
      <w:vertAlign w:val="superscript"/>
    </w:rPr>
  </w:style>
  <w:style w:type="character" w:styleId="914" w:customStyle="1">
    <w:name w:val="正文缩进 字符"/>
    <w:link w:val="864"/>
    <w:qFormat/>
    <w:rPr>
      <w:rFonts w:ascii="Calibri" w:hAnsi="Calibri" w:eastAsia="宋体" w:cs="Times New Roman"/>
    </w:rPr>
  </w:style>
  <w:style w:type="character" w:styleId="915" w:customStyle="1">
    <w:name w:val="页脚 字符"/>
    <w:link w:val="888"/>
    <w:qFormat/>
    <w:rPr>
      <w:rFonts w:ascii="Calibri" w:hAnsi="Calibri" w:eastAsia="宋体" w:cs="Times New Roman"/>
    </w:rPr>
  </w:style>
  <w:style w:type="character" w:styleId="916" w:customStyle="1">
    <w:name w:val="页眉 字符"/>
    <w:link w:val="890"/>
    <w:qFormat/>
    <w:rPr>
      <w:rFonts w:ascii="Calibri" w:hAnsi="Calibri" w:eastAsia="宋体" w:cs="Times New Roman"/>
    </w:rPr>
  </w:style>
  <w:style w:type="character" w:styleId="917" w:customStyle="1">
    <w:name w:val="日期 Char"/>
    <w:qFormat/>
    <w:rPr>
      <w:rFonts w:ascii="Times New Roman" w:hAnsi="Times New Roman" w:eastAsia="宋体" w:cs="Times New Roman"/>
      <w:sz w:val="20"/>
    </w:rPr>
  </w:style>
  <w:style w:type="character" w:styleId="918" w:customStyle="1">
    <w:name w:val="批注引用1"/>
    <w:qFormat/>
    <w:rPr>
      <w:rFonts w:ascii="Times New Roman" w:hAnsi="Times New Roman" w:eastAsia="宋体" w:cs="Times New Roman"/>
      <w:sz w:val="20"/>
    </w:rPr>
  </w:style>
  <w:style w:type="character" w:styleId="919" w:customStyle="1">
    <w:name w:val="应答文本 Char Char"/>
    <w:qFormat/>
    <w:rPr>
      <w:rFonts w:ascii="Times New Roman" w:hAnsi="Times New Roman" w:eastAsia="宋体" w:cs="Times New Roman"/>
      <w:sz w:val="20"/>
    </w:rPr>
  </w:style>
  <w:style w:type="character" w:styleId="920" w:customStyle="1">
    <w:name w:val="图片0 Char Char"/>
    <w:qFormat/>
    <w:rPr>
      <w:rFonts w:ascii="Times New Roman" w:hAnsi="Times New Roman" w:eastAsia="宋体" w:cs="Times New Roman"/>
      <w:sz w:val="20"/>
    </w:rPr>
  </w:style>
  <w:style w:type="character" w:styleId="921" w:customStyle="1">
    <w:name w:val="尾注文本 Char"/>
    <w:qFormat/>
    <w:rPr>
      <w:rFonts w:ascii="Times New Roman" w:hAnsi="Times New Roman" w:eastAsia="宋体" w:cs="Times New Roman"/>
      <w:sz w:val="20"/>
    </w:rPr>
  </w:style>
  <w:style w:type="character" w:styleId="922" w:customStyle="1">
    <w:name w:val="文档结构图 字符"/>
    <w:qFormat/>
    <w:rPr>
      <w:rFonts w:ascii="Microsoft YaHei UI" w:hAnsi="Times New Roman" w:eastAsia="Microsoft YaHei UI" w:cs="Times New Roman"/>
      <w:sz w:val="18"/>
      <w:szCs w:val="18"/>
    </w:rPr>
  </w:style>
  <w:style w:type="character" w:styleId="923" w:customStyle="1">
    <w:name w:val="_Style 337"/>
    <w:qFormat/>
    <w:rPr>
      <w:rFonts w:ascii="Times New Roman" w:hAnsi="Times New Roman" w:eastAsia="宋体" w:cs="Times New Roman"/>
      <w:color w:val="auto"/>
      <w:sz w:val="21"/>
    </w:rPr>
  </w:style>
  <w:style w:type="character" w:styleId="924" w:customStyle="1">
    <w:name w:val="正文文本 字符"/>
    <w:qFormat/>
    <w:rPr>
      <w:rFonts w:ascii="Times New Roman" w:hAnsi="Times New Roman" w:eastAsia="宋体" w:cs="Times New Roman"/>
      <w:sz w:val="21"/>
    </w:rPr>
  </w:style>
  <w:style w:type="character" w:styleId="925" w:customStyle="1">
    <w:name w:val="批注文字 字符"/>
    <w:uiPriority w:val="99"/>
    <w:qFormat/>
    <w:rPr>
      <w:rFonts w:ascii="Times New Roman" w:hAnsi="Times New Roman" w:eastAsia="宋体" w:cs="Times New Roman"/>
      <w:sz w:val="20"/>
    </w:rPr>
  </w:style>
  <w:style w:type="character" w:styleId="926" w:customStyle="1">
    <w:name w:val="批注文字 Char1"/>
    <w:qFormat/>
    <w:rPr>
      <w:rFonts w:ascii="Times New Roman" w:hAnsi="Times New Roman" w:eastAsia="宋体" w:cs="Times New Roman"/>
      <w:sz w:val="20"/>
    </w:rPr>
  </w:style>
  <w:style w:type="character" w:styleId="927" w:customStyle="1">
    <w:name w:val="txt"/>
    <w:qFormat/>
    <w:rPr>
      <w:rFonts w:ascii="Times New Roman" w:hAnsi="Times New Roman" w:eastAsia="宋体" w:cs="Times New Roman"/>
      <w:sz w:val="20"/>
    </w:rPr>
  </w:style>
  <w:style w:type="character" w:styleId="928" w:customStyle="1">
    <w:name w:val="标书正文 Char"/>
    <w:qFormat/>
    <w:rPr>
      <w:rFonts w:ascii="Times New Roman" w:hAnsi="Times New Roman" w:eastAsia="宋体" w:cs="Times New Roman"/>
      <w:sz w:val="20"/>
    </w:rPr>
  </w:style>
  <w:style w:type="character" w:styleId="929" w:customStyle="1">
    <w:name w:val="font21"/>
    <w:qFormat/>
    <w:rPr>
      <w:rFonts w:hint="eastAsia" w:ascii="宋体" w:hAnsi="宋体" w:eastAsia="宋体" w:cs="宋体"/>
      <w:color w:val="ff0000"/>
      <w:sz w:val="24"/>
      <w:szCs w:val="24"/>
      <w:u w:val="none"/>
    </w:rPr>
  </w:style>
  <w:style w:type="character" w:styleId="930" w:customStyle="1">
    <w:name w:val="apple-converted-space"/>
    <w:qFormat/>
    <w:rPr>
      <w:rFonts w:ascii="Times New Roman" w:hAnsi="Times New Roman" w:eastAsia="宋体" w:cs="Times New Roman"/>
      <w:sz w:val="20"/>
    </w:rPr>
  </w:style>
  <w:style w:type="character" w:styleId="931" w:customStyle="1">
    <w:name w:val="纯文本 Char1"/>
    <w:qFormat/>
    <w:rPr>
      <w:rFonts w:ascii="Times New Roman" w:hAnsi="Times New Roman" w:eastAsia="宋体" w:cs="Times New Roman"/>
      <w:sz w:val="20"/>
    </w:rPr>
  </w:style>
  <w:style w:type="character" w:styleId="932" w:customStyle="1">
    <w:name w:val="para1"/>
    <w:qFormat/>
    <w:rPr>
      <w:rFonts w:ascii="Times New Roman" w:hAnsi="Times New Roman" w:eastAsia="宋体" w:cs="Times New Roman"/>
      <w:sz w:val="20"/>
    </w:rPr>
  </w:style>
  <w:style w:type="character" w:styleId="933" w:customStyle="1">
    <w:name w:val="HTML 预设格式 Char1"/>
    <w:qFormat/>
    <w:rPr>
      <w:rFonts w:ascii="Times New Roman" w:hAnsi="Times New Roman" w:eastAsia="宋体" w:cs="Times New Roman"/>
      <w:sz w:val="20"/>
    </w:rPr>
  </w:style>
  <w:style w:type="character" w:styleId="934" w:customStyle="1">
    <w:name w:val="批注文字 Char"/>
    <w:qFormat/>
    <w:rPr>
      <w:rFonts w:ascii="Times New Roman" w:hAnsi="Times New Roman" w:eastAsia="宋体" w:cs="Times New Roman"/>
      <w:sz w:val="20"/>
    </w:rPr>
  </w:style>
  <w:style w:type="character" w:styleId="935" w:customStyle="1">
    <w:name w:val="文档结构图 Char"/>
    <w:qFormat/>
    <w:rPr>
      <w:rFonts w:ascii="Times New Roman" w:hAnsi="Times New Roman" w:eastAsia="宋体" w:cs="Times New Roman"/>
      <w:sz w:val="20"/>
    </w:rPr>
  </w:style>
  <w:style w:type="character" w:styleId="936" w:customStyle="1">
    <w:name w:val="超级链接"/>
    <w:qFormat/>
    <w:rPr>
      <w:rFonts w:ascii="Times New Roman" w:hAnsi="Times New Roman" w:eastAsia="宋体" w:cs="Times New Roman"/>
      <w:color w:val="0000ff"/>
      <w:sz w:val="20"/>
      <w:u w:val="single"/>
    </w:rPr>
  </w:style>
  <w:style w:type="character" w:styleId="937" w:customStyle="1">
    <w:name w:val="p141"/>
    <w:qFormat/>
    <w:rPr>
      <w:rFonts w:ascii="Times New Roman" w:hAnsi="Times New Roman" w:eastAsia="宋体" w:cs="Times New Roman"/>
      <w:color w:val="000000"/>
      <w:sz w:val="20"/>
      <w:u w:val="none"/>
    </w:rPr>
  </w:style>
  <w:style w:type="character" w:styleId="938" w:customStyle="1">
    <w:name w:val="宏文本 Char"/>
    <w:qFormat/>
    <w:rPr>
      <w:rFonts w:ascii="Times New Roman" w:hAnsi="Times New Roman" w:eastAsia="宋体" w:cs="Times New Roman"/>
      <w:sz w:val="20"/>
    </w:rPr>
  </w:style>
  <w:style w:type="character" w:styleId="939" w:customStyle="1">
    <w:name w:val="_Style 313"/>
    <w:qFormat/>
    <w:rPr>
      <w:rFonts w:ascii="Times New Roman" w:hAnsi="Times New Roman" w:eastAsia="宋体" w:cs="Times New Roman"/>
      <w:b/>
      <w:i/>
      <w:sz w:val="21"/>
    </w:rPr>
  </w:style>
  <w:style w:type="character" w:styleId="940" w:customStyle="1">
    <w:name w:val="页脚 Char1"/>
    <w:qFormat/>
    <w:rPr>
      <w:rFonts w:ascii="Times New Roman" w:hAnsi="Times New Roman" w:eastAsia="宋体" w:cs="Times New Roman"/>
      <w:sz w:val="20"/>
    </w:rPr>
  </w:style>
  <w:style w:type="character" w:styleId="941" w:customStyle="1">
    <w:name w:val="页眉 Char"/>
    <w:qFormat/>
    <w:rPr>
      <w:rFonts w:ascii="Times New Roman" w:hAnsi="Times New Roman" w:eastAsia="宋体" w:cs="Times New Roman"/>
      <w:sz w:val="20"/>
    </w:rPr>
  </w:style>
  <w:style w:type="character" w:styleId="942" w:customStyle="1">
    <w:name w:val="标题 7 Char"/>
    <w:qFormat/>
    <w:rPr>
      <w:rFonts w:ascii="Times New Roman" w:hAnsi="Times New Roman" w:eastAsia="宋体" w:cs="Times New Roman"/>
      <w:b/>
      <w:sz w:val="20"/>
    </w:rPr>
  </w:style>
  <w:style w:type="character" w:styleId="943" w:customStyle="1">
    <w:name w:val="Char Char12"/>
    <w:qFormat/>
    <w:rPr>
      <w:rFonts w:ascii="Times New Roman" w:hAnsi="Times New Roman" w:eastAsia="宋体" w:cs="Times New Roman"/>
      <w:sz w:val="20"/>
    </w:rPr>
  </w:style>
  <w:style w:type="character" w:styleId="944" w:customStyle="1">
    <w:name w:val="标题 3 Char"/>
    <w:qFormat/>
    <w:rPr>
      <w:rFonts w:ascii="Times New Roman" w:hAnsi="Times New Roman" w:eastAsia="宋体" w:cs="Times New Roman"/>
      <w:b/>
      <w:sz w:val="20"/>
    </w:rPr>
  </w:style>
  <w:style w:type="character" w:styleId="945" w:customStyle="1">
    <w:name w:val="正文（首行缩进 2 字符） Char Char"/>
    <w:qFormat/>
    <w:rPr>
      <w:rFonts w:ascii="Times New Roman" w:hAnsi="Times New Roman" w:eastAsia="宋体" w:cs="Times New Roman"/>
      <w:sz w:val="20"/>
    </w:rPr>
  </w:style>
  <w:style w:type="character" w:styleId="946" w:customStyle="1">
    <w:name w:val="表格用 Char Char"/>
    <w:qFormat/>
    <w:rPr>
      <w:rFonts w:ascii="Times New Roman" w:hAnsi="Times New Roman" w:eastAsia="宋体" w:cs="Times New Roman"/>
      <w:sz w:val="20"/>
    </w:rPr>
  </w:style>
  <w:style w:type="character" w:styleId="947" w:customStyle="1">
    <w:name w:val="正文文本缩进 3 Char1"/>
    <w:qFormat/>
    <w:rPr>
      <w:rFonts w:ascii="Times New Roman" w:hAnsi="Times New Roman" w:eastAsia="宋体" w:cs="Times New Roman"/>
      <w:sz w:val="20"/>
    </w:rPr>
  </w:style>
  <w:style w:type="character" w:styleId="948" w:customStyle="1">
    <w:name w:val="正文缩进 Char"/>
    <w:qFormat/>
    <w:rPr>
      <w:rFonts w:ascii="Times New Roman" w:hAnsi="Times New Roman" w:eastAsia="宋体" w:cs="Times New Roman"/>
      <w:sz w:val="20"/>
    </w:rPr>
  </w:style>
  <w:style w:type="character" w:styleId="949" w:customStyle="1">
    <w:name w:val="批注框文本 Char1"/>
    <w:qFormat/>
    <w:rPr>
      <w:rFonts w:ascii="Times New Roman" w:hAnsi="Times New Roman" w:eastAsia="宋体" w:cs="Times New Roman"/>
      <w:sz w:val="20"/>
    </w:rPr>
  </w:style>
  <w:style w:type="character" w:styleId="950" w:customStyle="1">
    <w:name w:val="Char Char13"/>
    <w:qFormat/>
    <w:rPr>
      <w:rFonts w:ascii="Times New Roman" w:hAnsi="Times New Roman" w:eastAsia="宋体" w:cs="Times New Roman"/>
      <w:sz w:val="20"/>
    </w:rPr>
  </w:style>
  <w:style w:type="character" w:styleId="951" w:customStyle="1">
    <w:name w:val="样式2 Char"/>
    <w:qFormat/>
    <w:rPr>
      <w:rFonts w:ascii="Times New Roman" w:hAnsi="Times New Roman" w:eastAsia="宋体" w:cs="Times New Roman"/>
      <w:b/>
      <w:sz w:val="20"/>
    </w:rPr>
  </w:style>
  <w:style w:type="character" w:styleId="952" w:customStyle="1">
    <w:name w:val="页脚 Char"/>
    <w:qFormat/>
    <w:rPr>
      <w:rFonts w:ascii="Times New Roman" w:hAnsi="Times New Roman" w:eastAsia="宋体" w:cs="Times New Roman"/>
      <w:sz w:val="20"/>
    </w:rPr>
  </w:style>
  <w:style w:type="character" w:styleId="953" w:customStyle="1">
    <w:name w:val="标准文本 Char"/>
    <w:qFormat/>
    <w:rPr>
      <w:rFonts w:ascii="Times New Roman" w:hAnsi="Times New Roman" w:eastAsia="宋体" w:cs="Times New Roman"/>
      <w:sz w:val="20"/>
    </w:rPr>
  </w:style>
  <w:style w:type="character" w:styleId="954" w:customStyle="1">
    <w:name w:val="font01"/>
    <w:qFormat/>
    <w:rPr>
      <w:rFonts w:hint="eastAsia" w:ascii="宋体" w:hAnsi="宋体" w:eastAsia="宋体" w:cs="宋体"/>
      <w:color w:val="000000"/>
      <w:sz w:val="24"/>
      <w:szCs w:val="24"/>
      <w:u w:val="none"/>
    </w:rPr>
  </w:style>
  <w:style w:type="character" w:styleId="955" w:customStyle="1">
    <w:name w:val="标题 3 Char1"/>
    <w:qFormat/>
    <w:rPr>
      <w:rFonts w:ascii="Times New Roman" w:hAnsi="Times New Roman" w:eastAsia="宋体" w:cs="Times New Roman"/>
      <w:b/>
      <w:sz w:val="20"/>
      <w:u w:val="single"/>
    </w:rPr>
  </w:style>
  <w:style w:type="character" w:styleId="956" w:customStyle="1">
    <w:name w:val="表格 Char Char"/>
    <w:qFormat/>
    <w:rPr>
      <w:rFonts w:ascii="Times New Roman" w:hAnsi="Times New Roman" w:eastAsia="宋体" w:cs="Times New Roman"/>
      <w:sz w:val="20"/>
    </w:rPr>
  </w:style>
  <w:style w:type="character" w:styleId="957" w:customStyle="1">
    <w:name w:val="正文首行缩进 Char"/>
    <w:qFormat/>
    <w:rPr>
      <w:rFonts w:ascii="Times New Roman" w:hAnsi="Times New Roman" w:eastAsia="宋体" w:cs="Times New Roman"/>
      <w:sz w:val="20"/>
    </w:rPr>
  </w:style>
  <w:style w:type="character" w:styleId="958" w:customStyle="1">
    <w:name w:val="标题 9 Char"/>
    <w:qFormat/>
    <w:rPr>
      <w:rFonts w:ascii="Times New Roman" w:hAnsi="Times New Roman" w:eastAsia="宋体" w:cs="Times New Roman"/>
      <w:sz w:val="20"/>
    </w:rPr>
  </w:style>
  <w:style w:type="character" w:styleId="959" w:customStyle="1">
    <w:name w:val="lh151"/>
    <w:qFormat/>
    <w:rPr>
      <w:rFonts w:ascii="Times New Roman" w:hAnsi="Times New Roman" w:eastAsia="宋体" w:cs="Times New Roman"/>
      <w:color w:val="666666"/>
      <w:sz w:val="20"/>
    </w:rPr>
  </w:style>
  <w:style w:type="character" w:styleId="960" w:customStyle="1">
    <w:name w:val="日期 Char1"/>
    <w:qFormat/>
    <w:rPr>
      <w:rFonts w:ascii="Times New Roman" w:hAnsi="Times New Roman" w:eastAsia="宋体" w:cs="Times New Roman"/>
      <w:sz w:val="20"/>
    </w:rPr>
  </w:style>
  <w:style w:type="character" w:styleId="961" w:customStyle="1">
    <w:name w:val="图片 Char Char"/>
    <w:qFormat/>
    <w:rPr>
      <w:rFonts w:ascii="Times New Roman" w:hAnsi="Times New Roman" w:eastAsia="宋体" w:cs="Times New Roman"/>
      <w:sz w:val="20"/>
    </w:rPr>
  </w:style>
  <w:style w:type="character" w:styleId="962" w:customStyle="1">
    <w:name w:val="批注框文本 字符"/>
    <w:qFormat/>
    <w:rPr>
      <w:rFonts w:ascii="Times New Roman" w:hAnsi="Times New Roman" w:eastAsia="宋体" w:cs="Times New Roman"/>
      <w:sz w:val="20"/>
    </w:rPr>
  </w:style>
  <w:style w:type="character" w:styleId="963" w:customStyle="1">
    <w:name w:val="HTML 预设格式 Char"/>
    <w:qFormat/>
    <w:rPr>
      <w:rFonts w:ascii="Times New Roman" w:hAnsi="Times New Roman" w:eastAsia="宋体" w:cs="Times New Roman"/>
      <w:sz w:val="20"/>
    </w:rPr>
  </w:style>
  <w:style w:type="character" w:styleId="964" w:customStyle="1">
    <w:name w:val="列出段落 Char"/>
    <w:qFormat/>
    <w:rPr>
      <w:rFonts w:ascii="Times New Roman" w:hAnsi="Times New Roman" w:eastAsia="宋体" w:cs="Times New Roman"/>
      <w:sz w:val="20"/>
    </w:rPr>
  </w:style>
  <w:style w:type="character" w:styleId="965" w:customStyle="1">
    <w:name w:val="标题 5 Char"/>
    <w:qFormat/>
    <w:rPr>
      <w:rFonts w:ascii="Times New Roman" w:hAnsi="Times New Roman" w:eastAsia="宋体" w:cs="Times New Roman"/>
      <w:b/>
      <w:sz w:val="20"/>
    </w:rPr>
  </w:style>
  <w:style w:type="character" w:styleId="966" w:customStyle="1">
    <w:name w:val="链接"/>
    <w:qFormat/>
    <w:rPr>
      <w:rFonts w:ascii="Times New Roman" w:hAnsi="Times New Roman" w:eastAsia="宋体" w:cs="Times New Roman"/>
      <w:color w:val="0000ff"/>
      <w:sz w:val="20"/>
      <w:u w:val="single"/>
    </w:rPr>
  </w:style>
  <w:style w:type="character" w:styleId="967" w:customStyle="1">
    <w:name w:val="18h1"/>
    <w:qFormat/>
    <w:rPr>
      <w:rFonts w:ascii="Times New Roman" w:hAnsi="Times New Roman" w:eastAsia="宋体" w:cs="Times New Roman"/>
      <w:color w:val="3b3b3b"/>
      <w:sz w:val="20"/>
    </w:rPr>
  </w:style>
  <w:style w:type="character" w:styleId="968" w:customStyle="1">
    <w:name w:val="表格文字（两侧对齐） Char Char"/>
    <w:qFormat/>
    <w:rPr>
      <w:rFonts w:ascii="Times New Roman" w:hAnsi="Times New Roman" w:eastAsia="宋体" w:cs="Times New Roman"/>
      <w:sz w:val="20"/>
    </w:rPr>
  </w:style>
  <w:style w:type="character" w:styleId="969" w:customStyle="1">
    <w:name w:val="正文文本缩进 2 Char"/>
    <w:qFormat/>
    <w:rPr>
      <w:rFonts w:ascii="Times New Roman" w:hAnsi="Times New Roman" w:eastAsia="宋体" w:cs="Times New Roman"/>
      <w:sz w:val="20"/>
    </w:rPr>
  </w:style>
  <w:style w:type="character" w:styleId="970" w:customStyle="1">
    <w:name w:val="Char Char14"/>
    <w:qFormat/>
    <w:rPr>
      <w:rFonts w:ascii="Times New Roman" w:hAnsi="Times New Roman" w:eastAsia="宋体" w:cs="Times New Roman"/>
      <w:sz w:val="20"/>
    </w:rPr>
  </w:style>
  <w:style w:type="character" w:styleId="971" w:customStyle="1">
    <w:name w:val="标题 1 Char1"/>
    <w:qFormat/>
    <w:rPr>
      <w:rFonts w:ascii="Times New Roman" w:hAnsi="Times New Roman" w:eastAsia="宋体" w:cs="Times New Roman"/>
      <w:b/>
      <w:sz w:val="20"/>
    </w:rPr>
  </w:style>
  <w:style w:type="character" w:styleId="972" w:customStyle="1">
    <w:name w:val="批注框文本 Char"/>
    <w:qFormat/>
    <w:rPr>
      <w:rFonts w:ascii="Times New Roman" w:hAnsi="Times New Roman" w:eastAsia="宋体" w:cs="Times New Roman"/>
      <w:sz w:val="20"/>
    </w:rPr>
  </w:style>
  <w:style w:type="character" w:styleId="973" w:customStyle="1">
    <w:name w:val="apple-style-span"/>
    <w:qFormat/>
    <w:rPr>
      <w:rFonts w:ascii="Times New Roman" w:hAnsi="Times New Roman" w:eastAsia="宋体" w:cs="Times New Roman"/>
      <w:sz w:val="20"/>
    </w:rPr>
  </w:style>
  <w:style w:type="character" w:styleId="974" w:customStyle="1">
    <w:name w:val="插图 Char Char"/>
    <w:qFormat/>
    <w:rPr>
      <w:rFonts w:ascii="Times New Roman" w:hAnsi="Times New Roman" w:eastAsia="宋体" w:cs="Times New Roman"/>
      <w:sz w:val="20"/>
    </w:rPr>
  </w:style>
  <w:style w:type="character" w:styleId="975" w:customStyle="1">
    <w:name w:val="标题 2 Char1"/>
    <w:qFormat/>
    <w:rPr>
      <w:rFonts w:ascii="Times New Roman" w:hAnsi="Times New Roman" w:eastAsia="宋体" w:cs="Times New Roman"/>
      <w:b/>
      <w:sz w:val="20"/>
    </w:rPr>
  </w:style>
  <w:style w:type="character" w:styleId="976" w:customStyle="1">
    <w:name w:val="_Style 332"/>
    <w:qFormat/>
    <w:rPr>
      <w:rFonts w:ascii="Times New Roman" w:hAnsi="Times New Roman" w:eastAsia="宋体" w:cs="Times New Roman"/>
      <w:i/>
      <w:color w:val="auto"/>
      <w:sz w:val="21"/>
    </w:rPr>
  </w:style>
  <w:style w:type="character" w:styleId="977" w:customStyle="1">
    <w:name w:val="正文文本 3 Char1"/>
    <w:qFormat/>
    <w:rPr>
      <w:rFonts w:ascii="Times New Roman" w:hAnsi="Times New Roman" w:eastAsia="宋体" w:cs="Times New Roman"/>
      <w:sz w:val="20"/>
    </w:rPr>
  </w:style>
  <w:style w:type="character" w:styleId="978" w:customStyle="1">
    <w:name w:val="标题 5 Char1"/>
    <w:qFormat/>
    <w:rPr>
      <w:rFonts w:ascii="Times New Roman" w:hAnsi="Times New Roman" w:eastAsia="宋体" w:cs="Times New Roman"/>
      <w:b/>
      <w:sz w:val="20"/>
    </w:rPr>
  </w:style>
  <w:style w:type="character" w:styleId="979" w:customStyle="1">
    <w:name w:val="批注主题 Char"/>
    <w:qFormat/>
    <w:rPr>
      <w:rFonts w:ascii="Times New Roman" w:hAnsi="Times New Roman" w:eastAsia="宋体" w:cs="Times New Roman"/>
      <w:b/>
      <w:sz w:val="20"/>
    </w:rPr>
  </w:style>
  <w:style w:type="character" w:styleId="980" w:customStyle="1">
    <w:name w:val="标题 1 Char"/>
    <w:qFormat/>
    <w:rPr>
      <w:rFonts w:ascii="Times New Roman" w:hAnsi="Times New Roman" w:eastAsia="宋体" w:cs="Times New Roman"/>
      <w:b/>
      <w:sz w:val="20"/>
    </w:rPr>
  </w:style>
  <w:style w:type="character" w:styleId="981" w:customStyle="1">
    <w:name w:val="正文文本 2 Char1"/>
    <w:qFormat/>
    <w:rPr>
      <w:rFonts w:ascii="Times New Roman" w:hAnsi="Times New Roman" w:eastAsia="宋体" w:cs="Times New Roman"/>
      <w:sz w:val="20"/>
    </w:rPr>
  </w:style>
  <w:style w:type="character" w:styleId="982" w:customStyle="1">
    <w:name w:val="标题 4 Char1"/>
    <w:qFormat/>
    <w:rPr>
      <w:rFonts w:ascii="Times New Roman" w:hAnsi="Times New Roman" w:eastAsia="宋体" w:cs="Times New Roman"/>
      <w:b/>
      <w:sz w:val="20"/>
    </w:rPr>
  </w:style>
  <w:style w:type="character" w:styleId="983" w:customStyle="1">
    <w:name w:val="正文文本 2 Char"/>
    <w:qFormat/>
    <w:rPr>
      <w:rFonts w:ascii="Times New Roman" w:hAnsi="Times New Roman" w:eastAsia="宋体" w:cs="Times New Roman"/>
      <w:sz w:val="20"/>
    </w:rPr>
  </w:style>
  <w:style w:type="character" w:styleId="984" w:customStyle="1">
    <w:name w:val="_Style 376"/>
    <w:qFormat/>
    <w:rPr>
      <w:rFonts w:ascii="Times New Roman" w:hAnsi="Times New Roman" w:eastAsia="宋体" w:cs="Times New Roman"/>
      <w:b/>
      <w:color w:val="auto"/>
      <w:sz w:val="21"/>
    </w:rPr>
  </w:style>
  <w:style w:type="character" w:styleId="985" w:customStyle="1">
    <w:name w:val="062"/>
    <w:qFormat/>
    <w:rPr>
      <w:rFonts w:ascii="Times New Roman" w:hAnsi="Times New Roman" w:eastAsia="宋体" w:cs="Times New Roman"/>
      <w:b/>
      <w:sz w:val="20"/>
    </w:rPr>
  </w:style>
  <w:style w:type="character" w:styleId="986" w:customStyle="1">
    <w:name w:val="正文文本 Char1"/>
    <w:qFormat/>
    <w:rPr>
      <w:rFonts w:ascii="Times New Roman" w:hAnsi="Times New Roman" w:eastAsia="宋体" w:cs="Times New Roman"/>
      <w:sz w:val="20"/>
    </w:rPr>
  </w:style>
  <w:style w:type="character" w:styleId="987" w:customStyle="1">
    <w:name w:val="题注 Char"/>
    <w:qFormat/>
    <w:rPr>
      <w:rFonts w:ascii="Times New Roman" w:hAnsi="Times New Roman" w:eastAsia="宋体" w:cs="Times New Roman"/>
      <w:sz w:val="20"/>
    </w:rPr>
  </w:style>
  <w:style w:type="character" w:styleId="988" w:customStyle="1">
    <w:name w:val="脚注文本 Char"/>
    <w:qFormat/>
    <w:rPr>
      <w:rFonts w:ascii="Times New Roman" w:hAnsi="Times New Roman" w:eastAsia="宋体" w:cs="Times New Roman"/>
      <w:sz w:val="20"/>
    </w:rPr>
  </w:style>
  <w:style w:type="character" w:styleId="989" w:customStyle="1">
    <w:name w:val="_Style 336"/>
    <w:qFormat/>
    <w:rPr>
      <w:rFonts w:ascii="Times New Roman" w:hAnsi="Times New Roman" w:eastAsia="宋体" w:cs="Times New Roman"/>
      <w:i/>
      <w:color w:val="auto"/>
      <w:sz w:val="21"/>
    </w:rPr>
  </w:style>
  <w:style w:type="character" w:styleId="990" w:customStyle="1">
    <w:name w:val="表格 Char"/>
    <w:qFormat/>
    <w:rPr>
      <w:rFonts w:ascii="Times New Roman" w:hAnsi="Times New Roman" w:eastAsia="宋体" w:cs="Times New Roman"/>
      <w:color w:val="000000"/>
      <w:sz w:val="20"/>
    </w:rPr>
  </w:style>
  <w:style w:type="character" w:styleId="991" w:customStyle="1">
    <w:name w:val="批注主题 字符"/>
    <w:qFormat/>
    <w:rPr>
      <w:rFonts w:ascii="Times New Roman" w:hAnsi="Times New Roman" w:eastAsia="宋体" w:cs="Times New Roman"/>
      <w:b/>
      <w:sz w:val="20"/>
    </w:rPr>
  </w:style>
  <w:style w:type="character" w:styleId="992" w:customStyle="1">
    <w:name w:val="图注 Char Char"/>
    <w:qFormat/>
    <w:rPr>
      <w:rFonts w:ascii="Times New Roman" w:hAnsi="Times New Roman" w:eastAsia="宋体" w:cs="Times New Roman"/>
      <w:sz w:val="20"/>
    </w:rPr>
  </w:style>
  <w:style w:type="character" w:styleId="993" w:customStyle="1">
    <w:name w:val="页码1"/>
    <w:qFormat/>
    <w:rPr>
      <w:rFonts w:ascii="Times New Roman" w:hAnsi="Times New Roman" w:eastAsia="宋体" w:cs="Times New Roman"/>
      <w:sz w:val="20"/>
    </w:rPr>
  </w:style>
  <w:style w:type="character" w:styleId="994" w:customStyle="1">
    <w:name w:val="列表框1 Char Char"/>
    <w:qFormat/>
    <w:rPr>
      <w:rFonts w:ascii="Times New Roman" w:hAnsi="Times New Roman" w:eastAsia="宋体" w:cs="Times New Roman"/>
      <w:sz w:val="20"/>
    </w:rPr>
  </w:style>
  <w:style w:type="character" w:styleId="995" w:customStyle="1">
    <w:name w:val="1ji Char"/>
    <w:qFormat/>
    <w:rPr>
      <w:rFonts w:ascii="Times New Roman" w:hAnsi="Times New Roman" w:eastAsia="宋体" w:cs="Times New Roman"/>
      <w:b/>
      <w:sz w:val="20"/>
    </w:rPr>
  </w:style>
  <w:style w:type="character" w:styleId="996" w:customStyle="1">
    <w:name w:val="正文文本缩进 Char"/>
    <w:qFormat/>
    <w:rPr>
      <w:rFonts w:ascii="Times New Roman" w:hAnsi="Times New Roman" w:eastAsia="宋体" w:cs="Times New Roman"/>
      <w:sz w:val="20"/>
    </w:rPr>
  </w:style>
  <w:style w:type="character" w:styleId="997" w:customStyle="1">
    <w:name w:val="标准文本 Char Char"/>
    <w:qFormat/>
    <w:rPr>
      <w:rFonts w:ascii="Times New Roman" w:hAnsi="Times New Roman" w:eastAsia="宋体" w:cs="Times New Roman"/>
      <w:sz w:val="20"/>
    </w:rPr>
  </w:style>
  <w:style w:type="character" w:styleId="998" w:customStyle="1">
    <w:name w:val="表格用 Char"/>
    <w:qFormat/>
    <w:rPr>
      <w:rFonts w:ascii="Times New Roman" w:hAnsi="Times New Roman" w:eastAsia="宋体" w:cs="Times New Roman"/>
      <w:color w:val="000000"/>
      <w:sz w:val="20"/>
    </w:rPr>
  </w:style>
  <w:style w:type="character" w:styleId="999" w:customStyle="1">
    <w:name w:val="标题 7 Char1"/>
    <w:qFormat/>
    <w:rPr>
      <w:rFonts w:ascii="Times New Roman" w:hAnsi="Times New Roman" w:eastAsia="宋体" w:cs="Times New Roman"/>
      <w:b/>
      <w:sz w:val="20"/>
    </w:rPr>
  </w:style>
  <w:style w:type="character" w:styleId="1000" w:customStyle="1">
    <w:name w:val="H 3 Char"/>
    <w:qFormat/>
    <w:rPr>
      <w:rFonts w:ascii="Times New Roman" w:hAnsi="Times New Roman" w:eastAsia="宋体" w:cs="Times New Roman"/>
      <w:b/>
      <w:sz w:val="20"/>
    </w:rPr>
  </w:style>
  <w:style w:type="character" w:styleId="1001" w:customStyle="1">
    <w:name w:val="正文文本缩进 3 字符"/>
    <w:qFormat/>
    <w:rPr>
      <w:rFonts w:ascii="Times New Roman" w:hAnsi="Times New Roman" w:eastAsia="宋体" w:cs="Times New Roman"/>
      <w:sz w:val="16"/>
      <w:szCs w:val="16"/>
    </w:rPr>
  </w:style>
  <w:style w:type="character" w:styleId="1002" w:customStyle="1">
    <w:name w:val="标题 Char"/>
    <w:qFormat/>
    <w:rPr>
      <w:rFonts w:ascii="Times New Roman" w:hAnsi="Times New Roman" w:eastAsia="宋体" w:cs="Times New Roman"/>
      <w:b/>
      <w:sz w:val="20"/>
    </w:rPr>
  </w:style>
  <w:style w:type="character" w:styleId="1003" w:customStyle="1">
    <w:name w:val="H 4 Char"/>
    <w:qFormat/>
    <w:rPr>
      <w:rFonts w:ascii="Times New Roman" w:hAnsi="Times New Roman" w:eastAsia="宋体" w:cs="Times New Roman"/>
      <w:b/>
      <w:sz w:val="20"/>
    </w:rPr>
  </w:style>
  <w:style w:type="character" w:styleId="1004" w:customStyle="1">
    <w:name w:val="批注主题 Char1"/>
    <w:qFormat/>
    <w:rPr>
      <w:rFonts w:ascii="Times New Roman" w:hAnsi="Times New Roman" w:eastAsia="宋体" w:cs="Times New Roman"/>
      <w:b/>
      <w:sz w:val="20"/>
    </w:rPr>
  </w:style>
  <w:style w:type="character" w:styleId="1005" w:customStyle="1">
    <w:name w:val="正文文本缩进 Char1"/>
    <w:qFormat/>
    <w:rPr>
      <w:rFonts w:ascii="Times New Roman" w:hAnsi="Times New Roman" w:eastAsia="宋体" w:cs="Times New Roman"/>
      <w:sz w:val="20"/>
    </w:rPr>
  </w:style>
  <w:style w:type="character" w:styleId="1006" w:customStyle="1">
    <w:name w:val="正文文本 3 Char"/>
    <w:qFormat/>
    <w:rPr>
      <w:rFonts w:ascii="Times New Roman" w:hAnsi="Times New Roman" w:eastAsia="宋体" w:cs="Times New Roman"/>
      <w:sz w:val="20"/>
    </w:rPr>
  </w:style>
  <w:style w:type="character" w:styleId="1007" w:customStyle="1">
    <w:name w:val="正文首行缩进 2 Char"/>
    <w:qFormat/>
    <w:rPr>
      <w:rFonts w:ascii="Times New Roman" w:hAnsi="Times New Roman" w:eastAsia="宋体" w:cs="Times New Roman"/>
      <w:sz w:val="20"/>
    </w:rPr>
  </w:style>
  <w:style w:type="character" w:styleId="1008" w:customStyle="1">
    <w:name w:val="页眉 Char1"/>
    <w:qFormat/>
    <w:rPr>
      <w:rFonts w:ascii="Times New Roman" w:hAnsi="Times New Roman" w:eastAsia="宋体" w:cs="Times New Roman"/>
      <w:sz w:val="20"/>
    </w:rPr>
  </w:style>
  <w:style w:type="character" w:styleId="1009" w:customStyle="1">
    <w:name w:val="Char Char2"/>
    <w:qFormat/>
    <w:rPr>
      <w:rFonts w:ascii="Times New Roman" w:hAnsi="Times New Roman" w:eastAsia="宋体" w:cs="Times New Roman"/>
      <w:sz w:val="20"/>
    </w:rPr>
  </w:style>
  <w:style w:type="character" w:styleId="1010" w:customStyle="1">
    <w:name w:val="样式 首行缩进:  2 字符 Char1"/>
    <w:qFormat/>
    <w:rPr>
      <w:rFonts w:ascii="Times New Roman" w:hAnsi="Times New Roman" w:eastAsia="宋体" w:cs="Times New Roman"/>
      <w:sz w:val="20"/>
    </w:rPr>
  </w:style>
  <w:style w:type="character" w:styleId="1011" w:customStyle="1">
    <w:name w:val="标题 2 Char"/>
    <w:qFormat/>
    <w:rPr>
      <w:rFonts w:ascii="Times New Roman" w:hAnsi="Times New Roman" w:eastAsia="宋体" w:cs="Times New Roman"/>
      <w:b/>
      <w:sz w:val="20"/>
    </w:rPr>
  </w:style>
  <w:style w:type="character" w:styleId="1012" w:customStyle="1">
    <w:name w:val="表格文字图表文字 Char Char"/>
    <w:qFormat/>
    <w:rPr>
      <w:rFonts w:ascii="Times New Roman" w:hAnsi="Times New Roman" w:eastAsia="宋体" w:cs="Times New Roman"/>
      <w:sz w:val="20"/>
    </w:rPr>
  </w:style>
  <w:style w:type="character" w:styleId="1013" w:customStyle="1">
    <w:name w:val="图片 Char"/>
    <w:qFormat/>
    <w:rPr>
      <w:rFonts w:ascii="Times New Roman" w:hAnsi="Times New Roman" w:eastAsia="宋体" w:cs="Times New Roman"/>
      <w:sz w:val="20"/>
    </w:rPr>
  </w:style>
  <w:style w:type="character" w:styleId="1014" w:customStyle="1">
    <w:name w:val="标题 6 Char"/>
    <w:qFormat/>
    <w:rPr>
      <w:rFonts w:ascii="Times New Roman" w:hAnsi="Times New Roman" w:eastAsia="宋体" w:cs="Times New Roman"/>
      <w:b/>
      <w:sz w:val="20"/>
    </w:rPr>
  </w:style>
  <w:style w:type="character" w:styleId="1015" w:customStyle="1">
    <w:name w:val="标题 4 Char"/>
    <w:qFormat/>
    <w:rPr>
      <w:rFonts w:ascii="Times New Roman" w:hAnsi="Times New Roman" w:eastAsia="宋体" w:cs="Times New Roman"/>
      <w:b/>
      <w:sz w:val="20"/>
    </w:rPr>
  </w:style>
  <w:style w:type="character" w:styleId="1016" w:customStyle="1">
    <w:name w:val="文档结构图 Char1"/>
    <w:qFormat/>
    <w:rPr>
      <w:rFonts w:ascii="Times New Roman" w:hAnsi="Times New Roman" w:eastAsia="宋体" w:cs="Times New Roman"/>
      <w:sz w:val="20"/>
    </w:rPr>
  </w:style>
  <w:style w:type="character" w:styleId="1017" w:customStyle="1">
    <w:name w:val="项目符0 Char"/>
    <w:qFormat/>
    <w:rPr>
      <w:rFonts w:ascii="Times New Roman" w:hAnsi="Times New Roman" w:eastAsia="宋体" w:cs="Times New Roman"/>
      <w:sz w:val="20"/>
    </w:rPr>
  </w:style>
  <w:style w:type="character" w:styleId="1018" w:customStyle="1">
    <w:name w:val="正文文本缩进 3 Char"/>
    <w:qFormat/>
    <w:rPr>
      <w:rFonts w:ascii="Times New Roman" w:hAnsi="Times New Roman" w:eastAsia="宋体" w:cs="Times New Roman"/>
      <w:sz w:val="20"/>
    </w:rPr>
  </w:style>
  <w:style w:type="character" w:styleId="1019" w:customStyle="1">
    <w:name w:val="Char Char3"/>
    <w:qFormat/>
    <w:rPr>
      <w:rFonts w:ascii="Times New Roman" w:hAnsi="Times New Roman" w:eastAsia="宋体" w:cs="Times New Roman"/>
      <w:sz w:val="20"/>
    </w:rPr>
  </w:style>
  <w:style w:type="character" w:styleId="1020" w:customStyle="1">
    <w:name w:val="纯文本 Char"/>
    <w:qFormat/>
    <w:rPr>
      <w:rFonts w:ascii="Times New Roman" w:hAnsi="Times New Roman" w:eastAsia="宋体" w:cs="Times New Roman"/>
      <w:sz w:val="20"/>
    </w:rPr>
  </w:style>
  <w:style w:type="character" w:styleId="1021" w:customStyle="1">
    <w:name w:val="正文文本缩进 2 Char1"/>
    <w:qFormat/>
    <w:rPr>
      <w:rFonts w:ascii="Times New Roman" w:hAnsi="Times New Roman" w:eastAsia="宋体" w:cs="Times New Roman"/>
      <w:sz w:val="20"/>
    </w:rPr>
  </w:style>
  <w:style w:type="character" w:styleId="1022" w:customStyle="1">
    <w:name w:val="标题 8 Char"/>
    <w:qFormat/>
    <w:rPr>
      <w:rFonts w:ascii="Times New Roman" w:hAnsi="Times New Roman" w:eastAsia="宋体" w:cs="Times New Roman"/>
      <w:sz w:val="20"/>
    </w:rPr>
  </w:style>
  <w:style w:type="character" w:styleId="1023" w:customStyle="1">
    <w:name w:val="标题 6 Char1"/>
    <w:qFormat/>
    <w:rPr>
      <w:rFonts w:ascii="Times New Roman" w:hAnsi="Times New Roman" w:eastAsia="宋体" w:cs="Times New Roman"/>
      <w:b/>
      <w:sz w:val="20"/>
    </w:rPr>
  </w:style>
  <w:style w:type="character" w:styleId="1024" w:customStyle="1">
    <w:name w:val="case31"/>
    <w:qFormat/>
    <w:rPr>
      <w:rFonts w:ascii="Times New Roman" w:hAnsi="Times New Roman" w:eastAsia="宋体" w:cs="Times New Roman"/>
      <w:sz w:val="20"/>
    </w:rPr>
  </w:style>
  <w:style w:type="character" w:styleId="1025" w:customStyle="1">
    <w:name w:val="正文文本 Char"/>
    <w:qFormat/>
    <w:rPr>
      <w:rFonts w:ascii="Times New Roman" w:hAnsi="Times New Roman" w:eastAsia="宋体" w:cs="Times New Roman"/>
      <w:sz w:val="20"/>
    </w:rPr>
  </w:style>
  <w:style w:type="paragraph" w:styleId="1026" w:customStyle="1">
    <w:name w:val="节标题"/>
    <w:basedOn w:val="846"/>
    <w:next w:val="1027"/>
    <w:qFormat/>
    <w:pPr>
      <w:ind w:left="0" w:firstLine="5120"/>
      <w:jc w:val="center"/>
      <w:spacing w:before="0" w:after="0" w:line="289" w:lineRule="atLeast"/>
    </w:pPr>
    <w:rPr>
      <w:rFonts w:ascii="Times New Roman" w:hAnsi="Times New Roman" w:cs="Times New Roman"/>
    </w:rPr>
  </w:style>
  <w:style w:type="paragraph" w:styleId="1027" w:customStyle="1">
    <w:name w:val="文档标题6"/>
    <w:basedOn w:val="852"/>
    <w:next w:val="845"/>
    <w:qFormat/>
    <w:pPr>
      <w:ind w:left="1134" w:firstLine="20"/>
      <w:spacing w:before="280" w:after="280" w:line="360" w:lineRule="auto"/>
      <w:outlineLvl w:val="5"/>
    </w:pPr>
  </w:style>
  <w:style w:type="paragraph" w:styleId="1028" w:customStyle="1">
    <w:name w:val="正文段"/>
    <w:basedOn w:val="846"/>
    <w:next w:val="1029"/>
    <w:qFormat/>
    <w:pPr>
      <w:ind w:left="454" w:firstLine="1222"/>
      <w:spacing w:before="0" w:after="240" w:line="240" w:lineRule="atLeast"/>
    </w:pPr>
    <w:rPr>
      <w:rFonts w:ascii="Times New Roman" w:hAnsi="Times New Roman" w:cs="Times New Roman"/>
    </w:rPr>
  </w:style>
  <w:style w:type="paragraph" w:styleId="1029" w:customStyle="1">
    <w:name w:val="批注主题1"/>
    <w:next w:val="845"/>
    <w:qFormat/>
    <w:pPr>
      <w:ind w:left="200" w:firstLine="4808"/>
      <w:spacing w:line="360" w:lineRule="auto"/>
    </w:pPr>
    <w:rPr>
      <w:rFonts w:ascii="Calibri" w:hAnsi="Calibri"/>
    </w:rPr>
  </w:style>
  <w:style w:type="paragraph" w:styleId="1030" w:customStyle="1">
    <w:name w:val="_Style 224"/>
    <w:next w:val="1031"/>
    <w:qFormat/>
    <w:pPr>
      <w:ind w:firstLine="3584"/>
    </w:pPr>
    <w:rPr>
      <w:rFonts w:ascii="Calibri" w:hAnsi="Calibri"/>
    </w:rPr>
  </w:style>
  <w:style w:type="paragraph" w:styleId="1031" w:customStyle="1">
    <w:name w:val="编号1"/>
    <w:basedOn w:val="846"/>
    <w:next w:val="1032"/>
    <w:qFormat/>
    <w:pPr>
      <w:ind w:left="360" w:right="210" w:firstLine="2200"/>
      <w:spacing w:before="0" w:after="0" w:line="240" w:lineRule="auto"/>
    </w:pPr>
    <w:rPr>
      <w:rFonts w:ascii="Times New Roman" w:hAnsi="Times New Roman" w:cs="Times New Roman"/>
    </w:rPr>
  </w:style>
  <w:style w:type="paragraph" w:styleId="1032" w:customStyle="1">
    <w:name w:val="图片"/>
    <w:basedOn w:val="846"/>
    <w:next w:val="1033"/>
    <w:qFormat/>
    <w:pPr>
      <w:ind w:left="-283" w:firstLine="2674"/>
      <w:jc w:val="center"/>
      <w:spacing w:before="0" w:after="0" w:line="360" w:lineRule="auto"/>
    </w:pPr>
    <w:rPr>
      <w:rFonts w:ascii="Times New Roman" w:hAnsi="Times New Roman" w:cs="Times New Roman"/>
    </w:rPr>
  </w:style>
  <w:style w:type="paragraph" w:styleId="1033" w:customStyle="1">
    <w:name w:val="样式 目录 3 + 左侧:  2 字符"/>
    <w:next w:val="898"/>
    <w:qFormat/>
    <w:pPr>
      <w:ind w:left="400" w:firstLine="5120"/>
      <w:spacing w:line="360" w:lineRule="auto"/>
      <w:widowControl w:val="off"/>
    </w:pPr>
    <w:rPr>
      <w:rFonts w:ascii="Calibri" w:hAnsi="Calibri"/>
    </w:rPr>
  </w:style>
  <w:style w:type="paragraph" w:styleId="1034" w:customStyle="1">
    <w:name w:val="图注"/>
    <w:next w:val="1035"/>
    <w:qFormat/>
    <w:pPr>
      <w:ind w:left="360" w:firstLine="2152"/>
      <w:jc w:val="center"/>
    </w:pPr>
    <w:rPr>
      <w:rFonts w:ascii="Calibri" w:hAnsi="Calibri"/>
    </w:rPr>
  </w:style>
  <w:style w:type="paragraph" w:styleId="1035" w:customStyle="1">
    <w:name w:val="列表编号 41"/>
    <w:basedOn w:val="846"/>
    <w:next w:val="1036"/>
    <w:qFormat/>
    <w:pPr>
      <w:ind w:left="1620" w:firstLine="2712"/>
      <w:spacing w:before="0" w:after="0" w:line="360" w:lineRule="auto"/>
    </w:pPr>
    <w:rPr>
      <w:rFonts w:ascii="Times New Roman" w:hAnsi="Times New Roman" w:cs="Times New Roman"/>
    </w:rPr>
  </w:style>
  <w:style w:type="paragraph" w:styleId="1036" w:customStyle="1">
    <w:name w:val="项目符0"/>
    <w:basedOn w:val="846"/>
    <w:next w:val="1037"/>
    <w:qFormat/>
    <w:pPr>
      <w:ind w:left="300" w:right="57" w:firstLine="2760"/>
      <w:spacing w:before="0" w:after="0" w:line="300" w:lineRule="auto"/>
    </w:pPr>
    <w:rPr>
      <w:rFonts w:ascii="Times New Roman" w:hAnsi="Times New Roman" w:cs="Times New Roman"/>
    </w:rPr>
  </w:style>
  <w:style w:type="paragraph" w:styleId="1037" w:customStyle="1">
    <w:name w:val="宏文本1"/>
    <w:next w:val="1038"/>
    <w:qFormat/>
    <w:pPr>
      <w:ind w:firstLine="5632"/>
      <w:widowControl w:val="off"/>
    </w:pPr>
    <w:rPr>
      <w:rFonts w:ascii="Calibri" w:hAnsi="Calibri"/>
    </w:rPr>
  </w:style>
  <w:style w:type="paragraph" w:styleId="1038" w:customStyle="1">
    <w:name w:val="Item Step in Table"/>
    <w:next w:val="1039"/>
    <w:qFormat/>
    <w:pPr>
      <w:ind w:left="397" w:firstLine="3699"/>
      <w:jc w:val="both"/>
      <w:spacing w:before="40" w:after="40"/>
    </w:pPr>
    <w:rPr>
      <w:rFonts w:ascii="Calibri" w:hAnsi="Calibri"/>
    </w:rPr>
  </w:style>
  <w:style w:type="paragraph" w:styleId="1039" w:customStyle="1">
    <w:name w:val="Char Char Char Char Char Char1 Char Char Char Char Char Char"/>
    <w:basedOn w:val="846"/>
    <w:next w:val="1040"/>
    <w:qFormat/>
    <w:pPr>
      <w:ind w:left="0" w:firstLine="2560"/>
      <w:spacing w:before="0" w:after="0" w:line="240" w:lineRule="auto"/>
    </w:pPr>
    <w:rPr>
      <w:rFonts w:ascii="Times New Roman" w:hAnsi="Times New Roman" w:cs="Times New Roman"/>
    </w:rPr>
  </w:style>
  <w:style w:type="paragraph" w:styleId="1040" w:customStyle="1">
    <w:name w:val="Char Char1"/>
    <w:basedOn w:val="846"/>
    <w:next w:val="1041"/>
    <w:qFormat/>
    <w:pPr>
      <w:ind w:left="0" w:firstLine="3584"/>
      <w:spacing w:before="0" w:after="160" w:line="240" w:lineRule="exact"/>
    </w:pPr>
    <w:rPr>
      <w:rFonts w:ascii="Times New Roman" w:hAnsi="Times New Roman" w:cs="Times New Roman"/>
    </w:rPr>
  </w:style>
  <w:style w:type="paragraph" w:styleId="1041" w:customStyle="1">
    <w:name w:val="样式 标题 3 + 行距: 1.5 倍行距"/>
    <w:basedOn w:val="849"/>
    <w:next w:val="904"/>
    <w:qFormat/>
    <w:pPr>
      <w:ind w:left="200" w:firstLine="18"/>
      <w:spacing w:before="0" w:after="0" w:line="360" w:lineRule="auto"/>
      <w:outlineLvl w:val="2"/>
    </w:pPr>
  </w:style>
  <w:style w:type="paragraph" w:styleId="1042" w:customStyle="1">
    <w:name w:val="xl76"/>
    <w:basedOn w:val="846"/>
    <w:next w:val="901"/>
    <w:qFormat/>
    <w:pPr>
      <w:ind w:left="0" w:firstLine="3584"/>
      <w:jc w:val="center"/>
      <w:spacing w:before="280" w:after="280" w:line="240" w:lineRule="auto"/>
    </w:pPr>
    <w:rPr>
      <w:rFonts w:ascii="Times New Roman" w:hAnsi="Times New Roman" w:cs="Times New Roman"/>
    </w:rPr>
  </w:style>
  <w:style w:type="paragraph" w:styleId="1043" w:customStyle="1">
    <w:name w:val="xl26"/>
    <w:basedOn w:val="846"/>
    <w:next w:val="1044"/>
    <w:qFormat/>
    <w:pPr>
      <w:ind w:left="0" w:firstLine="20"/>
      <w:jc w:val="center"/>
      <w:spacing w:before="280" w:after="280" w:line="240" w:lineRule="auto"/>
      <w:shd w:val="clear" w:color="000000" w:fill="ffffff"/>
    </w:pPr>
    <w:rPr>
      <w:rFonts w:ascii="Times New Roman" w:hAnsi="Times New Roman" w:cs="Times New Roman"/>
    </w:rPr>
  </w:style>
  <w:style w:type="paragraph" w:styleId="1044" w:customStyle="1">
    <w:name w:val="Char1 Char Char"/>
    <w:basedOn w:val="846"/>
    <w:next w:val="884"/>
    <w:qFormat/>
    <w:pPr>
      <w:ind w:left="0" w:firstLine="2560"/>
      <w:spacing w:before="0" w:after="0" w:line="240" w:lineRule="auto"/>
    </w:pPr>
    <w:rPr>
      <w:rFonts w:ascii="Times New Roman" w:hAnsi="Times New Roman" w:cs="Times New Roman"/>
    </w:rPr>
  </w:style>
  <w:style w:type="paragraph" w:styleId="1045" w:customStyle="1">
    <w:name w:val="纯文本2"/>
    <w:basedOn w:val="846"/>
    <w:next w:val="1046"/>
    <w:qFormat/>
    <w:pPr>
      <w:ind w:left="0" w:firstLine="3584"/>
      <w:spacing w:before="0" w:after="0" w:line="240" w:lineRule="auto"/>
    </w:pPr>
    <w:rPr>
      <w:rFonts w:ascii="Times New Roman" w:hAnsi="Times New Roman" w:cs="Times New Roman"/>
    </w:rPr>
  </w:style>
  <w:style w:type="paragraph" w:styleId="1046" w:customStyle="1">
    <w:name w:val="xl69"/>
    <w:basedOn w:val="846"/>
    <w:next w:val="1047"/>
    <w:qFormat/>
    <w:pPr>
      <w:ind w:left="0" w:firstLine="3584"/>
      <w:spacing w:before="280" w:after="280" w:line="240" w:lineRule="auto"/>
    </w:pPr>
    <w:rPr>
      <w:rFonts w:ascii="Times New Roman" w:hAnsi="Times New Roman" w:cs="Times New Roman"/>
    </w:rPr>
  </w:style>
  <w:style w:type="paragraph" w:styleId="1047" w:customStyle="1">
    <w:name w:val="Char Char Char"/>
    <w:basedOn w:val="846"/>
    <w:next w:val="1048"/>
    <w:qFormat/>
    <w:pPr>
      <w:ind w:left="0" w:firstLine="2560"/>
      <w:spacing w:before="0" w:after="0" w:line="240" w:lineRule="auto"/>
    </w:pPr>
    <w:rPr>
      <w:rFonts w:ascii="Times New Roman" w:hAnsi="Times New Roman" w:cs="Times New Roman"/>
    </w:rPr>
  </w:style>
  <w:style w:type="paragraph" w:styleId="1048" w:customStyle="1">
    <w:name w:val="表格"/>
    <w:basedOn w:val="846"/>
    <w:next w:val="1043"/>
    <w:qFormat/>
    <w:pPr>
      <w:ind w:left="0" w:firstLine="2560"/>
      <w:spacing w:before="0" w:after="0" w:line="360" w:lineRule="auto"/>
    </w:pPr>
    <w:rPr>
      <w:rFonts w:ascii="Times New Roman" w:hAnsi="Times New Roman" w:cs="Times New Roman"/>
    </w:rPr>
  </w:style>
  <w:style w:type="paragraph" w:styleId="1049" w:customStyle="1">
    <w:name w:val="xl68"/>
    <w:basedOn w:val="846"/>
    <w:next w:val="1050"/>
    <w:qFormat/>
    <w:pPr>
      <w:ind w:left="100" w:firstLine="5220"/>
      <w:spacing w:before="280" w:after="280" w:line="240" w:lineRule="auto"/>
    </w:pPr>
    <w:rPr>
      <w:rFonts w:ascii="Times New Roman" w:hAnsi="Times New Roman" w:cs="Times New Roman"/>
    </w:rPr>
  </w:style>
  <w:style w:type="paragraph" w:styleId="1050" w:customStyle="1">
    <w:name w:val="Char1"/>
    <w:basedOn w:val="846"/>
    <w:next w:val="1051"/>
    <w:qFormat/>
    <w:pPr>
      <w:ind w:left="0" w:firstLine="2560"/>
      <w:spacing w:before="0" w:after="0" w:line="240" w:lineRule="auto"/>
    </w:pPr>
    <w:rPr>
      <w:rFonts w:ascii="Times New Roman" w:hAnsi="Times New Roman" w:cs="Times New Roman"/>
    </w:rPr>
  </w:style>
  <w:style w:type="paragraph" w:styleId="1051" w:customStyle="1">
    <w:name w:val="需求文档正文样式"/>
    <w:basedOn w:val="846"/>
    <w:next w:val="1052"/>
    <w:qFormat/>
    <w:pPr>
      <w:ind w:left="437" w:firstLine="2741"/>
      <w:spacing w:before="0" w:after="0" w:line="360" w:lineRule="auto"/>
    </w:pPr>
    <w:rPr>
      <w:rFonts w:ascii="Times New Roman" w:hAnsi="Times New Roman" w:cs="Times New Roman"/>
    </w:rPr>
  </w:style>
  <w:style w:type="paragraph" w:styleId="1052" w:customStyle="1">
    <w:name w:val="xl74"/>
    <w:basedOn w:val="846"/>
    <w:next w:val="1053"/>
    <w:qFormat/>
    <w:pPr>
      <w:ind w:left="0" w:firstLine="16"/>
      <w:jc w:val="center"/>
      <w:spacing w:before="280" w:after="280" w:line="240" w:lineRule="auto"/>
      <w:shd w:val="clear" w:color="000000" w:fill="538dd5"/>
    </w:pPr>
    <w:rPr>
      <w:rFonts w:ascii="Times New Roman" w:hAnsi="Times New Roman" w:cs="Times New Roman"/>
    </w:rPr>
  </w:style>
  <w:style w:type="paragraph" w:styleId="1053" w:customStyle="1">
    <w:name w:val="xl88"/>
    <w:basedOn w:val="846"/>
    <w:next w:val="1054"/>
    <w:qFormat/>
    <w:pPr>
      <w:ind w:left="0" w:firstLine="5120"/>
      <w:spacing w:before="280" w:after="280" w:line="240" w:lineRule="auto"/>
    </w:pPr>
    <w:rPr>
      <w:rFonts w:ascii="Times New Roman" w:hAnsi="Times New Roman" w:cs="Times New Roman"/>
    </w:rPr>
  </w:style>
  <w:style w:type="paragraph" w:styleId="1054" w:customStyle="1">
    <w:name w:val="xl70"/>
    <w:basedOn w:val="846"/>
    <w:next w:val="900"/>
    <w:qFormat/>
    <w:pPr>
      <w:ind w:left="0" w:firstLine="1024"/>
      <w:spacing w:before="280" w:after="280" w:line="240" w:lineRule="auto"/>
    </w:pPr>
    <w:rPr>
      <w:rFonts w:ascii="Times New Roman" w:hAnsi="Times New Roman" w:cs="Times New Roman"/>
    </w:rPr>
  </w:style>
  <w:style w:type="paragraph" w:styleId="1055" w:customStyle="1">
    <w:name w:val="文档标题5"/>
    <w:basedOn w:val="851"/>
    <w:next w:val="845"/>
    <w:qFormat/>
    <w:pPr>
      <w:ind w:left="992" w:firstLine="18"/>
      <w:spacing w:before="280" w:after="280" w:line="360" w:lineRule="auto"/>
      <w:outlineLvl w:val="4"/>
    </w:pPr>
  </w:style>
  <w:style w:type="paragraph" w:styleId="1056" w:customStyle="1">
    <w:name w:val="样式 加粗 居中"/>
    <w:basedOn w:val="846"/>
    <w:next w:val="1057"/>
    <w:qFormat/>
    <w:pPr>
      <w:ind w:left="0" w:firstLine="2560"/>
      <w:jc w:val="center"/>
      <w:spacing w:before="0" w:after="0" w:line="360" w:lineRule="auto"/>
    </w:pPr>
    <w:rPr>
      <w:rFonts w:ascii="Times New Roman" w:hAnsi="Times New Roman" w:cs="Times New Roman"/>
    </w:rPr>
  </w:style>
  <w:style w:type="paragraph" w:styleId="1057" w:customStyle="1">
    <w:name w:val="_Style 12"/>
    <w:next w:val="1058"/>
    <w:qFormat/>
    <w:pPr>
      <w:ind w:firstLine="14"/>
      <w:spacing w:line="360" w:lineRule="auto"/>
      <w:shd w:val="clear" w:color="000000" w:fill="000080"/>
    </w:pPr>
    <w:rPr>
      <w:rFonts w:ascii="Calibri" w:hAnsi="Calibri"/>
    </w:rPr>
  </w:style>
  <w:style w:type="paragraph" w:styleId="1058" w:customStyle="1">
    <w:name w:val="正文文本缩进1"/>
    <w:basedOn w:val="846"/>
    <w:next w:val="1059"/>
    <w:qFormat/>
    <w:pPr>
      <w:ind w:left="420" w:firstLine="3584"/>
      <w:spacing w:before="0" w:after="120" w:line="240" w:lineRule="auto"/>
    </w:pPr>
    <w:rPr>
      <w:rFonts w:ascii="Times New Roman" w:hAnsi="Times New Roman" w:cs="Times New Roman"/>
    </w:rPr>
  </w:style>
  <w:style w:type="paragraph" w:styleId="1059" w:customStyle="1">
    <w:name w:val="列表编号 31"/>
    <w:basedOn w:val="846"/>
    <w:next w:val="902"/>
    <w:qFormat/>
    <w:pPr>
      <w:ind w:left="1200" w:firstLine="2712"/>
      <w:spacing w:before="0" w:after="0" w:line="360" w:lineRule="auto"/>
    </w:pPr>
    <w:rPr>
      <w:rFonts w:ascii="Times New Roman" w:hAnsi="Times New Roman" w:cs="Times New Roman"/>
    </w:rPr>
  </w:style>
  <w:style w:type="paragraph" w:styleId="1060" w:customStyle="1">
    <w:name w:val="三号 居中"/>
    <w:basedOn w:val="846"/>
    <w:next w:val="1061"/>
    <w:qFormat/>
    <w:pPr>
      <w:ind w:left="0" w:firstLine="6144"/>
      <w:jc w:val="center"/>
      <w:spacing w:before="0" w:after="0" w:line="360" w:lineRule="auto"/>
    </w:pPr>
    <w:rPr>
      <w:rFonts w:ascii="Times New Roman" w:hAnsi="Times New Roman" w:cs="Times New Roman"/>
    </w:rPr>
  </w:style>
  <w:style w:type="paragraph" w:styleId="1061" w:customStyle="1">
    <w:name w:val="列出段落1"/>
    <w:basedOn w:val="846"/>
    <w:next w:val="1062"/>
    <w:qFormat/>
    <w:pPr>
      <w:ind w:left="420" w:firstLine="3748"/>
      <w:spacing w:before="0" w:after="0" w:line="240" w:lineRule="auto"/>
    </w:pPr>
    <w:rPr>
      <w:rFonts w:ascii="Times New Roman" w:hAnsi="Times New Roman" w:cs="Times New Roman"/>
    </w:rPr>
  </w:style>
  <w:style w:type="paragraph" w:styleId="1062" w:customStyle="1">
    <w:name w:val="Char Char Char Char Char Char1 Char Char Char1 Char Char Char"/>
    <w:basedOn w:val="846"/>
    <w:next w:val="1063"/>
    <w:qFormat/>
    <w:pPr>
      <w:ind w:left="0" w:firstLine="2560"/>
      <w:spacing w:before="0" w:after="0" w:line="240" w:lineRule="auto"/>
    </w:pPr>
    <w:rPr>
      <w:rFonts w:ascii="Times New Roman" w:hAnsi="Times New Roman" w:cs="Times New Roman"/>
    </w:rPr>
  </w:style>
  <w:style w:type="paragraph" w:styleId="1063" w:customStyle="1">
    <w:name w:val="Char Char Char Char Char Char1 Char Char Char1 Char"/>
    <w:basedOn w:val="846"/>
    <w:next w:val="1064"/>
    <w:qFormat/>
    <w:pPr>
      <w:ind w:left="0" w:firstLine="2560"/>
      <w:spacing w:before="0" w:after="0" w:line="240" w:lineRule="auto"/>
    </w:pPr>
    <w:rPr>
      <w:rFonts w:ascii="Times New Roman" w:hAnsi="Times New Roman" w:cs="Times New Roman"/>
    </w:rPr>
  </w:style>
  <w:style w:type="paragraph" w:styleId="1064" w:customStyle="1">
    <w:name w:val="正文符号4"/>
    <w:basedOn w:val="846"/>
    <w:next w:val="1056"/>
    <w:qFormat/>
    <w:pPr>
      <w:ind w:left="0" w:firstLine="5632"/>
      <w:spacing w:before="0" w:after="0" w:line="240" w:lineRule="auto"/>
    </w:pPr>
    <w:rPr>
      <w:rFonts w:ascii="Times New Roman" w:hAnsi="Times New Roman" w:cs="Times New Roman"/>
    </w:rPr>
  </w:style>
  <w:style w:type="paragraph" w:styleId="1065" w:customStyle="1">
    <w:name w:val="加粗（居中）"/>
    <w:next w:val="1066"/>
    <w:qFormat/>
    <w:pPr>
      <w:ind w:firstLine="2560"/>
    </w:pPr>
    <w:rPr>
      <w:rFonts w:ascii="Calibri" w:hAnsi="Calibri"/>
    </w:rPr>
  </w:style>
  <w:style w:type="paragraph" w:styleId="1066" w:customStyle="1">
    <w:name w:val="xl65"/>
    <w:basedOn w:val="846"/>
    <w:next w:val="1026"/>
    <w:qFormat/>
    <w:pPr>
      <w:ind w:left="0" w:firstLine="5120"/>
      <w:spacing w:before="280" w:after="280" w:line="240" w:lineRule="auto"/>
    </w:pPr>
    <w:rPr>
      <w:rFonts w:ascii="Times New Roman" w:hAnsi="Times New Roman" w:cs="Times New Roman"/>
    </w:rPr>
  </w:style>
  <w:style w:type="paragraph" w:styleId="1067" w:customStyle="1">
    <w:name w:val="WPSOffice手动目录 3"/>
    <w:qFormat/>
    <w:pPr>
      <w:ind w:left="400"/>
    </w:pPr>
  </w:style>
  <w:style w:type="paragraph" w:styleId="1068" w:customStyle="1">
    <w:name w:val="xl77"/>
    <w:basedOn w:val="846"/>
    <w:next w:val="1069"/>
    <w:qFormat/>
    <w:pPr>
      <w:ind w:left="0" w:firstLine="3584"/>
      <w:spacing w:before="280" w:after="280" w:line="240" w:lineRule="auto"/>
    </w:pPr>
    <w:rPr>
      <w:rFonts w:ascii="Times New Roman" w:hAnsi="Times New Roman" w:cs="Times New Roman"/>
    </w:rPr>
  </w:style>
  <w:style w:type="paragraph" w:styleId="1069" w:customStyle="1">
    <w:name w:val="Char Char Char1"/>
    <w:basedOn w:val="846"/>
    <w:next w:val="1070"/>
    <w:qFormat/>
    <w:pPr>
      <w:ind w:left="900" w:firstLine="2096"/>
      <w:spacing w:before="0" w:after="0" w:line="240" w:lineRule="auto"/>
    </w:pPr>
    <w:rPr>
      <w:rFonts w:ascii="Times New Roman" w:hAnsi="Times New Roman" w:cs="Times New Roman"/>
    </w:rPr>
  </w:style>
  <w:style w:type="paragraph" w:styleId="1070" w:customStyle="1">
    <w:name w:val="索引 21"/>
    <w:basedOn w:val="846"/>
    <w:next w:val="845"/>
    <w:qFormat/>
    <w:pPr>
      <w:ind w:left="200" w:firstLine="2560"/>
      <w:jc w:val="center"/>
      <w:spacing w:before="0" w:after="0" w:line="360" w:lineRule="auto"/>
    </w:pPr>
    <w:rPr>
      <w:rFonts w:ascii="Times New Roman" w:hAnsi="Times New Roman" w:cs="Times New Roman"/>
    </w:rPr>
  </w:style>
  <w:style w:type="paragraph" w:styleId="1071" w:customStyle="1">
    <w:name w:val="正文（首行缩进 2 字符）"/>
    <w:next w:val="1072"/>
    <w:qFormat/>
    <w:pPr>
      <w:ind w:left="480" w:firstLine="2784"/>
      <w:jc w:val="center"/>
      <w:spacing w:line="300" w:lineRule="auto"/>
    </w:pPr>
    <w:rPr>
      <w:rFonts w:ascii="Calibri" w:hAnsi="Calibri"/>
    </w:rPr>
  </w:style>
  <w:style w:type="paragraph" w:styleId="1072" w:customStyle="1">
    <w:name w:val="xl28"/>
    <w:basedOn w:val="846"/>
    <w:next w:val="1073"/>
    <w:qFormat/>
    <w:pPr>
      <w:ind w:left="0" w:firstLine="20"/>
      <w:spacing w:before="280" w:after="280" w:line="240" w:lineRule="auto"/>
      <w:shd w:val="clear" w:color="000000" w:fill="ffffff"/>
    </w:pPr>
    <w:rPr>
      <w:rFonts w:ascii="Times New Roman" w:hAnsi="Times New Roman" w:cs="Times New Roman"/>
    </w:rPr>
  </w:style>
  <w:style w:type="paragraph" w:styleId="1073" w:customStyle="1">
    <w:name w:val="HTML 预设格式1"/>
    <w:basedOn w:val="846"/>
    <w:next w:val="1074"/>
    <w:qFormat/>
    <w:pPr>
      <w:ind w:left="0" w:firstLine="3584"/>
      <w:spacing w:before="0" w:after="0" w:line="253" w:lineRule="atLeast"/>
    </w:pPr>
    <w:rPr>
      <w:rFonts w:ascii="Times New Roman" w:hAnsi="Times New Roman" w:cs="Times New Roman"/>
    </w:rPr>
  </w:style>
  <w:style w:type="paragraph" w:styleId="1074" w:customStyle="1">
    <w:name w:val="项目符号：一级"/>
    <w:basedOn w:val="846"/>
    <w:next w:val="845"/>
    <w:qFormat/>
    <w:pPr>
      <w:ind w:left="425" w:firstLine="1111"/>
      <w:spacing w:before="0" w:after="0" w:line="360" w:lineRule="auto"/>
    </w:pPr>
    <w:rPr>
      <w:rFonts w:ascii="Times New Roman" w:hAnsi="Times New Roman" w:cs="Times New Roman"/>
    </w:rPr>
  </w:style>
  <w:style w:type="paragraph" w:styleId="1075" w:customStyle="1">
    <w:name w:val="Default"/>
    <w:next w:val="880"/>
    <w:qFormat/>
    <w:pPr>
      <w:ind w:firstLine="5120"/>
      <w:widowControl w:val="off"/>
    </w:pPr>
    <w:rPr>
      <w:rFonts w:ascii="Calibri" w:hAnsi="Calibri"/>
    </w:rPr>
  </w:style>
  <w:style w:type="paragraph" w:styleId="1076" w:customStyle="1">
    <w:name w:val="xl84"/>
    <w:basedOn w:val="846"/>
    <w:next w:val="1077"/>
    <w:qFormat/>
    <w:pPr>
      <w:ind w:left="0" w:firstLine="2048"/>
      <w:jc w:val="center"/>
      <w:spacing w:before="280" w:after="280" w:line="240" w:lineRule="auto"/>
    </w:pPr>
    <w:rPr>
      <w:rFonts w:ascii="Times New Roman" w:hAnsi="Times New Roman" w:cs="Times New Roman"/>
    </w:rPr>
  </w:style>
  <w:style w:type="paragraph" w:styleId="1077" w:customStyle="1">
    <w:name w:val="2-2ji"/>
    <w:basedOn w:val="848"/>
    <w:next w:val="1078"/>
    <w:qFormat/>
    <w:pPr>
      <w:ind w:left="0" w:firstLine="24"/>
      <w:jc w:val="center"/>
      <w:spacing w:before="0" w:after="0" w:line="360" w:lineRule="auto"/>
      <w:outlineLvl w:val="1"/>
    </w:pPr>
  </w:style>
  <w:style w:type="paragraph" w:styleId="1078" w:customStyle="1">
    <w:name w:val="应答文本"/>
    <w:basedOn w:val="846"/>
    <w:next w:val="1079"/>
    <w:qFormat/>
    <w:pPr>
      <w:ind w:left="1296" w:firstLine="2112"/>
      <w:spacing w:before="0" w:after="0" w:line="460" w:lineRule="exact"/>
    </w:pPr>
    <w:rPr>
      <w:rFonts w:ascii="Times New Roman" w:hAnsi="Times New Roman" w:cs="Times New Roman"/>
    </w:rPr>
  </w:style>
  <w:style w:type="paragraph" w:styleId="1079" w:customStyle="1">
    <w:name w:val="引文目录1"/>
    <w:basedOn w:val="846"/>
    <w:next w:val="845"/>
    <w:qFormat/>
    <w:pPr>
      <w:ind w:left="420" w:firstLine="2560"/>
      <w:jc w:val="center"/>
      <w:spacing w:before="0" w:after="0" w:line="360" w:lineRule="auto"/>
    </w:pPr>
    <w:rPr>
      <w:rFonts w:ascii="Times New Roman" w:hAnsi="Times New Roman" w:cs="Times New Roman"/>
    </w:rPr>
  </w:style>
  <w:style w:type="paragraph" w:styleId="1080" w:customStyle="1">
    <w:name w:val="首行缩进"/>
    <w:basedOn w:val="845"/>
    <w:qFormat/>
    <w:pPr>
      <w:ind w:firstLine="480"/>
    </w:pPr>
    <w:rPr>
      <w:rFonts w:ascii="Times New Roman" w:hAnsi="Times New Roman" w:cs="Times New Roman"/>
      <w:lang w:val="zh-CN"/>
    </w:rPr>
  </w:style>
  <w:style w:type="paragraph" w:styleId="1081" w:customStyle="1">
    <w:name w:val="font9"/>
    <w:basedOn w:val="846"/>
    <w:next w:val="1082"/>
    <w:qFormat/>
    <w:pPr>
      <w:ind w:left="0" w:firstLine="7168"/>
      <w:spacing w:before="280" w:after="280" w:line="240" w:lineRule="auto"/>
    </w:pPr>
    <w:rPr>
      <w:rFonts w:ascii="Times New Roman" w:hAnsi="Times New Roman" w:cs="Times New Roman"/>
    </w:rPr>
  </w:style>
  <w:style w:type="paragraph" w:styleId="1082" w:customStyle="1">
    <w:name w:val="样式 标题 3 + (中文) 黑体 小四 非加粗 段前: 7.8 磅 段后: 0 磅 行距: 固定值 20 磅"/>
    <w:basedOn w:val="849"/>
    <w:next w:val="1083"/>
    <w:qFormat/>
    <w:pPr>
      <w:ind w:left="0"/>
      <w:spacing w:before="0" w:after="0" w:line="400" w:lineRule="exact"/>
      <w:outlineLvl w:val="2"/>
    </w:pPr>
  </w:style>
  <w:style w:type="paragraph" w:styleId="1083" w:customStyle="1">
    <w:name w:val="标书正文"/>
    <w:basedOn w:val="846"/>
    <w:next w:val="1084"/>
    <w:qFormat/>
    <w:pPr>
      <w:ind w:left="440" w:right="100" w:firstLine="2760"/>
      <w:spacing w:before="0" w:after="0" w:line="360" w:lineRule="auto"/>
    </w:pPr>
    <w:rPr>
      <w:rFonts w:ascii="Times New Roman" w:hAnsi="Times New Roman" w:cs="Times New Roman"/>
    </w:rPr>
  </w:style>
  <w:style w:type="paragraph" w:styleId="1084" w:customStyle="1">
    <w:name w:val="xl67"/>
    <w:basedOn w:val="846"/>
    <w:next w:val="1085"/>
    <w:qFormat/>
    <w:pPr>
      <w:ind w:left="0" w:firstLine="5120"/>
      <w:spacing w:before="280" w:after="280" w:line="240" w:lineRule="auto"/>
    </w:pPr>
    <w:rPr>
      <w:rFonts w:ascii="Times New Roman" w:hAnsi="Times New Roman" w:cs="Times New Roman"/>
    </w:rPr>
  </w:style>
  <w:style w:type="paragraph" w:styleId="1085" w:customStyle="1">
    <w:name w:val="索引 61"/>
    <w:basedOn w:val="846"/>
    <w:next w:val="845"/>
    <w:qFormat/>
    <w:pPr>
      <w:ind w:left="1000" w:firstLine="2560"/>
      <w:jc w:val="center"/>
      <w:spacing w:before="0" w:after="0" w:line="360" w:lineRule="auto"/>
    </w:pPr>
    <w:rPr>
      <w:rFonts w:ascii="Times New Roman" w:hAnsi="Times New Roman" w:cs="Times New Roman"/>
    </w:rPr>
  </w:style>
  <w:style w:type="paragraph" w:styleId="1086" w:customStyle="1">
    <w:name w:val="目录3"/>
    <w:basedOn w:val="846"/>
    <w:next w:val="845"/>
    <w:qFormat/>
    <w:pPr>
      <w:ind w:left="419" w:firstLine="5283"/>
      <w:spacing w:before="0" w:after="0" w:line="317" w:lineRule="atLeast"/>
    </w:pPr>
    <w:rPr>
      <w:rFonts w:ascii="Times New Roman" w:hAnsi="Times New Roman" w:cs="Times New Roman"/>
    </w:rPr>
  </w:style>
  <w:style w:type="paragraph" w:styleId="1087" w:customStyle="1">
    <w:name w:val="xl90"/>
    <w:basedOn w:val="846"/>
    <w:next w:val="1088"/>
    <w:qFormat/>
    <w:pPr>
      <w:ind w:left="0" w:firstLine="3584"/>
      <w:spacing w:before="280" w:after="280" w:line="240" w:lineRule="auto"/>
    </w:pPr>
    <w:rPr>
      <w:rFonts w:ascii="Times New Roman" w:hAnsi="Times New Roman" w:cs="Times New Roman"/>
    </w:rPr>
  </w:style>
  <w:style w:type="paragraph" w:styleId="1088" w:customStyle="1">
    <w:name w:val="列表框1"/>
    <w:next w:val="1079"/>
    <w:qFormat/>
    <w:pPr>
      <w:ind w:firstLine="2048"/>
      <w:spacing w:line="460" w:lineRule="exact"/>
    </w:pPr>
    <w:rPr>
      <w:rFonts w:ascii="Calibri" w:hAnsi="Calibri"/>
    </w:rPr>
  </w:style>
  <w:style w:type="paragraph" w:styleId="1089" w:customStyle="1">
    <w:name w:val="1ji"/>
    <w:basedOn w:val="847"/>
    <w:next w:val="1068"/>
    <w:qFormat/>
    <w:pPr>
      <w:ind w:left="0" w:firstLine="18"/>
      <w:jc w:val="center"/>
      <w:spacing w:before="0" w:after="0" w:line="240" w:lineRule="auto"/>
      <w:outlineLvl w:val="0"/>
    </w:pPr>
  </w:style>
  <w:style w:type="paragraph" w:styleId="1090" w:customStyle="1">
    <w:name w:val="索引 81"/>
    <w:basedOn w:val="846"/>
    <w:next w:val="845"/>
    <w:qFormat/>
    <w:pPr>
      <w:ind w:left="1400" w:firstLine="2560"/>
      <w:jc w:val="center"/>
      <w:spacing w:before="0" w:after="0" w:line="360" w:lineRule="auto"/>
    </w:pPr>
    <w:rPr>
      <w:rFonts w:ascii="Times New Roman" w:hAnsi="Times New Roman" w:cs="Times New Roman"/>
    </w:rPr>
  </w:style>
  <w:style w:type="paragraph" w:styleId="1091" w:customStyle="1">
    <w:name w:val="正文1"/>
    <w:basedOn w:val="845"/>
    <w:next w:val="845"/>
    <w:qFormat/>
    <w:pPr>
      <w:spacing w:line="312" w:lineRule="atLeast"/>
    </w:pPr>
    <w:rPr>
      <w:rFonts w:ascii="楷体_GB2312" w:hAnsi="Times New Roman" w:eastAsia="楷体_GB2312" w:cs="Times New Roman"/>
      <w:sz w:val="24"/>
    </w:rPr>
  </w:style>
  <w:style w:type="paragraph" w:styleId="1092" w:customStyle="1">
    <w:name w:val="Char Char Char Char Char Char1 Char Char Char1 Char Char Char Char Char Char Char Char Char Char Char Char Char Char Char Char Char Char"/>
    <w:basedOn w:val="846"/>
    <w:next w:val="1093"/>
    <w:qFormat/>
    <w:pPr>
      <w:ind w:left="0" w:firstLine="2560"/>
      <w:spacing w:before="0" w:after="0" w:line="240" w:lineRule="auto"/>
    </w:pPr>
    <w:rPr>
      <w:rFonts w:ascii="Times New Roman" w:hAnsi="Times New Roman" w:cs="Times New Roman"/>
    </w:rPr>
  </w:style>
  <w:style w:type="paragraph" w:styleId="1093" w:customStyle="1">
    <w:name w:val="样式 加粗 居中11"/>
    <w:basedOn w:val="846"/>
    <w:next w:val="1094"/>
    <w:qFormat/>
    <w:pPr>
      <w:ind w:left="0" w:firstLine="2560"/>
      <w:jc w:val="center"/>
      <w:spacing w:before="0" w:after="0" w:line="360" w:lineRule="auto"/>
    </w:pPr>
    <w:rPr>
      <w:rFonts w:ascii="Times New Roman" w:hAnsi="Times New Roman" w:cs="Times New Roman"/>
    </w:rPr>
  </w:style>
  <w:style w:type="paragraph" w:styleId="1094" w:customStyle="1">
    <w:name w:val="xl89"/>
    <w:basedOn w:val="846"/>
    <w:next w:val="1095"/>
    <w:qFormat/>
    <w:pPr>
      <w:ind w:left="0" w:firstLine="3584"/>
      <w:spacing w:before="280" w:after="280" w:line="240" w:lineRule="auto"/>
    </w:pPr>
    <w:rPr>
      <w:rFonts w:ascii="Times New Roman" w:hAnsi="Times New Roman" w:cs="Times New Roman"/>
    </w:rPr>
  </w:style>
  <w:style w:type="paragraph" w:styleId="1095" w:customStyle="1">
    <w:name w:val="Char Char Char Char Char Char1 Char Char Char Char Char Char1 Char Char Char Char Char Char Char Char Char"/>
    <w:basedOn w:val="846"/>
    <w:next w:val="1096"/>
    <w:qFormat/>
    <w:pPr>
      <w:ind w:left="0" w:firstLine="2560"/>
      <w:spacing w:before="0" w:after="0" w:line="240" w:lineRule="auto"/>
    </w:pPr>
    <w:rPr>
      <w:rFonts w:ascii="Times New Roman" w:hAnsi="Times New Roman" w:cs="Times New Roman"/>
    </w:rPr>
  </w:style>
  <w:style w:type="paragraph" w:styleId="1096" w:customStyle="1">
    <w:name w:val="文章附标题"/>
    <w:basedOn w:val="846"/>
    <w:next w:val="846"/>
    <w:qFormat/>
    <w:pPr>
      <w:ind w:left="0" w:firstLine="5120"/>
      <w:jc w:val="center"/>
      <w:spacing w:before="187" w:after="175" w:line="374" w:lineRule="atLeast"/>
    </w:pPr>
    <w:rPr>
      <w:rFonts w:ascii="Times New Roman" w:hAnsi="Times New Roman" w:cs="Times New Roman"/>
    </w:rPr>
  </w:style>
  <w:style w:type="paragraph" w:styleId="1097">
    <w:name w:val="Quote"/>
    <w:next w:val="845"/>
    <w:qFormat/>
    <w:pPr>
      <w:ind w:left="3680" w:right="864"/>
      <w:jc w:val="center"/>
      <w:spacing w:before="200" w:after="160"/>
    </w:pPr>
    <w:rPr>
      <w:rFonts w:ascii="Calibri" w:hAnsi="Calibri"/>
      <w:i/>
    </w:rPr>
  </w:style>
  <w:style w:type="paragraph" w:styleId="1098" w:customStyle="1">
    <w:name w:val="Default Paragraph Font Para Char Char Char Char Char Char"/>
    <w:basedOn w:val="846"/>
    <w:next w:val="1099"/>
    <w:qFormat/>
    <w:pPr>
      <w:ind w:left="0" w:firstLine="3584"/>
      <w:spacing w:before="0" w:after="160" w:line="240" w:lineRule="exact"/>
    </w:pPr>
    <w:rPr>
      <w:rFonts w:ascii="Times New Roman" w:hAnsi="Times New Roman" w:cs="Times New Roman"/>
    </w:rPr>
  </w:style>
  <w:style w:type="paragraph" w:styleId="1099" w:customStyle="1">
    <w:name w:val="xl23"/>
    <w:basedOn w:val="846"/>
    <w:next w:val="882"/>
    <w:qFormat/>
    <w:pPr>
      <w:ind w:left="0" w:firstLine="20"/>
      <w:spacing w:before="280" w:after="280" w:line="240" w:lineRule="auto"/>
      <w:shd w:val="clear" w:color="000000" w:fill="ffffff"/>
    </w:pPr>
    <w:rPr>
      <w:rFonts w:ascii="Times New Roman" w:hAnsi="Times New Roman" w:cs="Times New Roman"/>
    </w:rPr>
  </w:style>
  <w:style w:type="paragraph" w:styleId="1100" w:customStyle="1">
    <w:name w:val="列出段落11"/>
    <w:basedOn w:val="846"/>
    <w:next w:val="1101"/>
    <w:qFormat/>
    <w:pPr>
      <w:ind w:left="420" w:firstLine="3748"/>
      <w:spacing w:before="0" w:after="0" w:line="240" w:lineRule="auto"/>
    </w:pPr>
    <w:rPr>
      <w:rFonts w:ascii="Times New Roman" w:hAnsi="Times New Roman" w:cs="Times New Roman"/>
    </w:rPr>
  </w:style>
  <w:style w:type="paragraph" w:styleId="1101" w:customStyle="1">
    <w:name w:val="样式 标题 2 + (西文) 宋体 非加粗 居中"/>
    <w:basedOn w:val="848"/>
    <w:next w:val="1102"/>
    <w:qFormat/>
    <w:pPr>
      <w:ind w:left="0" w:firstLine="24"/>
      <w:jc w:val="center"/>
      <w:spacing w:line="412" w:lineRule="auto"/>
      <w:outlineLvl w:val="1"/>
    </w:pPr>
  </w:style>
  <w:style w:type="paragraph" w:styleId="1102" w:customStyle="1">
    <w:name w:val="页脚 Char Char"/>
    <w:basedOn w:val="846"/>
    <w:next w:val="1103"/>
    <w:qFormat/>
    <w:pPr>
      <w:ind w:left="0" w:firstLine="5120"/>
      <w:spacing w:before="0" w:after="0" w:line="240" w:lineRule="auto"/>
    </w:pPr>
    <w:rPr>
      <w:rFonts w:ascii="Times New Roman" w:hAnsi="Times New Roman" w:cs="Times New Roman"/>
    </w:rPr>
  </w:style>
  <w:style w:type="paragraph" w:styleId="1103" w:customStyle="1">
    <w:name w:val="样式 标题 1 + 段前: 16 磅 段后: 16 磅"/>
    <w:basedOn w:val="847"/>
    <w:next w:val="1104"/>
    <w:qFormat/>
    <w:pPr>
      <w:ind w:left="0" w:firstLine="18"/>
      <w:jc w:val="center"/>
      <w:spacing w:before="120" w:after="0" w:line="360" w:lineRule="auto"/>
      <w:outlineLvl w:val="0"/>
    </w:pPr>
  </w:style>
  <w:style w:type="paragraph" w:styleId="1104" w:customStyle="1">
    <w:name w:val="Char1 Char Char Char Char Char Char"/>
    <w:basedOn w:val="846"/>
    <w:next w:val="1105"/>
    <w:qFormat/>
    <w:pPr>
      <w:ind w:left="0" w:firstLine="2560"/>
      <w:spacing w:before="0" w:after="0" w:line="240" w:lineRule="auto"/>
    </w:pPr>
    <w:rPr>
      <w:rFonts w:ascii="Times New Roman" w:hAnsi="Times New Roman" w:cs="Times New Roman"/>
    </w:rPr>
  </w:style>
  <w:style w:type="paragraph" w:styleId="1105" w:customStyle="1">
    <w:name w:val="文档标题4"/>
    <w:basedOn w:val="850"/>
    <w:next w:val="845"/>
    <w:qFormat/>
    <w:pPr>
      <w:ind w:left="851" w:firstLine="30"/>
      <w:spacing w:after="280" w:line="360" w:lineRule="auto"/>
      <w:outlineLvl w:val="3"/>
    </w:pPr>
  </w:style>
  <w:style w:type="paragraph" w:styleId="1106" w:customStyle="1">
    <w:name w:val="font0"/>
    <w:basedOn w:val="846"/>
    <w:next w:val="1081"/>
    <w:qFormat/>
    <w:pPr>
      <w:ind w:left="0" w:firstLine="1024"/>
      <w:spacing w:before="280" w:after="280" w:line="240" w:lineRule="auto"/>
    </w:pPr>
    <w:rPr>
      <w:rFonts w:ascii="Times New Roman" w:hAnsi="Times New Roman" w:cs="Times New Roman"/>
    </w:rPr>
  </w:style>
  <w:style w:type="paragraph" w:styleId="1107" w:customStyle="1">
    <w:name w:val="CM5"/>
    <w:basedOn w:val="846"/>
    <w:next w:val="845"/>
    <w:qFormat/>
    <w:pPr>
      <w:ind w:left="200" w:firstLine="2760"/>
      <w:spacing w:before="0" w:after="0" w:line="400" w:lineRule="atLeast"/>
    </w:pPr>
    <w:rPr>
      <w:rFonts w:ascii="Times New Roman" w:hAnsi="Times New Roman" w:cs="Times New Roman"/>
    </w:rPr>
  </w:style>
  <w:style w:type="paragraph" w:styleId="1108" w:customStyle="1">
    <w:name w:val="Pa0"/>
    <w:basedOn w:val="846"/>
    <w:next w:val="845"/>
    <w:qFormat/>
    <w:pPr>
      <w:ind w:left="0" w:firstLine="4608"/>
      <w:spacing w:before="0" w:after="0" w:line="241" w:lineRule="atLeast"/>
    </w:pPr>
    <w:rPr>
      <w:rFonts w:ascii="Times New Roman" w:hAnsi="Times New Roman" w:cs="Times New Roman"/>
    </w:rPr>
  </w:style>
  <w:style w:type="paragraph" w:styleId="1109" w:customStyle="1">
    <w:name w:val="招标文件》"/>
    <w:basedOn w:val="846"/>
    <w:next w:val="1045"/>
    <w:qFormat/>
    <w:pPr>
      <w:ind w:left="420" w:firstLine="2140"/>
      <w:spacing w:before="120" w:after="120" w:line="300" w:lineRule="auto"/>
    </w:pPr>
    <w:rPr>
      <w:rFonts w:ascii="Times New Roman" w:hAnsi="Times New Roman" w:cs="Times New Roman"/>
    </w:rPr>
  </w:style>
  <w:style w:type="paragraph" w:styleId="1110" w:customStyle="1">
    <w:name w:val="段"/>
    <w:next w:val="845"/>
    <w:qFormat/>
    <w:pPr>
      <w:ind w:firstLine="200"/>
      <w:jc w:val="both"/>
      <w:spacing w:line="360" w:lineRule="auto"/>
    </w:pPr>
    <w:rPr>
      <w:sz w:val="24"/>
      <w:szCs w:val="22"/>
    </w:rPr>
  </w:style>
  <w:style w:type="paragraph" w:styleId="1111" w:customStyle="1">
    <w:name w:val="标书_正文"/>
    <w:basedOn w:val="846"/>
    <w:next w:val="1112"/>
    <w:qFormat/>
    <w:pPr>
      <w:ind w:left="420" w:firstLine="1188"/>
      <w:spacing w:before="0" w:after="0" w:line="360" w:lineRule="auto"/>
    </w:pPr>
    <w:rPr>
      <w:rFonts w:ascii="Times New Roman" w:hAnsi="Times New Roman" w:cs="Times New Roman"/>
    </w:rPr>
  </w:style>
  <w:style w:type="paragraph" w:styleId="1112" w:customStyle="1">
    <w:name w:val="样式 标题 2 + Times New Roman 四号 非加粗 段前: 5 磅 段后: 0 磅 行距: 固定值 20..."/>
    <w:basedOn w:val="848"/>
    <w:next w:val="1060"/>
    <w:qFormat/>
    <w:pPr>
      <w:ind w:left="0" w:firstLine="24"/>
      <w:spacing w:before="100" w:after="0" w:line="400" w:lineRule="exact"/>
      <w:outlineLvl w:val="1"/>
    </w:pPr>
  </w:style>
  <w:style w:type="paragraph" w:styleId="1113" w:customStyle="1">
    <w:name w:val="图片0"/>
    <w:basedOn w:val="846"/>
    <w:next w:val="893"/>
    <w:qFormat/>
    <w:pPr>
      <w:ind w:left="-161" w:firstLine="1187"/>
      <w:spacing w:before="0" w:after="0" w:line="276" w:lineRule="auto"/>
    </w:pPr>
    <w:rPr>
      <w:rFonts w:ascii="Times New Roman" w:hAnsi="Times New Roman" w:cs="Times New Roman"/>
    </w:rPr>
  </w:style>
  <w:style w:type="paragraph" w:styleId="1114" w:customStyle="1">
    <w:name w:val="Char Char Char2 Char Char Char2 Char"/>
    <w:basedOn w:val="846"/>
    <w:next w:val="1086"/>
    <w:qFormat/>
    <w:pPr>
      <w:ind w:left="560" w:firstLine="3632"/>
      <w:spacing w:before="0" w:after="160" w:line="240" w:lineRule="exact"/>
    </w:pPr>
    <w:rPr>
      <w:rFonts w:ascii="Times New Roman" w:hAnsi="Times New Roman" w:cs="Times New Roman"/>
    </w:rPr>
  </w:style>
  <w:style w:type="paragraph" w:styleId="1115" w:customStyle="1">
    <w:name w:val="Char Char Char Char"/>
    <w:next w:val="1116"/>
    <w:qFormat/>
    <w:pPr>
      <w:ind w:firstLine="10"/>
      <w:spacing w:line="360" w:lineRule="auto"/>
      <w:shd w:val="clear" w:color="000000" w:fill="000080"/>
    </w:pPr>
    <w:rPr>
      <w:rFonts w:ascii="Calibri" w:hAnsi="Calibri"/>
    </w:rPr>
  </w:style>
  <w:style w:type="paragraph" w:styleId="1116" w:customStyle="1">
    <w:name w:val="杨昂超式样黑体主"/>
    <w:basedOn w:val="846"/>
    <w:next w:val="1117"/>
    <w:qFormat/>
    <w:pPr>
      <w:ind w:left="0" w:firstLine="4608"/>
      <w:spacing w:before="0" w:after="0" w:line="240" w:lineRule="auto"/>
    </w:pPr>
    <w:rPr>
      <w:rFonts w:ascii="Times New Roman" w:hAnsi="Times New Roman" w:cs="Times New Roman"/>
    </w:rPr>
  </w:style>
  <w:style w:type="paragraph" w:styleId="1117" w:customStyle="1">
    <w:name w:val="Char Char Char Char Char Char1 Char Char Char Char Char Char Char Char Char Char"/>
    <w:basedOn w:val="846"/>
    <w:next w:val="1118"/>
    <w:qFormat/>
    <w:pPr>
      <w:ind w:left="0" w:firstLine="2560"/>
      <w:spacing w:before="0" w:after="0" w:line="240" w:lineRule="auto"/>
    </w:pPr>
    <w:rPr>
      <w:rFonts w:ascii="Times New Roman" w:hAnsi="Times New Roman" w:cs="Times New Roman"/>
    </w:rPr>
  </w:style>
  <w:style w:type="paragraph" w:styleId="1118" w:customStyle="1">
    <w:name w:val="目录1"/>
    <w:basedOn w:val="846"/>
    <w:next w:val="845"/>
    <w:qFormat/>
    <w:pPr>
      <w:ind w:left="0" w:firstLine="7168"/>
      <w:spacing w:before="0" w:after="136" w:line="289" w:lineRule="atLeast"/>
    </w:pPr>
    <w:rPr>
      <w:rFonts w:ascii="Times New Roman" w:hAnsi="Times New Roman" w:cs="Times New Roman"/>
    </w:rPr>
  </w:style>
  <w:style w:type="paragraph" w:styleId="1119" w:customStyle="1">
    <w:name w:val="文档结构图1"/>
    <w:basedOn w:val="846"/>
    <w:next w:val="1120"/>
    <w:qFormat/>
    <w:pPr>
      <w:ind w:left="200" w:firstLine="2248"/>
      <w:spacing w:before="0" w:after="0" w:line="360" w:lineRule="auto"/>
    </w:pPr>
    <w:rPr>
      <w:rFonts w:ascii="Times New Roman" w:hAnsi="Times New Roman" w:cs="Times New Roman"/>
    </w:rPr>
  </w:style>
  <w:style w:type="paragraph" w:styleId="1120" w:customStyle="1">
    <w:name w:val="2ji"/>
    <w:basedOn w:val="848"/>
    <w:next w:val="888"/>
    <w:qFormat/>
    <w:pPr>
      <w:ind w:left="0" w:firstLine="24"/>
      <w:spacing w:before="0" w:after="0" w:line="360" w:lineRule="auto"/>
      <w:outlineLvl w:val="1"/>
    </w:pPr>
  </w:style>
  <w:style w:type="paragraph" w:styleId="1121" w:customStyle="1">
    <w:name w:val="xl91"/>
    <w:basedOn w:val="846"/>
    <w:next w:val="1042"/>
    <w:qFormat/>
    <w:pPr>
      <w:ind w:left="0" w:firstLine="3584"/>
      <w:spacing w:before="280" w:after="280" w:line="240" w:lineRule="auto"/>
    </w:pPr>
    <w:rPr>
      <w:rFonts w:ascii="Times New Roman" w:hAnsi="Times New Roman" w:cs="Times New Roman"/>
    </w:rPr>
  </w:style>
  <w:style w:type="paragraph" w:styleId="1122" w:customStyle="1">
    <w:name w:val="Text Body"/>
    <w:basedOn w:val="846"/>
    <w:next w:val="1123"/>
    <w:qFormat/>
    <w:pPr>
      <w:ind w:left="0" w:firstLine="4096"/>
      <w:spacing w:before="0" w:after="120" w:line="240" w:lineRule="auto"/>
    </w:pPr>
    <w:rPr>
      <w:rFonts w:ascii="Times New Roman" w:hAnsi="Times New Roman" w:cs="Times New Roman"/>
    </w:rPr>
  </w:style>
  <w:style w:type="paragraph" w:styleId="1123" w:customStyle="1">
    <w:name w:val="项目符1"/>
    <w:basedOn w:val="846"/>
    <w:next w:val="1124"/>
    <w:qFormat/>
    <w:pPr>
      <w:ind w:left="1365" w:right="100" w:firstLine="2728"/>
      <w:spacing w:before="78" w:after="78" w:line="300" w:lineRule="auto"/>
    </w:pPr>
    <w:rPr>
      <w:rFonts w:ascii="Times New Roman" w:hAnsi="Times New Roman" w:cs="Times New Roman"/>
    </w:rPr>
  </w:style>
  <w:style w:type="paragraph" w:styleId="1124" w:customStyle="1">
    <w:name w:val="引文目录标题1"/>
    <w:basedOn w:val="846"/>
    <w:next w:val="845"/>
    <w:qFormat/>
    <w:pPr>
      <w:ind w:left="0" w:firstLine="4608"/>
      <w:jc w:val="center"/>
      <w:spacing w:before="120" w:after="0" w:line="360" w:lineRule="auto"/>
    </w:pPr>
    <w:rPr>
      <w:rFonts w:ascii="Times New Roman" w:hAnsi="Times New Roman" w:cs="Times New Roman"/>
    </w:rPr>
  </w:style>
  <w:style w:type="paragraph" w:styleId="1125" w:customStyle="1">
    <w:name w:val="样式 标题 3 + (西文) 黑体 (中文) 黑体 (符号) 宋体 小四 段前: 5 磅 段后: 5 磅 行距: 1..."/>
    <w:basedOn w:val="849"/>
    <w:next w:val="1126"/>
    <w:qFormat/>
    <w:pPr>
      <w:ind w:left="1429" w:firstLine="18"/>
      <w:spacing w:before="100" w:after="100" w:line="360" w:lineRule="auto"/>
      <w:outlineLvl w:val="2"/>
    </w:pPr>
  </w:style>
  <w:style w:type="paragraph" w:styleId="1126" w:customStyle="1">
    <w:name w:val="xl22"/>
    <w:basedOn w:val="846"/>
    <w:next w:val="1127"/>
    <w:qFormat/>
    <w:pPr>
      <w:ind w:left="0" w:firstLine="20"/>
      <w:jc w:val="right"/>
      <w:spacing w:before="280" w:after="280" w:line="240" w:lineRule="auto"/>
      <w:shd w:val="clear" w:color="000000" w:fill="ffffff"/>
    </w:pPr>
    <w:rPr>
      <w:rFonts w:ascii="Times New Roman" w:hAnsi="Times New Roman" w:cs="Times New Roman"/>
    </w:rPr>
  </w:style>
  <w:style w:type="paragraph" w:styleId="1127" w:customStyle="1">
    <w:name w:val="自定义一"/>
    <w:basedOn w:val="846"/>
    <w:next w:val="845"/>
    <w:qFormat/>
    <w:pPr>
      <w:ind w:left="0"/>
      <w:spacing w:before="0" w:after="0" w:line="360" w:lineRule="auto"/>
    </w:pPr>
    <w:rPr>
      <w:rFonts w:ascii="Times New Roman" w:hAnsi="Times New Roman" w:cs="Times New Roman"/>
    </w:rPr>
  </w:style>
  <w:style w:type="paragraph" w:styleId="1128" w:customStyle="1">
    <w:name w:val="xl78"/>
    <w:basedOn w:val="846"/>
    <w:next w:val="1129"/>
    <w:qFormat/>
    <w:pPr>
      <w:ind w:left="0" w:firstLine="3584"/>
      <w:jc w:val="center"/>
      <w:spacing w:before="280" w:after="280" w:line="240" w:lineRule="auto"/>
    </w:pPr>
    <w:rPr>
      <w:rFonts w:ascii="Times New Roman" w:hAnsi="Times New Roman" w:cs="Times New Roman"/>
    </w:rPr>
  </w:style>
  <w:style w:type="paragraph" w:styleId="1129" w:customStyle="1">
    <w:name w:val="段落正文"/>
    <w:next w:val="1071"/>
    <w:qFormat/>
    <w:pPr>
      <w:ind w:firstLine="4608"/>
      <w:jc w:val="center"/>
      <w:spacing w:line="360" w:lineRule="auto"/>
    </w:pPr>
    <w:rPr>
      <w:rFonts w:ascii="Calibri" w:hAnsi="Calibri"/>
    </w:rPr>
  </w:style>
  <w:style w:type="paragraph" w:styleId="1130" w:customStyle="1">
    <w:name w:val="_Style 169"/>
    <w:next w:val="845"/>
    <w:qFormat/>
    <w:pPr>
      <w:ind w:left="2560"/>
    </w:pPr>
    <w:rPr>
      <w:rFonts w:ascii="Calibri" w:hAnsi="Calibri"/>
    </w:rPr>
  </w:style>
  <w:style w:type="paragraph" w:styleId="1131" w:customStyle="1">
    <w:name w:val="样式 小四 行距: 1.5 倍行距 首行缩进:  2 字符"/>
    <w:basedOn w:val="846"/>
    <w:next w:val="1076"/>
    <w:qFormat/>
    <w:pPr>
      <w:ind w:left="480" w:firstLine="2784"/>
      <w:spacing w:before="0" w:after="0" w:line="360" w:lineRule="auto"/>
    </w:pPr>
    <w:rPr>
      <w:rFonts w:ascii="Times New Roman" w:hAnsi="Times New Roman" w:cs="Times New Roman"/>
    </w:rPr>
  </w:style>
  <w:style w:type="paragraph" w:styleId="1132" w:customStyle="1">
    <w:name w:val="小节标题"/>
    <w:basedOn w:val="846"/>
    <w:next w:val="845"/>
    <w:qFormat/>
    <w:pPr>
      <w:ind w:left="0" w:firstLine="7168"/>
      <w:spacing w:before="175" w:after="102" w:line="351" w:lineRule="atLeast"/>
    </w:pPr>
    <w:rPr>
      <w:rFonts w:ascii="Times New Roman" w:hAnsi="Times New Roman" w:cs="Times New Roman"/>
    </w:rPr>
  </w:style>
  <w:style w:type="paragraph" w:styleId="1133" w:customStyle="1">
    <w:name w:val="TOC 标题2"/>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4" w:customStyle="1">
    <w:name w:val="表格文字（两侧对齐）"/>
    <w:basedOn w:val="846"/>
    <w:next w:val="1135"/>
    <w:qFormat/>
    <w:pPr>
      <w:ind w:left="0" w:firstLine="3584"/>
      <w:spacing w:before="0" w:after="0" w:line="240" w:lineRule="auto"/>
    </w:pPr>
    <w:rPr>
      <w:rFonts w:ascii="Times New Roman" w:hAnsi="Times New Roman" w:cs="Times New Roman"/>
    </w:rPr>
  </w:style>
  <w:style w:type="paragraph" w:styleId="1135" w:customStyle="1">
    <w:name w:val="Char"/>
    <w:basedOn w:val="846"/>
    <w:next w:val="1114"/>
    <w:qFormat/>
    <w:pPr>
      <w:ind w:left="900" w:firstLine="2608"/>
      <w:spacing w:before="0" w:after="0" w:line="240" w:lineRule="auto"/>
    </w:pPr>
    <w:rPr>
      <w:rFonts w:ascii="Times New Roman" w:hAnsi="Times New Roman" w:cs="Times New Roman"/>
    </w:rPr>
  </w:style>
  <w:style w:type="paragraph" w:styleId="1136" w:customStyle="1">
    <w:name w:val="xl86"/>
    <w:basedOn w:val="846"/>
    <w:next w:val="1137"/>
    <w:qFormat/>
    <w:pPr>
      <w:ind w:left="0" w:firstLine="5120"/>
      <w:spacing w:before="280" w:after="280" w:line="240" w:lineRule="auto"/>
    </w:pPr>
    <w:rPr>
      <w:rFonts w:ascii="Times New Roman" w:hAnsi="Times New Roman" w:cs="Times New Roman"/>
    </w:rPr>
  </w:style>
  <w:style w:type="paragraph" w:styleId="1137" w:customStyle="1">
    <w:name w:val="索引 71"/>
    <w:basedOn w:val="846"/>
    <w:next w:val="845"/>
    <w:qFormat/>
    <w:pPr>
      <w:ind w:left="1200" w:firstLine="2560"/>
      <w:jc w:val="center"/>
      <w:spacing w:before="0" w:after="0" w:line="360" w:lineRule="auto"/>
    </w:pPr>
    <w:rPr>
      <w:rFonts w:ascii="Times New Roman" w:hAnsi="Times New Roman" w:cs="Times New Roman"/>
    </w:rPr>
  </w:style>
  <w:style w:type="paragraph" w:styleId="1138" w:customStyle="1">
    <w:name w:val="111"/>
    <w:next w:val="1139"/>
    <w:qFormat/>
    <w:pPr>
      <w:ind w:left="480" w:firstLine="4320"/>
      <w:spacing w:line="440" w:lineRule="exact"/>
    </w:pPr>
    <w:rPr>
      <w:rFonts w:ascii="Calibri" w:hAnsi="Calibri"/>
    </w:rPr>
  </w:style>
  <w:style w:type="paragraph" w:styleId="1139" w:customStyle="1">
    <w:name w:val="4"/>
    <w:basedOn w:val="846"/>
    <w:next w:val="858"/>
    <w:qFormat/>
    <w:pPr>
      <w:ind w:left="409" w:firstLine="3737"/>
      <w:spacing w:before="0" w:after="0" w:line="420" w:lineRule="exact"/>
    </w:pPr>
    <w:rPr>
      <w:rFonts w:ascii="Times New Roman" w:hAnsi="Times New Roman" w:cs="Times New Roman"/>
    </w:rPr>
  </w:style>
  <w:style w:type="paragraph" w:styleId="1140" w:customStyle="1">
    <w:name w:val="Char Char Char Char Char Char1 Char Char Char1 Char Char Char Char Char Char"/>
    <w:basedOn w:val="846"/>
    <w:next w:val="1125"/>
    <w:qFormat/>
    <w:pPr>
      <w:ind w:left="0" w:firstLine="2560"/>
      <w:spacing w:before="0" w:after="0" w:line="240" w:lineRule="auto"/>
    </w:pPr>
    <w:rPr>
      <w:rFonts w:ascii="Times New Roman" w:hAnsi="Times New Roman" w:cs="Times New Roman"/>
    </w:rPr>
  </w:style>
  <w:style w:type="paragraph" w:styleId="1141" w:customStyle="1">
    <w:name w:val="Char Char Char Char Char Char1 Char Char Char Char Char Char1 Char Char Char"/>
    <w:basedOn w:val="846"/>
    <w:next w:val="1142"/>
    <w:qFormat/>
    <w:pPr>
      <w:ind w:left="0" w:firstLine="2560"/>
      <w:spacing w:before="0" w:after="0" w:line="240" w:lineRule="auto"/>
    </w:pPr>
    <w:rPr>
      <w:rFonts w:ascii="Times New Roman" w:hAnsi="Times New Roman" w:cs="Times New Roman"/>
    </w:rPr>
  </w:style>
  <w:style w:type="paragraph" w:styleId="1142" w:customStyle="1">
    <w:name w:val="正文符号1"/>
    <w:basedOn w:val="846"/>
    <w:next w:val="1143"/>
    <w:pPr>
      <w:ind w:left="987" w:firstLine="5724"/>
      <w:spacing w:before="0" w:after="0" w:line="240" w:lineRule="auto"/>
    </w:pPr>
    <w:rPr>
      <w:rFonts w:ascii="Times New Roman" w:hAnsi="Times New Roman" w:cs="Times New Roman"/>
    </w:rPr>
  </w:style>
  <w:style w:type="paragraph" w:styleId="1143" w:customStyle="1">
    <w:name w:val="索引 31"/>
    <w:basedOn w:val="846"/>
    <w:next w:val="845"/>
    <w:qFormat/>
    <w:pPr>
      <w:ind w:left="400" w:firstLine="2560"/>
      <w:jc w:val="center"/>
      <w:spacing w:before="0" w:after="0" w:line="360" w:lineRule="auto"/>
    </w:pPr>
    <w:rPr>
      <w:rFonts w:ascii="Times New Roman" w:hAnsi="Times New Roman" w:cs="Times New Roman"/>
    </w:rPr>
  </w:style>
  <w:style w:type="paragraph" w:styleId="1144" w:customStyle="1">
    <w:name w:val="目录4"/>
    <w:basedOn w:val="846"/>
    <w:next w:val="845"/>
    <w:qFormat/>
    <w:pPr>
      <w:ind w:left="629" w:firstLine="5237"/>
      <w:spacing w:before="0" w:after="0" w:line="317" w:lineRule="atLeast"/>
    </w:pPr>
    <w:rPr>
      <w:rFonts w:ascii="Times New Roman" w:hAnsi="Times New Roman" w:cs="Times New Roman"/>
    </w:rPr>
  </w:style>
  <w:style w:type="paragraph" w:styleId="1145" w:customStyle="1">
    <w:name w:val="p15"/>
    <w:basedOn w:val="845"/>
    <w:qFormat/>
    <w:pPr>
      <w:ind w:left="0"/>
    </w:pPr>
    <w:rPr>
      <w:rFonts w:ascii="宋体" w:hAnsi="宋体"/>
      <w:sz w:val="28"/>
      <w:szCs w:val="28"/>
    </w:rPr>
  </w:style>
  <w:style w:type="paragraph" w:styleId="1146" w:customStyle="1">
    <w:name w:val="四号 居中"/>
    <w:basedOn w:val="846"/>
    <w:next w:val="1140"/>
    <w:qFormat/>
    <w:pPr>
      <w:ind w:left="0" w:firstLine="6144"/>
      <w:jc w:val="center"/>
      <w:spacing w:before="0" w:after="0" w:line="360" w:lineRule="auto"/>
    </w:pPr>
    <w:rPr>
      <w:rFonts w:ascii="Times New Roman" w:hAnsi="Times New Roman" w:cs="Times New Roman"/>
    </w:rPr>
  </w:style>
  <w:style w:type="paragraph" w:styleId="1147" w:customStyle="1">
    <w:name w:val="p0"/>
    <w:next w:val="845"/>
    <w:qFormat/>
    <w:pPr>
      <w:ind w:firstLine="2048"/>
      <w:spacing w:line="360" w:lineRule="auto"/>
    </w:pPr>
    <w:rPr>
      <w:rFonts w:ascii="Calibri" w:hAnsi="Calibri"/>
    </w:rPr>
  </w:style>
  <w:style w:type="paragraph" w:styleId="1148" w:customStyle="1">
    <w:name w:val="列表编号 21"/>
    <w:basedOn w:val="846"/>
    <w:next w:val="1149"/>
    <w:qFormat/>
    <w:pPr>
      <w:ind w:left="0" w:firstLine="2560"/>
      <w:spacing w:before="0" w:after="0" w:line="360" w:lineRule="auto"/>
    </w:pPr>
    <w:rPr>
      <w:rFonts w:ascii="Times New Roman" w:hAnsi="Times New Roman" w:cs="Times New Roman"/>
    </w:rPr>
  </w:style>
  <w:style w:type="paragraph" w:styleId="1149" w:customStyle="1">
    <w:name w:val="正文文本 21"/>
    <w:basedOn w:val="846"/>
    <w:next w:val="1030"/>
    <w:qFormat/>
    <w:pPr>
      <w:ind w:left="0" w:firstLine="2560"/>
      <w:jc w:val="center"/>
      <w:spacing w:before="0" w:after="120" w:line="480" w:lineRule="auto"/>
    </w:pPr>
    <w:rPr>
      <w:rFonts w:ascii="Times New Roman" w:hAnsi="Times New Roman" w:cs="Times New Roman"/>
    </w:rPr>
  </w:style>
  <w:style w:type="paragraph" w:styleId="1150" w:customStyle="1">
    <w:name w:val="a2"/>
    <w:basedOn w:val="846"/>
    <w:next w:val="885"/>
    <w:qFormat/>
    <w:pPr>
      <w:ind w:left="0" w:firstLine="1024"/>
      <w:spacing w:before="280" w:after="280" w:line="240" w:lineRule="auto"/>
    </w:pPr>
    <w:rPr>
      <w:rFonts w:ascii="Times New Roman" w:hAnsi="Times New Roman" w:cs="Times New Roman"/>
    </w:rPr>
  </w:style>
  <w:style w:type="paragraph" w:styleId="1151" w:customStyle="1">
    <w:name w:val="font8"/>
    <w:basedOn w:val="846"/>
    <w:next w:val="1075"/>
    <w:qFormat/>
    <w:pPr>
      <w:ind w:left="0" w:firstLine="2048"/>
      <w:spacing w:before="280" w:after="280" w:line="240" w:lineRule="auto"/>
    </w:pPr>
    <w:rPr>
      <w:rFonts w:ascii="Times New Roman" w:hAnsi="Times New Roman" w:cs="Times New Roman"/>
    </w:rPr>
  </w:style>
  <w:style w:type="paragraph" w:styleId="1152" w:customStyle="1">
    <w:name w:val="Char Char Char Char Char Char1 Char Char Char Char Char Char1 Char Char Char Char Char Char Char"/>
    <w:basedOn w:val="846"/>
    <w:next w:val="1153"/>
    <w:qFormat/>
    <w:pPr>
      <w:ind w:left="0" w:firstLine="2560"/>
      <w:spacing w:before="0" w:after="0" w:line="240" w:lineRule="auto"/>
    </w:pPr>
    <w:rPr>
      <w:rFonts w:ascii="Times New Roman" w:hAnsi="Times New Roman" w:cs="Times New Roman"/>
    </w:rPr>
  </w:style>
  <w:style w:type="paragraph" w:styleId="1153" w:customStyle="1">
    <w:name w:val="xl87"/>
    <w:basedOn w:val="846"/>
    <w:next w:val="1109"/>
    <w:qFormat/>
    <w:pPr>
      <w:ind w:left="0" w:firstLine="5120"/>
      <w:spacing w:before="280" w:after="280" w:line="240" w:lineRule="auto"/>
    </w:pPr>
    <w:rPr>
      <w:rFonts w:ascii="Times New Roman" w:hAnsi="Times New Roman" w:cs="Times New Roman"/>
    </w:rPr>
  </w:style>
  <w:style w:type="paragraph" w:styleId="1154" w:customStyle="1">
    <w:name w:val="444"/>
    <w:basedOn w:val="846"/>
    <w:next w:val="867"/>
    <w:qFormat/>
    <w:pPr>
      <w:ind w:left="0" w:firstLine="4608"/>
      <w:jc w:val="center"/>
      <w:spacing w:before="0" w:after="0" w:line="312" w:lineRule="atLeast"/>
    </w:pPr>
    <w:rPr>
      <w:rFonts w:ascii="Times New Roman" w:hAnsi="Times New Roman" w:cs="Times New Roman"/>
    </w:rPr>
  </w:style>
  <w:style w:type="paragraph" w:styleId="1155" w:customStyle="1">
    <w:name w:val="表格文字图表文字"/>
    <w:basedOn w:val="846"/>
    <w:next w:val="1156"/>
    <w:pPr>
      <w:ind w:left="0" w:firstLine="3584"/>
      <w:jc w:val="center"/>
      <w:spacing w:before="0" w:after="0" w:line="240" w:lineRule="auto"/>
    </w:pPr>
    <w:rPr>
      <w:rFonts w:ascii="Times New Roman" w:hAnsi="Times New Roman" w:cs="Times New Roman"/>
    </w:rPr>
  </w:style>
  <w:style w:type="paragraph" w:styleId="1156" w:customStyle="1">
    <w:name w:val="样式 目录 3 + 左侧:  2 字符1"/>
    <w:next w:val="1157"/>
    <w:qFormat/>
    <w:pPr>
      <w:ind w:left="960" w:firstLine="5120"/>
      <w:spacing w:line="360" w:lineRule="auto"/>
      <w:widowControl w:val="off"/>
    </w:pPr>
    <w:rPr>
      <w:rFonts w:ascii="Calibri" w:hAnsi="Calibri"/>
    </w:rPr>
  </w:style>
  <w:style w:type="paragraph" w:styleId="1157" w:customStyle="1">
    <w:name w:val="文档正文"/>
    <w:basedOn w:val="846"/>
    <w:next w:val="1158"/>
    <w:qFormat/>
    <w:pPr>
      <w:ind w:left="567" w:firstLine="3639"/>
      <w:spacing w:before="0" w:after="0" w:line="480" w:lineRule="atLeast"/>
    </w:pPr>
    <w:rPr>
      <w:rFonts w:ascii="Times New Roman" w:hAnsi="Times New Roman" w:cs="Times New Roman"/>
    </w:rPr>
  </w:style>
  <w:style w:type="paragraph" w:styleId="1158" w:customStyle="1">
    <w:name w:val="列表框2"/>
    <w:next w:val="1159"/>
    <w:qFormat/>
    <w:pPr>
      <w:ind w:firstLine="2048"/>
      <w:spacing w:line="460" w:lineRule="exact"/>
    </w:pPr>
    <w:rPr>
      <w:rFonts w:ascii="Calibri" w:hAnsi="Calibri"/>
    </w:rPr>
  </w:style>
  <w:style w:type="paragraph" w:styleId="1159" w:customStyle="1">
    <w:name w:val="font10"/>
    <w:basedOn w:val="846"/>
    <w:next w:val="878"/>
    <w:qFormat/>
    <w:pPr>
      <w:ind w:left="0" w:firstLine="3584"/>
      <w:spacing w:before="280" w:after="280" w:line="240" w:lineRule="auto"/>
    </w:pPr>
    <w:rPr>
      <w:rFonts w:ascii="Times New Roman" w:hAnsi="Times New Roman" w:cs="Times New Roman"/>
    </w:rPr>
  </w:style>
  <w:style w:type="paragraph" w:styleId="1160" w:customStyle="1">
    <w:name w:val="纯文本1"/>
    <w:basedOn w:val="846"/>
    <w:next w:val="890"/>
    <w:qFormat/>
    <w:pPr>
      <w:ind w:left="0" w:firstLine="3584"/>
      <w:spacing w:before="0" w:after="0" w:line="240" w:lineRule="auto"/>
    </w:pPr>
    <w:rPr>
      <w:rFonts w:ascii="Times New Roman" w:hAnsi="Times New Roman" w:cs="Times New Roman"/>
    </w:rPr>
  </w:style>
  <w:style w:type="paragraph" w:styleId="1161" w:customStyle="1">
    <w:name w:val="索引 91"/>
    <w:basedOn w:val="846"/>
    <w:next w:val="845"/>
    <w:qFormat/>
    <w:pPr>
      <w:ind w:left="1600" w:firstLine="2560"/>
      <w:jc w:val="center"/>
      <w:spacing w:before="0" w:after="0" w:line="360" w:lineRule="auto"/>
    </w:pPr>
    <w:rPr>
      <w:rFonts w:ascii="Times New Roman" w:hAnsi="Times New Roman" w:cs="Times New Roman"/>
    </w:rPr>
  </w:style>
  <w:style w:type="paragraph" w:styleId="1162" w:customStyle="1">
    <w:name w:val="xl79"/>
    <w:basedOn w:val="846"/>
    <w:next w:val="1138"/>
    <w:qFormat/>
    <w:pPr>
      <w:ind w:left="0" w:firstLine="3584"/>
      <w:jc w:val="center"/>
      <w:spacing w:before="280" w:after="280" w:line="240" w:lineRule="auto"/>
    </w:pPr>
    <w:rPr>
      <w:rFonts w:ascii="Times New Roman" w:hAnsi="Times New Roman" w:cs="Times New Roman"/>
    </w:rPr>
  </w:style>
  <w:style w:type="paragraph" w:styleId="1163" w:customStyle="1">
    <w:name w:val="表格文字（4号居中）"/>
    <w:next w:val="1164"/>
    <w:qFormat/>
    <w:pPr>
      <w:ind w:firstLine="2560"/>
      <w:jc w:val="center"/>
    </w:pPr>
    <w:rPr>
      <w:rFonts w:ascii="Calibri" w:hAnsi="Calibri"/>
    </w:rPr>
  </w:style>
  <w:style w:type="paragraph" w:styleId="1164" w:customStyle="1">
    <w:name w:val="!方块加粗"/>
    <w:basedOn w:val="846"/>
    <w:next w:val="1131"/>
    <w:qFormat/>
    <w:pPr>
      <w:ind w:left="600" w:firstLine="5212"/>
      <w:spacing w:before="0" w:after="0" w:line="360" w:lineRule="auto"/>
    </w:pPr>
    <w:rPr>
      <w:rFonts w:ascii="Times New Roman" w:hAnsi="Times New Roman" w:cs="Times New Roman"/>
    </w:rPr>
  </w:style>
  <w:style w:type="paragraph" w:styleId="1165" w:customStyle="1">
    <w:name w:val="xl75"/>
    <w:basedOn w:val="846"/>
    <w:next w:val="891"/>
    <w:qFormat/>
    <w:pPr>
      <w:ind w:left="0" w:firstLine="3584"/>
      <w:jc w:val="center"/>
      <w:spacing w:before="280" w:after="280" w:line="240" w:lineRule="auto"/>
    </w:pPr>
    <w:rPr>
      <w:rFonts w:ascii="Times New Roman" w:hAnsi="Times New Roman" w:cs="Times New Roman"/>
    </w:rPr>
  </w:style>
  <w:style w:type="paragraph" w:styleId="1166" w:customStyle="1">
    <w:name w:val="xl81"/>
    <w:basedOn w:val="846"/>
    <w:next w:val="1167"/>
    <w:qFormat/>
    <w:pPr>
      <w:ind w:left="0" w:firstLine="5120"/>
      <w:spacing w:before="280" w:after="280" w:line="240" w:lineRule="auto"/>
    </w:pPr>
    <w:rPr>
      <w:rFonts w:ascii="Times New Roman" w:hAnsi="Times New Roman" w:cs="Times New Roman"/>
    </w:rPr>
  </w:style>
  <w:style w:type="paragraph" w:styleId="1167" w:customStyle="1">
    <w:name w:val="xl25"/>
    <w:basedOn w:val="846"/>
    <w:next w:val="1168"/>
    <w:qFormat/>
    <w:pPr>
      <w:ind w:left="0" w:firstLine="14"/>
      <w:spacing w:before="280" w:after="280" w:line="240" w:lineRule="auto"/>
      <w:shd w:val="clear" w:color="000000" w:fill="ffffff"/>
    </w:pPr>
    <w:rPr>
      <w:rFonts w:ascii="Times New Roman" w:hAnsi="Times New Roman" w:cs="Times New Roman"/>
    </w:rPr>
  </w:style>
  <w:style w:type="paragraph" w:styleId="1168" w:customStyle="1">
    <w:name w:val="普通(网站)1"/>
    <w:basedOn w:val="846"/>
    <w:next w:val="1169"/>
    <w:pPr>
      <w:ind w:left="200" w:firstLine="1224"/>
      <w:spacing w:before="280" w:after="280" w:line="240" w:lineRule="auto"/>
    </w:pPr>
    <w:rPr>
      <w:rFonts w:ascii="Times New Roman" w:hAnsi="Times New Roman" w:cs="Times New Roman"/>
    </w:rPr>
  </w:style>
  <w:style w:type="paragraph" w:styleId="1169" w:customStyle="1">
    <w:name w:val="xl27"/>
    <w:basedOn w:val="846"/>
    <w:next w:val="1155"/>
    <w:qFormat/>
    <w:pPr>
      <w:ind w:left="0" w:firstLine="20"/>
      <w:spacing w:before="280" w:after="280" w:line="240" w:lineRule="auto"/>
      <w:shd w:val="clear" w:color="000000" w:fill="ffffff"/>
    </w:pPr>
    <w:rPr>
      <w:rFonts w:ascii="Times New Roman" w:hAnsi="Times New Roman" w:cs="Times New Roman"/>
    </w:rPr>
  </w:style>
  <w:style w:type="paragraph" w:styleId="1170" w:customStyle="1">
    <w:name w:val="H 4"/>
    <w:basedOn w:val="850"/>
    <w:next w:val="1171"/>
    <w:qFormat/>
    <w:pPr>
      <w:ind w:left="426" w:firstLine="24"/>
      <w:spacing w:before="0" w:after="0" w:line="360" w:lineRule="auto"/>
      <w:outlineLvl w:val="3"/>
    </w:pPr>
  </w:style>
  <w:style w:type="paragraph" w:styleId="1171" w:customStyle="1">
    <w:name w:val="xl82"/>
    <w:basedOn w:val="846"/>
    <w:next w:val="1166"/>
    <w:qFormat/>
    <w:pPr>
      <w:ind w:left="0" w:firstLine="5120"/>
      <w:spacing w:before="280" w:after="280" w:line="240" w:lineRule="auto"/>
    </w:pPr>
    <w:rPr>
      <w:rFonts w:ascii="Times New Roman" w:hAnsi="Times New Roman" w:cs="Times New Roman"/>
    </w:rPr>
  </w:style>
  <w:style w:type="paragraph" w:styleId="1172" w:customStyle="1">
    <w:name w:val="Char Char Char Char Char Char Char Char"/>
    <w:next w:val="1173"/>
    <w:pPr>
      <w:ind w:firstLine="14"/>
      <w:jc w:val="both"/>
      <w:shd w:val="clear" w:color="000000" w:fill="000080"/>
      <w:widowControl w:val="off"/>
    </w:pPr>
    <w:rPr>
      <w:rFonts w:ascii="Calibri" w:hAnsi="Calibri"/>
    </w:rPr>
  </w:style>
  <w:style w:type="paragraph" w:styleId="1173" w:customStyle="1">
    <w:name w:val="Char Char Char Char Char Char1 Char Char Char1 Char Char Char Char Char Char Char Char Char Char Char Char Char Char Char"/>
    <w:basedOn w:val="846"/>
    <w:next w:val="1174"/>
    <w:qFormat/>
    <w:pPr>
      <w:ind w:left="0" w:firstLine="2560"/>
      <w:spacing w:before="0" w:after="0" w:line="240" w:lineRule="auto"/>
    </w:pPr>
    <w:rPr>
      <w:rFonts w:ascii="Times New Roman" w:hAnsi="Times New Roman" w:cs="Times New Roman"/>
    </w:rPr>
  </w:style>
  <w:style w:type="paragraph" w:styleId="1174" w:customStyle="1">
    <w:name w:val="样式1"/>
    <w:basedOn w:val="846"/>
    <w:next w:val="1175"/>
    <w:qFormat/>
    <w:pPr>
      <w:ind w:left="0" w:firstLine="1536"/>
      <w:spacing w:before="120" w:after="120" w:line="300" w:lineRule="auto"/>
    </w:pPr>
    <w:rPr>
      <w:rFonts w:ascii="Times New Roman" w:hAnsi="Times New Roman" w:cs="Times New Roman"/>
    </w:rPr>
  </w:style>
  <w:style w:type="paragraph" w:styleId="1175" w:customStyle="1">
    <w:name w:val="索引 41"/>
    <w:basedOn w:val="846"/>
    <w:next w:val="845"/>
    <w:qFormat/>
    <w:pPr>
      <w:ind w:left="600" w:firstLine="2560"/>
      <w:jc w:val="center"/>
      <w:spacing w:before="0" w:after="0" w:line="360" w:lineRule="auto"/>
    </w:pPr>
    <w:rPr>
      <w:rFonts w:ascii="Times New Roman" w:hAnsi="Times New Roman" w:cs="Times New Roman"/>
    </w:rPr>
  </w:style>
  <w:style w:type="paragraph" w:styleId="1176" w:customStyle="1">
    <w:name w:val="自定义二"/>
    <w:basedOn w:val="846"/>
    <w:next w:val="845"/>
    <w:pPr>
      <w:ind w:left="0" w:firstLine="14"/>
      <w:spacing w:before="0" w:after="0" w:line="360" w:lineRule="auto"/>
      <w:outlineLvl w:val="1"/>
    </w:pPr>
    <w:rPr>
      <w:rFonts w:ascii="Times New Roman" w:hAnsi="Times New Roman" w:cs="Times New Roman"/>
    </w:rPr>
  </w:style>
  <w:style w:type="paragraph" w:styleId="1177" w:customStyle="1">
    <w:name w:val="Bullet"/>
    <w:next w:val="1115"/>
    <w:qFormat/>
    <w:pPr>
      <w:ind w:left="567" w:right="2835" w:firstLine="3584"/>
      <w:spacing w:after="60"/>
    </w:pPr>
    <w:rPr>
      <w:rFonts w:ascii="Calibri" w:hAnsi="Calibri"/>
    </w:rPr>
  </w:style>
  <w:style w:type="paragraph" w:styleId="1178" w:customStyle="1">
    <w:name w:val="Char Char Char Char Char Char1"/>
    <w:basedOn w:val="846"/>
    <w:next w:val="1179"/>
    <w:qFormat/>
    <w:pPr>
      <w:ind w:left="0" w:firstLine="2560"/>
      <w:spacing w:before="0" w:after="0" w:line="240" w:lineRule="auto"/>
    </w:pPr>
    <w:rPr>
      <w:rFonts w:ascii="Times New Roman" w:hAnsi="Times New Roman" w:cs="Times New Roman"/>
    </w:rPr>
  </w:style>
  <w:style w:type="paragraph" w:styleId="1179" w:customStyle="1">
    <w:name w:val="正文缩进2"/>
    <w:basedOn w:val="846"/>
    <w:next w:val="1180"/>
    <w:qFormat/>
    <w:pPr>
      <w:ind w:left="420" w:firstLine="1188"/>
      <w:spacing w:before="0" w:after="0" w:line="240" w:lineRule="auto"/>
    </w:pPr>
    <w:rPr>
      <w:rFonts w:ascii="Times New Roman" w:hAnsi="Times New Roman" w:cs="Times New Roman"/>
    </w:rPr>
  </w:style>
  <w:style w:type="paragraph" w:styleId="1180" w:customStyle="1">
    <w:name w:val="列出段落2"/>
    <w:basedOn w:val="846"/>
    <w:next w:val="1181"/>
    <w:qFormat/>
    <w:pPr>
      <w:ind w:left="420" w:firstLine="3748"/>
      <w:spacing w:before="0" w:after="0" w:line="240" w:lineRule="auto"/>
    </w:pPr>
    <w:rPr>
      <w:rFonts w:ascii="Times New Roman" w:hAnsi="Times New Roman" w:cs="Times New Roman"/>
    </w:rPr>
  </w:style>
  <w:style w:type="paragraph" w:styleId="1181" w:customStyle="1">
    <w:name w:val="正文文本缩进 31"/>
    <w:basedOn w:val="846"/>
    <w:next w:val="1182"/>
    <w:qFormat/>
    <w:pPr>
      <w:ind w:left="1200" w:firstLine="1248"/>
      <w:spacing w:before="120" w:after="0" w:line="22" w:lineRule="atLeast"/>
    </w:pPr>
    <w:rPr>
      <w:rFonts w:ascii="Times New Roman" w:hAnsi="Times New Roman" w:cs="Times New Roman"/>
    </w:rPr>
  </w:style>
  <w:style w:type="paragraph" w:styleId="1182" w:customStyle="1">
    <w:name w:val="样式 正文首行缩进 + 首行缩进:  2 字符5"/>
    <w:next w:val="1183"/>
    <w:qFormat/>
    <w:pPr>
      <w:ind w:left="200" w:firstLine="3784"/>
      <w:spacing w:line="300" w:lineRule="auto"/>
    </w:pPr>
    <w:rPr>
      <w:rFonts w:ascii="Calibri" w:hAnsi="Calibri"/>
    </w:rPr>
  </w:style>
  <w:style w:type="paragraph" w:styleId="1183" w:customStyle="1">
    <w:name w:val="Char2"/>
    <w:basedOn w:val="846"/>
    <w:next w:val="1177"/>
    <w:qFormat/>
    <w:pPr>
      <w:ind w:left="0" w:firstLine="3584"/>
      <w:spacing w:before="0" w:after="160" w:line="240" w:lineRule="exact"/>
    </w:pPr>
    <w:rPr>
      <w:rFonts w:ascii="Times New Roman" w:hAnsi="Times New Roman" w:cs="Times New Roman"/>
    </w:rPr>
  </w:style>
  <w:style w:type="paragraph" w:styleId="1184" w:customStyle="1">
    <w:name w:val="WPSOffice手动目录 1"/>
    <w:qFormat/>
  </w:style>
  <w:style w:type="paragraph" w:styleId="1185" w:customStyle="1">
    <w:name w:val="纯文本4"/>
    <w:basedOn w:val="845"/>
    <w:qFormat/>
    <w:pPr>
      <w:ind w:left="0"/>
      <w:widowControl w:val="off"/>
    </w:pPr>
    <w:rPr>
      <w:rFonts w:ascii="宋体" w:hAnsi="Courier New" w:eastAsia="楷体_GB2312" w:cs="Times New Roman"/>
      <w:sz w:val="26"/>
    </w:rPr>
  </w:style>
  <w:style w:type="paragraph" w:styleId="1186" w:customStyle="1">
    <w:name w:val="Char Char Char Char Char Char Char Char Char Char Char Char Char Char Char Char"/>
    <w:basedOn w:val="846"/>
    <w:next w:val="1187"/>
    <w:qFormat/>
    <w:pPr>
      <w:ind w:left="682" w:firstLine="1224"/>
      <w:spacing w:before="0" w:after="0" w:line="360" w:lineRule="auto"/>
    </w:pPr>
    <w:rPr>
      <w:rFonts w:ascii="Times New Roman" w:hAnsi="Times New Roman" w:cs="Times New Roman"/>
    </w:rPr>
  </w:style>
  <w:style w:type="paragraph" w:styleId="1187" w:customStyle="1">
    <w:name w:val="列表编号 51"/>
    <w:basedOn w:val="846"/>
    <w:next w:val="1188"/>
    <w:qFormat/>
    <w:pPr>
      <w:ind w:left="900" w:firstLine="2652"/>
      <w:spacing w:before="0" w:after="0" w:line="360" w:lineRule="auto"/>
    </w:pPr>
    <w:rPr>
      <w:rFonts w:ascii="Times New Roman" w:hAnsi="Times New Roman" w:cs="Times New Roman"/>
    </w:rPr>
  </w:style>
  <w:style w:type="paragraph" w:styleId="1188" w:customStyle="1">
    <w:name w:val="样式 标题 1 + 黑体 (符号) 宋体 三号 段前: 7.8 磅 段后: 7.8 磅 行距: 1.5 倍行距"/>
    <w:basedOn w:val="847"/>
    <w:next w:val="1189"/>
    <w:pPr>
      <w:ind w:left="432" w:firstLine="18"/>
      <w:spacing w:before="40" w:after="40" w:line="360" w:lineRule="auto"/>
      <w:outlineLvl w:val="0"/>
    </w:pPr>
  </w:style>
  <w:style w:type="paragraph" w:styleId="1189" w:customStyle="1">
    <w:name w:val="表格用"/>
    <w:basedOn w:val="846"/>
    <w:next w:val="1146"/>
    <w:qFormat/>
    <w:pPr>
      <w:ind w:left="0" w:firstLine="1024"/>
      <w:spacing w:before="0" w:after="0" w:line="360" w:lineRule="auto"/>
    </w:pPr>
    <w:rPr>
      <w:rFonts w:ascii="Times New Roman" w:hAnsi="Times New Roman" w:cs="Times New Roman"/>
    </w:rPr>
  </w:style>
  <w:style w:type="paragraph" w:styleId="1190" w:customStyle="1">
    <w:name w:val="xl71"/>
    <w:basedOn w:val="846"/>
    <w:next w:val="1191"/>
    <w:qFormat/>
    <w:pPr>
      <w:ind w:left="0" w:firstLine="1536"/>
      <w:spacing w:before="280" w:after="280" w:line="240" w:lineRule="auto"/>
    </w:pPr>
    <w:rPr>
      <w:rFonts w:ascii="Times New Roman" w:hAnsi="Times New Roman" w:cs="Times New Roman"/>
    </w:rPr>
  </w:style>
  <w:style w:type="paragraph" w:styleId="1191" w:customStyle="1">
    <w:name w:val="正文文本 31"/>
    <w:basedOn w:val="846"/>
    <w:next w:val="1192"/>
    <w:qFormat/>
    <w:pPr>
      <w:ind w:left="0" w:firstLine="3584"/>
      <w:jc w:val="center"/>
      <w:spacing w:before="0" w:after="120" w:line="360" w:lineRule="auto"/>
    </w:pPr>
    <w:rPr>
      <w:rFonts w:ascii="Times New Roman" w:hAnsi="Times New Roman" w:cs="Times New Roman"/>
    </w:rPr>
  </w:style>
  <w:style w:type="paragraph" w:styleId="1192" w:customStyle="1">
    <w:name w:val="列出段落111"/>
    <w:basedOn w:val="846"/>
    <w:next w:val="1128"/>
    <w:qFormat/>
    <w:pPr>
      <w:ind w:left="420" w:firstLine="3748"/>
      <w:spacing w:before="0" w:after="0" w:line="240" w:lineRule="auto"/>
    </w:pPr>
    <w:rPr>
      <w:rFonts w:ascii="Times New Roman" w:hAnsi="Times New Roman" w:cs="Times New Roman"/>
    </w:rPr>
  </w:style>
  <w:style w:type="paragraph" w:styleId="1193" w:customStyle="1">
    <w:name w:val="修订1"/>
    <w:qFormat/>
    <w:rPr>
      <w:rFonts w:ascii="Calibri" w:hAnsi="Calibri"/>
    </w:rPr>
  </w:style>
  <w:style w:type="paragraph" w:styleId="1194" w:customStyle="1">
    <w:name w:val="正文文本缩进 21"/>
    <w:basedOn w:val="846"/>
    <w:next w:val="1134"/>
    <w:qFormat/>
    <w:pPr>
      <w:ind w:left="480" w:firstLine="4832"/>
      <w:spacing w:before="0" w:after="0" w:line="240" w:lineRule="auto"/>
    </w:pPr>
    <w:rPr>
      <w:rFonts w:ascii="Times New Roman" w:hAnsi="Times New Roman" w:cs="Times New Roman"/>
    </w:rPr>
  </w:style>
  <w:style w:type="paragraph" w:styleId="1195" w:customStyle="1">
    <w:name w:val="Char Char4 Char Char"/>
    <w:basedOn w:val="846"/>
    <w:next w:val="1144"/>
    <w:qFormat/>
    <w:pPr>
      <w:ind w:left="0" w:firstLine="2560"/>
      <w:spacing w:before="0" w:after="0" w:line="240" w:lineRule="auto"/>
    </w:pPr>
    <w:rPr>
      <w:rFonts w:ascii="Times New Roman" w:hAnsi="Times New Roman" w:cs="Times New Roman"/>
    </w:rPr>
  </w:style>
  <w:style w:type="paragraph" w:styleId="1196" w:customStyle="1">
    <w:name w:val="样式"/>
    <w:next w:val="845"/>
    <w:qFormat/>
    <w:pPr>
      <w:ind w:firstLine="3584"/>
      <w:widowControl w:val="off"/>
    </w:pPr>
    <w:rPr>
      <w:rFonts w:ascii="Calibri" w:hAnsi="Calibri"/>
    </w:rPr>
  </w:style>
  <w:style w:type="paragraph" w:styleId="1197" w:customStyle="1">
    <w:name w:val="TOC 标题1"/>
    <w:basedOn w:val="847"/>
    <w:next w:val="845"/>
    <w:qFormat/>
    <w:pPr>
      <w:ind w:left="0" w:firstLine="6144"/>
      <w:spacing w:before="480" w:after="0" w:line="276" w:lineRule="auto"/>
    </w:pPr>
    <w:rPr>
      <w:b/>
      <w:sz w:val="30"/>
    </w:rPr>
  </w:style>
  <w:style w:type="paragraph" w:styleId="1198" w:customStyle="1">
    <w:name w:val="纯文本3"/>
    <w:basedOn w:val="845"/>
    <w:qFormat/>
    <w:rPr>
      <w:rFonts w:ascii="宋体" w:hAnsi="Courier New" w:cs="Times New Roman"/>
    </w:rPr>
  </w:style>
  <w:style w:type="paragraph" w:styleId="1199" w:customStyle="1">
    <w:name w:val="afont"/>
    <w:basedOn w:val="846"/>
    <w:next w:val="871"/>
    <w:qFormat/>
    <w:pPr>
      <w:ind w:left="0" w:firstLine="2048"/>
      <w:spacing w:before="100" w:after="100" w:line="285" w:lineRule="atLeast"/>
    </w:pPr>
    <w:rPr>
      <w:rFonts w:ascii="Times New Roman" w:hAnsi="Times New Roman" w:cs="Times New Roman"/>
    </w:rPr>
  </w:style>
  <w:style w:type="paragraph" w:styleId="1200" w:customStyle="1">
    <w:name w:val="xl85"/>
    <w:basedOn w:val="846"/>
    <w:next w:val="1201"/>
    <w:qFormat/>
    <w:pPr>
      <w:ind w:left="0" w:firstLine="2048"/>
      <w:jc w:val="center"/>
      <w:spacing w:before="280" w:after="280" w:line="240" w:lineRule="auto"/>
    </w:pPr>
    <w:rPr>
      <w:rFonts w:ascii="Times New Roman" w:hAnsi="Times New Roman" w:cs="Times New Roman"/>
    </w:rPr>
  </w:style>
  <w:style w:type="paragraph" w:styleId="1201" w:customStyle="1">
    <w:name w:val="文章总标题"/>
    <w:basedOn w:val="846"/>
    <w:next w:val="1202"/>
    <w:pPr>
      <w:ind w:left="0" w:firstLine="7168"/>
      <w:jc w:val="center"/>
      <w:spacing w:before="566" w:after="544" w:line="566" w:lineRule="atLeast"/>
    </w:pPr>
    <w:rPr>
      <w:rFonts w:ascii="Times New Roman" w:hAnsi="Times New Roman" w:cs="Times New Roman"/>
    </w:rPr>
  </w:style>
  <w:style w:type="paragraph" w:styleId="1202" w:customStyle="1">
    <w:name w:val="样式 首行缩进:  2 字符"/>
    <w:basedOn w:val="846"/>
    <w:next w:val="1165"/>
    <w:qFormat/>
    <w:pPr>
      <w:ind w:left="200" w:firstLine="1224"/>
      <w:spacing w:before="0" w:after="0" w:line="400" w:lineRule="exact"/>
    </w:pPr>
    <w:rPr>
      <w:rFonts w:ascii="Times New Roman" w:hAnsi="Times New Roman" w:cs="Times New Roman"/>
    </w:rPr>
  </w:style>
  <w:style w:type="paragraph" w:styleId="1203" w:customStyle="1">
    <w:name w:val="二级条标题"/>
    <w:basedOn w:val="846"/>
    <w:next w:val="845"/>
    <w:pPr>
      <w:ind w:left="0" w:firstLine="8"/>
      <w:spacing w:before="0" w:after="0" w:line="240" w:lineRule="auto"/>
      <w:outlineLvl w:val="3"/>
    </w:pPr>
    <w:rPr>
      <w:rFonts w:ascii="Times New Roman" w:hAnsi="Times New Roman" w:cs="Times New Roman"/>
    </w:rPr>
  </w:style>
  <w:style w:type="paragraph" w:styleId="1204" w:customStyle="1">
    <w:name w:val="Plain Text*"/>
    <w:basedOn w:val="845"/>
    <w:qFormat/>
    <w:pPr>
      <w:ind w:left="0"/>
      <w:jc w:val="left"/>
    </w:pPr>
    <w:rPr>
      <w:rFonts w:ascii="宋体" w:hAnsi="宋体" w:eastAsia="楷体_GB2312" w:cs="Courier New"/>
      <w:sz w:val="26"/>
      <w:lang w:val="zh-CN"/>
    </w:rPr>
  </w:style>
  <w:style w:type="paragraph" w:styleId="1205" w:customStyle="1">
    <w:name w:val="样式 加粗 居中2"/>
    <w:basedOn w:val="846"/>
    <w:next w:val="1057"/>
    <w:qFormat/>
    <w:pPr>
      <w:ind w:left="0" w:firstLine="2560"/>
      <w:jc w:val="center"/>
      <w:spacing w:before="0" w:after="0" w:line="360" w:lineRule="auto"/>
    </w:pPr>
    <w:rPr>
      <w:rFonts w:ascii="Times New Roman" w:hAnsi="Times New Roman" w:cs="Times New Roman"/>
    </w:rPr>
  </w:style>
  <w:style w:type="paragraph" w:styleId="1206" w:customStyle="1">
    <w:name w:val="标准文本"/>
    <w:basedOn w:val="846"/>
    <w:next w:val="1160"/>
    <w:qFormat/>
    <w:pPr>
      <w:ind w:left="480" w:firstLine="2784"/>
      <w:spacing w:before="0" w:after="0" w:line="360" w:lineRule="auto"/>
    </w:pPr>
    <w:rPr>
      <w:rFonts w:ascii="Times New Roman" w:hAnsi="Times New Roman" w:cs="Times New Roman"/>
    </w:rPr>
  </w:style>
  <w:style w:type="paragraph" w:styleId="1207" w:customStyle="1">
    <w:name w:val="font5"/>
    <w:basedOn w:val="846"/>
    <w:next w:val="1208"/>
    <w:qFormat/>
    <w:pPr>
      <w:ind w:left="0" w:firstLine="5120"/>
      <w:spacing w:before="280" w:after="280" w:line="240" w:lineRule="auto"/>
    </w:pPr>
    <w:rPr>
      <w:rFonts w:ascii="Times New Roman" w:hAnsi="Times New Roman" w:cs="Times New Roman"/>
    </w:rPr>
  </w:style>
  <w:style w:type="paragraph" w:styleId="1208" w:customStyle="1">
    <w:name w:val="索引标题1"/>
    <w:basedOn w:val="846"/>
    <w:next w:val="1087"/>
    <w:pPr>
      <w:ind w:left="0" w:firstLine="4608"/>
      <w:jc w:val="center"/>
      <w:spacing w:before="0" w:after="0" w:line="360" w:lineRule="auto"/>
    </w:pPr>
    <w:rPr>
      <w:rFonts w:ascii="Times New Roman" w:hAnsi="Times New Roman" w:cs="Times New Roman"/>
    </w:rPr>
  </w:style>
  <w:style w:type="paragraph" w:styleId="1209" w:customStyle="1">
    <w:name w:val="Char Char Char Char Char Char1 Char Char Char1 Char Char Char Char Char Char Char Char Char Char Char Char Char Char Char Char"/>
    <w:basedOn w:val="846"/>
    <w:next w:val="1210"/>
    <w:qFormat/>
    <w:pPr>
      <w:ind w:left="0" w:firstLine="2560"/>
      <w:spacing w:before="0" w:after="0" w:line="240" w:lineRule="auto"/>
    </w:pPr>
    <w:rPr>
      <w:rFonts w:ascii="Times New Roman" w:hAnsi="Times New Roman" w:cs="Times New Roman"/>
    </w:rPr>
  </w:style>
  <w:style w:type="paragraph" w:styleId="1210" w:customStyle="1">
    <w:name w:val="1正文"/>
    <w:basedOn w:val="846"/>
    <w:next w:val="1211"/>
    <w:qFormat/>
    <w:pPr>
      <w:ind w:left="480" w:firstLine="2784"/>
      <w:spacing w:before="0" w:after="0" w:line="300" w:lineRule="auto"/>
    </w:pPr>
    <w:rPr>
      <w:rFonts w:ascii="Times New Roman" w:hAnsi="Times New Roman" w:cs="Times New Roman"/>
    </w:rPr>
  </w:style>
  <w:style w:type="paragraph" w:styleId="1211" w:customStyle="1">
    <w:name w:val="目录2"/>
    <w:basedOn w:val="846"/>
    <w:next w:val="845"/>
    <w:qFormat/>
    <w:pPr>
      <w:ind w:left="209" w:firstLine="5329"/>
      <w:spacing w:before="0" w:after="0" w:line="317" w:lineRule="atLeast"/>
    </w:pPr>
    <w:rPr>
      <w:rFonts w:ascii="Times New Roman" w:hAnsi="Times New Roman" w:cs="Times New Roman"/>
    </w:rPr>
  </w:style>
  <w:style w:type="paragraph" w:styleId="1212" w:customStyle="1">
    <w:name w:val="图表目录1"/>
    <w:basedOn w:val="846"/>
    <w:next w:val="845"/>
    <w:qFormat/>
    <w:pPr>
      <w:ind w:left="200" w:firstLine="2616"/>
      <w:jc w:val="center"/>
      <w:spacing w:before="0" w:after="0" w:line="360" w:lineRule="auto"/>
    </w:pPr>
    <w:rPr>
      <w:rFonts w:ascii="Times New Roman" w:hAnsi="Times New Roman" w:cs="Times New Roman"/>
    </w:rPr>
  </w:style>
  <w:style w:type="paragraph" w:styleId="1213" w:customStyle="1">
    <w:name w:val="xl63"/>
    <w:basedOn w:val="846"/>
    <w:next w:val="1163"/>
    <w:qFormat/>
    <w:pPr>
      <w:ind w:left="0" w:firstLine="5120"/>
      <w:spacing w:before="280" w:after="280" w:line="240" w:lineRule="auto"/>
    </w:pPr>
    <w:rPr>
      <w:rFonts w:ascii="Times New Roman" w:hAnsi="Times New Roman" w:cs="Times New Roman"/>
    </w:rPr>
  </w:style>
  <w:style w:type="paragraph" w:styleId="1214">
    <w:name w:val="List Paragraph"/>
    <w:basedOn w:val="845"/>
    <w:next w:val="1121"/>
    <w:qFormat/>
    <w:pPr>
      <w:ind w:left="420" w:firstLine="3748"/>
    </w:pPr>
    <w:rPr>
      <w:rFonts w:ascii="Times New Roman" w:hAnsi="Times New Roman" w:cs="Times New Roman"/>
    </w:rPr>
  </w:style>
  <w:style w:type="paragraph" w:styleId="1215" w:customStyle="1">
    <w:name w:val="xl73"/>
    <w:basedOn w:val="846"/>
    <w:next w:val="1216"/>
    <w:qFormat/>
    <w:pPr>
      <w:ind w:left="0" w:firstLine="3584"/>
      <w:spacing w:before="280" w:after="280" w:line="240" w:lineRule="auto"/>
    </w:pPr>
    <w:rPr>
      <w:rFonts w:ascii="Times New Roman" w:hAnsi="Times New Roman" w:cs="Times New Roman"/>
    </w:rPr>
  </w:style>
  <w:style w:type="paragraph" w:styleId="1216" w:customStyle="1">
    <w:name w:val="xl80"/>
    <w:basedOn w:val="846"/>
    <w:next w:val="1217"/>
    <w:qFormat/>
    <w:pPr>
      <w:ind w:left="0" w:firstLine="3584"/>
      <w:jc w:val="center"/>
      <w:spacing w:before="280" w:after="280" w:line="240" w:lineRule="auto"/>
    </w:pPr>
    <w:rPr>
      <w:rFonts w:ascii="Times New Roman" w:hAnsi="Times New Roman" w:cs="Times New Roman"/>
    </w:rPr>
  </w:style>
  <w:style w:type="paragraph" w:styleId="1217" w:customStyle="1">
    <w:name w:val="样式2"/>
    <w:basedOn w:val="851"/>
    <w:next w:val="1218"/>
    <w:qFormat/>
    <w:pPr>
      <w:ind w:left="1134" w:firstLine="18"/>
      <w:spacing w:before="0" w:after="0" w:line="360" w:lineRule="auto"/>
      <w:outlineLvl w:val="4"/>
    </w:pPr>
  </w:style>
  <w:style w:type="paragraph" w:styleId="1218" w:customStyle="1">
    <w:name w:val="日期1"/>
    <w:basedOn w:val="846"/>
    <w:next w:val="845"/>
    <w:pPr>
      <w:ind w:left="100" w:firstLine="6144"/>
      <w:spacing w:before="0" w:after="0" w:line="240" w:lineRule="auto"/>
    </w:pPr>
    <w:rPr>
      <w:rFonts w:ascii="Times New Roman" w:hAnsi="Times New Roman" w:cs="Times New Roman"/>
    </w:rPr>
  </w:style>
  <w:style w:type="paragraph" w:styleId="1219" w:customStyle="1">
    <w:name w:val="图1"/>
    <w:basedOn w:val="846"/>
    <w:next w:val="845"/>
    <w:qFormat/>
    <w:pPr>
      <w:ind w:left="1105" w:firstLine="2580"/>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w:basedOn w:val="846"/>
    <w:next w:val="1200"/>
    <w:qFormat/>
    <w:pPr>
      <w:ind w:left="0" w:firstLine="2560"/>
      <w:spacing w:before="0" w:after="0" w:line="240" w:lineRule="auto"/>
    </w:pPr>
    <w:rPr>
      <w:rFonts w:ascii="Times New Roman" w:hAnsi="Times New Roman" w:cs="Times New Roman"/>
    </w:rPr>
  </w:style>
  <w:style w:type="paragraph" w:styleId="1221" w:customStyle="1">
    <w:name w:val="Char Char Char Char Char Char Char"/>
    <w:basedOn w:val="846"/>
    <w:next w:val="1106"/>
    <w:qFormat/>
    <w:pPr>
      <w:ind w:left="200" w:firstLine="4808"/>
      <w:spacing w:before="0" w:after="0" w:line="360" w:lineRule="auto"/>
    </w:pPr>
    <w:rPr>
      <w:rFonts w:ascii="Times New Roman" w:hAnsi="Times New Roman" w:cs="Times New Roman"/>
    </w:rPr>
  </w:style>
  <w:style w:type="paragraph" w:styleId="1222" w:customStyle="1">
    <w:name w:val="Char Char Char Char Char Char Char Char Char Char Char Char Char Char Char"/>
    <w:basedOn w:val="846"/>
    <w:next w:val="1197"/>
    <w:qFormat/>
    <w:pPr>
      <w:ind w:left="0" w:firstLine="3584"/>
      <w:jc w:val="center"/>
      <w:spacing w:before="0" w:after="0" w:line="400" w:lineRule="exact"/>
    </w:pPr>
    <w:rPr>
      <w:rFonts w:ascii="Times New Roman" w:hAnsi="Times New Roman" w:cs="Times New Roman"/>
    </w:rPr>
  </w:style>
  <w:style w:type="paragraph" w:styleId="1223">
    <w:name w:val="Intense Quote"/>
    <w:next w:val="845"/>
    <w:qFormat/>
    <w:pPr>
      <w:ind w:left="3766" w:right="950"/>
      <w:jc w:val="center"/>
      <w:spacing w:before="360" w:after="360"/>
    </w:pPr>
    <w:rPr>
      <w:rFonts w:ascii="Calibri" w:hAnsi="Calibri"/>
      <w:i/>
    </w:rPr>
  </w:style>
  <w:style w:type="paragraph" w:styleId="1224" w:customStyle="1">
    <w:name w:val="索引 51"/>
    <w:basedOn w:val="846"/>
    <w:next w:val="845"/>
    <w:qFormat/>
    <w:pPr>
      <w:ind w:left="800" w:firstLine="2560"/>
      <w:jc w:val="center"/>
      <w:spacing w:before="0" w:after="0" w:line="360" w:lineRule="auto"/>
    </w:pPr>
    <w:rPr>
      <w:rFonts w:ascii="Times New Roman" w:hAnsi="Times New Roman" w:cs="Times New Roman"/>
    </w:rPr>
  </w:style>
  <w:style w:type="paragraph" w:styleId="1225" w:customStyle="1">
    <w:name w:val="图表"/>
    <w:basedOn w:val="846"/>
    <w:next w:val="1226"/>
    <w:qFormat/>
    <w:pPr>
      <w:ind w:left="0" w:firstLine="2048"/>
      <w:jc w:val="center"/>
      <w:spacing w:before="0" w:after="0" w:line="240" w:lineRule="auto"/>
    </w:pPr>
    <w:rPr>
      <w:rFonts w:ascii="Times New Roman" w:hAnsi="Times New Roman" w:cs="Times New Roman"/>
    </w:rPr>
  </w:style>
  <w:style w:type="paragraph" w:styleId="1226" w:customStyle="1">
    <w:name w:val="reader-word-layer"/>
    <w:basedOn w:val="846"/>
    <w:next w:val="1227"/>
    <w:pPr>
      <w:ind w:left="0" w:firstLine="1024"/>
      <w:spacing w:before="280" w:after="280" w:line="240" w:lineRule="auto"/>
    </w:pPr>
    <w:rPr>
      <w:rFonts w:ascii="Times New Roman" w:hAnsi="Times New Roman" w:cs="Times New Roman"/>
    </w:rPr>
  </w:style>
  <w:style w:type="paragraph" w:styleId="1227" w:customStyle="1">
    <w:name w:val="样式 加粗 居中1"/>
    <w:next w:val="1066"/>
    <w:qFormat/>
    <w:pPr>
      <w:ind w:firstLine="2560"/>
      <w:jc w:val="center"/>
    </w:pPr>
    <w:rPr>
      <w:rFonts w:ascii="Calibri" w:hAnsi="Calibri"/>
    </w:rPr>
  </w:style>
  <w:style w:type="paragraph" w:styleId="1228" w:customStyle="1">
    <w:name w:val="修订2"/>
    <w:qFormat/>
    <w:rPr>
      <w:rFonts w:ascii="Calibri" w:hAnsi="Calibri"/>
    </w:rPr>
  </w:style>
  <w:style w:type="paragraph" w:styleId="1229" w:customStyle="1">
    <w:name w:val="Body"/>
    <w:next w:val="1161"/>
    <w:qFormat/>
    <w:pPr>
      <w:ind w:left="567" w:right="2835" w:firstLine="3584"/>
      <w:spacing w:after="60"/>
    </w:pPr>
    <w:rPr>
      <w:rFonts w:ascii="Calibri" w:hAnsi="Calibri"/>
    </w:rPr>
  </w:style>
  <w:style w:type="paragraph" w:styleId="1230" w:customStyle="1">
    <w:name w:val="font6"/>
    <w:basedOn w:val="846"/>
    <w:next w:val="1231"/>
    <w:pPr>
      <w:ind w:left="0" w:firstLine="5120"/>
      <w:spacing w:before="280" w:after="280" w:line="240" w:lineRule="auto"/>
    </w:pPr>
    <w:rPr>
      <w:rFonts w:ascii="Times New Roman" w:hAnsi="Times New Roman" w:cs="Times New Roman"/>
    </w:rPr>
  </w:style>
  <w:style w:type="paragraph" w:styleId="1231" w:customStyle="1">
    <w:name w:val="正文首行缩进 21"/>
    <w:basedOn w:val="858"/>
    <w:next w:val="1229"/>
    <w:qFormat/>
    <w:pPr>
      <w:ind w:left="200" w:firstLine="3784"/>
      <w:jc w:val="center"/>
      <w:spacing w:after="120" w:line="360" w:lineRule="auto"/>
    </w:pPr>
    <w:rPr>
      <w:rFonts w:ascii="Calibri" w:hAnsi="Calibri"/>
    </w:rPr>
  </w:style>
  <w:style w:type="paragraph" w:styleId="1232" w:customStyle="1">
    <w:name w:val="Char Char"/>
    <w:next w:val="1225"/>
    <w:qFormat/>
    <w:pPr>
      <w:ind w:firstLine="14"/>
      <w:spacing w:line="360" w:lineRule="auto"/>
      <w:shd w:val="clear" w:color="000000" w:fill="000080"/>
    </w:pPr>
    <w:rPr>
      <w:rFonts w:ascii="Calibri" w:hAnsi="Calibri"/>
    </w:rPr>
  </w:style>
  <w:style w:type="paragraph" w:styleId="1233" w:customStyle="1">
    <w:name w:val="正文_0_0"/>
    <w:next w:val="1065"/>
    <w:qFormat/>
    <w:pPr>
      <w:ind w:firstLine="3584"/>
      <w:jc w:val="both"/>
      <w:widowControl w:val="off"/>
    </w:pPr>
    <w:rPr>
      <w:rFonts w:ascii="Calibri" w:hAnsi="Calibri"/>
    </w:rPr>
  </w:style>
  <w:style w:type="paragraph" w:styleId="1234" w:customStyle="1">
    <w:name w:val="font7"/>
    <w:basedOn w:val="846"/>
    <w:next w:val="1235"/>
    <w:pPr>
      <w:ind w:left="0" w:firstLine="3584"/>
      <w:spacing w:before="280" w:after="280" w:line="240" w:lineRule="auto"/>
    </w:pPr>
    <w:rPr>
      <w:rFonts w:ascii="Times New Roman" w:hAnsi="Times New Roman" w:cs="Times New Roman"/>
    </w:rPr>
  </w:style>
  <w:style w:type="paragraph" w:styleId="1235" w:customStyle="1">
    <w:name w:val="Char Char Char Char Char Char1 Char Char Char Char Char Char1 Char Char Char1"/>
    <w:basedOn w:val="846"/>
    <w:next w:val="1236"/>
    <w:qFormat/>
    <w:pPr>
      <w:ind w:left="0" w:firstLine="2560"/>
      <w:spacing w:before="0" w:after="0" w:line="240" w:lineRule="auto"/>
    </w:pPr>
    <w:rPr>
      <w:rFonts w:ascii="Times New Roman" w:hAnsi="Times New Roman" w:cs="Times New Roman"/>
    </w:rPr>
  </w:style>
  <w:style w:type="paragraph" w:styleId="1236" w:customStyle="1">
    <w:name w:val="xl64"/>
    <w:basedOn w:val="846"/>
    <w:next w:val="1203"/>
    <w:pPr>
      <w:ind w:left="0" w:firstLine="3584"/>
      <w:spacing w:before="280" w:after="280" w:line="240" w:lineRule="auto"/>
    </w:pPr>
    <w:rPr>
      <w:rFonts w:ascii="Times New Roman" w:hAnsi="Times New Roman" w:cs="Times New Roman"/>
    </w:rPr>
  </w:style>
  <w:style w:type="paragraph" w:styleId="1237" w:customStyle="1">
    <w:name w:val="style16"/>
    <w:basedOn w:val="846"/>
    <w:next w:val="1230"/>
    <w:qFormat/>
    <w:pPr>
      <w:ind w:left="0" w:firstLine="2048"/>
      <w:spacing w:before="280" w:after="280" w:line="240" w:lineRule="auto"/>
    </w:pPr>
    <w:rPr>
      <w:rFonts w:ascii="Times New Roman" w:hAnsi="Times New Roman" w:cs="Times New Roman"/>
    </w:rPr>
  </w:style>
  <w:style w:type="paragraph" w:styleId="1238" w:customStyle="1">
    <w:name w:val="索引 11"/>
    <w:basedOn w:val="846"/>
    <w:next w:val="845"/>
    <w:qFormat/>
    <w:pPr>
      <w:ind w:left="0" w:firstLine="3584"/>
      <w:spacing w:before="0" w:after="0" w:line="240" w:lineRule="auto"/>
    </w:pPr>
    <w:rPr>
      <w:rFonts w:ascii="Times New Roman" w:hAnsi="Times New Roman" w:cs="Times New Roman"/>
    </w:rPr>
  </w:style>
  <w:style w:type="paragraph" w:styleId="1239" w:customStyle="1">
    <w:name w:val="H 3"/>
    <w:basedOn w:val="849"/>
    <w:next w:val="1240"/>
    <w:pPr>
      <w:ind w:left="1429" w:firstLine="18"/>
      <w:spacing w:before="0" w:after="0" w:line="360" w:lineRule="auto"/>
      <w:outlineLvl w:val="2"/>
    </w:pPr>
  </w:style>
  <w:style w:type="paragraph" w:styleId="1240" w:customStyle="1">
    <w:name w:val="xl83"/>
    <w:basedOn w:val="846"/>
    <w:next w:val="1221"/>
    <w:qFormat/>
    <w:pPr>
      <w:ind w:left="0" w:firstLine="5120"/>
      <w:spacing w:before="280" w:after="280" w:line="240" w:lineRule="auto"/>
    </w:pPr>
    <w:rPr>
      <w:rFonts w:ascii="Times New Roman" w:hAnsi="Times New Roman" w:cs="Times New Roman"/>
    </w:rPr>
  </w:style>
  <w:style w:type="paragraph" w:styleId="1241" w:customStyle="1">
    <w:name w:val="表格文字（居中）"/>
    <w:basedOn w:val="846"/>
    <w:next w:val="1237"/>
    <w:qFormat/>
    <w:pPr>
      <w:ind w:left="0" w:firstLine="2560"/>
      <w:jc w:val="center"/>
      <w:spacing w:before="0" w:after="0" w:line="360" w:lineRule="auto"/>
    </w:pPr>
    <w:rPr>
      <w:rFonts w:ascii="Times New Roman" w:hAnsi="Times New Roman" w:cs="Times New Roman"/>
    </w:rPr>
  </w:style>
  <w:style w:type="paragraph" w:styleId="1242" w:customStyle="1">
    <w:name w:val="正文首行缩进两字符"/>
    <w:basedOn w:val="846"/>
    <w:next w:val="1224"/>
    <w:qFormat/>
    <w:pPr>
      <w:ind w:left="200" w:firstLine="3784"/>
      <w:spacing w:before="0" w:after="0" w:line="360" w:lineRule="auto"/>
    </w:pPr>
    <w:rPr>
      <w:rFonts w:ascii="Times New Roman" w:hAnsi="Times New Roman" w:cs="Times New Roman"/>
    </w:rPr>
  </w:style>
  <w:style w:type="paragraph" w:styleId="1243" w:customStyle="1">
    <w:name w:val="1"/>
    <w:basedOn w:val="846"/>
    <w:next w:val="879"/>
    <w:qFormat/>
    <w:pPr>
      <w:ind w:left="0" w:firstLine="2048"/>
      <w:spacing w:before="0" w:after="0" w:line="240" w:lineRule="auto"/>
    </w:pPr>
    <w:rPr>
      <w:rFonts w:ascii="Times New Roman" w:hAnsi="Times New Roman" w:cs="Times New Roman"/>
    </w:rPr>
  </w:style>
  <w:style w:type="paragraph" w:styleId="1244" w:customStyle="1">
    <w:name w:val="_Style 398"/>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5" w:customStyle="1">
    <w:name w:val="Table Paragraph"/>
    <w:basedOn w:val="845"/>
    <w:uiPriority w:val="1"/>
    <w:qFormat/>
    <w:rPr>
      <w:rFonts w:ascii="宋体" w:hAnsi="宋体"/>
      <w:lang w:val="zh-CN" w:bidi="zh-CN"/>
    </w:rPr>
  </w:style>
  <w:style w:type="paragraph" w:styleId="1246" w:customStyle="1">
    <w:name w:val="_Style 400"/>
    <w:rPr>
      <w:rFonts w:ascii="Calibri" w:hAnsi="Calibri"/>
    </w:rPr>
  </w:style>
  <w:style w:type="paragraph" w:styleId="1247" w:customStyle="1">
    <w:name w:val="Style1"/>
    <w:basedOn w:val="845"/>
    <w:qFormat/>
    <w:pPr>
      <w:ind w:left="0"/>
      <w:tabs>
        <w:tab w:val="left" w:pos="-720" w:leader="none"/>
      </w:tabs>
    </w:pPr>
    <w:rPr>
      <w:rFonts w:ascii="Times New Roman" w:hAnsi="Times New Roman" w:cs="Times New Roman"/>
      <w:spacing w:val="-3"/>
      <w:sz w:val="24"/>
      <w:szCs w:val="24"/>
      <w:lang w:val="en-AU" w:eastAsia="en-US"/>
    </w:rPr>
  </w:style>
  <w:style w:type="paragraph" w:styleId="1248" w:customStyle="1">
    <w:name w:val="msolistparagraph"/>
    <w:basedOn w:val="846"/>
    <w:next w:val="1113"/>
    <w:pPr>
      <w:ind w:left="420" w:firstLine="3748"/>
      <w:spacing w:before="0" w:after="0" w:line="240" w:lineRule="auto"/>
    </w:pPr>
    <w:rPr>
      <w:rFonts w:ascii="Times New Roman" w:hAnsi="Times New Roman" w:cs="Times New Roman"/>
    </w:rPr>
  </w:style>
  <w:style w:type="paragraph" w:styleId="1249" w:customStyle="1">
    <w:name w:val="Char1 Char Char Char"/>
    <w:basedOn w:val="846"/>
    <w:next w:val="1250"/>
    <w:qFormat/>
    <w:pPr>
      <w:ind w:left="0" w:firstLine="2560"/>
      <w:spacing w:before="0" w:after="0" w:line="240" w:lineRule="auto"/>
    </w:pPr>
    <w:rPr>
      <w:rFonts w:ascii="Times New Roman" w:hAnsi="Times New Roman" w:cs="Times New Roman"/>
    </w:rPr>
  </w:style>
  <w:style w:type="paragraph" w:styleId="1250" w:customStyle="1">
    <w:name w:val="xl24"/>
    <w:basedOn w:val="846"/>
    <w:next w:val="1195"/>
    <w:qFormat/>
    <w:pPr>
      <w:ind w:left="0" w:firstLine="20"/>
      <w:jc w:val="center"/>
      <w:spacing w:before="280" w:after="280" w:line="240" w:lineRule="auto"/>
      <w:shd w:val="clear" w:color="000000" w:fill="ffffff"/>
    </w:pPr>
    <w:rPr>
      <w:rFonts w:ascii="Times New Roman" w:hAnsi="Times New Roman" w:cs="Times New Roman"/>
    </w:rPr>
  </w:style>
  <w:style w:type="paragraph" w:styleId="1251" w:customStyle="1">
    <w:name w:val="表格文字"/>
    <w:next w:val="1209"/>
    <w:qFormat/>
    <w:pPr>
      <w:ind w:firstLine="3584"/>
    </w:pPr>
    <w:rPr>
      <w:rFonts w:ascii="Calibri" w:hAnsi="Calibri"/>
    </w:rPr>
  </w:style>
  <w:style w:type="paragraph" w:styleId="1252" w:customStyle="1">
    <w:name w:val="xl72"/>
    <w:basedOn w:val="846"/>
    <w:next w:val="1108"/>
    <w:qFormat/>
    <w:pPr>
      <w:ind w:left="0" w:firstLine="3584"/>
      <w:spacing w:before="280" w:after="280" w:line="240" w:lineRule="auto"/>
    </w:pPr>
    <w:rPr>
      <w:rFonts w:ascii="Times New Roman" w:hAnsi="Times New Roman" w:cs="Times New Roman"/>
    </w:rPr>
  </w:style>
  <w:style w:type="paragraph" w:styleId="1253" w:customStyle="1">
    <w:name w:val="插图"/>
    <w:next w:val="845"/>
    <w:qFormat/>
    <w:pPr>
      <w:ind w:firstLine="4608"/>
      <w:jc w:val="center"/>
    </w:pPr>
    <w:rPr>
      <w:rFonts w:ascii="Calibri" w:hAnsi="Calibri"/>
    </w:rPr>
  </w:style>
  <w:style w:type="paragraph" w:styleId="1254" w:customStyle="1">
    <w:name w:val="列出段落3"/>
    <w:basedOn w:val="846"/>
    <w:next w:val="1148"/>
    <w:qFormat/>
    <w:pPr>
      <w:ind w:left="420" w:firstLine="3748"/>
      <w:spacing w:before="0" w:after="0" w:line="240" w:lineRule="auto"/>
    </w:pPr>
    <w:rPr>
      <w:rFonts w:ascii="Times New Roman" w:hAnsi="Times New Roman" w:cs="Times New Roman"/>
    </w:rPr>
  </w:style>
  <w:style w:type="paragraph" w:styleId="1255" w:customStyle="1">
    <w:name w:val="目录标题"/>
    <w:basedOn w:val="846"/>
    <w:next w:val="845"/>
    <w:qFormat/>
    <w:pPr>
      <w:ind w:left="419" w:firstLine="7331"/>
      <w:jc w:val="center"/>
      <w:spacing w:before="566" w:after="544" w:line="566" w:lineRule="atLeast"/>
    </w:pPr>
    <w:rPr>
      <w:rFonts w:ascii="Times New Roman" w:hAnsi="Times New Roman" w:cs="Times New Roman"/>
    </w:rPr>
  </w:style>
  <w:style w:type="paragraph" w:styleId="1256" w:customStyle="1">
    <w:name w:val="默认段落字体 Para Char Char Char Char Char Char Char Char Char1 Char Char Char Char"/>
    <w:basedOn w:val="846"/>
    <w:next w:val="1151"/>
    <w:qFormat/>
    <w:pPr>
      <w:ind w:left="0" w:firstLine="2560"/>
      <w:spacing w:before="0" w:after="0" w:line="240" w:lineRule="auto"/>
    </w:pPr>
    <w:rPr>
      <w:rFonts w:ascii="Times New Roman" w:hAnsi="Times New Roman" w:cs="Times New Roman"/>
    </w:rPr>
  </w:style>
  <w:style w:type="paragraph" w:styleId="1257" w:customStyle="1">
    <w:name w:val="WPSOffice手动目录 2"/>
    <w:qFormat/>
    <w:pPr>
      <w:ind w:left="200"/>
    </w:pPr>
  </w:style>
  <w:style w:type="paragraph" w:styleId="1258" w:customStyle="1">
    <w:name w:val="表内文字"/>
    <w:basedOn w:val="846"/>
    <w:next w:val="887"/>
    <w:qFormat/>
    <w:pPr>
      <w:ind w:left="0" w:firstLine="7680"/>
      <w:jc w:val="center"/>
      <w:spacing w:before="50" w:after="50" w:line="240" w:lineRule="auto"/>
    </w:pPr>
    <w:rPr>
      <w:rFonts w:ascii="Times New Roman" w:hAnsi="Times New Roman" w:cs="Times New Roman"/>
    </w:rPr>
  </w:style>
  <w:style w:type="paragraph" w:styleId="1259" w:customStyle="1">
    <w:name w:val="xl66"/>
    <w:basedOn w:val="846"/>
    <w:next w:val="1241"/>
    <w:pPr>
      <w:ind w:left="0" w:firstLine="3584"/>
      <w:spacing w:before="280" w:after="280" w:line="240" w:lineRule="auto"/>
    </w:pPr>
    <w:rPr>
      <w:rFonts w:ascii="Times New Roman" w:hAnsi="Times New Roman" w:cs="Times New Roman"/>
    </w:rPr>
  </w:style>
  <w:style w:type="paragraph" w:styleId="1260" w:customStyle="1">
    <w:name w:val="*正文"/>
    <w:basedOn w:val="845"/>
    <w:qFormat/>
    <w:pPr>
      <w:ind w:left="0" w:firstLine="200"/>
      <w:spacing w:line="360" w:lineRule="auto"/>
    </w:pPr>
    <w:rPr>
      <w:rFonts w:ascii="仿宋_GB2312" w:hAnsi="Times New Roman" w:eastAsia="仿宋_GB2312" w:cs="Times New Roman"/>
      <w:sz w:val="24"/>
      <w:szCs w:val="28"/>
    </w:rPr>
  </w:style>
  <w:style w:type="paragraph" w:styleId="1261" w:customStyle="1">
    <w:name w:val="0"/>
    <w:basedOn w:val="846"/>
    <w:next w:val="1154"/>
    <w:pPr>
      <w:ind w:left="0" w:firstLine="2815"/>
      <w:spacing w:before="0" w:after="0" w:line="360" w:lineRule="auto"/>
    </w:pPr>
    <w:rPr>
      <w:rFonts w:ascii="Times New Roman" w:hAnsi="Times New Roman" w:cs="Times New Roman"/>
    </w:rPr>
  </w:style>
  <w:style w:type="table" w:styleId="1262" w:customStyle="1">
    <w:name w:val="网格型1"/>
    <w:basedOn w:val="856"/>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3" w:customStyle="1">
    <w:name w:val="font61"/>
    <w:qFormat/>
    <w:rPr>
      <w:rFonts w:hint="default" w:ascii="Times New Roman" w:hAnsi="Times New Roman" w:cs="Times New Roman"/>
      <w:b/>
      <w:bCs/>
      <w:color w:val="000000"/>
      <w:sz w:val="24"/>
      <w:szCs w:val="24"/>
      <w:u w:val="none"/>
    </w:rPr>
  </w:style>
  <w:style w:type="character" w:styleId="1264" w:customStyle="1">
    <w:name w:val="正文首行缩进 2 字符"/>
    <w:basedOn w:val="855"/>
    <w:link w:val="905"/>
    <w:qFormat/>
    <w:rPr>
      <w:rFonts w:ascii="Times New Roman" w:hAnsi="Times New Roman" w:cs="Times New Roman"/>
    </w:rPr>
  </w:style>
  <w:style w:type="table" w:styleId="1265" w:customStyle="1">
    <w:name w:val="网格型2"/>
    <w:next w:val="906"/>
    <w:qFormat/>
    <w:pPr>
      <w:jc w:val="both"/>
      <w:widowControl w:val="off"/>
    </w:pPr>
    <w:rPr>
      <w:rFonts w:ascii="Times New Roman" w:hAnsi="Times New Roman" w:cs="Times New Roman"/>
    </w:rPr>
    <w:tblPr>
      <w:tblCellMar>
        <w:left w:w="0" w:type="dxa"/>
        <w:top w:w="0" w:type="dxa"/>
        <w:right w:w="0" w:type="dxa"/>
        <w:bottom w:w="0" w:type="dxa"/>
      </w:tblCellMar>
    </w:tblPr>
  </w:style>
  <w:style w:type="table" w:styleId="1266" w:customStyle="1">
    <w:name w:val="网格型3"/>
    <w:next w:val="906"/>
    <w:qFormat/>
    <w:pPr>
      <w:jc w:val="both"/>
      <w:widowControl w:val="off"/>
    </w:pPr>
    <w:rPr>
      <w:rFonts w:ascii="Times New Roman" w:hAnsi="Times New Roman" w:cs="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239AEEC-68F1-4A1C-B8AD-07BA6C00224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3</cp:revision>
  <dcterms:created xsi:type="dcterms:W3CDTF">2026-09-18T05:35:00Z</dcterms:created>
  <dcterms:modified xsi:type="dcterms:W3CDTF">2026-09-18T06:27:54Z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