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firstLine="420"/>
        <w:rPr>
          <w:rFonts w:hint="eastAsia" w:ascii="仿宋" w:hAnsi="仿宋" w:eastAsia="仿宋" w:cs="仿宋"/>
          <w:bCs w:val="0"/>
          <w:color w:val="000000"/>
          <w:sz w:val="52"/>
          <w:szCs w:val="52"/>
          <w:highlight w:val="none"/>
        </w:rPr>
      </w:pPr>
      <w:r>
        <w:rPr>
          <w:rFonts w:hint="eastAsia" w:ascii="仿宋" w:hAnsi="仿宋" w:eastAsia="仿宋" w:cs="仿宋"/>
          <w:bCs w:val="0"/>
          <w:color w:val="000000"/>
          <w:sz w:val="52"/>
          <w:szCs w:val="52"/>
          <w:highlight w:val="none"/>
        </w:rPr>
      </w:r>
      <w:r/>
    </w:p>
    <w:p>
      <w:pPr>
        <w:pStyle w:val="672"/>
        <w:jc w:val="center"/>
        <w:spacing w:line="1040" w:lineRule="exact"/>
        <w:rPr>
          <w:rFonts w:hint="eastAsia" w:ascii="仿宋" w:hAnsi="仿宋" w:eastAsia="仿宋"/>
          <w:b/>
          <w:sz w:val="72"/>
          <w:szCs w:val="72"/>
          <w:highlight w:val="none"/>
        </w:rPr>
      </w:pPr>
      <w:r>
        <w:rPr>
          <w:rFonts w:hint="eastAsia" w:ascii="仿宋" w:hAnsi="仿宋" w:eastAsia="仿宋"/>
          <w:b/>
          <w:sz w:val="72"/>
          <w:szCs w:val="72"/>
          <w:highlight w:val="none"/>
        </w:rPr>
      </w:r>
      <w:r/>
    </w:p>
    <w:p>
      <w:pPr>
        <w:pStyle w:val="672"/>
        <w:jc w:val="center"/>
        <w:spacing w:line="1040" w:lineRule="exact"/>
        <w:rPr>
          <w:rFonts w:hint="eastAsia" w:ascii="仿宋" w:hAnsi="仿宋" w:eastAsia="仿宋"/>
          <w:b/>
          <w:sz w:val="72"/>
          <w:szCs w:val="72"/>
          <w:highlight w:val="none"/>
        </w:rPr>
      </w:pPr>
      <w:r>
        <w:rPr>
          <w:rFonts w:hint="eastAsia" w:ascii="仿宋" w:hAnsi="仿宋" w:eastAsia="仿宋"/>
          <w:b/>
          <w:sz w:val="72"/>
          <w:szCs w:val="72"/>
          <w:highlight w:val="none"/>
        </w:rPr>
        <w:t xml:space="preserve">招 标 文 件</w:t>
      </w:r>
      <w:r>
        <w:rPr>
          <w:rFonts w:hint="eastAsia" w:ascii="仿宋" w:hAnsi="仿宋" w:eastAsia="仿宋"/>
          <w:b/>
          <w:sz w:val="72"/>
          <w:szCs w:val="72"/>
          <w:highlight w:val="none"/>
        </w:rPr>
      </w:r>
      <w:r/>
    </w:p>
    <w:p>
      <w:pPr>
        <w:pStyle w:val="912"/>
        <w:rPr>
          <w:rFonts w:hint="eastAsia" w:ascii="仿宋" w:hAnsi="仿宋" w:eastAsia="仿宋"/>
          <w:b/>
          <w:color w:val="000000"/>
          <w:sz w:val="72"/>
          <w:szCs w:val="72"/>
          <w:highlight w:val="none"/>
        </w:rPr>
      </w:pPr>
      <w:r>
        <w:rPr>
          <w:rFonts w:hint="eastAsia" w:ascii="仿宋" w:hAnsi="仿宋" w:eastAsia="仿宋"/>
          <w:b/>
          <w:color w:val="000000"/>
          <w:sz w:val="72"/>
          <w:szCs w:val="72"/>
          <w:highlight w:val="none"/>
        </w:rPr>
      </w:r>
      <w:r/>
    </w:p>
    <w:p>
      <w:pPr>
        <w:pStyle w:val="672"/>
        <w:rPr>
          <w:rFonts w:hint="eastAsia"/>
          <w:highlight w:val="none"/>
        </w:rPr>
      </w:pPr>
      <w:r>
        <w:rPr>
          <w:rFonts w:hint="eastAsia"/>
          <w:highlight w:val="none"/>
        </w:rPr>
      </w:r>
      <w:r/>
    </w:p>
    <w:p>
      <w:pPr>
        <w:pStyle w:val="882"/>
        <w:ind w:firstLine="0"/>
        <w:rPr>
          <w:highlight w:val="none"/>
        </w:rPr>
      </w:pPr>
      <w:r>
        <w:rPr>
          <w:highlight w:val="none"/>
        </w:rPr>
      </w:r>
      <w:r/>
    </w:p>
    <w:p>
      <w:pPr>
        <w:pStyle w:val="672"/>
        <w:ind w:firstLine="723"/>
        <w:spacing w:line="600" w:lineRule="exact"/>
        <w:rPr>
          <w:rFonts w:hint="eastAsia" w:ascii="仿宋" w:hAnsi="仿宋" w:eastAsia="仿宋" w:cs="仿宋"/>
          <w:b/>
          <w:bCs/>
          <w:color w:val="000000"/>
          <w:sz w:val="36"/>
          <w:szCs w:val="36"/>
          <w:highlight w:val="none"/>
        </w:rPr>
      </w:pPr>
      <w:r>
        <w:rPr>
          <w:rFonts w:hint="eastAsia" w:ascii="仿宋" w:hAnsi="仿宋" w:eastAsia="仿宋"/>
          <w:b/>
          <w:sz w:val="36"/>
          <w:szCs w:val="36"/>
          <w:highlight w:val="none"/>
        </w:rPr>
        <w:t xml:space="preserve">项目名</w:t>
      </w:r>
      <w:r>
        <w:rPr>
          <w:rFonts w:hint="eastAsia" w:ascii="仿宋" w:hAnsi="仿宋" w:eastAsia="仿宋"/>
          <w:b/>
          <w:color w:val="000000"/>
          <w:sz w:val="36"/>
          <w:szCs w:val="36"/>
          <w:highlight w:val="none"/>
        </w:rPr>
        <w:t xml:space="preserve">称</w:t>
      </w:r>
      <w:r>
        <w:rPr>
          <w:rFonts w:hint="eastAsia" w:ascii="仿宋" w:hAnsi="仿宋" w:eastAsia="仿宋"/>
          <w:b/>
          <w:color w:val="000000"/>
          <w:sz w:val="36"/>
          <w:szCs w:val="36"/>
          <w:highlight w:val="none"/>
          <w:lang w:eastAsia="zh-CN"/>
        </w:rPr>
        <w:t xml:space="preserve">：</w:t>
      </w:r>
      <w:r>
        <w:rPr>
          <w:rFonts w:hint="eastAsia" w:ascii="仿宋" w:hAnsi="仿宋" w:eastAsia="仿宋" w:cs="仿宋"/>
          <w:b/>
          <w:bCs/>
          <w:color w:val="000000"/>
          <w:sz w:val="36"/>
          <w:szCs w:val="36"/>
          <w:highlight w:val="none"/>
        </w:rPr>
        <w:t xml:space="preserve">经开区污泥处理厂污泥处置服务项目</w:t>
      </w:r>
      <w:r>
        <w:rPr>
          <w:rFonts w:hint="eastAsia" w:ascii="仿宋" w:hAnsi="仿宋" w:eastAsia="仿宋" w:cs="仿宋"/>
          <w:b/>
          <w:bCs/>
          <w:color w:val="000000"/>
          <w:sz w:val="36"/>
          <w:szCs w:val="36"/>
          <w:highlight w:val="none"/>
        </w:rPr>
      </w:r>
      <w:r/>
    </w:p>
    <w:p>
      <w:pPr>
        <w:pStyle w:val="672"/>
        <w:ind w:firstLine="651"/>
        <w:spacing w:line="900" w:lineRule="exact"/>
        <w:rPr>
          <w:rFonts w:hint="eastAsia" w:ascii="仿宋" w:hAnsi="仿宋" w:eastAsia="仿宋" w:cs="仿宋"/>
          <w:b/>
          <w:bCs/>
          <w:color w:val="000000"/>
          <w:sz w:val="36"/>
          <w:szCs w:val="36"/>
          <w:highlight w:val="none"/>
        </w:rPr>
      </w:pPr>
      <w:r>
        <w:rPr>
          <w:rFonts w:hint="eastAsia" w:ascii="仿宋" w:hAnsi="仿宋" w:eastAsia="仿宋"/>
          <w:b/>
          <w:color w:val="000000"/>
          <w:sz w:val="36"/>
          <w:szCs w:val="36"/>
          <w:highlight w:val="none"/>
        </w:rPr>
        <w:t xml:space="preserve">项目编号</w:t>
      </w:r>
      <w:r>
        <w:rPr>
          <w:rFonts w:hint="eastAsia" w:ascii="仿宋" w:hAnsi="仿宋" w:eastAsia="仿宋"/>
          <w:b/>
          <w:color w:val="000000"/>
          <w:sz w:val="36"/>
          <w:szCs w:val="36"/>
          <w:highlight w:val="none"/>
          <w:lang w:eastAsia="zh-CN"/>
        </w:rPr>
        <w:t xml:space="preserve">：</w:t>
      </w:r>
      <w:r>
        <w:rPr>
          <w:rFonts w:hint="eastAsia" w:ascii="仿宋" w:hAnsi="仿宋" w:eastAsia="仿宋" w:cs="Times New Roman"/>
          <w:b/>
          <w:color w:val="000000"/>
          <w:sz w:val="36"/>
          <w:szCs w:val="36"/>
          <w:highlight w:val="none"/>
        </w:rPr>
        <w:t xml:space="preserve">JSZC-320891-NJDX-G2026-0012</w:t>
      </w:r>
      <w:r>
        <w:rPr>
          <w:rFonts w:hint="eastAsia" w:ascii="仿宋" w:hAnsi="仿宋" w:eastAsia="仿宋" w:cs="仿宋"/>
          <w:b/>
          <w:bCs/>
          <w:color w:val="000000"/>
          <w:sz w:val="36"/>
          <w:szCs w:val="36"/>
          <w:highlight w:val="none"/>
        </w:rPr>
      </w:r>
      <w:r/>
    </w:p>
    <w:p>
      <w:pPr>
        <w:pStyle w:val="672"/>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pStyle w:val="672"/>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 </w:t>
      </w:r>
      <w:r>
        <w:rPr>
          <w:rFonts w:hint="eastAsia" w:ascii="仿宋" w:hAnsi="仿宋" w:eastAsia="仿宋" w:cs="仿宋"/>
          <w:sz w:val="36"/>
          <w:szCs w:val="36"/>
          <w:highlight w:val="none"/>
        </w:rPr>
      </w:r>
      <w:r/>
    </w:p>
    <w:p>
      <w:pPr>
        <w:pStyle w:val="929"/>
        <w:ind w:firstLine="0"/>
        <w:rPr>
          <w:rFonts w:hint="eastAsia"/>
          <w:sz w:val="36"/>
          <w:szCs w:val="36"/>
          <w:highlight w:val="none"/>
        </w:rPr>
      </w:pPr>
      <w:r>
        <w:rPr>
          <w:rFonts w:hint="eastAsia"/>
          <w:sz w:val="36"/>
          <w:szCs w:val="36"/>
          <w:highlight w:val="none"/>
        </w:rPr>
      </w:r>
      <w:r/>
    </w:p>
    <w:p>
      <w:pPr>
        <w:pStyle w:val="912"/>
        <w:ind w:firstLine="643"/>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67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82"/>
        <w:rPr>
          <w:rFonts w:hint="eastAsia"/>
          <w:highlight w:val="none"/>
        </w:rPr>
      </w:pPr>
      <w:r>
        <w:rPr>
          <w:rFonts w:hint="eastAsia"/>
          <w:highlight w:val="none"/>
        </w:rPr>
      </w:r>
      <w:r/>
    </w:p>
    <w:p>
      <w:pPr>
        <w:pStyle w:val="88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82"/>
        <w:ind w:firstLine="0"/>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672"/>
        <w:rPr>
          <w:rFonts w:hint="eastAsia"/>
          <w:highlight w:val="none"/>
        </w:rPr>
      </w:pPr>
      <w:r>
        <w:rPr>
          <w:rFonts w:hint="eastAsia"/>
          <w:highlight w:val="none"/>
        </w:rPr>
      </w:r>
      <w:r/>
    </w:p>
    <w:p>
      <w:pPr>
        <w:pStyle w:val="672"/>
        <w:ind w:firstLine="723"/>
        <w:spacing w:line="900" w:lineRule="exact"/>
        <w:rPr>
          <w:rFonts w:hint="eastAsia"/>
          <w:highlight w:val="none"/>
        </w:rPr>
      </w:pPr>
      <w:r>
        <w:rPr>
          <w:rFonts w:hint="eastAsia" w:ascii="仿宋" w:hAnsi="仿宋" w:eastAsia="仿宋" w:cs="仿宋"/>
          <w:b/>
          <w:bCs/>
          <w:sz w:val="36"/>
          <w:szCs w:val="36"/>
          <w:highlight w:val="none"/>
        </w:rPr>
        <w:t xml:space="preserve">采 购 人</w:t>
      </w:r>
      <w:r>
        <w:rPr>
          <w:rFonts w:hint="eastAsia" w:ascii="仿宋" w:hAnsi="仿宋" w:eastAsia="仿宋" w:cs="仿宋"/>
          <w:b/>
          <w:bCs/>
          <w:sz w:val="36"/>
          <w:szCs w:val="36"/>
          <w:highlight w:val="none"/>
          <w:lang w:eastAsia="zh-CN"/>
        </w:rPr>
        <w:t xml:space="preserve">：</w:t>
      </w:r>
      <w:r>
        <w:rPr>
          <w:rFonts w:hint="eastAsia" w:ascii="仿宋" w:hAnsi="仿宋" w:eastAsia="仿宋" w:cs="仿宋"/>
          <w:b/>
          <w:bCs/>
          <w:sz w:val="36"/>
          <w:szCs w:val="36"/>
          <w:highlight w:val="none"/>
        </w:rPr>
        <w:t xml:space="preserve">淮安经济技术开发区住房和城乡建设局</w:t>
      </w:r>
      <w:r>
        <w:rPr>
          <w:rFonts w:hint="eastAsia"/>
          <w:highlight w:val="none"/>
        </w:rPr>
      </w:r>
      <w:r/>
    </w:p>
    <w:p>
      <w:pPr>
        <w:pStyle w:val="672"/>
        <w:ind w:firstLine="723"/>
        <w:spacing w:line="900" w:lineRule="exact"/>
        <w:rPr>
          <w:rFonts w:hint="eastAsia" w:ascii="仿宋" w:hAnsi="仿宋" w:eastAsia="仿宋" w:cs="仿宋"/>
          <w:b/>
          <w:sz w:val="36"/>
          <w:szCs w:val="36"/>
          <w:highlight w:val="none"/>
          <w:u w:val="single"/>
        </w:rPr>
      </w:pPr>
      <w:r>
        <w:rPr>
          <w:rFonts w:hint="eastAsia" w:ascii="仿宋" w:hAnsi="仿宋" w:eastAsia="仿宋" w:cs="仿宋"/>
          <w:b/>
          <w:sz w:val="36"/>
          <w:szCs w:val="36"/>
          <w:highlight w:val="none"/>
        </w:rPr>
        <w:t xml:space="preserve">代理机构</w:t>
      </w:r>
      <w:r>
        <w:rPr>
          <w:rFonts w:hint="eastAsia" w:ascii="仿宋" w:hAnsi="仿宋" w:eastAsia="仿宋" w:cs="仿宋"/>
          <w:b/>
          <w:sz w:val="36"/>
          <w:szCs w:val="36"/>
          <w:highlight w:val="none"/>
          <w:lang w:eastAsia="zh-CN"/>
        </w:rPr>
        <w:t xml:space="preserve">：</w:t>
      </w:r>
      <w:r>
        <w:rPr>
          <w:rFonts w:hint="eastAsia" w:ascii="仿宋" w:hAnsi="仿宋" w:eastAsia="仿宋" w:cs="仿宋"/>
          <w:b/>
          <w:sz w:val="36"/>
          <w:szCs w:val="36"/>
          <w:highlight w:val="none"/>
        </w:rPr>
        <w:t xml:space="preserve">南京东兴工程咨询有限公司</w:t>
      </w:r>
      <w:r>
        <w:rPr>
          <w:rFonts w:hint="eastAsia" w:ascii="仿宋" w:hAnsi="仿宋" w:eastAsia="仿宋" w:cs="仿宋"/>
          <w:b/>
          <w:sz w:val="36"/>
          <w:szCs w:val="36"/>
          <w:highlight w:val="none"/>
          <w:u w:val="single"/>
        </w:rPr>
      </w:r>
      <w:r/>
    </w:p>
    <w:p>
      <w:pPr>
        <w:pStyle w:val="672"/>
        <w:ind w:firstLine="723"/>
        <w:jc w:val="center"/>
        <w:spacing w:line="900" w:lineRule="exact"/>
        <w:rPr>
          <w:rFonts w:hint="eastAsia" w:ascii="仿宋" w:hAnsi="仿宋" w:eastAsia="仿宋" w:cs="仿宋"/>
          <w:sz w:val="36"/>
          <w:szCs w:val="36"/>
          <w:highlight w:val="none"/>
        </w:rPr>
      </w:pPr>
      <w:r>
        <w:rPr>
          <w:rFonts w:hint="eastAsia" w:ascii="仿宋" w:hAnsi="仿宋" w:eastAsia="仿宋" w:cs="仿宋"/>
          <w:b/>
          <w:bCs/>
          <w:sz w:val="36"/>
          <w:szCs w:val="36"/>
          <w:highlight w:val="none"/>
        </w:rPr>
        <w:t xml:space="preserve">二〇二六 年 九 月</w:t>
      </w:r>
      <w:r>
        <w:rPr>
          <w:rFonts w:hint="eastAsia" w:ascii="仿宋" w:hAnsi="仿宋" w:eastAsia="仿宋" w:cs="仿宋"/>
          <w:sz w:val="36"/>
          <w:szCs w:val="36"/>
          <w:highlight w:val="none"/>
        </w:rPr>
      </w:r>
      <w:r/>
    </w:p>
    <w:p>
      <w:pPr>
        <w:pStyle w:val="672"/>
        <w:jc w:val="center"/>
        <w:spacing w:line="1120" w:lineRule="exact"/>
        <w:rPr>
          <w:rFonts w:hint="eastAsia" w:ascii="仿宋" w:hAnsi="仿宋" w:eastAsia="仿宋" w:cs="仿宋"/>
          <w:sz w:val="36"/>
          <w:szCs w:val="36"/>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仿宋"/>
          <w:sz w:val="36"/>
          <w:szCs w:val="36"/>
          <w:highlight w:val="none"/>
        </w:rPr>
      </w:r>
      <w:r/>
    </w:p>
    <w:p>
      <w:pPr>
        <w:pStyle w:val="882"/>
        <w:rPr>
          <w:rFonts w:hint="eastAsia"/>
          <w:highlight w:val="none"/>
        </w:rPr>
      </w:pPr>
      <w:r>
        <w:rPr>
          <w:rFonts w:hint="eastAsia"/>
          <w:highlight w:val="none"/>
        </w:rPr>
      </w:r>
      <w:r/>
    </w:p>
    <w:p>
      <w:pPr>
        <w:pStyle w:val="672"/>
        <w:jc w:val="center"/>
        <w:spacing w:line="112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目      录</w:t>
      </w:r>
      <w:r>
        <w:rPr>
          <w:rFonts w:hint="eastAsia" w:ascii="仿宋" w:hAnsi="仿宋" w:eastAsia="仿宋" w:cs="仿宋"/>
          <w:b/>
          <w:bCs/>
          <w:sz w:val="36"/>
          <w:szCs w:val="36"/>
          <w:highlight w:val="none"/>
        </w:rPr>
      </w:r>
      <w:r/>
    </w:p>
    <w:p>
      <w:pPr>
        <w:pStyle w:val="672"/>
        <w:numPr>
          <w:ilvl w:val="0"/>
          <w:numId w:val="4"/>
        </w:numPr>
        <w:spacing w:line="112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 投标邀请…………………………………………………… 2</w:t>
      </w:r>
      <w:r>
        <w:rPr>
          <w:rFonts w:hint="eastAsia" w:ascii="仿宋" w:hAnsi="仿宋" w:eastAsia="仿宋" w:cs="仿宋"/>
          <w:sz w:val="30"/>
          <w:szCs w:val="30"/>
          <w:highlight w:val="none"/>
        </w:rPr>
      </w:r>
      <w:r/>
    </w:p>
    <w:p>
      <w:pPr>
        <w:pStyle w:val="672"/>
        <w:spacing w:line="112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第二章  投标人须知………………………………………………… 6</w:t>
      </w:r>
      <w:r>
        <w:rPr>
          <w:rFonts w:hint="eastAsia" w:ascii="仿宋" w:hAnsi="仿宋" w:eastAsia="仿宋" w:cs="仿宋"/>
          <w:sz w:val="30"/>
          <w:szCs w:val="30"/>
          <w:highlight w:val="none"/>
        </w:rPr>
      </w:r>
      <w:r/>
    </w:p>
    <w:p>
      <w:pPr>
        <w:pStyle w:val="672"/>
        <w:spacing w:line="11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rPr>
        <w:t xml:space="preserve">第三章  </w:t>
      </w:r>
      <w:r>
        <w:rPr>
          <w:rFonts w:hint="eastAsia" w:ascii="仿宋" w:hAnsi="仿宋" w:eastAsia="仿宋" w:cs="仿宋"/>
          <w:sz w:val="30"/>
          <w:szCs w:val="30"/>
          <w:highlight w:val="none"/>
          <w:lang w:eastAsia="zh-CN"/>
        </w:rPr>
        <w:t xml:space="preserve">评标方法与</w:t>
      </w:r>
      <w:r>
        <w:rPr>
          <w:rFonts w:hint="eastAsia" w:ascii="仿宋" w:hAnsi="仿宋" w:eastAsia="仿宋" w:cs="仿宋"/>
          <w:sz w:val="30"/>
          <w:szCs w:val="30"/>
          <w:highlight w:val="none"/>
        </w:rPr>
        <w:t xml:space="preserve">评标标准……………………………………… 2</w:t>
      </w:r>
      <w:r>
        <w:rPr>
          <w:rFonts w:hint="eastAsia" w:ascii="仿宋" w:hAnsi="仿宋" w:eastAsia="仿宋" w:cs="仿宋"/>
          <w:sz w:val="30"/>
          <w:szCs w:val="30"/>
          <w:highlight w:val="none"/>
          <w:lang w:val="en-US" w:eastAsia="zh-CN"/>
        </w:rPr>
        <w:t xml:space="preserve">4</w:t>
      </w:r>
      <w:r>
        <w:rPr>
          <w:rFonts w:hint="eastAsia" w:ascii="仿宋" w:hAnsi="仿宋" w:eastAsia="仿宋" w:cs="仿宋"/>
          <w:sz w:val="30"/>
          <w:szCs w:val="30"/>
          <w:highlight w:val="none"/>
          <w:lang w:eastAsia="zh-CN"/>
        </w:rPr>
      </w:r>
      <w:r/>
    </w:p>
    <w:p>
      <w:pPr>
        <w:pStyle w:val="672"/>
        <w:spacing w:line="11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rPr>
        <w:t xml:space="preserve">第四章  合同格式及条款…………………………………………… 2</w:t>
      </w:r>
      <w:r>
        <w:rPr>
          <w:rFonts w:hint="eastAsia" w:ascii="仿宋" w:hAnsi="仿宋" w:eastAsia="仿宋" w:cs="仿宋"/>
          <w:sz w:val="30"/>
          <w:szCs w:val="30"/>
          <w:highlight w:val="none"/>
          <w:lang w:val="en-US" w:eastAsia="zh-CN"/>
        </w:rPr>
        <w:t xml:space="preserve">7</w:t>
      </w:r>
      <w:r>
        <w:rPr>
          <w:rFonts w:hint="eastAsia" w:ascii="仿宋" w:hAnsi="仿宋" w:eastAsia="仿宋" w:cs="仿宋"/>
          <w:sz w:val="30"/>
          <w:szCs w:val="30"/>
          <w:highlight w:val="none"/>
          <w:lang w:eastAsia="zh-CN"/>
        </w:rPr>
      </w:r>
      <w:r/>
    </w:p>
    <w:p>
      <w:pPr>
        <w:pStyle w:val="672"/>
        <w:spacing w:line="1120" w:lineRule="exact"/>
        <w:rPr>
          <w:rFonts w:ascii="仿宋" w:hAnsi="仿宋" w:eastAsia="仿宋" w:cs="仿宋"/>
          <w:sz w:val="30"/>
          <w:szCs w:val="30"/>
          <w:highlight w:val="none"/>
          <w:lang w:val="en-US" w:eastAsia="zh-CN"/>
        </w:rPr>
      </w:pPr>
      <w:r>
        <w:rPr>
          <w:rFonts w:hint="eastAsia" w:ascii="仿宋" w:hAnsi="仿宋" w:eastAsia="仿宋" w:cs="仿宋"/>
          <w:sz w:val="30"/>
          <w:szCs w:val="30"/>
          <w:highlight w:val="none"/>
        </w:rPr>
        <w:t xml:space="preserve">第五章  项目采购需求……………………………………………… </w:t>
      </w:r>
      <w:r>
        <w:rPr>
          <w:rFonts w:hint="eastAsia" w:ascii="仿宋" w:hAnsi="仿宋" w:eastAsia="仿宋" w:cs="仿宋"/>
          <w:sz w:val="30"/>
          <w:szCs w:val="30"/>
          <w:highlight w:val="none"/>
          <w:lang w:val="en-US" w:eastAsia="zh-CN"/>
        </w:rPr>
        <w:t xml:space="preserve">41</w:t>
      </w:r>
      <w:r>
        <w:rPr>
          <w:rFonts w:ascii="仿宋" w:hAnsi="仿宋" w:eastAsia="仿宋" w:cs="仿宋"/>
          <w:sz w:val="30"/>
          <w:szCs w:val="30"/>
          <w:highlight w:val="none"/>
          <w:lang w:val="en-US" w:eastAsia="zh-CN"/>
        </w:rPr>
      </w:r>
      <w:r/>
    </w:p>
    <w:p>
      <w:pPr>
        <w:pStyle w:val="672"/>
        <w:spacing w:line="1120" w:lineRule="exact"/>
        <w:rPr>
          <w:rFonts w:hint="eastAsia" w:ascii="仿宋" w:hAnsi="仿宋" w:eastAsia="仿宋" w:cs="仿宋"/>
          <w:sz w:val="30"/>
          <w:szCs w:val="30"/>
          <w:highlight w:val="none"/>
          <w:lang w:eastAsia="zh-CN"/>
        </w:rPr>
      </w:pPr>
      <w:r>
        <w:rPr>
          <w:rFonts w:hint="eastAsia" w:ascii="仿宋" w:hAnsi="仿宋" w:eastAsia="仿宋" w:cs="仿宋"/>
          <w:sz w:val="30"/>
          <w:szCs w:val="30"/>
          <w:highlight w:val="none"/>
        </w:rPr>
        <w:t xml:space="preserve">第六章  投标文件格式……………………………………………… 4</w:t>
      </w:r>
      <w:r>
        <w:rPr>
          <w:rFonts w:hint="eastAsia" w:ascii="仿宋" w:hAnsi="仿宋" w:eastAsia="仿宋" w:cs="仿宋"/>
          <w:sz w:val="30"/>
          <w:szCs w:val="30"/>
          <w:highlight w:val="none"/>
          <w:lang w:val="en-US" w:eastAsia="zh-CN"/>
        </w:rPr>
        <w:t xml:space="preserve">3</w:t>
      </w:r>
      <w:r>
        <w:rPr>
          <w:rFonts w:hint="eastAsia" w:ascii="仿宋" w:hAnsi="仿宋" w:eastAsia="仿宋" w:cs="仿宋"/>
          <w:sz w:val="30"/>
          <w:szCs w:val="30"/>
          <w:highlight w:val="none"/>
          <w:lang w:eastAsia="zh-CN"/>
        </w:rPr>
      </w:r>
      <w:r/>
    </w:p>
    <w:p>
      <w:pPr>
        <w:pStyle w:val="672"/>
        <w:ind w:firstLine="2209"/>
        <w:spacing w:line="520" w:lineRule="exact"/>
        <w:rPr>
          <w:rFonts w:hint="eastAsia" w:ascii="仿宋" w:hAnsi="仿宋" w:eastAsia="仿宋" w:cs="仿宋"/>
          <w:b/>
          <w:sz w:val="44"/>
          <w:szCs w:val="44"/>
          <w:highlight w:val="none"/>
        </w:rPr>
      </w:pPr>
      <w:r/>
      <w:bookmarkStart w:id="0" w:name="_Toc115756014"/>
      <w:r/>
      <w:bookmarkStart w:id="1" w:name="_Toc142209795"/>
      <w:r>
        <w:rPr>
          <w:rFonts w:hint="eastAsia" w:ascii="仿宋" w:hAnsi="仿宋" w:eastAsia="仿宋" w:cs="仿宋"/>
          <w:b/>
          <w:sz w:val="44"/>
          <w:szCs w:val="44"/>
          <w:highlight w:val="none"/>
        </w:rPr>
      </w:r>
      <w:r/>
    </w:p>
    <w:p>
      <w:pPr>
        <w:pStyle w:val="672"/>
        <w:ind w:firstLine="2209"/>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672"/>
        <w:ind w:firstLine="2209"/>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672"/>
        <w:ind w:firstLine="2209"/>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882"/>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672"/>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672"/>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882"/>
        <w:rPr>
          <w:rFonts w:hint="eastAsia"/>
          <w:highlight w:val="none"/>
        </w:rPr>
      </w:pPr>
      <w:r>
        <w:rPr>
          <w:rFonts w:hint="eastAsia"/>
          <w:highlight w:val="none"/>
        </w:rPr>
      </w:r>
      <w:r/>
    </w:p>
    <w:p>
      <w:pPr>
        <w:pStyle w:val="672"/>
        <w:ind w:firstLine="2209"/>
        <w:spacing w:line="52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882"/>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672"/>
        <w:rPr>
          <w:rFonts w:hint="eastAsia"/>
          <w:highlight w:val="none"/>
        </w:rPr>
      </w:pPr>
      <w:r>
        <w:rPr>
          <w:rFonts w:hint="eastAsia"/>
          <w:highlight w:val="none"/>
        </w:rPr>
      </w:r>
      <w:r/>
    </w:p>
    <w:p>
      <w:pPr>
        <w:pStyle w:val="672"/>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numPr>
          <w:ilvl w:val="0"/>
          <w:numId w:val="5"/>
        </w:numPr>
        <w:jc w:val="center"/>
        <w:spacing w:line="520" w:lineRule="exact"/>
        <w:rPr>
          <w:rFonts w:hint="eastAsia" w:ascii="仿宋" w:hAnsi="仿宋" w:eastAsia="仿宋" w:cs="仿宋"/>
          <w:b/>
          <w:sz w:val="36"/>
          <w:szCs w:val="36"/>
          <w:highlight w:val="none"/>
        </w:rPr>
      </w:pPr>
      <w:r/>
      <w:bookmarkEnd w:id="0"/>
      <w:r/>
      <w:bookmarkEnd w:id="1"/>
      <w:r>
        <w:rPr>
          <w:rFonts w:hint="eastAsia" w:ascii="仿宋" w:hAnsi="仿宋" w:eastAsia="仿宋" w:cs="仿宋"/>
          <w:b/>
          <w:sz w:val="36"/>
          <w:szCs w:val="36"/>
          <w:highlight w:val="none"/>
        </w:rPr>
        <w:t xml:space="preserve"> 投标邀请</w:t>
      </w:r>
      <w:r>
        <w:rPr>
          <w:rFonts w:hint="eastAsia" w:ascii="仿宋" w:hAnsi="仿宋" w:eastAsia="仿宋" w:cs="仿宋"/>
          <w:b/>
          <w:sz w:val="36"/>
          <w:szCs w:val="36"/>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受</w:t>
      </w:r>
      <w:r>
        <w:rPr>
          <w:rFonts w:hint="eastAsia" w:ascii="仿宋" w:hAnsi="仿宋" w:eastAsia="仿宋" w:cs="仿宋"/>
          <w:sz w:val="28"/>
          <w:szCs w:val="28"/>
          <w:highlight w:val="none"/>
        </w:rPr>
        <w:t xml:space="preserve">淮安经济技术开发区住房和城乡建设局</w:t>
      </w:r>
      <w:r>
        <w:rPr>
          <w:rFonts w:hint="eastAsia" w:ascii="仿宋" w:hAnsi="仿宋" w:eastAsia="仿宋"/>
          <w:bCs/>
          <w:sz w:val="28"/>
          <w:highlight w:val="none"/>
        </w:rPr>
        <w:t xml:space="preserve">的</w:t>
      </w:r>
      <w:r>
        <w:rPr>
          <w:rFonts w:hint="eastAsia" w:ascii="仿宋" w:hAnsi="仿宋" w:eastAsia="仿宋"/>
          <w:sz w:val="28"/>
          <w:szCs w:val="28"/>
          <w:highlight w:val="none"/>
        </w:rPr>
        <w:t xml:space="preserve">委托，南京东兴工程咨询有限公司就该单位经开区污泥处理厂污泥处置服务项目进行公开招标，现邀请符合条件的投标人参加投标。</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4445</wp:posOffset>
                </wp:positionH>
                <wp:positionV relativeFrom="paragraph">
                  <wp:posOffset>56515</wp:posOffset>
                </wp:positionV>
                <wp:extent cx="6188075" cy="145669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188075" cy="1456690"/>
                        </a:xfrm>
                        <a:prstGeom prst="rect">
                          <a:avLst/>
                        </a:prstGeom>
                        <a:solidFill>
                          <a:srgbClr val="FFFFFF"/>
                        </a:solidFill>
                        <a:ln>
                          <a:solidFill>
                            <a:srgbClr val="000000"/>
                          </a:solidFill>
                        </a:ln>
                      </wps:spPr>
                      <wps:txbx>
                        <w:txbxContent>
                          <w:p>
                            <w:pPr>
                              <w:pStyle w:val="672"/>
                              <w:spacing w:line="500" w:lineRule="exact"/>
                              <w:tabs>
                                <w:tab w:val="left" w:pos="7750" w:leader="none"/>
                              </w:tabs>
                            </w:pPr>
                            <w:r>
                              <w:rPr>
                                <w:rFonts w:hint="eastAsia" w:ascii="仿宋" w:hAnsi="仿宋" w:eastAsia="仿宋"/>
                                <w:sz w:val="28"/>
                                <w:szCs w:val="28"/>
                              </w:rPr>
                              <w:t xml:space="preserve">项目概况：</w:t>
                            </w:r>
                            <w:bookmarkStart w:id="29" w:name="_Hlk24379207"/>
                            <w:r/>
                            <w:bookmarkStart w:id="30" w:name="_Toc28359002"/>
                            <w:r/>
                            <w:bookmarkStart w:id="31" w:name="OLE_LINK1"/>
                            <w:r/>
                            <w:bookmarkStart w:id="32" w:name="_Toc28359079"/>
                            <w:r/>
                            <w:bookmarkStart w:id="33" w:name="_Toc35393790"/>
                            <w:r/>
                            <w:bookmarkStart w:id="34" w:name="_Toc35393621"/>
                            <w:r>
                              <w:rPr>
                                <w:rFonts w:hint="eastAsia" w:ascii="仿宋" w:hAnsi="仿宋" w:eastAsia="仿宋"/>
                                <w:sz w:val="28"/>
                                <w:szCs w:val="28"/>
                                <w:u w:val="single"/>
                              </w:rPr>
                              <w:t xml:space="preserve">经开区污泥处理厂污泥处置服务项目</w:t>
                            </w:r>
                            <w:r>
                              <w:rPr>
                                <w:rFonts w:hint="eastAsia" w:ascii="仿宋" w:hAnsi="仿宋" w:eastAsia="仿宋"/>
                                <w:sz w:val="28"/>
                                <w:szCs w:val="28"/>
                              </w:rPr>
                              <w:t xml:space="preserve">的潜在投标人应在淮安市政府采购网（</w:t>
                            </w:r>
                            <w:r>
                              <w:rPr>
                                <w:rFonts w:hint="eastAsia" w:ascii="仿宋" w:hAnsi="仿宋" w:eastAsia="仿宋"/>
                                <w:sz w:val="28"/>
                                <w:szCs w:val="28"/>
                              </w:rPr>
                              <w:fldChar w:fldCharType="begin"/>
                            </w:r>
                            <w:r>
                              <w:rPr>
                                <w:rFonts w:hint="eastAsia" w:ascii="仿宋" w:hAnsi="仿宋" w:eastAsia="仿宋"/>
                                <w:sz w:val="28"/>
                                <w:szCs w:val="28"/>
                              </w:rPr>
                              <w:instrText xml:space="preserve"> HYPERLINK "http://czj.huaian.gov.cn/col/13924_326175/index.html）自行免费下载招标文件，并于2025年" </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http://czj.huaian.gov.cn/col/13924_326175/index.html）自行免费下载招标文件，</w:t>
                            </w:r>
                            <w:r>
                              <w:rPr>
                                <w:rFonts w:hint="eastAsia" w:ascii="仿宋" w:hAnsi="仿宋" w:eastAsia="仿宋"/>
                                <w:sz w:val="28"/>
                                <w:szCs w:val="28"/>
                              </w:rPr>
                              <w:fldChar w:fldCharType="end"/>
                            </w:r>
                            <w:r>
                              <w:rPr>
                                <w:rFonts w:hint="eastAsia" w:ascii="仿宋" w:hAnsi="仿宋" w:eastAsia="仿宋"/>
                                <w:sz w:val="28"/>
                                <w:szCs w:val="28"/>
                              </w:rPr>
                              <w:t xml:space="preserve">并于</w:t>
                            </w:r>
                            <w:r>
                              <w:rPr>
                                <w:rFonts w:hint="eastAsia" w:ascii="仿宋" w:hAnsi="仿宋" w:eastAsia="仿宋"/>
                                <w:b/>
                                <w:bCs/>
                                <w:color w:val="ff0000"/>
                                <w:sz w:val="28"/>
                                <w:szCs w:val="28"/>
                              </w:rPr>
                              <w:t xml:space="preserve">2026年</w:t>
                            </w:r>
                            <w:r>
                              <w:rPr>
                                <w:rFonts w:hint="eastAsia" w:ascii="仿宋" w:hAnsi="仿宋" w:eastAsia="仿宋"/>
                                <w:b/>
                                <w:bCs/>
                                <w:color w:val="ff0000"/>
                                <w:sz w:val="28"/>
                                <w:szCs w:val="28"/>
                                <w:lang w:val="en-US" w:eastAsia="zh-CN"/>
                              </w:rPr>
                              <w:t xml:space="preserve">1</w:t>
                            </w:r>
                            <w:r>
                              <w:rPr>
                                <w:rFonts w:hint="eastAsia" w:ascii="仿宋" w:hAnsi="仿宋" w:eastAsia="仿宋"/>
                                <w:b/>
                                <w:bCs/>
                                <w:color w:val="ff0000"/>
                                <w:sz w:val="28"/>
                                <w:szCs w:val="28"/>
                                <w:lang w:val="en-US" w:eastAsia="zh-CN"/>
                              </w:rPr>
                              <w:t xml:space="preserve">0</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8</w:t>
                            </w:r>
                            <w:r>
                              <w:rPr>
                                <w:rFonts w:hint="eastAsia" w:ascii="仿宋" w:hAnsi="仿宋" w:eastAsia="仿宋"/>
                                <w:b/>
                                <w:bCs/>
                                <w:color w:val="ff0000"/>
                                <w:sz w:val="28"/>
                                <w:szCs w:val="28"/>
                              </w:rPr>
                              <w:t xml:space="preserve">日</w:t>
                            </w:r>
                            <w:r>
                              <w:rPr>
                                <w:rFonts w:hint="eastAsia" w:ascii="仿宋" w:hAnsi="仿宋" w:eastAsia="仿宋"/>
                                <w:b/>
                                <w:bCs/>
                                <w:color w:val="ff0000"/>
                                <w:sz w:val="28"/>
                                <w:szCs w:val="28"/>
                                <w:lang w:val="en-US" w:eastAsia="zh-CN"/>
                              </w:rPr>
                              <w:t xml:space="preserve">9</w:t>
                            </w:r>
                            <w:r>
                              <w:rPr>
                                <w:rFonts w:hint="eastAsia" w:ascii="仿宋" w:hAnsi="仿宋" w:eastAsia="仿宋"/>
                                <w:b/>
                                <w:bCs/>
                                <w:color w:val="ff0000"/>
                                <w:sz w:val="28"/>
                                <w:szCs w:val="28"/>
                              </w:rPr>
                              <w:t xml:space="preserve">点30分</w:t>
                            </w:r>
                            <w:r>
                              <w:rPr>
                                <w:rFonts w:hint="eastAsia" w:ascii="仿宋" w:hAnsi="仿宋" w:eastAsia="仿宋"/>
                                <w:sz w:val="28"/>
                                <w:szCs w:val="28"/>
                              </w:rPr>
                              <w:t xml:space="preserve">（北京时间）前提交投标文件。</w:t>
                            </w:r>
                            <w:bookmarkEnd w:id="29"/>
                            <w:r/>
                            <w:bookmarkEnd w:id="30"/>
                            <w:r/>
                            <w:bookmarkEnd w:id="31"/>
                            <w:r/>
                            <w:bookmarkEnd w:id="32"/>
                            <w:r/>
                            <w:bookmarkEnd w:id="33"/>
                            <w:r/>
                            <w:bookmarkEnd w:id="34"/>
                            <w:r/>
                            <w:r/>
                          </w:p>
                          <w:p>
                            <w:pPr>
                              <w:pStyle w:val="67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0.3pt;mso-position-horizontal:absolute;mso-position-vertical-relative:text;margin-top:4.5pt;mso-position-vertical:absolute;width:487.2pt;height:114.7pt;mso-wrap-distance-left:9.0pt;mso-wrap-distance-top:0.0pt;mso-wrap-distance-right:9.0pt;mso-wrap-distance-bottom:0.0pt;visibility:visible;" fillcolor="#FFFFFF" strokecolor="#000000">
                <v:textbox inset="0,0,0,0">
                  <w:txbxContent>
                    <w:p>
                      <w:pPr>
                        <w:pStyle w:val="672"/>
                        <w:spacing w:line="500" w:lineRule="exact"/>
                        <w:tabs>
                          <w:tab w:val="left" w:pos="7750" w:leader="none"/>
                        </w:tabs>
                      </w:pPr>
                      <w:r>
                        <w:rPr>
                          <w:rFonts w:hint="eastAsia" w:ascii="仿宋" w:hAnsi="仿宋" w:eastAsia="仿宋"/>
                          <w:sz w:val="28"/>
                          <w:szCs w:val="28"/>
                        </w:rPr>
                        <w:t xml:space="preserve">项目概况：</w:t>
                      </w:r>
                      <w:bookmarkStart w:id="29" w:name="_Hlk24379207"/>
                      <w:r/>
                      <w:bookmarkStart w:id="30" w:name="_Toc28359002"/>
                      <w:r/>
                      <w:bookmarkStart w:id="31" w:name="OLE_LINK1"/>
                      <w:r/>
                      <w:bookmarkStart w:id="32" w:name="_Toc28359079"/>
                      <w:r/>
                      <w:bookmarkStart w:id="33" w:name="_Toc35393790"/>
                      <w:r/>
                      <w:bookmarkStart w:id="34" w:name="_Toc35393621"/>
                      <w:r>
                        <w:rPr>
                          <w:rFonts w:hint="eastAsia" w:ascii="仿宋" w:hAnsi="仿宋" w:eastAsia="仿宋"/>
                          <w:sz w:val="28"/>
                          <w:szCs w:val="28"/>
                          <w:u w:val="single"/>
                        </w:rPr>
                        <w:t xml:space="preserve">经开区污泥处理厂污泥处置服务项目</w:t>
                      </w:r>
                      <w:r>
                        <w:rPr>
                          <w:rFonts w:hint="eastAsia" w:ascii="仿宋" w:hAnsi="仿宋" w:eastAsia="仿宋"/>
                          <w:sz w:val="28"/>
                          <w:szCs w:val="28"/>
                        </w:rPr>
                        <w:t xml:space="preserve">的潜在投标人应在淮安市政府采购网（</w:t>
                      </w:r>
                      <w:r>
                        <w:rPr>
                          <w:rFonts w:hint="eastAsia" w:ascii="仿宋" w:hAnsi="仿宋" w:eastAsia="仿宋"/>
                          <w:sz w:val="28"/>
                          <w:szCs w:val="28"/>
                        </w:rPr>
                        <w:fldChar w:fldCharType="begin"/>
                      </w:r>
                      <w:r>
                        <w:rPr>
                          <w:rFonts w:hint="eastAsia" w:ascii="仿宋" w:hAnsi="仿宋" w:eastAsia="仿宋"/>
                          <w:sz w:val="28"/>
                          <w:szCs w:val="28"/>
                        </w:rPr>
                        <w:instrText xml:space="preserve"> HYPERLINK "http://czj.huaian.gov.cn/col/13924_326175/index.html）自行免费下载招标文件，并于2025年" </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http://czj.huaian.gov.cn/col/13924_326175/index.html）自行免费下载招标文件，</w:t>
                      </w:r>
                      <w:r>
                        <w:rPr>
                          <w:rFonts w:hint="eastAsia" w:ascii="仿宋" w:hAnsi="仿宋" w:eastAsia="仿宋"/>
                          <w:sz w:val="28"/>
                          <w:szCs w:val="28"/>
                        </w:rPr>
                        <w:fldChar w:fldCharType="end"/>
                      </w:r>
                      <w:r>
                        <w:rPr>
                          <w:rFonts w:hint="eastAsia" w:ascii="仿宋" w:hAnsi="仿宋" w:eastAsia="仿宋"/>
                          <w:sz w:val="28"/>
                          <w:szCs w:val="28"/>
                        </w:rPr>
                        <w:t xml:space="preserve">并于</w:t>
                      </w:r>
                      <w:r>
                        <w:rPr>
                          <w:rFonts w:hint="eastAsia" w:ascii="仿宋" w:hAnsi="仿宋" w:eastAsia="仿宋"/>
                          <w:b/>
                          <w:bCs/>
                          <w:color w:val="ff0000"/>
                          <w:sz w:val="28"/>
                          <w:szCs w:val="28"/>
                        </w:rPr>
                        <w:t xml:space="preserve">2026年</w:t>
                      </w:r>
                      <w:r>
                        <w:rPr>
                          <w:rFonts w:hint="eastAsia" w:ascii="仿宋" w:hAnsi="仿宋" w:eastAsia="仿宋"/>
                          <w:b/>
                          <w:bCs/>
                          <w:color w:val="ff0000"/>
                          <w:sz w:val="28"/>
                          <w:szCs w:val="28"/>
                          <w:lang w:val="en-US" w:eastAsia="zh-CN"/>
                        </w:rPr>
                        <w:t xml:space="preserve">1</w:t>
                      </w:r>
                      <w:r>
                        <w:rPr>
                          <w:rFonts w:hint="eastAsia" w:ascii="仿宋" w:hAnsi="仿宋" w:eastAsia="仿宋"/>
                          <w:b/>
                          <w:bCs/>
                          <w:color w:val="ff0000"/>
                          <w:sz w:val="28"/>
                          <w:szCs w:val="28"/>
                          <w:lang w:val="en-US" w:eastAsia="zh-CN"/>
                        </w:rPr>
                        <w:t xml:space="preserve">0</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8</w:t>
                      </w:r>
                      <w:r>
                        <w:rPr>
                          <w:rFonts w:hint="eastAsia" w:ascii="仿宋" w:hAnsi="仿宋" w:eastAsia="仿宋"/>
                          <w:b/>
                          <w:bCs/>
                          <w:color w:val="ff0000"/>
                          <w:sz w:val="28"/>
                          <w:szCs w:val="28"/>
                        </w:rPr>
                        <w:t xml:space="preserve">日</w:t>
                      </w:r>
                      <w:r>
                        <w:rPr>
                          <w:rFonts w:hint="eastAsia" w:ascii="仿宋" w:hAnsi="仿宋" w:eastAsia="仿宋"/>
                          <w:b/>
                          <w:bCs/>
                          <w:color w:val="ff0000"/>
                          <w:sz w:val="28"/>
                          <w:szCs w:val="28"/>
                          <w:lang w:val="en-US" w:eastAsia="zh-CN"/>
                        </w:rPr>
                        <w:t xml:space="preserve">9</w:t>
                      </w:r>
                      <w:r>
                        <w:rPr>
                          <w:rFonts w:hint="eastAsia" w:ascii="仿宋" w:hAnsi="仿宋" w:eastAsia="仿宋"/>
                          <w:b/>
                          <w:bCs/>
                          <w:color w:val="ff0000"/>
                          <w:sz w:val="28"/>
                          <w:szCs w:val="28"/>
                        </w:rPr>
                        <w:t xml:space="preserve">点30分</w:t>
                      </w:r>
                      <w:r>
                        <w:rPr>
                          <w:rFonts w:hint="eastAsia" w:ascii="仿宋" w:hAnsi="仿宋" w:eastAsia="仿宋"/>
                          <w:sz w:val="28"/>
                          <w:szCs w:val="28"/>
                        </w:rPr>
                        <w:t xml:space="preserve">（北京时间）前提交投标文件。</w:t>
                      </w:r>
                      <w:bookmarkEnd w:id="29"/>
                      <w:r/>
                      <w:bookmarkEnd w:id="30"/>
                      <w:r/>
                      <w:bookmarkEnd w:id="31"/>
                      <w:r/>
                      <w:bookmarkEnd w:id="32"/>
                      <w:r/>
                      <w:bookmarkEnd w:id="33"/>
                      <w:r/>
                      <w:bookmarkEnd w:id="34"/>
                      <w:r/>
                      <w:r/>
                    </w:p>
                    <w:p>
                      <w:pPr>
                        <w:pStyle w:val="672"/>
                      </w:pPr>
                      <w:r/>
                      <w:r/>
                    </w:p>
                  </w:txbxContent>
                </v:textbox>
              </v:shape>
            </w:pict>
          </mc:Fallback>
        </mc:AlternateConten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72"/>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rPr>
        <w:t xml:space="preserve">一）项目编号：</w:t>
      </w:r>
      <w:r>
        <w:rPr>
          <w:rFonts w:hint="eastAsia" w:ascii="仿宋" w:hAnsi="仿宋" w:eastAsia="仿宋" w:cs="Times New Roman"/>
          <w:color w:val="000000"/>
          <w:sz w:val="28"/>
          <w:szCs w:val="28"/>
          <w:highlight w:val="none"/>
        </w:rPr>
        <w:t xml:space="preserve">JSZC-320891-NJDX-G2026-0012</w:t>
      </w:r>
      <w:r>
        <w:rPr>
          <w:rFonts w:hint="eastAsia" w:ascii="仿宋" w:hAnsi="仿宋" w:eastAsia="仿宋" w:cs="Times New Roman"/>
          <w:color w:val="000000"/>
          <w:sz w:val="28"/>
          <w:szCs w:val="28"/>
          <w:highlight w:val="none"/>
          <w:lang w:val="en-US" w:eastAsia="zh-CN"/>
        </w:rPr>
        <w:t xml:space="preserve"> </w:t>
      </w:r>
      <w:r>
        <w:rPr>
          <w:rFonts w:hint="eastAsia" w:ascii="仿宋" w:hAnsi="仿宋" w:eastAsia="仿宋"/>
          <w:color w:val="000000"/>
          <w:sz w:val="28"/>
          <w:szCs w:val="28"/>
          <w:highlight w:val="none"/>
          <w:lang w:eastAsia="zh-CN"/>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（二）项目名称：经开区污泥处理厂污泥处置服务项目</w:t>
      </w:r>
      <w:r>
        <w:rPr>
          <w:rFonts w:hint="eastAsia" w:ascii="仿宋" w:hAnsi="仿宋" w:eastAsia="仿宋"/>
          <w:sz w:val="28"/>
          <w:szCs w:val="28"/>
          <w:highlight w:val="none"/>
        </w:rPr>
      </w:r>
      <w:r/>
    </w:p>
    <w:p>
      <w:pPr>
        <w:pStyle w:val="672"/>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（三）采购方式：公开招标</w:t>
      </w:r>
      <w:r>
        <w:rPr>
          <w:rFonts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（四）预算金额：人民币694.96万元。</w:t>
      </w:r>
      <w:r>
        <w:rPr>
          <w:rFonts w:hint="eastAsia" w:ascii="仿宋" w:hAnsi="仿宋" w:eastAsia="仿宋"/>
          <w:sz w:val="28"/>
          <w:szCs w:val="28"/>
          <w:highlight w:val="none"/>
        </w:rPr>
      </w:r>
      <w:r/>
    </w:p>
    <w:p>
      <w:pPr>
        <w:pStyle w:val="672"/>
        <w:ind w:firstLine="565"/>
        <w:spacing w:line="52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（五）最高限价：人民币694.96万元（每吨单价报价不得超过272元）</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（六）采购需求：经开区污泥处理厂污泥处置服务项目，具体内容见招标文件第五章“项目采购需求”。</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4"/>
          <w:highlight w:val="none"/>
        </w:rPr>
      </w:pPr>
      <w:r>
        <w:rPr>
          <w:rFonts w:hint="eastAsia" w:ascii="仿宋" w:hAnsi="仿宋" w:eastAsia="仿宋"/>
          <w:sz w:val="28"/>
          <w:szCs w:val="28"/>
          <w:highlight w:val="none"/>
        </w:rPr>
        <w:t xml:space="preserve">（六）合同履行期限：一年，投标人按照采购人要求在规定时间内进场服务。</w:t>
      </w:r>
      <w:r>
        <w:rPr>
          <w:rFonts w:hint="eastAsia" w:ascii="仿宋" w:hAnsi="仿宋" w:eastAsia="仿宋"/>
          <w:sz w:val="24"/>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w:t>
      </w:r>
      <w:r>
        <w:rPr>
          <w:rFonts w:hint="eastAsia" w:ascii="仿宋" w:hAnsi="仿宋" w:eastAsia="仿宋" w:cs="仿宋"/>
          <w:sz w:val="28"/>
          <w:szCs w:val="28"/>
          <w:highlight w:val="none"/>
        </w:rPr>
        <w:t xml:space="preserve">本项目（□是☑否）接受联合体投标</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（八）本项目招标标的对应的中小企业划分标准所属行业为</w:t>
      </w:r>
      <w:r>
        <w:rPr>
          <w:rFonts w:hint="eastAsia" w:ascii="仿宋" w:hAnsi="仿宋" w:eastAsia="仿宋"/>
          <w:sz w:val="28"/>
          <w:szCs w:val="28"/>
          <w:highlight w:val="none"/>
          <w:u w:val="single"/>
        </w:rPr>
        <w:t xml:space="preserve">其他未列明行业</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672"/>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（二）落实政府招标政策需满足的资格要求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r>
      <w:r/>
    </w:p>
    <w:p>
      <w:pPr>
        <w:pStyle w:val="672"/>
        <w:ind w:firstLine="562"/>
        <w:spacing w:line="500" w:lineRule="exact"/>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本项目</w:t>
      </w:r>
      <w:r>
        <w:rPr>
          <w:rFonts w:hint="eastAsia" w:ascii="仿宋" w:hAnsi="仿宋" w:eastAsia="仿宋" w:cs="仿宋"/>
          <w:b/>
          <w:bCs/>
          <w:sz w:val="28"/>
          <w:szCs w:val="28"/>
          <w:highlight w:val="none"/>
        </w:rPr>
        <w:t xml:space="preserve">按照</w:t>
      </w:r>
      <w:r>
        <w:rPr>
          <w:rFonts w:hint="eastAsia" w:ascii="仿宋" w:hAnsi="仿宋" w:eastAsia="仿宋" w:cs="仿宋"/>
          <w:b/>
          <w:bCs/>
          <w:sz w:val="28"/>
          <w:szCs w:val="28"/>
          <w:highlight w:val="none"/>
          <w:lang w:val="zh-CN"/>
        </w:rPr>
        <w:t xml:space="preserve">以下第</w:t>
      </w:r>
      <w:r>
        <w:rPr>
          <w:rFonts w:hint="eastAsia" w:ascii="仿宋" w:hAnsi="仿宋" w:eastAsia="仿宋" w:cs="仿宋"/>
          <w:b/>
          <w:bCs/>
          <w:sz w:val="28"/>
          <w:szCs w:val="28"/>
          <w:highlight w:val="none"/>
          <w:u w:val="single"/>
        </w:rPr>
        <w:t xml:space="preserve"> 1 </w:t>
      </w:r>
      <w:r>
        <w:rPr>
          <w:rFonts w:hint="eastAsia" w:ascii="仿宋" w:hAnsi="仿宋" w:eastAsia="仿宋" w:cs="仿宋"/>
          <w:b/>
          <w:bCs/>
          <w:sz w:val="28"/>
          <w:szCs w:val="28"/>
          <w:highlight w:val="none"/>
          <w:lang w:val="zh-CN"/>
        </w:rPr>
        <w:t xml:space="preserve">种方式落实政府采购促进中小企业发展的要求：</w:t>
      </w:r>
      <w:r>
        <w:rPr>
          <w:rFonts w:hint="eastAsia" w:ascii="仿宋" w:hAnsi="仿宋" w:eastAsia="仿宋" w:cs="仿宋"/>
          <w:b/>
          <w:bCs/>
          <w:sz w:val="28"/>
          <w:szCs w:val="28"/>
          <w:highlight w:val="none"/>
          <w:lang w:val="zh-CN"/>
        </w:rPr>
      </w:r>
      <w:r/>
    </w:p>
    <w:p>
      <w:pPr>
        <w:pStyle w:val="672"/>
        <w:ind w:firstLine="562"/>
        <w:spacing w:line="5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lang w:val="zh-CN"/>
        </w:rPr>
        <w:t xml:space="preserve">1、</w:t>
      </w:r>
      <w:r>
        <w:rPr>
          <w:rFonts w:hint="eastAsia" w:ascii="仿宋" w:hAnsi="仿宋" w:eastAsia="仿宋" w:cs="仿宋"/>
          <w:b/>
          <w:bCs/>
          <w:sz w:val="28"/>
          <w:szCs w:val="28"/>
          <w:highlight w:val="none"/>
        </w:rPr>
        <w:t xml:space="preserve">本项目为专门面向中小企业采购的项目。</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本项目通过以下第（</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）种方式预留部分采购份额</w:t>
      </w: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lang w:val="zh-CN"/>
        </w:rPr>
        <w:t xml:space="preserve">中小企业</w:t>
      </w:r>
      <w:r>
        <w:rPr>
          <w:rFonts w:hint="eastAsia" w:ascii="仿宋" w:hAnsi="仿宋" w:eastAsia="仿宋" w:cs="仿宋"/>
          <w:sz w:val="28"/>
          <w:szCs w:val="28"/>
          <w:highlight w:val="none"/>
        </w:rPr>
        <w:t xml:space="preserve">服务</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（1）本项目要求投标人以联合体形式参加，中小企业合同金额应当达到的比例为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（2）本项目要求投标人进行合同分包，中小企业合同金额应当达到的比例为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3、本项目为非预留份额的采购项目，</w:t>
      </w:r>
      <w:r>
        <w:rPr>
          <w:rFonts w:hint="eastAsia" w:ascii="仿宋" w:hAnsi="仿宋" w:eastAsia="仿宋" w:cs="仿宋"/>
          <w:sz w:val="28"/>
          <w:szCs w:val="28"/>
          <w:highlight w:val="none"/>
        </w:rPr>
        <w:t xml:space="preserve">对小微企业报价给予扣除，用扣除后的价格参加评审，具体详见第二章“投标人须知”第31.1项</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注:监狱企业、残疾人福利性单位视同小微企业。</w:t>
      </w:r>
      <w:r>
        <w:rPr>
          <w:rFonts w:hint="eastAsia" w:ascii="仿宋" w:hAnsi="仿宋" w:eastAsia="仿宋" w:cs="仿宋"/>
          <w:sz w:val="28"/>
          <w:szCs w:val="28"/>
          <w:highlight w:val="none"/>
        </w:rPr>
      </w:r>
      <w:r/>
    </w:p>
    <w:p>
      <w:pPr>
        <w:pStyle w:val="672"/>
        <w:ind w:right="-111"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（三）</w:t>
      </w:r>
      <w:r>
        <w:rPr>
          <w:rFonts w:hint="eastAsia" w:ascii="仿宋" w:hAnsi="仿宋" w:eastAsia="仿宋"/>
          <w:b/>
          <w:bCs/>
          <w:color w:val="000000"/>
          <w:sz w:val="28"/>
          <w:szCs w:val="28"/>
          <w:highlight w:val="none"/>
        </w:rPr>
        <w:t xml:space="preserve">本项目的特定资格要求</w:t>
      </w:r>
      <w:r>
        <w:rPr>
          <w:rFonts w:hint="eastAsia" w:ascii="仿宋" w:hAnsi="仿宋" w:eastAsia="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 </w:t>
      </w:r>
      <w:r>
        <w:rPr>
          <w:rFonts w:hint="eastAsia" w:ascii="仿宋" w:hAnsi="仿宋" w:eastAsia="仿宋"/>
          <w:b/>
          <w:bCs/>
          <w:color w:val="000000"/>
          <w:sz w:val="28"/>
          <w:szCs w:val="28"/>
          <w:highlight w:val="none"/>
        </w:rPr>
        <w:t xml:space="preserve"> </w:t>
      </w:r>
      <w:r>
        <w:rPr>
          <w:rFonts w:hint="eastAsia" w:ascii="仿宋" w:hAnsi="仿宋" w:eastAsia="仿宋"/>
          <w:b/>
          <w:bCs/>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、投标人提供法人或者其他组织营业执照、税务登记证、组织机构代码证或已办理三证合一的营业执照（</w:t>
      </w:r>
      <w:r>
        <w:rPr>
          <w:rFonts w:hint="eastAsia" w:ascii="仿宋" w:hAnsi="仿宋" w:eastAsia="仿宋" w:cs="仿宋"/>
          <w:b w:val="0"/>
          <w:bCs w:val="0"/>
          <w:sz w:val="28"/>
          <w:szCs w:val="28"/>
          <w:highlight w:val="none"/>
          <w:lang w:eastAsia="zh-CN"/>
        </w:rPr>
        <w:t xml:space="preserve">有效证件</w:t>
      </w:r>
      <w:r>
        <w:rPr>
          <w:rFonts w:hint="eastAsia" w:ascii="仿宋" w:hAnsi="仿宋" w:eastAsia="仿宋" w:cs="仿宋"/>
          <w:sz w:val="28"/>
          <w:szCs w:val="28"/>
          <w:highlight w:val="none"/>
        </w:rPr>
        <w:t xml:space="preserve">扫描件并加盖</w:t>
      </w:r>
      <w:r>
        <w:rPr>
          <w:rFonts w:hint="eastAsia" w:ascii="仿宋" w:hAnsi="仿宋" w:eastAsia="仿宋" w:cs="仿宋"/>
          <w:b w:val="0"/>
          <w:bCs w:val="0"/>
          <w:sz w:val="28"/>
          <w:szCs w:val="28"/>
          <w:highlight w:val="none"/>
        </w:rPr>
        <w:t xml:space="preserve">投标人</w:t>
      </w:r>
      <w:r>
        <w:rPr>
          <w:rFonts w:hint="eastAsia" w:ascii="仿宋" w:hAnsi="仿宋" w:eastAsia="仿宋" w:cs="仿宋"/>
          <w:sz w:val="28"/>
          <w:szCs w:val="28"/>
          <w:highlight w:val="none"/>
        </w:rPr>
        <w:t xml:space="preserve">电子签章）。</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、投标人须持有一般工业固废污泥处置项目环评报告及批复（</w:t>
      </w:r>
      <w:r>
        <w:rPr>
          <w:rFonts w:hint="eastAsia" w:ascii="仿宋" w:hAnsi="仿宋" w:eastAsia="仿宋" w:cs="仿宋"/>
          <w:b w:val="0"/>
          <w:bCs w:val="0"/>
          <w:sz w:val="28"/>
          <w:highlight w:val="none"/>
          <w:lang w:val="zh-CN" w:eastAsia="zh-CN"/>
        </w:rPr>
        <w:t xml:space="preserve">提供相关资料扫描件</w:t>
      </w:r>
      <w:r>
        <w:rPr>
          <w:rFonts w:hint="eastAsia" w:ascii="仿宋" w:hAnsi="仿宋" w:eastAsia="仿宋" w:cs="仿宋"/>
          <w:b w:val="0"/>
          <w:bCs w:val="0"/>
          <w:sz w:val="28"/>
          <w:highlight w:val="none"/>
          <w:lang w:val="zh-CN"/>
        </w:rPr>
        <w:t xml:space="preserve">并加盖投标人电子签章</w:t>
      </w:r>
      <w:r>
        <w:rPr>
          <w:rFonts w:hint="eastAsia" w:ascii="仿宋" w:hAnsi="仿宋" w:eastAsia="仿宋" w:cs="仿宋"/>
          <w:b w:val="0"/>
          <w:bCs w:val="0"/>
          <w:sz w:val="28"/>
          <w:highlight w:val="none"/>
          <w:lang w:val="zh-CN" w:eastAsia="zh-CN"/>
        </w:rPr>
        <w:t xml:space="preserve">，</w:t>
      </w:r>
      <w:r>
        <w:rPr>
          <w:rFonts w:hint="eastAsia" w:ascii="仿宋" w:hAnsi="仿宋" w:eastAsia="仿宋" w:cs="仿宋"/>
          <w:sz w:val="28"/>
          <w:szCs w:val="28"/>
          <w:highlight w:val="none"/>
        </w:rPr>
        <w:t xml:space="preserve">环评报告中能处理的污泥种类中要包含城镇污水处理厂污泥）。</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b w:val="0"/>
          <w:bCs w:val="0"/>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、投标人须具备处置一般工业固废能力，处置范围包括：生态环境部《固体废物分类与代码目录》代码462-002-S90。</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提供承诺书</w:t>
      </w:r>
      <w:r>
        <w:rPr>
          <w:rFonts w:hint="eastAsia" w:ascii="仿宋" w:hAnsi="仿宋" w:eastAsia="仿宋" w:cs="仿宋"/>
          <w:b w:val="0"/>
          <w:bCs w:val="0"/>
          <w:sz w:val="28"/>
          <w:szCs w:val="28"/>
          <w:highlight w:val="none"/>
        </w:rPr>
        <w:t xml:space="preserve">并加盖</w:t>
      </w:r>
      <w:r>
        <w:rPr>
          <w:rFonts w:hint="eastAsia" w:ascii="仿宋" w:hAnsi="仿宋" w:eastAsia="仿宋" w:cs="仿宋"/>
          <w:b w:val="0"/>
          <w:bCs w:val="0"/>
          <w:sz w:val="28"/>
          <w:szCs w:val="28"/>
          <w:highlight w:val="none"/>
          <w:lang w:eastAsia="zh-CN"/>
        </w:rPr>
        <w:t xml:space="preserve">投标人</w:t>
      </w:r>
      <w:r>
        <w:rPr>
          <w:rFonts w:hint="eastAsia" w:ascii="仿宋" w:hAnsi="仿宋" w:eastAsia="仿宋" w:cs="仿宋"/>
          <w:b w:val="0"/>
          <w:bCs w:val="0"/>
          <w:sz w:val="28"/>
          <w:szCs w:val="28"/>
          <w:highlight w:val="none"/>
        </w:rPr>
        <w:t xml:space="preserve">电子签章</w:t>
      </w:r>
      <w:r>
        <w:rPr>
          <w:rFonts w:hint="eastAsia" w:ascii="仿宋" w:hAnsi="仿宋" w:eastAsia="仿宋" w:cs="仿宋"/>
          <w:b w:val="0"/>
          <w:bCs w:val="0"/>
          <w:sz w:val="28"/>
          <w:szCs w:val="28"/>
          <w:highlight w:val="none"/>
          <w:lang w:eastAsia="zh-CN"/>
        </w:rPr>
        <w:t xml:space="preserve">，承诺书格式自拟）</w:t>
      </w:r>
      <w:r>
        <w:rPr>
          <w:rFonts w:hint="eastAsia" w:ascii="仿宋" w:hAnsi="仿宋" w:eastAsia="仿宋" w:cs="仿宋"/>
          <w:b w:val="0"/>
          <w:bCs w:val="0"/>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供应商针对本项目须作出承诺。（</w:t>
      </w:r>
      <w:r>
        <w:rPr>
          <w:rFonts w:hint="eastAsia" w:ascii="仿宋" w:hAnsi="仿宋" w:eastAsia="仿宋" w:cs="仿宋"/>
          <w:sz w:val="28"/>
          <w:szCs w:val="28"/>
          <w:highlight w:val="none"/>
        </w:rPr>
        <w:t xml:space="preserve">提供承诺书，必须提供，</w:t>
      </w:r>
      <w:r>
        <w:rPr>
          <w:rFonts w:hint="eastAsia" w:ascii="仿宋" w:hAnsi="仿宋" w:eastAsia="仿宋" w:cs="仿宋"/>
          <w:sz w:val="28"/>
          <w:szCs w:val="28"/>
          <w:highlight w:val="none"/>
          <w:lang w:val="zh-CN"/>
        </w:rPr>
        <w:t xml:space="preserve">格式详见示范格式</w:t>
      </w:r>
      <w:r>
        <w:rPr>
          <w:rFonts w:hint="eastAsia" w:ascii="仿宋" w:hAnsi="仿宋" w:eastAsia="仿宋" w:cs="仿宋"/>
          <w:sz w:val="28"/>
          <w:szCs w:val="28"/>
          <w:highlight w:val="none"/>
        </w:rPr>
        <w:t xml:space="preserve">四）</w:t>
      </w:r>
      <w:r>
        <w:rPr>
          <w:rFonts w:hint="eastAsia" w:ascii="仿宋" w:hAnsi="仿宋" w:eastAsia="仿宋" w:cs="仿宋"/>
          <w:sz w:val="28"/>
          <w:szCs w:val="28"/>
          <w:highlight w:val="none"/>
        </w:rPr>
      </w:r>
      <w:r/>
    </w:p>
    <w:p>
      <w:pPr>
        <w:pStyle w:val="672"/>
        <w:ind w:firstLine="560"/>
        <w:spacing w:line="500" w:lineRule="exact"/>
        <w:rPr>
          <w:rFonts w:ascii="仿宋" w:hAnsi="仿宋" w:eastAsia="仿宋"/>
          <w:sz w:val="28"/>
          <w:szCs w:val="28"/>
          <w:highlight w:val="none"/>
        </w:rPr>
      </w:pPr>
      <w:r>
        <w:rPr>
          <w:rFonts w:hint="eastAsia" w:ascii="仿宋" w:hAnsi="仿宋" w:eastAsia="仿宋" w:cs="宋体"/>
          <w:sz w:val="28"/>
          <w:szCs w:val="28"/>
          <w:highlight w:val="none"/>
        </w:rPr>
        <w:t xml:space="preserve">（四）拒绝下述条件的投标人参加本次招标活动</w:t>
      </w:r>
      <w:r>
        <w:rPr>
          <w:rFonts w:hint="eastAsia" w:ascii="仿宋" w:hAnsi="仿宋" w:eastAsia="仿宋" w:cs="宋体"/>
          <w:sz w:val="28"/>
          <w:szCs w:val="28"/>
          <w:highlight w:val="none"/>
          <w:lang w:eastAsia="zh-CN"/>
        </w:rPr>
        <w:t xml:space="preserve">：</w:t>
      </w:r>
      <w:r>
        <w:rPr>
          <w:rFonts w:ascii="仿宋" w:hAnsi="仿宋" w:eastAsia="仿宋"/>
          <w:sz w:val="28"/>
          <w:szCs w:val="28"/>
          <w:highlight w:val="none"/>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1、投标人单位负责人为同一人或者存在直接控股、管理关系的不同投标人，不得同时参加同一合同项下的政府招标活动。</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2、凡为招标项目提供整体设计、规范编制或者项目管理、监理、检测等服务的投标人，不得再参加本项目的招标活动。</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3、投标人被“信用中国”网站、“中国政府采购网”列入失信被执行人、重大税收违法案件当事人名单、政府采购严重违法失信行为记录名单。</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三、获取招标文件</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1、时间：</w:t>
      </w:r>
      <w:r>
        <w:rPr>
          <w:rFonts w:hint="eastAsia" w:ascii="仿宋" w:hAnsi="仿宋" w:eastAsia="仿宋" w:cs="仿宋"/>
          <w:sz w:val="28"/>
          <w:szCs w:val="28"/>
          <w:highlight w:val="none"/>
        </w:rPr>
        <w:t xml:space="preserve">自本招标公告发布之日起五个工作日</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sz w:val="28"/>
          <w:highlight w:val="none"/>
        </w:rPr>
        <w:t xml:space="preserve">获取方式</w:t>
      </w:r>
      <w:r>
        <w:rPr>
          <w:rFonts w:hint="eastAsia" w:ascii="仿宋" w:hAnsi="仿宋" w:eastAsia="仿宋"/>
          <w:sz w:val="28"/>
          <w:highlight w:val="none"/>
          <w:lang w:eastAsia="zh-CN"/>
        </w:rPr>
        <w:t xml:space="preserve">：</w:t>
      </w:r>
      <w:r>
        <w:rPr>
          <w:rFonts w:hint="eastAsia" w:ascii="仿宋" w:hAnsi="仿宋" w:eastAsia="仿宋" w:cs="仿宋"/>
          <w:sz w:val="28"/>
          <w:szCs w:val="28"/>
          <w:highlight w:val="none"/>
        </w:rPr>
        <w:t xml:space="preserve">在“淮安市政府采购网”自行免费下载招标文件。</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四、提交投标文件截止时间、开标时间和地点</w:t>
      </w:r>
      <w:r>
        <w:rPr>
          <w:rFonts w:hint="eastAsia" w:ascii="仿宋" w:hAnsi="仿宋" w:eastAsia="仿宋" w:cs="仿宋"/>
          <w:sz w:val="28"/>
          <w:szCs w:val="28"/>
          <w:highlight w:val="none"/>
        </w:rPr>
      </w:r>
      <w:r/>
    </w:p>
    <w:p>
      <w:pPr>
        <w:pStyle w:val="672"/>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1、投标文件提交截止时间及开标时间</w:t>
      </w:r>
      <w:r>
        <w:rPr>
          <w:rFonts w:hint="eastAsia" w:ascii="仿宋" w:hAnsi="仿宋" w:eastAsia="仿宋" w:cs="仿宋"/>
          <w:sz w:val="28"/>
          <w:szCs w:val="28"/>
          <w:highlight w:val="none"/>
          <w:lang w:eastAsia="zh-CN"/>
        </w:rPr>
        <w:t xml:space="preserve">：</w:t>
      </w:r>
      <w:r>
        <w:rPr>
          <w:rFonts w:hint="eastAsia" w:ascii="仿宋" w:hAnsi="仿宋" w:eastAsia="仿宋"/>
          <w:b/>
          <w:bCs/>
          <w:color w:val="ff0000"/>
          <w:sz w:val="28"/>
          <w:szCs w:val="28"/>
          <w:highlight w:val="none"/>
        </w:rPr>
        <w:t xml:space="preserve">2026年</w:t>
      </w:r>
      <w:r>
        <w:rPr>
          <w:rFonts w:hint="eastAsia" w:ascii="仿宋" w:hAnsi="仿宋" w:eastAsia="仿宋"/>
          <w:b/>
          <w:bCs/>
          <w:color w:val="ff0000"/>
          <w:sz w:val="28"/>
          <w:szCs w:val="28"/>
          <w:highlight w:val="none"/>
          <w:lang w:val="en-US" w:eastAsia="zh-CN"/>
        </w:rPr>
        <w:t xml:space="preserve">1</w:t>
      </w:r>
      <w:r>
        <w:rPr>
          <w:rFonts w:hint="eastAsia" w:ascii="仿宋" w:hAnsi="仿宋" w:eastAsia="仿宋"/>
          <w:b/>
          <w:bCs/>
          <w:color w:val="ff0000"/>
          <w:sz w:val="28"/>
          <w:szCs w:val="28"/>
          <w:highlight w:val="none"/>
          <w:lang w:val="en-US" w:eastAsia="zh-CN"/>
        </w:rPr>
        <w:t xml:space="preserve">0</w:t>
      </w:r>
      <w:r>
        <w:rPr>
          <w:rFonts w:hint="eastAsia" w:ascii="仿宋" w:hAnsi="仿宋" w:eastAsia="仿宋"/>
          <w:b/>
          <w:bCs/>
          <w:color w:val="ff0000"/>
          <w:sz w:val="28"/>
          <w:szCs w:val="28"/>
          <w:highlight w:val="none"/>
        </w:rPr>
        <w:t xml:space="preserve">月</w:t>
      </w:r>
      <w:r>
        <w:rPr>
          <w:rFonts w:hint="eastAsia" w:ascii="仿宋" w:hAnsi="仿宋" w:eastAsia="仿宋"/>
          <w:b/>
          <w:bCs/>
          <w:color w:val="ff0000"/>
          <w:sz w:val="28"/>
          <w:szCs w:val="28"/>
          <w:highlight w:val="none"/>
          <w:lang w:val="en-US" w:eastAsia="zh-CN"/>
        </w:rPr>
        <w:t xml:space="preserve">8</w:t>
      </w:r>
      <w:r>
        <w:rPr>
          <w:rFonts w:hint="eastAsia" w:ascii="仿宋" w:hAnsi="仿宋" w:eastAsia="仿宋"/>
          <w:b/>
          <w:bCs/>
          <w:color w:val="ff0000"/>
          <w:sz w:val="28"/>
          <w:szCs w:val="28"/>
          <w:highlight w:val="none"/>
          <w:lang w:val="en-US" w:eastAsia="zh-CN"/>
        </w:rPr>
        <w:t xml:space="preserve"> </w:t>
      </w:r>
      <w:r>
        <w:rPr>
          <w:rFonts w:hint="eastAsia" w:ascii="仿宋" w:hAnsi="仿宋" w:eastAsia="仿宋"/>
          <w:b/>
          <w:bCs/>
          <w:color w:val="ff0000"/>
          <w:sz w:val="28"/>
          <w:szCs w:val="28"/>
          <w:highlight w:val="none"/>
        </w:rPr>
        <w:t xml:space="preserve">日</w:t>
      </w:r>
      <w:r>
        <w:rPr>
          <w:rFonts w:hint="eastAsia" w:ascii="仿宋" w:hAnsi="仿宋" w:eastAsia="仿宋"/>
          <w:b/>
          <w:bCs/>
          <w:color w:val="ff0000"/>
          <w:sz w:val="28"/>
          <w:szCs w:val="28"/>
          <w:highlight w:val="none"/>
          <w:lang w:val="en-US" w:eastAsia="zh-CN"/>
        </w:rPr>
        <w:t xml:space="preserve">9</w:t>
      </w:r>
      <w:r>
        <w:rPr>
          <w:rFonts w:hint="eastAsia" w:ascii="仿宋" w:hAnsi="仿宋" w:eastAsia="仿宋"/>
          <w:b/>
          <w:bCs/>
          <w:color w:val="ff0000"/>
          <w:sz w:val="28"/>
          <w:szCs w:val="28"/>
          <w:highlight w:val="none"/>
        </w:rPr>
        <w:t xml:space="preserve">点30分</w:t>
      </w:r>
      <w:r>
        <w:rPr>
          <w:rFonts w:hint="eastAsia" w:ascii="仿宋" w:hAnsi="仿宋" w:eastAsia="仿宋" w:cs="仿宋"/>
          <w:sz w:val="28"/>
          <w:szCs w:val="28"/>
          <w:highlight w:val="none"/>
        </w:rPr>
        <w:t xml:space="preserve">（北京时间）。</w:t>
      </w:r>
      <w:r>
        <w:rPr>
          <w:rFonts w:ascii="仿宋" w:hAnsi="仿宋" w:eastAsia="仿宋" w:cs="仿宋"/>
          <w:sz w:val="28"/>
          <w:szCs w:val="28"/>
          <w:highlight w:val="none"/>
        </w:rPr>
      </w:r>
      <w:r/>
    </w:p>
    <w:p>
      <w:pPr>
        <w:pStyle w:val="672"/>
        <w:ind w:firstLine="560"/>
        <w:spacing w:line="500" w:lineRule="exact"/>
        <w:rPr>
          <w:rFonts w:ascii="仿宋" w:hAnsi="仿宋" w:eastAsia="仿宋" w:cs="仿宋"/>
          <w:color w:val="ff0000"/>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地点</w:t>
      </w:r>
      <w:r>
        <w:rPr>
          <w:rFonts w:hint="eastAsia" w:ascii="仿宋" w:hAnsi="仿宋" w:eastAsia="仿宋" w:cs="仿宋"/>
          <w:sz w:val="28"/>
          <w:szCs w:val="28"/>
          <w:highlight w:val="none"/>
        </w:rPr>
        <w:t xml:space="preserve">：“苏采云”政府采购交易系统</w:t>
      </w:r>
      <w:r>
        <w:rPr>
          <w:rFonts w:hint="eastAsia" w:ascii="仿宋" w:hAnsi="仿宋" w:eastAsia="仿宋" w:cs="仿宋"/>
          <w:color w:val="ff0000"/>
          <w:sz w:val="28"/>
          <w:szCs w:val="28"/>
          <w:highlight w:val="none"/>
        </w:rPr>
        <w:t xml:space="preserve">。</w:t>
      </w:r>
      <w:r>
        <w:rPr>
          <w:rFonts w:ascii="仿宋" w:hAnsi="仿宋" w:eastAsia="仿宋" w:cs="仿宋"/>
          <w:color w:val="ff0000"/>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五、公告期限</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自本公告发布之日起5个工作日。</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六、其他补充事宜</w:t>
      </w:r>
      <w:r>
        <w:rPr>
          <w:rFonts w:hint="eastAsia" w:ascii="仿宋" w:hAnsi="仿宋" w:eastAsia="仿宋" w:cs="仿宋"/>
          <w:sz w:val="28"/>
          <w:szCs w:val="28"/>
          <w:highlight w:val="none"/>
        </w:rPr>
      </w:r>
      <w:r/>
    </w:p>
    <w:p>
      <w:pPr>
        <w:pStyle w:val="67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无</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七、凡对本次采购提出询问，请按以下方式联系</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1、采购人</w:t>
      </w:r>
      <w:r>
        <w:rPr>
          <w:rFonts w:hint="eastAsia" w:ascii="仿宋" w:hAnsi="仿宋" w:eastAsia="仿宋" w:cs="仿宋"/>
          <w:sz w:val="28"/>
          <w:szCs w:val="28"/>
          <w:highlight w:val="none"/>
          <w:lang w:eastAsia="zh-CN"/>
        </w:rPr>
        <w:t xml:space="preserve">联系方式</w:t>
      </w:r>
      <w:r>
        <w:rPr>
          <w:rFonts w:hint="eastAsia" w:ascii="仿宋" w:hAnsi="仿宋" w:eastAsia="仿宋" w:cs="仿宋"/>
          <w:sz w:val="28"/>
          <w:szCs w:val="28"/>
          <w:highlight w:val="none"/>
          <w:lang w:eastAsia="zh-CN"/>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称：淮安经济技术开发区住房和城乡建设局</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址：淮安经济技术开发区迎宾大道8号　</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联系方式：陆先生     电话：0517-83716115</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名称：南京东兴工程咨询有限公司　　</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地址：淮安市深圳路1号尚东国际A区706室</w:t>
      </w:r>
      <w:r>
        <w:rPr>
          <w:rFonts w:hint="eastAsia" w:ascii="仿宋" w:hAnsi="仿宋" w:eastAsia="仿宋" w:cs="仿宋"/>
          <w:sz w:val="28"/>
          <w:szCs w:val="28"/>
          <w:highlight w:val="none"/>
        </w:rPr>
      </w:r>
      <w:r/>
    </w:p>
    <w:p>
      <w:pPr>
        <w:pStyle w:val="672"/>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联系人：熊工         电话：13515239743</w:t>
      </w:r>
      <w:r>
        <w:rPr>
          <w:rFonts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3、项目联系方式</w:t>
      </w:r>
      <w:r>
        <w:rPr>
          <w:rFonts w:hint="eastAsia" w:ascii="仿宋" w:hAnsi="仿宋" w:eastAsia="仿宋" w:cs="仿宋"/>
          <w:sz w:val="28"/>
          <w:szCs w:val="28"/>
          <w:highlight w:val="none"/>
        </w:rPr>
      </w:r>
      <w:r/>
    </w:p>
    <w:p>
      <w:pPr>
        <w:pStyle w:val="672"/>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联系人：熊工         电话：13515239743</w:t>
      </w:r>
      <w:r>
        <w:rPr>
          <w:rFonts w:hint="eastAsia" w:ascii="仿宋" w:hAnsi="仿宋" w:eastAsia="仿宋" w:cs="仿宋"/>
          <w:sz w:val="28"/>
          <w:szCs w:val="28"/>
          <w:highlight w:val="none"/>
        </w:rPr>
      </w:r>
      <w:r/>
    </w:p>
    <w:p>
      <w:pPr>
        <w:pStyle w:val="672"/>
        <w:numPr>
          <w:ilvl w:val="0"/>
          <w:numId w:val="6"/>
        </w:num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其他</w:t>
      </w:r>
      <w:r>
        <w:rPr>
          <w:rFonts w:hint="eastAsia" w:ascii="仿宋" w:hAnsi="仿宋" w:eastAsia="仿宋" w:cs="仿宋"/>
          <w:sz w:val="28"/>
          <w:szCs w:val="28"/>
          <w:highlight w:val="none"/>
        </w:rPr>
      </w:r>
      <w:r/>
    </w:p>
    <w:p>
      <w:pPr>
        <w:pStyle w:val="672"/>
        <w:ind w:firstLine="567"/>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sz w:val="28"/>
          <w:szCs w:val="28"/>
          <w:highlight w:val="none"/>
        </w:rPr>
      </w:r>
      <w:r/>
    </w:p>
    <w:p>
      <w:pPr>
        <w:pStyle w:val="672"/>
        <w:ind w:firstLine="565"/>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s="仿宋"/>
          <w:sz w:val="28"/>
          <w:szCs w:val="28"/>
          <w:highlight w:val="none"/>
        </w:rPr>
      </w:r>
      <w:r/>
    </w:p>
    <w:p>
      <w:pPr>
        <w:pStyle w:val="672"/>
        <w:ind w:firstLine="565"/>
        <w:spacing w:line="500" w:lineRule="exact"/>
        <w:rPr>
          <w:rFonts w:hint="eastAsia"/>
          <w:highlight w:val="none"/>
        </w:rPr>
      </w:pPr>
      <w:r>
        <w:rPr>
          <w:rFonts w:hint="eastAsia" w:ascii="仿宋" w:hAnsi="仿宋" w:eastAsia="仿宋" w:cs="仿宋"/>
          <w:sz w:val="28"/>
          <w:szCs w:val="28"/>
          <w:highlight w:val="none"/>
        </w:rPr>
        <w:t xml:space="preserve">2. 有关本次招标的事项若存在变动或修改，敬请及时关注南京东兴工程咨询有限公司在“淮安市政府采购网”发布的更正公告。</w:t>
      </w:r>
      <w:r>
        <w:rPr>
          <w:rFonts w:hint="eastAsia"/>
          <w:highlight w:val="none"/>
        </w:rPr>
      </w:r>
      <w:r/>
    </w:p>
    <w:p>
      <w:pPr>
        <w:pStyle w:val="672"/>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本次招标不收取投标保证金。</w:t>
      </w:r>
      <w:r>
        <w:rPr>
          <w:rFonts w:hint="eastAsia" w:ascii="仿宋" w:hAnsi="仿宋" w:eastAsia="仿宋" w:cs="仿宋"/>
          <w:sz w:val="28"/>
          <w:szCs w:val="28"/>
          <w:highlight w:val="none"/>
        </w:rPr>
      </w:r>
      <w:r/>
    </w:p>
    <w:p>
      <w:pPr>
        <w:pStyle w:val="672"/>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第二章  投标人须知</w:t>
      </w:r>
      <w:r>
        <w:rPr>
          <w:rFonts w:hint="eastAsia" w:ascii="仿宋" w:hAnsi="仿宋" w:eastAsia="仿宋" w:cs="仿宋"/>
          <w:b/>
          <w:sz w:val="36"/>
          <w:szCs w:val="36"/>
          <w:highlight w:val="none"/>
        </w:rPr>
      </w:r>
      <w:r/>
    </w:p>
    <w:p>
      <w:pPr>
        <w:pStyle w:val="672"/>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一、总则</w:t>
      </w:r>
      <w:r>
        <w:rPr>
          <w:rFonts w:hint="eastAsia" w:ascii="仿宋" w:hAnsi="仿宋" w:eastAsia="仿宋" w:cs="仿宋"/>
          <w:b/>
          <w:sz w:val="32"/>
          <w:szCs w:val="32"/>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1.适用范围</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本招标文件仅适用于本次投标邀请中所述项目的招标。</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2.合格的投标人</w:t>
      </w:r>
      <w:r>
        <w:rPr>
          <w:rFonts w:hint="eastAsia" w:ascii="仿宋" w:hAnsi="仿宋" w:eastAsia="仿宋" w:cs="仿宋"/>
          <w:sz w:val="28"/>
          <w:szCs w:val="28"/>
          <w:highlight w:val="none"/>
        </w:rPr>
      </w:r>
      <w:r/>
    </w:p>
    <w:p>
      <w:pPr>
        <w:pStyle w:val="672"/>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满足第一章投标邀请中投标人资格要求的规定。 </w:t>
      </w:r>
      <w:r>
        <w:rPr>
          <w:rFonts w:hint="eastAsia" w:ascii="仿宋" w:hAnsi="仿宋" w:eastAsia="仿宋" w:cs="仿宋"/>
          <w:sz w:val="28"/>
          <w:szCs w:val="28"/>
          <w:highlight w:val="none"/>
        </w:rPr>
      </w:r>
      <w:r/>
    </w:p>
    <w:p>
      <w:pPr>
        <w:pStyle w:val="672"/>
        <w:ind w:firstLine="55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 满足招标文件中实质性条款的规定。</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3.适用法律</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《中华人民共和国政府采购法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中华人民共和国政府采购法实施条例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政府招标货物和服务招标投标管理办法》等有关法律、规章和规定等。</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4.投标费用</w:t>
      </w:r>
      <w:r>
        <w:rPr>
          <w:rFonts w:hint="eastAsia" w:ascii="仿宋" w:hAnsi="仿宋" w:eastAsia="仿宋" w:cs="仿宋"/>
          <w:sz w:val="28"/>
          <w:szCs w:val="28"/>
          <w:highlight w:val="none"/>
        </w:rPr>
      </w:r>
      <w:r/>
    </w:p>
    <w:p>
      <w:pPr>
        <w:pStyle w:val="672"/>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淮安经济技术开发区住房和城乡建设局（以下简称采购人）和南京东兴工程咨询有限公司（以下简称代理机构）在任何情况下均无义务和责任承担这些费用。</w:t>
      </w:r>
      <w:r>
        <w:rPr>
          <w:rFonts w:hint="eastAsia" w:ascii="仿宋" w:hAnsi="仿宋" w:eastAsia="仿宋"/>
          <w:sz w:val="28"/>
          <w:szCs w:val="28"/>
          <w:highlight w:val="none"/>
        </w:rPr>
      </w:r>
      <w:r/>
    </w:p>
    <w:p>
      <w:pPr>
        <w:pStyle w:val="672"/>
        <w:ind w:firstLine="555"/>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 本次采购项目不收取标书工本费。</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rPr>
          <w:rFonts w:hint="eastAsia" w:ascii="仿宋" w:hAnsi="仿宋" w:eastAsia="仿宋" w:cs="仿宋"/>
          <w:b/>
          <w:sz w:val="32"/>
          <w:szCs w:val="32"/>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5.招标文件由以下部分组成</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5.1投标邀请</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5.2投标人须知</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5.3评标标准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5.4合同格式及条款</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5.5项目采购需求</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5.6投标文件</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6.招标文件的澄清</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6.1任何要求对招标文件进行澄清的投标人，均应在投标截止时间十日前通过以电子文件形式并加盖电子签章（指</w:t>
      </w:r>
      <w:r>
        <w:rPr>
          <w:rFonts w:hint="eastAsia" w:ascii="仿宋" w:hAnsi="仿宋" w:eastAsia="仿宋"/>
          <w:sz w:val="28"/>
          <w:szCs w:val="28"/>
          <w:highlight w:val="none"/>
          <w:lang w:eastAsia="zh-CN"/>
        </w:rPr>
        <w:t xml:space="preserve">：</w:t>
      </w:r>
      <w:r>
        <w:rPr>
          <w:rFonts w:hint="eastAsia" w:ascii="仿宋" w:hAnsi="仿宋" w:eastAsia="仿宋" w:cs="宋体"/>
          <w:sz w:val="28"/>
          <w:szCs w:val="28"/>
          <w:highlight w:val="none"/>
        </w:rPr>
        <w:t xml:space="preserve">从</w:t>
      </w:r>
      <w:r>
        <w:rPr>
          <w:rFonts w:hint="eastAsia" w:ascii="仿宋" w:hAnsi="仿宋" w:eastAsia="仿宋"/>
          <w:sz w:val="28"/>
          <w:szCs w:val="28"/>
          <w:highlight w:val="none"/>
          <w:lang w:eastAsia="zh-CN"/>
        </w:rPr>
        <w:t xml:space="preserve">苏采云</w:t>
      </w:r>
      <w:r>
        <w:rPr>
          <w:rFonts w:hint="eastAsia" w:ascii="仿宋" w:hAnsi="仿宋" w:eastAsia="仿宋"/>
          <w:sz w:val="28"/>
          <w:highlight w:val="none"/>
        </w:rPr>
        <w:t xml:space="preserve">登录，从“网上提问”模块</w:t>
      </w:r>
      <w:r>
        <w:rPr>
          <w:rFonts w:hint="eastAsia" w:ascii="仿宋" w:hAnsi="仿宋" w:eastAsia="仿宋"/>
          <w:sz w:val="28"/>
          <w:szCs w:val="28"/>
          <w:highlight w:val="none"/>
        </w:rPr>
        <w:t xml:space="preserve">提出澄清）通知代理机构，代理机构对投标截止时间前十日收到的任何澄清要求将通过电子交易平台以电子文件形式予以答复。</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7.招标文件的更正或补充</w:t>
      </w:r>
      <w:r>
        <w:rPr>
          <w:rFonts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7.1在投标截止时间十五日前，代理机构可主动或在解答投标人提出的澄清问题时对招标文件用更正公告的方式进行修正。</w:t>
      </w:r>
      <w:r>
        <w:rPr>
          <w:rFonts w:hint="eastAsia"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7.3为使投标人有足够的时间按招标文件的更正要求修正投标文件，代理机构有权按照相关法定的要求推迟投标截止时间和开标日期。</w:t>
      </w:r>
      <w:r>
        <w:rPr>
          <w:rFonts w:hint="eastAsia" w:ascii="仿宋" w:hAnsi="仿宋" w:eastAsia="仿宋"/>
          <w:sz w:val="28"/>
          <w:szCs w:val="28"/>
          <w:highlight w:val="none"/>
        </w:rPr>
      </w:r>
      <w:r/>
    </w:p>
    <w:p>
      <w:pPr>
        <w:pStyle w:val="672"/>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rPr>
          <w:rFonts w:hint="eastAsia" w:ascii="仿宋" w:hAnsi="仿宋" w:eastAsia="仿宋" w:cs="仿宋"/>
          <w:b/>
          <w:sz w:val="32"/>
          <w:szCs w:val="32"/>
          <w:highlight w:val="none"/>
        </w:rPr>
      </w:r>
      <w:r/>
    </w:p>
    <w:p>
      <w:pPr>
        <w:pStyle w:val="672"/>
        <w:spacing w:line="520" w:lineRule="exact"/>
        <w:rPr>
          <w:rFonts w:hint="eastAsia" w:ascii="仿宋" w:hAnsi="仿宋" w:eastAsia="仿宋" w:cs="仿宋"/>
          <w:sz w:val="28"/>
          <w:szCs w:val="28"/>
          <w:highlight w:val="none"/>
        </w:rPr>
      </w:pPr>
      <w:r/>
      <w:bookmarkStart w:id="2" w:name="_Toc513029214"/>
      <w:r/>
      <w:bookmarkStart w:id="3" w:name="_Toc20823286"/>
      <w:r/>
      <w:bookmarkStart w:id="4" w:name="_Toc462564073"/>
      <w:r/>
      <w:bookmarkStart w:id="5" w:name="_Toc16938530"/>
      <w:r>
        <w:rPr>
          <w:rFonts w:hint="eastAsia" w:ascii="仿宋" w:hAnsi="仿宋" w:eastAsia="仿宋" w:cs="仿宋"/>
          <w:sz w:val="28"/>
          <w:szCs w:val="28"/>
          <w:highlight w:val="none"/>
        </w:rPr>
        <w:t xml:space="preserve">8.投标文件的语言及度量衡单位</w:t>
      </w:r>
      <w:bookmarkEnd w:id="2"/>
      <w:r/>
      <w:bookmarkEnd w:id="3"/>
      <w:r/>
      <w:bookmarkEnd w:id="4"/>
      <w:r/>
      <w:bookmarkEnd w:id="5"/>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投标人提交的投标文件以及投标人与采购人或代理机构就有关投标的所有来往通知、函件和文件均应使用简体中文。</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highlight w:val="none"/>
        </w:rPr>
        <w:t xml:space="preserve">视同未提交该投标材料处理。</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如标书制作工具中格式和内容与“淮安市政府采购网”发布的招标文件不一致，请以“淮安市政府采购网”发布的招标文件为准。</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10.证明投标人及投标标的符合招标文件规定的文件</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投标人应按照招标文件要求提交证明文件，证明其及投标标的符合招标文件规定。</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rPr>
          <w:rFonts w:hint="eastAsia" w:ascii="仿宋" w:hAnsi="仿宋" w:eastAsia="仿宋" w:cs="仿宋"/>
          <w:sz w:val="28"/>
          <w:szCs w:val="28"/>
          <w:highlight w:val="none"/>
        </w:rPr>
      </w:r>
      <w:r/>
    </w:p>
    <w:p>
      <w:pPr>
        <w:pStyle w:val="984"/>
        <w:numPr>
          <w:ilvl w:val="0"/>
          <w:numId w:val="0"/>
        </w:numPr>
        <w:jc w:val="both"/>
        <w:widowControl w:val="off"/>
        <w:rPr>
          <w:highlight w:val="none"/>
        </w:rPr>
      </w:pPr>
      <w:r>
        <w:rPr>
          <w:rFonts w:hint="eastAsia" w:ascii="仿宋" w:hAnsi="仿宋" w:eastAsia="仿宋"/>
          <w:sz w:val="28"/>
          <w:szCs w:val="28"/>
          <w:highlight w:val="none"/>
        </w:rPr>
        <w:t xml:space="preserve">11.投标分项报价表</w:t>
      </w:r>
      <w:r>
        <w:rPr>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11.1投标人应按照招标文件规定格式填报投标分项报价表。</w:t>
      </w:r>
      <w:r>
        <w:rPr>
          <w:rFonts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rPr>
          <w:rFonts w:hint="eastAsia"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本项目采用</w:t>
      </w:r>
      <w:r>
        <w:rPr>
          <w:rFonts w:hint="eastAsia" w:ascii="仿宋" w:hAnsi="仿宋" w:eastAsia="仿宋"/>
          <w:sz w:val="28"/>
          <w:szCs w:val="28"/>
          <w:highlight w:val="none"/>
          <w:u w:val="single"/>
        </w:rPr>
        <w:t xml:space="preserve">固定单价</w:t>
      </w:r>
      <w:r>
        <w:rPr>
          <w:rFonts w:hint="eastAsia" w:ascii="仿宋" w:hAnsi="仿宋" w:eastAsia="仿宋"/>
          <w:sz w:val="28"/>
          <w:szCs w:val="28"/>
          <w:highlight w:val="none"/>
        </w:rPr>
        <w:t xml:space="preserve">承包方式，投标人的报价应包含完成本合同所需的服务、</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运费、设备、劳务、管理、税金、材料、维护、利润、人员培</w:t>
      </w:r>
      <w:r>
        <w:rPr>
          <w:rFonts w:hint="eastAsia" w:ascii="仿宋" w:hAnsi="仿宋" w:eastAsia="仿宋"/>
          <w:sz w:val="28"/>
          <w:szCs w:val="28"/>
          <w:highlight w:val="none"/>
          <w:lang w:eastAsia="zh-CN"/>
        </w:rPr>
        <w:t xml:space="preserve">训等</w:t>
      </w:r>
      <w:r>
        <w:rPr>
          <w:rFonts w:hint="eastAsia" w:ascii="仿宋" w:hAnsi="仿宋" w:eastAsia="仿宋"/>
          <w:sz w:val="28"/>
          <w:szCs w:val="28"/>
          <w:highlight w:val="none"/>
        </w:rPr>
        <w:t xml:space="preserve">发生的所有含税费用、支付给员工的工资和国家强制缴纳的各种社会保障资金，以及与本项目有关的所有费用。中标后，采购人不再支付除中标人报价之外任何其他费用。</w:t>
      </w:r>
      <w:r>
        <w:rPr>
          <w:rFonts w:ascii="仿宋" w:hAnsi="仿宋" w:eastAsia="仿宋"/>
          <w:sz w:val="28"/>
          <w:szCs w:val="28"/>
          <w:highlight w:val="none"/>
        </w:rPr>
      </w:r>
      <w:r/>
    </w:p>
    <w:p>
      <w:pPr>
        <w:pStyle w:val="672"/>
        <w:spacing w:line="520" w:lineRule="exact"/>
        <w:rPr>
          <w:rFonts w:ascii="仿宋" w:hAnsi="仿宋" w:eastAsia="仿宋" w:cs="仿宋"/>
          <w:sz w:val="28"/>
          <w:szCs w:val="28"/>
          <w:highlight w:val="none"/>
        </w:rPr>
      </w:pPr>
      <w:r>
        <w:rPr>
          <w:rFonts w:hint="eastAsia" w:ascii="仿宋" w:hAnsi="仿宋" w:eastAsia="仿宋"/>
          <w:sz w:val="28"/>
          <w:szCs w:val="28"/>
          <w:highlight w:val="none"/>
        </w:rPr>
        <w:t xml:space="preserve">12.</w:t>
      </w:r>
      <w:r>
        <w:rPr>
          <w:rFonts w:hint="eastAsia" w:ascii="仿宋" w:hAnsi="仿宋" w:eastAsia="仿宋" w:cs="仿宋"/>
          <w:sz w:val="28"/>
          <w:szCs w:val="28"/>
          <w:highlight w:val="none"/>
        </w:rPr>
        <w:t xml:space="preserve">技术要求响应及偏离表、商务要求响应及偏离表</w:t>
      </w:r>
      <w:r>
        <w:rPr>
          <w:rFonts w:hint="eastAsia" w:ascii="仿宋" w:hAnsi="仿宋" w:eastAsia="仿宋"/>
          <w:sz w:val="28"/>
          <w:szCs w:val="28"/>
          <w:highlight w:val="none"/>
        </w:rPr>
        <w:t xml:space="preserve">（如有）</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12.1 投标人需对招标文件中的技术要求与商务要求逐项作出响应或偏离，并说明原因。</w:t>
      </w:r>
      <w:r>
        <w:rPr>
          <w:rFonts w:ascii="仿宋" w:hAnsi="仿宋" w:eastAsia="仿宋" w:cs="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cs="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672"/>
        <w:spacing w:line="520" w:lineRule="exact"/>
        <w:rPr>
          <w:rFonts w:ascii="仿宋" w:hAnsi="仿宋" w:eastAsia="仿宋" w:cs="仿宋"/>
          <w:sz w:val="28"/>
          <w:szCs w:val="28"/>
          <w:highlight w:val="none"/>
        </w:rPr>
      </w:pPr>
      <w:r>
        <w:rPr>
          <w:rFonts w:hint="eastAsia" w:ascii="仿宋" w:hAnsi="仿宋" w:eastAsia="仿宋"/>
          <w:sz w:val="28"/>
          <w:szCs w:val="28"/>
          <w:highlight w:val="none"/>
        </w:rPr>
        <w:t xml:space="preserve">13.</w:t>
      </w:r>
      <w:r>
        <w:rPr>
          <w:rFonts w:hint="eastAsia" w:ascii="仿宋" w:hAnsi="仿宋" w:eastAsia="仿宋" w:cs="仿宋"/>
          <w:sz w:val="28"/>
          <w:szCs w:val="28"/>
          <w:highlight w:val="none"/>
        </w:rPr>
        <w:t xml:space="preserve">服务承诺、培训计划、人员安排及其他</w:t>
      </w:r>
      <w:r>
        <w:rPr>
          <w:rFonts w:hint="eastAsia" w:ascii="仿宋" w:hAnsi="仿宋" w:eastAsia="仿宋"/>
          <w:sz w:val="28"/>
          <w:szCs w:val="28"/>
          <w:highlight w:val="none"/>
        </w:rPr>
        <w:t xml:space="preserve">（如有）</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13.2 投标人需根据招标文件要求提供培训计划。</w:t>
      </w:r>
      <w:r>
        <w:rPr>
          <w:rFonts w:ascii="仿宋" w:hAnsi="仿宋" w:eastAsia="仿宋" w:cs="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13.3 投标人需根据招标文件要求提供所投标的的主要组成部分、功能设计、实现思路及关键技术等。</w:t>
      </w:r>
      <w:r>
        <w:rPr>
          <w:rFonts w:hint="eastAsia"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w:t>
      </w:r>
      <w:r>
        <w:rPr>
          <w:rFonts w:hint="eastAsia" w:ascii="仿宋" w:hAnsi="仿宋" w:eastAsia="仿宋" w:cs="仿宋"/>
          <w:sz w:val="28"/>
          <w:szCs w:val="28"/>
          <w:highlight w:val="none"/>
        </w:rPr>
        <w:t xml:space="preserve">投标函和</w:t>
      </w:r>
      <w:r>
        <w:rPr>
          <w:rFonts w:hint="eastAsia" w:ascii="仿宋" w:hAnsi="仿宋" w:eastAsia="仿宋"/>
          <w:sz w:val="28"/>
          <w:szCs w:val="28"/>
          <w:highlight w:val="none"/>
        </w:rPr>
        <w:t xml:space="preserve">开标一览表</w:t>
      </w:r>
      <w:r>
        <w:rPr>
          <w:rFonts w:ascii="仿宋" w:hAnsi="仿宋" w:eastAsia="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14.1</w:t>
      </w:r>
      <w:r>
        <w:rPr>
          <w:rFonts w:hint="eastAsia" w:ascii="仿宋" w:hAnsi="仿宋" w:eastAsia="仿宋" w:cs="仿宋"/>
          <w:sz w:val="28"/>
          <w:szCs w:val="28"/>
          <w:highlight w:val="none"/>
        </w:rPr>
        <w:t xml:space="preserve">投标人应按照招标文件中提供的格式完整、正确填写投标函、开标一览表。</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14.2</w:t>
      </w:r>
      <w:r>
        <w:rPr>
          <w:rFonts w:hint="eastAsia" w:ascii="仿宋" w:hAnsi="仿宋" w:eastAsia="仿宋" w:cs="仿宋"/>
          <w:sz w:val="28"/>
          <w:szCs w:val="28"/>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15.投标有效期</w:t>
      </w:r>
      <w:r>
        <w:rPr>
          <w:rFonts w:ascii="仿宋" w:hAnsi="仿宋" w:eastAsia="仿宋"/>
          <w:sz w:val="28"/>
          <w:szCs w:val="28"/>
          <w:highlight w:val="none"/>
        </w:rPr>
        <w:tab/>
      </w:r>
      <w:r>
        <w:rPr>
          <w:rFonts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15.1投标有效期为从开标之日起计算的九十（90）天。投标有效期比规定短的将被视为非响应投标而予以拒绝。</w:t>
      </w:r>
      <w:r>
        <w:rPr>
          <w:rFonts w:hint="eastAsia" w:ascii="仿宋" w:hAnsi="仿宋" w:eastAsia="仿宋"/>
          <w:sz w:val="28"/>
          <w:szCs w:val="28"/>
          <w:highlight w:val="none"/>
        </w:rPr>
      </w:r>
      <w:r/>
    </w:p>
    <w:p>
      <w:pPr>
        <w:pStyle w:val="672"/>
        <w:spacing w:line="52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16.投标有效期的延长</w:t>
      </w:r>
      <w:r>
        <w:rPr>
          <w:rFonts w:hint="eastAsia"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16.1</w:t>
      </w:r>
      <w:r>
        <w:rPr>
          <w:rFonts w:hint="eastAsia" w:ascii="仿宋" w:hAnsi="仿宋" w:eastAsia="仿宋" w:cs="仿宋"/>
          <w:sz w:val="28"/>
          <w:szCs w:val="28"/>
          <w:highlight w:val="none"/>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仿宋" w:hAnsi="仿宋" w:eastAsia="仿宋"/>
          <w:sz w:val="28"/>
          <w:szCs w:val="28"/>
          <w:highlight w:val="none"/>
        </w:rPr>
      </w:r>
      <w:r/>
    </w:p>
    <w:p>
      <w:pPr>
        <w:pStyle w:val="672"/>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17.方案部分</w:t>
      </w:r>
      <w:r>
        <w:rPr>
          <w:rFonts w:ascii="仿宋" w:hAnsi="仿宋" w:eastAsia="仿宋"/>
          <w:bCs/>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bCs/>
          <w:sz w:val="28"/>
          <w:szCs w:val="28"/>
          <w:highlight w:val="none"/>
        </w:rPr>
        <w:t xml:space="preserve">17.1本项目评标标准中的方案部分采用明标方式进行评审。</w:t>
      </w:r>
      <w:r>
        <w:rPr>
          <w:rFonts w:hint="eastAsia" w:ascii="仿宋" w:hAnsi="仿宋" w:eastAsia="仿宋"/>
          <w:sz w:val="28"/>
          <w:szCs w:val="28"/>
          <w:highlight w:val="none"/>
        </w:rPr>
      </w:r>
      <w:r/>
    </w:p>
    <w:p>
      <w:pPr>
        <w:pStyle w:val="672"/>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rPr>
          <w:rFonts w:hint="eastAsia" w:ascii="仿宋" w:hAnsi="仿宋" w:eastAsia="仿宋" w:cs="仿宋"/>
          <w:b/>
          <w:sz w:val="32"/>
          <w:szCs w:val="32"/>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18.投标文件的上传</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《操作手册》规定，在投标截止时间前制作并上传电子投标文件。</w:t>
      </w:r>
      <w:r>
        <w:rPr>
          <w:rFonts w:ascii="仿宋" w:hAnsi="仿宋" w:eastAsia="仿宋"/>
          <w:sz w:val="28"/>
          <w:szCs w:val="28"/>
          <w:highlight w:val="none"/>
        </w:rPr>
      </w:r>
      <w:r/>
    </w:p>
    <w:p>
      <w:pPr>
        <w:pStyle w:val="672"/>
        <w:ind w:firstLine="560"/>
        <w:spacing w:line="520" w:lineRule="exact"/>
        <w:rPr>
          <w:rFonts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18.2投标人上传的电子投标文件内容不清楚或不清晰的（含扫描件），造成无法评审或部分影响评审的，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ascii="仿宋" w:hAnsi="仿宋" w:eastAsia="仿宋" w:cs="宋体"/>
          <w:bCs/>
          <w:sz w:val="28"/>
          <w:szCs w:val="28"/>
          <w:highlight w:val="none"/>
          <w:lang w:val="zh-CN"/>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18.4代理机构可以按第7条规定，通过修改招标文件有权酌情延长投标文件接收截止时间。在此情况下，投标人的所有权利和义务以及投标人受制约的截止日期均应以延长后新的截止日期为准。</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rPr>
          <w:rFonts w:ascii="仿宋" w:hAnsi="仿宋" w:eastAsia="仿宋"/>
          <w:sz w:val="28"/>
          <w:szCs w:val="28"/>
          <w:highlight w:val="none"/>
        </w:rPr>
      </w:r>
      <w:r/>
    </w:p>
    <w:p>
      <w:pPr>
        <w:pStyle w:val="672"/>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rPr>
          <w:rFonts w:ascii="仿宋" w:hAnsi="仿宋" w:eastAsia="仿宋"/>
          <w:b/>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20.1投标人在上传电子投标文件后可以对其修改或撤回，但这种修改和撤回，必须在规定的开标时间之前，</w:t>
      </w:r>
      <w:r>
        <w:rPr>
          <w:rFonts w:hint="eastAsia" w:ascii="仿宋" w:hAnsi="仿宋" w:eastAsia="仿宋" w:cs="仿宋"/>
          <w:sz w:val="28"/>
          <w:szCs w:val="28"/>
          <w:highlight w:val="none"/>
        </w:rPr>
        <w:t xml:space="preserve">具体操作方法见《操作手册》</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20.2对于电子投标文件的修改，投标人可在开标时间前撤回电子投标文件，并上传新的电子投标文件。电子投标文件以最终完成上传的为准。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20.3投标人不得在开标时间以后修改电子投标文件。</w:t>
      </w:r>
      <w:r>
        <w:rPr>
          <w:rFonts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20.4投标人不得在提交电子投标文件截止时间起至投标有效期满前撤回电子投标文件。</w:t>
      </w:r>
      <w:r>
        <w:rPr>
          <w:rFonts w:hint="eastAsia" w:ascii="仿宋" w:hAnsi="仿宋" w:eastAsia="仿宋"/>
          <w:sz w:val="28"/>
          <w:szCs w:val="28"/>
          <w:highlight w:val="none"/>
        </w:rPr>
      </w:r>
      <w:r/>
    </w:p>
    <w:p>
      <w:pPr>
        <w:pStyle w:val="672"/>
        <w:numPr>
          <w:ilvl w:val="0"/>
          <w:numId w:val="7"/>
        </w:numPr>
        <w:spacing w:line="520" w:lineRule="exact"/>
        <w:rPr>
          <w:rFonts w:ascii="仿宋" w:hAnsi="仿宋" w:eastAsia="仿宋"/>
          <w:b/>
          <w:sz w:val="32"/>
          <w:szCs w:val="32"/>
          <w:highlight w:val="none"/>
        </w:rPr>
      </w:pPr>
      <w:r/>
      <w:bookmarkStart w:id="6" w:name="_Toc162083530"/>
      <w:r>
        <w:rPr>
          <w:rFonts w:hint="eastAsia" w:ascii="仿宋" w:hAnsi="仿宋" w:eastAsia="仿宋"/>
          <w:b/>
          <w:sz w:val="32"/>
          <w:szCs w:val="32"/>
          <w:highlight w:val="none"/>
        </w:rPr>
        <w:t xml:space="preserve">开标及评标</w:t>
      </w:r>
      <w:r>
        <w:rPr>
          <w:rFonts w:ascii="仿宋" w:hAnsi="仿宋" w:eastAsia="仿宋"/>
          <w:b/>
          <w:sz w:val="32"/>
          <w:szCs w:val="32"/>
          <w:highlight w:val="none"/>
        </w:rPr>
      </w:r>
      <w:r/>
    </w:p>
    <w:p>
      <w:pPr>
        <w:pStyle w:val="672"/>
        <w:spacing w:line="520" w:lineRule="exact"/>
        <w:rPr>
          <w:rFonts w:ascii="仿宋" w:hAnsi="仿宋" w:eastAsia="仿宋"/>
          <w:sz w:val="28"/>
          <w:szCs w:val="28"/>
          <w:highlight w:val="none"/>
        </w:rPr>
      </w:pPr>
      <w:r/>
      <w:bookmarkEnd w:id="6"/>
      <w:r>
        <w:rPr>
          <w:rFonts w:hint="eastAsia" w:ascii="仿宋" w:hAnsi="仿宋" w:eastAsia="仿宋"/>
          <w:sz w:val="28"/>
          <w:szCs w:val="28"/>
          <w:highlight w:val="none"/>
        </w:rPr>
        <w:t xml:space="preserve">21.开标</w:t>
      </w:r>
      <w:r>
        <w:rPr>
          <w:rFonts w:ascii="仿宋" w:hAnsi="仿宋" w:eastAsia="仿宋"/>
          <w:sz w:val="28"/>
          <w:szCs w:val="28"/>
          <w:highlight w:val="none"/>
        </w:rPr>
      </w:r>
      <w:r/>
    </w:p>
    <w:p>
      <w:pPr>
        <w:pStyle w:val="672"/>
        <w:ind w:firstLine="560"/>
        <w:spacing w:line="520" w:lineRule="exact"/>
        <w:rPr>
          <w:rFonts w:ascii="仿宋" w:hAnsi="仿宋" w:eastAsia="仿宋"/>
          <w:sz w:val="28"/>
          <w:highlight w:val="none"/>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将在招标公告中规定的时间和地点组织开标。投标人应当按照《操作手册》规定，参加开标活动和在苏采云系统规定的时间内对投标文件进行解密。</w:t>
      </w:r>
      <w:r>
        <w:rPr>
          <w:rFonts w:ascii="仿宋" w:hAnsi="仿宋" w:eastAsia="仿宋"/>
          <w:sz w:val="28"/>
          <w:highlight w:val="none"/>
        </w:rPr>
      </w:r>
      <w:r/>
    </w:p>
    <w:p>
      <w:pPr>
        <w:pStyle w:val="67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67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hint="eastAsia" w:ascii="仿宋" w:hAnsi="仿宋" w:eastAsia="仿宋"/>
          <w:sz w:val="28"/>
          <w:szCs w:val="28"/>
          <w:highlight w:val="none"/>
        </w:rPr>
      </w:r>
      <w:r/>
    </w:p>
    <w:p>
      <w:pPr>
        <w:pStyle w:val="672"/>
        <w:spacing w:line="520" w:lineRule="exact"/>
        <w:rPr>
          <w:rFonts w:ascii="仿宋" w:hAnsi="仿宋" w:eastAsia="仿宋"/>
          <w:sz w:val="28"/>
          <w:szCs w:val="28"/>
          <w:highlight w:val="none"/>
        </w:rPr>
      </w:pPr>
      <w:r/>
      <w:bookmarkStart w:id="7" w:name="_Toc20823303"/>
      <w:r/>
      <w:bookmarkStart w:id="8" w:name="_Toc16938547"/>
      <w:r/>
      <w:bookmarkStart w:id="9" w:name="_Toc513029231"/>
      <w:r>
        <w:rPr>
          <w:rFonts w:hint="eastAsia" w:ascii="仿宋" w:hAnsi="仿宋" w:eastAsia="仿宋"/>
          <w:sz w:val="28"/>
          <w:szCs w:val="28"/>
          <w:highlight w:val="none"/>
        </w:rPr>
        <w:t xml:space="preserve">22.评标委员会</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22.1开标后，采购代理机构将立即组织评标委员会（以下简称评委会）进行评标。</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22.2评委会由采购人代表和有关技术、经济等方面的专家组成，且人员构成符合政府采购有关规定。</w:t>
      </w:r>
      <w:r>
        <w:rPr>
          <w:rFonts w:ascii="仿宋" w:hAnsi="仿宋" w:eastAsia="仿宋"/>
          <w:sz w:val="28"/>
          <w:szCs w:val="28"/>
          <w:highlight w:val="none"/>
        </w:rPr>
      </w:r>
      <w:r/>
    </w:p>
    <w:p>
      <w:pPr>
        <w:pStyle w:val="672"/>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22.3评委会独立工作，负责评审所有投标文件并确定中标候选人。</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23.评标过程的保密与公正</w:t>
      </w:r>
      <w:bookmarkEnd w:id="7"/>
      <w:r/>
      <w:bookmarkEnd w:id="8"/>
      <w:r/>
      <w:bookmarkEnd w:id="9"/>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23.1凡是与审查、澄清、评价和比较投标的有关资料以及授标建议等，采购人、评委、采购代理机构均不得向投标人或与评标无关的其他人员透露。</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23.2在评标过程中，投标人不得以任何行为影响评标过程，否则其投标文件将被作为无效投标文件。</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3</w:t>
      </w:r>
      <w:r>
        <w:rPr>
          <w:rFonts w:hint="eastAsia" w:ascii="仿宋" w:hAnsi="仿宋" w:eastAsia="仿宋"/>
          <w:sz w:val="28"/>
          <w:szCs w:val="28"/>
          <w:highlight w:val="none"/>
        </w:rPr>
        <w:t xml:space="preserve">采购代理机构和评标委员会不向未中标的投标人解释未中标原因，也不公布评标过程中的相关细节。</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w:t>
      </w:r>
      <w:r>
        <w:rPr>
          <w:rFonts w:ascii="仿宋" w:hAnsi="仿宋" w:eastAsia="仿宋"/>
          <w:sz w:val="28"/>
          <w:szCs w:val="28"/>
          <w:highlight w:val="none"/>
        </w:rPr>
        <w:t xml:space="preserve">4</w:t>
      </w:r>
      <w:r>
        <w:rPr>
          <w:rFonts w:hint="eastAsia" w:ascii="仿宋" w:hAnsi="仿宋" w:eastAsia="仿宋"/>
          <w:sz w:val="28"/>
          <w:szCs w:val="28"/>
          <w:highlight w:val="none"/>
        </w:rPr>
        <w:t xml:space="preserve">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bookmarkStart w:id="10" w:name="_Toc20823304"/>
      <w:r/>
      <w:bookmarkStart w:id="11" w:name="_Toc513029232"/>
      <w:r/>
      <w:bookmarkStart w:id="12" w:name="_Toc16938548"/>
      <w:r>
        <w:rPr>
          <w:rFonts w:hint="eastAsia" w:ascii="仿宋" w:hAnsi="仿宋" w:eastAsia="仿宋"/>
          <w:sz w:val="28"/>
          <w:szCs w:val="28"/>
          <w:highlight w:val="none"/>
        </w:rPr>
        <w:t xml:space="preserve">24.投标文件的澄清</w:t>
      </w:r>
      <w:bookmarkEnd w:id="10"/>
      <w:r/>
      <w:bookmarkEnd w:id="11"/>
      <w:r/>
      <w:bookmarkEnd w:id="12"/>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bookmarkStart w:id="13" w:name="_Toc20823305"/>
      <w:r/>
      <w:bookmarkStart w:id="14" w:name="_Toc513029233"/>
      <w:r/>
      <w:bookmarkStart w:id="15" w:name="_Toc16938549"/>
      <w:r>
        <w:rPr>
          <w:rFonts w:ascii="仿宋" w:hAnsi="仿宋" w:eastAsia="仿宋"/>
          <w:sz w:val="28"/>
          <w:szCs w:val="28"/>
          <w:highlight w:val="none"/>
        </w:rPr>
        <w:t xml:space="preserve">2</w:t>
      </w:r>
      <w:r>
        <w:rPr>
          <w:rFonts w:hint="eastAsia" w:ascii="仿宋" w:hAnsi="仿宋" w:eastAsia="仿宋"/>
          <w:sz w:val="28"/>
          <w:szCs w:val="28"/>
          <w:highlight w:val="none"/>
        </w:rPr>
        <w:t xml:space="preserve">4.</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24.3接到评委会澄清、说明和补正要求的投标人如未按规定作出澄清、说明和补正，其风险由投标人自行承担。</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25.对投标文件的初审</w:t>
      </w:r>
      <w:bookmarkEnd w:id="13"/>
      <w:r/>
      <w:bookmarkEnd w:id="14"/>
      <w:r/>
      <w:bookmarkEnd w:id="15"/>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25.1投标文件初审分为资格审查和符合性审查。</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25.1.2符合性审查：依据招标文件的规定，由评委会从投标文件的有效性、完整性和对招标文件的响应程度进行审查，以确定是否对招标文件的实质性要求作出响应。</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25.4评委会将对确定为实质性响应的投标进行进一步审核，看其是否有计算上或累加上的算术错误，修正错误的原则如下：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bookmarkStart w:id="16" w:name="_Toc20823306"/>
      <w:r/>
      <w:bookmarkStart w:id="17" w:name="_Toc513029234"/>
      <w:r/>
      <w:bookmarkStart w:id="18" w:name="_Toc16938550"/>
      <w:r>
        <w:rPr>
          <w:rFonts w:hint="eastAsia" w:ascii="仿宋" w:hAnsi="仿宋" w:eastAsia="仿宋"/>
          <w:sz w:val="28"/>
          <w:szCs w:val="28"/>
          <w:highlight w:val="none"/>
        </w:rPr>
        <w:t xml:space="preserve">25.6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25.7投标人在开、评标全过程中应保持通信畅通，及时登录苏采云系统查阅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并安排专人与采购代理机构及评标委员会联系。</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6"/>
      <w:r/>
      <w:bookmarkEnd w:id="17"/>
      <w:r/>
      <w:bookmarkEnd w:id="18"/>
      <w:r>
        <w:rPr>
          <w:rFonts w:hint="eastAsia" w:ascii="仿宋" w:hAnsi="仿宋" w:eastAsia="仿宋"/>
          <w:sz w:val="28"/>
          <w:szCs w:val="28"/>
          <w:highlight w:val="none"/>
        </w:rPr>
        <w:t xml:space="preserve">6.无效投标条款和废标条款</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bookmarkStart w:id="19" w:name="_Toc513029235"/>
      <w:r/>
      <w:bookmarkStart w:id="20" w:name="_Toc16938551"/>
      <w:r/>
      <w:bookmarkStart w:id="21" w:name="_Toc20823307"/>
      <w:r>
        <w:rPr>
          <w:rFonts w:hint="eastAsia" w:ascii="仿宋" w:hAnsi="仿宋" w:eastAsia="仿宋"/>
          <w:sz w:val="28"/>
          <w:szCs w:val="28"/>
          <w:highlight w:val="none"/>
        </w:rPr>
        <w:t xml:space="preserve">26.1无效投标条款</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26.1.1投标人在苏采云系统规定的时间内未成功解密电子投标文件的。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投标人未按照招标文件要求上传电子投标文件的。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w:t>
      </w:r>
      <w:r>
        <w:rPr>
          <w:rFonts w:hint="eastAsia" w:ascii="仿宋" w:hAnsi="仿宋" w:eastAsia="仿宋" w:cs="仿宋"/>
          <w:sz w:val="28"/>
          <w:szCs w:val="28"/>
          <w:highlight w:val="none"/>
        </w:rPr>
        <w:t xml:space="preserve">【本招标文件中用带星号（“★”）的商务和技术要求】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投标文件含有采购人不能接受的附加条件的。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投标文件未按照招标文件要求加盖CA电子公章的。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26.1.13其他法律、法规及本招标文件规定的无效投标的情形。</w:t>
      </w:r>
      <w:r>
        <w:rPr>
          <w:rFonts w:ascii="仿宋" w:hAnsi="仿宋" w:eastAsia="仿宋"/>
          <w:sz w:val="28"/>
          <w:szCs w:val="28"/>
          <w:highlight w:val="none"/>
        </w:rPr>
      </w:r>
      <w:r/>
    </w:p>
    <w:p>
      <w:pPr>
        <w:pStyle w:val="672"/>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26.1.14投标人以联合体形式参加投标未提供联合体协议书的。</w:t>
      </w:r>
      <w:r>
        <w:rPr>
          <w:rFonts w:ascii="仿宋" w:hAnsi="仿宋" w:eastAsia="仿宋"/>
          <w:b/>
          <w:bCs/>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26.2废标条款</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26.2.1符合专业条件的供应商或者对招标文件作实质响应的供应商不足三家的。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26.2.2出现影响采购公正的违法、违规行为的。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26.2.3因重大变故，采购任务取消的。</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26.2.4评标委员会认定招标文件存在歧义、重大缺陷导致评审工作无法进行。</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26.2.5因苏采云</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26.3投标截止时间结束后参加投标的供应商不足三家的处理：</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26.3.1如出现投标截止时间结束后参加投标的供应商或者在评标期间对招标文件做出实质响应的供应商不足三家情况，按政府采购相关规定执行。</w:t>
      </w:r>
      <w:bookmarkEnd w:id="19"/>
      <w:r/>
      <w:bookmarkEnd w:id="20"/>
      <w:r/>
      <w:bookmarkEnd w:id="21"/>
      <w:r>
        <w:rPr>
          <w:rFonts w:ascii="仿宋" w:hAnsi="仿宋" w:eastAsia="仿宋"/>
          <w:sz w:val="28"/>
          <w:szCs w:val="28"/>
          <w:highlight w:val="none"/>
        </w:rPr>
      </w:r>
      <w:r/>
    </w:p>
    <w:p>
      <w:pPr>
        <w:pStyle w:val="672"/>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六、定标</w:t>
      </w:r>
      <w:bookmarkStart w:id="22" w:name="_Toc513029238"/>
      <w:r/>
      <w:bookmarkStart w:id="23" w:name="_Toc16938554"/>
      <w:r/>
      <w:bookmarkStart w:id="24" w:name="_Toc20823310"/>
      <w:r>
        <w:rPr>
          <w:rFonts w:hint="eastAsia" w:ascii="仿宋" w:hAnsi="仿宋" w:eastAsia="仿宋"/>
          <w:b/>
          <w:sz w:val="32"/>
          <w:szCs w:val="32"/>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22"/>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.确定</w:t>
      </w:r>
      <w:bookmarkEnd w:id="23"/>
      <w:r/>
      <w:bookmarkEnd w:id="24"/>
      <w:r>
        <w:rPr>
          <w:rFonts w:hint="eastAsia" w:ascii="仿宋" w:hAnsi="仿宋" w:eastAsia="仿宋" w:cs="仿宋"/>
          <w:sz w:val="28"/>
          <w:szCs w:val="28"/>
          <w:highlight w:val="none"/>
        </w:rPr>
        <w:t xml:space="preserve">中标单位</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.1 中标候选人的选取原则和数量见招标文件第三章规定。 </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.2 采购人应根据评委会推荐的中标候选人确定中标人。</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.3采购人必须在5个工作日内确定中标或成交供应商。</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.4 若有充分证据证明，中标人出现下列情况之一的，一经查实，将被取消中标资格：</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.4.1 提供虚假材料谋取中标的。</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.4.2 向采购人、代理机构行贿或者提供其他不正当利益的。</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.4.3 属于本文件规定的无效条件，但在评标过程中又未被评委会发现的。</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.4.4 与采购人或者其他供应商恶意串通的。</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.4.5 采取不正当手段诋毁、排挤其他供应商的。</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bookmarkStart w:id="25" w:name="_Toc200451960"/>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.5.有下列情形之一的，视为投标人串通投标，投标无效：</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.5.1不同投标人的投标文件由同一单位或者个人编制；</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.5.2不同投标人委托同一单位或者个人办理投标事宜；</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.5.3 不同投标人的投标文件载明的项目管理成员或者联系人员为同一人；</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27</w:t>
      </w:r>
      <w:r>
        <w:rPr>
          <w:rFonts w:hint="eastAsia" w:ascii="仿宋" w:hAnsi="仿宋" w:eastAsia="仿宋" w:cs="仿宋"/>
          <w:sz w:val="28"/>
          <w:szCs w:val="28"/>
          <w:highlight w:val="none"/>
        </w:rPr>
        <w:t xml:space="preserve">.5.4不同投标人的投标文件异常一致或者投标报价呈规律性差异；</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．质疑处理</w:t>
      </w:r>
      <w:bookmarkEnd w:id="25"/>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.1投标人认为采购文件、采购过程和中标结果使自己的权益受到损害的，可以在知道或者应知其权益受到损害之日起七个工作日内，以书面形式提出质疑。</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.2上述应知其权益受到损害之日是指</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.3质疑投标人是指直接参加本次投标活动的投标人，未参加投标活动的投标人或在投标活动中自身权益未受到损害的投标人所提出的质疑不予受理。</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.4质疑投标人在法定质疑期内应当一次性针对同一采购环节提出质疑。</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.5质疑函应当包括以下主要内容，附上相关证明材料。否则，采购人或代理机构不予受理。</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（1）质疑投标人的名称、地址、邮编、联系人及联系电话；</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rPr>
          <w:rFonts w:hint="eastAsia" w:ascii="仿宋" w:hAnsi="仿宋" w:eastAsia="仿宋" w:cs="仿宋"/>
          <w:sz w:val="28"/>
          <w:szCs w:val="28"/>
          <w:highlight w:val="none"/>
        </w:rPr>
      </w:r>
      <w:r/>
    </w:p>
    <w:p>
      <w:pPr>
        <w:pStyle w:val="672"/>
        <w:ind w:firstLine="56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.7对于内容、格式符合规定的质疑函，采购人</w:t>
      </w:r>
      <w:r>
        <w:rPr>
          <w:rFonts w:hint="eastAsia" w:ascii="仿宋" w:hAnsi="仿宋" w:eastAsia="仿宋" w:cs="仿宋"/>
          <w:b/>
          <w:bCs/>
          <w:sz w:val="28"/>
          <w:szCs w:val="28"/>
          <w:highlight w:val="none"/>
        </w:rPr>
        <w:t xml:space="preserve">在五个工作</w:t>
      </w:r>
      <w:r>
        <w:rPr>
          <w:rFonts w:hint="eastAsia" w:ascii="仿宋" w:hAnsi="仿宋" w:eastAsia="仿宋" w:cs="仿宋"/>
          <w:b/>
          <w:bCs/>
          <w:sz w:val="28"/>
          <w:szCs w:val="28"/>
          <w:highlight w:val="none"/>
          <w:lang w:eastAsia="zh-CN"/>
        </w:rPr>
        <w:t xml:space="preserve">日内</w:t>
      </w:r>
      <w:r>
        <w:rPr>
          <w:rFonts w:hint="eastAsia" w:ascii="仿宋" w:hAnsi="仿宋" w:eastAsia="仿宋" w:cs="仿宋"/>
          <w:sz w:val="28"/>
          <w:szCs w:val="28"/>
          <w:highlight w:val="none"/>
        </w:rPr>
        <w:t xml:space="preserve">以电子文件的形式作出答复，但质疑答复的内容不涉及商业秘密。如果质疑投标人还需要纸质形式回复函的，需主动与采购人联系索取，或者在质疑函中明确提出该要求。</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.8投标人提出的质疑必须有理、有据，不得恶意质疑或提交虚假质疑。</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否则，一经查实，采购人或代理机构有权依据政府采购的有关规定，报请淮安市财政局政府采购管理处对该投标人列入失信行为或不良行为记录名单，进行相应的行政处罚。</w:t>
      </w:r>
      <w:r>
        <w:rPr>
          <w:rFonts w:hint="eastAsia" w:ascii="仿宋" w:hAnsi="仿宋" w:eastAsia="仿宋" w:cs="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672"/>
        <w:ind w:firstLine="560"/>
        <w:spacing w:line="520" w:lineRule="exact"/>
        <w:rPr>
          <w:rFonts w:ascii="仿宋" w:hAnsi="仿宋" w:eastAsia="仿宋"/>
          <w:sz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w:t>
      </w:r>
      <w:r>
        <w:rPr>
          <w:rFonts w:hint="eastAsia" w:ascii="仿宋" w:hAnsi="仿宋" w:eastAsia="仿宋" w:cs="仿宋"/>
          <w:sz w:val="28"/>
          <w:szCs w:val="28"/>
          <w:highlight w:val="none"/>
        </w:rPr>
        <w:t xml:space="preserve">中标结果确定后，采购人将向中标人发出中标通知书。请中标人在中标结果公告届满之日起30日内</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因未及时下载而造成的不利后果由中标人自行承担。</w:t>
      </w:r>
      <w:r>
        <w:rPr>
          <w:rFonts w:ascii="仿宋" w:hAnsi="仿宋" w:eastAsia="仿宋"/>
          <w:sz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.2中标通知书将是合同的一个组成部分。</w:t>
      </w:r>
      <w:r>
        <w:rPr>
          <w:rFonts w:hint="eastAsia" w:ascii="仿宋" w:hAnsi="仿宋" w:eastAsia="仿宋" w:cs="仿宋"/>
          <w:sz w:val="28"/>
          <w:szCs w:val="28"/>
          <w:highlight w:val="none"/>
        </w:rPr>
        <w:t xml:space="preserve">对采购人和中标供应商均具有法律效力。中标通知书发出后，采购人改变中标结果的，或者中标供应商放弃中标项目的，应当依法承担法律责任。</w:t>
      </w:r>
      <w:r>
        <w:rPr>
          <w:rFonts w:hint="eastAsia" w:ascii="仿宋" w:hAnsi="仿宋" w:eastAsia="仿宋" w:cs="仿宋"/>
          <w:sz w:val="28"/>
          <w:szCs w:val="28"/>
          <w:highlight w:val="none"/>
        </w:rPr>
      </w:r>
      <w:r/>
    </w:p>
    <w:p>
      <w:pPr>
        <w:pStyle w:val="672"/>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七、授予合同</w:t>
      </w:r>
      <w:r>
        <w:rPr>
          <w:rFonts w:hint="eastAsia" w:ascii="仿宋" w:hAnsi="仿宋" w:eastAsia="仿宋"/>
          <w:b/>
          <w:sz w:val="32"/>
          <w:szCs w:val="32"/>
          <w:highlight w:val="none"/>
        </w:rPr>
      </w:r>
      <w:r/>
    </w:p>
    <w:p>
      <w:pPr>
        <w:pStyle w:val="672"/>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.签订合同</w:t>
      </w:r>
      <w:r>
        <w:rPr>
          <w:rFonts w:hint="eastAsia" w:ascii="仿宋" w:hAnsi="仿宋" w:eastAsia="仿宋"/>
          <w:sz w:val="28"/>
          <w:szCs w:val="28"/>
          <w:highlight w:val="none"/>
        </w:rPr>
      </w:r>
      <w:r/>
    </w:p>
    <w:p>
      <w:pPr>
        <w:pStyle w:val="903"/>
        <w:ind w:firstLine="560"/>
        <w:keepLines w:val="0"/>
        <w:keepNext w:val="0"/>
        <w:pageBreakBefore w:val="0"/>
        <w:spacing w:line="360" w:lineRule="auto"/>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30.1 排名第一的中标候选人（或者评标委员会依据招标人的授权直接确定的中标人）放弃中标，或因不可抗力提出不能履行合同，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r>
        <w:rPr>
          <w:rFonts w:ascii="仿宋" w:hAnsi="仿宋" w:eastAsia="仿宋" w:cs="Times New Roman"/>
          <w:sz w:val="28"/>
          <w:szCs w:val="28"/>
          <w:highlight w:val="none"/>
          <w:lang w:val="en-US" w:eastAsia="zh-CN" w:bidi="ar-SA"/>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cs="仿宋"/>
          <w:b/>
          <w:bCs/>
          <w:sz w:val="28"/>
          <w:szCs w:val="28"/>
          <w:highlight w:val="none"/>
        </w:rPr>
        <w:t xml:space="preserve">中标人应当在中标通知书发出之日起十二日内，按照招标文件确定的事项与采购人签订政府采购合同，并于0.5个工作日内将政府采购合同在市政府采购网公告。</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30.3 招标文件、中标人的投标文件及招标过程中有关澄清、承诺文件均应作为合同附件。</w:t>
      </w:r>
      <w:r>
        <w:rPr>
          <w:rFonts w:ascii="仿宋" w:hAnsi="仿宋" w:eastAsia="仿宋" w:cs="仿宋"/>
          <w:sz w:val="28"/>
          <w:szCs w:val="28"/>
          <w:highlight w:val="none"/>
        </w:rPr>
      </w:r>
      <w:r/>
    </w:p>
    <w:p>
      <w:pPr>
        <w:pStyle w:val="672"/>
        <w:ind w:firstLine="560"/>
        <w:spacing w:line="52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30.4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31</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货物（包含与货物相关的服务）的追加</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 </w:t>
      </w:r>
      <w:r>
        <w:rPr>
          <w:rFonts w:hint="eastAsia" w:ascii="仿宋" w:hAnsi="仿宋" w:eastAsia="仿宋" w:cs="仿宋"/>
          <w:sz w:val="28"/>
          <w:szCs w:val="28"/>
          <w:highlight w:val="none"/>
        </w:rPr>
        <w:t xml:space="preserve">政府采购合同履行中，采购人需追加与合同标的相同的货物（包含与货物相关的服务）且经财政部门同意后的，在不改变合同其他条款的前提下，可以与中标人协商签订补充合同，但所有补充合同的采购金额不超过原合同金额10%。</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.履约保证金</w:t>
      </w:r>
      <w:r>
        <w:rPr>
          <w:rFonts w:ascii="仿宋" w:hAnsi="仿宋" w:eastAsia="仿宋"/>
          <w:sz w:val="28"/>
          <w:szCs w:val="28"/>
          <w:highlight w:val="none"/>
        </w:rPr>
      </w:r>
      <w:r/>
    </w:p>
    <w:p>
      <w:pPr>
        <w:pStyle w:val="672"/>
        <w:ind w:firstLine="560"/>
        <w:spacing w:line="324"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31.1</w:t>
      </w:r>
      <w:r>
        <w:rPr>
          <w:rFonts w:hint="eastAsia" w:ascii="仿宋" w:hAnsi="仿宋" w:eastAsia="仿宋" w:cs="仿宋"/>
          <w:sz w:val="28"/>
          <w:szCs w:val="28"/>
          <w:highlight w:val="none"/>
          <w:lang w:eastAsia="zh-CN"/>
        </w:rPr>
        <w:t xml:space="preserve"> 乙方</w:t>
      </w:r>
      <w:r>
        <w:rPr>
          <w:rFonts w:hint="eastAsia" w:ascii="仿宋" w:hAnsi="仿宋" w:eastAsia="仿宋" w:cs="仿宋"/>
          <w:sz w:val="28"/>
          <w:szCs w:val="28"/>
          <w:highlight w:val="none"/>
        </w:rPr>
        <w:t xml:space="preserve">交纳合同金额的</w:t>
      </w:r>
      <w:r>
        <w:rPr>
          <w:rFonts w:hint="eastAsia" w:ascii="仿宋" w:hAnsi="仿宋" w:eastAsia="仿宋" w:cs="仿宋"/>
          <w:sz w:val="28"/>
          <w:szCs w:val="28"/>
          <w:highlight w:val="none"/>
          <w:u w:val="single"/>
          <w:lang w:val="en-US" w:eastAsia="zh-CN"/>
        </w:rPr>
        <w:t xml:space="preserve">5 </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（中标价的</w:t>
      </w:r>
      <w:r>
        <w:rPr>
          <w:rFonts w:hint="eastAsia" w:ascii="仿宋" w:hAnsi="仿宋" w:eastAsia="仿宋" w:cs="仿宋"/>
          <w:sz w:val="28"/>
          <w:szCs w:val="28"/>
          <w:highlight w:val="none"/>
          <w:u w:val="single"/>
          <w:lang w:val="en-US" w:eastAsia="zh-CN"/>
        </w:rPr>
        <w:t xml:space="preserve">5</w:t>
      </w:r>
      <w:r>
        <w:rPr>
          <w:rFonts w:hint="eastAsia" w:ascii="仿宋" w:hAnsi="仿宋" w:eastAsia="仿宋" w:cs="仿宋"/>
          <w:sz w:val="28"/>
          <w:szCs w:val="28"/>
          <w:highlight w:val="none"/>
          <w:u w:val="single"/>
        </w:rPr>
        <w:t xml:space="preserve">%四舍五入取整数）</w:t>
      </w:r>
      <w:r>
        <w:rPr>
          <w:rFonts w:hint="eastAsia" w:ascii="仿宋" w:hAnsi="仿宋" w:eastAsia="仿宋" w:cs="仿宋"/>
          <w:sz w:val="28"/>
          <w:szCs w:val="28"/>
          <w:highlight w:val="none"/>
        </w:rPr>
        <w:t xml:space="preserve">元作为本合同的履约保证金。</w:t>
      </w:r>
      <w:r>
        <w:rPr>
          <w:rFonts w:ascii="仿宋" w:hAnsi="仿宋" w:eastAsia="仿宋" w:cs="仿宋"/>
          <w:sz w:val="28"/>
          <w:szCs w:val="28"/>
          <w:highlight w:val="none"/>
        </w:rPr>
      </w:r>
      <w:r/>
    </w:p>
    <w:p>
      <w:pPr>
        <w:pStyle w:val="672"/>
        <w:ind w:firstLine="560"/>
        <w:spacing w:line="324"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31.2乙方提供的履约保证金可以是人民币形式（银行本票、汇票、支票、电汇），或银行保函、担保公司的保证担保或保险公司的保证保险等多种形式。</w:t>
      </w:r>
      <w:r>
        <w:rPr>
          <w:rFonts w:ascii="仿宋" w:hAnsi="仿宋" w:eastAsia="仿宋" w:cs="仿宋"/>
          <w:sz w:val="28"/>
          <w:szCs w:val="28"/>
          <w:highlight w:val="none"/>
        </w:rPr>
      </w:r>
      <w:r/>
    </w:p>
    <w:p>
      <w:pPr>
        <w:pStyle w:val="672"/>
        <w:ind w:firstLine="560"/>
        <w:spacing w:line="324"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31.3</w:t>
      </w:r>
      <w:r>
        <w:rPr>
          <w:rFonts w:hint="eastAsia" w:ascii="仿宋" w:hAnsi="仿宋" w:eastAsia="仿宋" w:cs="仿宋"/>
          <w:sz w:val="28"/>
          <w:szCs w:val="28"/>
          <w:highlight w:val="none"/>
          <w:lang w:eastAsia="zh-CN"/>
        </w:rPr>
        <w:t xml:space="preserve"> 乙方</w:t>
      </w:r>
      <w:r>
        <w:rPr>
          <w:rFonts w:hint="eastAsia" w:ascii="仿宋" w:hAnsi="仿宋" w:eastAsia="仿宋" w:cs="仿宋"/>
          <w:sz w:val="28"/>
          <w:szCs w:val="28"/>
          <w:highlight w:val="none"/>
        </w:rPr>
        <w:t xml:space="preserve">选取银行保函、担保公司的保证担保或保险公司的保证保险等形式的向采购人缴纳的，如保函（担保、保险等）的约定期到期但乙方履约仍未结束的，乙方须进行续保。</w:t>
      </w:r>
      <w:r>
        <w:rPr>
          <w:rFonts w:ascii="仿宋" w:hAnsi="仿宋" w:eastAsia="仿宋" w:cs="仿宋"/>
          <w:sz w:val="28"/>
          <w:szCs w:val="28"/>
          <w:highlight w:val="none"/>
        </w:rPr>
      </w:r>
      <w:r/>
    </w:p>
    <w:p>
      <w:pPr>
        <w:pStyle w:val="672"/>
        <w:ind w:firstLine="560"/>
        <w:spacing w:line="324"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31.4</w:t>
      </w:r>
      <w:r>
        <w:rPr>
          <w:rFonts w:hint="eastAsia" w:ascii="仿宋" w:hAnsi="仿宋" w:eastAsia="仿宋" w:cs="仿宋"/>
          <w:sz w:val="28"/>
          <w:szCs w:val="28"/>
          <w:highlight w:val="none"/>
          <w:lang w:eastAsia="zh-CN"/>
        </w:rPr>
        <w:t xml:space="preserve"> 乙方</w:t>
      </w:r>
      <w:r>
        <w:rPr>
          <w:rFonts w:hint="eastAsia" w:ascii="仿宋" w:hAnsi="仿宋" w:eastAsia="仿宋" w:cs="仿宋"/>
          <w:sz w:val="28"/>
          <w:szCs w:val="28"/>
          <w:highlight w:val="none"/>
        </w:rPr>
        <w:t xml:space="preserve">优先选取以履约保函（保险）形式向采购人缴纳的，按照《关于在全省政府采购领域推行电子履约保函（保险）的通知》（苏财购</w:t>
      </w:r>
      <w:r>
        <w:rPr>
          <w:rFonts w:hint="eastAsia" w:ascii="仿宋" w:hAnsi="仿宋" w:eastAsia="仿宋" w:cs="仿宋"/>
          <w:sz w:val="28"/>
          <w:szCs w:val="28"/>
          <w:highlight w:val="none"/>
          <w:lang w:eastAsia="zh-CN"/>
        </w:rPr>
        <w:t xml:space="preserve">〔2023〕150号</w:t>
      </w:r>
      <w:r>
        <w:rPr>
          <w:rFonts w:hint="eastAsia" w:ascii="仿宋" w:hAnsi="仿宋" w:eastAsia="仿宋" w:cs="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cs="仿宋"/>
          <w:sz w:val="28"/>
          <w:szCs w:val="28"/>
          <w:highlight w:val="none"/>
        </w:rPr>
      </w:r>
      <w:r/>
    </w:p>
    <w:p>
      <w:pPr>
        <w:pStyle w:val="672"/>
        <w:ind w:firstLine="560"/>
        <w:spacing w:line="324"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31.5如乙方未能履行合同规定的义务，甲方有权从履约保证金中取得补偿。</w:t>
      </w:r>
      <w:r>
        <w:rPr>
          <w:rFonts w:hint="eastAsia" w:ascii="仿宋" w:hAnsi="仿宋" w:eastAsia="仿宋" w:cs="仿宋"/>
          <w:sz w:val="28"/>
          <w:szCs w:val="28"/>
          <w:highlight w:val="none"/>
        </w:rPr>
      </w:r>
      <w:r/>
    </w:p>
    <w:p>
      <w:pPr>
        <w:pStyle w:val="672"/>
        <w:ind w:firstLine="560"/>
        <w:spacing w:line="324"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31.6</w:t>
      </w:r>
      <w:r>
        <w:rPr>
          <w:rFonts w:hint="eastAsia" w:ascii="仿宋" w:hAnsi="仿宋" w:eastAsia="仿宋" w:cs="仿宋"/>
          <w:sz w:val="28"/>
          <w:szCs w:val="28"/>
          <w:highlight w:val="none"/>
          <w:lang w:eastAsia="zh-CN"/>
        </w:rPr>
        <w:t xml:space="preserve"> 履约</w:t>
      </w:r>
      <w:r>
        <w:rPr>
          <w:rFonts w:hint="eastAsia" w:ascii="仿宋" w:hAnsi="仿宋" w:eastAsia="仿宋" w:cs="仿宋"/>
          <w:sz w:val="28"/>
          <w:szCs w:val="28"/>
          <w:highlight w:val="none"/>
        </w:rPr>
        <w:t xml:space="preserve">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8"/>
          <w:szCs w:val="28"/>
          <w:highlight w:val="none"/>
          <w:lang w:eastAsia="zh-CN"/>
        </w:rPr>
        <w:t xml:space="preserve">基准利率</w:t>
      </w:r>
      <w:r>
        <w:rPr>
          <w:rFonts w:hint="eastAsia" w:ascii="仿宋" w:hAnsi="仿宋" w:eastAsia="仿宋" w:cs="仿宋"/>
          <w:sz w:val="28"/>
          <w:szCs w:val="28"/>
          <w:highlight w:val="none"/>
        </w:rPr>
        <w:t xml:space="preserve">上浮20%后的利率支付超期资金占用费，但因乙方自身原因导致无法及时退还的除外。</w:t>
      </w:r>
      <w:r>
        <w:rPr>
          <w:rFonts w:hint="eastAsia" w:ascii="仿宋" w:hAnsi="仿宋" w:eastAsia="仿宋" w:cs="仿宋"/>
          <w:sz w:val="28"/>
          <w:szCs w:val="28"/>
          <w:highlight w:val="none"/>
        </w:rPr>
      </w:r>
      <w:r/>
    </w:p>
    <w:p>
      <w:pPr>
        <w:pStyle w:val="672"/>
        <w:ind w:firstLine="560"/>
        <w:spacing w:line="324"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31.7履约保证金在合同约定期间内不予退还或者应完全有效，履约保证金在项目验收合格后无息退还给乙方。</w:t>
      </w:r>
      <w:r>
        <w:rPr>
          <w:rFonts w:hint="eastAsia" w:ascii="仿宋" w:hAnsi="仿宋" w:eastAsia="仿宋" w:cs="仿宋"/>
          <w:sz w:val="28"/>
          <w:szCs w:val="28"/>
          <w:highlight w:val="none"/>
        </w:rPr>
      </w:r>
      <w:r/>
    </w:p>
    <w:p>
      <w:pPr>
        <w:pStyle w:val="672"/>
        <w:spacing w:line="520" w:lineRule="exact"/>
        <w:rPr>
          <w:rFonts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ascii="仿宋" w:hAnsi="仿宋" w:eastAsia="仿宋"/>
          <w:b/>
          <w:bCs/>
          <w:sz w:val="32"/>
          <w:szCs w:val="28"/>
          <w:highlight w:val="none"/>
        </w:rPr>
      </w:r>
      <w:r/>
    </w:p>
    <w:p>
      <w:pPr>
        <w:pStyle w:val="672"/>
        <w:spacing w:line="520" w:lineRule="exact"/>
        <w:rPr>
          <w:rFonts w:ascii="仿宋" w:hAnsi="仿宋" w:eastAsia="仿宋" w:cs="仿宋"/>
          <w:sz w:val="28"/>
          <w:szCs w:val="28"/>
          <w:highlight w:val="none"/>
        </w:rPr>
        <w:outlineLvl w:val="0"/>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.1 小微型企业价格扣除</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.1.1 </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33.1.2 在货物采购项目中，供应商提供的货物既有中小企业制造货物，也有大型企业制造货物的，不享受本办法规定的中小企业扶持政策。</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.2 联合体及分包</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.2.1 以联合体形式参加政府采购活动，联合体各方均为中小企业的，联合体视同中小企业。其中，联合体各方均为小微企业的，联合体视同小微企业。</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.2.2享受扶持政策获得政府采购合同的，小微企业不得将合同分包给大中型企业，中型企业不得将合同分包给大型企业。</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.3小微型企业</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（1）投标人须按照招标文件的要求提供相应的《企业声明函》，详见招标文件第六章示范格式。</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w:t>
      </w:r>
      <w:r>
        <w:rPr>
          <w:rFonts w:hint="eastAsia" w:ascii="仿宋" w:hAnsi="仿宋" w:eastAsia="仿宋" w:cs="仿宋"/>
          <w:sz w:val="28"/>
          <w:szCs w:val="28"/>
          <w:highlight w:val="none"/>
          <w:lang w:eastAsia="zh-CN"/>
        </w:rPr>
        <w:t xml:space="preserve">〔2020〕46号</w:t>
      </w:r>
      <w:r>
        <w:rPr>
          <w:rFonts w:hint="eastAsia" w:ascii="仿宋" w:hAnsi="仿宋" w:eastAsia="仿宋" w:cs="仿宋"/>
          <w:sz w:val="28"/>
          <w:szCs w:val="28"/>
          <w:highlight w:val="none"/>
        </w:rPr>
        <w:t xml:space="preserve">）文件规定自行填写。</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.4残疾人福利单位</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.5监狱和戒毒企业</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w:t>
      </w:r>
      <w:r>
        <w:rPr>
          <w:rFonts w:hint="eastAsia" w:ascii="仿宋" w:hAnsi="仿宋" w:eastAsia="仿宋" w:cs="仿宋"/>
          <w:sz w:val="28"/>
          <w:szCs w:val="28"/>
          <w:highlight w:val="none"/>
          <w:lang w:eastAsia="zh-CN"/>
        </w:rPr>
        <w:t xml:space="preserve">〔2014〕68号</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672"/>
        <w:spacing w:line="520" w:lineRule="exact"/>
        <w:rPr>
          <w:rFonts w:ascii="仿宋" w:hAnsi="仿宋" w:eastAsia="仿宋" w:cs="仿宋"/>
          <w:sz w:val="28"/>
          <w:szCs w:val="28"/>
          <w:highlight w:val="none"/>
        </w:rPr>
        <w:outlineLvl w:val="0"/>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.节能、环保政策</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.2 节能产品</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.3 环保产品</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 xml:space="preserve">被列入“环境标志产品品目清单”的，实行优先采购。</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.4 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ascii="仿宋" w:hAnsi="仿宋" w:eastAsia="仿宋" w:cs="仿宋"/>
          <w:sz w:val="28"/>
          <w:highlight w:val="none"/>
        </w:rPr>
      </w:r>
      <w:r/>
    </w:p>
    <w:p>
      <w:pPr>
        <w:pStyle w:val="672"/>
        <w:ind w:firstLine="560"/>
        <w:spacing w:line="52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rPr>
          <w:rFonts w:ascii="仿宋" w:hAnsi="仿宋" w:eastAsia="仿宋" w:cs="仿宋"/>
          <w:bCs/>
          <w:sz w:val="28"/>
          <w:szCs w:val="28"/>
          <w:highlight w:val="none"/>
        </w:rPr>
      </w:r>
      <w:r/>
    </w:p>
    <w:p>
      <w:pPr>
        <w:pStyle w:val="672"/>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rPr>
        <w:t xml:space="preserve">政府绿色采购</w:t>
      </w:r>
      <w:r>
        <w:rPr>
          <w:rFonts w:ascii="仿宋" w:hAnsi="仿宋" w:eastAsia="仿宋" w:cs="仿宋"/>
          <w:bCs/>
          <w:sz w:val="28"/>
          <w:szCs w:val="28"/>
          <w:highlight w:val="none"/>
        </w:rPr>
      </w:r>
      <w:r/>
    </w:p>
    <w:p>
      <w:pPr>
        <w:pStyle w:val="672"/>
        <w:ind w:firstLine="560"/>
        <w:spacing w:line="520" w:lineRule="exact"/>
        <w:rPr>
          <w:rFonts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rPr>
          <w:rFonts w:ascii="仿宋" w:hAnsi="仿宋" w:eastAsia="仿宋" w:cs="仿宋"/>
          <w:bCs/>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.1 本项目为货物类采购项目的，所提供的产品需综合考虑节能环保、节水、循环再生、低碳、有机等因素；本项目为物业、合同能源管理等服务类采购项目的，应在服务中加强绿色低碳管理。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cs="仿宋"/>
          <w:sz w:val="28"/>
          <w:szCs w:val="28"/>
          <w:highlight w:val="none"/>
        </w:rPr>
      </w:r>
      <w:r/>
    </w:p>
    <w:p>
      <w:pPr>
        <w:pStyle w:val="672"/>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.2 本项目中涉及商品的包装应按照“财办库〔2020〕123号《关于印发《商品包装政府采购需求标准（试行）</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快递包装政府采购需求标准（试行）》的通知》”执行,在供货、安装过程中</w:t>
      </w:r>
      <w:r>
        <w:rPr>
          <w:rFonts w:hint="eastAsia" w:ascii="仿宋" w:hAnsi="仿宋" w:eastAsia="仿宋" w:cs="仿宋"/>
          <w:bCs/>
          <w:sz w:val="28"/>
          <w:szCs w:val="28"/>
          <w:highlight w:val="none"/>
          <w:lang w:eastAsia="zh-CN"/>
        </w:rPr>
        <w:t xml:space="preserve">能</w:t>
      </w:r>
      <w:r>
        <w:rPr>
          <w:rFonts w:hint="eastAsia" w:ascii="仿宋" w:hAnsi="仿宋" w:eastAsia="仿宋" w:cs="仿宋"/>
          <w:bCs/>
          <w:sz w:val="28"/>
          <w:szCs w:val="28"/>
          <w:highlight w:val="none"/>
        </w:rPr>
        <w:t xml:space="preserve">做到低碳物流、环保节约、提高资源利用率；涉及设备运维参考《绿色数据中心政府采购需求标准（试行）》（财库</w:t>
      </w:r>
      <w:r>
        <w:rPr>
          <w:rFonts w:hint="eastAsia" w:ascii="仿宋" w:hAnsi="仿宋" w:eastAsia="仿宋" w:cs="仿宋"/>
          <w:bCs/>
          <w:sz w:val="28"/>
          <w:szCs w:val="28"/>
          <w:highlight w:val="none"/>
          <w:lang w:eastAsia="zh-CN"/>
        </w:rPr>
        <w:t xml:space="preserve">〔2023〕7号</w:t>
      </w:r>
      <w:r>
        <w:rPr>
          <w:rFonts w:hint="eastAsia" w:ascii="仿宋" w:hAnsi="仿宋" w:eastAsia="仿宋" w:cs="仿宋"/>
          <w:bCs/>
          <w:sz w:val="28"/>
          <w:szCs w:val="28"/>
          <w:highlight w:val="none"/>
        </w:rPr>
        <w:t xml:space="preserve">文）执行。</w:t>
      </w:r>
      <w:r>
        <w:rPr>
          <w:rFonts w:ascii="仿宋" w:hAnsi="仿宋" w:eastAsia="仿宋" w:cs="仿宋"/>
          <w:bCs/>
          <w:sz w:val="28"/>
          <w:szCs w:val="28"/>
          <w:highlight w:val="none"/>
        </w:rPr>
      </w:r>
      <w:r/>
    </w:p>
    <w:p>
      <w:pPr>
        <w:pStyle w:val="672"/>
        <w:ind w:firstLine="560"/>
        <w:spacing w:line="52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3</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.3 本项目中涉及胶黏剂、清洗剂等挥发性有机物产品的，要执行国家和江苏省VOCs含量限制标准，优先使用低挥发性原辅材料，使用低VOCs含量的涂料、胶黏剂等。</w:t>
      </w:r>
      <w:r>
        <w:rPr>
          <w:rFonts w:ascii="仿宋" w:hAnsi="仿宋" w:eastAsia="仿宋" w:cs="仿宋"/>
          <w:bCs/>
          <w:sz w:val="28"/>
          <w:szCs w:val="28"/>
          <w:highlight w:val="none"/>
        </w:rPr>
      </w:r>
      <w:r/>
    </w:p>
    <w:p>
      <w:pPr>
        <w:pStyle w:val="672"/>
        <w:spacing w:line="520" w:lineRule="exact"/>
        <w:rPr>
          <w:rFonts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3</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.履约资金扶持政策</w:t>
      </w:r>
      <w:r>
        <w:rPr>
          <w:rFonts w:ascii="仿宋" w:hAnsi="仿宋" w:eastAsia="仿宋" w:cs="仿宋"/>
          <w:bCs/>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.2 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.采购本国产品的支持政策</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.3投标人需按照招标文件的要求提供《关于符合本国产品标准的声明函》（以下简称《声明函》），如不提供将不享受本国产品价格评审优惠。</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仿宋" w:hAnsi="仿宋" w:eastAsia="仿宋" w:cs="仿宋"/>
          <w:sz w:val="28"/>
          <w:szCs w:val="28"/>
          <w:highlight w:val="none"/>
        </w:rPr>
      </w:r>
      <w:r/>
    </w:p>
    <w:p>
      <w:pPr>
        <w:pStyle w:val="672"/>
        <w:spacing w:line="520" w:lineRule="exact"/>
        <w:rPr>
          <w:rFonts w:hint="eastAsia" w:ascii="仿宋" w:hAnsi="仿宋" w:eastAsia="仿宋" w:cs="仿宋"/>
          <w:b/>
          <w:bCs/>
          <w:sz w:val="36"/>
          <w:szCs w:val="36"/>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eastAsia="zh-CN"/>
        </w:rPr>
        <w:t xml:space="preserve"> 评</w:t>
      </w:r>
      <w:r>
        <w:rPr>
          <w:rFonts w:hint="eastAsia" w:ascii="仿宋" w:hAnsi="仿宋" w:eastAsia="仿宋" w:cs="仿宋"/>
          <w:sz w:val="28"/>
          <w:szCs w:val="28"/>
          <w:highlight w:val="none"/>
        </w:rPr>
        <w:t xml:space="preserve">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s="仿宋"/>
          <w:b/>
          <w:bCs/>
          <w:sz w:val="36"/>
          <w:szCs w:val="36"/>
          <w:highlight w:val="none"/>
        </w:rPr>
      </w:r>
      <w:r/>
    </w:p>
    <w:p>
      <w:pPr>
        <w:pStyle w:val="672"/>
        <w:spacing w:line="520" w:lineRule="exact"/>
        <w:rPr>
          <w:rFonts w:ascii="仿宋" w:hAnsi="仿宋" w:eastAsia="仿宋"/>
          <w:b/>
          <w:bCs/>
          <w:sz w:val="32"/>
          <w:szCs w:val="28"/>
          <w:highlight w:val="none"/>
        </w:rPr>
      </w:pPr>
      <w:r>
        <w:rPr>
          <w:rFonts w:hint="eastAsia" w:ascii="仿宋" w:hAnsi="仿宋" w:eastAsia="仿宋"/>
          <w:b/>
          <w:bCs/>
          <w:sz w:val="32"/>
          <w:szCs w:val="28"/>
          <w:highlight w:val="none"/>
        </w:rPr>
        <w:t xml:space="preserve">九、异常低价审查</w:t>
      </w:r>
      <w:r>
        <w:rPr>
          <w:rFonts w:ascii="仿宋" w:hAnsi="仿宋" w:eastAsia="仿宋"/>
          <w:b/>
          <w:bCs/>
          <w:sz w:val="32"/>
          <w:szCs w:val="28"/>
          <w:highlight w:val="none"/>
        </w:rPr>
      </w:r>
      <w:r/>
    </w:p>
    <w:p>
      <w:pPr>
        <w:pStyle w:val="672"/>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（一）</w:t>
      </w:r>
      <w:r>
        <w:rPr>
          <w:rFonts w:hint="eastAsia" w:ascii="仿宋" w:hAnsi="仿宋" w:eastAsia="仿宋" w:cs="仿宋"/>
          <w:color w:val="000000"/>
          <w:sz w:val="28"/>
          <w:szCs w:val="28"/>
          <w:highlight w:val="none"/>
        </w:rPr>
        <w:t xml:space="preserve">评审过程中出现下列情形之一的，评审委员会应当启动异常低价投标(响应)审查程序</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rPr>
      </w:r>
      <w:r/>
    </w:p>
    <w:p>
      <w:pPr>
        <w:pStyle w:val="672"/>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ascii="仿宋" w:hAnsi="仿宋" w:eastAsia="仿宋" w:cs="仿宋"/>
          <w:color w:val="000000"/>
          <w:sz w:val="28"/>
          <w:szCs w:val="28"/>
          <w:highlight w:val="none"/>
        </w:rPr>
      </w:r>
      <w:r/>
    </w:p>
    <w:p>
      <w:pPr>
        <w:pStyle w:val="672"/>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ascii="仿宋" w:hAnsi="仿宋" w:eastAsia="仿宋" w:cs="仿宋"/>
          <w:color w:val="000000"/>
          <w:sz w:val="28"/>
          <w:szCs w:val="28"/>
          <w:highlight w:val="none"/>
        </w:rPr>
      </w:r>
      <w:r/>
    </w:p>
    <w:p>
      <w:pPr>
        <w:pStyle w:val="672"/>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3.投标（响应）报价低于采购项目最高限价45%的，即投标（响应）报价&lt;采购项目最高限价×45%；</w:t>
      </w:r>
      <w:r>
        <w:rPr>
          <w:rFonts w:ascii="仿宋" w:hAnsi="仿宋" w:eastAsia="仿宋" w:cs="仿宋"/>
          <w:color w:val="000000"/>
          <w:sz w:val="28"/>
          <w:szCs w:val="28"/>
          <w:highlight w:val="none"/>
        </w:rPr>
      </w:r>
      <w:r/>
    </w:p>
    <w:p>
      <w:pPr>
        <w:pStyle w:val="672"/>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4.评审委员会基于专业判断，认为供应商报价过低，有可能影响产品质量或者不能诚信履约的其他情形。</w:t>
      </w:r>
      <w:r>
        <w:rPr>
          <w:rFonts w:ascii="仿宋" w:hAnsi="仿宋" w:eastAsia="仿宋" w:cs="仿宋"/>
          <w:color w:val="000000"/>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仿宋" w:hAnsi="仿宋" w:eastAsia="仿宋" w:cs="仿宋"/>
          <w:sz w:val="28"/>
          <w:szCs w:val="28"/>
          <w:highlight w:val="none"/>
        </w:rPr>
      </w:r>
      <w:r/>
    </w:p>
    <w:p>
      <w:pPr>
        <w:pStyle w:val="672"/>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 w:val="28"/>
          <w:szCs w:val="28"/>
          <w:highlight w:val="none"/>
        </w:rPr>
      </w:r>
      <w:r/>
    </w:p>
    <w:p>
      <w:pPr>
        <w:pStyle w:val="672"/>
        <w:ind w:firstLine="560"/>
        <w:jc w:val="center"/>
        <w:spacing w:line="520" w:lineRule="exact"/>
        <w:rPr>
          <w:rFonts w:hint="eastAsia" w:ascii="仿宋" w:hAnsi="仿宋" w:eastAsia="仿宋" w:cs="仿宋"/>
          <w:b/>
          <w:bCs/>
          <w:sz w:val="36"/>
          <w:szCs w:val="36"/>
          <w:highlight w:val="none"/>
        </w:rPr>
      </w:pPr>
      <w:r>
        <w:rPr>
          <w:rFonts w:hint="eastAsia" w:ascii="仿宋" w:hAnsi="仿宋" w:eastAsia="仿宋" w:cs="仿宋"/>
          <w:b/>
          <w:sz w:val="36"/>
          <w:szCs w:val="36"/>
          <w:highlight w:val="none"/>
        </w:rPr>
        <w:br w:type="page" w:clear="all"/>
      </w:r>
      <w:r>
        <w:rPr>
          <w:rFonts w:hint="eastAsia" w:ascii="仿宋" w:hAnsi="仿宋" w:eastAsia="仿宋" w:cs="仿宋"/>
          <w:b/>
          <w:sz w:val="36"/>
          <w:szCs w:val="36"/>
          <w:highlight w:val="none"/>
        </w:rPr>
        <w:t xml:space="preserve">第三</w:t>
      </w:r>
      <w:r>
        <w:rPr>
          <w:rFonts w:hint="eastAsia" w:ascii="仿宋" w:hAnsi="仿宋" w:eastAsia="仿宋" w:cs="仿宋"/>
          <w:b/>
          <w:color w:val="000000"/>
          <w:sz w:val="36"/>
          <w:szCs w:val="36"/>
          <w:highlight w:val="none"/>
        </w:rPr>
        <w:t xml:space="preserve">章 </w:t>
      </w:r>
      <w:r>
        <w:rPr>
          <w:rFonts w:hint="eastAsia" w:ascii="仿宋" w:hAnsi="仿宋" w:eastAsia="仿宋"/>
          <w:b/>
          <w:color w:val="000000"/>
          <w:sz w:val="36"/>
          <w:szCs w:val="36"/>
          <w:highlight w:val="none"/>
        </w:rPr>
        <w:t xml:space="preserve">评标方法与评标标准</w:t>
      </w:r>
      <w:r>
        <w:rPr>
          <w:rFonts w:hint="eastAsia" w:ascii="仿宋" w:hAnsi="仿宋" w:eastAsia="仿宋" w:cs="仿宋"/>
          <w:b/>
          <w:bCs/>
          <w:sz w:val="36"/>
          <w:szCs w:val="36"/>
          <w:highlight w:val="none"/>
        </w:rPr>
      </w:r>
      <w:r/>
    </w:p>
    <w:p>
      <w:pPr>
        <w:pStyle w:val="672"/>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672"/>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672"/>
        <w:ind w:firstLine="560"/>
        <w:keepLines w:val="0"/>
        <w:keepNext w:val="0"/>
        <w:pageBreakBefore w:val="0"/>
        <w:spacing w:line="510" w:lineRule="exact"/>
        <w:widowControl w:val="off"/>
        <w:rPr>
          <w:rFonts w:ascii="仿宋" w:hAnsi="仿宋" w:eastAsia="仿宋"/>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highlight w:val="none"/>
        </w:rPr>
      </w:r>
      <w:r/>
    </w:p>
    <w:p>
      <w:pPr>
        <w:pStyle w:val="672"/>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b/>
          <w:bCs/>
          <w:sz w:val="28"/>
          <w:szCs w:val="28"/>
          <w:highlight w:val="none"/>
          <w:lang w:eastAsia="zh-CN"/>
        </w:rPr>
        <w:t xml:space="preserve">四</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eastAsia="zh-CN"/>
        </w:rPr>
        <w:t xml:space="preserve">具体</w:t>
      </w:r>
      <w:r>
        <w:rPr>
          <w:rFonts w:hint="eastAsia" w:ascii="仿宋" w:hAnsi="仿宋" w:eastAsia="仿宋"/>
          <w:b/>
          <w:bCs/>
          <w:sz w:val="28"/>
          <w:szCs w:val="28"/>
          <w:highlight w:val="none"/>
        </w:rPr>
        <w:t xml:space="preserve">标准</w:t>
      </w:r>
      <w:r>
        <w:rPr>
          <w:rFonts w:hint="eastAsia" w:ascii="仿宋" w:hAnsi="仿宋" w:eastAsia="仿宋"/>
          <w:b/>
          <w:bCs/>
          <w:sz w:val="28"/>
          <w:szCs w:val="28"/>
          <w:highlight w:val="none"/>
          <w:lang w:eastAsia="zh-CN"/>
        </w:rPr>
        <w:t xml:space="preserve">：</w:t>
      </w:r>
      <w:r>
        <w:rPr>
          <w:rFonts w:hint="eastAsia" w:ascii="仿宋" w:hAnsi="仿宋" w:eastAsia="仿宋" w:cs="Times New Roman"/>
          <w:sz w:val="28"/>
          <w:szCs w:val="28"/>
          <w:highlight w:val="none"/>
          <w:lang w:val="en-US" w:eastAsia="zh-CN" w:bidi="ar-SA"/>
        </w:rPr>
      </w:r>
      <w:r/>
    </w:p>
    <w:p>
      <w:pPr>
        <w:pStyle w:val="672"/>
        <w:ind w:firstLine="538"/>
        <w:spacing w:line="500" w:lineRule="atLeast"/>
        <w:rPr>
          <w:rFonts w:hint="eastAsia" w:ascii="仿宋" w:hAnsi="仿宋" w:eastAsia="仿宋" w:cs="仿宋"/>
          <w:b/>
          <w:bCs/>
          <w:color w:val="000000"/>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pacing w:val="-6"/>
          <w:sz w:val="28"/>
          <w:szCs w:val="28"/>
          <w:highlight w:val="none"/>
          <w:lang w:eastAsia="zh-CN"/>
        </w:rPr>
        <w:t xml:space="preserve">1、价格部分：</w:t>
      </w:r>
      <w:r>
        <w:rPr>
          <w:rFonts w:hint="eastAsia" w:ascii="仿宋" w:hAnsi="仿宋" w:eastAsia="仿宋" w:cs="仿宋"/>
          <w:b/>
          <w:bCs/>
          <w:color w:val="000000"/>
          <w:spacing w:val="-6"/>
          <w:sz w:val="28"/>
          <w:szCs w:val="28"/>
          <w:highlight w:val="none"/>
          <w:lang w:val="en-US" w:eastAsia="zh-CN"/>
        </w:rPr>
        <w:t xml:space="preserve">40</w:t>
      </w:r>
      <w:r>
        <w:rPr>
          <w:rFonts w:hint="eastAsia" w:ascii="仿宋" w:hAnsi="仿宋" w:eastAsia="仿宋" w:cs="仿宋"/>
          <w:b/>
          <w:bCs/>
          <w:color w:val="000000"/>
          <w:spacing w:val="-6"/>
          <w:sz w:val="28"/>
          <w:szCs w:val="28"/>
          <w:highlight w:val="none"/>
          <w:lang w:eastAsia="zh-CN"/>
        </w:rPr>
        <w:t xml:space="preserve">分</w:t>
      </w:r>
      <w:r>
        <w:rPr>
          <w:rFonts w:hint="eastAsia" w:ascii="仿宋" w:hAnsi="仿宋" w:eastAsia="仿宋" w:cs="仿宋"/>
          <w:b/>
          <w:bCs/>
          <w:color w:val="000000"/>
          <w:spacing w:val="-6"/>
          <w:sz w:val="28"/>
          <w:szCs w:val="28"/>
          <w:highlight w:val="none"/>
          <w:lang w:eastAsia="zh-CN"/>
        </w:rPr>
      </w:r>
      <w:r/>
    </w:p>
    <w:p>
      <w:pPr>
        <w:pStyle w:val="907"/>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w:t>
      </w:r>
      <w:r>
        <w:rPr>
          <w:rFonts w:hint="eastAsia" w:ascii="仿宋" w:hAnsi="仿宋" w:eastAsia="仿宋" w:cs="宋体"/>
          <w:sz w:val="28"/>
          <w:szCs w:val="28"/>
          <w:highlight w:val="none"/>
        </w:rPr>
        <w:t xml:space="preserve">计算过程和计算结果均保留两位小数，第三位小数四舍五入</w:t>
      </w:r>
      <w:r>
        <w:rPr>
          <w:rFonts w:hint="eastAsia" w:ascii="仿宋" w:hAnsi="仿宋" w:eastAsia="仿宋"/>
          <w:highlight w:val="none"/>
        </w:rPr>
        <w:t xml:space="preserve">）</w:t>
      </w:r>
      <w:r>
        <w:rPr>
          <w:rFonts w:hint="eastAsia" w:ascii="仿宋" w:hAnsi="仿宋" w:eastAsia="仿宋"/>
          <w:highlight w:val="none"/>
          <w:lang w:eastAsia="zh-CN"/>
        </w:rPr>
        <w:t xml:space="preserve">：</w:t>
      </w:r>
      <w:r>
        <w:rPr>
          <w:rFonts w:hint="eastAsia" w:ascii="仿宋" w:hAnsi="仿宋" w:eastAsia="仿宋"/>
          <w:highlight w:val="none"/>
        </w:rPr>
      </w:r>
      <w:r/>
    </w:p>
    <w:p>
      <w:pPr>
        <w:pStyle w:val="907"/>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40</w:t>
      </w:r>
      <w:r>
        <w:rPr>
          <w:rFonts w:hint="eastAsia" w:ascii="仿宋" w:hAnsi="仿宋" w:eastAsia="仿宋"/>
          <w:highlight w:val="none"/>
        </w:rPr>
        <w:t xml:space="preserve">分</w:t>
      </w:r>
      <w:r>
        <w:rPr>
          <w:rFonts w:hint="eastAsia" w:ascii="仿宋" w:hAnsi="仿宋" w:eastAsia="仿宋"/>
          <w:highlight w:val="none"/>
        </w:rPr>
      </w:r>
      <w:r/>
    </w:p>
    <w:p>
      <w:pPr>
        <w:pStyle w:val="907"/>
        <w:numPr>
          <w:ilvl w:val="0"/>
          <w:numId w:val="8"/>
        </w:numPr>
        <w:ind w:firstLine="562"/>
        <w:keepLines w:val="0"/>
        <w:keepNext w:val="0"/>
        <w:pageBreakBefore w:val="0"/>
        <w:spacing w:line="510" w:lineRule="exact"/>
        <w:widowControl w:val="off"/>
        <w:rPr>
          <w:rFonts w:hint="eastAsia" w:ascii="仿宋" w:hAnsi="仿宋" w:eastAsia="仿宋"/>
          <w:b/>
          <w:bCs/>
          <w:highlight w:val="none"/>
          <w:lang w:val="en-US" w:eastAsia="zh-CN"/>
        </w:rPr>
        <w:outlineLvl w:val="9"/>
      </w:pPr>
      <w:r>
        <w:rPr>
          <w:rFonts w:hint="eastAsia" w:ascii="仿宋" w:hAnsi="仿宋" w:eastAsia="仿宋"/>
          <w:b/>
          <w:bCs/>
          <w:highlight w:val="none"/>
          <w:lang w:val="en-US" w:eastAsia="zh-CN"/>
        </w:rPr>
        <w:t xml:space="preserve">商务部分：20分</w:t>
      </w:r>
      <w:r>
        <w:rPr>
          <w:rFonts w:hint="eastAsia" w:ascii="仿宋" w:hAnsi="仿宋" w:eastAsia="仿宋"/>
          <w:b/>
          <w:bCs/>
          <w:highlight w:val="none"/>
          <w:lang w:val="en-US" w:eastAsia="zh-CN"/>
        </w:rPr>
      </w:r>
      <w:r/>
    </w:p>
    <w:p>
      <w:pPr>
        <w:pStyle w:val="907"/>
        <w:numPr>
          <w:ilvl w:val="0"/>
          <w:numId w:val="0"/>
        </w:numPr>
        <w:ind w:firstLine="560"/>
        <w:keepLines w:val="0"/>
        <w:keepNext w:val="0"/>
        <w:pageBreakBefore w:val="0"/>
        <w:spacing w:line="510" w:lineRule="exact"/>
        <w:widowControl w:val="off"/>
        <w:rPr>
          <w:rFonts w:hint="eastAsia" w:ascii="仿宋" w:hAnsi="仿宋" w:eastAsia="仿宋" w:cs="宋体"/>
          <w:b/>
          <w:bCs/>
          <w:sz w:val="28"/>
          <w:szCs w:val="28"/>
          <w:highlight w:val="none"/>
        </w:rPr>
        <w:outlineLvl w:val="9"/>
      </w:pPr>
      <w:r>
        <w:rPr>
          <w:rFonts w:hint="eastAsia" w:ascii="仿宋" w:hAnsi="仿宋" w:eastAsia="仿宋" w:cs="宋体"/>
          <w:sz w:val="28"/>
          <w:szCs w:val="28"/>
          <w:highlight w:val="none"/>
        </w:rPr>
        <w:t xml:space="preserve">投标人</w:t>
      </w:r>
      <w:r>
        <w:rPr>
          <w:rFonts w:hint="eastAsia" w:ascii="仿宋" w:hAnsi="仿宋" w:eastAsia="仿宋" w:cs="宋体"/>
          <w:sz w:val="28"/>
          <w:szCs w:val="28"/>
          <w:highlight w:val="none"/>
          <w:lang w:eastAsia="zh-CN"/>
        </w:rPr>
        <w:t xml:space="preserve">污泥</w:t>
      </w:r>
      <w:r>
        <w:rPr>
          <w:rFonts w:hint="eastAsia" w:ascii="仿宋" w:hAnsi="仿宋" w:eastAsia="仿宋" w:cs="宋体"/>
          <w:sz w:val="28"/>
          <w:szCs w:val="28"/>
          <w:highlight w:val="none"/>
        </w:rPr>
        <w:t xml:space="preserve">处置能力</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投标人污泥处置</w:t>
      </w:r>
      <w:r>
        <w:rPr>
          <w:rFonts w:hint="eastAsia" w:ascii="仿宋" w:hAnsi="仿宋" w:eastAsia="仿宋" w:cs="仿宋"/>
          <w:sz w:val="28"/>
          <w:szCs w:val="28"/>
          <w:highlight w:val="none"/>
        </w:rPr>
        <w:t xml:space="preserve">代码462-002-S90每5000吨得分5分，不足5000吨部分，采用直线插值计算得分，最高分20分。</w:t>
      </w:r>
      <w:r>
        <w:rPr>
          <w:rFonts w:hint="eastAsia" w:ascii="仿宋" w:hAnsi="仿宋" w:eastAsia="仿宋" w:cs="宋体"/>
          <w:b/>
          <w:bCs/>
          <w:sz w:val="28"/>
          <w:szCs w:val="28"/>
          <w:highlight w:val="none"/>
        </w:rPr>
        <w:t xml:space="preserve">（提供</w:t>
      </w:r>
      <w:r>
        <w:rPr>
          <w:rFonts w:hint="eastAsia" w:ascii="仿宋" w:hAnsi="仿宋" w:eastAsia="仿宋" w:cs="宋体"/>
          <w:b/>
          <w:bCs/>
          <w:sz w:val="28"/>
          <w:szCs w:val="28"/>
          <w:highlight w:val="none"/>
          <w:lang w:eastAsia="zh-CN"/>
        </w:rPr>
        <w:t xml:space="preserve">相关材料</w:t>
      </w:r>
      <w:r>
        <w:rPr>
          <w:rFonts w:hint="eastAsia" w:ascii="仿宋" w:hAnsi="仿宋" w:eastAsia="仿宋" w:cs="宋体"/>
          <w:b/>
          <w:bCs/>
          <w:sz w:val="28"/>
          <w:szCs w:val="28"/>
          <w:highlight w:val="none"/>
        </w:rPr>
        <w:t xml:space="preserve">扫描件或</w:t>
      </w:r>
      <w:r>
        <w:rPr>
          <w:rFonts w:hint="eastAsia" w:ascii="仿宋" w:hAnsi="仿宋" w:eastAsia="仿宋" w:cs="仿宋"/>
          <w:b/>
          <w:bCs/>
          <w:sz w:val="28"/>
          <w:szCs w:val="28"/>
          <w:highlight w:val="none"/>
        </w:rPr>
        <w:t xml:space="preserve">江苏省固体废物信息管理系统</w:t>
      </w:r>
      <w:r>
        <w:rPr>
          <w:rFonts w:hint="eastAsia" w:ascii="仿宋" w:hAnsi="仿宋" w:eastAsia="仿宋" w:cs="宋体"/>
          <w:b/>
          <w:bCs/>
          <w:sz w:val="28"/>
          <w:szCs w:val="28"/>
          <w:highlight w:val="none"/>
        </w:rPr>
        <w:t xml:space="preserve">截图加盖电子公章上传至电子投标文件）</w:t>
      </w:r>
      <w:r>
        <w:rPr>
          <w:rFonts w:hint="eastAsia" w:ascii="仿宋" w:hAnsi="仿宋" w:eastAsia="仿宋" w:cs="宋体"/>
          <w:b/>
          <w:bCs/>
          <w:sz w:val="28"/>
          <w:szCs w:val="28"/>
          <w:highlight w:val="none"/>
        </w:rPr>
      </w:r>
      <w:r/>
    </w:p>
    <w:p>
      <w:pPr>
        <w:pStyle w:val="907"/>
        <w:numPr>
          <w:ilvl w:val="0"/>
          <w:numId w:val="8"/>
        </w:numPr>
        <w:ind w:left="0" w:firstLine="562"/>
        <w:keepLines w:val="0"/>
        <w:keepNext w:val="0"/>
        <w:pageBreakBefore w:val="0"/>
        <w:spacing w:line="510" w:lineRule="exact"/>
        <w:widowControl w:val="off"/>
        <w:rPr>
          <w:rFonts w:hint="eastAsia" w:ascii="仿宋" w:hAnsi="仿宋" w:eastAsia="仿宋" w:cs="宋体"/>
          <w:b/>
          <w:bCs/>
          <w:sz w:val="28"/>
          <w:szCs w:val="28"/>
          <w:highlight w:val="none"/>
          <w:lang w:val="en-US" w:eastAsia="zh-CN"/>
        </w:rPr>
        <w:outlineLvl w:val="9"/>
      </w:pPr>
      <w:r>
        <w:rPr>
          <w:rFonts w:hint="eastAsia" w:ascii="仿宋" w:hAnsi="仿宋" w:eastAsia="仿宋" w:cs="宋体"/>
          <w:b/>
          <w:bCs/>
          <w:sz w:val="28"/>
          <w:szCs w:val="28"/>
          <w:highlight w:val="none"/>
          <w:lang w:val="en-US" w:eastAsia="zh-CN"/>
        </w:rPr>
        <w:t xml:space="preserve">方案部分;40分</w:t>
      </w:r>
      <w:r>
        <w:rPr>
          <w:rFonts w:hint="eastAsia" w:ascii="仿宋" w:hAnsi="仿宋" w:eastAsia="仿宋" w:cs="宋体"/>
          <w:b/>
          <w:bCs/>
          <w:sz w:val="28"/>
          <w:szCs w:val="28"/>
          <w:highlight w:val="none"/>
          <w:lang w:val="en-US" w:eastAsia="zh-CN"/>
        </w:rPr>
      </w:r>
      <w:r/>
    </w:p>
    <w:p>
      <w:pPr>
        <w:pStyle w:val="907"/>
        <w:numPr>
          <w:ilvl w:val="0"/>
          <w:numId w:val="0"/>
        </w:numPr>
        <w:ind w:firstLine="560"/>
        <w:keepLines w:val="0"/>
        <w:keepNext w:val="0"/>
        <w:pageBreakBefore w:val="0"/>
        <w:spacing w:line="360" w:lineRule="auto"/>
        <w:widowControl w:val="off"/>
        <w:rPr>
          <w:rFonts w:ascii="仿宋" w:hAnsi="仿宋" w:eastAsia="仿宋" w:cs="宋体"/>
          <w:sz w:val="28"/>
          <w:szCs w:val="28"/>
          <w:highlight w:val="none"/>
          <w:lang w:val="en-US" w:eastAsia="zh-CN"/>
        </w:rPr>
        <w:outlineLvl w:val="9"/>
      </w:pPr>
      <w:r>
        <w:rPr>
          <w:rFonts w:hint="eastAsia" w:ascii="仿宋" w:hAnsi="仿宋" w:eastAsia="仿宋" w:cs="宋体"/>
          <w:sz w:val="28"/>
          <w:szCs w:val="28"/>
          <w:highlight w:val="none"/>
        </w:rPr>
        <w:t xml:space="preserve"> 评委会根据投标人提供的方案进行评分。不提供分项方案或者经三分之二评委认定分项方案存在重大偏离的，分项方案不得分。</w:t>
      </w:r>
      <w:r>
        <w:rPr>
          <w:rFonts w:ascii="仿宋" w:hAnsi="仿宋" w:eastAsia="仿宋" w:cs="宋体"/>
          <w:sz w:val="28"/>
          <w:szCs w:val="28"/>
          <w:highlight w:val="none"/>
          <w:lang w:val="en-US" w:eastAsia="zh-CN"/>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（1）污泥处置技术方案：针对接入工业污水的城镇污水处理厂污泥处置技术方案及措施。（满分6分）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1）技术方案及措施完整、对重点难点理解透彻、针对性强、可行性高的，得6分；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2）技术方案及措施较完整、对重点难点理解较透彻、有一定针对性、基本可行的，得4分；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3）技术方案及措施不完整、对重点难点理解不到位、针对性差、可行性低的，得2分。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（2）建立污泥运输管理制度：防止因裸露、散落或泄漏造成二次污染，严禁随意倾倒、偷排污泥。（满分6分）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1）管理制度完善全面、运输方案合理的，得6分；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2）管理制度较完善覆盖较全面、运输方案基本可行的，得4分；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3）管理制度不完善覆盖程度低、运输方案不太合理的，得2分。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（3）污泥处置保障方案：在服务期内能够持续性接收采购人污泥进行污泥处置的保障方案。（满分7分）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1）方案完整、针对性强、完全满足项目要求的，得7分；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2）方案较完整、针对性较强、基本能够满足项目要求的，得4分；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3）方案完整度及针对性一般，无法满足项目要求的，得2分。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（4）污泥处置管理制度：建立污泥管理责任制，责任落实到具体人员。（满分7分）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1）管理制度完善，责任分工明确，可执行度强的，得7分；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2）管理制度较完善，责任分工较明确，有一定可执行度的，得4分；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3）管理制度漏洞大，责任分工模糊，可执行度低的，得2分。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（5）建立污泥处置接收、处置、转运工作记录台账制度。（满分7分）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1）台账制度完整、清晰明了、完全满足项目需求的，得7分；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2）台账制度较完整、比较清晰、基本满足项目需求的，得4分；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3）台账制度不完整、不能满足项目需求的，得2分。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（6）人员及设备配置：具备与技术方案相匹配的设备及技术人员。（满分7分）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1）人员设备配备合理，针对性强，完全满足项目需求的，得7分；</w:t>
      </w:r>
      <w:r>
        <w:rPr>
          <w:rFonts w:hint="eastAsia" w:ascii="仿宋" w:hAnsi="仿宋" w:eastAsia="仿宋" w:cs="宋体"/>
          <w:color w:val="000000"/>
          <w:sz w:val="28"/>
          <w:szCs w:val="28"/>
          <w:highlight w:val="none"/>
          <w:lang w:val="en-US" w:eastAsia="zh-CN" w:bidi="ar-SA"/>
        </w:rPr>
      </w:r>
      <w:r/>
    </w:p>
    <w:p>
      <w:pPr>
        <w:pStyle w:val="912"/>
        <w:ind w:left="0" w:firstLine="560"/>
        <w:keepLines w:val="0"/>
        <w:keepNext w:val="0"/>
        <w:pageBreakBefore w:val="0"/>
        <w:spacing w:beforeAutospacing="0" w:after="0"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2）人员设备配备较合理，针对性较强，基本满足项目需求的，得4分；</w:t>
      </w:r>
      <w:r>
        <w:rPr>
          <w:rFonts w:hint="eastAsia" w:ascii="仿宋" w:hAnsi="仿宋" w:eastAsia="仿宋" w:cs="宋体"/>
          <w:color w:val="000000"/>
          <w:sz w:val="28"/>
          <w:szCs w:val="28"/>
          <w:highlight w:val="none"/>
          <w:lang w:val="en-US" w:eastAsia="zh-CN" w:bidi="ar-SA"/>
        </w:rPr>
      </w:r>
      <w:r/>
    </w:p>
    <w:p>
      <w:pPr>
        <w:pStyle w:val="984"/>
        <w:numPr>
          <w:ilvl w:val="0"/>
          <w:numId w:val="0"/>
        </w:numPr>
        <w:ind w:left="0" w:firstLine="560"/>
        <w:keepLines w:val="0"/>
        <w:keepNext w:val="0"/>
        <w:pageBreakBefore w:val="0"/>
        <w:spacing w:line="360" w:lineRule="auto"/>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3）人员设备配备不足，针对性较差，不能满足项目需求的，得2分。</w:t>
      </w:r>
      <w:r>
        <w:rPr>
          <w:rFonts w:hint="eastAsia" w:ascii="仿宋" w:hAnsi="仿宋" w:eastAsia="仿宋" w:cs="宋体"/>
          <w:color w:val="000000"/>
          <w:sz w:val="28"/>
          <w:szCs w:val="28"/>
          <w:highlight w:val="none"/>
          <w:lang w:val="en-US" w:eastAsia="zh-CN" w:bidi="ar-SA"/>
        </w:rPr>
      </w:r>
      <w:r/>
    </w:p>
    <w:p>
      <w:pPr>
        <w:pStyle w:val="672"/>
        <w:spacing w:line="520" w:lineRule="exact"/>
        <w:rPr>
          <w:rFonts w:ascii="仿宋" w:hAnsi="仿宋" w:eastAsia="仿宋"/>
          <w:sz w:val="28"/>
          <w:szCs w:val="28"/>
          <w:highlight w:val="none"/>
        </w:rPr>
      </w:pPr>
      <w:r>
        <w:rPr>
          <w:rFonts w:hint="eastAsia" w:ascii="仿宋" w:hAnsi="仿宋" w:eastAsia="仿宋"/>
          <w:b/>
          <w:bCs/>
          <w:sz w:val="28"/>
          <w:szCs w:val="28"/>
          <w:highlight w:val="none"/>
        </w:rPr>
        <w:t xml:space="preserve">注：</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污泥产生地点：广州南路56-1号，淮安港淮建设发展有限公司；</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污泥运距限30km以内，超过30km部分运费由中标单位承担，运费单价2元/km。</w:t>
      </w:r>
      <w:r>
        <w:rPr>
          <w:rFonts w:ascii="仿宋" w:hAnsi="仿宋" w:eastAsia="仿宋"/>
          <w:sz w:val="28"/>
          <w:szCs w:val="28"/>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984"/>
        <w:numPr>
          <w:ilvl w:val="0"/>
          <w:numId w:val="0"/>
        </w:numPr>
        <w:jc w:val="both"/>
        <w:widowControl w:val="off"/>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672"/>
        <w:spacing w:line="52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pStyle w:val="672"/>
        <w:jc w:val="center"/>
        <w:spacing w:line="520" w:lineRule="exact"/>
        <w:rPr>
          <w:rFonts w:hint="eastAsia" w:ascii="仿宋" w:hAnsi="仿宋" w:eastAsia="仿宋"/>
          <w:b/>
          <w:bCs/>
          <w:sz w:val="36"/>
          <w:szCs w:val="36"/>
          <w:highlight w:val="none"/>
        </w:rPr>
      </w:pPr>
      <w:r>
        <w:rPr>
          <w:rFonts w:hint="eastAsia" w:ascii="仿宋" w:hAnsi="仿宋" w:eastAsia="仿宋" w:cs="仿宋"/>
          <w:b/>
          <w:sz w:val="36"/>
          <w:szCs w:val="36"/>
          <w:highlight w:val="none"/>
        </w:rPr>
        <w:t xml:space="preserve">第四章  </w:t>
      </w:r>
      <w:r>
        <w:rPr>
          <w:rFonts w:hint="eastAsia" w:ascii="仿宋" w:hAnsi="仿宋" w:eastAsia="仿宋"/>
          <w:b/>
          <w:sz w:val="36"/>
          <w:szCs w:val="36"/>
          <w:highlight w:val="none"/>
        </w:rPr>
        <w:t xml:space="preserve">合同格式及条款</w:t>
      </w:r>
      <w:r>
        <w:rPr>
          <w:rFonts w:hint="eastAsia" w:ascii="仿宋" w:hAnsi="仿宋" w:eastAsia="仿宋"/>
          <w:b/>
          <w:bCs/>
          <w:sz w:val="36"/>
          <w:szCs w:val="36"/>
          <w:highlight w:val="none"/>
        </w:rPr>
      </w:r>
      <w:r/>
    </w:p>
    <w:p>
      <w:pPr>
        <w:pStyle w:val="672"/>
        <w:ind w:firstLine="560"/>
        <w:spacing w:line="520" w:lineRule="exact"/>
        <w:tabs>
          <w:tab w:val="left" w:pos="180" w:leader="none"/>
        </w:tabs>
        <w:rPr>
          <w:rFonts w:ascii="仿宋" w:hAnsi="仿宋" w:eastAsia="仿宋"/>
          <w:sz w:val="32"/>
          <w:highlight w:val="none"/>
        </w:rPr>
      </w:pPr>
      <w:r>
        <w:rPr>
          <w:rFonts w:hint="eastAsia" w:ascii="仿宋" w:hAnsi="仿宋" w:eastAsia="仿宋"/>
          <w:bCs/>
          <w:sz w:val="28"/>
          <w:szCs w:val="28"/>
          <w:highlight w:val="none"/>
        </w:rPr>
        <w:t xml:space="preserve">注</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以下为采购人提出中标后签订本项目合同的条款，投标人必须实质性响应，中标人不得提出实质性的修改，关于专用条款将由采购人与中标人结合本项目具体情况协商后签订。</w:t>
      </w:r>
      <w:r>
        <w:rPr>
          <w:rFonts w:ascii="仿宋" w:hAnsi="仿宋" w:eastAsia="仿宋"/>
          <w:sz w:val="32"/>
          <w:highlight w:val="none"/>
        </w:rPr>
      </w:r>
      <w:r/>
    </w:p>
    <w:p>
      <w:pPr>
        <w:pStyle w:val="672"/>
        <w:ind w:right="-111"/>
        <w:jc w:val="center"/>
        <w:spacing w:line="52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一、合同主要条款</w:t>
      </w:r>
      <w:r>
        <w:rPr>
          <w:rFonts w:ascii="仿宋" w:hAnsi="仿宋" w:eastAsia="仿宋" w:cs="仿宋"/>
          <w:b/>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1、本次项目付款分为</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 按成交单价*实际吨数，每月结算，申请付款时应提供每车次过磅磅单、GPS线路图或BPS线路图、转运联单、当月污泥处置台账等材料。</w:t>
      </w:r>
      <w:r>
        <w:rPr>
          <w:rFonts w:hint="eastAsia" w:ascii="仿宋" w:hAnsi="仿宋" w:eastAsia="仿宋"/>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注：以上付款乙方在收取货款时须经甲方书面同意，并向甲方提供足额有效合法的发票，因乙方票据提供不及时，以及不符合项目所在地税务机关相关要求，而导致货款不能支付的责任由乙方承担。</w:t>
      </w:r>
      <w:r>
        <w:rPr>
          <w:rFonts w:hint="eastAsia" w:ascii="仿宋" w:hAnsi="仿宋" w:eastAsia="仿宋"/>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2、服务地点：由采购人指定。</w:t>
      </w:r>
      <w:r>
        <w:rPr>
          <w:rFonts w:hint="eastAsia" w:ascii="仿宋" w:hAnsi="仿宋" w:eastAsia="仿宋"/>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3、服务期限：</w:t>
      </w:r>
      <w:r>
        <w:rPr>
          <w:rFonts w:hint="eastAsia" w:ascii="仿宋" w:hAnsi="仿宋" w:eastAsia="仿宋" w:cs="仿宋"/>
          <w:sz w:val="28"/>
          <w:szCs w:val="28"/>
          <w:highlight w:val="none"/>
        </w:rPr>
        <w:t xml:space="preserve">一年，投标人按照采购人要求在规定时间内进场服务。服务期满后，如采购人要求，</w:t>
      </w:r>
      <w:r>
        <w:rPr>
          <w:rFonts w:hint="eastAsia" w:ascii="仿宋" w:hAnsi="仿宋" w:eastAsia="仿宋" w:cs="仿宋"/>
          <w:color w:val="0000ff"/>
          <w:sz w:val="28"/>
          <w:szCs w:val="28"/>
          <w:highlight w:val="none"/>
          <w:lang w:eastAsia="zh-CN"/>
        </w:rPr>
        <w:t xml:space="preserve">报财政部门审批，预算保障前提</w:t>
      </w:r>
      <w:r>
        <w:rPr>
          <w:rFonts w:hint="eastAsia" w:ascii="仿宋" w:hAnsi="仿宋" w:eastAsia="仿宋" w:cs="仿宋"/>
          <w:sz w:val="28"/>
          <w:szCs w:val="28"/>
          <w:highlight w:val="none"/>
          <w:lang w:eastAsia="zh-CN"/>
        </w:rPr>
        <w:t xml:space="preserve">下</w:t>
      </w:r>
      <w:r>
        <w:rPr>
          <w:rFonts w:hint="eastAsia" w:ascii="仿宋" w:hAnsi="仿宋" w:eastAsia="仿宋" w:cs="仿宋"/>
          <w:sz w:val="28"/>
          <w:szCs w:val="28"/>
          <w:highlight w:val="none"/>
        </w:rPr>
        <w:t xml:space="preserve">可延长服务期限1年。</w:t>
      </w:r>
      <w:r>
        <w:rPr>
          <w:rFonts w:hint="eastAsia" w:ascii="仿宋" w:hAnsi="仿宋" w:eastAsia="仿宋"/>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4、乙方必须对其工作人员进行技术和安全的定期培训，并为工作人员购买意外保险，在工作中引发的任何安全责任和事故，均由乙方自行承担。</w:t>
      </w:r>
      <w:r>
        <w:rPr>
          <w:rFonts w:hint="eastAsia" w:ascii="仿宋" w:hAnsi="仿宋" w:eastAsia="仿宋"/>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5、乙方未按国家相关法律法规规定的加班、福利等费用的，甲方核查属实后将足额扣除此部分费用，情节严重的将终止合同。涉及违反相关法律的，将移交相关行政部门进行处理。</w:t>
      </w:r>
      <w:r>
        <w:rPr>
          <w:rFonts w:hint="eastAsia" w:ascii="仿宋" w:hAnsi="仿宋" w:eastAsia="仿宋"/>
          <w:bCs/>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6、员工合同解除补偿金标准必须符合法律法规规定的标准，此项风险由各投标人自行承担，含本次报价中，甲方不因此原因承担任何法律责任和经济支出。</w:t>
      </w:r>
      <w:r>
        <w:rPr>
          <w:rFonts w:hint="eastAsia" w:ascii="仿宋" w:hAnsi="仿宋" w:eastAsia="仿宋"/>
          <w:bCs/>
          <w:sz w:val="28"/>
          <w:szCs w:val="28"/>
          <w:highlight w:val="none"/>
        </w:rPr>
      </w:r>
      <w:r/>
    </w:p>
    <w:p>
      <w:pPr>
        <w:pStyle w:val="672"/>
        <w:ind w:firstLine="539"/>
        <w:jc w:val="center"/>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888"/>
        <w:tabs>
          <w:tab w:val="left" w:pos="2020" w:leader="none"/>
          <w:tab w:val="center" w:pos="4535" w:leader="none"/>
        </w:tabs>
        <w:rPr>
          <w:rFonts w:hint="eastAsia" w:ascii="仿宋" w:hAnsi="仿宋" w:eastAsia="仿宋"/>
          <w:color w:val="000000"/>
          <w:szCs w:val="28"/>
          <w:highlight w:val="none"/>
          <w:lang w:val="zh-CN"/>
        </w:rPr>
      </w:pPr>
      <w:r>
        <w:rPr>
          <w:rFonts w:hint="eastAsia" w:ascii="仿宋" w:hAnsi="仿宋" w:eastAsia="仿宋"/>
          <w:color w:val="000000"/>
          <w:szCs w:val="28"/>
          <w:highlight w:val="none"/>
          <w:lang w:val="zh-CN"/>
        </w:rPr>
      </w:r>
      <w:r/>
    </w:p>
    <w:p>
      <w:pPr>
        <w:pStyle w:val="906"/>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672"/>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984"/>
        <w:numPr>
          <w:ilvl w:val="0"/>
          <w:numId w:val="0"/>
        </w:numPr>
        <w:jc w:val="both"/>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672"/>
        <w:ind w:right="-111"/>
        <w:jc w:val="center"/>
        <w:spacing w:line="520" w:lineRule="exac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rPr>
        <w:t xml:space="preserve">二、</w:t>
      </w:r>
      <w:r>
        <w:rPr>
          <w:rFonts w:hint="eastAsia" w:ascii="仿宋" w:hAnsi="仿宋" w:eastAsia="仿宋" w:cs="仿宋"/>
          <w:b/>
          <w:bCs/>
          <w:sz w:val="32"/>
          <w:szCs w:val="32"/>
          <w:highlight w:val="none"/>
          <w:lang w:val="zh-CN"/>
        </w:rPr>
        <w:t xml:space="preserve">合同格式</w:t>
      </w:r>
      <w:r>
        <w:rPr>
          <w:rFonts w:hint="eastAsia" w:ascii="仿宋" w:hAnsi="仿宋" w:eastAsia="仿宋" w:cs="仿宋"/>
          <w:b/>
          <w:bCs/>
          <w:sz w:val="32"/>
          <w:szCs w:val="32"/>
          <w:highlight w:val="none"/>
          <w:lang w:val="zh-CN"/>
        </w:rPr>
      </w:r>
      <w:r/>
    </w:p>
    <w:p>
      <w:pPr>
        <w:pStyle w:val="672"/>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甲方： </w:t>
      </w:r>
      <w:r>
        <w:rPr>
          <w:rFonts w:ascii="仿宋" w:hAnsi="仿宋" w:eastAsia="仿宋" w:cs="仿宋"/>
          <w:sz w:val="28"/>
          <w:szCs w:val="28"/>
          <w:highlight w:val="none"/>
        </w:rPr>
      </w:r>
      <w:r/>
    </w:p>
    <w:p>
      <w:pPr>
        <w:pStyle w:val="672"/>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w:t>
      </w:r>
      <w:r>
        <w:rPr>
          <w:rFonts w:ascii="仿宋" w:hAnsi="仿宋" w:eastAsia="仿宋" w:cs="仿宋"/>
          <w:sz w:val="28"/>
          <w:szCs w:val="28"/>
          <w:highlight w:val="none"/>
        </w:rPr>
      </w:r>
      <w:r/>
    </w:p>
    <w:p>
      <w:pPr>
        <w:pStyle w:val="672"/>
        <w:ind w:firstLine="560"/>
        <w:spacing w:line="520" w:lineRule="exact"/>
        <w:tabs>
          <w:tab w:val="left" w:pos="180"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为了保护和改善环境，按照国家环保法规的要求，甲方将生产过程中产生的污泥委托乙方，实现污泥处置目的。为明确双方责任和义务，经双方协商，达成一致，特订立本合同。</w:t>
      </w:r>
      <w:r>
        <w:rPr>
          <w:rFonts w:hint="eastAsia" w:ascii="仿宋" w:hAnsi="仿宋" w:eastAsia="仿宋"/>
          <w:bCs/>
          <w:sz w:val="28"/>
          <w:szCs w:val="28"/>
          <w:highlight w:val="none"/>
        </w:rPr>
      </w:r>
      <w:r/>
    </w:p>
    <w:p>
      <w:pPr>
        <w:pStyle w:val="973"/>
        <w:numPr>
          <w:ilvl w:val="0"/>
          <w:numId w:val="9"/>
        </w:num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废弃物种类：</w:t>
      </w:r>
      <w:r>
        <w:rPr>
          <w:rFonts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处理污泥为一般工业固废，生态环境部《固体废物分类与代码目录》代码462-002-S90：接纳部分工业废水的城镇污水处理厂产生的污泥。</w:t>
      </w:r>
      <w:r>
        <w:rPr>
          <w:rFonts w:hint="eastAsia" w:ascii="仿宋" w:hAnsi="仿宋" w:eastAsia="仿宋" w:cs="仿宋"/>
          <w:sz w:val="28"/>
          <w:szCs w:val="28"/>
          <w:highlight w:val="none"/>
        </w:rPr>
      </w:r>
      <w:r/>
    </w:p>
    <w:p>
      <w:pPr>
        <w:pStyle w:val="973"/>
        <w:numPr>
          <w:ilvl w:val="0"/>
          <w:numId w:val="9"/>
        </w:num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乙方责任</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1、乙方必须持有合法有效的营业执照、一般固废污泥处置项目环评批复、生态环境部门同意接收证明书及相关的经营许可，并确保提供的上述资料真实有效，且符合国家相关法律法规规定</w:t>
      </w:r>
      <w:r>
        <w:rPr>
          <w:rFonts w:hint="eastAsia" w:ascii="仿宋" w:hAnsi="仿宋" w:eastAsia="仿宋" w:cs="仿宋"/>
          <w:sz w:val="28"/>
          <w:szCs w:val="28"/>
          <w:highlight w:val="none"/>
          <w:lang w:eastAsia="zh-CN"/>
        </w:rPr>
        <w:t xml:space="preserve">；乙方</w:t>
      </w:r>
      <w:r>
        <w:rPr>
          <w:rFonts w:hint="eastAsia" w:ascii="仿宋" w:hAnsi="仿宋" w:eastAsia="仿宋" w:cs="仿宋"/>
          <w:sz w:val="28"/>
          <w:szCs w:val="28"/>
          <w:highlight w:val="none"/>
        </w:rPr>
        <w:t xml:space="preserve">处置能力需获得当地污泥处置主管部门许可，并在江苏省固体废物信息管理系统上备案通过</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在合同履行期间，保持上述经营许可的资质。</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2、乙方履行本合同时，应严格遵守国家、省有关安全法规、环保法规、消防法规，以及其他与工业固废回收处理作业相关的法规或行业规定，安全处置甲方转移的污泥，处置结果符合国家环保安全要求。</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3、乙方必须将甲方委托处置的污泥，全部用于合法处置，不得采取填埋、倾倒等其他不法手段进行处置。否则，引发的一切法律责任由乙方全部承担。</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4、乙方负责配合甲方做好“非危险固废工业污泥接收证明”管理制度落实。运输车辆到达乙方固定污泥堆场，乙方应通过微信等方式及时向甲方反馈影像或图像信息。</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5、乙方应当配合甲方做好日常检查工作，对发现存在的问题要及时整改到位，双方共同抓好污泥处置工作。</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6、乙方就甲方委托处置污泥相关接收、生产等方面工作</w:t>
      </w:r>
      <w:r>
        <w:rPr>
          <w:rFonts w:hint="eastAsia" w:ascii="仿宋" w:hAnsi="仿宋" w:eastAsia="仿宋" w:cs="仿宋"/>
          <w:sz w:val="28"/>
          <w:szCs w:val="28"/>
          <w:highlight w:val="none"/>
          <w:lang w:eastAsia="zh-CN"/>
        </w:rPr>
        <w:t xml:space="preserve">建立台账</w:t>
      </w:r>
      <w:r>
        <w:rPr>
          <w:rFonts w:hint="eastAsia" w:ascii="仿宋" w:hAnsi="仿宋" w:eastAsia="仿宋" w:cs="仿宋"/>
          <w:sz w:val="28"/>
          <w:szCs w:val="28"/>
          <w:highlight w:val="none"/>
        </w:rPr>
        <w:t xml:space="preserve">资料，并符合甲、乙双方当地环保等管理部门要求。</w:t>
      </w:r>
      <w:r>
        <w:rPr>
          <w:rFonts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7、合同履行</w:t>
      </w:r>
      <w:r>
        <w:rPr>
          <w:rFonts w:hint="eastAsia" w:ascii="仿宋" w:hAnsi="仿宋" w:eastAsia="仿宋" w:cs="仿宋"/>
          <w:sz w:val="28"/>
          <w:szCs w:val="28"/>
          <w:highlight w:val="none"/>
          <w:lang w:eastAsia="zh-CN"/>
        </w:rPr>
        <w:t xml:space="preserve">期间</w:t>
      </w:r>
      <w:r>
        <w:rPr>
          <w:rFonts w:hint="eastAsia" w:ascii="仿宋" w:hAnsi="仿宋" w:eastAsia="仿宋" w:cs="仿宋"/>
          <w:sz w:val="28"/>
          <w:szCs w:val="28"/>
          <w:highlight w:val="none"/>
        </w:rPr>
        <w:t xml:space="preserve">，乙方应按约定接收甲方的污泥，并予以合法处理。</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8、乙方不得将甲方所交付处置的污泥再委托他人进行处置。</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9、污泥运输方式，按照以下方式进行：</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甲方委托淮安港淮建设发展有限公司直接运输一般工业固废（污泥）至乙方厂区</w:t>
      </w:r>
      <w:r>
        <w:rPr>
          <w:rFonts w:hint="eastAsia" w:ascii="仿宋" w:hAnsi="仿宋" w:eastAsia="仿宋" w:cs="仿宋"/>
          <w:sz w:val="28"/>
          <w:szCs w:val="28"/>
          <w:highlight w:val="none"/>
          <w:lang w:eastAsia="zh-CN"/>
        </w:rPr>
        <w:t xml:space="preserve">或指定地点</w:t>
      </w:r>
      <w:r>
        <w:rPr>
          <w:rFonts w:hint="eastAsia" w:ascii="仿宋" w:hAnsi="仿宋" w:eastAsia="仿宋" w:cs="仿宋"/>
          <w:sz w:val="28"/>
          <w:szCs w:val="28"/>
          <w:highlight w:val="none"/>
        </w:rPr>
        <w:t xml:space="preserve">，指定地点距离污泥处理厂（地址：淮安经济技术开发区广州南路56-1号）实际运输车程超过30km部分运费由乙方承担，运费单价2元/km</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乙方需负责污泥无害化处置，并在“江苏省危险废物动态管理系统”中完成一般工业固废（污泥）的转移、处置手续。污泥离开污泥处理厂区及车辆后，污泥转运及处置及相关责任均由乙方负责。</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乙方应按照国家和地方对一般工业固废（污泥）处置的规范和要求进行妥善处置，并采取防扬散、防流失、防渗透或者其他防止污染环境的措施，途中的一切运输、环保手续由乙方自行负责，乙方人员及车辆进入甲方厂区，需遵守甲方厂区规定进行作业。</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乙方按甲方或甲方委托单位淮安港淮建设发展有限公司（以下简称甲方）通知时间收集甲方工业废物，废物出厂时，甲乙双方对数量、种类进行确认，以便跟踪管理及结算，乙方须配合甲方完成“江苏省危险废物动态管理系统”中一般工业固废（污泥）相关的台账记录等工作。</w:t>
      </w:r>
      <w:r>
        <w:rPr>
          <w:rFonts w:hint="eastAsia" w:ascii="仿宋" w:hAnsi="仿宋" w:eastAsia="仿宋" w:cs="仿宋"/>
          <w:sz w:val="28"/>
          <w:szCs w:val="28"/>
          <w:highlight w:val="none"/>
        </w:rPr>
      </w:r>
      <w:r/>
    </w:p>
    <w:p>
      <w:pPr>
        <w:pStyle w:val="95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12、乙方指定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为乙方项目经理（联系方式：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），负责与甲方的联络协调工作。</w:t>
      </w:r>
      <w:r>
        <w:rPr>
          <w:rFonts w:ascii="仿宋" w:hAnsi="仿宋" w:eastAsia="仿宋" w:cs="仿宋"/>
          <w:sz w:val="28"/>
          <w:szCs w:val="28"/>
          <w:highlight w:val="none"/>
        </w:rPr>
      </w:r>
      <w:r/>
    </w:p>
    <w:p>
      <w:pPr>
        <w:pStyle w:val="95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13、乙方得到甲方电话或书面通知后的48小时内未收取一般工业固废（污泥），如出现上述违约的行为，乙方应支付甲方的违约金金额为5万元/次。如乙方不能按时提供服务，甲方有权解除合同重新招标，如该违约金不足以弥补甲方因重新招标而增加的所有费用（包括但不限于招标费用、一般工业固废（污泥）处置服务费差价、诉讼费、律师费等各项费用），乙方对甲方损失负补足责任。</w:t>
      </w:r>
      <w:r>
        <w:rPr>
          <w:rFonts w:ascii="仿宋" w:hAnsi="仿宋" w:eastAsia="仿宋" w:cs="仿宋"/>
          <w:sz w:val="28"/>
          <w:szCs w:val="28"/>
          <w:highlight w:val="none"/>
        </w:rPr>
      </w:r>
      <w:r/>
    </w:p>
    <w:p>
      <w:pPr>
        <w:pStyle w:val="95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14、一般工业固废（污泥）进入乙方贮存场所后，乙方对该批次一般工业固废（污泥）负所有责任，包含但不限于安全、环保等相关责任。</w:t>
      </w:r>
      <w:r>
        <w:rPr>
          <w:rFonts w:hint="eastAsia" w:ascii="仿宋" w:hAnsi="仿宋" w:eastAsia="仿宋" w:cs="仿宋"/>
          <w:sz w:val="28"/>
          <w:szCs w:val="28"/>
          <w:highlight w:val="none"/>
        </w:rPr>
      </w:r>
      <w:r/>
    </w:p>
    <w:p>
      <w:pPr>
        <w:pStyle w:val="94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15、如因乙方原因无法继续提供污泥处置服务，需提前两个月通知甲方，否则甲方有权扣除违约金，并要求乙方赔偿甲方损失。</w:t>
      </w:r>
      <w:r>
        <w:rPr>
          <w:rFonts w:hint="eastAsia" w:ascii="仿宋" w:hAnsi="仿宋" w:eastAsia="仿宋" w:cs="仿宋"/>
          <w:sz w:val="28"/>
          <w:szCs w:val="28"/>
          <w:highlight w:val="none"/>
        </w:rPr>
      </w:r>
      <w:r/>
    </w:p>
    <w:p>
      <w:pPr>
        <w:pStyle w:val="94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16、污泥处置单位需提供大于70吨/天的污泥处置容量供</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使用，未经</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同意不得私自减产，否则</w:t>
      </w:r>
      <w:r>
        <w:rPr>
          <w:rFonts w:hint="eastAsia" w:ascii="仿宋" w:hAnsi="仿宋" w:eastAsia="仿宋" w:cs="仿宋"/>
          <w:sz w:val="28"/>
          <w:szCs w:val="28"/>
          <w:highlight w:val="none"/>
          <w:lang w:eastAsia="zh-CN"/>
        </w:rPr>
        <w:t xml:space="preserve">甲方</w:t>
      </w:r>
      <w:r>
        <w:rPr>
          <w:rFonts w:hint="eastAsia" w:ascii="仿宋" w:hAnsi="仿宋" w:eastAsia="仿宋" w:cs="仿宋"/>
          <w:sz w:val="28"/>
          <w:szCs w:val="28"/>
          <w:highlight w:val="none"/>
        </w:rPr>
        <w:t xml:space="preserve">有权按照减产天数乘以10000元扣除污泥处置费用。</w:t>
      </w:r>
      <w:r>
        <w:rPr>
          <w:rFonts w:hint="eastAsia"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三、甲方责任</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1、甲方转移给乙方处置的工业固废中不得含有危险废弃物，并向乙方提供生态环境部门认可的污泥检测报告。</w:t>
      </w:r>
      <w:r>
        <w:rPr>
          <w:rFonts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2、甲方应当按照上级生态环境部门要求，指导乙方做好污泥转移相关</w:t>
      </w:r>
      <w:r>
        <w:rPr>
          <w:rFonts w:hint="eastAsia" w:ascii="仿宋" w:hAnsi="仿宋" w:eastAsia="仿宋" w:cs="仿宋"/>
          <w:sz w:val="28"/>
          <w:szCs w:val="28"/>
          <w:highlight w:val="none"/>
          <w:lang w:eastAsia="zh-CN"/>
        </w:rPr>
        <w:t xml:space="preserve">工作台账</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97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四、合同付款</w:t>
      </w:r>
      <w:r>
        <w:rPr>
          <w:rFonts w:ascii="仿宋" w:hAnsi="仿宋" w:eastAsia="仿宋" w:cs="仿宋"/>
          <w:sz w:val="28"/>
          <w:szCs w:val="28"/>
          <w:highlight w:val="none"/>
        </w:rPr>
      </w:r>
      <w:r/>
    </w:p>
    <w:p>
      <w:pPr>
        <w:pStyle w:val="973"/>
        <w:ind w:firstLine="560"/>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1、合同总价为人民币</w:t>
      </w:r>
      <w:r>
        <w:rPr>
          <w:rFonts w:hint="eastAsia" w:ascii="仿宋" w:hAnsi="仿宋" w:eastAsia="仿宋" w:cs="仿宋"/>
          <w:sz w:val="28"/>
          <w:szCs w:val="28"/>
          <w:highlight w:val="none"/>
          <w:u w:val="single"/>
        </w:rPr>
        <w:t xml:space="preserve">         （大写）￥      （小写）</w:t>
      </w:r>
      <w:r>
        <w:rPr>
          <w:rFonts w:ascii="仿宋" w:hAnsi="仿宋" w:eastAsia="仿宋" w:cs="仿宋"/>
          <w:sz w:val="28"/>
          <w:szCs w:val="28"/>
          <w:highlight w:val="none"/>
          <w:u w:val="single"/>
        </w:rPr>
      </w:r>
      <w:r/>
    </w:p>
    <w:p>
      <w:pPr>
        <w:pStyle w:val="973"/>
        <w:ind w:firstLine="560"/>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注：污泥处置成交合同单价为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元/吨（含税）（本合同具体数量以经甲乙双方核准（实际过磅数量总和）的污泥重量为准。）</w:t>
      </w:r>
      <w:r>
        <w:rPr>
          <w:rFonts w:ascii="仿宋" w:hAnsi="仿宋" w:eastAsia="仿宋" w:cs="仿宋"/>
          <w:sz w:val="28"/>
          <w:szCs w:val="28"/>
          <w:highlight w:val="none"/>
          <w:u w:val="single"/>
        </w:rPr>
      </w:r>
      <w:r/>
    </w:p>
    <w:p>
      <w:pPr>
        <w:pStyle w:val="97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2、甲乙双方签订合同之后，乙方不得以任何理由拒绝接收污泥。如</w:t>
      </w:r>
      <w:r>
        <w:rPr>
          <w:rFonts w:hint="eastAsia" w:ascii="仿宋" w:hAnsi="仿宋" w:eastAsia="仿宋" w:cs="仿宋"/>
          <w:sz w:val="28"/>
          <w:szCs w:val="28"/>
          <w:highlight w:val="none"/>
          <w:lang w:eastAsia="zh-CN"/>
        </w:rPr>
        <w:t xml:space="preserve">接到</w:t>
      </w:r>
      <w:r>
        <w:rPr>
          <w:rFonts w:hint="eastAsia" w:ascii="仿宋" w:hAnsi="仿宋" w:eastAsia="仿宋" w:cs="仿宋"/>
          <w:sz w:val="28"/>
          <w:szCs w:val="28"/>
          <w:highlight w:val="none"/>
        </w:rPr>
        <w:t xml:space="preserve">甲方通知72小时内或连续超过5日不接收污泥，甲方有权要求其赔偿损失。</w:t>
      </w:r>
      <w:r>
        <w:rPr>
          <w:rFonts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3、付款时间：</w:t>
      </w:r>
      <w:r>
        <w:rPr>
          <w:rFonts w:hint="eastAsia" w:ascii="仿宋" w:hAnsi="仿宋" w:eastAsia="仿宋"/>
          <w:bCs/>
          <w:sz w:val="28"/>
          <w:szCs w:val="28"/>
          <w:highlight w:val="none"/>
        </w:rPr>
        <w:t xml:space="preserve"> 按成交单价*实际吨数，每月结算，申请付款时应提供每车次过磅磅单、GPS线路图或BPS线路图、转运联单、当月污泥处置台账等材料。</w:t>
      </w:r>
      <w:r>
        <w:rPr>
          <w:rFonts w:hint="eastAsia" w:ascii="仿宋" w:hAnsi="仿宋" w:eastAsia="仿宋" w:cs="仿宋"/>
          <w:sz w:val="28"/>
          <w:szCs w:val="28"/>
          <w:highlight w:val="none"/>
        </w:rPr>
      </w:r>
      <w:r/>
    </w:p>
    <w:p>
      <w:pPr>
        <w:pStyle w:val="973"/>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五、运输方式</w:t>
      </w:r>
      <w:r>
        <w:rPr>
          <w:rFonts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甲方委托淮安港淮建设发展有限公司直接运输一般工业固废（污泥）至乙方厂区</w:t>
      </w:r>
      <w:r>
        <w:rPr>
          <w:rFonts w:hint="eastAsia" w:ascii="仿宋" w:hAnsi="仿宋" w:eastAsia="仿宋" w:cs="仿宋"/>
          <w:sz w:val="28"/>
          <w:szCs w:val="28"/>
          <w:highlight w:val="none"/>
          <w:lang w:eastAsia="zh-CN"/>
        </w:rPr>
        <w:t xml:space="preserve">或指定地点</w:t>
      </w:r>
      <w:r>
        <w:rPr>
          <w:rFonts w:hint="eastAsia" w:ascii="仿宋" w:hAnsi="仿宋" w:eastAsia="仿宋" w:cs="仿宋"/>
          <w:sz w:val="28"/>
          <w:szCs w:val="28"/>
          <w:highlight w:val="none"/>
        </w:rPr>
        <w:t xml:space="preserve">，指定地点距离污泥处理厂（地址：淮安经济技术开发区广州南路56-1号）实际运输车程超过30km部分运费由乙方承担，运费单价2元/km。</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六、履约保证金</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1、乙方在领取中标通知书后，签订合同之前，向采购单位缴纳成交价5%的履约保证金。</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ascii="仿宋" w:hAnsi="仿宋" w:eastAsia="仿宋" w:cs="仿宋"/>
          <w:color w:val="0000ff"/>
          <w:spacing w:val="2"/>
          <w:sz w:val="28"/>
          <w:szCs w:val="28"/>
        </w:rPr>
        <w:t xml:space="preserve">缴纳方式：为减轻企业负担，采用银行保函、担保公司的保证</w:t>
      </w:r>
      <w:r>
        <w:rPr>
          <w:rFonts w:ascii="仿宋" w:hAnsi="仿宋" w:eastAsia="仿宋" w:cs="仿宋"/>
          <w:color w:val="0000ff"/>
          <w:spacing w:val="1"/>
          <w:sz w:val="28"/>
          <w:szCs w:val="28"/>
        </w:rPr>
        <w:t xml:space="preserve">担保</w:t>
      </w:r>
      <w:r>
        <w:rPr>
          <w:rFonts w:ascii="仿宋" w:hAnsi="仿宋" w:eastAsia="仿宋" w:cs="仿宋"/>
          <w:color w:val="0000ff"/>
          <w:spacing w:val="-3"/>
          <w:sz w:val="28"/>
          <w:szCs w:val="28"/>
        </w:rPr>
        <w:t xml:space="preserve">或保险公司的保证保险等多种形式。如保函的约定期到期但乙方履约仍未结</w:t>
      </w:r>
      <w:r>
        <w:rPr>
          <w:rFonts w:ascii="仿宋" w:hAnsi="仿宋" w:eastAsia="仿宋" w:cs="仿宋"/>
          <w:color w:val="0000ff"/>
          <w:spacing w:val="-4"/>
          <w:sz w:val="28"/>
          <w:szCs w:val="28"/>
        </w:rPr>
        <w:t xml:space="preserve">束的，乙方须进行续保</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2023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150号）的要求，登录“政府采购电子履约保函（保险）平台”，选择第三方机构并提交保函（保险）申请，经审核通过后支付相关费用。</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w:t>
      </w:r>
      <w:r>
        <w:rPr>
          <w:rFonts w:ascii="仿宋" w:hAnsi="仿宋" w:eastAsia="仿宋" w:cs="仿宋"/>
          <w:spacing w:val="2"/>
          <w:sz w:val="28"/>
          <w:szCs w:val="28"/>
        </w:rPr>
        <w:t xml:space="preserve">履约保证金退还时间及条件（针对以履约保函形式提</w:t>
      </w:r>
      <w:r>
        <w:rPr>
          <w:rFonts w:ascii="仿宋" w:hAnsi="仿宋" w:eastAsia="仿宋" w:cs="仿宋"/>
          <w:spacing w:val="1"/>
          <w:sz w:val="28"/>
          <w:szCs w:val="28"/>
        </w:rPr>
        <w:t xml:space="preserve">交的情况</w:t>
      </w:r>
      <w:r>
        <w:rPr>
          <w:rFonts w:ascii="仿宋" w:hAnsi="仿宋" w:eastAsia="仿宋" w:cs="仿宋"/>
          <w:spacing w:val="-30"/>
          <w:sz w:val="28"/>
          <w:szCs w:val="28"/>
        </w:rPr>
        <w:t xml:space="preserve">）：</w:t>
      </w:r>
      <w:r>
        <w:rPr>
          <w:rFonts w:ascii="仿宋" w:hAnsi="仿宋" w:eastAsia="仿宋" w:cs="仿宋"/>
          <w:spacing w:val="-3"/>
          <w:sz w:val="28"/>
          <w:szCs w:val="28"/>
        </w:rPr>
        <w:t xml:space="preserve">履约保证金在项目</w:t>
      </w:r>
      <w:r>
        <w:rPr>
          <w:rFonts w:hint="eastAsia" w:ascii="仿宋" w:hAnsi="仿宋" w:eastAsia="仿宋" w:cs="仿宋"/>
          <w:spacing w:val="-3"/>
          <w:sz w:val="28"/>
          <w:szCs w:val="28"/>
          <w:lang w:eastAsia="zh-CN"/>
        </w:rPr>
        <w:t xml:space="preserve">履约结束</w:t>
      </w:r>
      <w:r>
        <w:rPr>
          <w:rFonts w:ascii="仿宋" w:hAnsi="仿宋" w:eastAsia="仿宋" w:cs="仿宋"/>
          <w:spacing w:val="-3"/>
          <w:sz w:val="28"/>
          <w:szCs w:val="28"/>
        </w:rPr>
        <w:t xml:space="preserve">验收合格后自动终止</w:t>
      </w:r>
      <w:r>
        <w:rPr>
          <w:rFonts w:hint="eastAsia" w:ascii="仿宋" w:hAnsi="仿宋" w:eastAsia="仿宋" w:cs="仿宋"/>
          <w:spacing w:val="-3"/>
          <w:sz w:val="28"/>
          <w:szCs w:val="28"/>
          <w:lang w:eastAsia="zh-CN"/>
        </w:rPr>
        <w:t xml:space="preserve">。</w:t>
      </w:r>
      <w:r>
        <w:rPr>
          <w:rFonts w:hint="eastAsia" w:ascii="仿宋" w:hAnsi="仿宋" w:eastAsia="仿宋" w:cs="仿宋"/>
          <w:sz w:val="28"/>
          <w:szCs w:val="28"/>
          <w:highlight w:val="none"/>
          <w:lang w:eastAsia="zh-CN"/>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七、不可抗力</w:t>
      </w:r>
      <w:r>
        <w:rPr>
          <w:rFonts w:hint="eastAsia"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由于不可抗力原因而造成甲方或乙方履行本合同项下义务的失误或遗漏，或不能履行本合同项下义务，将不被视作违约，根据不可抗力的影响，部分或者全部免除责任。但合同一方延迟履行后发生不可抗力的，不能适用不可抗力条款免除责任。</w:t>
      </w:r>
      <w:r>
        <w:rPr>
          <w:rFonts w:hint="eastAsia"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八、合同变更和终止</w:t>
      </w:r>
      <w:r>
        <w:rPr>
          <w:rFonts w:hint="eastAsia"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1、本合同为</w:t>
      </w:r>
      <w:r>
        <w:rPr>
          <w:rFonts w:hint="eastAsia" w:ascii="仿宋" w:hAnsi="仿宋" w:eastAsia="仿宋" w:cs="仿宋"/>
          <w:b/>
          <w:bCs/>
          <w:sz w:val="28"/>
          <w:szCs w:val="28"/>
          <w:highlight w:val="none"/>
        </w:rPr>
        <w:t xml:space="preserve">固定单价合同</w:t>
      </w:r>
      <w:r>
        <w:rPr>
          <w:rFonts w:hint="eastAsia" w:ascii="仿宋" w:hAnsi="仿宋" w:eastAsia="仿宋" w:cs="仿宋"/>
          <w:sz w:val="28"/>
          <w:szCs w:val="28"/>
          <w:highlight w:val="none"/>
        </w:rPr>
        <w:t xml:space="preserve">，一般工业固废（污泥）处置服务单价在合同周期内不因市场行情变化而调整。</w:t>
      </w:r>
      <w:r>
        <w:rPr>
          <w:rFonts w:hint="eastAsia"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合同所订一切条款，任何一方不得擅自变更或修改。本合同任何变更或修改，如履约周期等，需经双方协商同意后方可签订补充协议进行更改，补充协议在加盖双方公章或合同章后生效。如若双方未就变更事项签订补充协议的，提出变更方仍应依本合同约定继续履行，否则视为违约。</w:t>
      </w:r>
      <w:r>
        <w:rPr>
          <w:rFonts w:hint="eastAsia"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3、甲方超出本合同核定的废物，由双方另行协商处理。</w:t>
      </w:r>
      <w:r>
        <w:rPr>
          <w:rFonts w:hint="eastAsia" w:ascii="仿宋" w:hAnsi="仿宋" w:eastAsia="仿宋" w:cs="仿宋"/>
          <w:sz w:val="28"/>
          <w:szCs w:val="28"/>
          <w:highlight w:val="none"/>
        </w:rPr>
      </w:r>
      <w:r/>
    </w:p>
    <w:p>
      <w:pPr>
        <w:pStyle w:val="97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九、违约责任</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1、乙方如因资质、经营许可等问题导致甲方被相关部门处罚，乙方需赔偿损失。甲方有权终止合同。</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2、乙方如不当或不法处理甲方转移的污泥，导致甲方被相关部门处罚，则甲方有权要求乙方赔偿损失。甲方有权终止合同。</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3、按合同规定上述固废类别转运至乙方接收</w:t>
      </w:r>
      <w:r>
        <w:rPr>
          <w:rFonts w:hint="eastAsia" w:ascii="仿宋" w:hAnsi="仿宋" w:eastAsia="仿宋" w:cs="仿宋"/>
          <w:sz w:val="28"/>
          <w:szCs w:val="28"/>
          <w:highlight w:val="none"/>
          <w:lang w:val="zh-CN"/>
        </w:rPr>
        <w:t xml:space="preserve">点</w:t>
      </w:r>
      <w:r>
        <w:rPr>
          <w:rFonts w:hint="eastAsia" w:ascii="仿宋" w:hAnsi="仿宋" w:eastAsia="仿宋" w:cs="仿宋"/>
          <w:sz w:val="28"/>
          <w:szCs w:val="28"/>
          <w:highlight w:val="none"/>
        </w:rPr>
        <w:t xml:space="preserve">接收</w:t>
      </w:r>
      <w:r>
        <w:rPr>
          <w:rFonts w:hint="eastAsia" w:ascii="仿宋" w:hAnsi="仿宋" w:eastAsia="仿宋" w:cs="仿宋"/>
          <w:sz w:val="28"/>
          <w:szCs w:val="28"/>
          <w:highlight w:val="none"/>
          <w:lang w:val="zh-CN"/>
        </w:rPr>
        <w:t xml:space="preserve">后</w:t>
      </w:r>
      <w:r>
        <w:rPr>
          <w:rFonts w:hint="eastAsia" w:ascii="仿宋" w:hAnsi="仿宋" w:eastAsia="仿宋" w:cs="仿宋"/>
          <w:sz w:val="28"/>
          <w:szCs w:val="28"/>
          <w:highlight w:val="none"/>
        </w:rPr>
        <w:t xml:space="preserve">责任</w:t>
      </w:r>
      <w:r>
        <w:rPr>
          <w:rFonts w:hint="eastAsia" w:ascii="仿宋" w:hAnsi="仿宋" w:eastAsia="仿宋" w:cs="仿宋"/>
          <w:sz w:val="28"/>
          <w:szCs w:val="28"/>
          <w:highlight w:val="none"/>
          <w:lang w:val="zh-CN"/>
        </w:rPr>
        <w:t xml:space="preserve">转移至乙方，因乙方处置不善造成的污染事故而导致国家有关环保部门的相关经济处罚等均由乙方承担。</w:t>
      </w:r>
      <w:r>
        <w:rPr>
          <w:rFonts w:hint="eastAsia" w:ascii="仿宋" w:hAnsi="仿宋" w:eastAsia="仿宋" w:cs="仿宋"/>
          <w:sz w:val="28"/>
          <w:szCs w:val="28"/>
          <w:highlight w:val="none"/>
          <w:lang w:val="zh-CN"/>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十、</w:t>
      </w:r>
      <w:r>
        <w:rPr>
          <w:rFonts w:hint="eastAsia" w:ascii="仿宋" w:hAnsi="仿宋" w:eastAsia="仿宋" w:cs="仿宋"/>
          <w:sz w:val="28"/>
          <w:szCs w:val="28"/>
          <w:highlight w:val="none"/>
          <w:lang w:val="zh-CN"/>
        </w:rPr>
        <w:t xml:space="preserve">除本合同另有约定外，乙方擅自解除本协议，视为违约。</w:t>
      </w:r>
      <w:r>
        <w:rPr>
          <w:rFonts w:hint="eastAsia" w:ascii="仿宋" w:hAnsi="仿宋" w:eastAsia="仿宋" w:cs="仿宋"/>
          <w:sz w:val="28"/>
          <w:szCs w:val="28"/>
          <w:highlight w:val="none"/>
        </w:rPr>
      </w:r>
      <w:r/>
    </w:p>
    <w:p>
      <w:pPr>
        <w:pStyle w:val="672"/>
        <w:ind w:firstLine="560"/>
        <w:spacing w:line="520" w:lineRule="exact"/>
        <w:rPr>
          <w:rFonts w:ascii="仿宋" w:hAnsi="仿宋" w:eastAsia="仿宋" w:cs="仿宋"/>
          <w:color w:val="000000"/>
          <w:sz w:val="28"/>
          <w:szCs w:val="28"/>
          <w:highlight w:val="none"/>
        </w:rPr>
      </w:pPr>
      <w:r>
        <w:rPr>
          <w:rFonts w:hint="eastAsia" w:ascii="仿宋" w:hAnsi="仿宋" w:eastAsia="仿宋" w:cs="仿宋"/>
          <w:sz w:val="28"/>
          <w:szCs w:val="28"/>
          <w:highlight w:val="none"/>
        </w:rPr>
        <w:t xml:space="preserve">十一、本合同有效期为自2026年   月  日起至2027年  月   日止。</w:t>
      </w:r>
      <w:r>
        <w:rPr>
          <w:rFonts w:hint="eastAsia" w:ascii="仿宋" w:hAnsi="仿宋" w:eastAsia="仿宋" w:cs="仿宋"/>
          <w:sz w:val="28"/>
          <w:szCs w:val="28"/>
          <w:highlight w:val="none"/>
          <w:lang w:val="zh-CN"/>
        </w:rPr>
        <w:t xml:space="preserve">本合同一式</w:t>
      </w:r>
      <w:r>
        <w:rPr>
          <w:rFonts w:hint="eastAsia" w:ascii="仿宋" w:hAnsi="仿宋" w:eastAsia="仿宋" w:cs="仿宋"/>
          <w:sz w:val="28"/>
          <w:szCs w:val="28"/>
          <w:highlight w:val="none"/>
          <w:lang w:eastAsia="zh-CN"/>
        </w:rPr>
        <w:t xml:space="preserve">玖</w:t>
      </w:r>
      <w:r>
        <w:rPr>
          <w:rFonts w:hint="eastAsia" w:ascii="仿宋" w:hAnsi="仿宋" w:eastAsia="仿宋" w:cs="仿宋"/>
          <w:sz w:val="28"/>
          <w:szCs w:val="28"/>
          <w:highlight w:val="none"/>
          <w:lang w:val="zh-CN"/>
        </w:rPr>
        <w:t xml:space="preserve">份，甲方持</w:t>
      </w:r>
      <w:r>
        <w:rPr>
          <w:rFonts w:hint="eastAsia" w:ascii="仿宋" w:hAnsi="仿宋" w:eastAsia="仿宋" w:cs="仿宋"/>
          <w:sz w:val="28"/>
          <w:szCs w:val="28"/>
          <w:highlight w:val="none"/>
          <w:lang w:eastAsia="zh-CN"/>
        </w:rPr>
        <w:t xml:space="preserve">伍</w:t>
      </w:r>
      <w:r>
        <w:rPr>
          <w:rFonts w:hint="eastAsia" w:ascii="仿宋" w:hAnsi="仿宋" w:eastAsia="仿宋" w:cs="仿宋"/>
          <w:sz w:val="28"/>
          <w:szCs w:val="28"/>
          <w:highlight w:val="none"/>
          <w:lang w:val="zh-CN"/>
        </w:rPr>
        <w:t xml:space="preserve">份，</w:t>
      </w:r>
      <w:r>
        <w:rPr>
          <w:rFonts w:hint="eastAsia" w:ascii="仿宋" w:hAnsi="仿宋" w:eastAsia="仿宋" w:cs="仿宋"/>
          <w:sz w:val="28"/>
          <w:szCs w:val="28"/>
          <w:highlight w:val="none"/>
        </w:rPr>
        <w:t xml:space="preserve">乙方持</w:t>
      </w:r>
      <w:r>
        <w:rPr>
          <w:rFonts w:hint="eastAsia" w:ascii="仿宋" w:hAnsi="仿宋" w:eastAsia="仿宋" w:cs="仿宋"/>
          <w:sz w:val="28"/>
          <w:szCs w:val="28"/>
          <w:highlight w:val="none"/>
          <w:lang w:eastAsia="zh-CN"/>
        </w:rPr>
        <w:t xml:space="preserve">肆</w:t>
      </w:r>
      <w:r>
        <w:rPr>
          <w:rFonts w:hint="eastAsia" w:ascii="仿宋" w:hAnsi="仿宋" w:eastAsia="仿宋" w:cs="仿宋"/>
          <w:sz w:val="28"/>
          <w:szCs w:val="28"/>
          <w:highlight w:val="none"/>
        </w:rPr>
        <w:t xml:space="preserve">份</w:t>
      </w:r>
      <w:r>
        <w:rPr>
          <w:rFonts w:hint="eastAsia" w:ascii="仿宋" w:hAnsi="仿宋" w:eastAsia="仿宋" w:cs="仿宋"/>
          <w:sz w:val="28"/>
          <w:szCs w:val="28"/>
          <w:highlight w:val="none"/>
          <w:lang w:val="zh-CN"/>
        </w:rPr>
        <w:t xml:space="preserve">，均具有同等效力。</w:t>
      </w:r>
      <w:r>
        <w:rPr>
          <w:rFonts w:hint="eastAsia" w:ascii="仿宋" w:hAnsi="仿宋" w:eastAsia="仿宋" w:cs="仿宋"/>
          <w:sz w:val="28"/>
          <w:szCs w:val="28"/>
          <w:highlight w:val="none"/>
        </w:rPr>
        <w:t xml:space="preserve">如乙方履约情况好，根据政府采购法律法规和规范性文件</w:t>
      </w:r>
      <w:r>
        <w:rPr>
          <w:rFonts w:hint="eastAsia" w:ascii="仿宋" w:hAnsi="仿宋" w:eastAsia="仿宋" w:cs="仿宋"/>
          <w:color w:val="000000"/>
          <w:sz w:val="28"/>
          <w:szCs w:val="28"/>
          <w:highlight w:val="none"/>
        </w:rPr>
        <w:t xml:space="preserve">规定，</w:t>
      </w:r>
      <w:r>
        <w:rPr>
          <w:rFonts w:hint="eastAsia" w:ascii="仿宋" w:hAnsi="仿宋" w:eastAsia="仿宋" w:cs="仿宋"/>
          <w:color w:val="000000"/>
          <w:sz w:val="28"/>
          <w:szCs w:val="28"/>
          <w:highlight w:val="none"/>
          <w:lang w:eastAsia="zh-CN"/>
        </w:rPr>
        <w:t xml:space="preserve">报财政部门审批，预算保障前提下</w:t>
      </w:r>
      <w:r>
        <w:rPr>
          <w:rFonts w:hint="eastAsia" w:ascii="仿宋" w:hAnsi="仿宋" w:eastAsia="仿宋" w:cs="仿宋"/>
          <w:color w:val="000000"/>
          <w:sz w:val="28"/>
          <w:szCs w:val="28"/>
          <w:highlight w:val="none"/>
        </w:rPr>
        <w:t xml:space="preserve">可以续签1年合同。</w:t>
      </w:r>
      <w:r>
        <w:rPr>
          <w:rFonts w:ascii="仿宋" w:hAnsi="仿宋" w:eastAsia="仿宋" w:cs="仿宋"/>
          <w:color w:val="000000"/>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十二、本合同未尽事宜可另行协商并签订补充协</w:t>
      </w:r>
      <w:r>
        <w:rPr>
          <w:rFonts w:hint="eastAsia" w:ascii="仿宋" w:hAnsi="仿宋" w:eastAsia="仿宋" w:cs="仿宋"/>
          <w:sz w:val="28"/>
          <w:szCs w:val="28"/>
          <w:highlight w:val="none"/>
        </w:rPr>
        <w:t xml:space="preserve">议。</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十三、如遇双方不可协调事宜，在起诉方当地人民法院起诉。</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highlight w:val="none"/>
        </w:rPr>
      </w:pPr>
      <w:r>
        <w:rPr>
          <w:rFonts w:hint="eastAsia" w:ascii="仿宋" w:hAnsi="仿宋" w:eastAsia="仿宋" w:cs="仿宋"/>
          <w:bCs/>
          <w:sz w:val="28"/>
          <w:szCs w:val="28"/>
          <w:highlight w:val="none"/>
        </w:rPr>
        <w:t xml:space="preserve">  </w:t>
      </w:r>
      <w:r>
        <w:rPr>
          <w:rFonts w:hint="eastAsia" w:ascii="仿宋" w:hAnsi="仿宋" w:eastAsia="仿宋" w:cs="仿宋"/>
          <w:highlight w:val="none"/>
        </w:rPr>
      </w:r>
      <w:r/>
    </w:p>
    <w:p>
      <w:pPr>
        <w:pStyle w:val="672"/>
        <w:ind w:firstLine="42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甲    方：                            乙    方：</w:t>
      </w:r>
      <w:r>
        <w:rPr>
          <w:rFonts w:hint="eastAsia" w:ascii="仿宋" w:hAnsi="仿宋" w:eastAsia="仿宋" w:cs="仿宋"/>
          <w:bCs/>
          <w:sz w:val="28"/>
          <w:szCs w:val="28"/>
          <w:highlight w:val="none"/>
        </w:rPr>
      </w:r>
      <w:r/>
    </w:p>
    <w:p>
      <w:pPr>
        <w:pStyle w:val="672"/>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单位盖章：                            单位盖章：</w:t>
      </w:r>
      <w:r>
        <w:rPr>
          <w:rFonts w:hint="eastAsia" w:ascii="仿宋" w:hAnsi="仿宋" w:eastAsia="仿宋" w:cs="仿宋"/>
          <w:bCs/>
          <w:sz w:val="28"/>
          <w:szCs w:val="28"/>
          <w:highlight w:val="none"/>
        </w:rPr>
      </w:r>
      <w:r/>
    </w:p>
    <w:p>
      <w:pPr>
        <w:pStyle w:val="672"/>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法定代表人签字：                      法定代表人签字：</w:t>
      </w:r>
      <w:r>
        <w:rPr>
          <w:rFonts w:hint="eastAsia" w:ascii="仿宋" w:hAnsi="仿宋" w:eastAsia="仿宋" w:cs="仿宋"/>
          <w:bCs/>
          <w:sz w:val="28"/>
          <w:szCs w:val="28"/>
          <w:highlight w:val="none"/>
        </w:rPr>
      </w:r>
      <w:r/>
    </w:p>
    <w:p>
      <w:pPr>
        <w:pStyle w:val="672"/>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w:t>
      </w:r>
      <w:r>
        <w:rPr>
          <w:rFonts w:hint="eastAsia" w:ascii="仿宋" w:hAnsi="仿宋" w:eastAsia="仿宋" w:cs="仿宋"/>
          <w:bCs/>
          <w:sz w:val="28"/>
          <w:szCs w:val="28"/>
          <w:highlight w:val="none"/>
          <w:lang w:eastAsia="zh-CN"/>
        </w:rPr>
        <w:t xml:space="preserve">签订</w:t>
      </w:r>
      <w:r>
        <w:rPr>
          <w:rFonts w:hint="eastAsia" w:ascii="仿宋" w:hAnsi="仿宋" w:eastAsia="仿宋" w:cs="仿宋"/>
          <w:bCs/>
          <w:sz w:val="28"/>
          <w:szCs w:val="28"/>
          <w:highlight w:val="none"/>
        </w:rPr>
        <w:t xml:space="preserve">日期：                            </w:t>
      </w:r>
      <w:r>
        <w:rPr>
          <w:rFonts w:hint="eastAsia" w:ascii="仿宋" w:hAnsi="仿宋" w:eastAsia="仿宋" w:cs="仿宋"/>
          <w:bCs/>
          <w:sz w:val="28"/>
          <w:szCs w:val="28"/>
          <w:highlight w:val="none"/>
          <w:lang w:eastAsia="zh-CN"/>
        </w:rPr>
        <w:t xml:space="preserve">签订</w:t>
      </w:r>
      <w:r>
        <w:rPr>
          <w:rFonts w:hint="eastAsia" w:ascii="仿宋" w:hAnsi="仿宋" w:eastAsia="仿宋" w:cs="仿宋"/>
          <w:bCs/>
          <w:sz w:val="28"/>
          <w:szCs w:val="28"/>
          <w:highlight w:val="none"/>
        </w:rPr>
        <w:t xml:space="preserve">日期：</w:t>
      </w:r>
      <w:r>
        <w:rPr>
          <w:rFonts w:hint="eastAsia" w:ascii="仿宋" w:hAnsi="仿宋" w:eastAsia="仿宋" w:cs="仿宋"/>
          <w:bCs/>
          <w:sz w:val="28"/>
          <w:szCs w:val="28"/>
          <w:highlight w:val="none"/>
        </w:rPr>
      </w:r>
      <w:r/>
    </w:p>
    <w:p>
      <w:pPr>
        <w:pStyle w:val="672"/>
        <w:jc w:val="left"/>
        <w:spacing w:line="520" w:lineRule="exact"/>
        <w:rPr>
          <w:rFonts w:hint="eastAsia" w:ascii="仿宋" w:hAnsi="仿宋" w:eastAsia="仿宋" w:cs="宋体"/>
          <w:bCs/>
          <w:sz w:val="28"/>
          <w:szCs w:val="28"/>
          <w:highlight w:val="none"/>
        </w:rPr>
      </w:pPr>
      <w:r>
        <w:rPr>
          <w:rFonts w:hint="eastAsia" w:ascii="仿宋" w:hAnsi="仿宋" w:eastAsia="仿宋" w:cs="宋体"/>
          <w:bCs/>
          <w:sz w:val="28"/>
          <w:szCs w:val="28"/>
          <w:highlight w:val="none"/>
        </w:rPr>
        <w:t xml:space="preserve">   </w:t>
      </w:r>
      <w:r>
        <w:rPr>
          <w:rFonts w:hint="eastAsia" w:ascii="仿宋" w:hAnsi="仿宋" w:eastAsia="仿宋" w:cs="宋体"/>
          <w:bCs/>
          <w:sz w:val="28"/>
          <w:szCs w:val="28"/>
          <w:highlight w:val="none"/>
        </w:rPr>
      </w:r>
      <w:r/>
    </w:p>
    <w:p>
      <w:pPr>
        <w:pStyle w:val="888"/>
        <w:tabs>
          <w:tab w:val="left" w:pos="2020" w:leader="none"/>
          <w:tab w:val="center" w:pos="4535" w:leader="none"/>
        </w:tabs>
        <w:rPr>
          <w:rFonts w:hint="eastAsia" w:ascii="仿宋" w:hAnsi="仿宋" w:eastAsia="仿宋" w:cs="宋体"/>
          <w:bCs w:val="0"/>
          <w:color w:val="000000"/>
          <w:szCs w:val="28"/>
          <w:highlight w:val="none"/>
        </w:rPr>
      </w:pPr>
      <w:r>
        <w:rPr>
          <w:rFonts w:hint="eastAsia" w:ascii="仿宋" w:hAnsi="仿宋" w:eastAsia="仿宋" w:cs="宋体"/>
          <w:bCs w:val="0"/>
          <w:color w:val="000000"/>
          <w:szCs w:val="28"/>
          <w:highlight w:val="none"/>
        </w:rPr>
      </w:r>
      <w:r/>
    </w:p>
    <w:p>
      <w:pPr>
        <w:pStyle w:val="672"/>
        <w:rPr>
          <w:rFonts w:hint="eastAsia"/>
          <w:highlight w:val="none"/>
        </w:rPr>
      </w:pPr>
      <w:r>
        <w:rPr>
          <w:rFonts w:hint="eastAsia"/>
          <w:highlight w:val="none"/>
        </w:rPr>
      </w:r>
      <w:r/>
    </w:p>
    <w:p>
      <w:pPr>
        <w:pStyle w:val="672"/>
        <w:rPr>
          <w:rFonts w:hint="eastAsia"/>
          <w:highlight w:val="none"/>
        </w:rPr>
      </w:pPr>
      <w:r>
        <w:rPr>
          <w:rFonts w:hint="eastAsia"/>
          <w:highlight w:val="none"/>
        </w:rPr>
      </w:r>
      <w:r/>
    </w:p>
    <w:p>
      <w:pPr>
        <w:pStyle w:val="672"/>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72"/>
        <w:rPr>
          <w:rFonts w:hint="eastAsia"/>
          <w:highlight w:val="none"/>
        </w:rPr>
      </w:pPr>
      <w:r>
        <w:rPr>
          <w:rFonts w:hint="eastAsia"/>
          <w:highlight w:val="none"/>
        </w:rPr>
      </w:r>
      <w:r/>
    </w:p>
    <w:p>
      <w:pPr>
        <w:pStyle w:val="672"/>
        <w:rPr>
          <w:rFonts w:hint="eastAsia"/>
          <w:highlight w:val="none"/>
        </w:rPr>
      </w:pPr>
      <w:r>
        <w:rPr>
          <w:rFonts w:hint="eastAsia"/>
          <w:highlight w:val="none"/>
        </w:rPr>
      </w:r>
      <w:r/>
    </w:p>
    <w:p>
      <w:pPr>
        <w:pStyle w:val="672"/>
        <w:ind w:right="-111"/>
        <w:jc w:val="center"/>
        <w:spacing w:line="520" w:lineRule="exact"/>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val="zh-CN"/>
        </w:rPr>
        <w:t xml:space="preserve">合同通用条款</w:t>
      </w:r>
      <w:r>
        <w:rPr>
          <w:rFonts w:hint="eastAsia" w:ascii="仿宋" w:hAnsi="仿宋" w:eastAsia="仿宋" w:cs="仿宋"/>
          <w:b/>
          <w:bCs/>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1.定义</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本合同中下列术语应解释为：</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（2）“合同价”系指根据合同规定，乙方在完全履行合同义务后甲方应支付给乙方的价格。</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（3）“货物（含软件及相关服务）”系指乙方按合同要求，须向甲方提供的一切设备、机械、仪表、备件、工具、技术及手册等有关材料。</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（4）“服务”系指根据合同规定乙方承担与供货有关的所有辅助服务，如运输、保险以及其他的服务，如安装、调试、提供技术援助、培训和其他类似的义务。</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（5）“甲方”系指购买货物（含软件及相关服务）的单位。</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（6）“乙方”系指根据合同规定提供货物（含软件及相关服务）和服务的投标人。</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2.技术规范</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3.专利权</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4.包装要求</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4.1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4.2每件包装箱内应附一份详细装箱单和质量合格证。</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5.装运标志</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5.1 乙方应在每一包装箱邻接的四侧用不褪色的油漆以醒目的中文字样做出下列标记：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（1）收货人 （2）合同号 （3）装运标志 （4）收货人代号 （5）目的地 （6）货物（含软件及相关服务）名称、品目号和箱号（7）毛重／净重 （8）尺寸（长X宽X高，以厘米计）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5.3因缺少装运标志或者装运标志不明确导致货物在运输、装卸过程中产生的损失，乙方应承担相应的过错责任。</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6.付款方式</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6.1本合同以人民币付款。</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6.2乙方应按照与甲方签订的合同规定交货。交货后乙方向甲方提供下列单据，甲方按合同规定审核后付款：</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（1）发票；</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（2）制造厂家出具的质量检验证书等；</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（3）装箱单；</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（4）验收合格证；</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（5）使用方加盖公章证明货物交付使用合格的验收表。</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6.3甲方将按“合同主要条款及通用条款”规定的付款计划安排付款。</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7.伴随服务</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7.1乙方应按照国家有关规定和合同中所附的服务承诺提供服务。</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7.2除第7.1条规定外，乙方还应提供下列服务：</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（1）货物的现场安装和启动监督；</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（2）提供货物组装和维修所需的工具；</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（4）在项目交货现场就货物的安装、启动、运行、维护对甲方人员进行培训。</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7.3伴随服务的费用应含在合同价中，不单独进行支付。</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8.质量保证</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8.3 乙方在收到通知后三十天内应免费维修或更换有缺陷的货物（含软件及相关服务）或部件。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8.4 如果乙方在收到通知后三十天内没有弥补缺陷，甲方可采取必要的补救措施，但风险和费用将由乙方承担。</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8.5 除合同专用条款规定外，合同项下货物（含软件及相关服务）的质量保证期为自货物（含软件及相关服务）通过最终验收起12个月。</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9.检验及安装</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9.4 甲方有权提出在货物（含软件及相关服务）制造过程中派人到制造厂进行监造，乙方有义务为甲方监造人员提供方便。</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9.5 制造厂对所供货物（含软件及相关服务）进行机械运转试验和性能试验时，必须提前通知甲方。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9.6 货物（含软件及相关服务）的安装按招标文件要求进行。</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10.索赔</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10.2 在第 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（2）根据货物（含软件及相关服务）的低劣程度、损坏程度以及甲方遭受损失的数额，经甲乙双方商定降低货物（含软件及相关服务）的价格。</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11.拖延交货</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11.1 乙方应按照合同专用条款中规定的交货期交货和提供服务。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11.2 如果乙方毫无理由地拖延交货，将受到以下制裁：没收履约保证金，加收违约损失赔偿或终止合同。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12.误期赔偿</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13.不可抗力</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14.税费</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14.1中国政府根据现行税法规定对甲方征收的与本合同有关的一切税费，均由甲方负担。</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14.2中国政府根据现行税法规定对乙方征收的与本合同有关的一切税费均由乙方负担。</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5</w:t>
      </w:r>
      <w:r>
        <w:rPr>
          <w:rFonts w:hint="eastAsia" w:ascii="仿宋" w:hAnsi="仿宋" w:eastAsia="仿宋"/>
          <w:sz w:val="28"/>
          <w:szCs w:val="28"/>
          <w:highlight w:val="none"/>
          <w:lang w:val="zh-CN"/>
        </w:rPr>
        <w:t xml:space="preserve">.履约保证金</w:t>
      </w:r>
      <w:r>
        <w:rPr>
          <w:rFonts w:hint="eastAsia" w:ascii="仿宋" w:hAnsi="仿宋" w:eastAsia="仿宋"/>
          <w:sz w:val="28"/>
          <w:szCs w:val="28"/>
          <w:highlight w:val="none"/>
          <w:lang w:val="zh-CN"/>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15.1乙方交纳人民币_________元作为本合同的履约保证金。（不得超过合同金额的5%）</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15.2乙方提供的履约保证金可以是人民币形式（银行本票、汇票、支票、电汇），或银行保函、担保公司的保证担保或保险公司的保证保险等多种形式。</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15.3乙方选取银行保函、担保公司的保证担保或保险公司的保证保险等</w:t>
      </w:r>
      <w:r>
        <w:rPr>
          <w:rFonts w:hint="eastAsia" w:ascii="仿宋" w:hAnsi="仿宋" w:eastAsia="仿宋" w:cs="仿宋"/>
          <w:sz w:val="28"/>
          <w:szCs w:val="28"/>
          <w:highlight w:val="none"/>
          <w:lang w:eastAsia="zh-CN"/>
        </w:rPr>
        <w:t xml:space="preserve">形式</w:t>
      </w:r>
      <w:r>
        <w:rPr>
          <w:rFonts w:hint="eastAsia" w:ascii="仿宋" w:hAnsi="仿宋" w:eastAsia="仿宋" w:cs="仿宋"/>
          <w:sz w:val="28"/>
          <w:szCs w:val="28"/>
          <w:highlight w:val="none"/>
        </w:rPr>
        <w:t xml:space="preserve">向采购人缴纳的，如保函（担保、保险等）的约定期到期但乙方履约仍未结束的，乙方须进行续保。</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15.4乙方选取以履约保函（保险）形式向采购人缴纳的，按照《关于在全省政府采购领域推行电子履约保函（保险）的通知》（苏财购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2023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150号）的要求，登录“政府采购电子履约保函（保险）平台”，选择第三方机构并提交保函（保险）申请，经审核通过后支付相关费用。</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15.5如乙方未能履行合同规定的义务，甲方有权从履约保证金中取得补偿。</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15.6履约保证金在合同约定期间内不予退还或者应完全有效，约定期间届满之日起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8"/>
          <w:szCs w:val="28"/>
          <w:highlight w:val="none"/>
          <w:lang w:eastAsia="zh-CN"/>
        </w:rPr>
        <w:t xml:space="preserve">基准利率</w:t>
      </w:r>
      <w:r>
        <w:rPr>
          <w:rFonts w:hint="eastAsia" w:ascii="仿宋" w:hAnsi="仿宋" w:eastAsia="仿宋" w:cs="仿宋"/>
          <w:sz w:val="28"/>
          <w:szCs w:val="28"/>
          <w:highlight w:val="none"/>
        </w:rPr>
        <w:t xml:space="preserve">上浮20%后的利率支付超期资金占用费，但因乙方自身原因导致无法及时退还的除外。</w:t>
      </w:r>
      <w:r>
        <w:rPr>
          <w:rFonts w:hint="eastAsia" w:ascii="仿宋" w:hAnsi="仿宋" w:eastAsia="仿宋" w:cs="仿宋"/>
          <w:sz w:val="28"/>
          <w:szCs w:val="28"/>
          <w:highlight w:val="none"/>
        </w:rPr>
      </w:r>
      <w:r/>
    </w:p>
    <w:p>
      <w:pPr>
        <w:pStyle w:val="672"/>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15.7履约保证金在合同约定期间内不予退还或者应完全有效，履约保证金在项目验收合格后无息退还给乙方。</w:t>
      </w:r>
      <w:r>
        <w:rPr>
          <w:rFonts w:hint="eastAsia" w:ascii="仿宋" w:hAnsi="仿宋" w:eastAsia="仿宋" w:cs="仿宋"/>
          <w:sz w:val="28"/>
          <w:szCs w:val="28"/>
          <w:highlight w:val="none"/>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6</w:t>
      </w:r>
      <w:r>
        <w:rPr>
          <w:rFonts w:hint="eastAsia" w:ascii="仿宋" w:hAnsi="仿宋" w:eastAsia="仿宋"/>
          <w:sz w:val="28"/>
          <w:szCs w:val="28"/>
          <w:highlight w:val="none"/>
          <w:lang w:val="zh-CN"/>
        </w:rPr>
        <w:t xml:space="preserve">.合同纠纷处理</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6</w:t>
      </w:r>
      <w:r>
        <w:rPr>
          <w:rFonts w:hint="eastAsia" w:ascii="仿宋" w:hAnsi="仿宋" w:eastAsia="仿宋"/>
          <w:sz w:val="28"/>
          <w:szCs w:val="28"/>
          <w:highlight w:val="none"/>
          <w:lang w:val="zh-CN"/>
        </w:rPr>
        <w:t xml:space="preserve">.1在执行本合同中所发生的或与本合同有关的一切争端，甲方、乙方应通过友好协商的办法进行解决。如协商不能解决，则向淮安市淮安区人民法院提起诉讼。</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6</w:t>
      </w:r>
      <w:r>
        <w:rPr>
          <w:rFonts w:hint="eastAsia" w:ascii="仿宋" w:hAnsi="仿宋" w:eastAsia="仿宋"/>
          <w:sz w:val="28"/>
          <w:szCs w:val="28"/>
          <w:highlight w:val="none"/>
          <w:lang w:val="zh-CN"/>
        </w:rPr>
        <w:t xml:space="preserve">.2 诉讼结果对甲方和乙方均有约束力。</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6</w:t>
      </w:r>
      <w:r>
        <w:rPr>
          <w:rFonts w:hint="eastAsia" w:ascii="仿宋" w:hAnsi="仿宋" w:eastAsia="仿宋"/>
          <w:sz w:val="28"/>
          <w:szCs w:val="28"/>
          <w:highlight w:val="none"/>
          <w:lang w:val="zh-CN"/>
        </w:rPr>
        <w:t xml:space="preserve">.3 诉讼期间，本合同应继续执行。</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7</w:t>
      </w:r>
      <w:r>
        <w:rPr>
          <w:rFonts w:hint="eastAsia" w:ascii="仿宋" w:hAnsi="仿宋" w:eastAsia="仿宋"/>
          <w:sz w:val="28"/>
          <w:szCs w:val="28"/>
          <w:highlight w:val="none"/>
          <w:lang w:val="zh-CN"/>
        </w:rPr>
        <w:t xml:space="preserve">.违约终止合同</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7</w:t>
      </w:r>
      <w:r>
        <w:rPr>
          <w:rFonts w:hint="eastAsia" w:ascii="仿宋" w:hAnsi="仿宋" w:eastAsia="仿宋"/>
          <w:sz w:val="28"/>
          <w:szCs w:val="28"/>
          <w:highlight w:val="none"/>
          <w:lang w:val="zh-CN"/>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（1）如果乙方未能在合同规定的期限或甲方同意延期的限期内提供全部或部分货物（含软件及相关服务）；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（2）如果乙方未能履行合同规定的其它义务。 </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7</w:t>
      </w:r>
      <w:r>
        <w:rPr>
          <w:rFonts w:hint="eastAsia" w:ascii="仿宋" w:hAnsi="仿宋" w:eastAsia="仿宋"/>
          <w:sz w:val="28"/>
          <w:szCs w:val="28"/>
          <w:highlight w:val="none"/>
          <w:lang w:val="zh-CN"/>
        </w:rPr>
        <w:t xml:space="preserve">.2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8</w:t>
      </w:r>
      <w:r>
        <w:rPr>
          <w:rFonts w:hint="eastAsia" w:ascii="仿宋" w:hAnsi="仿宋" w:eastAsia="仿宋"/>
          <w:sz w:val="28"/>
          <w:szCs w:val="28"/>
          <w:highlight w:val="none"/>
          <w:lang w:val="zh-CN"/>
        </w:rPr>
        <w:t xml:space="preserve">.破产中止合同</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w:t>
      </w:r>
      <w:r>
        <w:rPr>
          <w:rFonts w:hint="eastAsia" w:ascii="仿宋" w:hAnsi="仿宋" w:eastAsia="仿宋"/>
          <w:sz w:val="28"/>
          <w:szCs w:val="28"/>
          <w:highlight w:val="none"/>
        </w:rPr>
        <w:t xml:space="preserve">8</w:t>
      </w:r>
      <w:r>
        <w:rPr>
          <w:rFonts w:hint="eastAsia" w:ascii="仿宋" w:hAnsi="仿宋" w:eastAsia="仿宋"/>
          <w:sz w:val="28"/>
          <w:szCs w:val="28"/>
          <w:highlight w:val="none"/>
          <w:lang w:val="zh-CN"/>
        </w:rPr>
        <w:t xml:space="preserve">.1如果乙方破产或无清偿能力，甲方可在任何时候以书面形式通知乙方中止合同而不给乙方补偿。该中止合同将不损害或影响甲方和使用方已经采取或将要采取的任何行动或补救措施的权力。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19</w:t>
      </w:r>
      <w:r>
        <w:rPr>
          <w:rFonts w:hint="eastAsia" w:ascii="仿宋" w:hAnsi="仿宋" w:eastAsia="仿宋"/>
          <w:sz w:val="28"/>
          <w:szCs w:val="28"/>
          <w:highlight w:val="none"/>
          <w:lang w:val="zh-CN"/>
        </w:rPr>
        <w:t xml:space="preserve">.转让</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19</w:t>
      </w:r>
      <w:r>
        <w:rPr>
          <w:rFonts w:hint="eastAsia" w:ascii="仿宋" w:hAnsi="仿宋" w:eastAsia="仿宋"/>
          <w:sz w:val="28"/>
          <w:szCs w:val="28"/>
          <w:highlight w:val="none"/>
          <w:lang w:val="zh-CN"/>
        </w:rPr>
        <w:t xml:space="preserve">.1 除甲方事先书面同意外，乙方不得部分转让或全部转让其应履行的合同义务。</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.合同生效及其它</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.1甲方发布的</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招标文件、乙方提交的 </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.2本合同在乙方向</w:t>
      </w:r>
      <w:r>
        <w:rPr>
          <w:rFonts w:hint="eastAsia" w:ascii="仿宋" w:hAnsi="仿宋" w:eastAsia="仿宋"/>
          <w:sz w:val="28"/>
          <w:szCs w:val="28"/>
          <w:highlight w:val="none"/>
        </w:rPr>
        <w:t xml:space="preserve">甲方</w:t>
      </w:r>
      <w:r>
        <w:rPr>
          <w:rFonts w:hint="eastAsia" w:ascii="仿宋" w:hAnsi="仿宋" w:eastAsia="仿宋"/>
          <w:sz w:val="28"/>
          <w:szCs w:val="28"/>
          <w:highlight w:val="none"/>
          <w:lang w:val="zh-CN"/>
        </w:rPr>
        <w:t xml:space="preserve">缴纳履约保证金后，经甲乙</w:t>
      </w:r>
      <w:r>
        <w:rPr>
          <w:rFonts w:hint="eastAsia" w:ascii="仿宋" w:hAnsi="仿宋" w:eastAsia="仿宋"/>
          <w:sz w:val="28"/>
          <w:szCs w:val="28"/>
          <w:highlight w:val="none"/>
        </w:rPr>
        <w:t xml:space="preserve">双</w:t>
      </w:r>
      <w:r>
        <w:rPr>
          <w:rFonts w:hint="eastAsia" w:ascii="仿宋" w:hAnsi="仿宋" w:eastAsia="仿宋"/>
          <w:sz w:val="28"/>
          <w:szCs w:val="28"/>
          <w:highlight w:val="none"/>
          <w:lang w:val="zh-CN"/>
        </w:rPr>
        <w:t xml:space="preserve">方授权代表签字盖章后生效。</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.3本合同一式</w:t>
      </w:r>
      <w:r>
        <w:rPr>
          <w:rFonts w:hint="eastAsia" w:ascii="仿宋" w:hAnsi="仿宋" w:eastAsia="仿宋"/>
          <w:sz w:val="28"/>
          <w:szCs w:val="28"/>
          <w:highlight w:val="none"/>
          <w:lang w:eastAsia="zh-CN"/>
        </w:rPr>
        <w:t xml:space="preserve">玖</w:t>
      </w:r>
      <w:r>
        <w:rPr>
          <w:rFonts w:hint="eastAsia" w:ascii="仿宋" w:hAnsi="仿宋" w:eastAsia="仿宋"/>
          <w:sz w:val="28"/>
          <w:szCs w:val="28"/>
          <w:highlight w:val="none"/>
          <w:lang w:val="zh-CN"/>
        </w:rPr>
        <w:t xml:space="preserve">份，甲方执伍份，乙方执</w:t>
      </w:r>
      <w:r>
        <w:rPr>
          <w:rFonts w:hint="eastAsia" w:ascii="仿宋" w:hAnsi="仿宋" w:eastAsia="仿宋"/>
          <w:sz w:val="28"/>
          <w:szCs w:val="28"/>
          <w:highlight w:val="none"/>
          <w:lang w:eastAsia="zh-CN"/>
        </w:rPr>
        <w:t xml:space="preserve">肆</w:t>
      </w:r>
      <w:r>
        <w:rPr>
          <w:rFonts w:hint="eastAsia" w:ascii="仿宋" w:hAnsi="仿宋" w:eastAsia="仿宋"/>
          <w:sz w:val="28"/>
          <w:szCs w:val="28"/>
          <w:highlight w:val="none"/>
          <w:lang w:val="zh-CN"/>
        </w:rPr>
        <w:t xml:space="preserve">份。</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.4合同货物交付使用后所发生的合同纠纷，甲方与乙方进行处理。</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.5如需修改或补充合同内容，应经甲方、乙方协商，签署书面修改或补充协议。该协议将作为本合同不可分割的一部分。</w:t>
      </w:r>
      <w:r>
        <w:rPr>
          <w:rFonts w:hint="eastAsia" w:ascii="仿宋" w:hAnsi="仿宋" w:eastAsia="仿宋"/>
          <w:sz w:val="28"/>
          <w:szCs w:val="28"/>
          <w:highlight w:val="none"/>
          <w:lang w:val="zh-CN"/>
        </w:rPr>
      </w:r>
      <w:r/>
    </w:p>
    <w:p>
      <w:pPr>
        <w:pStyle w:val="672"/>
        <w:ind w:firstLine="539"/>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w:t>
      </w:r>
      <w:r>
        <w:rPr>
          <w:rFonts w:hint="eastAsia" w:ascii="仿宋" w:hAnsi="仿宋" w:eastAsia="仿宋"/>
          <w:sz w:val="28"/>
          <w:szCs w:val="28"/>
          <w:highlight w:val="none"/>
        </w:rPr>
        <w:t xml:space="preserve">0</w:t>
      </w:r>
      <w:r>
        <w:rPr>
          <w:rFonts w:hint="eastAsia" w:ascii="仿宋" w:hAnsi="仿宋" w:eastAsia="仿宋"/>
          <w:sz w:val="28"/>
          <w:szCs w:val="28"/>
          <w:highlight w:val="none"/>
          <w:lang w:val="zh-CN"/>
        </w:rPr>
        <w:t xml:space="preserve">.6本合同应按照中华人民共和国的现行法律进行解释。 </w:t>
      </w:r>
      <w:r>
        <w:rPr>
          <w:rFonts w:hint="eastAsia" w:ascii="仿宋" w:hAnsi="仿宋" w:eastAsia="仿宋"/>
          <w:sz w:val="28"/>
          <w:szCs w:val="28"/>
          <w:highlight w:val="none"/>
          <w:lang w:val="zh-CN"/>
        </w:rPr>
      </w:r>
      <w:r/>
    </w:p>
    <w:p>
      <w:pPr>
        <w:pStyle w:val="888"/>
        <w:tabs>
          <w:tab w:val="left" w:pos="2020" w:leader="none"/>
          <w:tab w:val="center" w:pos="4535" w:leader="none"/>
        </w:tabs>
        <w:rPr>
          <w:rFonts w:hint="eastAsia" w:ascii="仿宋" w:hAnsi="仿宋" w:eastAsia="仿宋"/>
          <w:color w:val="000000"/>
          <w:szCs w:val="28"/>
          <w:highlight w:val="none"/>
          <w:lang w:val="zh-CN"/>
        </w:rPr>
      </w:pPr>
      <w:r>
        <w:rPr>
          <w:rFonts w:hint="eastAsia" w:ascii="仿宋" w:hAnsi="仿宋" w:eastAsia="仿宋"/>
          <w:color w:val="000000"/>
          <w:szCs w:val="28"/>
          <w:highlight w:val="none"/>
          <w:lang w:val="zh-CN"/>
        </w:rPr>
      </w:r>
      <w:r/>
    </w:p>
    <w:p>
      <w:pPr>
        <w:pStyle w:val="906"/>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672"/>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888"/>
        <w:tabs>
          <w:tab w:val="left" w:pos="2020" w:leader="none"/>
          <w:tab w:val="center" w:pos="4535" w:leader="none"/>
        </w:tabs>
        <w:rPr>
          <w:rFonts w:hint="eastAsia" w:ascii="仿宋" w:hAnsi="仿宋" w:eastAsia="仿宋"/>
          <w:color w:val="000000"/>
          <w:szCs w:val="28"/>
          <w:highlight w:val="none"/>
          <w:lang w:val="zh-CN"/>
        </w:rPr>
      </w:pPr>
      <w:r>
        <w:rPr>
          <w:rFonts w:hint="eastAsia" w:ascii="仿宋" w:hAnsi="仿宋" w:eastAsia="仿宋"/>
          <w:color w:val="000000"/>
          <w:szCs w:val="28"/>
          <w:highlight w:val="none"/>
          <w:lang w:val="zh-CN"/>
        </w:rPr>
      </w:r>
      <w:r/>
    </w:p>
    <w:p>
      <w:pPr>
        <w:pStyle w:val="672"/>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888"/>
        <w:tabs>
          <w:tab w:val="left" w:pos="2020" w:leader="none"/>
          <w:tab w:val="center" w:pos="4535" w:leader="none"/>
        </w:tabs>
        <w:rPr>
          <w:rFonts w:hint="eastAsia" w:ascii="仿宋" w:hAnsi="仿宋" w:eastAsia="仿宋"/>
          <w:color w:val="000000"/>
          <w:szCs w:val="28"/>
          <w:highlight w:val="none"/>
          <w:lang w:val="zh-CN"/>
        </w:rPr>
      </w:pPr>
      <w:r>
        <w:rPr>
          <w:rFonts w:hint="eastAsia" w:ascii="仿宋" w:hAnsi="仿宋" w:eastAsia="仿宋"/>
          <w:color w:val="000000"/>
          <w:szCs w:val="28"/>
          <w:highlight w:val="none"/>
          <w:lang w:val="zh-CN"/>
        </w:rPr>
      </w:r>
      <w:r/>
    </w:p>
    <w:p>
      <w:pPr>
        <w:pStyle w:val="672"/>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672"/>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672"/>
        <w:rPr>
          <w:rFonts w:hint="eastAsia" w:ascii="仿宋" w:hAnsi="仿宋" w:eastAsia="仿宋"/>
          <w:sz w:val="28"/>
          <w:szCs w:val="28"/>
          <w:highlight w:val="none"/>
          <w:lang w:val="zh-CN"/>
        </w:rPr>
      </w:pPr>
      <w:r>
        <w:rPr>
          <w:rFonts w:hint="eastAsia" w:ascii="仿宋" w:hAnsi="仿宋" w:eastAsia="仿宋"/>
          <w:sz w:val="28"/>
          <w:szCs w:val="28"/>
          <w:highlight w:val="none"/>
          <w:lang w:val="zh-CN"/>
        </w:rPr>
      </w:r>
      <w:r/>
    </w:p>
    <w:p>
      <w:pPr>
        <w:pStyle w:val="888"/>
        <w:tabs>
          <w:tab w:val="left" w:pos="2020" w:leader="none"/>
          <w:tab w:val="center" w:pos="4535" w:leader="none"/>
        </w:tabs>
        <w:rPr>
          <w:rFonts w:hint="eastAsia" w:ascii="仿宋" w:hAnsi="仿宋" w:eastAsia="仿宋"/>
          <w:color w:val="000000"/>
          <w:szCs w:val="28"/>
          <w:highlight w:val="none"/>
          <w:lang w:val="zh-CN"/>
        </w:rPr>
      </w:pPr>
      <w:r>
        <w:rPr>
          <w:rFonts w:hint="eastAsia" w:ascii="仿宋" w:hAnsi="仿宋" w:eastAsia="仿宋"/>
          <w:color w:val="000000"/>
          <w:szCs w:val="28"/>
          <w:highlight w:val="none"/>
          <w:lang w:val="zh-CN"/>
        </w:rPr>
      </w:r>
      <w:r/>
    </w:p>
    <w:p>
      <w:pPr>
        <w:pStyle w:val="672"/>
        <w:spacing w:line="360" w:lineRule="auto"/>
        <w:tabs>
          <w:tab w:val="left" w:pos="0" w:leader="none"/>
        </w:tabs>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672"/>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clear="all"/>
      </w:r>
      <w:r>
        <w:rPr>
          <w:rFonts w:hint="eastAsia" w:ascii="仿宋" w:hAnsi="仿宋" w:eastAsia="仿宋" w:cs="仿宋"/>
          <w:b/>
          <w:bCs/>
          <w:sz w:val="36"/>
          <w:szCs w:val="36"/>
          <w:highlight w:val="none"/>
        </w:rPr>
        <w:t xml:space="preserve">第五章 项目采购需求</w:t>
      </w:r>
      <w:r>
        <w:rPr>
          <w:rFonts w:hint="eastAsia" w:ascii="仿宋" w:hAnsi="仿宋" w:eastAsia="仿宋" w:cs="仿宋"/>
          <w:b/>
          <w:bCs/>
          <w:sz w:val="36"/>
          <w:szCs w:val="36"/>
          <w:highlight w:val="none"/>
        </w:rPr>
      </w:r>
      <w:r/>
    </w:p>
    <w:p>
      <w:pPr>
        <w:pStyle w:val="672"/>
        <w:spacing w:line="420" w:lineRule="exact"/>
        <w:tabs>
          <w:tab w:val="left" w:pos="0" w:leader="none"/>
        </w:tabs>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一、项目概况</w:t>
      </w:r>
      <w:r>
        <w:rPr>
          <w:rFonts w:hint="eastAsia" w:ascii="仿宋" w:hAnsi="仿宋" w:eastAsia="仿宋" w:cs="仿宋"/>
          <w:b/>
          <w:bCs/>
          <w:sz w:val="28"/>
          <w:szCs w:val="28"/>
          <w:highlight w:val="none"/>
          <w:lang w:val="zh-CN"/>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1、项目地点：淮安港淮建设发展有限公司（淮安经济技术开发区广州南路56-1号）。</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2、服务内容：按采购人要求对淮安经济技术开发区污水处理厂脱水后污泥</w:t>
      </w:r>
      <w:r>
        <w:rPr>
          <w:rFonts w:hint="eastAsia" w:ascii="仿宋" w:hAnsi="仿宋" w:eastAsia="仿宋" w:cs="仿宋"/>
          <w:color w:val="000000"/>
          <w:sz w:val="28"/>
          <w:szCs w:val="28"/>
          <w:highlight w:val="none"/>
        </w:rPr>
        <w:t xml:space="preserve">（一般工业固废，生态环境部《固体废物分类与代码目录》代码462-002-S90：接纳部分工业废水的城镇污水处理厂产生的污泥，含水率约60%）</w:t>
      </w:r>
      <w:r>
        <w:rPr>
          <w:rFonts w:hint="eastAsia" w:ascii="仿宋" w:hAnsi="仿宋" w:eastAsia="仿宋" w:cs="仿宋"/>
          <w:sz w:val="28"/>
          <w:szCs w:val="28"/>
          <w:highlight w:val="none"/>
        </w:rPr>
        <w:t xml:space="preserve">进行无害化处置，并按生态环境部门要求，建立完善相关转运处置联单及台账资料移交采购人。</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3、服务期限：一年，投标人按照采购人要求在规定时间内进场服务。服务期满后，如采购人要求，</w:t>
      </w:r>
      <w:r>
        <w:rPr>
          <w:rFonts w:hint="eastAsia" w:ascii="仿宋" w:hAnsi="仿宋" w:eastAsia="仿宋" w:cs="仿宋"/>
          <w:color w:val="0000ff"/>
          <w:sz w:val="28"/>
          <w:szCs w:val="28"/>
          <w:highlight w:val="none"/>
          <w:lang w:eastAsia="zh-CN"/>
        </w:rPr>
        <w:t xml:space="preserve">报财政部门审批，预算保障前提下</w:t>
      </w:r>
      <w:r>
        <w:rPr>
          <w:rFonts w:hint="eastAsia" w:ascii="仿宋" w:hAnsi="仿宋" w:eastAsia="仿宋" w:cs="仿宋"/>
          <w:sz w:val="28"/>
          <w:szCs w:val="28"/>
          <w:highlight w:val="none"/>
        </w:rPr>
        <w:t xml:space="preserve">可延长服务期限1年。</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4、质量要求：污泥处置应符合国家、江苏省及淮安市相关污泥处置质量标准要求。</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5、污泥应急处置总价最高限价人民币694.96万元，限制单价272元/吨（包含超出距离污泥处理厂30公里的运费），单价合同，按月结算。</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6、污泥计量：按淮安经济技术开发区污泥处理厂地磅读数计费，车辆应在装载污泥前后分别称重，按两次称重的差值计费。</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7、付款方式：按月结算，申请付款时应提供每车次过磅磅单、GPS线路图或BPS线路图、转运联单、当月污泥处置台账等材料。</w:t>
      </w:r>
      <w:r>
        <w:rPr>
          <w:rFonts w:hint="eastAsia" w:ascii="仿宋" w:hAnsi="仿宋" w:eastAsia="仿宋" w:cs="仿宋"/>
          <w:sz w:val="28"/>
          <w:szCs w:val="28"/>
          <w:highlight w:val="none"/>
        </w:rPr>
      </w:r>
      <w:r/>
    </w:p>
    <w:p>
      <w:pPr>
        <w:pStyle w:val="672"/>
        <w:ind w:firstLine="6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8、污泥处置容量：污泥处置单位需提供大于</w:t>
      </w:r>
      <w:r>
        <w:rPr>
          <w:rFonts w:hint="eastAsia" w:ascii="仿宋" w:hAnsi="仿宋" w:eastAsia="仿宋" w:cs="仿宋"/>
          <w:color w:val="000000"/>
          <w:sz w:val="28"/>
          <w:szCs w:val="28"/>
          <w:highlight w:val="none"/>
        </w:rPr>
        <w:t xml:space="preserve">70吨</w:t>
      </w:r>
      <w:r>
        <w:rPr>
          <w:rFonts w:hint="eastAsia" w:ascii="仿宋" w:hAnsi="仿宋" w:eastAsia="仿宋" w:cs="仿宋"/>
          <w:sz w:val="28"/>
          <w:szCs w:val="28"/>
          <w:highlight w:val="none"/>
        </w:rPr>
        <w:t xml:space="preserve">/天的污泥处置容量供采购人使用，未经采购人同意不得私自减产，否则采购人有权按照减产天数乘以10000元扣除污泥处置费用。</w:t>
      </w:r>
      <w:r>
        <w:rPr>
          <w:rFonts w:hint="eastAsia" w:ascii="仿宋" w:hAnsi="仿宋" w:eastAsia="仿宋" w:cs="仿宋"/>
          <w:sz w:val="28"/>
          <w:szCs w:val="28"/>
          <w:highlight w:val="none"/>
        </w:rPr>
      </w:r>
      <w:r/>
    </w:p>
    <w:p>
      <w:pPr>
        <w:pStyle w:val="672"/>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二、其他注意事项</w:t>
      </w:r>
      <w:r>
        <w:rPr>
          <w:rFonts w:hint="eastAsia" w:ascii="仿宋" w:hAnsi="仿宋" w:eastAsia="仿宋" w:cs="仿宋"/>
          <w:b/>
          <w:bCs/>
          <w:sz w:val="28"/>
          <w:szCs w:val="28"/>
          <w:highlight w:val="none"/>
          <w:lang w:val="zh-CN"/>
        </w:rPr>
      </w:r>
      <w:r/>
    </w:p>
    <w:p>
      <w:pPr>
        <w:pStyle w:val="672"/>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1、包含固废的交接、处理。</w:t>
      </w:r>
      <w:r>
        <w:rPr>
          <w:rFonts w:hint="eastAsia" w:ascii="仿宋" w:hAnsi="仿宋" w:eastAsia="仿宋" w:cs="仿宋"/>
          <w:sz w:val="28"/>
          <w:szCs w:val="28"/>
          <w:highlight w:val="none"/>
        </w:rPr>
      </w:r>
      <w:r/>
    </w:p>
    <w:p>
      <w:pPr>
        <w:pStyle w:val="672"/>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2、</w:t>
      </w:r>
      <w:r>
        <w:rPr>
          <w:rFonts w:hint="eastAsia" w:ascii="仿宋" w:hAnsi="仿宋" w:eastAsia="仿宋" w:cs="仿宋"/>
          <w:sz w:val="28"/>
          <w:szCs w:val="28"/>
          <w:highlight w:val="none"/>
        </w:rPr>
        <w:t xml:space="preserve">污泥运输按照以下方式进行：</w:t>
      </w:r>
      <w:r>
        <w:rPr>
          <w:rFonts w:hint="eastAsia" w:ascii="仿宋" w:hAnsi="仿宋" w:eastAsia="仿宋" w:cs="仿宋"/>
          <w:sz w:val="28"/>
          <w:szCs w:val="28"/>
          <w:highlight w:val="none"/>
        </w:rPr>
      </w:r>
      <w:r/>
    </w:p>
    <w:p>
      <w:pPr>
        <w:pStyle w:val="672"/>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甲方委托淮安港淮建设发展有限公司直接运输一般工业固废（污泥）至乙方厂区</w:t>
      </w:r>
      <w:r>
        <w:rPr>
          <w:rFonts w:hint="eastAsia" w:ascii="仿宋" w:hAnsi="仿宋" w:eastAsia="仿宋" w:cs="仿宋"/>
          <w:sz w:val="28"/>
          <w:szCs w:val="28"/>
          <w:highlight w:val="none"/>
          <w:lang w:eastAsia="zh-CN"/>
        </w:rPr>
        <w:t xml:space="preserve">或指定地点</w:t>
      </w:r>
      <w:r>
        <w:rPr>
          <w:rFonts w:hint="eastAsia" w:ascii="仿宋" w:hAnsi="仿宋" w:eastAsia="仿宋" w:cs="仿宋"/>
          <w:sz w:val="28"/>
          <w:szCs w:val="28"/>
          <w:highlight w:val="none"/>
        </w:rPr>
        <w:t xml:space="preserve">，指定地点距离污泥处理厂（地址：淮安经济技术开发区广州南路56-1号）实际运输车程超过30km部分运费由乙方承担，运费单价2元/km。</w:t>
      </w:r>
      <w:r>
        <w:rPr>
          <w:rFonts w:ascii="仿宋" w:hAnsi="仿宋" w:eastAsia="仿宋" w:cs="仿宋"/>
          <w:sz w:val="28"/>
          <w:szCs w:val="28"/>
          <w:highlight w:val="none"/>
        </w:rPr>
      </w:r>
      <w:r/>
    </w:p>
    <w:p>
      <w:pPr>
        <w:pStyle w:val="672"/>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乙方负责污泥的卸货及进行无害化处置，并在“江苏省危险废物动态管理系统”中完成一般工业固废（污泥）的转移、处置手续。污泥离开污泥处理厂区及车辆后，污泥转运及处置及相关责任均由乙方负责。</w:t>
      </w:r>
      <w:r>
        <w:rPr>
          <w:rFonts w:hint="eastAsia" w:ascii="仿宋" w:hAnsi="仿宋" w:eastAsia="仿宋" w:cs="仿宋"/>
          <w:sz w:val="28"/>
          <w:szCs w:val="28"/>
          <w:highlight w:val="none"/>
        </w:rPr>
      </w:r>
      <w:r/>
    </w:p>
    <w:p>
      <w:pPr>
        <w:pStyle w:val="672"/>
        <w:numPr>
          <w:ilvl w:val="0"/>
          <w:numId w:val="10"/>
        </w:numPr>
        <w:ind w:firstLine="629"/>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安全处置：确保固废贮存及安全无害化处置。中标</w:t>
      </w:r>
      <w:r>
        <w:rPr>
          <w:rFonts w:hint="eastAsia" w:ascii="仿宋" w:hAnsi="仿宋" w:eastAsia="仿宋" w:cs="仿宋"/>
          <w:b/>
          <w:bCs/>
          <w:sz w:val="28"/>
          <w:szCs w:val="28"/>
          <w:highlight w:val="none"/>
        </w:rPr>
        <w:t xml:space="preserve">人</w:t>
      </w:r>
      <w:r>
        <w:rPr>
          <w:rFonts w:hint="eastAsia" w:ascii="仿宋" w:hAnsi="仿宋" w:eastAsia="仿宋" w:cs="仿宋"/>
          <w:b/>
          <w:bCs/>
          <w:sz w:val="28"/>
          <w:szCs w:val="28"/>
          <w:highlight w:val="none"/>
          <w:lang w:val="zh-CN"/>
        </w:rPr>
        <w:t xml:space="preserve">应对污泥最终去向负责，并承担相应的法律责任，因污泥处置导致的相关环保责任全部由中标单位承担。</w:t>
      </w:r>
      <w:r>
        <w:rPr>
          <w:rFonts w:hint="eastAsia" w:ascii="仿宋" w:hAnsi="仿宋" w:eastAsia="仿宋" w:cs="仿宋"/>
          <w:b/>
          <w:bCs/>
          <w:sz w:val="28"/>
          <w:szCs w:val="28"/>
          <w:highlight w:val="none"/>
          <w:lang w:val="zh-CN"/>
        </w:rPr>
      </w:r>
      <w:r/>
    </w:p>
    <w:p>
      <w:pPr>
        <w:pStyle w:val="672"/>
        <w:spacing w:line="360" w:lineRule="auto"/>
        <w:tabs>
          <w:tab w:val="left" w:pos="0" w:leader="none"/>
        </w:tabs>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三、履约时间、地点</w:t>
      </w:r>
      <w:r>
        <w:rPr>
          <w:rFonts w:hint="eastAsia" w:ascii="仿宋" w:hAnsi="仿宋" w:eastAsia="仿宋" w:cs="仿宋"/>
          <w:b/>
          <w:bCs/>
          <w:sz w:val="28"/>
          <w:szCs w:val="28"/>
          <w:highlight w:val="none"/>
          <w:lang w:val="zh-CN"/>
        </w:rPr>
      </w:r>
      <w:r/>
    </w:p>
    <w:p>
      <w:pPr>
        <w:pStyle w:val="672"/>
        <w:ind w:firstLine="629"/>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1、履约时间：分批分段处置污泥，</w:t>
      </w:r>
      <w:r>
        <w:rPr>
          <w:rFonts w:hint="eastAsia" w:ascii="仿宋" w:hAnsi="仿宋" w:eastAsia="仿宋" w:cs="仿宋"/>
          <w:sz w:val="28"/>
          <w:szCs w:val="28"/>
          <w:highlight w:val="none"/>
        </w:rPr>
        <w:t xml:space="preserve">由采购人通知</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zh-CN"/>
        </w:rPr>
      </w:r>
      <w:r/>
    </w:p>
    <w:p>
      <w:pPr>
        <w:pStyle w:val="672"/>
        <w:ind w:firstLine="629"/>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2、履约地点： 由采购人指定地点。</w:t>
      </w:r>
      <w:r>
        <w:rPr>
          <w:rFonts w:hint="eastAsia" w:ascii="仿宋" w:hAnsi="仿宋" w:eastAsia="仿宋" w:cs="仿宋"/>
          <w:sz w:val="28"/>
          <w:szCs w:val="28"/>
          <w:highlight w:val="none"/>
          <w:lang w:val="zh-CN"/>
        </w:rPr>
      </w:r>
      <w:r/>
    </w:p>
    <w:p>
      <w:pPr>
        <w:pStyle w:val="684"/>
        <w:ind w:left="0" w:firstLine="0"/>
        <w:tabs>
          <w:tab w:val="left" w:pos="2020" w:leader="none"/>
          <w:tab w:val="center" w:pos="4535" w:leader="none"/>
        </w:tabs>
        <w:rPr>
          <w:rFonts w:hint="eastAsia" w:ascii="仿宋" w:hAnsi="仿宋" w:eastAsia="仿宋" w:cs="仿宋"/>
          <w:b/>
          <w:bCs w:val="0"/>
          <w:sz w:val="28"/>
          <w:szCs w:val="28"/>
          <w:highlight w:val="none"/>
          <w:lang w:val="zh-CN"/>
        </w:rPr>
      </w:pPr>
      <w:r>
        <w:rPr>
          <w:rFonts w:hint="eastAsia" w:ascii="仿宋" w:hAnsi="仿宋" w:eastAsia="仿宋" w:cs="仿宋"/>
          <w:b/>
          <w:bCs w:val="0"/>
          <w:sz w:val="28"/>
          <w:szCs w:val="28"/>
          <w:highlight w:val="none"/>
          <w:lang w:val="zh-CN"/>
        </w:rPr>
        <w:t xml:space="preserve">四、其他</w:t>
      </w:r>
      <w:r>
        <w:rPr>
          <w:rFonts w:hint="eastAsia" w:ascii="仿宋" w:hAnsi="仿宋" w:eastAsia="仿宋" w:cs="仿宋"/>
          <w:b/>
          <w:bCs w:val="0"/>
          <w:sz w:val="28"/>
          <w:szCs w:val="28"/>
          <w:highlight w:val="none"/>
          <w:lang w:val="zh-CN"/>
        </w:rPr>
      </w:r>
      <w:r/>
    </w:p>
    <w:p>
      <w:pPr>
        <w:pStyle w:val="888"/>
        <w:ind w:firstLine="560"/>
        <w:tabs>
          <w:tab w:val="left" w:pos="2020" w:leader="none"/>
          <w:tab w:val="center" w:pos="4535" w:leader="none"/>
        </w:tabs>
        <w:rPr>
          <w:b w:val="0"/>
          <w:bCs w:val="0"/>
          <w:color w:val="000000"/>
          <w:highlight w:val="none"/>
        </w:rPr>
      </w:pPr>
      <w:r>
        <w:rPr>
          <w:rFonts w:hint="eastAsia" w:ascii="仿宋" w:hAnsi="仿宋" w:eastAsia="仿宋"/>
          <w:b w:val="0"/>
          <w:bCs w:val="0"/>
          <w:color w:val="000000"/>
          <w:szCs w:val="28"/>
          <w:highlight w:val="none"/>
        </w:rPr>
        <w:t xml:space="preserve">中标单位在领取中标通知书之前，必须提供</w:t>
      </w:r>
      <w:r>
        <w:rPr>
          <w:rFonts w:hint="eastAsia" w:ascii="仿宋" w:hAnsi="仿宋" w:eastAsia="仿宋"/>
          <w:b w:val="0"/>
          <w:bCs w:val="0"/>
          <w:color w:val="000000"/>
          <w:szCs w:val="28"/>
          <w:highlight w:val="none"/>
          <w:lang w:eastAsia="zh-CN"/>
        </w:rPr>
        <w:t xml:space="preserve">肆</w:t>
      </w:r>
      <w:r>
        <w:rPr>
          <w:rFonts w:hint="eastAsia" w:ascii="仿宋" w:hAnsi="仿宋" w:eastAsia="仿宋"/>
          <w:b w:val="0"/>
          <w:bCs w:val="0"/>
          <w:color w:val="000000"/>
          <w:szCs w:val="28"/>
          <w:highlight w:val="none"/>
        </w:rPr>
        <w:t xml:space="preserve">份与电子投标文件一致的纸质打印投标文件。</w:t>
      </w:r>
      <w:r>
        <w:rPr>
          <w:b w:val="0"/>
          <w:bCs w:val="0"/>
          <w:color w:val="000000"/>
          <w:highlight w:val="none"/>
        </w:rPr>
      </w:r>
      <w:r/>
    </w:p>
    <w:p>
      <w:pPr>
        <w:pStyle w:val="684"/>
        <w:ind w:left="0" w:firstLine="0"/>
        <w:tabs>
          <w:tab w:val="left" w:pos="2020" w:leader="none"/>
          <w:tab w:val="center" w:pos="4535" w:leader="none"/>
        </w:tabs>
        <w:rPr>
          <w:rFonts w:ascii="仿宋" w:hAnsi="仿宋" w:eastAsia="仿宋" w:cs="仿宋"/>
          <w:sz w:val="28"/>
          <w:szCs w:val="28"/>
          <w:highlight w:val="none"/>
          <w:lang w:val="en-US" w:eastAsia="zh-CN"/>
        </w:rPr>
      </w:pPr>
      <w:r>
        <w:rPr>
          <w:rFonts w:ascii="仿宋" w:hAnsi="仿宋" w:eastAsia="仿宋" w:cs="仿宋"/>
          <w:sz w:val="28"/>
          <w:szCs w:val="28"/>
          <w:highlight w:val="none"/>
          <w:lang w:val="en-US" w:eastAsia="zh-CN"/>
        </w:rPr>
      </w:r>
      <w:r/>
    </w:p>
    <w:p>
      <w:pPr>
        <w:pStyle w:val="894"/>
        <w:rPr>
          <w:rFonts w:hint="eastAsia" w:hAnsi="仿宋"/>
          <w:color w:val="000000"/>
          <w:sz w:val="28"/>
          <w:szCs w:val="28"/>
          <w:highlight w:val="none"/>
        </w:rPr>
      </w:pPr>
      <w:r>
        <w:rPr>
          <w:rFonts w:hint="eastAsia" w:hAnsi="仿宋"/>
          <w:color w:val="000000"/>
          <w:sz w:val="28"/>
          <w:szCs w:val="28"/>
          <w:highlight w:val="none"/>
        </w:rPr>
        <w:t xml:space="preserve"> </w:t>
      </w: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color w:val="000000"/>
          <w:sz w:val="28"/>
          <w:szCs w:val="28"/>
          <w:highlight w:val="none"/>
        </w:rPr>
      </w:pPr>
      <w:r>
        <w:rPr>
          <w:rFonts w:hint="eastAsia" w:hAnsi="仿宋"/>
          <w:color w:val="000000"/>
          <w:sz w:val="28"/>
          <w:szCs w:val="28"/>
          <w:highlight w:val="none"/>
        </w:rPr>
      </w:r>
      <w:r/>
    </w:p>
    <w:p>
      <w:pPr>
        <w:pStyle w:val="894"/>
        <w:rPr>
          <w:rFonts w:hint="eastAsia" w:hAnsi="仿宋" w:eastAsia="仿宋"/>
          <w:color w:val="000000"/>
          <w:sz w:val="28"/>
          <w:szCs w:val="28"/>
          <w:highlight w:val="none"/>
          <w:lang w:eastAsia="zh-CN"/>
        </w:rPr>
      </w:pPr>
      <w:r>
        <w:rPr>
          <w:rFonts w:hint="eastAsia" w:hAnsi="仿宋" w:eastAsia="仿宋"/>
          <w:color w:val="000000"/>
          <w:sz w:val="28"/>
          <w:szCs w:val="28"/>
          <w:highlight w:val="none"/>
          <w:lang w:eastAsia="zh-CN"/>
        </w:rPr>
      </w:r>
      <w:r/>
    </w:p>
    <w:p>
      <w:pPr>
        <w:pStyle w:val="892"/>
        <w:ind w:firstLine="1446"/>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92"/>
        <w:ind w:firstLine="1446"/>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第六章   投  标  文  件  格  式</w:t>
      </w:r>
      <w:r>
        <w:rPr>
          <w:rFonts w:hint="eastAsia" w:ascii="仿宋" w:hAnsi="仿宋" w:eastAsia="仿宋" w:cs="仿宋"/>
          <w:b/>
          <w:bCs/>
          <w:sz w:val="36"/>
          <w:szCs w:val="36"/>
          <w:highlight w:val="none"/>
        </w:rPr>
      </w:r>
      <w:r/>
    </w:p>
    <w:p>
      <w:pPr>
        <w:pStyle w:val="892"/>
        <w:ind w:firstLine="2640"/>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892"/>
        <w:ind w:firstLine="2640"/>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892"/>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 xml:space="preserve">投  标  文  件</w:t>
      </w:r>
      <w:r>
        <w:rPr>
          <w:rFonts w:hint="eastAsia" w:ascii="仿宋" w:hAnsi="仿宋" w:eastAsia="仿宋" w:cs="仿宋"/>
          <w:b/>
          <w:sz w:val="52"/>
          <w:szCs w:val="52"/>
          <w:highlight w:val="none"/>
        </w:rPr>
      </w:r>
      <w:r/>
    </w:p>
    <w:p>
      <w:pPr>
        <w:pStyle w:val="892"/>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 </w:t>
      </w:r>
      <w:r>
        <w:rPr>
          <w:rFonts w:hint="eastAsia" w:ascii="仿宋" w:hAnsi="仿宋" w:eastAsia="仿宋" w:cs="仿宋"/>
          <w:sz w:val="44"/>
          <w:szCs w:val="44"/>
          <w:highlight w:val="none"/>
        </w:rPr>
      </w:r>
      <w:r/>
    </w:p>
    <w:p>
      <w:pPr>
        <w:pStyle w:val="894"/>
        <w:rPr>
          <w:rFonts w:hint="eastAsia" w:hAnsi="仿宋"/>
          <w:color w:val="000000"/>
          <w:sz w:val="44"/>
          <w:szCs w:val="44"/>
          <w:highlight w:val="none"/>
        </w:rPr>
      </w:pPr>
      <w:r>
        <w:rPr>
          <w:rFonts w:hint="eastAsia" w:hAnsi="仿宋"/>
          <w:color w:val="000000"/>
          <w:sz w:val="44"/>
          <w:szCs w:val="44"/>
          <w:highlight w:val="none"/>
        </w:rPr>
      </w:r>
      <w:r/>
    </w:p>
    <w:p>
      <w:pPr>
        <w:pStyle w:val="894"/>
        <w:rPr>
          <w:rFonts w:hint="eastAsia" w:hAnsi="仿宋"/>
          <w:color w:val="000000"/>
          <w:sz w:val="44"/>
          <w:szCs w:val="44"/>
          <w:highlight w:val="none"/>
        </w:rPr>
      </w:pPr>
      <w:r>
        <w:rPr>
          <w:rFonts w:hint="eastAsia" w:hAnsi="仿宋"/>
          <w:color w:val="000000"/>
          <w:sz w:val="44"/>
          <w:szCs w:val="44"/>
          <w:highlight w:val="none"/>
        </w:rPr>
      </w:r>
      <w:r/>
    </w:p>
    <w:p>
      <w:pPr>
        <w:pStyle w:val="894"/>
        <w:rPr>
          <w:rFonts w:hint="eastAsia" w:hAnsi="仿宋"/>
          <w:color w:val="000000"/>
          <w:sz w:val="44"/>
          <w:szCs w:val="44"/>
          <w:highlight w:val="none"/>
        </w:rPr>
      </w:pPr>
      <w:r>
        <w:rPr>
          <w:rFonts w:hint="eastAsia" w:hAnsi="仿宋"/>
          <w:color w:val="000000"/>
          <w:sz w:val="44"/>
          <w:szCs w:val="44"/>
          <w:highlight w:val="none"/>
        </w:rPr>
      </w:r>
      <w:r/>
    </w:p>
    <w:p>
      <w:pPr>
        <w:pStyle w:val="672"/>
        <w:ind w:firstLine="1084"/>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672"/>
        <w:ind w:firstLine="1084"/>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项目名称</w:t>
      </w:r>
      <w:r>
        <w:rPr>
          <w:rFonts w:hint="eastAsia" w:ascii="仿宋" w:hAnsi="仿宋" w:eastAsia="仿宋" w:cs="仿宋"/>
          <w:b/>
          <w:bCs/>
          <w:sz w:val="36"/>
          <w:highlight w:val="none"/>
          <w:lang w:eastAsia="zh-CN"/>
        </w:rPr>
        <w:t xml:space="preserve">：</w:t>
      </w:r>
      <w:r>
        <w:rPr>
          <w:rFonts w:hint="eastAsia" w:ascii="仿宋" w:hAnsi="仿宋" w:eastAsia="仿宋" w:cs="仿宋"/>
          <w:b/>
          <w:bCs/>
          <w:sz w:val="36"/>
          <w:highlight w:val="none"/>
        </w:rPr>
      </w:r>
      <w:r/>
    </w:p>
    <w:p>
      <w:pPr>
        <w:pStyle w:val="892"/>
        <w:rPr>
          <w:rFonts w:hint="eastAsia" w:ascii="仿宋" w:hAnsi="仿宋" w:eastAsia="仿宋" w:cs="仿宋"/>
          <w:sz w:val="32"/>
          <w:highlight w:val="none"/>
        </w:rPr>
      </w:pPr>
      <w:r>
        <w:rPr>
          <w:rFonts w:hint="eastAsia" w:ascii="仿宋" w:hAnsi="仿宋" w:eastAsia="仿宋" w:cs="仿宋"/>
          <w:sz w:val="32"/>
          <w:highlight w:val="none"/>
        </w:rPr>
      </w:r>
      <w:r/>
    </w:p>
    <w:p>
      <w:pPr>
        <w:pStyle w:val="892"/>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892"/>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892"/>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项目编号</w:t>
      </w:r>
      <w:r>
        <w:rPr>
          <w:rFonts w:hint="eastAsia" w:ascii="仿宋" w:hAnsi="仿宋" w:eastAsia="仿宋" w:cs="仿宋"/>
          <w:b/>
          <w:sz w:val="36"/>
          <w:szCs w:val="24"/>
          <w:highlight w:val="none"/>
          <w:lang w:eastAsia="zh-CN"/>
        </w:rPr>
        <w:t xml:space="preserve">：</w:t>
      </w:r>
      <w:r>
        <w:rPr>
          <w:rFonts w:hint="eastAsia" w:ascii="仿宋" w:hAnsi="仿宋" w:eastAsia="仿宋" w:cs="仿宋"/>
          <w:b/>
          <w:sz w:val="36"/>
          <w:szCs w:val="24"/>
          <w:highlight w:val="none"/>
        </w:rPr>
      </w:r>
      <w:r/>
    </w:p>
    <w:p>
      <w:pPr>
        <w:pStyle w:val="672"/>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672"/>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672"/>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672"/>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672"/>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pStyle w:val="672"/>
        <w:ind w:firstLine="1066"/>
        <w:spacing w:line="400" w:lineRule="exact"/>
        <w:rPr>
          <w:rFonts w:ascii="仿宋" w:hAnsi="仿宋" w:eastAsia="仿宋" w:cs="仿宋"/>
          <w:b/>
          <w:bCs/>
          <w:sz w:val="36"/>
          <w:highlight w:val="none"/>
        </w:rPr>
      </w:pPr>
      <w:r>
        <w:rPr>
          <w:rFonts w:hint="eastAsia" w:ascii="仿宋" w:hAnsi="仿宋" w:eastAsia="仿宋" w:cs="仿宋"/>
          <w:b/>
          <w:bCs/>
          <w:sz w:val="36"/>
          <w:highlight w:val="none"/>
        </w:rPr>
        <w:t xml:space="preserve">投标人名称：（加盖CA电子公章）</w:t>
      </w:r>
      <w:r>
        <w:rPr>
          <w:rFonts w:ascii="仿宋" w:hAnsi="仿宋" w:eastAsia="仿宋" w:cs="仿宋"/>
          <w:b/>
          <w:bCs/>
          <w:sz w:val="36"/>
          <w:highlight w:val="none"/>
        </w:rPr>
      </w:r>
      <w:r/>
    </w:p>
    <w:p>
      <w:pPr>
        <w:pStyle w:val="672"/>
        <w:ind w:firstLine="1066"/>
        <w:spacing w:line="400" w:lineRule="exact"/>
        <w:rPr>
          <w:rFonts w:ascii="仿宋" w:hAnsi="仿宋" w:eastAsia="仿宋" w:cs="仿宋"/>
          <w:b/>
          <w:bCs/>
          <w:sz w:val="36"/>
          <w:highlight w:val="none"/>
        </w:rPr>
      </w:pPr>
      <w:r>
        <w:rPr>
          <w:rFonts w:hint="eastAsia" w:ascii="仿宋" w:hAnsi="仿宋" w:eastAsia="仿宋" w:cs="仿宋"/>
          <w:b/>
          <w:bCs/>
          <w:sz w:val="36"/>
          <w:highlight w:val="none"/>
        </w:rPr>
        <w:t xml:space="preserve">    </w:t>
      </w:r>
      <w:r>
        <w:rPr>
          <w:rFonts w:ascii="仿宋" w:hAnsi="仿宋" w:eastAsia="仿宋" w:cs="仿宋"/>
          <w:b/>
          <w:bCs/>
          <w:sz w:val="36"/>
          <w:highlight w:val="none"/>
        </w:rPr>
      </w:r>
      <w:r/>
    </w:p>
    <w:p>
      <w:pPr>
        <w:pStyle w:val="672"/>
        <w:spacing w:line="400" w:lineRule="exact"/>
        <w:rPr>
          <w:rFonts w:ascii="仿宋" w:hAnsi="仿宋" w:eastAsia="仿宋" w:cs="仿宋"/>
          <w:b/>
          <w:bCs/>
          <w:sz w:val="36"/>
          <w:highlight w:val="none"/>
        </w:rPr>
      </w:pPr>
      <w:r>
        <w:rPr>
          <w:rFonts w:ascii="仿宋" w:hAnsi="仿宋" w:eastAsia="仿宋" w:cs="仿宋"/>
          <w:b/>
          <w:bCs/>
          <w:sz w:val="36"/>
          <w:highlight w:val="none"/>
        </w:rPr>
      </w:r>
      <w:r/>
    </w:p>
    <w:p>
      <w:pPr>
        <w:pStyle w:val="672"/>
        <w:spacing w:line="400" w:lineRule="exact"/>
        <w:rPr>
          <w:rFonts w:ascii="仿宋" w:hAnsi="仿宋" w:eastAsia="仿宋" w:cs="仿宋"/>
          <w:b/>
          <w:bCs/>
          <w:sz w:val="36"/>
          <w:highlight w:val="none"/>
        </w:rPr>
      </w:pPr>
      <w:r>
        <w:rPr>
          <w:rFonts w:ascii="仿宋" w:hAnsi="仿宋" w:eastAsia="仿宋" w:cs="仿宋"/>
          <w:b/>
          <w:bCs/>
          <w:sz w:val="36"/>
          <w:highlight w:val="none"/>
        </w:rPr>
      </w:r>
      <w:r/>
    </w:p>
    <w:p>
      <w:pPr>
        <w:pStyle w:val="672"/>
        <w:ind w:firstLine="1066"/>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日       期：</w:t>
      </w:r>
      <w:r>
        <w:rPr>
          <w:rFonts w:hint="eastAsia" w:ascii="仿宋" w:hAnsi="仿宋" w:eastAsia="仿宋" w:cs="仿宋"/>
          <w:b/>
          <w:bCs/>
          <w:sz w:val="36"/>
          <w:highlight w:val="none"/>
        </w:rPr>
      </w:r>
      <w:r/>
    </w:p>
    <w:p>
      <w:pPr>
        <w:pStyle w:val="684"/>
        <w:tabs>
          <w:tab w:val="left" w:pos="2020" w:leader="none"/>
          <w:tab w:val="center" w:pos="4535" w:leader="none"/>
        </w:tabs>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684"/>
        <w:tabs>
          <w:tab w:val="left" w:pos="2020" w:leader="none"/>
          <w:tab w:val="center" w:pos="4535" w:leader="none"/>
        </w:tabs>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684"/>
        <w:tabs>
          <w:tab w:val="left" w:pos="2020" w:leader="none"/>
          <w:tab w:val="center" w:pos="4535" w:leader="none"/>
        </w:tabs>
        <w:rPr>
          <w:rFonts w:hint="eastAsia" w:ascii="仿宋" w:hAnsi="仿宋" w:eastAsia="仿宋" w:cs="仿宋"/>
          <w:b/>
          <w:bCs/>
          <w:sz w:val="36"/>
          <w:highlight w:val="none"/>
        </w:rPr>
      </w:pPr>
      <w:r>
        <w:rPr>
          <w:rFonts w:hint="eastAsia" w:ascii="仿宋" w:hAnsi="仿宋" w:eastAsia="仿宋" w:cs="仿宋"/>
          <w:b/>
          <w:bCs/>
          <w:sz w:val="36"/>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尊敬的投标人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bCs/>
          <w:sz w:val="28"/>
          <w:szCs w:val="28"/>
          <w:highlight w:val="none"/>
        </w:rPr>
        <w:t xml:space="preserve">请按照以下文件的格式要求、内容制作</w:t>
      </w:r>
      <w:r>
        <w:rPr>
          <w:rFonts w:hint="eastAsia" w:ascii="仿宋" w:hAnsi="仿宋" w:eastAsia="仿宋"/>
          <w:bCs/>
          <w:sz w:val="28"/>
          <w:szCs w:val="28"/>
          <w:highlight w:val="none"/>
          <w:lang w:eastAsia="zh-CN"/>
        </w:rPr>
        <w:t xml:space="preserve">投标</w:t>
      </w:r>
      <w:r>
        <w:rPr>
          <w:rFonts w:hint="eastAsia" w:ascii="仿宋" w:hAnsi="仿宋" w:eastAsia="仿宋"/>
          <w:bCs/>
          <w:sz w:val="28"/>
          <w:szCs w:val="28"/>
          <w:highlight w:val="none"/>
        </w:rPr>
        <w:t xml:space="preserve">文件，否则可能将影响对</w:t>
      </w:r>
      <w:r>
        <w:rPr>
          <w:rFonts w:hint="eastAsia" w:ascii="仿宋" w:hAnsi="仿宋" w:eastAsia="仿宋"/>
          <w:bCs/>
          <w:sz w:val="28"/>
          <w:szCs w:val="28"/>
          <w:highlight w:val="none"/>
          <w:lang w:eastAsia="zh-CN"/>
        </w:rPr>
        <w:t xml:space="preserve">投标</w:t>
      </w:r>
      <w:r>
        <w:rPr>
          <w:rFonts w:hint="eastAsia" w:ascii="仿宋" w:hAnsi="仿宋" w:eastAsia="仿宋"/>
          <w:bCs/>
          <w:sz w:val="28"/>
          <w:szCs w:val="28"/>
          <w:highlight w:val="none"/>
        </w:rPr>
        <w:t xml:space="preserve">文件的评价。电子投标文件格式中所有要求签字和盖章的部分只需加盖投标人CA电子签章。</w:t>
      </w:r>
      <w:r>
        <w:rPr>
          <w:rFonts w:hint="eastAsia" w:ascii="仿宋" w:hAnsi="仿宋" w:eastAsia="仿宋" w:cs="仿宋"/>
          <w:sz w:val="28"/>
          <w:szCs w:val="28"/>
          <w:highlight w:val="none"/>
          <w:lang w:val="zh-CN"/>
        </w:rPr>
        <w:t xml:space="preserve">请投标人根据本招标文件的要求上传响应的投标材料，未按招标文件要求上传响应的投标材料的，</w:t>
      </w:r>
      <w:r>
        <w:rPr>
          <w:rFonts w:hint="eastAsia" w:ascii="仿宋" w:hAnsi="仿宋" w:eastAsia="仿宋" w:cs="仿宋"/>
          <w:sz w:val="28"/>
          <w:szCs w:val="28"/>
          <w:highlight w:val="none"/>
        </w:rPr>
        <w:t xml:space="preserve">视同未提交该投标材料处理。</w:t>
      </w:r>
      <w:r>
        <w:rPr>
          <w:rFonts w:hint="eastAsia" w:ascii="仿宋" w:hAnsi="仿宋" w:eastAsia="仿宋" w:cs="仿宋"/>
          <w:sz w:val="28"/>
          <w:szCs w:val="28"/>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892"/>
        <w:ind w:firstLine="2692"/>
        <w:spacing w:line="440" w:lineRule="exact"/>
        <w:rPr>
          <w:rFonts w:ascii="仿宋" w:hAnsi="仿宋" w:eastAsia="仿宋" w:cs="仿宋"/>
          <w:b/>
          <w:sz w:val="36"/>
          <w:szCs w:val="36"/>
          <w:highlight w:val="none"/>
        </w:rPr>
        <w:sectPr>
          <w:footerReference w:type="default" r:id="rId10"/>
          <w:footnotePr/>
          <w:endnotePr/>
          <w:type w:val="nextPage"/>
          <w:pgSz w:w="11906" w:h="16838" w:orient="portrait"/>
          <w:pgMar w:top="1247" w:right="1247" w:bottom="1247" w:left="1247" w:header="851" w:footer="992" w:gutter="0"/>
          <w:pgNumType w:start="1"/>
          <w:cols w:num="1" w:sep="0" w:space="1701" w:equalWidth="1"/>
          <w:docGrid w:linePitch="360"/>
        </w:sectPr>
      </w:pPr>
      <w:r>
        <w:rPr>
          <w:rFonts w:ascii="仿宋" w:hAnsi="仿宋" w:eastAsia="仿宋" w:cs="仿宋"/>
          <w:b/>
          <w:sz w:val="36"/>
          <w:szCs w:val="36"/>
          <w:highlight w:val="none"/>
        </w:rPr>
      </w:r>
      <w:r/>
    </w:p>
    <w:p>
      <w:pPr>
        <w:pStyle w:val="892"/>
        <w:jc w:val="center"/>
        <w:spacing w:line="6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一、投标函</w:t>
      </w:r>
      <w:r>
        <w:rPr>
          <w:rFonts w:hint="eastAsia" w:ascii="仿宋" w:hAnsi="仿宋" w:eastAsia="仿宋" w:cs="仿宋"/>
          <w:b/>
          <w:sz w:val="32"/>
          <w:szCs w:val="32"/>
          <w:highlight w:val="none"/>
        </w:rPr>
      </w:r>
      <w:r/>
    </w:p>
    <w:p>
      <w:pPr>
        <w:pStyle w:val="892"/>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淮安经济技术开发区住房和城乡建设局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招标项目（项目编号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1、我公司没有为本项目提供整体设计、规范编制或者项目管理、监理、检测等服务。</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3、我们接受招标文件的</w:t>
      </w:r>
      <w:r>
        <w:rPr>
          <w:rFonts w:hint="eastAsia" w:ascii="仿宋" w:hAnsi="仿宋" w:eastAsia="仿宋" w:cs="仿宋"/>
          <w:sz w:val="28"/>
          <w:szCs w:val="28"/>
          <w:highlight w:val="none"/>
          <w:lang w:eastAsia="zh-CN"/>
        </w:rPr>
        <w:t xml:space="preserve">所有</w:t>
      </w:r>
      <w:r>
        <w:rPr>
          <w:rFonts w:hint="eastAsia" w:ascii="仿宋" w:hAnsi="仿宋" w:eastAsia="仿宋" w:cs="仿宋"/>
          <w:sz w:val="28"/>
          <w:szCs w:val="28"/>
          <w:highlight w:val="none"/>
        </w:rPr>
        <w:t xml:space="preserve">条款和规定。</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5、我们理解，你们无义务必须接受投标报价最低的投标。同时也理解你们不承担我们本次投标的费用。</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6、我们同意向贵方提供贵方可能要求的与投标有关的任何证据或资料，并保证所提供的都是真实的、准确的。</w:t>
      </w:r>
      <w:r>
        <w:rPr>
          <w:rFonts w:hint="eastAsia" w:ascii="仿宋" w:hAnsi="仿宋" w:eastAsia="仿宋" w:cs="仿宋"/>
          <w:sz w:val="28"/>
          <w:szCs w:val="28"/>
          <w:highlight w:val="none"/>
        </w:rPr>
      </w:r>
      <w:r/>
    </w:p>
    <w:p>
      <w:pPr>
        <w:pStyle w:val="964"/>
        <w:ind w:firstLine="56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7、一旦我方中标，我方将根据招标文件的规定，严格履行合同的责任和义务，并保证按招标文件中规定的时间内</w:t>
      </w:r>
      <w:r>
        <w:rPr>
          <w:rFonts w:hint="eastAsia" w:ascii="仿宋" w:hAnsi="仿宋" w:eastAsia="仿宋" w:cs="仿宋"/>
          <w:sz w:val="28"/>
          <w:szCs w:val="28"/>
          <w:highlight w:val="none"/>
          <w:lang w:eastAsia="zh-CN"/>
        </w:rPr>
        <w:t xml:space="preserve">提供服务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64"/>
        <w:ind w:firstLine="392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64"/>
        <w:ind w:firstLine="3920"/>
        <w:spacing w:before="0" w:after="0" w:line="46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投标人名称（电子签章）</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r>
      <w:r/>
    </w:p>
    <w:p>
      <w:pPr>
        <w:pStyle w:val="964"/>
        <w:ind w:firstLine="3920"/>
        <w:spacing w:before="0" w:after="0" w:line="46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r>
      <w:r/>
    </w:p>
    <w:p>
      <w:pPr>
        <w:pStyle w:val="964"/>
        <w:ind w:firstLine="392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964"/>
        <w:ind w:firstLine="3920"/>
        <w:spacing w:before="0" w:after="0"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672"/>
        <w:jc w:val="center"/>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72"/>
        <w:jc w:val="center"/>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903"/>
        <w:rPr>
          <w:rFonts w:hint="eastAsia"/>
          <w:highlight w:val="none"/>
        </w:rPr>
      </w:pPr>
      <w:r>
        <w:rPr>
          <w:rFonts w:hint="eastAsia"/>
          <w:highlight w:val="none"/>
        </w:rPr>
      </w:r>
      <w:r/>
    </w:p>
    <w:p>
      <w:pPr>
        <w:pStyle w:val="672"/>
        <w:jc w:val="center"/>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二、开标一览表</w:t>
      </w:r>
      <w:r>
        <w:rPr>
          <w:rFonts w:hint="eastAsia" w:ascii="仿宋" w:hAnsi="仿宋" w:eastAsia="仿宋" w:cs="仿宋"/>
          <w:b/>
          <w:sz w:val="32"/>
          <w:szCs w:val="32"/>
          <w:highlight w:val="none"/>
        </w:rPr>
      </w:r>
      <w:r/>
    </w:p>
    <w:p>
      <w:pPr>
        <w:pStyle w:val="888"/>
        <w:jc w:val="center"/>
        <w:tabs>
          <w:tab w:val="left" w:pos="2020" w:leader="none"/>
          <w:tab w:val="center" w:pos="4535" w:leader="none"/>
        </w:tabs>
        <w:rPr>
          <w:rFonts w:ascii="仿宋" w:hAnsi="仿宋" w:eastAsia="仿宋" w:cs="仿宋"/>
          <w:color w:val="000000"/>
          <w:highlight w:val="none"/>
        </w:rPr>
      </w:pPr>
      <w:r>
        <w:rPr>
          <w:rFonts w:ascii="仿宋" w:hAnsi="仿宋" w:eastAsia="仿宋" w:cs="仿宋"/>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6841"/>
      </w:tblGrid>
      <w:tr>
        <w:trPr>
          <w:cantSplit/>
          <w:trHeight w:val="1089"/>
        </w:trPr>
        <w:tc>
          <w:tcPr>
            <w:tcW w:w="2447" w:type="dxa"/>
            <w:vAlign w:val="center"/>
            <w:textDirection w:val="lrTb"/>
            <w:noWrap w:val="false"/>
          </w:tcPr>
          <w:p>
            <w:pPr>
              <w:pStyle w:val="672"/>
              <w:jc w:val="center"/>
              <w:spacing w:line="44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rPr>
            </w:r>
            <w:r/>
          </w:p>
        </w:tc>
        <w:tc>
          <w:tcPr>
            <w:tcW w:w="6841" w:type="dxa"/>
            <w:vAlign w:val="center"/>
            <w:textDirection w:val="lrTb"/>
            <w:noWrap w:val="false"/>
          </w:tcPr>
          <w:p>
            <w:pPr>
              <w:pStyle w:val="672"/>
              <w:jc w:val="center"/>
              <w:spacing w:line="440" w:lineRule="exact"/>
              <w:tabs>
                <w:tab w:val="left" w:pos="900" w:leader="none"/>
              </w:tabs>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经开区污泥处理厂污泥处置服务项目</w:t>
            </w:r>
            <w:r>
              <w:rPr>
                <w:rFonts w:hint="eastAsia" w:ascii="仿宋" w:hAnsi="仿宋" w:eastAsia="仿宋" w:cs="仿宋"/>
                <w:b/>
                <w:sz w:val="28"/>
                <w:szCs w:val="28"/>
                <w:highlight w:val="none"/>
              </w:rPr>
            </w:r>
            <w:r/>
          </w:p>
        </w:tc>
      </w:tr>
      <w:tr>
        <w:trPr>
          <w:cantSplit/>
          <w:trHeight w:val="1512"/>
        </w:trPr>
        <w:tc>
          <w:tcPr>
            <w:tcW w:w="2447" w:type="dxa"/>
            <w:vAlign w:val="center"/>
            <w:textDirection w:val="lrTb"/>
            <w:noWrap w:val="false"/>
          </w:tcPr>
          <w:p>
            <w:pPr>
              <w:pStyle w:val="672"/>
              <w:jc w:val="center"/>
              <w:spacing w:line="44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投标总价</w:t>
            </w:r>
            <w:r>
              <w:rPr>
                <w:rFonts w:hint="eastAsia" w:ascii="仿宋" w:hAnsi="仿宋" w:eastAsia="仿宋" w:cs="仿宋"/>
                <w:sz w:val="28"/>
                <w:szCs w:val="28"/>
                <w:highlight w:val="none"/>
              </w:rPr>
            </w:r>
            <w:r/>
          </w:p>
        </w:tc>
        <w:tc>
          <w:tcPr>
            <w:tcW w:w="6841" w:type="dxa"/>
            <w:vAlign w:val="center"/>
            <w:textDirection w:val="lrTb"/>
            <w:noWrap w:val="false"/>
          </w:tcPr>
          <w:p>
            <w:pPr>
              <w:pStyle w:val="672"/>
              <w:spacing w:line="7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（小写）¥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r>
            <w:r/>
          </w:p>
          <w:p>
            <w:pPr>
              <w:pStyle w:val="672"/>
              <w:jc w:val="left"/>
              <w:spacing w:line="640" w:lineRule="exact"/>
              <w:tabs>
                <w:tab w:val="left" w:pos="277" w:leader="none"/>
                <w:tab w:val="center" w:pos="3512" w:leader="none"/>
              </w:tabs>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r>
            <w:r/>
          </w:p>
        </w:tc>
      </w:tr>
      <w:tr>
        <w:trPr>
          <w:cantSplit/>
          <w:trHeight w:val="1089"/>
        </w:trPr>
        <w:tc>
          <w:tcPr>
            <w:tcW w:w="2447" w:type="dxa"/>
            <w:vAlign w:val="center"/>
            <w:textDirection w:val="lrTb"/>
            <w:noWrap w:val="false"/>
          </w:tcPr>
          <w:p>
            <w:pPr>
              <w:pStyle w:val="672"/>
              <w:jc w:val="center"/>
              <w:spacing w:line="440" w:lineRule="exact"/>
              <w:tabs>
                <w:tab w:val="left" w:pos="900" w:leader="none"/>
              </w:tabs>
              <w:rPr>
                <w:rFonts w:hint="eastAsia" w:ascii="仿宋" w:hAnsi="仿宋" w:eastAsia="仿宋" w:cs="仿宋"/>
                <w:sz w:val="28"/>
                <w:szCs w:val="28"/>
                <w:highlight w:val="none"/>
              </w:rPr>
            </w:pPr>
            <w:r/>
            <w:bookmarkStart w:id="26" w:name="_Toc157775468"/>
            <w:r>
              <w:rPr>
                <w:rFonts w:hint="eastAsia" w:ascii="仿宋" w:hAnsi="仿宋" w:eastAsia="仿宋" w:cs="仿宋"/>
                <w:sz w:val="28"/>
                <w:szCs w:val="28"/>
                <w:highlight w:val="none"/>
              </w:rPr>
              <w:t xml:space="preserve">服务时间</w:t>
            </w:r>
            <w:r>
              <w:rPr>
                <w:rFonts w:hint="eastAsia" w:ascii="仿宋" w:hAnsi="仿宋" w:eastAsia="仿宋" w:cs="仿宋"/>
                <w:sz w:val="28"/>
                <w:szCs w:val="28"/>
                <w:highlight w:val="none"/>
              </w:rPr>
            </w:r>
            <w:r/>
          </w:p>
        </w:tc>
        <w:tc>
          <w:tcPr>
            <w:tcW w:w="6841" w:type="dxa"/>
            <w:vAlign w:val="center"/>
            <w:textDirection w:val="lrTb"/>
            <w:noWrap w:val="false"/>
          </w:tcPr>
          <w:p>
            <w:pPr>
              <w:pStyle w:val="672"/>
              <w:jc w:val="center"/>
              <w:spacing w:line="44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按招标文件要求执行。</w:t>
            </w:r>
            <w:r>
              <w:rPr>
                <w:rFonts w:hint="eastAsia" w:ascii="仿宋" w:hAnsi="仿宋" w:eastAsia="仿宋" w:cs="仿宋"/>
                <w:sz w:val="28"/>
                <w:szCs w:val="28"/>
                <w:highlight w:val="none"/>
              </w:rPr>
            </w:r>
            <w:r/>
          </w:p>
        </w:tc>
      </w:tr>
    </w:tbl>
    <w:p>
      <w:pPr>
        <w:pStyle w:val="672"/>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u w:val="single"/>
        </w:rPr>
      </w:r>
      <w:r/>
    </w:p>
    <w:p>
      <w:pPr>
        <w:pStyle w:val="672"/>
        <w:spacing w:line="520" w:lineRule="exact"/>
        <w:rPr>
          <w:rFonts w:hint="eastAsia" w:ascii="仿宋" w:hAnsi="仿宋" w:eastAsia="仿宋"/>
          <w:sz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rPr>
          <w:rFonts w:hint="eastAsia" w:ascii="仿宋" w:hAnsi="仿宋" w:eastAsia="仿宋"/>
          <w:sz w:val="28"/>
          <w:highlight w:val="none"/>
          <w:u w:val="single"/>
        </w:rPr>
      </w:r>
      <w:r/>
    </w:p>
    <w:p>
      <w:pPr>
        <w:pStyle w:val="903"/>
        <w:rPr>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highlight w:val="none"/>
        </w:rPr>
      </w:r>
      <w:r/>
    </w:p>
    <w:p>
      <w:pPr>
        <w:pStyle w:val="672"/>
        <w:spacing w:line="360" w:lineRule="auto"/>
        <w:rPr>
          <w:rFonts w:hint="eastAsia" w:ascii="仿宋" w:hAnsi="仿宋" w:eastAsia="仿宋"/>
          <w:sz w:val="28"/>
          <w:szCs w:val="28"/>
          <w:highlight w:val="none"/>
        </w:rPr>
      </w:pPr>
      <w:r>
        <w:rPr>
          <w:rFonts w:hint="eastAsia" w:ascii="仿宋" w:hAnsi="仿宋" w:eastAsia="仿宋"/>
          <w:sz w:val="28"/>
          <w:szCs w:val="28"/>
          <w:highlight w:val="none"/>
        </w:rPr>
      </w:r>
      <w:r/>
    </w:p>
    <w:p>
      <w:pPr>
        <w:pStyle w:val="672"/>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r>
      <w:r/>
    </w:p>
    <w:p>
      <w:pPr>
        <w:pStyle w:val="672"/>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（1）本项目报价应为完成本项目的所有费用。</w:t>
      </w:r>
      <w:r>
        <w:rPr>
          <w:rFonts w:hint="eastAsia" w:ascii="仿宋" w:hAnsi="仿宋" w:eastAsia="仿宋"/>
          <w:sz w:val="28"/>
          <w:szCs w:val="28"/>
          <w:highlight w:val="none"/>
        </w:rPr>
      </w:r>
      <w:r/>
    </w:p>
    <w:p>
      <w:pPr>
        <w:pStyle w:val="892"/>
        <w:spacing w:line="400" w:lineRule="exact"/>
        <w:rPr>
          <w:rFonts w:hint="eastAsia" w:ascii="仿宋" w:hAnsi="仿宋" w:eastAsia="仿宋"/>
          <w:b w:val="0"/>
          <w:bCs w:val="0"/>
          <w:sz w:val="32"/>
          <w:szCs w:val="32"/>
          <w:highlight w:val="none"/>
        </w:rPr>
      </w:pPr>
      <w:r>
        <w:rPr>
          <w:rFonts w:hint="eastAsia" w:ascii="仿宋" w:hAnsi="仿宋" w:eastAsia="仿宋"/>
          <w:b w:val="0"/>
          <w:bCs w:val="0"/>
          <w:sz w:val="28"/>
          <w:szCs w:val="24"/>
          <w:highlight w:val="none"/>
        </w:rPr>
        <w:t xml:space="preserve">（</w:t>
      </w:r>
      <w:r>
        <w:rPr>
          <w:rFonts w:hint="eastAsia" w:ascii="仿宋" w:hAnsi="仿宋" w:eastAsia="仿宋"/>
          <w:b w:val="0"/>
          <w:bCs w:val="0"/>
          <w:sz w:val="28"/>
          <w:szCs w:val="24"/>
          <w:highlight w:val="none"/>
          <w:lang w:val="en-US" w:eastAsia="zh-CN"/>
        </w:rPr>
        <w:t xml:space="preserve">2</w:t>
      </w:r>
      <w:r>
        <w:rPr>
          <w:rFonts w:hint="eastAsia" w:ascii="仿宋" w:hAnsi="仿宋" w:eastAsia="仿宋"/>
          <w:b w:val="0"/>
          <w:bCs w:val="0"/>
          <w:sz w:val="28"/>
          <w:szCs w:val="24"/>
          <w:highlight w:val="none"/>
        </w:rPr>
        <w:t xml:space="preserve">）投标总价格不得高于</w:t>
      </w:r>
      <w:r>
        <w:rPr>
          <w:rFonts w:hint="eastAsia" w:ascii="仿宋" w:hAnsi="仿宋" w:eastAsia="仿宋"/>
          <w:sz w:val="28"/>
          <w:szCs w:val="28"/>
          <w:highlight w:val="none"/>
        </w:rPr>
        <w:t xml:space="preserve">694.96</w:t>
      </w:r>
      <w:r>
        <w:rPr>
          <w:rFonts w:hint="eastAsia" w:ascii="仿宋" w:hAnsi="仿宋" w:eastAsia="仿宋"/>
          <w:b w:val="0"/>
          <w:bCs w:val="0"/>
          <w:sz w:val="28"/>
          <w:szCs w:val="24"/>
          <w:highlight w:val="none"/>
        </w:rPr>
        <w:t xml:space="preserve">万元，高于按无效标处理。</w:t>
      </w:r>
      <w:r>
        <w:rPr>
          <w:rFonts w:hint="eastAsia" w:ascii="仿宋" w:hAnsi="仿宋" w:eastAsia="仿宋"/>
          <w:b w:val="0"/>
          <w:bCs w:val="0"/>
          <w:sz w:val="32"/>
          <w:szCs w:val="32"/>
          <w:highlight w:val="none"/>
        </w:rPr>
      </w:r>
      <w:r/>
    </w:p>
    <w:p>
      <w:pPr>
        <w:pStyle w:val="672"/>
        <w:spacing w:line="360" w:lineRule="auto"/>
        <w:rPr>
          <w:rFonts w:hint="eastAsia" w:ascii="仿宋" w:hAnsi="仿宋" w:eastAsia="仿宋"/>
          <w:sz w:val="28"/>
          <w:szCs w:val="28"/>
          <w:highlight w:val="none"/>
        </w:rPr>
      </w:pPr>
      <w:r>
        <w:rPr>
          <w:rFonts w:hint="eastAsia" w:ascii="仿宋" w:hAnsi="仿宋" w:eastAsia="仿宋"/>
          <w:sz w:val="28"/>
          <w:szCs w:val="28"/>
          <w:highlight w:val="none"/>
        </w:rPr>
      </w:r>
      <w:r/>
    </w:p>
    <w:p>
      <w:pPr>
        <w:pStyle w:val="892"/>
        <w:ind w:firstLine="2506"/>
        <w:rPr>
          <w:rFonts w:hint="eastAsia" w:ascii="仿宋" w:hAnsi="仿宋" w:eastAsia="仿宋" w:cs="仿宋"/>
          <w:sz w:val="28"/>
          <w:highlight w:val="none"/>
        </w:rPr>
      </w:pPr>
      <w:r>
        <w:rPr>
          <w:rFonts w:hint="eastAsia" w:ascii="仿宋" w:hAnsi="仿宋" w:eastAsia="仿宋" w:cs="仿宋"/>
          <w:sz w:val="28"/>
          <w:highlight w:val="none"/>
        </w:rPr>
      </w:r>
      <w:r/>
    </w:p>
    <w:p>
      <w:pPr>
        <w:pStyle w:val="892"/>
        <w:ind w:firstLine="2506"/>
        <w:rPr>
          <w:rFonts w:hint="eastAsia" w:ascii="仿宋" w:hAnsi="仿宋" w:eastAsia="仿宋" w:cs="仿宋"/>
          <w:sz w:val="28"/>
          <w:highlight w:val="none"/>
        </w:rPr>
      </w:pPr>
      <w:r>
        <w:rPr>
          <w:rFonts w:hint="eastAsia" w:ascii="仿宋" w:hAnsi="仿宋" w:eastAsia="仿宋" w:cs="仿宋"/>
          <w:sz w:val="28"/>
          <w:highlight w:val="none"/>
        </w:rPr>
      </w:r>
      <w:r/>
    </w:p>
    <w:p>
      <w:pPr>
        <w:pStyle w:val="892"/>
        <w:ind w:firstLine="2506"/>
        <w:rPr>
          <w:rFonts w:ascii="仿宋" w:hAnsi="仿宋" w:eastAsia="仿宋" w:cs="仿宋"/>
          <w:sz w:val="28"/>
          <w:highlight w:val="none"/>
        </w:rPr>
      </w:pPr>
      <w:r>
        <w:rPr>
          <w:rFonts w:ascii="仿宋" w:hAnsi="仿宋" w:eastAsia="仿宋" w:cs="仿宋"/>
          <w:sz w:val="28"/>
          <w:highlight w:val="none"/>
        </w:rPr>
      </w:r>
      <w:r/>
    </w:p>
    <w:p>
      <w:pPr>
        <w:pStyle w:val="892"/>
        <w:ind w:firstLine="2506"/>
        <w:rPr>
          <w:rFonts w:hint="eastAsia" w:ascii="仿宋" w:hAnsi="仿宋" w:eastAsia="仿宋" w:cs="仿宋"/>
          <w:sz w:val="28"/>
          <w:highlight w:val="none"/>
        </w:rPr>
      </w:pPr>
      <w:r>
        <w:rPr>
          <w:rFonts w:hint="eastAsia" w:ascii="仿宋" w:hAnsi="仿宋" w:eastAsia="仿宋" w:cs="仿宋"/>
          <w:sz w:val="28"/>
          <w:highlight w:val="none"/>
        </w:rPr>
      </w:r>
      <w:r/>
    </w:p>
    <w:p>
      <w:pPr>
        <w:pStyle w:val="889"/>
        <w:ind w:left="0" w:right="34"/>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9"/>
        <w:ind w:left="0" w:right="34"/>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9"/>
        <w:ind w:left="0" w:right="34"/>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9"/>
        <w:ind w:left="0" w:right="34"/>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9"/>
        <w:ind w:left="0" w:right="34"/>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892"/>
        <w:numPr>
          <w:ilvl w:val="0"/>
          <w:numId w:val="9"/>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投标报价明细表</w:t>
      </w:r>
      <w:r>
        <w:rPr>
          <w:rFonts w:hint="eastAsia" w:ascii="仿宋" w:hAnsi="仿宋" w:eastAsia="仿宋"/>
          <w:b/>
          <w:sz w:val="32"/>
          <w:szCs w:val="32"/>
          <w:highlight w:val="none"/>
        </w:rPr>
      </w:r>
      <w:r/>
    </w:p>
    <w:p>
      <w:pPr>
        <w:pStyle w:val="894"/>
        <w:rPr>
          <w:rFonts w:hint="eastAsia"/>
          <w:color w:val="000000"/>
          <w:highlight w:val="none"/>
        </w:rPr>
      </w:pPr>
      <w:r>
        <w:rPr>
          <w:rFonts w:hint="eastAsia"/>
          <w:color w:val="000000"/>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4951"/>
        <w:gridCol w:w="2283"/>
        <w:gridCol w:w="1390"/>
      </w:tblGrid>
      <w:tr>
        <w:trPr>
          <w:trHeight w:val="623"/>
        </w:trPr>
        <w:tc>
          <w:tcPr>
            <w:tcW w:w="657" w:type="dxa"/>
            <w:vAlign w:val="center"/>
            <w:textDirection w:val="lrTb"/>
            <w:noWrap w:val="false"/>
          </w:tcPr>
          <w:p>
            <w:pPr>
              <w:pStyle w:val="672"/>
              <w:jc w:val="center"/>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rPr>
                <w:rFonts w:ascii="仿宋" w:hAnsi="仿宋" w:eastAsia="仿宋" w:cs="仿宋"/>
                <w:sz w:val="28"/>
                <w:szCs w:val="28"/>
                <w:highlight w:val="none"/>
              </w:rPr>
            </w:r>
            <w:r/>
          </w:p>
        </w:tc>
        <w:tc>
          <w:tcPr>
            <w:tcW w:w="4951" w:type="dxa"/>
            <w:vAlign w:val="center"/>
            <w:textDirection w:val="lrTb"/>
            <w:noWrap w:val="false"/>
          </w:tcPr>
          <w:p>
            <w:pPr>
              <w:pStyle w:val="672"/>
              <w:jc w:val="center"/>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服务（项目内容）名称</w:t>
            </w:r>
            <w:r>
              <w:rPr>
                <w:rFonts w:ascii="仿宋" w:hAnsi="仿宋" w:eastAsia="仿宋" w:cs="仿宋"/>
                <w:sz w:val="28"/>
                <w:szCs w:val="28"/>
                <w:highlight w:val="none"/>
              </w:rPr>
            </w:r>
            <w:r/>
          </w:p>
        </w:tc>
        <w:tc>
          <w:tcPr>
            <w:tcW w:w="2283" w:type="dxa"/>
            <w:vAlign w:val="center"/>
            <w:textDirection w:val="lrTb"/>
            <w:noWrap w:val="false"/>
          </w:tcPr>
          <w:p>
            <w:pPr>
              <w:pStyle w:val="672"/>
              <w:jc w:val="center"/>
              <w:spacing w:line="440" w:lineRule="exact"/>
              <w:rPr>
                <w:rFonts w:ascii="仿宋" w:hAnsi="仿宋" w:eastAsia="仿宋" w:cs="仿宋"/>
                <w:sz w:val="28"/>
                <w:szCs w:val="28"/>
                <w:highlight w:val="none"/>
              </w:rPr>
            </w:pPr>
            <w:r>
              <w:rPr>
                <w:rFonts w:hint="eastAsia" w:ascii="仿宋" w:hAnsi="仿宋" w:eastAsia="仿宋" w:cs="仿宋"/>
                <w:b/>
                <w:bCs/>
                <w:sz w:val="28"/>
                <w:szCs w:val="28"/>
                <w:highlight w:val="none"/>
              </w:rPr>
              <w:t xml:space="preserve">本次投标单价（元/吨）</w:t>
            </w:r>
            <w:r>
              <w:rPr>
                <w:rFonts w:ascii="仿宋" w:hAnsi="仿宋" w:eastAsia="仿宋" w:cs="仿宋"/>
                <w:sz w:val="28"/>
                <w:szCs w:val="28"/>
                <w:highlight w:val="none"/>
              </w:rPr>
            </w:r>
            <w:r/>
          </w:p>
        </w:tc>
        <w:tc>
          <w:tcPr>
            <w:tcW w:w="1390" w:type="dxa"/>
            <w:vAlign w:val="center"/>
            <w:textDirection w:val="lrTb"/>
            <w:noWrap w:val="false"/>
          </w:tcPr>
          <w:p>
            <w:pPr>
              <w:pStyle w:val="672"/>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rPr>
                <w:rFonts w:hint="eastAsia" w:ascii="仿宋" w:hAnsi="仿宋" w:eastAsia="仿宋" w:cs="仿宋"/>
                <w:sz w:val="28"/>
                <w:szCs w:val="28"/>
                <w:highlight w:val="none"/>
              </w:rPr>
            </w:r>
            <w:r/>
          </w:p>
        </w:tc>
      </w:tr>
      <w:tr>
        <w:trPr>
          <w:trHeight w:val="623"/>
        </w:trPr>
        <w:tc>
          <w:tcPr>
            <w:tcW w:w="657" w:type="dxa"/>
            <w:vAlign w:val="center"/>
            <w:textDirection w:val="lrTb"/>
            <w:noWrap w:val="false"/>
          </w:tcPr>
          <w:p>
            <w:pPr>
              <w:pStyle w:val="672"/>
              <w:jc w:val="center"/>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ascii="仿宋" w:hAnsi="仿宋" w:eastAsia="仿宋" w:cs="仿宋"/>
                <w:sz w:val="28"/>
                <w:szCs w:val="28"/>
                <w:highlight w:val="none"/>
              </w:rPr>
            </w:r>
            <w:r/>
          </w:p>
        </w:tc>
        <w:tc>
          <w:tcPr>
            <w:tcW w:w="4951" w:type="dxa"/>
            <w:vAlign w:val="center"/>
            <w:textDirection w:val="lrTb"/>
            <w:noWrap w:val="false"/>
          </w:tcPr>
          <w:p>
            <w:pPr>
              <w:pStyle w:val="672"/>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经开区污泥处理厂污泥处置服务项目</w:t>
            </w:r>
            <w:r>
              <w:rPr>
                <w:rFonts w:hint="eastAsia" w:ascii="仿宋" w:hAnsi="仿宋" w:eastAsia="仿宋" w:cs="仿宋"/>
                <w:sz w:val="28"/>
                <w:szCs w:val="28"/>
                <w:highlight w:val="none"/>
              </w:rPr>
            </w:r>
            <w:r/>
          </w:p>
        </w:tc>
        <w:tc>
          <w:tcPr>
            <w:tcW w:w="2283" w:type="dxa"/>
            <w:vAlign w:val="center"/>
            <w:textDirection w:val="lrTb"/>
            <w:noWrap w:val="false"/>
          </w:tcPr>
          <w:p>
            <w:pPr>
              <w:pStyle w:val="672"/>
              <w:jc w:val="center"/>
              <w:spacing w:line="44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90" w:type="dxa"/>
            <w:vAlign w:val="center"/>
            <w:textDirection w:val="lrTb"/>
            <w:noWrap w:val="false"/>
          </w:tcPr>
          <w:p>
            <w:pPr>
              <w:pStyle w:val="672"/>
              <w:jc w:val="center"/>
              <w:spacing w:line="44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23"/>
        </w:trPr>
        <w:tc>
          <w:tcPr>
            <w:tcW w:w="657" w:type="dxa"/>
            <w:vAlign w:val="center"/>
            <w:textDirection w:val="lrTb"/>
            <w:noWrap w:val="false"/>
          </w:tcPr>
          <w:p>
            <w:pPr>
              <w:pStyle w:val="672"/>
              <w:spacing w:line="44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4951" w:type="dxa"/>
            <w:vAlign w:val="center"/>
            <w:textDirection w:val="lrTb"/>
            <w:noWrap w:val="false"/>
          </w:tcPr>
          <w:p>
            <w:pPr>
              <w:pStyle w:val="672"/>
              <w:ind w:firstLine="554"/>
              <w:spacing w:line="44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2283" w:type="dxa"/>
            <w:vAlign w:val="center"/>
            <w:textDirection w:val="lrTb"/>
            <w:noWrap w:val="false"/>
          </w:tcPr>
          <w:p>
            <w:pPr>
              <w:pStyle w:val="672"/>
              <w:ind w:firstLine="554"/>
              <w:spacing w:line="44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390" w:type="dxa"/>
            <w:vAlign w:val="center"/>
            <w:textDirection w:val="lrTb"/>
            <w:noWrap w:val="false"/>
          </w:tcPr>
          <w:p>
            <w:pPr>
              <w:pStyle w:val="672"/>
              <w:ind w:firstLine="554"/>
              <w:spacing w:line="44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tcW w:w="657" w:type="dxa"/>
            <w:vAlign w:val="center"/>
            <w:textDirection w:val="lrTb"/>
            <w:noWrap w:val="false"/>
          </w:tcPr>
          <w:p>
            <w:pPr>
              <w:pStyle w:val="672"/>
              <w:spacing w:line="320" w:lineRule="exact"/>
              <w:rPr>
                <w:rFonts w:ascii="仿宋" w:hAnsi="仿宋" w:eastAsia="仿宋" w:cs="仿宋"/>
                <w:sz w:val="24"/>
                <w:highlight w:val="none"/>
              </w:rPr>
            </w:pPr>
            <w:r>
              <w:rPr>
                <w:rFonts w:ascii="仿宋" w:hAnsi="仿宋" w:eastAsia="仿宋" w:cs="仿宋"/>
                <w:sz w:val="24"/>
                <w:highlight w:val="none"/>
              </w:rPr>
            </w:r>
            <w:r/>
          </w:p>
        </w:tc>
        <w:tc>
          <w:tcPr>
            <w:tcW w:w="4951"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r>
        <w:trPr>
          <w:trHeight w:val="623"/>
        </w:trPr>
        <w:tc>
          <w:tcPr>
            <w:gridSpan w:val="2"/>
            <w:tcW w:w="5608" w:type="dxa"/>
            <w:vAlign w:val="center"/>
            <w:textDirection w:val="lrTb"/>
            <w:noWrap w:val="false"/>
          </w:tcPr>
          <w:p>
            <w:pPr>
              <w:pStyle w:val="672"/>
              <w:jc w:val="center"/>
              <w:spacing w:line="320" w:lineRule="exact"/>
              <w:rPr>
                <w:rFonts w:ascii="仿宋" w:hAnsi="仿宋" w:eastAsia="仿宋" w:cs="仿宋"/>
                <w:sz w:val="24"/>
                <w:highlight w:val="none"/>
              </w:rPr>
            </w:pPr>
            <w:r>
              <w:rPr>
                <w:rFonts w:hint="eastAsia" w:ascii="仿宋" w:hAnsi="仿宋" w:eastAsia="仿宋" w:cs="仿宋"/>
                <w:sz w:val="28"/>
                <w:szCs w:val="28"/>
                <w:highlight w:val="none"/>
              </w:rPr>
              <w:t xml:space="preserve">合   计（元/吨）</w:t>
            </w:r>
            <w:r>
              <w:rPr>
                <w:rFonts w:ascii="仿宋" w:hAnsi="仿宋" w:eastAsia="仿宋" w:cs="仿宋"/>
                <w:sz w:val="24"/>
                <w:highlight w:val="none"/>
              </w:rPr>
            </w:r>
            <w:r/>
          </w:p>
        </w:tc>
        <w:tc>
          <w:tcPr>
            <w:tcW w:w="2283"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c>
          <w:tcPr>
            <w:tcW w:w="1390" w:type="dxa"/>
            <w:vAlign w:val="center"/>
            <w:textDirection w:val="lrTb"/>
            <w:noWrap w:val="false"/>
          </w:tcPr>
          <w:p>
            <w:pPr>
              <w:pStyle w:val="672"/>
              <w:jc w:val="center"/>
              <w:spacing w:line="320" w:lineRule="exact"/>
              <w:rPr>
                <w:rFonts w:ascii="仿宋" w:hAnsi="仿宋" w:eastAsia="仿宋" w:cs="仿宋"/>
                <w:sz w:val="24"/>
                <w:highlight w:val="none"/>
              </w:rPr>
            </w:pPr>
            <w:r>
              <w:rPr>
                <w:rFonts w:ascii="仿宋" w:hAnsi="仿宋" w:eastAsia="仿宋" w:cs="仿宋"/>
                <w:sz w:val="24"/>
                <w:highlight w:val="none"/>
              </w:rPr>
            </w:r>
            <w:r/>
          </w:p>
        </w:tc>
      </w:tr>
    </w:tbl>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rPr>
      </w:r>
      <w:r/>
    </w:p>
    <w:p>
      <w:pPr>
        <w:pStyle w:val="672"/>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rPr>
          <w:rFonts w:ascii="仿宋" w:hAnsi="仿宋" w:eastAsia="仿宋"/>
          <w:sz w:val="28"/>
          <w:szCs w:val="28"/>
          <w:highlight w:val="none"/>
          <w:u w:val="single"/>
        </w:rPr>
      </w:r>
      <w:r/>
    </w:p>
    <w:p>
      <w:pPr>
        <w:pStyle w:val="672"/>
        <w:spacing w:line="440" w:lineRule="exact"/>
        <w:rPr>
          <w:rFonts w:hint="eastAsia" w:ascii="仿宋" w:hAnsi="仿宋" w:eastAsia="仿宋" w:cs="Arial"/>
          <w:bCs/>
          <w:sz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i/>
          <w:iCs/>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Arial"/>
          <w:bCs/>
          <w:sz w:val="28"/>
          <w:highlight w:val="none"/>
        </w:rPr>
      </w:r>
      <w:r/>
    </w:p>
    <w:p>
      <w:pPr>
        <w:pStyle w:val="672"/>
        <w:spacing w:line="400" w:lineRule="exact"/>
        <w:rPr>
          <w:rFonts w:hint="eastAsia" w:ascii="仿宋" w:hAnsi="仿宋" w:eastAsia="仿宋"/>
          <w:sz w:val="28"/>
          <w:highlight w:val="none"/>
        </w:rPr>
      </w:pPr>
      <w:r>
        <w:rPr>
          <w:rFonts w:hint="eastAsia" w:ascii="仿宋" w:hAnsi="仿宋" w:eastAsia="仿宋"/>
          <w:sz w:val="28"/>
          <w:highlight w:val="none"/>
        </w:rPr>
        <w:t xml:space="preserve">注：</w:t>
      </w:r>
      <w:r>
        <w:rPr>
          <w:rFonts w:hint="eastAsia" w:ascii="仿宋" w:hAnsi="仿宋" w:eastAsia="仿宋"/>
          <w:sz w:val="28"/>
          <w:highlight w:val="none"/>
        </w:rPr>
      </w:r>
      <w:r/>
    </w:p>
    <w:p>
      <w:pPr>
        <w:pStyle w:val="672"/>
        <w:spacing w:line="400" w:lineRule="exact"/>
        <w:rPr>
          <w:rFonts w:ascii="仿宋" w:hAnsi="仿宋" w:eastAsia="仿宋"/>
          <w:bCs/>
          <w:sz w:val="28"/>
          <w:highlight w:val="none"/>
        </w:rPr>
      </w:pPr>
      <w:r>
        <w:rPr>
          <w:rFonts w:hint="eastAsia" w:ascii="仿宋" w:hAnsi="仿宋" w:eastAsia="仿宋"/>
          <w:sz w:val="28"/>
          <w:highlight w:val="none"/>
        </w:rPr>
        <w:t xml:space="preserve">（1）此表为表样，行数可自行添加，但表式不变。</w:t>
      </w:r>
      <w:r>
        <w:rPr>
          <w:rFonts w:ascii="仿宋" w:hAnsi="仿宋" w:eastAsia="仿宋"/>
          <w:bCs/>
          <w:sz w:val="28"/>
          <w:highlight w:val="none"/>
        </w:rPr>
      </w:r>
      <w:r/>
    </w:p>
    <w:p>
      <w:pPr>
        <w:pStyle w:val="892"/>
        <w:spacing w:line="400" w:lineRule="exact"/>
        <w:rPr>
          <w:rFonts w:ascii="仿宋" w:hAnsi="仿宋" w:eastAsia="仿宋"/>
          <w:sz w:val="28"/>
          <w:szCs w:val="24"/>
          <w:highlight w:val="none"/>
        </w:rPr>
      </w:pPr>
      <w:r>
        <w:rPr>
          <w:rFonts w:hint="eastAsia" w:ascii="仿宋" w:hAnsi="仿宋" w:eastAsia="仿宋"/>
          <w:sz w:val="28"/>
          <w:szCs w:val="24"/>
          <w:highlight w:val="none"/>
        </w:rPr>
        <w:t xml:space="preserve">（2）上述表中的单价应包括</w:t>
      </w:r>
      <w:r>
        <w:rPr>
          <w:rFonts w:hint="eastAsia" w:ascii="仿宋" w:hAnsi="仿宋" w:eastAsia="仿宋"/>
          <w:sz w:val="28"/>
          <w:szCs w:val="28"/>
          <w:highlight w:val="none"/>
        </w:rPr>
        <w:t xml:space="preserve">成本合同所需的服务、设备、劳务、管理、税金、材料、维护、利润、人员培训发生的所有含税费用、支付给员工的工资和国家强制缴纳的各种社会保障资金，以及与本项目有关的所有费用</w:t>
      </w:r>
      <w:r>
        <w:rPr>
          <w:rFonts w:hint="eastAsia" w:ascii="仿宋" w:hAnsi="仿宋" w:eastAsia="仿宋"/>
          <w:sz w:val="28"/>
          <w:szCs w:val="24"/>
          <w:highlight w:val="none"/>
        </w:rPr>
        <w:t xml:space="preserve">。</w:t>
      </w:r>
      <w:r>
        <w:rPr>
          <w:rFonts w:ascii="仿宋" w:hAnsi="仿宋" w:eastAsia="仿宋"/>
          <w:sz w:val="28"/>
          <w:szCs w:val="24"/>
          <w:highlight w:val="none"/>
        </w:rPr>
      </w:r>
      <w:r/>
    </w:p>
    <w:p>
      <w:pPr>
        <w:pStyle w:val="892"/>
        <w:spacing w:line="400" w:lineRule="exact"/>
        <w:rPr>
          <w:rFonts w:ascii="仿宋" w:hAnsi="仿宋" w:eastAsia="仿宋"/>
          <w:sz w:val="28"/>
          <w:szCs w:val="24"/>
          <w:highlight w:val="none"/>
        </w:rPr>
      </w:pPr>
      <w:r>
        <w:rPr>
          <w:rFonts w:hint="eastAsia" w:ascii="仿宋" w:hAnsi="仿宋" w:eastAsia="仿宋"/>
          <w:sz w:val="28"/>
          <w:szCs w:val="24"/>
          <w:highlight w:val="none"/>
        </w:rPr>
        <w:t xml:space="preserve">（3）如果单价和总价不符时，以单价为准。</w:t>
      </w:r>
      <w:r>
        <w:rPr>
          <w:rFonts w:ascii="仿宋" w:hAnsi="仿宋" w:eastAsia="仿宋"/>
          <w:sz w:val="28"/>
          <w:szCs w:val="24"/>
          <w:highlight w:val="none"/>
        </w:rPr>
      </w:r>
      <w:r/>
    </w:p>
    <w:p>
      <w:pPr>
        <w:pStyle w:val="892"/>
        <w:spacing w:line="400" w:lineRule="exact"/>
        <w:rPr>
          <w:rFonts w:ascii="仿宋" w:hAnsi="仿宋" w:eastAsia="仿宋"/>
          <w:sz w:val="28"/>
          <w:szCs w:val="24"/>
          <w:highlight w:val="none"/>
        </w:rPr>
      </w:pPr>
      <w:r>
        <w:rPr>
          <w:rFonts w:hint="eastAsia" w:ascii="仿宋" w:hAnsi="仿宋" w:eastAsia="仿宋"/>
          <w:sz w:val="28"/>
          <w:szCs w:val="24"/>
          <w:highlight w:val="none"/>
        </w:rPr>
        <w:t xml:space="preserve">（4）价格应按照招标文件第二章第11条的要求报价。</w:t>
      </w:r>
      <w:r>
        <w:rPr>
          <w:rFonts w:ascii="仿宋" w:hAnsi="仿宋" w:eastAsia="仿宋"/>
          <w:sz w:val="28"/>
          <w:szCs w:val="24"/>
          <w:highlight w:val="none"/>
        </w:rPr>
      </w:r>
      <w:r/>
    </w:p>
    <w:p>
      <w:pPr>
        <w:pStyle w:val="892"/>
        <w:spacing w:line="400" w:lineRule="exact"/>
        <w:rPr>
          <w:rFonts w:hint="eastAsia" w:ascii="仿宋" w:hAnsi="仿宋" w:eastAsia="仿宋"/>
          <w:b/>
          <w:bCs/>
          <w:sz w:val="32"/>
          <w:szCs w:val="32"/>
          <w:highlight w:val="none"/>
        </w:rPr>
      </w:pPr>
      <w:r>
        <w:rPr>
          <w:rFonts w:hint="eastAsia" w:ascii="仿宋" w:hAnsi="仿宋" w:eastAsia="仿宋"/>
          <w:b/>
          <w:bCs/>
          <w:sz w:val="28"/>
          <w:szCs w:val="24"/>
          <w:highlight w:val="none"/>
        </w:rPr>
        <w:t xml:space="preserve">（5）投标</w:t>
      </w:r>
      <w:r>
        <w:rPr>
          <w:rFonts w:hint="eastAsia" w:ascii="仿宋" w:hAnsi="仿宋" w:eastAsia="仿宋"/>
          <w:b/>
          <w:bCs/>
          <w:sz w:val="28"/>
          <w:szCs w:val="24"/>
          <w:highlight w:val="none"/>
          <w:lang w:eastAsia="zh-CN"/>
        </w:rPr>
        <w:t xml:space="preserve">单价</w:t>
      </w:r>
      <w:r>
        <w:rPr>
          <w:rFonts w:hint="eastAsia" w:ascii="仿宋" w:hAnsi="仿宋" w:eastAsia="仿宋"/>
          <w:b/>
          <w:bCs/>
          <w:sz w:val="28"/>
          <w:szCs w:val="24"/>
          <w:highlight w:val="none"/>
        </w:rPr>
        <w:t xml:space="preserve">不得高于272元/吨，高于按无效标处理。</w:t>
      </w:r>
      <w:r>
        <w:rPr>
          <w:rFonts w:hint="eastAsia" w:ascii="仿宋" w:hAnsi="仿宋" w:eastAsia="仿宋"/>
          <w:b/>
          <w:bCs/>
          <w:sz w:val="32"/>
          <w:szCs w:val="32"/>
          <w:highlight w:val="none"/>
        </w:rPr>
      </w:r>
      <w:r/>
    </w:p>
    <w:p>
      <w:pPr>
        <w:pStyle w:val="672"/>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72"/>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75"/>
        <w:jc w:val="center"/>
        <w:rPr>
          <w:rFonts w:hint="eastAsia" w:ascii="仿宋" w:hAnsi="仿宋" w:eastAsia="仿宋" w:cs="仿宋"/>
          <w:b/>
          <w:bCs/>
          <w:highlight w:val="none"/>
        </w:rPr>
      </w:pPr>
      <w:r>
        <w:rPr>
          <w:rFonts w:hint="eastAsia" w:ascii="仿宋" w:hAnsi="仿宋" w:eastAsia="仿宋" w:cs="仿宋"/>
          <w:b/>
          <w:bCs/>
          <w:sz w:val="32"/>
          <w:szCs w:val="32"/>
          <w:highlight w:val="none"/>
        </w:rPr>
        <w:t xml:space="preserve">四、</w:t>
      </w:r>
      <w:r>
        <w:rPr>
          <w:rFonts w:hint="eastAsia" w:ascii="仿宋" w:hAnsi="仿宋" w:eastAsia="仿宋" w:cs="仿宋"/>
          <w:b/>
          <w:bCs/>
          <w:highlight w:val="none"/>
        </w:rPr>
        <w:t xml:space="preserve">技术要求响应偏离表</w:t>
      </w:r>
      <w:r>
        <w:rPr>
          <w:rFonts w:hint="eastAsia" w:ascii="仿宋" w:hAnsi="仿宋" w:eastAsia="仿宋" w:cs="仿宋"/>
          <w:b/>
          <w:bCs/>
          <w:highlight w:val="none"/>
        </w:rPr>
      </w:r>
      <w:r/>
    </w:p>
    <w:tbl>
      <w:tblPr>
        <w:tblW w:w="8820" w:type="dxa"/>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lang w:val="en-US" w:eastAsia="zh-CN"/>
              </w:rPr>
              <w:t xml:space="preserve">序号</w:t>
            </w:r>
            <w:r>
              <w:rPr>
                <w:rFonts w:hint="eastAsia" w:ascii="仿宋" w:hAnsi="仿宋" w:eastAsia="仿宋" w:cs="仿宋"/>
                <w:sz w:val="28"/>
                <w:szCs w:val="28"/>
                <w:highlight w:val="none"/>
                <w:lang w:val="en-US" w:eastAsia="zh-CN"/>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8"/>
                <w:szCs w:val="28"/>
                <w:highlight w:val="none"/>
                <w:lang w:val="en-US" w:eastAsia="zh-CN"/>
              </w:rPr>
              <w:suppressLineNumbers w:val="0"/>
            </w:pPr>
            <w:r>
              <w:rPr>
                <w:rFonts w:hint="eastAsia" w:ascii="仿宋" w:hAnsi="仿宋" w:eastAsia="仿宋" w:cs="仿宋"/>
                <w:sz w:val="28"/>
                <w:szCs w:val="28"/>
                <w:highlight w:val="none"/>
              </w:rPr>
              <w:t xml:space="preserve">项目采购需求中</w:t>
            </w:r>
            <w:r>
              <w:rPr>
                <w:rFonts w:hint="eastAsia" w:ascii="仿宋" w:hAnsi="仿宋" w:eastAsia="仿宋" w:cs="仿宋"/>
                <w:sz w:val="28"/>
                <w:szCs w:val="28"/>
                <w:highlight w:val="none"/>
                <w:lang w:val="en-US" w:eastAsia="zh-CN"/>
              </w:rPr>
              <w:t xml:space="preserve">服务要求</w:t>
            </w:r>
            <w:r>
              <w:rPr>
                <w:rFonts w:hint="eastAsia" w:ascii="仿宋" w:hAnsi="仿宋" w:eastAsia="仿宋" w:cs="仿宋"/>
                <w:sz w:val="28"/>
                <w:szCs w:val="28"/>
                <w:highlight w:val="none"/>
                <w:lang w:val="en-US" w:eastAsia="zh-CN"/>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投标响应情况</w:t>
            </w:r>
            <w:r>
              <w:rPr>
                <w:rFonts w:hint="eastAsia" w:ascii="仿宋" w:hAnsi="仿宋" w:eastAsia="仿宋" w:cs="仿宋"/>
                <w:sz w:val="28"/>
                <w:szCs w:val="28"/>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偏离情况</w:t>
            </w:r>
            <w:r>
              <w:rPr>
                <w:rFonts w:hint="eastAsia" w:ascii="仿宋" w:hAnsi="仿宋" w:eastAsia="仿宋" w:cs="仿宋"/>
                <w:sz w:val="28"/>
                <w:szCs w:val="28"/>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8"/>
                <w:szCs w:val="28"/>
                <w:highlight w:val="none"/>
                <w:lang w:eastAsia="zh-CN"/>
              </w:rPr>
              <w:suppressLineNumbers w:val="0"/>
            </w:pPr>
            <w:r>
              <w:rPr>
                <w:rFonts w:hint="eastAsia" w:ascii="仿宋" w:hAnsi="仿宋" w:eastAsia="仿宋" w:cs="仿宋"/>
                <w:sz w:val="28"/>
                <w:szCs w:val="28"/>
                <w:highlight w:val="none"/>
                <w:lang w:val="en-US" w:eastAsia="zh-CN"/>
              </w:rPr>
              <w:t xml:space="preserve">备注</w:t>
            </w:r>
            <w:r>
              <w:rPr>
                <w:rFonts w:hint="eastAsia" w:ascii="仿宋" w:hAnsi="仿宋" w:eastAsia="仿宋" w:cs="仿宋"/>
                <w:sz w:val="28"/>
                <w:szCs w:val="28"/>
                <w:highlight w:val="none"/>
                <w:lang w:eastAsia="zh-CN"/>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cantSplit/>
          <w:trHeight w:val="773"/>
        </w:trPr>
        <w:tc>
          <w:tcPr>
            <w:tcW w:w="1083"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3237"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2346" w:type="dxa"/>
            <w:vAlign w:val="center"/>
            <w:textDirection w:val="lrTb"/>
            <w:noWrap w:val="false"/>
          </w:tcPr>
          <w:p>
            <w:pPr>
              <w:pStyle w:val="672"/>
              <w:ind w:left="0" w:right="0"/>
              <w:jc w:val="center"/>
              <w:keepLines w:val="0"/>
              <w:keepNext w:val="0"/>
              <w:spacing w:before="0" w:beforeAutospacing="0" w:after="0" w:afterAutospacing="0"/>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80"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W w:w="1074" w:type="dxa"/>
            <w:vAlign w:val="center"/>
            <w:textDirection w:val="lrTb"/>
            <w:noWrap w:val="false"/>
          </w:tcPr>
          <w:p>
            <w:pPr>
              <w:pStyle w:val="672"/>
              <w:ind w:left="0" w:right="0"/>
              <w:jc w:val="center"/>
              <w:keepLines w:val="0"/>
              <w:keepNext w:val="0"/>
              <w:spacing w:before="0" w:beforeAutospacing="0" w:after="0" w:afterAutospacing="0" w:line="36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pStyle w:val="964"/>
        <w:ind w:firstLine="560"/>
        <w:jc w:val="left"/>
        <w:keepLines w:val="0"/>
        <w:keepNext w:val="0"/>
        <w:pageBreakBefore w:val="0"/>
        <w:spacing w:before="0" w:after="0" w:line="440" w:lineRule="exact"/>
        <w:widowControl w:val="off"/>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注：</w:t>
      </w:r>
      <w:r>
        <w:rPr>
          <w:rFonts w:hint="eastAsia" w:ascii="仿宋" w:hAnsi="仿宋" w:eastAsia="仿宋" w:cs="Times New Roman"/>
          <w:bCs/>
          <w:color w:val="000000"/>
          <w:sz w:val="28"/>
          <w:szCs w:val="28"/>
          <w:highlight w:val="none"/>
          <w:lang w:val="en-US" w:eastAsia="zh-CN" w:bidi="ar-SA"/>
        </w:rPr>
      </w:r>
      <w:r/>
    </w:p>
    <w:p>
      <w:pPr>
        <w:pStyle w:val="672"/>
        <w:numPr>
          <w:ilvl w:val="0"/>
          <w:numId w:val="11"/>
        </w:numPr>
        <w:ind w:firstLine="560"/>
        <w:jc w:val="left"/>
        <w:spacing w:line="440" w:lineRule="exact"/>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此表为表样，行数可自行添加，但表式不变。</w:t>
      </w:r>
      <w:r>
        <w:rPr>
          <w:rFonts w:hint="eastAsia" w:ascii="仿宋" w:hAnsi="仿宋" w:eastAsia="仿宋" w:cs="Times New Roman"/>
          <w:bCs/>
          <w:color w:val="000000"/>
          <w:sz w:val="28"/>
          <w:szCs w:val="28"/>
          <w:highlight w:val="none"/>
          <w:lang w:val="en-US" w:eastAsia="zh-CN" w:bidi="ar-SA"/>
        </w:rPr>
      </w:r>
      <w:r/>
    </w:p>
    <w:p>
      <w:pPr>
        <w:pStyle w:val="684"/>
        <w:ind w:firstLine="560"/>
        <w:tabs>
          <w:tab w:val="left" w:pos="2020" w:leader="none"/>
          <w:tab w:val="center" w:pos="4535" w:leader="none"/>
        </w:tabs>
        <w:rPr>
          <w:highlight w:val="none"/>
          <w:lang w:val="en-US" w:eastAsia="zh-CN"/>
        </w:rPr>
      </w:pPr>
      <w:r>
        <w:rPr>
          <w:rFonts w:hint="eastAsia" w:ascii="仿宋" w:hAnsi="仿宋" w:eastAsia="仿宋" w:cs="Times New Roman"/>
          <w:bCs/>
          <w:color w:val="000000"/>
          <w:sz w:val="28"/>
          <w:szCs w:val="28"/>
          <w:highlight w:val="none"/>
          <w:lang w:val="en-US" w:eastAsia="zh-CN" w:bidi="ar-SA"/>
        </w:rPr>
        <w:t xml:space="preserve">（2）</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highlight w:val="none"/>
          <w:lang w:val="en-US" w:eastAsia="zh-CN"/>
        </w:rPr>
      </w:r>
      <w:r/>
    </w:p>
    <w:p>
      <w:pPr>
        <w:pStyle w:val="67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pStyle w:val="67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pStyle w:val="672"/>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rPr>
          <w:rFonts w:hint="eastAsia" w:ascii="仿宋" w:hAnsi="仿宋" w:eastAsia="仿宋" w:cs="仿宋"/>
          <w:sz w:val="28"/>
          <w:szCs w:val="28"/>
          <w:highlight w:val="none"/>
        </w:rPr>
      </w:r>
      <w:r/>
    </w:p>
    <w:p>
      <w:pPr>
        <w:pStyle w:val="672"/>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pStyle w:val="672"/>
        <w:spacing w:line="440" w:lineRule="exact"/>
        <w:rPr>
          <w:rFonts w:hint="eastAsia" w:ascii="仿宋" w:hAnsi="仿宋" w:eastAsia="仿宋" w:cs="Arial"/>
          <w:bCs/>
          <w:sz w:val="28"/>
          <w:highlight w:val="none"/>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i/>
          <w:iCs/>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Arial"/>
          <w:bCs/>
          <w:sz w:val="28"/>
          <w:highlight w:val="none"/>
        </w:rPr>
      </w:r>
      <w:r/>
    </w:p>
    <w:p>
      <w:pPr>
        <w:pStyle w:val="672"/>
        <w:jc w:val="center"/>
        <w:spacing w:before="19"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85"/>
        <w:numPr>
          <w:ilvl w:val="0"/>
          <w:numId w:val="0"/>
        </w:numPr>
        <w:tabs>
          <w:tab w:val="left" w:pos="2020" w:leader="none"/>
          <w:tab w:val="center" w:pos="4535" w:leader="none"/>
        </w:tabs>
        <w:rPr>
          <w:rFonts w:hint="eastAsia"/>
          <w:highlight w:val="none"/>
        </w:rPr>
      </w:pPr>
      <w:r>
        <w:rPr>
          <w:rFonts w:hint="eastAsia"/>
          <w:highlight w:val="none"/>
        </w:rPr>
      </w:r>
      <w:r/>
    </w:p>
    <w:p>
      <w:pPr>
        <w:pStyle w:val="672"/>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84"/>
        <w:tabs>
          <w:tab w:val="left" w:pos="2020" w:leader="none"/>
          <w:tab w:val="center" w:pos="4535" w:leader="none"/>
        </w:tabs>
        <w:rPr>
          <w:rFonts w:hint="eastAsia"/>
          <w:highlight w:val="none"/>
        </w:rPr>
      </w:pPr>
      <w:r>
        <w:rPr>
          <w:rFonts w:hint="eastAsia"/>
          <w:highlight w:val="none"/>
        </w:rPr>
      </w:r>
      <w:r/>
    </w:p>
    <w:p>
      <w:pPr>
        <w:pStyle w:val="672"/>
        <w:rPr>
          <w:rFonts w:hint="eastAsia"/>
          <w:highlight w:val="none"/>
        </w:rPr>
      </w:pPr>
      <w:r>
        <w:rPr>
          <w:rFonts w:hint="eastAsia"/>
          <w:highlight w:val="none"/>
        </w:rPr>
      </w:r>
      <w:r/>
    </w:p>
    <w:p>
      <w:pPr>
        <w:pStyle w:val="672"/>
        <w:jc w:val="center"/>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lang w:eastAsia="zh-CN"/>
        </w:rPr>
        <w:t xml:space="preserve">五、</w:t>
      </w:r>
      <w:r>
        <w:rPr>
          <w:rFonts w:hint="eastAsia" w:ascii="仿宋" w:hAnsi="仿宋" w:eastAsia="仿宋"/>
          <w:b/>
          <w:bCs/>
          <w:sz w:val="32"/>
          <w:szCs w:val="32"/>
          <w:highlight w:val="none"/>
        </w:rPr>
        <w:t xml:space="preserve">人员配备表</w:t>
      </w:r>
      <w:r>
        <w:rPr>
          <w:rFonts w:hint="eastAsia" w:ascii="仿宋" w:hAnsi="仿宋" w:eastAsia="仿宋"/>
          <w:b/>
          <w:bCs/>
          <w:sz w:val="32"/>
          <w:szCs w:val="32"/>
          <w:highlight w:val="none"/>
        </w:rPr>
      </w:r>
      <w:r/>
    </w:p>
    <w:tbl>
      <w:tblPr>
        <w:tblW w:w="496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1332"/>
        <w:gridCol w:w="1287"/>
        <w:gridCol w:w="1287"/>
        <w:gridCol w:w="1584"/>
        <w:gridCol w:w="2603"/>
      </w:tblGrid>
      <w:tr>
        <w:trPr>
          <w:trHeight w:val="635"/>
        </w:trPr>
        <w:tc>
          <w:tcPr>
            <w:tcW w:w="613" w:type="dxa"/>
            <w:vAlign w:val="center"/>
            <w:textDirection w:val="lrTb"/>
            <w:noWrap w:val="false"/>
          </w:tcPr>
          <w:p>
            <w:pPr>
              <w:pStyle w:val="672"/>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ascii="仿宋" w:hAnsi="仿宋" w:eastAsia="仿宋" w:cs="仿宋"/>
                <w:color w:val="000000"/>
                <w:sz w:val="28"/>
                <w:szCs w:val="28"/>
                <w:highlight w:val="none"/>
              </w:rPr>
            </w:r>
            <w:r/>
          </w:p>
        </w:tc>
        <w:tc>
          <w:tcPr>
            <w:tcW w:w="722" w:type="dxa"/>
            <w:vAlign w:val="center"/>
            <w:textDirection w:val="lrTb"/>
            <w:noWrap w:val="false"/>
          </w:tcPr>
          <w:p>
            <w:pPr>
              <w:pStyle w:val="672"/>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ascii="仿宋" w:hAnsi="仿宋" w:eastAsia="仿宋" w:cs="仿宋"/>
                <w:color w:val="000000"/>
                <w:sz w:val="28"/>
                <w:szCs w:val="28"/>
                <w:highlight w:val="none"/>
              </w:rPr>
            </w:r>
            <w:r/>
          </w:p>
        </w:tc>
        <w:tc>
          <w:tcPr>
            <w:tcW w:w="697" w:type="dxa"/>
            <w:vAlign w:val="center"/>
            <w:textDirection w:val="lrTb"/>
            <w:noWrap w:val="false"/>
          </w:tcPr>
          <w:p>
            <w:pPr>
              <w:pStyle w:val="672"/>
              <w:ind w:firstLine="140"/>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ascii="仿宋" w:hAnsi="仿宋" w:eastAsia="仿宋" w:cs="仿宋"/>
                <w:color w:val="000000"/>
                <w:sz w:val="28"/>
                <w:szCs w:val="28"/>
                <w:highlight w:val="none"/>
              </w:rPr>
            </w:r>
            <w:r/>
          </w:p>
        </w:tc>
        <w:tc>
          <w:tcPr>
            <w:tcW w:w="697" w:type="dxa"/>
            <w:vAlign w:val="center"/>
            <w:textDirection w:val="lrTb"/>
            <w:noWrap w:val="false"/>
          </w:tcPr>
          <w:p>
            <w:pPr>
              <w:pStyle w:val="672"/>
              <w:ind w:firstLine="132"/>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专业</w:t>
            </w:r>
            <w:r>
              <w:rPr>
                <w:rFonts w:ascii="仿宋" w:hAnsi="仿宋" w:eastAsia="仿宋" w:cs="仿宋"/>
                <w:color w:val="000000"/>
                <w:sz w:val="28"/>
                <w:szCs w:val="28"/>
                <w:highlight w:val="none"/>
              </w:rPr>
            </w:r>
            <w:r/>
          </w:p>
        </w:tc>
        <w:tc>
          <w:tcPr>
            <w:tcW w:w="858" w:type="dxa"/>
            <w:vAlign w:val="center"/>
            <w:textDirection w:val="lrTb"/>
            <w:noWrap w:val="false"/>
          </w:tcPr>
          <w:p>
            <w:pPr>
              <w:pStyle w:val="672"/>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ascii="仿宋" w:hAnsi="仿宋" w:eastAsia="仿宋" w:cs="仿宋"/>
                <w:color w:val="000000"/>
                <w:sz w:val="28"/>
                <w:szCs w:val="28"/>
                <w:highlight w:val="none"/>
              </w:rPr>
            </w:r>
            <w:r/>
          </w:p>
        </w:tc>
        <w:tc>
          <w:tcPr>
            <w:tcW w:w="1410" w:type="dxa"/>
            <w:vAlign w:val="center"/>
            <w:textDirection w:val="lrTb"/>
            <w:noWrap w:val="false"/>
          </w:tcPr>
          <w:p>
            <w:pPr>
              <w:pStyle w:val="672"/>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ascii="仿宋" w:hAnsi="仿宋" w:eastAsia="仿宋" w:cs="仿宋"/>
                <w:color w:val="000000"/>
                <w:sz w:val="28"/>
                <w:szCs w:val="28"/>
                <w:highlight w:val="none"/>
              </w:rPr>
            </w:r>
            <w:r/>
          </w:p>
        </w:tc>
      </w:tr>
      <w:tr>
        <w:trPr>
          <w:trHeight w:val="801"/>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3"/>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3"/>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3"/>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3"/>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3"/>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1"/>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03"/>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r>
        <w:trPr>
          <w:trHeight w:val="826"/>
        </w:trPr>
        <w:tc>
          <w:tcPr>
            <w:tcW w:w="613"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722"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697"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858"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c>
          <w:tcPr>
            <w:tcW w:w="1410" w:type="dxa"/>
            <w:vAlign w:val="top"/>
            <w:textDirection w:val="lrTb"/>
            <w:noWrap w:val="false"/>
          </w:tcPr>
          <w:p>
            <w:pPr>
              <w:pStyle w:val="672"/>
              <w:spacing w:line="800" w:lineRule="exact"/>
              <w:rPr>
                <w:rFonts w:ascii="仿宋" w:hAnsi="仿宋" w:eastAsia="仿宋" w:cs="仿宋"/>
                <w:color w:val="000000"/>
                <w:sz w:val="24"/>
                <w:highlight w:val="none"/>
              </w:rPr>
            </w:pPr>
            <w:r>
              <w:rPr>
                <w:rFonts w:ascii="仿宋" w:hAnsi="仿宋" w:eastAsia="仿宋" w:cs="仿宋"/>
                <w:color w:val="000000"/>
                <w:sz w:val="24"/>
                <w:highlight w:val="none"/>
              </w:rPr>
            </w:r>
            <w:r/>
          </w:p>
        </w:tc>
      </w:tr>
    </w:tbl>
    <w:p>
      <w:pPr>
        <w:pStyle w:val="672"/>
        <w:ind w:firstLine="2506"/>
        <w:spacing w:line="440" w:lineRule="exact"/>
        <w:rPr>
          <w:rFonts w:hint="eastAsia" w:ascii="仿宋" w:hAnsi="仿宋" w:eastAsia="仿宋"/>
          <w:sz w:val="28"/>
          <w:highlight w:val="none"/>
        </w:rPr>
      </w:pPr>
      <w:r>
        <w:rPr>
          <w:rFonts w:hint="eastAsia" w:ascii="仿宋" w:hAnsi="仿宋" w:eastAsia="仿宋"/>
          <w:sz w:val="28"/>
          <w:highlight w:val="none"/>
        </w:rPr>
      </w:r>
      <w:r/>
    </w:p>
    <w:p>
      <w:pPr>
        <w:pStyle w:val="672"/>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u w:val="single"/>
        </w:rPr>
      </w:r>
      <w:r/>
    </w:p>
    <w:p>
      <w:pPr>
        <w:pStyle w:val="672"/>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rPr>
          <w:rFonts w:ascii="仿宋" w:hAnsi="仿宋" w:eastAsia="仿宋"/>
          <w:sz w:val="28"/>
          <w:szCs w:val="28"/>
          <w:highlight w:val="none"/>
          <w:u w:val="single"/>
        </w:rPr>
      </w:r>
      <w:r/>
    </w:p>
    <w:p>
      <w:pPr>
        <w:pStyle w:val="672"/>
        <w:spacing w:line="440" w:lineRule="exact"/>
        <w:rPr>
          <w:rFonts w:hint="eastAsia" w:ascii="仿宋" w:hAnsi="仿宋" w:eastAsia="仿宋" w:cs="Arial"/>
          <w:bCs/>
          <w:sz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i/>
          <w:iCs/>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Arial"/>
          <w:bCs/>
          <w:sz w:val="28"/>
          <w:highlight w:val="none"/>
        </w:rPr>
      </w:r>
      <w:r/>
    </w:p>
    <w:p>
      <w:pPr>
        <w:pStyle w:val="889"/>
        <w:ind w:left="0" w:right="34"/>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9"/>
        <w:ind w:left="0" w:right="34"/>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9"/>
        <w:ind w:left="0" w:right="34"/>
        <w:jc w:val="center"/>
        <w:spacing w:before="120"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889"/>
        <w:ind w:left="0" w:right="34"/>
        <w:jc w:val="center"/>
        <w:spacing w:before="120" w:line="520" w:lineRule="exact"/>
        <w:rPr>
          <w:rFonts w:hint="eastAsia" w:ascii="仿宋" w:hAnsi="仿宋" w:eastAsia="仿宋" w:cs="仿宋"/>
          <w:b/>
          <w:bCs/>
          <w:sz w:val="32"/>
          <w:highlight w:val="none"/>
        </w:rPr>
      </w:pPr>
      <w:r>
        <w:rPr>
          <w:rFonts w:hint="eastAsia" w:ascii="仿宋" w:hAnsi="仿宋" w:eastAsia="仿宋"/>
          <w:b/>
          <w:bCs/>
          <w:sz w:val="32"/>
          <w:szCs w:val="32"/>
          <w:highlight w:val="none"/>
        </w:rPr>
        <w:br w:type="page" w:clear="all"/>
      </w:r>
      <w:r>
        <w:rPr>
          <w:rFonts w:hint="eastAsia" w:ascii="仿宋" w:hAnsi="仿宋" w:eastAsia="仿宋" w:cs="仿宋"/>
          <w:b/>
          <w:bCs/>
          <w:sz w:val="32"/>
          <w:highlight w:val="none"/>
          <w:lang w:eastAsia="zh-CN"/>
        </w:rPr>
        <w:t xml:space="preserve">六</w:t>
      </w:r>
      <w:r>
        <w:rPr>
          <w:rFonts w:hint="eastAsia" w:ascii="仿宋" w:hAnsi="仿宋" w:eastAsia="仿宋" w:cs="仿宋"/>
          <w:b/>
          <w:bCs/>
          <w:sz w:val="32"/>
          <w:highlight w:val="none"/>
        </w:rPr>
        <w:t xml:space="preserve">、服务</w:t>
      </w:r>
      <w:bookmarkEnd w:id="26"/>
      <w:r/>
      <w:bookmarkStart w:id="27" w:name="_Toc157775469"/>
      <w:r>
        <w:rPr>
          <w:rFonts w:hint="eastAsia" w:ascii="仿宋" w:hAnsi="仿宋" w:eastAsia="仿宋" w:cs="仿宋"/>
          <w:b/>
          <w:bCs/>
          <w:sz w:val="32"/>
          <w:highlight w:val="none"/>
        </w:rPr>
        <w:t xml:space="preserve">承诺</w:t>
      </w:r>
      <w:r>
        <w:rPr>
          <w:rFonts w:hint="eastAsia" w:ascii="仿宋" w:hAnsi="仿宋" w:eastAsia="仿宋" w:cs="仿宋"/>
          <w:b/>
          <w:bCs/>
          <w:sz w:val="32"/>
          <w:highlight w:val="none"/>
        </w:rPr>
      </w:r>
      <w:r/>
    </w:p>
    <w:p>
      <w:pPr>
        <w:pStyle w:val="964"/>
        <w:ind w:right="51" w:firstLine="0"/>
        <w:jc w:val="center"/>
        <w:spacing w:before="0" w:after="0" w:line="520" w:lineRule="exact"/>
        <w:rPr>
          <w:rFonts w:ascii="仿宋" w:hAnsi="仿宋" w:eastAsia="仿宋"/>
          <w:sz w:val="28"/>
          <w:highlight w:val="none"/>
        </w:rPr>
      </w:pPr>
      <w:r/>
      <w:bookmarkEnd w:id="27"/>
      <w:r>
        <w:rPr>
          <w:rFonts w:hint="eastAsia" w:ascii="仿宋" w:hAnsi="仿宋" w:eastAsia="仿宋"/>
          <w:sz w:val="28"/>
          <w:highlight w:val="none"/>
        </w:rPr>
        <w:t xml:space="preserve">（格式由投标人自定、加盖投标人电子签章</w:t>
      </w:r>
      <w:r>
        <w:rPr>
          <w:rFonts w:ascii="仿宋" w:hAnsi="仿宋" w:eastAsia="仿宋"/>
          <w:sz w:val="28"/>
          <w:highlight w:val="none"/>
        </w:rPr>
        <w:t xml:space="preserve">）</w:t>
      </w:r>
      <w:r>
        <w:rPr>
          <w:rFonts w:ascii="仿宋" w:hAnsi="仿宋" w:eastAsia="仿宋"/>
          <w:sz w:val="28"/>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rPr>
          <w:rFonts w:hint="eastAsia" w:ascii="仿宋" w:hAnsi="仿宋" w:eastAsia="仿宋" w:cs="仿宋"/>
          <w:highlight w:val="none"/>
        </w:rPr>
      </w:pPr>
      <w:r>
        <w:rPr>
          <w:rFonts w:hint="eastAsia" w:ascii="仿宋" w:hAnsi="仿宋" w:eastAsia="仿宋" w:cs="仿宋"/>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92"/>
        <w:ind w:firstLine="790"/>
        <w:spacing w:line="520" w:lineRule="exact"/>
        <w:rPr>
          <w:rFonts w:hint="eastAsia" w:ascii="仿宋" w:hAnsi="仿宋" w:eastAsia="仿宋" w:cs="仿宋"/>
          <w:b/>
          <w:bCs/>
          <w:color w:val="000000" w:themeColor="text1"/>
          <w:sz w:val="32"/>
          <w:szCs w:val="32"/>
          <w:highlight w:val="none"/>
        </w:rPr>
      </w:pPr>
      <w:r>
        <w:rPr>
          <w:rFonts w:hint="eastAsia" w:ascii="仿宋" w:hAnsi="仿宋" w:eastAsia="仿宋" w:cs="仿宋"/>
          <w:b/>
          <w:bCs/>
          <w:sz w:val="32"/>
          <w:highlight w:val="none"/>
          <w:lang w:eastAsia="zh-CN"/>
        </w:rPr>
        <w:t xml:space="preserve">七</w:t>
      </w:r>
      <w:r>
        <w:rPr>
          <w:rFonts w:hint="eastAsia" w:ascii="仿宋" w:hAnsi="仿宋" w:eastAsia="仿宋" w:cs="仿宋"/>
          <w:b/>
          <w:bCs/>
          <w:color w:val="000000" w:themeColor="text1"/>
          <w:sz w:val="32"/>
          <w:highlight w:val="none"/>
        </w:rPr>
        <w:t xml:space="preserve">、</w:t>
      </w:r>
      <w:r>
        <w:rPr>
          <w:rFonts w:hint="eastAsia" w:ascii="仿宋" w:hAnsi="仿宋" w:eastAsia="仿宋" w:cs="仿宋"/>
          <w:b/>
          <w:color w:val="000000" w:themeColor="text1"/>
          <w:sz w:val="32"/>
          <w:szCs w:val="32"/>
          <w:highlight w:val="none"/>
        </w:rPr>
        <w:t xml:space="preserve">资质审查时</w:t>
      </w:r>
      <w:r>
        <w:rPr>
          <w:rFonts w:hint="eastAsia" w:ascii="仿宋" w:hAnsi="仿宋" w:eastAsia="仿宋" w:cs="仿宋"/>
          <w:b/>
          <w:bCs/>
          <w:color w:val="000000" w:themeColor="text1"/>
          <w:sz w:val="32"/>
          <w:szCs w:val="32"/>
          <w:highlight w:val="none"/>
        </w:rPr>
        <w:t xml:space="preserve">投标人必须提供的资格证明文件</w:t>
      </w:r>
      <w:r>
        <w:rPr>
          <w:rFonts w:hint="eastAsia" w:ascii="仿宋" w:hAnsi="仿宋" w:eastAsia="仿宋" w:cs="仿宋"/>
          <w:b/>
          <w:bCs/>
          <w:color w:val="000000" w:themeColor="text1"/>
          <w:sz w:val="32"/>
          <w:szCs w:val="32"/>
          <w:highlight w:val="none"/>
        </w:rPr>
      </w:r>
      <w:r>
        <w:rPr>
          <w:color w:val="000000" w:themeColor="text1"/>
        </w:rPr>
      </w:r>
    </w:p>
    <w:p>
      <w:pPr>
        <w:pStyle w:val="964"/>
        <w:ind w:firstLine="560"/>
        <w:spacing w:before="0" w:after="0"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1、提供下列材料之</w:t>
      </w:r>
      <w:r>
        <w:rPr>
          <w:rFonts w:hint="eastAsia" w:ascii="仿宋" w:hAnsi="仿宋" w:eastAsia="仿宋" w:cs="仿宋"/>
          <w:color w:val="000000" w:themeColor="text1"/>
          <w:sz w:val="28"/>
          <w:szCs w:val="28"/>
          <w:highlight w:val="none"/>
        </w:rPr>
        <w:t xml:space="preserve">一</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r>
      <w:r>
        <w:rPr>
          <w:color w:val="000000" w:themeColor="text1"/>
        </w:rPr>
      </w:r>
    </w:p>
    <w:p>
      <w:pPr>
        <w:pStyle w:val="964"/>
        <w:ind w:firstLine="560"/>
        <w:spacing w:before="0" w:after="0"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（1）投标人提供法定代表人资格证明（</w:t>
      </w:r>
      <w:r>
        <w:rPr>
          <w:rFonts w:hint="eastAsia" w:ascii="仿宋" w:hAnsi="仿宋" w:eastAsia="仿宋" w:cs="仿宋"/>
          <w:b/>
          <w:bCs/>
          <w:color w:val="000000" w:themeColor="text1"/>
          <w:sz w:val="28"/>
          <w:szCs w:val="28"/>
          <w:highlight w:val="none"/>
        </w:rPr>
        <w:t xml:space="preserve">格式详见示范格式一</w:t>
      </w:r>
      <w:r>
        <w:rPr>
          <w:rFonts w:hint="eastAsia" w:ascii="仿宋" w:hAnsi="仿宋" w:eastAsia="仿宋" w:cs="仿宋"/>
          <w:color w:val="000000" w:themeColor="text1"/>
          <w:sz w:val="28"/>
          <w:szCs w:val="28"/>
          <w:highlight w:val="none"/>
        </w:rPr>
        <w:t xml:space="preserve">）和法定代表人身份证</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eastAsia="zh-CN"/>
        </w:rPr>
        <w:t xml:space="preserve">有效证件</w:t>
      </w:r>
      <w:r>
        <w:rPr>
          <w:rFonts w:hint="eastAsia" w:ascii="仿宋" w:hAnsi="仿宋" w:eastAsia="仿宋" w:cs="仿宋"/>
          <w:b/>
          <w:bCs/>
          <w:color w:val="000000" w:themeColor="text1"/>
          <w:sz w:val="28"/>
          <w:szCs w:val="28"/>
          <w:highlight w:val="none"/>
        </w:rPr>
        <w:t xml:space="preserve">扫描件并加盖投标人电子签章）</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r>
      <w:r>
        <w:rPr>
          <w:color w:val="000000" w:themeColor="text1"/>
        </w:rPr>
      </w:r>
    </w:p>
    <w:p>
      <w:pPr>
        <w:pStyle w:val="964"/>
        <w:ind w:firstLine="560"/>
        <w:spacing w:before="0" w:after="0" w:line="520" w:lineRule="exact"/>
        <w:rPr>
          <w:rFonts w:hint="eastAsia" w:ascii="仿宋" w:hAnsi="仿宋" w:eastAsia="仿宋" w:cs="宋体"/>
          <w:color w:val="000000" w:themeColor="text1"/>
          <w:sz w:val="28"/>
          <w:szCs w:val="28"/>
          <w:highlight w:val="none"/>
        </w:rPr>
      </w:pPr>
      <w:r>
        <w:rPr>
          <w:rFonts w:hint="eastAsia" w:ascii="仿宋" w:hAnsi="仿宋" w:eastAsia="仿宋" w:cs="仿宋"/>
          <w:color w:val="000000" w:themeColor="text1"/>
          <w:sz w:val="28"/>
          <w:szCs w:val="28"/>
          <w:highlight w:val="none"/>
        </w:rPr>
        <w:t xml:space="preserve">（2）投标人提供授权委托书（</w:t>
      </w:r>
      <w:r>
        <w:rPr>
          <w:rFonts w:hint="eastAsia" w:ascii="仿宋" w:hAnsi="仿宋" w:eastAsia="仿宋" w:cs="仿宋"/>
          <w:b/>
          <w:bCs/>
          <w:color w:val="000000" w:themeColor="text1"/>
          <w:sz w:val="28"/>
          <w:szCs w:val="28"/>
          <w:highlight w:val="none"/>
        </w:rPr>
        <w:t xml:space="preserve">格式详见示范格式二）</w:t>
      </w:r>
      <w:r>
        <w:rPr>
          <w:rFonts w:hint="eastAsia" w:ascii="仿宋" w:hAnsi="仿宋" w:eastAsia="仿宋" w:cs="仿宋"/>
          <w:color w:val="000000" w:themeColor="text1"/>
          <w:sz w:val="28"/>
          <w:szCs w:val="28"/>
          <w:highlight w:val="none"/>
        </w:rPr>
        <w:t xml:space="preserve">和受托人身份证</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eastAsia="zh-CN"/>
        </w:rPr>
        <w:t xml:space="preserve">有效证件</w:t>
      </w:r>
      <w:r>
        <w:rPr>
          <w:rFonts w:hint="eastAsia" w:ascii="仿宋" w:hAnsi="仿宋" w:eastAsia="仿宋" w:cs="仿宋"/>
          <w:b/>
          <w:bCs/>
          <w:color w:val="000000" w:themeColor="text1"/>
          <w:sz w:val="28"/>
          <w:szCs w:val="28"/>
          <w:highlight w:val="none"/>
        </w:rPr>
        <w:t xml:space="preserve">扫描件并加盖投标人电子签章）</w:t>
      </w:r>
      <w:r>
        <w:rPr>
          <w:rFonts w:hint="eastAsia" w:ascii="仿宋" w:hAnsi="仿宋" w:eastAsia="仿宋" w:cs="仿宋"/>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 </w:t>
      </w:r>
      <w:r>
        <w:rPr>
          <w:rFonts w:hint="eastAsia" w:ascii="仿宋" w:hAnsi="仿宋" w:eastAsia="仿宋" w:cs="宋体"/>
          <w:color w:val="000000" w:themeColor="text1"/>
          <w:sz w:val="28"/>
          <w:szCs w:val="28"/>
          <w:highlight w:val="none"/>
        </w:rPr>
      </w:r>
      <w:r>
        <w:rPr>
          <w:color w:val="000000" w:themeColor="text1"/>
        </w:rPr>
      </w:r>
    </w:p>
    <w:p>
      <w:pPr>
        <w:pStyle w:val="672"/>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w:t>
      </w:r>
      <w:r>
        <w:rPr>
          <w:rFonts w:hint="eastAsia" w:ascii="仿宋" w:hAnsi="仿宋" w:eastAsia="仿宋" w:cs="仿宋"/>
          <w:color w:val="000000" w:themeColor="text1"/>
          <w:sz w:val="28"/>
          <w:szCs w:val="28"/>
          <w:highlight w:val="none"/>
        </w:rPr>
        <w:t xml:space="preserve">投标人提供法人或</w:t>
      </w:r>
      <w:r>
        <w:rPr>
          <w:rFonts w:hint="eastAsia" w:ascii="仿宋" w:hAnsi="仿宋" w:eastAsia="仿宋" w:cs="仿宋"/>
          <w:color w:val="000000" w:themeColor="text1"/>
          <w:sz w:val="28"/>
          <w:szCs w:val="28"/>
          <w:highlight w:val="none"/>
        </w:rPr>
        <w:t xml:space="preserve">者其他组织营业执照、税务登记证、组织机构代码证或已办理三证合一的营业执照</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eastAsia="zh-CN"/>
        </w:rPr>
        <w:t xml:space="preserve">有效证件</w:t>
      </w:r>
      <w:r>
        <w:rPr>
          <w:rFonts w:hint="eastAsia" w:ascii="仿宋" w:hAnsi="仿宋" w:eastAsia="仿宋" w:cs="仿宋"/>
          <w:b/>
          <w:bCs/>
          <w:color w:val="000000" w:themeColor="text1"/>
          <w:sz w:val="28"/>
          <w:szCs w:val="28"/>
          <w:highlight w:val="none"/>
        </w:rPr>
        <w:t xml:space="preserve">扫描件并加盖</w:t>
      </w:r>
      <w:r>
        <w:rPr>
          <w:rFonts w:hint="eastAsia" w:ascii="仿宋" w:hAnsi="仿宋" w:eastAsia="仿宋" w:cs="仿宋"/>
          <w:b/>
          <w:bCs/>
          <w:color w:val="000000" w:themeColor="text1"/>
          <w:sz w:val="28"/>
          <w:szCs w:val="28"/>
          <w:highlight w:val="none"/>
          <w:lang w:eastAsia="zh-CN"/>
        </w:rPr>
        <w:t xml:space="preserve">投标人</w:t>
      </w:r>
      <w:r>
        <w:rPr>
          <w:rFonts w:hint="eastAsia" w:ascii="仿宋" w:hAnsi="仿宋" w:eastAsia="仿宋" w:cs="仿宋"/>
          <w:b/>
          <w:bCs/>
          <w:color w:val="000000" w:themeColor="text1"/>
          <w:sz w:val="28"/>
          <w:szCs w:val="28"/>
          <w:highlight w:val="none"/>
        </w:rPr>
        <w:t xml:space="preserve">电子签章）</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r>
      <w:r>
        <w:rPr>
          <w:color w:val="000000" w:themeColor="text1"/>
        </w:rPr>
      </w:r>
    </w:p>
    <w:p>
      <w:pPr>
        <w:pStyle w:val="672"/>
        <w:ind w:firstLine="560"/>
        <w:spacing w:line="520" w:lineRule="exact"/>
        <w:rPr>
          <w:rFonts w:hint="eastAsia" w:ascii="仿宋" w:hAnsi="仿宋" w:eastAsia="仿宋" w:cs="宋体"/>
          <w:color w:val="000000" w:themeColor="text1"/>
          <w:sz w:val="28"/>
          <w:szCs w:val="28"/>
          <w:highlight w:val="none"/>
        </w:rPr>
      </w:pPr>
      <w:r>
        <w:rPr>
          <w:rFonts w:hint="eastAsia" w:ascii="仿宋" w:hAnsi="仿宋" w:eastAsia="仿宋" w:cs="仿宋"/>
          <w:color w:val="000000" w:themeColor="text1"/>
          <w:sz w:val="28"/>
          <w:highlight w:val="none"/>
        </w:rPr>
        <w:t xml:space="preserve">3、供应商符合《中华人民共和国政府采购法》第</w:t>
      </w:r>
      <w:r>
        <w:rPr>
          <w:rFonts w:hint="eastAsia" w:ascii="仿宋" w:hAnsi="仿宋" w:eastAsia="仿宋" w:cs="仿宋"/>
          <w:color w:val="000000" w:themeColor="text1"/>
          <w:sz w:val="28"/>
          <w:highlight w:val="none"/>
        </w:rPr>
        <w:t xml:space="preserve">二十二条规定</w:t>
      </w:r>
      <w:r>
        <w:rPr>
          <w:rFonts w:hint="eastAsia" w:ascii="仿宋" w:hAnsi="仿宋" w:eastAsia="仿宋" w:cs="仿宋"/>
          <w:color w:val="000000" w:themeColor="text1"/>
          <w:sz w:val="28"/>
          <w:highlight w:val="none"/>
        </w:rPr>
        <w:t xml:space="preserve">条件的声明函</w:t>
      </w:r>
      <w:r>
        <w:rPr>
          <w:rFonts w:hint="eastAsia" w:ascii="仿宋" w:hAnsi="仿宋" w:eastAsia="仿宋" w:cs="仿宋"/>
          <w:color w:val="000000" w:themeColor="text1"/>
          <w:sz w:val="28"/>
          <w:highlight w:val="none"/>
          <w:lang w:val="zh-CN"/>
        </w:rPr>
        <w:t xml:space="preserve">；</w:t>
      </w:r>
      <w:r>
        <w:rPr>
          <w:rFonts w:hint="eastAsia" w:ascii="仿宋" w:hAnsi="仿宋" w:eastAsia="仿宋" w:cs="仿宋"/>
          <w:b/>
          <w:bCs/>
          <w:color w:val="000000" w:themeColor="text1"/>
          <w:sz w:val="28"/>
          <w:highlight w:val="none"/>
          <w:lang w:val="zh-CN"/>
        </w:rPr>
        <w:t xml:space="preserve">（格式详见示范格式三，必须提供）</w:t>
      </w:r>
      <w:r>
        <w:rPr>
          <w:rFonts w:hint="eastAsia" w:ascii="仿宋" w:hAnsi="仿宋" w:eastAsia="仿宋" w:cs="宋体"/>
          <w:color w:val="000000" w:themeColor="text1"/>
          <w:sz w:val="28"/>
          <w:szCs w:val="28"/>
          <w:highlight w:val="none"/>
          <w:lang w:val="zh-CN"/>
        </w:rPr>
      </w:r>
      <w:r>
        <w:rPr>
          <w:color w:val="000000" w:themeColor="text1"/>
        </w:rPr>
      </w:r>
    </w:p>
    <w:p>
      <w:pPr>
        <w:pStyle w:val="672"/>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w:t>
      </w:r>
      <w:r>
        <w:rPr>
          <w:rFonts w:hint="eastAsia" w:ascii="仿宋" w:hAnsi="仿宋" w:eastAsia="仿宋" w:cs="仿宋"/>
          <w:color w:val="000000" w:themeColor="text1"/>
          <w:sz w:val="28"/>
          <w:szCs w:val="28"/>
          <w:highlight w:val="none"/>
        </w:rPr>
        <w:t xml:space="preserve">落实政府采购政策需</w:t>
      </w:r>
      <w:r>
        <w:rPr>
          <w:rFonts w:hint="eastAsia" w:ascii="仿宋" w:hAnsi="仿宋" w:eastAsia="仿宋" w:cs="仿宋"/>
          <w:color w:val="000000" w:themeColor="text1"/>
          <w:sz w:val="28"/>
          <w:szCs w:val="28"/>
          <w:highlight w:val="none"/>
        </w:rPr>
        <w:t xml:space="preserve">满足的资格要求</w:t>
      </w:r>
      <w:r>
        <w:rPr>
          <w:rFonts w:hint="eastAsia" w:ascii="仿宋" w:hAnsi="仿宋" w:eastAsia="仿宋" w:cs="仿宋"/>
          <w:b/>
          <w:bCs/>
          <w:color w:val="000000" w:themeColor="text1"/>
          <w:sz w:val="28"/>
          <w:szCs w:val="28"/>
          <w:highlight w:val="none"/>
        </w:rPr>
        <w:t xml:space="preserve">（提供下列任一项材料即可）</w:t>
      </w:r>
      <w:r>
        <w:rPr>
          <w:rFonts w:hint="eastAsia" w:ascii="仿宋" w:hAnsi="仿宋" w:eastAsia="仿宋" w:cs="仿宋"/>
          <w:b/>
          <w:bCs/>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r>
      <w:r>
        <w:rPr>
          <w:color w:val="000000" w:themeColor="text1"/>
        </w:rPr>
      </w:r>
    </w:p>
    <w:p>
      <w:pPr>
        <w:pStyle w:val="964"/>
        <w:ind w:firstLine="560"/>
        <w:spacing w:before="0" w:after="0"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（1）企业声明函（详见示范格式五）；</w:t>
      </w:r>
      <w:r>
        <w:rPr>
          <w:rFonts w:hint="eastAsia" w:ascii="仿宋" w:hAnsi="仿宋" w:eastAsia="仿宋" w:cs="仿宋"/>
          <w:color w:val="000000" w:themeColor="text1"/>
          <w:sz w:val="28"/>
          <w:szCs w:val="28"/>
          <w:highlight w:val="none"/>
        </w:rPr>
      </w:r>
      <w:r>
        <w:rPr>
          <w:color w:val="000000" w:themeColor="text1"/>
        </w:rPr>
      </w:r>
    </w:p>
    <w:p>
      <w:pPr>
        <w:pStyle w:val="964"/>
        <w:ind w:firstLine="560"/>
        <w:spacing w:before="0" w:after="0" w:line="520" w:lineRule="exact"/>
        <w:rPr>
          <w:rFonts w:hint="eastAsia" w:ascii="仿宋" w:hAnsi="仿宋" w:eastAsia="仿宋" w:cs="仿宋"/>
          <w:sz w:val="28"/>
          <w:szCs w:val="28"/>
          <w:highlight w:val="none"/>
        </w:rPr>
      </w:pPr>
      <w:r>
        <w:rPr>
          <w:rFonts w:hint="eastAsia" w:ascii="仿宋" w:hAnsi="仿宋" w:eastAsia="仿宋" w:cs="仿宋"/>
          <w:color w:val="000000" w:themeColor="text1"/>
          <w:sz w:val="28"/>
          <w:szCs w:val="28"/>
          <w:highlight w:val="none"/>
        </w:rPr>
        <w:t xml:space="preserve">（2）《残疾人福利性单位声明函》（详</w:t>
      </w:r>
      <w:r>
        <w:rPr>
          <w:rFonts w:hint="eastAsia" w:ascii="仿宋" w:hAnsi="仿宋" w:eastAsia="仿宋" w:cs="仿宋"/>
          <w:sz w:val="28"/>
          <w:szCs w:val="28"/>
          <w:highlight w:val="none"/>
        </w:rPr>
        <w:t xml:space="preserve">见示范格式六）；</w:t>
      </w:r>
      <w:r>
        <w:rPr>
          <w:rFonts w:hint="eastAsia" w:ascii="仿宋" w:hAnsi="仿宋" w:eastAsia="仿宋" w:cs="仿宋"/>
          <w:sz w:val="28"/>
          <w:szCs w:val="28"/>
          <w:highlight w:val="none"/>
        </w:rPr>
      </w:r>
      <w:r/>
    </w:p>
    <w:p>
      <w:pPr>
        <w:pStyle w:val="964"/>
        <w:ind w:firstLine="560"/>
        <w:spacing w:before="0" w:after="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（3）监狱企业参加政府采购活动时，需提供由省级以上监狱管理局、戒毒管理局（含新疆生产建设兵团）出具的属于监狱企业的证明文件（投标文件中上传加盖出具单位公章的电子件）。</w:t>
      </w:r>
      <w:r>
        <w:rPr>
          <w:rFonts w:ascii="仿宋" w:hAnsi="仿宋" w:eastAsia="仿宋" w:cs="仿宋"/>
          <w:sz w:val="28"/>
          <w:szCs w:val="28"/>
          <w:highlight w:val="none"/>
        </w:rPr>
      </w:r>
      <w:r/>
    </w:p>
    <w:p>
      <w:pPr>
        <w:pStyle w:val="672"/>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根据本项目的特定资格要求，</w:t>
      </w:r>
      <w:r>
        <w:rPr>
          <w:rFonts w:hint="eastAsia" w:ascii="仿宋" w:hAnsi="仿宋" w:eastAsia="仿宋" w:cs="仿宋"/>
          <w:sz w:val="28"/>
          <w:szCs w:val="28"/>
          <w:highlight w:val="none"/>
          <w:lang w:val="zh-CN"/>
        </w:rPr>
        <w:t xml:space="preserve">投标人还须提供下列资料：</w:t>
      </w:r>
      <w:r>
        <w:rPr>
          <w:rFonts w:hint="eastAsia" w:ascii="仿宋" w:hAnsi="仿宋" w:eastAsia="仿宋" w:cs="仿宋"/>
          <w:sz w:val="28"/>
          <w:szCs w:val="28"/>
          <w:highlight w:val="none"/>
        </w:rPr>
      </w:r>
      <w:r/>
    </w:p>
    <w:p>
      <w:pPr>
        <w:pStyle w:val="672"/>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sz w:val="28"/>
          <w:szCs w:val="28"/>
          <w:highlight w:val="none"/>
        </w:rPr>
        <w:t xml:space="preserve">（2）投</w:t>
      </w:r>
      <w:r>
        <w:rPr>
          <w:rFonts w:hint="eastAsia" w:ascii="仿宋" w:hAnsi="仿宋" w:eastAsia="仿宋" w:cs="仿宋"/>
          <w:color w:val="000000" w:themeColor="text1"/>
          <w:sz w:val="28"/>
          <w:szCs w:val="28"/>
          <w:highlight w:val="none"/>
        </w:rPr>
        <w:t xml:space="preserve">标人须持有一般工</w:t>
      </w:r>
      <w:r>
        <w:rPr>
          <w:rFonts w:hint="eastAsia" w:ascii="仿宋" w:hAnsi="仿宋" w:eastAsia="仿宋" w:cs="仿宋"/>
          <w:color w:val="000000" w:themeColor="text1"/>
          <w:sz w:val="28"/>
          <w:szCs w:val="28"/>
          <w:highlight w:val="none"/>
        </w:rPr>
        <w:t xml:space="preserve">业固废污泥处置项目环评报告及批复</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highlight w:val="none"/>
          <w:lang w:eastAsia="zh-CN"/>
        </w:rPr>
        <w:t xml:space="preserve">提供相关资料扫描件</w:t>
      </w:r>
      <w:r>
        <w:rPr>
          <w:rFonts w:hint="eastAsia" w:ascii="仿宋" w:hAnsi="仿宋" w:eastAsia="仿宋" w:cs="仿宋"/>
          <w:b/>
          <w:bCs/>
          <w:color w:val="000000" w:themeColor="text1"/>
          <w:sz w:val="28"/>
          <w:szCs w:val="28"/>
          <w:highlight w:val="none"/>
        </w:rPr>
        <w:t xml:space="preserve">并加盖</w:t>
      </w:r>
      <w:r>
        <w:rPr>
          <w:rFonts w:hint="eastAsia" w:ascii="仿宋" w:hAnsi="仿宋" w:eastAsia="仿宋" w:cs="仿宋"/>
          <w:b/>
          <w:bCs/>
          <w:color w:val="000000" w:themeColor="text1"/>
          <w:sz w:val="28"/>
          <w:szCs w:val="28"/>
          <w:highlight w:val="none"/>
          <w:lang w:eastAsia="zh-CN"/>
        </w:rPr>
        <w:t xml:space="preserve">投标人</w:t>
      </w:r>
      <w:r>
        <w:rPr>
          <w:rFonts w:hint="eastAsia" w:ascii="仿宋" w:hAnsi="仿宋" w:eastAsia="仿宋" w:cs="仿宋"/>
          <w:b/>
          <w:bCs/>
          <w:color w:val="000000" w:themeColor="text1"/>
          <w:sz w:val="28"/>
          <w:szCs w:val="28"/>
          <w:highlight w:val="none"/>
        </w:rPr>
        <w:t xml:space="preserve">电子签章</w:t>
      </w:r>
      <w:r>
        <w:rPr>
          <w:rFonts w:hint="eastAsia" w:ascii="仿宋" w:hAnsi="仿宋" w:eastAsia="仿宋" w:cs="仿宋"/>
          <w:b/>
          <w:bCs/>
          <w:color w:val="000000" w:themeColor="text1"/>
          <w:sz w:val="28"/>
          <w:szCs w:val="28"/>
          <w:highlight w:val="none"/>
          <w:lang w:eastAsia="zh-CN"/>
        </w:rPr>
        <w:t xml:space="preserve">，</w:t>
      </w:r>
      <w:r>
        <w:rPr>
          <w:rFonts w:hint="eastAsia" w:ascii="仿宋" w:hAnsi="仿宋" w:eastAsia="仿宋" w:cs="仿宋"/>
          <w:b/>
          <w:bCs/>
          <w:color w:val="000000" w:themeColor="text1"/>
          <w:sz w:val="28"/>
          <w:szCs w:val="28"/>
          <w:highlight w:val="none"/>
        </w:rPr>
        <w:t xml:space="preserve">环评报告中能处理的污泥种类中要包含城镇污水处理厂污泥）</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rPr>
      </w:r>
      <w:r>
        <w:rPr>
          <w:color w:val="000000" w:themeColor="text1"/>
        </w:rPr>
      </w:r>
    </w:p>
    <w:p>
      <w:pPr>
        <w:pStyle w:val="672"/>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（3）投</w:t>
      </w:r>
      <w:r>
        <w:rPr>
          <w:rFonts w:hint="eastAsia" w:ascii="仿宋" w:hAnsi="仿宋" w:eastAsia="仿宋" w:cs="仿宋"/>
          <w:color w:val="000000" w:themeColor="text1"/>
          <w:sz w:val="28"/>
          <w:szCs w:val="28"/>
          <w:highlight w:val="none"/>
        </w:rPr>
        <w:t xml:space="preserve">标人须具备</w:t>
      </w:r>
      <w:r>
        <w:rPr>
          <w:rFonts w:hint="eastAsia" w:ascii="仿宋" w:hAnsi="仿宋" w:eastAsia="仿宋" w:cs="仿宋"/>
          <w:color w:val="000000" w:themeColor="text1"/>
          <w:sz w:val="28"/>
          <w:szCs w:val="28"/>
          <w:highlight w:val="none"/>
        </w:rPr>
        <w:t xml:space="preserve">处置一般工业固废能力，处置范围包括：生态环境部《固体废物分类与代码目录》代码462-002-S90。</w:t>
      </w:r>
      <w:r>
        <w:rPr>
          <w:rFonts w:hint="eastAsia" w:ascii="仿宋" w:hAnsi="仿宋" w:eastAsia="仿宋" w:cs="仿宋"/>
          <w:b/>
          <w:bCs/>
          <w:color w:val="000000" w:themeColor="text1"/>
          <w:sz w:val="28"/>
          <w:szCs w:val="28"/>
          <w:highlight w:val="none"/>
        </w:rPr>
        <w:t xml:space="preserve">(提供承诺书并加盖</w:t>
      </w:r>
      <w:r>
        <w:rPr>
          <w:rFonts w:hint="eastAsia" w:ascii="仿宋" w:hAnsi="仿宋" w:eastAsia="仿宋" w:cs="仿宋"/>
          <w:b/>
          <w:bCs/>
          <w:color w:val="000000" w:themeColor="text1"/>
          <w:sz w:val="28"/>
          <w:szCs w:val="28"/>
          <w:highlight w:val="none"/>
          <w:lang w:eastAsia="zh-CN"/>
        </w:rPr>
        <w:t xml:space="preserve">投标人</w:t>
      </w:r>
      <w:r>
        <w:rPr>
          <w:rFonts w:hint="eastAsia" w:ascii="仿宋" w:hAnsi="仿宋" w:eastAsia="仿宋" w:cs="仿宋"/>
          <w:b/>
          <w:bCs/>
          <w:color w:val="000000" w:themeColor="text1"/>
          <w:sz w:val="28"/>
          <w:szCs w:val="28"/>
          <w:highlight w:val="none"/>
        </w:rPr>
        <w:t xml:space="preserve">电子签章</w:t>
      </w:r>
      <w:r>
        <w:rPr>
          <w:rFonts w:hint="eastAsia" w:ascii="仿宋" w:hAnsi="仿宋" w:eastAsia="仿宋" w:cs="仿宋"/>
          <w:b/>
          <w:bCs/>
          <w:color w:val="000000" w:themeColor="text1"/>
          <w:sz w:val="28"/>
          <w:szCs w:val="28"/>
          <w:highlight w:val="none"/>
          <w:lang w:eastAsia="zh-CN"/>
        </w:rPr>
        <w:t xml:space="preserve">，承诺书格式自拟</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color w:val="000000" w:themeColor="text1"/>
          <w:sz w:val="28"/>
          <w:szCs w:val="28"/>
          <w:highlight w:val="none"/>
        </w:rPr>
      </w:r>
      <w:r>
        <w:rPr>
          <w:color w:val="000000" w:themeColor="text1"/>
        </w:rPr>
      </w:r>
    </w:p>
    <w:p>
      <w:pPr>
        <w:pStyle w:val="672"/>
        <w:ind w:firstLine="560"/>
        <w:spacing w:line="520" w:lineRule="exact"/>
        <w:rPr>
          <w:rFonts w:hint="eastAsia" w:ascii="仿宋" w:hAnsi="仿宋" w:eastAsia="仿宋"/>
          <w:b/>
          <w:bCs/>
          <w:sz w:val="28"/>
          <w:szCs w:val="28"/>
          <w:highlight w:val="none"/>
        </w:rPr>
      </w:pPr>
      <w:r>
        <w:rPr>
          <w:rFonts w:hint="eastAsia" w:ascii="仿宋" w:hAnsi="仿宋" w:eastAsia="仿宋" w:cs="仿宋"/>
          <w:color w:val="000000" w:themeColor="text1"/>
          <w:sz w:val="28"/>
          <w:szCs w:val="28"/>
          <w:highlight w:val="none"/>
        </w:rPr>
        <w:t xml:space="preserve">（4）</w:t>
      </w:r>
      <w:r>
        <w:rPr>
          <w:rFonts w:hint="eastAsia" w:ascii="仿宋" w:hAnsi="仿宋" w:eastAsia="仿宋" w:cs="仿宋"/>
          <w:color w:val="000000" w:themeColor="text1"/>
          <w:sz w:val="28"/>
          <w:szCs w:val="28"/>
          <w:highlight w:val="none"/>
          <w:lang w:val="zh-CN"/>
        </w:rPr>
        <w:t xml:space="preserve">供应商针对本</w:t>
      </w:r>
      <w:r>
        <w:rPr>
          <w:rFonts w:hint="eastAsia" w:ascii="仿宋" w:hAnsi="仿宋" w:eastAsia="仿宋" w:cs="仿宋"/>
          <w:color w:val="000000" w:themeColor="text1"/>
          <w:sz w:val="28"/>
          <w:szCs w:val="28"/>
          <w:highlight w:val="none"/>
          <w:lang w:val="zh-CN"/>
        </w:rPr>
        <w:t xml:space="preserve">项目须</w:t>
      </w:r>
      <w:r>
        <w:rPr>
          <w:rFonts w:hint="eastAsia" w:ascii="仿宋" w:hAnsi="仿宋" w:eastAsia="仿宋" w:cs="仿宋"/>
          <w:sz w:val="28"/>
          <w:szCs w:val="28"/>
          <w:highlight w:val="none"/>
          <w:lang w:val="zh-CN"/>
        </w:rPr>
        <w:t xml:space="preserve">作出承诺；</w:t>
      </w:r>
      <w:r>
        <w:rPr>
          <w:rFonts w:hint="eastAsia" w:ascii="仿宋" w:hAnsi="仿宋" w:eastAsia="仿宋" w:cs="仿宋"/>
          <w:b/>
          <w:bCs/>
          <w:sz w:val="28"/>
          <w:szCs w:val="28"/>
          <w:highlight w:val="none"/>
          <w:lang w:val="zh-CN"/>
        </w:rPr>
        <w:t xml:space="preserve">（</w:t>
      </w:r>
      <w:r>
        <w:rPr>
          <w:rFonts w:hint="eastAsia" w:ascii="仿宋" w:hAnsi="仿宋" w:eastAsia="仿宋" w:cs="仿宋"/>
          <w:b/>
          <w:bCs/>
          <w:sz w:val="28"/>
          <w:szCs w:val="28"/>
          <w:highlight w:val="none"/>
        </w:rPr>
        <w:t xml:space="preserve">提供承诺书，必须提供，</w:t>
      </w:r>
      <w:r>
        <w:rPr>
          <w:rFonts w:hint="eastAsia" w:ascii="仿宋" w:hAnsi="仿宋" w:eastAsia="仿宋" w:cs="仿宋"/>
          <w:b/>
          <w:bCs/>
          <w:sz w:val="28"/>
          <w:szCs w:val="28"/>
          <w:highlight w:val="none"/>
          <w:lang w:val="zh-CN"/>
        </w:rPr>
        <w:t xml:space="preserve">格式详见示范格式</w:t>
      </w:r>
      <w:r>
        <w:rPr>
          <w:rFonts w:hint="eastAsia" w:ascii="仿宋" w:hAnsi="仿宋" w:eastAsia="仿宋" w:cs="仿宋"/>
          <w:b/>
          <w:bCs/>
          <w:sz w:val="28"/>
          <w:szCs w:val="28"/>
          <w:highlight w:val="none"/>
        </w:rPr>
        <w:t xml:space="preserve">四）</w:t>
      </w:r>
      <w:r>
        <w:rPr>
          <w:rFonts w:hint="eastAsia" w:ascii="仿宋" w:hAnsi="仿宋" w:eastAsia="仿宋"/>
          <w:b/>
          <w:bCs/>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highlight w:val="none"/>
        </w:rPr>
        <w:t xml:space="preserve">注</w:t>
      </w:r>
      <w:r>
        <w:rPr>
          <w:rFonts w:hint="eastAsia" w:ascii="仿宋" w:hAnsi="仿宋" w:eastAsia="仿宋"/>
          <w:sz w:val="28"/>
          <w:highlight w:val="none"/>
          <w:lang w:eastAsia="zh-CN"/>
        </w:rPr>
        <w:t xml:space="preserve">：</w:t>
      </w:r>
      <w:r>
        <w:rPr>
          <w:rFonts w:hint="eastAsia" w:ascii="仿宋" w:hAnsi="仿宋" w:eastAsia="仿宋"/>
          <w:sz w:val="28"/>
          <w:szCs w:val="28"/>
          <w:highlight w:val="none"/>
        </w:rPr>
        <w:t xml:space="preserve">（1）</w:t>
      </w:r>
      <w:r>
        <w:rPr>
          <w:rFonts w:hint="eastAsia" w:ascii="仿宋" w:hAnsi="仿宋" w:eastAsia="仿宋" w:cs="仿宋"/>
          <w:bCs/>
          <w:sz w:val="28"/>
          <w:szCs w:val="28"/>
          <w:highlight w:val="none"/>
        </w:rPr>
        <w:t xml:space="preserve">上述原件扫描件上传至标书中，</w:t>
      </w:r>
      <w:r>
        <w:rPr>
          <w:rFonts w:hint="eastAsia" w:ascii="仿宋" w:hAnsi="仿宋" w:eastAsia="仿宋"/>
          <w:sz w:val="28"/>
          <w:szCs w:val="28"/>
          <w:highlight w:val="none"/>
        </w:rPr>
        <w:t xml:space="preserve">中标人必须在签订合同时提交采购人审查，中标人未能提供上述所有原件的，则取消其中标资格。</w:t>
      </w:r>
      <w:r>
        <w:rPr>
          <w:rFonts w:ascii="仿宋" w:hAnsi="仿宋" w:eastAsia="仿宋"/>
          <w:sz w:val="28"/>
          <w:szCs w:val="28"/>
          <w:highlight w:val="none"/>
        </w:rPr>
      </w:r>
      <w:r/>
    </w:p>
    <w:p>
      <w:pPr>
        <w:pStyle w:val="672"/>
        <w:ind w:firstLine="548"/>
        <w:spacing w:line="520" w:lineRule="exact"/>
        <w:rPr>
          <w:rFonts w:ascii="仿宋" w:hAnsi="仿宋" w:eastAsia="仿宋"/>
          <w:sz w:val="28"/>
          <w:highlight w:val="none"/>
        </w:rPr>
      </w:pPr>
      <w:r>
        <w:rPr>
          <w:rFonts w:hint="eastAsia" w:ascii="仿宋" w:hAnsi="仿宋" w:eastAsia="仿宋"/>
          <w:sz w:val="28"/>
          <w:highlight w:val="none"/>
        </w:rPr>
        <w:t xml:space="preserve">（2）上述是在对投标人资质审查时，投标人所</w:t>
      </w:r>
      <w:r>
        <w:rPr>
          <w:rFonts w:hint="eastAsia" w:ascii="仿宋" w:hAnsi="仿宋" w:eastAsia="仿宋"/>
          <w:sz w:val="28"/>
          <w:highlight w:val="none"/>
          <w:lang w:eastAsia="zh-CN"/>
        </w:rPr>
        <w:t xml:space="preserve">必须</w:t>
      </w:r>
      <w:r>
        <w:rPr>
          <w:rFonts w:hint="eastAsia" w:ascii="仿宋" w:hAnsi="仿宋" w:eastAsia="仿宋"/>
          <w:sz w:val="28"/>
          <w:highlight w:val="none"/>
        </w:rPr>
        <w:t xml:space="preserve">提供的资格证明文件，如投标人未能提供上述资格证明文件以及</w:t>
      </w:r>
      <w:r>
        <w:rPr>
          <w:rFonts w:ascii="仿宋" w:hAnsi="仿宋" w:eastAsia="仿宋"/>
          <w:sz w:val="28"/>
          <w:highlight w:val="none"/>
        </w:rPr>
        <w:t xml:space="preserve">发现</w:t>
      </w:r>
      <w:r>
        <w:rPr>
          <w:rFonts w:hint="eastAsia" w:ascii="仿宋" w:hAnsi="仿宋" w:eastAsia="仿宋"/>
          <w:sz w:val="28"/>
          <w:highlight w:val="none"/>
        </w:rPr>
        <w:t xml:space="preserve">投标人的</w:t>
      </w:r>
      <w:r>
        <w:rPr>
          <w:rFonts w:ascii="仿宋" w:hAnsi="仿宋" w:eastAsia="仿宋"/>
          <w:sz w:val="28"/>
          <w:highlight w:val="none"/>
        </w:rPr>
        <w:t xml:space="preserve">资</w:t>
      </w:r>
      <w:r>
        <w:rPr>
          <w:rFonts w:hint="eastAsia" w:ascii="仿宋" w:hAnsi="仿宋" w:eastAsia="仿宋"/>
          <w:sz w:val="28"/>
          <w:highlight w:val="none"/>
        </w:rPr>
        <w:t xml:space="preserve">质</w:t>
      </w:r>
      <w:r>
        <w:rPr>
          <w:rFonts w:ascii="仿宋" w:hAnsi="仿宋" w:eastAsia="仿宋"/>
          <w:sz w:val="28"/>
          <w:highlight w:val="none"/>
        </w:rPr>
        <w:t xml:space="preserve">条件不符合</w:t>
      </w:r>
      <w:r>
        <w:rPr>
          <w:rFonts w:hint="eastAsia" w:ascii="仿宋" w:hAnsi="仿宋" w:eastAsia="仿宋"/>
          <w:sz w:val="28"/>
          <w:highlight w:val="none"/>
        </w:rPr>
        <w:t xml:space="preserve">招标文件</w:t>
      </w:r>
      <w:r>
        <w:rPr>
          <w:rFonts w:ascii="仿宋" w:hAnsi="仿宋" w:eastAsia="仿宋"/>
          <w:sz w:val="28"/>
          <w:highlight w:val="none"/>
        </w:rPr>
        <w:t xml:space="preserve">要求，可随时取消其</w:t>
      </w:r>
      <w:r>
        <w:rPr>
          <w:rFonts w:hint="eastAsia" w:ascii="仿宋" w:hAnsi="仿宋" w:eastAsia="仿宋"/>
          <w:sz w:val="28"/>
          <w:highlight w:val="none"/>
        </w:rPr>
        <w:t xml:space="preserve">投标</w:t>
      </w:r>
      <w:r>
        <w:rPr>
          <w:rFonts w:ascii="仿宋" w:hAnsi="仿宋" w:eastAsia="仿宋"/>
          <w:sz w:val="28"/>
          <w:highlight w:val="none"/>
        </w:rPr>
        <w:t xml:space="preserve">或</w:t>
      </w:r>
      <w:r>
        <w:rPr>
          <w:rFonts w:hint="eastAsia" w:ascii="仿宋" w:hAnsi="仿宋" w:eastAsia="仿宋"/>
          <w:sz w:val="28"/>
          <w:highlight w:val="none"/>
        </w:rPr>
        <w:t xml:space="preserve">中标</w:t>
      </w:r>
      <w:r>
        <w:rPr>
          <w:rFonts w:ascii="仿宋" w:hAnsi="仿宋" w:eastAsia="仿宋"/>
          <w:sz w:val="28"/>
          <w:highlight w:val="none"/>
        </w:rPr>
        <w:t xml:space="preserve">资格。</w:t>
      </w:r>
      <w:r>
        <w:rPr>
          <w:rFonts w:ascii="仿宋" w:hAnsi="仿宋" w:eastAsia="仿宋"/>
          <w:sz w:val="28"/>
          <w:highlight w:val="none"/>
        </w:rPr>
      </w:r>
      <w:r/>
    </w:p>
    <w:p>
      <w:pPr>
        <w:pStyle w:val="672"/>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t xml:space="preserve">（3）投标人所提供的资格证明材料应真实、有效，采购人及采购人保留对投标人提供的资格证明材料进行核查的权利。如发现投标人提供虚假资格证明材料，采购人将对其进行严肃处理。</w:t>
      </w:r>
      <w:r>
        <w:rPr>
          <w:rFonts w:hint="eastAsia" w:ascii="仿宋" w:hAnsi="仿宋" w:eastAsia="仿宋" w:cs="Arial"/>
          <w:bCs/>
          <w:sz w:val="28"/>
          <w:highlight w:val="none"/>
        </w:rPr>
      </w:r>
      <w:r/>
    </w:p>
    <w:p>
      <w:pPr>
        <w:pStyle w:val="672"/>
        <w:ind w:firstLine="548"/>
        <w:spacing w:line="520" w:lineRule="exact"/>
        <w:rPr>
          <w:rFonts w:ascii="仿宋" w:hAnsi="仿宋" w:eastAsia="仿宋" w:cs="Arial"/>
          <w:bCs/>
          <w:sz w:val="28"/>
          <w:highlight w:val="none"/>
          <w:lang w:val="en-US" w:eastAsia="zh-CN"/>
        </w:rPr>
      </w:pPr>
      <w:r>
        <w:rPr>
          <w:rFonts w:hint="eastAsia" w:ascii="仿宋" w:hAnsi="仿宋" w:eastAsia="仿宋" w:cs="Arial"/>
          <w:bCs/>
          <w:sz w:val="28"/>
          <w:highlight w:val="none"/>
          <w:lang w:eastAsia="zh-CN"/>
        </w:rPr>
        <w:t xml:space="preserve">（</w:t>
      </w:r>
      <w:r>
        <w:rPr>
          <w:rFonts w:hint="eastAsia" w:ascii="仿宋" w:hAnsi="仿宋" w:eastAsia="仿宋" w:cs="Arial"/>
          <w:bCs/>
          <w:sz w:val="28"/>
          <w:highlight w:val="none"/>
          <w:lang w:val="en-US" w:eastAsia="zh-CN"/>
        </w:rPr>
        <w:t xml:space="preserve">4）</w:t>
      </w:r>
      <w:r>
        <w:rPr>
          <w:rFonts w:hint="eastAsia" w:ascii="仿宋" w:hAnsi="仿宋" w:eastAsia="仿宋" w:cs="仿宋"/>
          <w:bCs/>
          <w:sz w:val="28"/>
          <w:szCs w:val="28"/>
          <w:highlight w:val="none"/>
        </w:rPr>
        <w:t xml:space="preserve">招标文件中承诺书有格式的，按照文件中格式填写，没有格式的，由投标人自拟。</w:t>
      </w:r>
      <w:r>
        <w:rPr>
          <w:rFonts w:ascii="仿宋" w:hAnsi="仿宋" w:eastAsia="仿宋" w:cs="Arial"/>
          <w:bCs/>
          <w:sz w:val="28"/>
          <w:highlight w:val="none"/>
          <w:lang w:val="en-US" w:eastAsia="zh-CN"/>
        </w:rPr>
      </w:r>
      <w:r/>
    </w:p>
    <w:p>
      <w:pPr>
        <w:pStyle w:val="672"/>
        <w:jc w:val="center"/>
        <w:spacing w:line="520" w:lineRule="exact"/>
        <w:widowControl/>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jc w:val="center"/>
        <w:spacing w:line="520" w:lineRule="exact"/>
        <w:widowControl/>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jc w:val="center"/>
        <w:spacing w:line="520" w:lineRule="exact"/>
        <w:widowControl/>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8"/>
        <w:tabs>
          <w:tab w:val="left" w:pos="2020" w:leader="none"/>
          <w:tab w:val="center" w:pos="4535" w:leader="none"/>
        </w:tabs>
        <w:rPr>
          <w:rFonts w:hint="eastAsia" w:ascii="仿宋" w:hAnsi="仿宋" w:eastAsia="仿宋" w:cs="仿宋"/>
          <w:b/>
          <w:bCs w:val="0"/>
          <w:color w:val="000000"/>
          <w:sz w:val="32"/>
          <w:highlight w:val="none"/>
        </w:rPr>
      </w:pPr>
      <w:r>
        <w:rPr>
          <w:rFonts w:hint="eastAsia" w:ascii="仿宋" w:hAnsi="仿宋" w:eastAsia="仿宋" w:cs="仿宋"/>
          <w:b/>
          <w:bCs w:val="0"/>
          <w:color w:val="000000"/>
          <w:sz w:val="32"/>
          <w:highlight w:val="none"/>
        </w:rPr>
      </w:r>
      <w:r/>
    </w:p>
    <w:p>
      <w:pPr>
        <w:pStyle w:val="906"/>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8"/>
        <w:tabs>
          <w:tab w:val="left" w:pos="2020" w:leader="none"/>
          <w:tab w:val="center" w:pos="4535" w:leader="none"/>
        </w:tabs>
        <w:rPr>
          <w:rFonts w:hint="eastAsia" w:ascii="仿宋" w:hAnsi="仿宋" w:eastAsia="仿宋" w:cs="仿宋"/>
          <w:b/>
          <w:bCs w:val="0"/>
          <w:color w:val="000000"/>
          <w:sz w:val="32"/>
          <w:highlight w:val="none"/>
        </w:rPr>
      </w:pPr>
      <w:r>
        <w:rPr>
          <w:rFonts w:hint="eastAsia" w:ascii="仿宋" w:hAnsi="仿宋" w:eastAsia="仿宋" w:cs="仿宋"/>
          <w:b/>
          <w:bCs w:val="0"/>
          <w:color w:val="000000"/>
          <w:sz w:val="32"/>
          <w:highlight w:val="none"/>
        </w:rPr>
      </w:r>
      <w:r/>
    </w:p>
    <w:p>
      <w:pPr>
        <w:pStyle w:val="906"/>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72"/>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4"/>
        <w:tabs>
          <w:tab w:val="left" w:pos="2020" w:leader="none"/>
          <w:tab w:val="center" w:pos="4535" w:leader="none"/>
        </w:tabs>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4"/>
        <w:tabs>
          <w:tab w:val="left" w:pos="2020" w:leader="none"/>
          <w:tab w:val="center" w:pos="4535" w:leader="none"/>
        </w:tabs>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4"/>
        <w:tabs>
          <w:tab w:val="left" w:pos="2020" w:leader="none"/>
          <w:tab w:val="center" w:pos="4535" w:leader="none"/>
        </w:tabs>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4"/>
        <w:tabs>
          <w:tab w:val="left" w:pos="2020" w:leader="none"/>
          <w:tab w:val="center" w:pos="4535" w:leader="none"/>
        </w:tabs>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4"/>
        <w:tabs>
          <w:tab w:val="left" w:pos="2020" w:leader="none"/>
          <w:tab w:val="center" w:pos="4535" w:leader="none"/>
        </w:tabs>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84"/>
        <w:tabs>
          <w:tab w:val="left" w:pos="2020" w:leader="none"/>
          <w:tab w:val="center" w:pos="4535" w:leader="none"/>
        </w:tabs>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72"/>
        <w:jc w:val="center"/>
        <w:spacing w:line="520" w:lineRule="exact"/>
        <w:widowControl/>
        <w:rPr>
          <w:rFonts w:ascii="仿宋" w:hAnsi="仿宋" w:eastAsia="仿宋" w:cs="Arial"/>
          <w:b/>
          <w:bCs/>
          <w:sz w:val="32"/>
          <w:highlight w:val="none"/>
        </w:rPr>
      </w:pPr>
      <w:r>
        <w:rPr>
          <w:rFonts w:hint="eastAsia" w:ascii="仿宋" w:hAnsi="仿宋" w:eastAsia="仿宋" w:cs="Arial"/>
          <w:b/>
          <w:bCs/>
          <w:sz w:val="32"/>
          <w:highlight w:val="none"/>
          <w:lang w:eastAsia="zh-CN"/>
        </w:rPr>
        <w:t xml:space="preserve">八</w:t>
      </w:r>
      <w:r>
        <w:rPr>
          <w:rFonts w:ascii="仿宋" w:hAnsi="仿宋" w:eastAsia="仿宋" w:cs="Arial"/>
          <w:b/>
          <w:bCs/>
          <w:sz w:val="32"/>
          <w:highlight w:val="none"/>
        </w:rPr>
        <w:t xml:space="preserve">、综合评分时投标人需提供的证明文件</w:t>
      </w:r>
      <w:r>
        <w:rPr>
          <w:rFonts w:ascii="仿宋" w:hAnsi="仿宋" w:eastAsia="仿宋" w:cs="Arial"/>
          <w:b/>
          <w:bCs/>
          <w:sz w:val="32"/>
          <w:highlight w:val="none"/>
        </w:rPr>
      </w:r>
      <w:r/>
    </w:p>
    <w:p>
      <w:pPr>
        <w:pStyle w:val="672"/>
        <w:jc w:val="center"/>
        <w:spacing w:line="520" w:lineRule="exact"/>
        <w:widowControl/>
        <w:rPr>
          <w:rFonts w:hint="eastAsia" w:ascii="仿宋" w:hAnsi="仿宋" w:eastAsia="仿宋" w:cs="Arial"/>
          <w:b w:val="0"/>
          <w:bCs w:val="0"/>
          <w:sz w:val="28"/>
          <w:szCs w:val="28"/>
          <w:highlight w:val="none"/>
        </w:rPr>
      </w:pPr>
      <w:r>
        <w:rPr>
          <w:rFonts w:hint="eastAsia" w:ascii="仿宋" w:hAnsi="仿宋" w:eastAsia="仿宋" w:cs="Arial"/>
          <w:b w:val="0"/>
          <w:bCs w:val="0"/>
          <w:sz w:val="28"/>
          <w:szCs w:val="28"/>
          <w:highlight w:val="none"/>
        </w:rPr>
        <w:t xml:space="preserve">（请投标人仔细阅读招标文件第三章评标标准，并按照要求提供）</w:t>
      </w:r>
      <w:r>
        <w:rPr>
          <w:rFonts w:hint="eastAsia" w:ascii="仿宋" w:hAnsi="仿宋" w:eastAsia="仿宋" w:cs="Arial"/>
          <w:b w:val="0"/>
          <w:bCs w:val="0"/>
          <w:sz w:val="28"/>
          <w:szCs w:val="28"/>
          <w:highlight w:val="none"/>
        </w:rPr>
      </w:r>
      <w:r/>
    </w:p>
    <w:p>
      <w:pPr>
        <w:pStyle w:val="672"/>
        <w:ind w:firstLine="1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72"/>
        <w:jc w:val="left"/>
        <w:widowControl/>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672"/>
        <w:jc w:val="center"/>
        <w:spacing w:line="440" w:lineRule="exact"/>
        <w:rPr>
          <w:rFonts w:hint="eastAsia" w:ascii="仿宋" w:hAnsi="仿宋" w:eastAsia="仿宋" w:cs="仿宋"/>
          <w:b/>
          <w:sz w:val="32"/>
          <w:szCs w:val="32"/>
          <w:highlight w:val="none"/>
        </w:rPr>
      </w:pPr>
      <w:r>
        <w:rPr>
          <w:rFonts w:hint="eastAsia" w:ascii="仿宋" w:hAnsi="仿宋" w:eastAsia="仿宋" w:cs="仿宋"/>
          <w:b/>
          <w:sz w:val="36"/>
          <w:highlight w:val="none"/>
        </w:rPr>
        <w:br w:type="page" w:clear="all"/>
      </w:r>
      <w:bookmarkStart w:id="28" w:name="_Toc157775454"/>
      <w:r>
        <w:rPr>
          <w:rFonts w:hint="eastAsia" w:ascii="仿宋" w:hAnsi="仿宋" w:eastAsia="仿宋" w:cs="仿宋"/>
          <w:b/>
          <w:sz w:val="32"/>
          <w:szCs w:val="32"/>
          <w:highlight w:val="none"/>
          <w:lang w:eastAsia="zh-CN"/>
        </w:rPr>
        <w:t xml:space="preserve">九</w:t>
      </w:r>
      <w:r>
        <w:rPr>
          <w:rFonts w:hint="eastAsia" w:ascii="仿宋" w:hAnsi="仿宋" w:eastAsia="仿宋" w:cs="仿宋"/>
          <w:b/>
          <w:sz w:val="32"/>
          <w:szCs w:val="32"/>
          <w:highlight w:val="none"/>
        </w:rPr>
        <w:t xml:space="preserve">、示范格式</w:t>
      </w:r>
      <w:r>
        <w:rPr>
          <w:rFonts w:hint="eastAsia" w:ascii="仿宋" w:hAnsi="仿宋" w:eastAsia="仿宋" w:cs="仿宋"/>
          <w:b/>
          <w:sz w:val="32"/>
          <w:szCs w:val="32"/>
          <w:highlight w:val="none"/>
        </w:rPr>
      </w:r>
      <w:r/>
    </w:p>
    <w:p>
      <w:pPr>
        <w:pStyle w:val="672"/>
        <w:spacing w:line="440" w:lineRule="exact"/>
        <w:rPr>
          <w:rFonts w:ascii="仿宋" w:hAnsi="仿宋" w:eastAsia="仿宋"/>
          <w:b/>
          <w:sz w:val="32"/>
          <w:szCs w:val="32"/>
          <w:highlight w:val="none"/>
        </w:rPr>
      </w:pPr>
      <w:r/>
      <w:bookmarkEnd w:id="28"/>
      <w:r>
        <w:rPr>
          <w:rFonts w:hint="eastAsia" w:ascii="仿宋" w:hAnsi="仿宋" w:eastAsia="仿宋"/>
          <w:b/>
          <w:sz w:val="32"/>
          <w:szCs w:val="32"/>
          <w:highlight w:val="none"/>
        </w:rPr>
        <w:t xml:space="preserve">示范格式一                 </w:t>
      </w:r>
      <w:r>
        <w:rPr>
          <w:rFonts w:ascii="仿宋" w:hAnsi="仿宋" w:eastAsia="仿宋"/>
          <w:b/>
          <w:sz w:val="32"/>
          <w:szCs w:val="32"/>
          <w:highlight w:val="none"/>
        </w:rPr>
      </w:r>
      <w:r/>
    </w:p>
    <w:p>
      <w:pPr>
        <w:pStyle w:val="672"/>
        <w:ind w:firstLine="2570"/>
        <w:spacing w:line="440" w:lineRule="exact"/>
        <w:rPr>
          <w:rFonts w:ascii="仿宋" w:hAnsi="仿宋" w:eastAsia="仿宋" w:cs="Arial"/>
          <w:b/>
          <w:bCs/>
          <w:sz w:val="32"/>
          <w:highlight w:val="none"/>
        </w:rPr>
      </w:pPr>
      <w:r>
        <w:rPr>
          <w:rFonts w:ascii="仿宋" w:hAnsi="仿宋" w:eastAsia="仿宋" w:cs="Arial"/>
          <w:b/>
          <w:bCs/>
          <w:sz w:val="32"/>
          <w:highlight w:val="none"/>
        </w:rPr>
      </w:r>
      <w:r/>
    </w:p>
    <w:p>
      <w:pPr>
        <w:pStyle w:val="672"/>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72"/>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72"/>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72"/>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性别：</w:t>
      </w: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年龄：</w:t>
      </w: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72"/>
        <w:ind w:left="1" w:firstLine="560"/>
        <w:spacing w:line="640" w:lineRule="exact"/>
        <w:rPr>
          <w:rFonts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为参与项目，签署上述项目的投标文件、进行招标、签署合同和处理与之有关的一切事务。</w:t>
      </w:r>
      <w:r>
        <w:rPr>
          <w:rFonts w:ascii="仿宋" w:hAnsi="仿宋" w:eastAsia="仿宋"/>
          <w:sz w:val="28"/>
          <w:highlight w:val="none"/>
        </w:rPr>
      </w:r>
      <w:r/>
    </w:p>
    <w:p>
      <w:pPr>
        <w:pStyle w:val="672"/>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72"/>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72"/>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72"/>
        <w:ind w:firstLine="560"/>
        <w:spacing w:line="640" w:lineRule="exact"/>
        <w:rPr>
          <w:rFonts w:ascii="仿宋" w:hAnsi="仿宋" w:eastAsia="仿宋"/>
          <w:bCs/>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投标人法定代表人</w:t>
      </w:r>
      <w:r>
        <w:rPr>
          <w:rFonts w:hint="eastAsia" w:ascii="仿宋" w:hAnsi="仿宋" w:eastAsia="仿宋"/>
          <w:bCs/>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身份证扫描件加盖投标人电子签章。</w:t>
      </w:r>
      <w:r>
        <w:rPr>
          <w:rFonts w:hint="eastAsia" w:ascii="仿宋" w:hAnsi="仿宋" w:eastAsia="仿宋"/>
          <w:sz w:val="28"/>
          <w:szCs w:val="28"/>
          <w:highlight w:val="none"/>
        </w:rPr>
        <w:t xml:space="preserve">法定代表人授权其他人参加投标的，仅需填写“授权委托书”。</w:t>
      </w:r>
      <w:r>
        <w:rPr>
          <w:rFonts w:ascii="仿宋" w:hAnsi="仿宋" w:eastAsia="仿宋"/>
          <w:bCs/>
          <w:sz w:val="28"/>
          <w:szCs w:val="28"/>
          <w:highlight w:val="none"/>
        </w:rPr>
      </w:r>
      <w:r/>
    </w:p>
    <w:p>
      <w:pPr>
        <w:pStyle w:val="672"/>
        <w:ind w:left="-359" w:firstLine="630"/>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672"/>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672"/>
        <w:ind w:left="-359" w:firstLine="357"/>
        <w:spacing w:line="640" w:lineRule="exact"/>
        <w:rPr>
          <w:rFonts w:ascii="仿宋" w:hAnsi="仿宋" w:eastAsia="仿宋"/>
          <w:b/>
          <w:sz w:val="28"/>
          <w:szCs w:val="28"/>
          <w:highlight w:val="none"/>
        </w:rPr>
      </w:pPr>
      <w:r>
        <w:rPr>
          <w:rFonts w:hint="eastAsia" w:ascii="仿宋" w:hAnsi="仿宋" w:eastAsia="仿宋"/>
          <w:b/>
          <w:sz w:val="32"/>
          <w:highlight w:val="none"/>
        </w:rPr>
        <w:t xml:space="preserve">示范格式二</w:t>
      </w:r>
      <w:r>
        <w:rPr>
          <w:rFonts w:ascii="仿宋" w:hAnsi="仿宋" w:eastAsia="仿宋"/>
          <w:b/>
          <w:sz w:val="28"/>
          <w:szCs w:val="28"/>
          <w:highlight w:val="none"/>
        </w:rPr>
      </w:r>
      <w:r/>
    </w:p>
    <w:p>
      <w:pPr>
        <w:pStyle w:val="672"/>
        <w:jc w:val="center"/>
        <w:spacing w:line="520" w:lineRule="exact"/>
        <w:rPr>
          <w:rFonts w:ascii="仿宋" w:hAnsi="仿宋" w:eastAsia="仿宋"/>
          <w:b/>
          <w:bCs/>
          <w:sz w:val="28"/>
          <w:highlight w:val="none"/>
        </w:rPr>
      </w:pPr>
      <w:r>
        <w:rPr>
          <w:rFonts w:hint="eastAsia" w:ascii="仿宋" w:hAnsi="仿宋" w:eastAsia="仿宋"/>
          <w:b/>
          <w:bCs/>
          <w:sz w:val="32"/>
          <w:highlight w:val="none"/>
        </w:rPr>
        <w:t xml:space="preserve">授权委托书</w:t>
      </w:r>
      <w:r>
        <w:rPr>
          <w:rFonts w:ascii="仿宋" w:hAnsi="仿宋" w:eastAsia="仿宋"/>
          <w:b/>
          <w:bCs/>
          <w:sz w:val="28"/>
          <w:highlight w:val="none"/>
        </w:rPr>
      </w:r>
      <w:r/>
    </w:p>
    <w:p>
      <w:pPr>
        <w:pStyle w:val="672"/>
        <w:spacing w:line="520" w:lineRule="exact"/>
        <w:rPr>
          <w:rFonts w:ascii="仿宋" w:hAnsi="仿宋" w:eastAsia="仿宋"/>
          <w:bCs/>
          <w:sz w:val="30"/>
          <w:szCs w:val="28"/>
          <w:highlight w:val="none"/>
        </w:rPr>
      </w:pPr>
      <w:r>
        <w:rPr>
          <w:rFonts w:hint="eastAsia" w:ascii="仿宋" w:hAnsi="仿宋" w:eastAsia="仿宋"/>
          <w:bCs/>
          <w:sz w:val="30"/>
          <w:szCs w:val="28"/>
          <w:highlight w:val="none"/>
        </w:rPr>
        <w:t xml:space="preserve">致淮安经济技术开发区住房和城乡建设局</w:t>
      </w:r>
      <w:r>
        <w:rPr>
          <w:rFonts w:hint="eastAsia" w:ascii="仿宋" w:hAnsi="仿宋" w:eastAsia="仿宋"/>
          <w:bCs/>
          <w:sz w:val="30"/>
          <w:szCs w:val="28"/>
          <w:highlight w:val="none"/>
          <w:lang w:eastAsia="zh-CN"/>
        </w:rPr>
        <w:t xml:space="preserve">：</w:t>
      </w:r>
      <w:r>
        <w:rPr>
          <w:rFonts w:ascii="仿宋" w:hAnsi="仿宋" w:eastAsia="仿宋"/>
          <w:bCs/>
          <w:sz w:val="30"/>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本授权书宣告</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委托方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ascii="仿宋" w:hAnsi="仿宋" w:eastAsia="仿宋"/>
          <w:sz w:val="28"/>
          <w:szCs w:val="28"/>
          <w:highlight w:val="none"/>
        </w:rPr>
      </w:r>
      <w:r/>
    </w:p>
    <w:p>
      <w:pPr>
        <w:pStyle w:val="672"/>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受托人</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性别</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出生日期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所在单位</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职务</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ascii="仿宋" w:hAnsi="仿宋" w:eastAsia="仿宋"/>
          <w:sz w:val="28"/>
          <w:szCs w:val="28"/>
          <w:highlight w:val="none"/>
        </w:rPr>
      </w:r>
      <w:r/>
    </w:p>
    <w:p>
      <w:pPr>
        <w:pStyle w:val="672"/>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身</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份</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兹委托受托人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代表我公司参加淮安经济技术开发区住房和城乡建设局组织的（项目编号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）采购项目的政府采购活动，受托人有权在该招标活动中，以我单位的名义签署投标函和投标文件，与采购人协商、澄清、解释，签订合同书并执行一切与此有关的事项。</w:t>
      </w:r>
      <w:r>
        <w:rPr>
          <w:rFonts w:ascii="仿宋" w:hAnsi="仿宋" w:eastAsia="仿宋"/>
          <w:sz w:val="28"/>
          <w:szCs w:val="28"/>
          <w:highlight w:val="none"/>
        </w:rPr>
      </w:r>
      <w:r/>
    </w:p>
    <w:p>
      <w:pPr>
        <w:pStyle w:val="672"/>
        <w:spacing w:line="520" w:lineRule="exact"/>
        <w:rPr>
          <w:rFonts w:ascii="仿宋" w:hAnsi="仿宋" w:eastAsia="仿宋" w:cs="宋体"/>
          <w:sz w:val="28"/>
          <w:szCs w:val="28"/>
          <w:highlight w:val="none"/>
        </w:rPr>
      </w:pPr>
      <w:r>
        <w:rPr>
          <w:rFonts w:hint="eastAsia" w:ascii="仿宋" w:hAnsi="仿宋" w:eastAsia="仿宋"/>
          <w:sz w:val="28"/>
          <w:szCs w:val="28"/>
          <w:highlight w:val="none"/>
        </w:rPr>
        <w:t xml:space="preserve">    受托人在办理上述事宜过程中以其自己的名义所签署的所有文件我公司均予以承认。受托人无转委托权。</w:t>
      </w:r>
      <w:r>
        <w:rPr>
          <w:rFonts w:ascii="仿宋" w:hAnsi="仿宋" w:eastAsia="仿宋" w:cs="宋体"/>
          <w:sz w:val="28"/>
          <w:szCs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委托期限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至上述事宜处理完毕止。</w:t>
      </w:r>
      <w:r>
        <w:rPr>
          <w:rFonts w:ascii="仿宋" w:hAnsi="仿宋" w:eastAsia="仿宋"/>
          <w:sz w:val="28"/>
          <w:szCs w:val="28"/>
          <w:highlight w:val="none"/>
        </w:rPr>
      </w:r>
      <w:r/>
    </w:p>
    <w:p>
      <w:pPr>
        <w:pStyle w:val="672"/>
        <w:ind w:firstLine="600"/>
        <w:spacing w:line="520" w:lineRule="exact"/>
        <w:rPr>
          <w:rFonts w:ascii="仿宋" w:hAnsi="仿宋" w:eastAsia="仿宋"/>
          <w:b/>
          <w:sz w:val="28"/>
          <w:szCs w:val="28"/>
          <w:highlight w:val="none"/>
        </w:rPr>
      </w:pPr>
      <w:r>
        <w:rPr>
          <w:rFonts w:ascii="仿宋" w:hAnsi="仿宋" w:eastAsia="仿宋"/>
          <w:b/>
          <w:sz w:val="28"/>
          <w:szCs w:val="28"/>
          <w:highlight w:val="none"/>
        </w:rPr>
      </w:r>
      <w:r/>
    </w:p>
    <w:p>
      <w:pPr>
        <w:pStyle w:val="672"/>
        <w:spacing w:line="520" w:lineRule="exact"/>
        <w:rPr>
          <w:rFonts w:ascii="仿宋" w:hAnsi="仿宋" w:eastAsia="仿宋"/>
          <w:sz w:val="28"/>
          <w:szCs w:val="28"/>
          <w:highlight w:val="none"/>
        </w:rPr>
      </w:pPr>
      <w:r>
        <w:rPr>
          <w:rFonts w:ascii="仿宋" w:hAnsi="仿宋" w:eastAsia="仿宋"/>
          <w:sz w:val="28"/>
          <w:szCs w:val="28"/>
          <w:highlight w:val="none"/>
        </w:rPr>
      </w:r>
      <w:r/>
    </w:p>
    <w:p>
      <w:pPr>
        <w:pStyle w:val="67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2"/>
        <w:ind w:left="-359" w:firstLine="548"/>
        <w:spacing w:line="520" w:lineRule="exact"/>
        <w:rPr>
          <w:rFonts w:ascii="仿宋" w:hAnsi="仿宋" w:eastAsia="仿宋"/>
          <w:bCs/>
          <w:sz w:val="28"/>
          <w:highlight w:val="none"/>
        </w:rPr>
      </w:pPr>
      <w:r>
        <w:rPr>
          <w:rFonts w:ascii="仿宋" w:hAnsi="仿宋" w:eastAsia="仿宋"/>
          <w:bCs/>
          <w:sz w:val="28"/>
          <w:highlight w:val="none"/>
        </w:rPr>
      </w:r>
      <w:r/>
    </w:p>
    <w:p>
      <w:pPr>
        <w:pStyle w:val="672"/>
        <w:ind w:firstLine="560"/>
        <w:spacing w:line="520" w:lineRule="exact"/>
        <w:rPr>
          <w:rFonts w:ascii="仿宋" w:hAnsi="仿宋" w:eastAsia="仿宋"/>
          <w:sz w:val="28"/>
          <w:szCs w:val="28"/>
          <w:highlight w:val="none"/>
        </w:rPr>
      </w:pPr>
      <w:r>
        <w:rPr>
          <w:rFonts w:hint="eastAsia" w:ascii="仿宋" w:hAnsi="仿宋" w:eastAsia="仿宋"/>
          <w:bCs/>
          <w:sz w:val="28"/>
          <w:highlight w:val="none"/>
        </w:rPr>
        <w:t xml:space="preserve">注</w:t>
      </w:r>
      <w:r>
        <w:rPr>
          <w:rFonts w:hint="eastAsia" w:ascii="仿宋" w:hAnsi="仿宋" w:eastAsia="仿宋"/>
          <w:bCs/>
          <w:sz w:val="28"/>
          <w:highlight w:val="none"/>
          <w:lang w:eastAsia="zh-CN"/>
        </w:rPr>
        <w:t xml:space="preserve">：</w:t>
      </w:r>
      <w:r>
        <w:rPr>
          <w:rFonts w:hint="eastAsia" w:ascii="仿宋" w:hAnsi="仿宋" w:eastAsia="仿宋"/>
          <w:bCs/>
          <w:sz w:val="28"/>
          <w:highlight w:val="none"/>
        </w:rPr>
        <w:t xml:space="preserve">投标人委托</w:t>
      </w:r>
      <w:r>
        <w:rPr>
          <w:rFonts w:hint="eastAsia" w:ascii="仿宋" w:hAnsi="仿宋" w:eastAsia="仿宋"/>
          <w:bCs/>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sz w:val="28"/>
          <w:szCs w:val="28"/>
          <w:highlight w:val="none"/>
        </w:rPr>
        <w:t xml:space="preserve">件加盖投标人电子签章。</w:t>
      </w:r>
      <w:r>
        <w:rPr>
          <w:rFonts w:hint="eastAsia" w:ascii="仿宋" w:hAnsi="仿宋" w:eastAsia="仿宋"/>
          <w:sz w:val="28"/>
          <w:szCs w:val="28"/>
          <w:highlight w:val="none"/>
        </w:rPr>
        <w:t xml:space="preserve">法定代表人直接参加投标的，仅需填写“法定代表人资格证明”。</w:t>
      </w:r>
      <w:r>
        <w:rPr>
          <w:rFonts w:ascii="仿宋" w:hAnsi="仿宋" w:eastAsia="仿宋"/>
          <w:sz w:val="28"/>
          <w:szCs w:val="28"/>
          <w:highlight w:val="none"/>
        </w:rPr>
      </w:r>
      <w:r/>
    </w:p>
    <w:p>
      <w:pPr>
        <w:pStyle w:val="672"/>
        <w:ind w:firstLine="562"/>
        <w:spacing w:line="520" w:lineRule="exact"/>
        <w:rPr>
          <w:rFonts w:hint="eastAsia" w:ascii="仿宋" w:hAnsi="仿宋" w:eastAsia="仿宋" w:cs="仿宋"/>
          <w:b/>
          <w:bCs/>
          <w:sz w:val="28"/>
          <w:highlight w:val="none"/>
        </w:rPr>
      </w:pPr>
      <w:r>
        <w:rPr>
          <w:rFonts w:hint="eastAsia" w:ascii="仿宋" w:hAnsi="仿宋" w:eastAsia="仿宋" w:cs="仿宋"/>
          <w:b/>
          <w:bCs/>
          <w:sz w:val="28"/>
          <w:highlight w:val="none"/>
        </w:rPr>
      </w:r>
      <w:r/>
    </w:p>
    <w:p>
      <w:pPr>
        <w:pStyle w:val="672"/>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pStyle w:val="672"/>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72"/>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72"/>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符合《中华人民共和国政府采购法》第二十二条规定条件的</w:t>
      </w:r>
      <w:r>
        <w:rPr>
          <w:rFonts w:hint="eastAsia" w:ascii="仿宋" w:hAnsi="仿宋" w:eastAsia="仿宋" w:cs="仿宋"/>
          <w:b/>
          <w:bCs/>
          <w:sz w:val="32"/>
          <w:highlight w:val="none"/>
        </w:rPr>
      </w:r>
      <w:r/>
    </w:p>
    <w:p>
      <w:pPr>
        <w:pStyle w:val="672"/>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声明函</w:t>
      </w:r>
      <w:r>
        <w:rPr>
          <w:rFonts w:hint="eastAsia" w:ascii="仿宋" w:hAnsi="仿宋" w:eastAsia="仿宋" w:cs="仿宋"/>
          <w:b/>
          <w:bCs/>
          <w:sz w:val="32"/>
          <w:highlight w:val="none"/>
        </w:rPr>
      </w:r>
      <w:r/>
    </w:p>
    <w:p>
      <w:pPr>
        <w:pStyle w:val="877"/>
        <w:ind w:firstLine="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致淮安经济技术开发区住房和城乡建设局</w:t>
      </w:r>
      <w:r>
        <w:rPr>
          <w:rFonts w:hint="eastAsia" w:ascii="仿宋" w:hAnsi="仿宋" w:eastAsia="仿宋"/>
          <w:bCs/>
          <w:sz w:val="28"/>
          <w:szCs w:val="28"/>
          <w:highlight w:val="none"/>
          <w:lang w:eastAsia="zh-CN"/>
        </w:rPr>
        <w:t xml:space="preserve">：</w:t>
      </w:r>
      <w:r>
        <w:rPr>
          <w:rFonts w:ascii="仿宋" w:hAnsi="仿宋" w:eastAsia="仿宋"/>
          <w:bCs/>
          <w:sz w:val="28"/>
          <w:szCs w:val="28"/>
          <w:highlight w:val="none"/>
        </w:rPr>
      </w:r>
      <w:r/>
    </w:p>
    <w:p>
      <w:pPr>
        <w:pStyle w:val="672"/>
        <w:ind w:firstLine="84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我公司参加贵单位组织实施的（项目编号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）采购项目的政府采购活动。针对《中华人民共和国政府采购法》第二十二条规定做出如下声明：</w:t>
      </w:r>
      <w:r>
        <w:rPr>
          <w:rFonts w:ascii="仿宋" w:hAnsi="仿宋" w:eastAsia="仿宋"/>
          <w:sz w:val="28"/>
          <w:szCs w:val="28"/>
          <w:highlight w:val="none"/>
        </w:rPr>
      </w:r>
      <w:r/>
    </w:p>
    <w:p>
      <w:pPr>
        <w:pStyle w:val="672"/>
        <w:ind w:firstLine="560"/>
        <w:spacing w:line="520" w:lineRule="exact"/>
        <w:rPr>
          <w:rFonts w:hint="eastAsia" w:ascii="仿宋" w:hAnsi="仿宋" w:eastAsia="仿宋" w:cs="仿宋"/>
          <w:sz w:val="28"/>
          <w:szCs w:val="28"/>
          <w:highlight w:val="none"/>
          <w:lang w:eastAsia="zh-CN"/>
        </w:rPr>
        <w:outlineLvl w:val="0"/>
      </w:pPr>
      <w:r>
        <w:rPr>
          <w:rFonts w:hint="eastAsia" w:ascii="仿宋" w:hAnsi="仿宋" w:eastAsia="仿宋" w:cs="仿宋"/>
          <w:sz w:val="28"/>
          <w:szCs w:val="28"/>
          <w:highlight w:val="none"/>
        </w:rPr>
        <w:t xml:space="preserve">1、我单位具有独立承担民事责任的能力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2、我单位具有良好的商业信誉和健全的财务会计制度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520" w:lineRule="exact"/>
        <w:rPr>
          <w:rFonts w:hint="eastAsia" w:ascii="仿宋" w:hAnsi="仿宋" w:eastAsia="仿宋" w:cs="仿宋"/>
          <w:sz w:val="28"/>
          <w:szCs w:val="28"/>
          <w:highlight w:val="none"/>
          <w:lang w:eastAsia="zh-CN"/>
        </w:rPr>
        <w:outlineLvl w:val="0"/>
      </w:pPr>
      <w:r>
        <w:rPr>
          <w:rFonts w:hint="eastAsia" w:ascii="仿宋" w:hAnsi="仿宋" w:eastAsia="仿宋" w:cs="仿宋"/>
          <w:sz w:val="28"/>
          <w:szCs w:val="28"/>
          <w:highlight w:val="none"/>
        </w:rPr>
        <w:t xml:space="preserve">3、我单位具有履行合同所必需的设备和专业技术能力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4、我单位有依法缴纳税收和社会保障资金的良好记录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jc w:val="left"/>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sz w:val="28"/>
          <w:szCs w:val="28"/>
          <w:highlight w:val="none"/>
        </w:rPr>
      </w:r>
      <w:r/>
    </w:p>
    <w:p>
      <w:pPr>
        <w:pStyle w:val="672"/>
        <w:ind w:firstLine="6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6、我单位满足法律、行政法规规定的其他条件。</w:t>
      </w:r>
      <w:r>
        <w:rPr>
          <w:rFonts w:hint="eastAsia" w:ascii="仿宋" w:hAnsi="仿宋" w:eastAsia="仿宋" w:cs="仿宋"/>
          <w:sz w:val="28"/>
          <w:szCs w:val="28"/>
          <w:highlight w:val="none"/>
        </w:rPr>
      </w:r>
      <w:r/>
    </w:p>
    <w:p>
      <w:pPr>
        <w:pStyle w:val="672"/>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pStyle w:val="672"/>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pStyle w:val="672"/>
        <w:ind w:firstLine="4480"/>
        <w:spacing w:line="640" w:lineRule="exact"/>
        <w:rPr>
          <w:rFonts w:hint="eastAsia" w:ascii="仿宋" w:hAnsi="仿宋" w:eastAsia="仿宋" w:cs="仿宋"/>
          <w:sz w:val="28"/>
          <w:szCs w:val="28"/>
          <w:highlight w:val="none"/>
          <w:lang w:val="zh-CN"/>
        </w:rPr>
        <w:outlineLvl w:val="0"/>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lang w:val="zh-CN"/>
        </w:rPr>
        <w:t xml:space="preserve">   （电子签章）</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r>
      <w:r/>
    </w:p>
    <w:p>
      <w:pPr>
        <w:pStyle w:val="672"/>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p>
      <w:pPr>
        <w:pStyle w:val="672"/>
        <w:spacing w:line="520" w:lineRule="exact"/>
        <w:rPr>
          <w:rFonts w:ascii="仿宋" w:hAnsi="仿宋" w:eastAsia="仿宋" w:cs="楷体_GB2312"/>
          <w:sz w:val="28"/>
          <w:szCs w:val="28"/>
          <w:highlight w:val="none"/>
          <w:lang w:val="zh-CN"/>
        </w:rPr>
      </w:pPr>
      <w:r>
        <w:rPr>
          <w:rFonts w:hint="eastAsia" w:ascii="仿宋" w:hAnsi="仿宋" w:eastAsia="仿宋"/>
          <w:sz w:val="28"/>
          <w:szCs w:val="28"/>
          <w:highlight w:val="none"/>
        </w:rPr>
        <w:t xml:space="preserve">                      </w:t>
      </w:r>
      <w:r>
        <w:rPr>
          <w:rFonts w:ascii="仿宋" w:hAnsi="仿宋" w:eastAsia="仿宋" w:cs="楷体_GB2312"/>
          <w:sz w:val="28"/>
          <w:szCs w:val="28"/>
          <w:highlight w:val="none"/>
          <w:lang w:val="zh-CN"/>
        </w:rPr>
      </w:r>
      <w:r/>
    </w:p>
    <w:p>
      <w:pPr>
        <w:pStyle w:val="888"/>
        <w:tabs>
          <w:tab w:val="left" w:pos="2020" w:leader="none"/>
          <w:tab w:val="center" w:pos="4535" w:leader="none"/>
        </w:tabs>
        <w:rPr>
          <w:rFonts w:hint="eastAsia"/>
          <w:color w:val="000000"/>
          <w:highlight w:val="none"/>
        </w:rPr>
      </w:pPr>
      <w:r>
        <w:rPr>
          <w:rFonts w:hint="eastAsia"/>
          <w:color w:val="000000"/>
          <w:highlight w:val="none"/>
        </w:rPr>
      </w:r>
      <w:r/>
    </w:p>
    <w:p>
      <w:pPr>
        <w:pStyle w:val="906"/>
        <w:rPr>
          <w:rFonts w:hint="eastAsia"/>
          <w:highlight w:val="none"/>
        </w:rPr>
      </w:pPr>
      <w:r>
        <w:rPr>
          <w:rFonts w:hint="eastAsia"/>
          <w:highlight w:val="none"/>
        </w:rPr>
      </w:r>
      <w:r/>
    </w:p>
    <w:p>
      <w:pPr>
        <w:pStyle w:val="672"/>
        <w:rPr>
          <w:rFonts w:ascii="仿宋" w:hAnsi="仿宋" w:eastAsia="仿宋"/>
          <w:sz w:val="28"/>
          <w:szCs w:val="28"/>
          <w:highlight w:val="none"/>
        </w:rPr>
      </w:pPr>
      <w:r>
        <w:rPr>
          <w:rFonts w:ascii="仿宋" w:hAnsi="仿宋" w:eastAsia="仿宋"/>
          <w:sz w:val="28"/>
          <w:szCs w:val="28"/>
          <w:highlight w:val="none"/>
        </w:rPr>
      </w:r>
      <w:r/>
    </w:p>
    <w:p>
      <w:pPr>
        <w:pStyle w:val="672"/>
        <w:rPr>
          <w:rFonts w:ascii="仿宋" w:hAnsi="仿宋" w:eastAsia="仿宋"/>
          <w:sz w:val="28"/>
          <w:szCs w:val="28"/>
          <w:highlight w:val="none"/>
        </w:rPr>
      </w:pPr>
      <w:r>
        <w:rPr>
          <w:rFonts w:ascii="仿宋" w:hAnsi="仿宋" w:eastAsia="仿宋"/>
          <w:sz w:val="28"/>
          <w:szCs w:val="28"/>
          <w:highlight w:val="none"/>
        </w:rPr>
      </w:r>
      <w:r/>
    </w:p>
    <w:p>
      <w:pPr>
        <w:pStyle w:val="672"/>
        <w:rPr>
          <w:rFonts w:ascii="仿宋" w:hAnsi="仿宋" w:eastAsia="仿宋"/>
          <w:sz w:val="28"/>
          <w:szCs w:val="28"/>
          <w:highlight w:val="none"/>
        </w:rPr>
      </w:pPr>
      <w:r>
        <w:rPr>
          <w:rFonts w:ascii="仿宋" w:hAnsi="仿宋" w:eastAsia="仿宋"/>
          <w:sz w:val="28"/>
          <w:szCs w:val="28"/>
          <w:highlight w:val="none"/>
        </w:rPr>
      </w:r>
      <w:r/>
    </w:p>
    <w:p>
      <w:pPr>
        <w:pStyle w:val="672"/>
        <w:rPr>
          <w:rFonts w:ascii="仿宋" w:hAnsi="仿宋" w:eastAsia="仿宋"/>
          <w:sz w:val="28"/>
          <w:szCs w:val="28"/>
          <w:highlight w:val="none"/>
        </w:rPr>
      </w:pPr>
      <w:r>
        <w:rPr>
          <w:rFonts w:ascii="仿宋" w:hAnsi="仿宋" w:eastAsia="仿宋"/>
          <w:sz w:val="28"/>
          <w:szCs w:val="28"/>
          <w:highlight w:val="none"/>
        </w:rPr>
      </w:r>
      <w:r/>
    </w:p>
    <w:p>
      <w:pPr>
        <w:pStyle w:val="672"/>
        <w:rPr>
          <w:rFonts w:ascii="仿宋" w:hAnsi="仿宋" w:eastAsia="仿宋"/>
          <w:sz w:val="28"/>
          <w:szCs w:val="28"/>
          <w:highlight w:val="none"/>
        </w:rPr>
      </w:pPr>
      <w:r>
        <w:rPr>
          <w:rFonts w:ascii="仿宋" w:hAnsi="仿宋" w:eastAsia="仿宋"/>
          <w:sz w:val="28"/>
          <w:szCs w:val="28"/>
          <w:highlight w:val="none"/>
        </w:rPr>
      </w:r>
      <w:r/>
    </w:p>
    <w:p>
      <w:pPr>
        <w:pStyle w:val="672"/>
        <w:spacing w:line="360" w:lineRule="auto"/>
        <w:rPr>
          <w:rFonts w:hint="eastAsia" w:ascii="仿宋" w:hAnsi="仿宋" w:eastAsia="仿宋" w:cs="仿宋"/>
          <w:sz w:val="28"/>
          <w:szCs w:val="28"/>
          <w:highlight w:val="none"/>
        </w:rPr>
      </w:pPr>
      <w:r>
        <w:rPr>
          <w:rFonts w:hint="eastAsia" w:ascii="仿宋" w:hAnsi="仿宋" w:eastAsia="仿宋" w:cs="仿宋"/>
          <w:b/>
          <w:sz w:val="32"/>
          <w:szCs w:val="32"/>
          <w:highlight w:val="none"/>
        </w:rPr>
        <w:t xml:space="preserve">示范格式四</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672"/>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承   诺  书</w:t>
      </w:r>
      <w:r>
        <w:rPr>
          <w:rFonts w:hint="eastAsia" w:ascii="仿宋" w:hAnsi="仿宋" w:eastAsia="仿宋" w:cs="仿宋"/>
          <w:b/>
          <w:sz w:val="32"/>
          <w:szCs w:val="32"/>
          <w:highlight w:val="none"/>
        </w:rPr>
      </w:r>
      <w:r/>
    </w:p>
    <w:p>
      <w:pPr>
        <w:pStyle w:val="672"/>
        <w:jc w:val="center"/>
        <w:spacing w:line="360" w:lineRule="auto"/>
        <w:rPr>
          <w:rFonts w:hint="eastAsia" w:ascii="仿宋" w:hAnsi="仿宋" w:eastAsia="仿宋" w:cs="仿宋"/>
          <w:b/>
          <w:sz w:val="36"/>
          <w:szCs w:val="28"/>
          <w:highlight w:val="none"/>
        </w:rPr>
      </w:pPr>
      <w:r>
        <w:rPr>
          <w:rFonts w:hint="eastAsia" w:ascii="仿宋" w:hAnsi="仿宋" w:eastAsia="仿宋" w:cs="仿宋"/>
          <w:b/>
          <w:sz w:val="36"/>
          <w:szCs w:val="28"/>
          <w:highlight w:val="none"/>
        </w:rPr>
      </w:r>
      <w:r/>
    </w:p>
    <w:p>
      <w:pPr>
        <w:pStyle w:val="672"/>
        <w:spacing w:line="360" w:lineRule="auto"/>
        <w:rPr>
          <w:rFonts w:hint="eastAsia" w:ascii="仿宋" w:hAnsi="仿宋" w:eastAsia="仿宋" w:cs="仿宋"/>
          <w:b/>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sz w:val="28"/>
          <w:szCs w:val="28"/>
          <w:highlight w:val="none"/>
          <w:u w:val="single"/>
        </w:rPr>
        <w:t xml:space="preserve">（采购人）</w:t>
      </w:r>
      <w:r>
        <w:rPr>
          <w:rFonts w:hint="eastAsia" w:ascii="仿宋" w:hAnsi="仿宋" w:eastAsia="仿宋" w:cs="仿宋"/>
          <w:b/>
          <w:sz w:val="28"/>
          <w:szCs w:val="28"/>
          <w:highlight w:val="none"/>
        </w:rPr>
      </w:r>
      <w:r/>
    </w:p>
    <w:p>
      <w:pPr>
        <w:pStyle w:val="672"/>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我方在</w:t>
      </w:r>
      <w:r>
        <w:rPr>
          <w:rFonts w:hint="eastAsia" w:ascii="仿宋" w:hAnsi="仿宋" w:eastAsia="仿宋" w:cs="仿宋"/>
          <w:bCs/>
          <w:sz w:val="28"/>
          <w:szCs w:val="28"/>
          <w:highlight w:val="none"/>
          <w:u w:val="single"/>
        </w:rPr>
        <w:t xml:space="preserve">          （项目名称及项目编号）            </w:t>
      </w:r>
      <w:r>
        <w:rPr>
          <w:rFonts w:hint="eastAsia" w:ascii="仿宋" w:hAnsi="仿宋" w:eastAsia="仿宋" w:cs="仿宋"/>
          <w:bCs/>
          <w:sz w:val="28"/>
          <w:szCs w:val="28"/>
          <w:highlight w:val="none"/>
        </w:rPr>
        <w:t xml:space="preserve">的投标过程中，</w:t>
      </w:r>
      <w:r>
        <w:rPr>
          <w:rFonts w:hint="eastAsia" w:ascii="仿宋" w:hAnsi="仿宋" w:eastAsia="仿宋" w:cs="仿宋"/>
          <w:bCs/>
          <w:sz w:val="28"/>
          <w:szCs w:val="28"/>
          <w:highlight w:val="none"/>
          <w:lang w:eastAsia="zh-CN"/>
        </w:rPr>
        <w:t xml:space="preserve">作如下承诺</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672"/>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bCs/>
          <w:sz w:val="28"/>
          <w:szCs w:val="28"/>
          <w:highlight w:val="none"/>
        </w:rPr>
        <w:t xml:space="preserve">一、我单位</w:t>
      </w:r>
      <w:r>
        <w:rPr>
          <w:rFonts w:hint="eastAsia" w:ascii="仿宋" w:hAnsi="仿宋" w:eastAsia="仿宋" w:cs="仿宋"/>
          <w:sz w:val="28"/>
          <w:szCs w:val="28"/>
          <w:highlight w:val="none"/>
        </w:rPr>
        <w:t xml:space="preserve">完全具备履行合同所必</w:t>
      </w:r>
      <w:r>
        <w:rPr>
          <w:rFonts w:hint="eastAsia" w:ascii="仿宋" w:hAnsi="仿宋" w:eastAsia="仿宋" w:cs="仿宋"/>
          <w:sz w:val="28"/>
          <w:szCs w:val="28"/>
          <w:highlight w:val="none"/>
          <w:lang w:eastAsia="zh-CN"/>
        </w:rPr>
        <w:t xml:space="preserve">需</w:t>
      </w:r>
      <w:r>
        <w:rPr>
          <w:rFonts w:hint="eastAsia" w:ascii="仿宋" w:hAnsi="仿宋" w:eastAsia="仿宋" w:cs="仿宋"/>
          <w:sz w:val="28"/>
          <w:szCs w:val="28"/>
          <w:highlight w:val="none"/>
        </w:rPr>
        <w:t xml:space="preserve">的设备和专业技术能力</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二、我单位承诺</w:t>
      </w:r>
      <w:r>
        <w:rPr>
          <w:rFonts w:hint="eastAsia" w:ascii="仿宋" w:hAnsi="仿宋" w:eastAsia="仿宋" w:cs="仿宋"/>
          <w:sz w:val="28"/>
          <w:szCs w:val="28"/>
          <w:highlight w:val="none"/>
          <w:lang w:val="zh-CN"/>
        </w:rPr>
        <w:t xml:space="preserve">所有服务人员在工作期间的人身安全、劳资关系与采购人无关，皆由我单位自行负责并承担全部责任。</w:t>
      </w:r>
      <w:r>
        <w:rPr>
          <w:rFonts w:hint="eastAsia" w:ascii="仿宋" w:hAnsi="仿宋" w:eastAsia="仿宋" w:cs="仿宋"/>
          <w:sz w:val="28"/>
          <w:szCs w:val="28"/>
          <w:highlight w:val="none"/>
          <w:lang w:val="zh-CN"/>
        </w:rPr>
      </w:r>
      <w:r/>
    </w:p>
    <w:p>
      <w:pPr>
        <w:pStyle w:val="672"/>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三、我单位承诺提供大于70吨/天的污泥处置容量供采购人使用，未经采购人同意不得私自减产，否则采购人有权按照减产天数乘以10000元扣除污泥处置费用。</w:t>
      </w:r>
      <w:r>
        <w:rPr>
          <w:rFonts w:hint="eastAsia" w:ascii="仿宋" w:hAnsi="仿宋" w:eastAsia="仿宋" w:cs="仿宋"/>
          <w:sz w:val="28"/>
          <w:szCs w:val="28"/>
          <w:highlight w:val="none"/>
        </w:rPr>
      </w:r>
      <w:r/>
    </w:p>
    <w:p>
      <w:pPr>
        <w:pStyle w:val="672"/>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bCs/>
          <w:sz w:val="28"/>
          <w:szCs w:val="28"/>
          <w:highlight w:val="none"/>
        </w:rPr>
        <w:t xml:space="preserve">四、</w:t>
      </w:r>
      <w:r>
        <w:rPr>
          <w:rFonts w:hint="eastAsia" w:ascii="仿宋" w:hAnsi="仿宋" w:eastAsia="仿宋" w:cs="仿宋"/>
          <w:sz w:val="28"/>
          <w:szCs w:val="28"/>
          <w:highlight w:val="none"/>
        </w:rPr>
        <w:t xml:space="preserve">我单位负责人与其他参与本项目投标的单位负责人不为同一人、不存在直接控股、管理关系</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五、我单位没有为本采购项目提供整体设计、规范编制或者项目管理、监理、检测等服务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72"/>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r>
      <w:r/>
    </w:p>
    <w:p>
      <w:pPr>
        <w:pStyle w:val="672"/>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我方保证上述信息的真实和准确，并愿意承担因我方就此弄虚作假所引起的一切法律后果，并自愿接受相关监督管理部门作出的任何处罚。</w:t>
      </w:r>
      <w:r>
        <w:rPr>
          <w:rFonts w:hint="eastAsia" w:ascii="仿宋" w:hAnsi="仿宋" w:eastAsia="仿宋" w:cs="仿宋"/>
          <w:sz w:val="28"/>
          <w:szCs w:val="28"/>
          <w:highlight w:val="none"/>
        </w:rPr>
      </w:r>
      <w:r/>
    </w:p>
    <w:p>
      <w:pPr>
        <w:pStyle w:val="672"/>
        <w:ind w:firstLine="560"/>
        <w:spacing w:line="360" w:lineRule="auto"/>
        <w:rPr>
          <w:rFonts w:hint="eastAsia" w:ascii="仿宋" w:hAnsi="仿宋" w:eastAsia="仿宋" w:cs="仿宋"/>
          <w:sz w:val="28"/>
          <w:szCs w:val="22"/>
          <w:highlight w:val="none"/>
          <w:lang w:val="zh-CN"/>
        </w:rPr>
      </w:pPr>
      <w:r>
        <w:rPr>
          <w:rFonts w:hint="eastAsia" w:ascii="仿宋" w:hAnsi="仿宋" w:eastAsia="仿宋" w:cs="仿宋"/>
          <w:bCs/>
          <w:sz w:val="28"/>
          <w:szCs w:val="28"/>
          <w:highlight w:val="none"/>
        </w:rPr>
        <w:t xml:space="preserve">特此承诺！               </w:t>
      </w:r>
      <w:r>
        <w:rPr>
          <w:rFonts w:hint="eastAsia" w:ascii="仿宋" w:hAnsi="仿宋" w:eastAsia="仿宋" w:cs="仿宋"/>
          <w:sz w:val="28"/>
          <w:szCs w:val="22"/>
          <w:highlight w:val="none"/>
          <w:lang w:val="zh-CN"/>
        </w:rPr>
      </w:r>
      <w:r/>
    </w:p>
    <w:p>
      <w:pPr>
        <w:pStyle w:val="929"/>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rPr>
        <w:t xml:space="preserve">     （电子签章）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929"/>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（电子签章或电子签字）   </w:t>
      </w:r>
      <w:r>
        <w:rPr>
          <w:rFonts w:hint="eastAsia" w:ascii="仿宋" w:hAnsi="仿宋" w:eastAsia="仿宋" w:cs="仿宋"/>
          <w:sz w:val="28"/>
          <w:szCs w:val="28"/>
          <w:highlight w:val="none"/>
        </w:rPr>
      </w:r>
      <w:r/>
    </w:p>
    <w:p>
      <w:pPr>
        <w:pStyle w:val="929"/>
        <w:ind w:firstLine="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       年      月    日</w:t>
      </w:r>
      <w:r>
        <w:rPr>
          <w:rFonts w:hint="eastAsia" w:ascii="仿宋" w:hAnsi="仿宋" w:eastAsia="仿宋" w:cs="仿宋"/>
          <w:sz w:val="28"/>
          <w:szCs w:val="28"/>
          <w:highlight w:val="none"/>
        </w:rPr>
      </w:r>
      <w:r/>
    </w:p>
    <w:p>
      <w:pPr>
        <w:pStyle w:val="672"/>
        <w:rPr>
          <w:rFonts w:hint="eastAsia" w:ascii="仿宋" w:hAnsi="仿宋" w:eastAsia="仿宋"/>
          <w:b/>
          <w:bCs/>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bCs/>
          <w:sz w:val="32"/>
          <w:szCs w:val="32"/>
          <w:highlight w:val="none"/>
        </w:rPr>
      </w:r>
      <w:r/>
    </w:p>
    <w:p>
      <w:pPr>
        <w:pStyle w:val="672"/>
        <w:jc w:val="center"/>
        <w:spacing w:line="640" w:lineRule="exact"/>
        <w:rPr>
          <w:rFonts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rPr>
          <w:rFonts w:ascii="仿宋" w:hAnsi="仿宋" w:eastAsia="仿宋"/>
          <w:b/>
          <w:bCs/>
          <w:sz w:val="32"/>
          <w:szCs w:val="32"/>
          <w:highlight w:val="none"/>
        </w:rPr>
      </w:r>
      <w:r/>
    </w:p>
    <w:p>
      <w:pPr>
        <w:pStyle w:val="877"/>
        <w:ind w:firstLine="0"/>
        <w:spacing w:line="600" w:lineRule="exact"/>
        <w:rPr>
          <w:rFonts w:ascii="仿宋" w:hAnsi="仿宋" w:eastAsia="仿宋"/>
          <w:bCs/>
          <w:sz w:val="28"/>
          <w:szCs w:val="28"/>
          <w:highlight w:val="none"/>
        </w:rPr>
      </w:pPr>
      <w:r>
        <w:rPr>
          <w:rFonts w:hint="eastAsia" w:ascii="仿宋" w:hAnsi="仿宋" w:eastAsia="仿宋"/>
          <w:bCs/>
          <w:sz w:val="28"/>
          <w:szCs w:val="28"/>
          <w:highlight w:val="none"/>
        </w:rPr>
        <w:t xml:space="preserve">致淮安经济技术开发区住房和城乡建设局</w:t>
      </w:r>
      <w:r>
        <w:rPr>
          <w:rFonts w:hint="eastAsia" w:ascii="仿宋" w:hAnsi="仿宋" w:eastAsia="仿宋"/>
          <w:bCs/>
          <w:sz w:val="28"/>
          <w:szCs w:val="28"/>
          <w:highlight w:val="none"/>
          <w:lang w:eastAsia="zh-CN"/>
        </w:rPr>
        <w:t xml:space="preserve">：</w:t>
      </w:r>
      <w:r>
        <w:rPr>
          <w:rFonts w:ascii="仿宋" w:hAnsi="仿宋" w:eastAsia="仿宋"/>
          <w:bCs/>
          <w:sz w:val="28"/>
          <w:szCs w:val="28"/>
          <w:highlight w:val="none"/>
        </w:rPr>
      </w:r>
      <w:r/>
    </w:p>
    <w:p>
      <w:pPr>
        <w:pStyle w:val="877"/>
        <w:ind w:firstLine="560"/>
        <w:spacing w:line="600" w:lineRule="exact"/>
        <w:rPr>
          <w:rFonts w:ascii="仿宋" w:hAnsi="仿宋" w:eastAsia="仿宋"/>
          <w:bCs/>
          <w:sz w:val="28"/>
          <w:szCs w:val="28"/>
          <w:highlight w:val="none"/>
        </w:rPr>
      </w:pPr>
      <w:r>
        <w:rPr>
          <w:rFonts w:hint="eastAsia" w:ascii="仿宋" w:hAnsi="仿宋" w:eastAsia="仿宋"/>
          <w:bCs/>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ascii="仿宋" w:hAnsi="仿宋" w:eastAsia="仿宋"/>
          <w:bCs/>
          <w:sz w:val="28"/>
          <w:szCs w:val="28"/>
          <w:highlight w:val="none"/>
        </w:rPr>
      </w:r>
      <w:r/>
    </w:p>
    <w:p>
      <w:pPr>
        <w:pStyle w:val="877"/>
        <w:ind w:firstLine="560"/>
        <w:spacing w:line="600" w:lineRule="exact"/>
        <w:rPr>
          <w:rFonts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u w:val="single"/>
        </w:rPr>
        <w:t xml:space="preserve"> （标的名称） </w:t>
      </w:r>
      <w:r>
        <w:rPr>
          <w:rFonts w:hint="eastAsia" w:ascii="仿宋" w:hAnsi="仿宋" w:eastAsia="仿宋"/>
          <w:bCs/>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bCs/>
          <w:sz w:val="28"/>
          <w:szCs w:val="28"/>
          <w:highlight w:val="none"/>
          <w:u w:val="single"/>
        </w:rPr>
        <w:t xml:space="preserve">（中型企业、小型企业、微型企业）</w:t>
      </w:r>
      <w:r>
        <w:rPr>
          <w:rFonts w:hint="eastAsia" w:ascii="仿宋" w:hAnsi="仿宋" w:eastAsia="仿宋"/>
          <w:bCs/>
          <w:sz w:val="28"/>
          <w:szCs w:val="28"/>
          <w:highlight w:val="none"/>
        </w:rPr>
        <w:t xml:space="preserve">； </w:t>
      </w:r>
      <w:r>
        <w:rPr>
          <w:rFonts w:ascii="仿宋" w:hAnsi="仿宋" w:eastAsia="仿宋"/>
          <w:bCs/>
          <w:sz w:val="28"/>
          <w:szCs w:val="28"/>
          <w:highlight w:val="none"/>
        </w:rPr>
      </w:r>
      <w:r/>
    </w:p>
    <w:p>
      <w:pPr>
        <w:pStyle w:val="877"/>
        <w:ind w:firstLine="560"/>
        <w:spacing w:line="600" w:lineRule="exact"/>
        <w:rPr>
          <w:rFonts w:ascii="仿宋" w:hAnsi="仿宋" w:eastAsia="仿宋"/>
          <w:bCs/>
          <w:sz w:val="28"/>
          <w:szCs w:val="28"/>
          <w:highlight w:val="none"/>
        </w:rPr>
      </w:pPr>
      <w:r>
        <w:rPr>
          <w:rFonts w:hint="eastAsia" w:ascii="仿宋" w:hAnsi="仿宋" w:eastAsia="仿宋"/>
          <w:bCs/>
          <w:sz w:val="28"/>
          <w:szCs w:val="28"/>
          <w:highlight w:val="none"/>
        </w:rPr>
        <w:t xml:space="preserve">2. </w:t>
      </w:r>
      <w:r>
        <w:rPr>
          <w:rFonts w:hint="eastAsia" w:ascii="仿宋" w:hAnsi="仿宋" w:eastAsia="仿宋"/>
          <w:bCs/>
          <w:sz w:val="28"/>
          <w:szCs w:val="28"/>
          <w:highlight w:val="none"/>
          <w:u w:val="single"/>
        </w:rPr>
        <w:t xml:space="preserve">（标的名称） </w:t>
      </w:r>
      <w:r>
        <w:rPr>
          <w:rFonts w:hint="eastAsia" w:ascii="仿宋" w:hAnsi="仿宋" w:eastAsia="仿宋"/>
          <w:bCs/>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bCs/>
          <w:sz w:val="28"/>
          <w:szCs w:val="28"/>
          <w:highlight w:val="none"/>
          <w:u w:val="single"/>
        </w:rPr>
        <w:t xml:space="preserve">（中型企业、小型企业、微型企业）</w:t>
      </w:r>
      <w:r>
        <w:rPr>
          <w:rFonts w:hint="eastAsia" w:ascii="仿宋" w:hAnsi="仿宋" w:eastAsia="仿宋"/>
          <w:bCs/>
          <w:sz w:val="28"/>
          <w:szCs w:val="28"/>
          <w:highlight w:val="none"/>
        </w:rPr>
        <w:t xml:space="preserve">； </w:t>
      </w:r>
      <w:r>
        <w:rPr>
          <w:rFonts w:ascii="仿宋" w:hAnsi="仿宋" w:eastAsia="仿宋"/>
          <w:bCs/>
          <w:sz w:val="28"/>
          <w:szCs w:val="28"/>
          <w:highlight w:val="none"/>
        </w:rPr>
      </w:r>
      <w:r/>
    </w:p>
    <w:p>
      <w:pPr>
        <w:pStyle w:val="877"/>
        <w:ind w:firstLine="560"/>
        <w:spacing w:line="600" w:lineRule="exact"/>
        <w:rPr>
          <w:rFonts w:ascii="仿宋" w:hAnsi="仿宋" w:eastAsia="仿宋"/>
          <w:bCs/>
          <w:sz w:val="28"/>
          <w:szCs w:val="28"/>
          <w:highlight w:val="none"/>
        </w:rPr>
      </w:pPr>
      <w:r>
        <w:rPr>
          <w:rFonts w:ascii="Arial" w:hAnsi="Arial" w:eastAsia="仿宋" w:cs="Arial"/>
          <w:bCs/>
          <w:sz w:val="28"/>
          <w:szCs w:val="28"/>
          <w:highlight w:val="none"/>
        </w:rPr>
        <w:t xml:space="preserve">……</w:t>
      </w:r>
      <w:r>
        <w:rPr>
          <w:rFonts w:ascii="仿宋" w:hAnsi="仿宋" w:eastAsia="仿宋"/>
          <w:bCs/>
          <w:sz w:val="28"/>
          <w:szCs w:val="28"/>
          <w:highlight w:val="none"/>
        </w:rPr>
      </w:r>
      <w:r/>
    </w:p>
    <w:p>
      <w:pPr>
        <w:pStyle w:val="877"/>
        <w:ind w:firstLine="560"/>
        <w:spacing w:line="600" w:lineRule="exact"/>
        <w:rPr>
          <w:rFonts w:ascii="仿宋" w:hAnsi="仿宋" w:eastAsia="仿宋"/>
          <w:bCs/>
          <w:sz w:val="28"/>
          <w:szCs w:val="28"/>
          <w:highlight w:val="none"/>
        </w:rPr>
      </w:pPr>
      <w:r>
        <w:rPr>
          <w:rFonts w:hint="eastAsia" w:ascii="仿宋" w:hAnsi="仿宋" w:eastAsia="仿宋"/>
          <w:bCs/>
          <w:sz w:val="28"/>
          <w:szCs w:val="28"/>
          <w:highlight w:val="none"/>
        </w:rPr>
        <w:t xml:space="preserve">以上企业，不属于大企业的分支机构，不存在控股股东为大企业的情形，也不存在与大企业的负责人为同一人的情形。</w:t>
      </w:r>
      <w:r>
        <w:rPr>
          <w:rFonts w:ascii="仿宋" w:hAnsi="仿宋" w:eastAsia="仿宋"/>
          <w:bCs/>
          <w:sz w:val="28"/>
          <w:szCs w:val="28"/>
          <w:highlight w:val="none"/>
        </w:rPr>
      </w:r>
      <w:r/>
    </w:p>
    <w:p>
      <w:pPr>
        <w:pStyle w:val="877"/>
        <w:ind w:firstLine="560"/>
        <w:spacing w:line="600" w:lineRule="exact"/>
        <w:rPr>
          <w:rFonts w:ascii="仿宋" w:hAnsi="仿宋" w:eastAsia="仿宋"/>
          <w:bCs/>
          <w:sz w:val="28"/>
          <w:szCs w:val="28"/>
          <w:highlight w:val="none"/>
        </w:rPr>
      </w:pPr>
      <w:r>
        <w:rPr>
          <w:rFonts w:hint="eastAsia" w:ascii="仿宋" w:hAnsi="仿宋" w:eastAsia="仿宋"/>
          <w:bCs/>
          <w:sz w:val="28"/>
          <w:szCs w:val="28"/>
          <w:highlight w:val="none"/>
        </w:rPr>
        <w:t xml:space="preserve">本企业对上述声明内容的真实性负责。如有虚假，将依法承担相应责任。 </w:t>
      </w:r>
      <w:r>
        <w:rPr>
          <w:rFonts w:ascii="仿宋" w:hAnsi="仿宋" w:eastAsia="仿宋"/>
          <w:bCs/>
          <w:sz w:val="28"/>
          <w:szCs w:val="28"/>
          <w:highlight w:val="none"/>
        </w:rPr>
      </w:r>
      <w:r/>
    </w:p>
    <w:p>
      <w:pPr>
        <w:pStyle w:val="67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77"/>
        <w:ind w:firstLine="0"/>
        <w:spacing w:line="600" w:lineRule="exact"/>
        <w:rPr>
          <w:rFonts w:ascii="仿宋" w:hAnsi="仿宋" w:eastAsia="仿宋"/>
          <w:bCs/>
          <w:sz w:val="24"/>
          <w:szCs w:val="24"/>
          <w:highlight w:val="none"/>
        </w:rPr>
      </w:pPr>
      <w:r>
        <w:rPr>
          <w:rFonts w:hint="eastAsia" w:ascii="仿宋" w:hAnsi="仿宋" w:eastAsia="仿宋"/>
          <w:bCs/>
          <w:szCs w:val="21"/>
          <w:highlight w:val="none"/>
        </w:rPr>
        <w:t xml:space="preserve">注：从业人员、营业收入、资产总额填报上一年度数据，无上一年度数据的新成立企业可不填报</w:t>
      </w:r>
      <w:r>
        <w:rPr>
          <w:rFonts w:hint="eastAsia" w:ascii="仿宋" w:hAnsi="仿宋" w:eastAsia="仿宋"/>
          <w:bCs/>
          <w:sz w:val="24"/>
          <w:szCs w:val="24"/>
          <w:highlight w:val="none"/>
        </w:rPr>
        <w:t xml:space="preserve">。</w:t>
      </w:r>
      <w:r>
        <w:rPr>
          <w:rFonts w:ascii="仿宋" w:hAnsi="仿宋" w:eastAsia="仿宋"/>
          <w:bCs/>
          <w:sz w:val="24"/>
          <w:szCs w:val="24"/>
          <w:highlight w:val="none"/>
        </w:rPr>
      </w:r>
      <w:r/>
    </w:p>
    <w:p>
      <w:pPr>
        <w:pStyle w:val="877"/>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7"/>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示范格式六</w:t>
      </w:r>
      <w:r>
        <w:rPr>
          <w:rFonts w:hint="eastAsia" w:ascii="仿宋" w:hAnsi="仿宋" w:eastAsia="仿宋"/>
          <w:b/>
          <w:sz w:val="32"/>
          <w:szCs w:val="32"/>
          <w:highlight w:val="none"/>
        </w:rPr>
      </w:r>
      <w:r/>
    </w:p>
    <w:p>
      <w:pPr>
        <w:pStyle w:val="672"/>
        <w:jc w:val="center"/>
        <w:spacing w:line="640" w:lineRule="exact"/>
        <w:widowControl/>
        <w:rPr>
          <w:rFonts w:ascii="仿宋" w:hAnsi="仿宋" w:eastAsia="仿宋" w:cs="宋体"/>
          <w:sz w:val="24"/>
          <w:highlight w:val="none"/>
        </w:rPr>
      </w:pPr>
      <w:r>
        <w:rPr>
          <w:rFonts w:hint="eastAsia" w:ascii="仿宋" w:hAnsi="仿宋" w:eastAsia="仿宋" w:cs="宋体"/>
          <w:b/>
          <w:bCs/>
          <w:sz w:val="32"/>
          <w:szCs w:val="32"/>
          <w:highlight w:val="none"/>
        </w:rPr>
        <w:t xml:space="preserve">残疾人福利性单位声明函</w:t>
      </w:r>
      <w:r>
        <w:rPr>
          <w:rFonts w:ascii="仿宋" w:hAnsi="仿宋" w:eastAsia="仿宋" w:cs="宋体"/>
          <w:sz w:val="24"/>
          <w:highlight w:val="none"/>
        </w:rPr>
      </w:r>
      <w:r/>
    </w:p>
    <w:p>
      <w:pPr>
        <w:pStyle w:val="877"/>
        <w:ind w:firstLine="0"/>
        <w:spacing w:line="640" w:lineRule="exact"/>
        <w:rPr>
          <w:rFonts w:ascii="仿宋" w:hAnsi="仿宋" w:eastAsia="仿宋"/>
          <w:bCs/>
          <w:sz w:val="28"/>
          <w:szCs w:val="28"/>
          <w:highlight w:val="none"/>
        </w:rPr>
      </w:pPr>
      <w:r>
        <w:rPr>
          <w:rFonts w:hint="eastAsia" w:ascii="仿宋" w:hAnsi="仿宋" w:eastAsia="仿宋"/>
          <w:bCs/>
          <w:sz w:val="28"/>
          <w:szCs w:val="28"/>
          <w:highlight w:val="none"/>
        </w:rPr>
        <w:t xml:space="preserve">致淮安经济技术开发区住房和城乡建设局</w:t>
      </w:r>
      <w:r>
        <w:rPr>
          <w:rFonts w:hint="eastAsia" w:ascii="仿宋" w:hAnsi="仿宋" w:eastAsia="仿宋"/>
          <w:bCs/>
          <w:sz w:val="28"/>
          <w:szCs w:val="28"/>
          <w:highlight w:val="none"/>
          <w:lang w:eastAsia="zh-CN"/>
        </w:rPr>
        <w:t xml:space="preserve">：</w:t>
      </w:r>
      <w:r>
        <w:rPr>
          <w:rFonts w:ascii="仿宋" w:hAnsi="仿宋" w:eastAsia="仿宋"/>
          <w:bCs/>
          <w:sz w:val="28"/>
          <w:szCs w:val="28"/>
          <w:highlight w:val="none"/>
        </w:rPr>
      </w:r>
      <w:r/>
    </w:p>
    <w:p>
      <w:pPr>
        <w:pStyle w:val="877"/>
        <w:ind w:firstLine="560"/>
        <w:spacing w:line="640" w:lineRule="exact"/>
        <w:rPr>
          <w:rFonts w:ascii="仿宋" w:hAnsi="仿宋" w:eastAsia="仿宋"/>
          <w:bCs/>
          <w:sz w:val="28"/>
          <w:szCs w:val="28"/>
          <w:highlight w:val="none"/>
        </w:rPr>
      </w:pPr>
      <w:r>
        <w:rPr>
          <w:rFonts w:hint="eastAsia" w:ascii="仿宋" w:hAnsi="仿宋" w:eastAsia="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highlight w:val="none"/>
          <w:lang w:eastAsia="zh-CN"/>
        </w:rPr>
        <w:t xml:space="preserve">：</w:t>
      </w:r>
      <w:r>
        <w:rPr>
          <w:rFonts w:ascii="仿宋" w:hAnsi="仿宋" w:eastAsia="仿宋"/>
          <w:bCs/>
          <w:sz w:val="28"/>
          <w:szCs w:val="28"/>
          <w:highlight w:val="none"/>
        </w:rPr>
      </w:r>
      <w:r/>
    </w:p>
    <w:p>
      <w:pPr>
        <w:pStyle w:val="877"/>
        <w:ind w:firstLine="560"/>
        <w:spacing w:line="640" w:lineRule="exact"/>
        <w:rPr>
          <w:rFonts w:ascii="仿宋" w:hAnsi="仿宋" w:eastAsia="仿宋"/>
          <w:bCs/>
          <w:sz w:val="28"/>
          <w:szCs w:val="28"/>
          <w:highlight w:val="none"/>
        </w:rPr>
      </w:pP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、根据《财政部 民政部 中国残疾人联合会关于促进残疾人就业政府采购政策的通知》（财库〔2017〕141 号）规定的划分标准，本公司为残疾人福利性企业。</w:t>
      </w:r>
      <w:r>
        <w:rPr>
          <w:rFonts w:ascii="仿宋" w:hAnsi="仿宋" w:eastAsia="仿宋"/>
          <w:bCs/>
          <w:sz w:val="28"/>
          <w:szCs w:val="28"/>
          <w:highlight w:val="none"/>
        </w:rPr>
      </w:r>
      <w:r/>
    </w:p>
    <w:p>
      <w:pPr>
        <w:pStyle w:val="877"/>
        <w:ind w:firstLine="560"/>
        <w:spacing w:line="640" w:lineRule="exact"/>
        <w:rPr>
          <w:rFonts w:ascii="仿宋" w:hAnsi="仿宋" w:eastAsia="仿宋"/>
          <w:bCs/>
          <w:sz w:val="28"/>
          <w:szCs w:val="28"/>
          <w:highlight w:val="none"/>
        </w:rPr>
      </w:pPr>
      <w:r>
        <w:rPr>
          <w:rFonts w:ascii="仿宋" w:hAnsi="仿宋" w:eastAsia="仿宋"/>
          <w:bCs/>
          <w:sz w:val="28"/>
          <w:szCs w:val="28"/>
          <w:highlight w:val="none"/>
        </w:rPr>
        <w:t xml:space="preserve">2</w:t>
      </w:r>
      <w:r>
        <w:rPr>
          <w:rFonts w:hint="eastAsia" w:ascii="仿宋" w:hAnsi="仿宋" w:eastAsia="仿宋"/>
          <w:bCs/>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w:t>
      </w:r>
      <w:r>
        <w:rPr>
          <w:rFonts w:ascii="仿宋" w:hAnsi="仿宋" w:eastAsia="仿宋"/>
          <w:bCs/>
          <w:sz w:val="28"/>
          <w:szCs w:val="28"/>
          <w:highlight w:val="none"/>
        </w:rPr>
      </w:r>
      <w:r/>
    </w:p>
    <w:p>
      <w:pPr>
        <w:pStyle w:val="877"/>
        <w:ind w:firstLine="560"/>
        <w:spacing w:line="640" w:lineRule="exact"/>
        <w:rPr>
          <w:rFonts w:ascii="仿宋" w:hAnsi="仿宋" w:eastAsia="仿宋"/>
          <w:bCs/>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cs="仿宋_GB2312"/>
          <w:sz w:val="28"/>
          <w:szCs w:val="28"/>
          <w:highlight w:val="none"/>
          <w:lang w:eastAsia="zh-CN"/>
        </w:rPr>
        <w:t xml:space="preserve">：</w:t>
      </w:r>
      <w:r>
        <w:rPr>
          <w:rFonts w:hint="eastAsia" w:ascii="仿宋" w:hAnsi="仿宋" w:eastAsia="仿宋"/>
          <w:bCs/>
          <w:sz w:val="28"/>
          <w:szCs w:val="28"/>
          <w:highlight w:val="none"/>
        </w:rPr>
        <w:t xml:space="preserve">本公司对上述声明的真实性负责。如有虚假，将依法承担相应责任。</w:t>
      </w:r>
      <w:r>
        <w:rPr>
          <w:rFonts w:ascii="仿宋" w:hAnsi="仿宋" w:eastAsia="仿宋"/>
          <w:bCs/>
          <w:sz w:val="28"/>
          <w:szCs w:val="28"/>
          <w:highlight w:val="none"/>
        </w:rPr>
      </w:r>
      <w:r/>
    </w:p>
    <w:p>
      <w:pPr>
        <w:pStyle w:val="877"/>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7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lang w:eastAsia="zh-CN"/>
        </w:rPr>
        <w:t xml:space="preserve">：</w:t>
      </w:r>
      <w:r>
        <w:rPr>
          <w:rFonts w:hint="eastAsia" w:ascii="仿宋" w:hAnsi="仿宋" w:eastAsia="仿宋"/>
          <w:sz w:val="28"/>
          <w:highlight w:val="none"/>
          <w:u w:val="single"/>
        </w:rPr>
        <w:t xml:space="preserve">（电子签章或电子签字）</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72"/>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72"/>
        <w:ind w:firstLine="484"/>
        <w:spacing w:line="640" w:lineRule="exact"/>
        <w:rPr>
          <w:rFonts w:hint="eastAsia" w:ascii="仿宋" w:hAnsi="仿宋" w:eastAsia="仿宋"/>
          <w:sz w:val="24"/>
          <w:highlight w:val="none"/>
        </w:rPr>
      </w:pPr>
      <w:r>
        <w:rPr>
          <w:rFonts w:hint="eastAsia" w:ascii="仿宋" w:hAnsi="仿宋" w:eastAsia="仿宋" w:cs="仿宋_GB2312"/>
          <w:sz w:val="24"/>
          <w:highlight w:val="none"/>
        </w:rPr>
        <w:t xml:space="preserve">注</w:t>
      </w:r>
      <w:r>
        <w:rPr>
          <w:rFonts w:hint="eastAsia" w:ascii="仿宋" w:hAnsi="仿宋" w:eastAsia="仿宋" w:cs="仿宋_GB2312"/>
          <w:sz w:val="24"/>
          <w:highlight w:val="none"/>
          <w:lang w:eastAsia="zh-CN"/>
        </w:rPr>
        <w:t xml:space="preserve">：</w:t>
      </w:r>
      <w:r>
        <w:rPr>
          <w:rFonts w:hint="eastAsia" w:ascii="仿宋" w:hAnsi="仿宋" w:eastAsia="仿宋"/>
          <w:sz w:val="24"/>
          <w:highlight w:val="none"/>
        </w:rPr>
        <w:t xml:space="preserve">非残疾人福利性单位不需提供此函。</w:t>
      </w:r>
      <w:r>
        <w:rPr>
          <w:rFonts w:hint="eastAsia" w:ascii="仿宋" w:hAnsi="仿宋" w:eastAsia="仿宋"/>
          <w:sz w:val="24"/>
          <w:highlight w:val="none"/>
        </w:rPr>
      </w:r>
      <w:r/>
    </w:p>
    <w:p>
      <w:pPr>
        <w:pStyle w:val="888"/>
        <w:tabs>
          <w:tab w:val="left" w:pos="2020" w:leader="none"/>
          <w:tab w:val="center" w:pos="4535"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672"/>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示范格式六</w:t>
      </w:r>
      <w:r>
        <w:rPr>
          <w:rFonts w:hint="eastAsia" w:ascii="仿宋" w:hAnsi="仿宋" w:eastAsia="仿宋"/>
          <w:b/>
          <w:sz w:val="32"/>
          <w:szCs w:val="32"/>
          <w:highlight w:val="none"/>
        </w:rPr>
      </w:r>
      <w:r/>
    </w:p>
    <w:p>
      <w:pPr>
        <w:pStyle w:val="877"/>
        <w:ind w:firstLine="0"/>
        <w:jc w:val="center"/>
        <w:spacing w:line="520" w:lineRule="exact"/>
        <w:rPr>
          <w:rFonts w:hint="eastAsia" w:ascii="仿宋" w:hAnsi="仿宋" w:eastAsia="仿宋" w:cs="宋体"/>
          <w:b/>
          <w:bCs/>
          <w:sz w:val="32"/>
          <w:szCs w:val="32"/>
          <w:highlight w:val="none"/>
        </w:rPr>
      </w:pPr>
      <w:r>
        <w:rPr>
          <w:rFonts w:hint="eastAsia" w:ascii="仿宋" w:hAnsi="仿宋" w:eastAsia="仿宋" w:cs="宋体"/>
          <w:b/>
          <w:bCs/>
          <w:sz w:val="32"/>
          <w:szCs w:val="32"/>
          <w:highlight w:val="none"/>
        </w:rPr>
      </w:r>
      <w:r/>
    </w:p>
    <w:p>
      <w:pPr>
        <w:pStyle w:val="672"/>
        <w:ind w:right="-1"/>
        <w:jc w:val="center"/>
        <w:spacing w:line="360" w:lineRule="auto"/>
        <w:tabs>
          <w:tab w:val="left" w:pos="2020" w:leader="none"/>
          <w:tab w:val="center" w:pos="4535" w:leader="none"/>
        </w:tabs>
        <w:rPr>
          <w:rFonts w:ascii="仿宋" w:hAnsi="仿宋" w:eastAsia="仿宋" w:cs="仿宋"/>
          <w:b/>
          <w:bCs/>
          <w:sz w:val="32"/>
          <w:szCs w:val="32"/>
          <w:highlight w:val="none"/>
        </w:rPr>
        <w:outlineLvl w:val="0"/>
      </w:pPr>
      <w:r>
        <w:rPr>
          <w:rFonts w:hint="eastAsia" w:ascii="仿宋" w:hAnsi="仿宋" w:eastAsia="仿宋" w:cs="仿宋"/>
          <w:b/>
          <w:bCs/>
          <w:sz w:val="32"/>
          <w:szCs w:val="32"/>
          <w:highlight w:val="none"/>
        </w:rPr>
        <w:t xml:space="preserve">关于符合本国产品标准的声明函（本项目不涉及）</w:t>
      </w:r>
      <w:r>
        <w:rPr>
          <w:rFonts w:ascii="仿宋" w:hAnsi="仿宋" w:eastAsia="仿宋" w:cs="仿宋"/>
          <w:b/>
          <w:bCs/>
          <w:sz w:val="32"/>
          <w:szCs w:val="32"/>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1.</w:t>
      </w:r>
      <w:r>
        <w:rPr>
          <w:rFonts w:hint="eastAsia" w:ascii="仿宋" w:hAnsi="仿宋" w:eastAsia="仿宋" w:cs="仿宋"/>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vertAlign w:val="superscript"/>
        </w:rPr>
        <w:t xml:space="preserve">1</w:t>
      </w:r>
      <w:r>
        <w:rPr>
          <w:rFonts w:hint="eastAsia" w:ascii="仿宋" w:hAnsi="仿宋" w:eastAsia="仿宋" w:cs="仿宋"/>
          <w:color w:val="000000"/>
          <w:sz w:val="28"/>
          <w:szCs w:val="28"/>
          <w:highlight w:val="none"/>
          <w:shd w:val="clear" w:color="auto" w:fill="ffffff"/>
        </w:rPr>
        <w:t xml:space="preserve">，生产厂为</w:t>
      </w:r>
      <w:r>
        <w:rPr>
          <w:rFonts w:hint="eastAsia" w:ascii="仿宋" w:hAnsi="仿宋" w:eastAsia="仿宋" w:cs="仿宋"/>
          <w:color w:val="000000"/>
          <w:sz w:val="28"/>
          <w:szCs w:val="28"/>
          <w:highlight w:val="none"/>
          <w:u w:val="single"/>
          <w:shd w:val="clear" w:color="auto" w:fill="ffffff"/>
        </w:rPr>
        <w:t xml:space="preserve">（厂名）</w:t>
      </w:r>
      <w:r>
        <w:rPr>
          <w:rFonts w:hint="eastAsia" w:ascii="仿宋" w:hAnsi="仿宋" w:eastAsia="仿宋" w:cs="仿宋"/>
          <w:color w:val="000000"/>
          <w:sz w:val="28"/>
          <w:szCs w:val="28"/>
          <w:highlight w:val="none"/>
          <w:shd w:val="clear" w:color="auto" w:fill="ffffff"/>
          <w:vertAlign w:val="superscript"/>
        </w:rPr>
        <w:t xml:space="preserve">2</w:t>
      </w:r>
      <w:r>
        <w:rPr>
          <w:rFonts w:hint="eastAsia" w:ascii="仿宋" w:hAnsi="仿宋" w:eastAsia="仿宋" w:cs="仿宋"/>
          <w:color w:val="000000"/>
          <w:sz w:val="28"/>
          <w:szCs w:val="28"/>
          <w:highlight w:val="none"/>
          <w:shd w:val="clear" w:color="auto" w:fill="ffffff"/>
        </w:rPr>
        <w:t xml:space="preserve">，厂址为</w:t>
      </w:r>
      <w:r>
        <w:rPr>
          <w:rFonts w:hint="eastAsia" w:ascii="仿宋" w:hAnsi="仿宋" w:eastAsia="仿宋" w:cs="仿宋"/>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strike/>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的中国境内生产的组件成本占比≥</w:t>
      </w:r>
      <w:r>
        <w:rPr>
          <w:rFonts w:hint="eastAsia" w:ascii="仿宋" w:hAnsi="仿宋" w:eastAsia="仿宋" w:cs="仿宋"/>
          <w:strike/>
          <w:color w:val="000000"/>
          <w:sz w:val="28"/>
          <w:szCs w:val="28"/>
          <w:highlight w:val="none"/>
          <w:u w:val="single"/>
          <w:shd w:val="clear" w:color="auto" w:fill="ffffff"/>
        </w:rPr>
        <w:t xml:space="preserve">（规定比例）</w:t>
      </w:r>
      <w:r>
        <w:rPr>
          <w:rFonts w:hint="eastAsia" w:ascii="仿宋" w:hAnsi="仿宋" w:eastAsia="仿宋" w:cs="仿宋"/>
          <w:color w:val="000000"/>
          <w:sz w:val="28"/>
          <w:szCs w:val="28"/>
          <w:highlight w:val="none"/>
          <w:shd w:val="clear" w:color="auto" w:fill="ffffff"/>
          <w:vertAlign w:val="superscript"/>
        </w:rPr>
        <w:t xml:space="preserve">3</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strike/>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Fonts w:hint="eastAsia" w:ascii="仿宋" w:hAnsi="仿宋" w:eastAsia="仿宋" w:cs="仿宋"/>
          <w:strike/>
          <w:color w:val="000000"/>
          <w:sz w:val="28"/>
          <w:szCs w:val="28"/>
          <w:highlight w:val="none"/>
          <w:u w:val="single"/>
          <w:shd w:val="clear" w:color="auto" w:fill="ffffff"/>
        </w:rPr>
        <w:t xml:space="preserve">（关键组件）</w:t>
      </w:r>
      <w:r>
        <w:rPr>
          <w:rFonts w:hint="eastAsia" w:ascii="仿宋" w:hAnsi="仿宋" w:eastAsia="仿宋" w:cs="仿宋"/>
          <w:color w:val="000000"/>
          <w:sz w:val="28"/>
          <w:szCs w:val="28"/>
          <w:highlight w:val="none"/>
          <w:shd w:val="clear" w:color="auto" w:fill="ffffff"/>
        </w:rPr>
        <w:t xml:space="preserve">在中国境内生产。</w:t>
      </w:r>
      <w:r>
        <w:rPr>
          <w:rFonts w:hint="eastAsia" w:ascii="仿宋" w:hAnsi="仿宋" w:eastAsia="仿宋" w:cs="仿宋"/>
          <w:strike/>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Fonts w:hint="eastAsia" w:ascii="仿宋" w:hAnsi="仿宋" w:eastAsia="仿宋" w:cs="仿宋"/>
          <w:strike/>
          <w:color w:val="000000"/>
          <w:sz w:val="28"/>
          <w:szCs w:val="28"/>
          <w:highlight w:val="none"/>
          <w:u w:val="single"/>
          <w:shd w:val="clear" w:color="auto" w:fill="ffffff"/>
        </w:rPr>
        <w:t xml:space="preserve">（关键工序）</w:t>
      </w:r>
      <w:r>
        <w:rPr>
          <w:rFonts w:hint="eastAsia" w:ascii="仿宋" w:hAnsi="仿宋" w:eastAsia="仿宋" w:cs="仿宋"/>
          <w:strike/>
          <w:color w:val="000000"/>
          <w:sz w:val="28"/>
          <w:szCs w:val="28"/>
          <w:highlight w:val="none"/>
          <w:shd w:val="clear" w:color="auto" w:fill="ffffff"/>
          <w:vertAlign w:val="superscript"/>
        </w:rPr>
        <w:t xml:space="preserve">5</w:t>
      </w:r>
      <w:r>
        <w:rPr>
          <w:rFonts w:hint="eastAsia" w:ascii="仿宋" w:hAnsi="仿宋" w:eastAsia="仿宋" w:cs="仿宋"/>
          <w:color w:val="000000"/>
          <w:sz w:val="28"/>
          <w:szCs w:val="28"/>
          <w:highlight w:val="none"/>
          <w:shd w:val="clear" w:color="auto" w:fill="ffffff"/>
        </w:rPr>
        <w:t xml:space="preserve">在中国境内完成。</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2.</w:t>
      </w:r>
      <w:r>
        <w:rPr>
          <w:rFonts w:hint="eastAsia" w:ascii="仿宋" w:hAnsi="仿宋" w:eastAsia="仿宋" w:cs="仿宋"/>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，生产厂为</w:t>
      </w:r>
      <w:r>
        <w:rPr>
          <w:rFonts w:hint="eastAsia" w:ascii="仿宋" w:hAnsi="仿宋" w:eastAsia="仿宋" w:cs="仿宋"/>
          <w:color w:val="000000"/>
          <w:sz w:val="28"/>
          <w:szCs w:val="28"/>
          <w:highlight w:val="none"/>
          <w:u w:val="single"/>
          <w:shd w:val="clear" w:color="auto" w:fill="ffffff"/>
        </w:rPr>
        <w:t xml:space="preserve">（厂名）</w:t>
      </w:r>
      <w:r>
        <w:rPr>
          <w:rFonts w:hint="eastAsia" w:ascii="仿宋" w:hAnsi="仿宋" w:eastAsia="仿宋" w:cs="仿宋"/>
          <w:color w:val="000000"/>
          <w:sz w:val="28"/>
          <w:szCs w:val="28"/>
          <w:highlight w:val="none"/>
          <w:shd w:val="clear" w:color="auto" w:fill="ffffff"/>
        </w:rPr>
        <w:t xml:space="preserve">，厂址为</w:t>
      </w:r>
      <w:r>
        <w:rPr>
          <w:rFonts w:hint="eastAsia" w:ascii="仿宋" w:hAnsi="仿宋" w:eastAsia="仿宋" w:cs="仿宋"/>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strike/>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的中国境内生产的组件成本占比≥</w:t>
      </w:r>
      <w:r>
        <w:rPr>
          <w:rFonts w:hint="eastAsia" w:ascii="仿宋" w:hAnsi="仿宋" w:eastAsia="仿宋" w:cs="仿宋"/>
          <w:strike/>
          <w:color w:val="000000"/>
          <w:sz w:val="28"/>
          <w:szCs w:val="28"/>
          <w:highlight w:val="none"/>
          <w:u w:val="single"/>
          <w:shd w:val="clear" w:color="auto" w:fill="ffffff"/>
        </w:rPr>
        <w:t xml:space="preserve">（规定比例）</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strike/>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w:t>
      </w:r>
      <w:r>
        <w:rPr>
          <w:rFonts w:hint="eastAsia" w:ascii="仿宋" w:hAnsi="仿宋" w:eastAsia="仿宋" w:cs="仿宋"/>
          <w:strike/>
          <w:color w:val="000000"/>
          <w:sz w:val="28"/>
          <w:szCs w:val="28"/>
          <w:highlight w:val="none"/>
          <w:u w:val="single"/>
          <w:shd w:val="clear" w:color="auto" w:fill="ffffff"/>
        </w:rPr>
        <w:t xml:space="preserve">（关键组件）</w:t>
      </w:r>
      <w:r>
        <w:rPr>
          <w:rFonts w:hint="eastAsia" w:ascii="仿宋" w:hAnsi="仿宋" w:eastAsia="仿宋" w:cs="仿宋"/>
          <w:color w:val="000000"/>
          <w:sz w:val="28"/>
          <w:szCs w:val="28"/>
          <w:highlight w:val="none"/>
          <w:shd w:val="clear" w:color="auto" w:fill="ffffff"/>
        </w:rPr>
        <w:t xml:space="preserve">在中国境内生产。</w:t>
      </w:r>
      <w:r>
        <w:rPr>
          <w:rFonts w:hint="eastAsia" w:ascii="仿宋" w:hAnsi="仿宋" w:eastAsia="仿宋" w:cs="仿宋"/>
          <w:strike/>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Fonts w:hint="eastAsia" w:ascii="仿宋" w:hAnsi="仿宋" w:eastAsia="仿宋" w:cs="仿宋"/>
          <w:strike/>
          <w:color w:val="000000"/>
          <w:sz w:val="28"/>
          <w:szCs w:val="28"/>
          <w:highlight w:val="none"/>
          <w:u w:val="single"/>
          <w:shd w:val="clear" w:color="auto" w:fill="ffffff"/>
        </w:rPr>
        <w:t xml:space="preserve">（关键工序）</w:t>
      </w:r>
      <w:r>
        <w:rPr>
          <w:rFonts w:hint="eastAsia" w:ascii="仿宋" w:hAnsi="仿宋" w:eastAsia="仿宋" w:cs="仿宋"/>
          <w:color w:val="000000"/>
          <w:sz w:val="28"/>
          <w:szCs w:val="28"/>
          <w:highlight w:val="none"/>
          <w:shd w:val="clear" w:color="auto" w:fill="ffffff"/>
        </w:rPr>
        <w:t xml:space="preserve">在中国境内完成。</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本公司（单位）对上述声明内容的真实性负责。如有虚假，愿承担相应法律责任。</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672"/>
        <w:jc w:val="center"/>
        <w:spacing w:line="480" w:lineRule="exac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公司（单位）名称（电子签章）：</w:t>
      </w:r>
      <w:r>
        <w:rPr>
          <w:rFonts w:hint="eastAsia" w:ascii="仿宋" w:hAnsi="仿宋" w:eastAsia="仿宋" w:cs="仿宋"/>
          <w:color w:val="000000"/>
          <w:sz w:val="28"/>
          <w:szCs w:val="28"/>
          <w:highlight w:val="none"/>
          <w:shd w:val="clear" w:color="auto" w:fill="ffffff"/>
        </w:rPr>
      </w:r>
      <w:r/>
    </w:p>
    <w:p>
      <w:pPr>
        <w:pStyle w:val="672"/>
        <w:jc w:val="center"/>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日期：    年    月    日</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1.产品如有型号，请在“产品名称”栏一并填写。</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2.生产厂名与厂址应与生产厂营业执照载明的相关信息保持一致。</w:t>
      </w:r>
      <w:r>
        <w:rPr>
          <w:rFonts w:ascii="仿宋" w:hAnsi="仿宋" w:eastAsia="仿宋" w:cs="仿宋"/>
          <w:color w:val="000000"/>
          <w:sz w:val="28"/>
          <w:szCs w:val="28"/>
          <w:highlight w:val="none"/>
        </w:rPr>
      </w:r>
      <w:r/>
    </w:p>
    <w:p>
      <w:pPr>
        <w:pStyle w:val="672"/>
        <w:ind w:firstLine="480"/>
        <w:jc w:val="left"/>
        <w:spacing w:line="480" w:lineRule="exact"/>
        <w:rPr>
          <w:rFonts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3.该产品的中国境内生产的组件成本占比相关要求实施前，“规定比例”栏可不填，下同。</w:t>
      </w:r>
      <w:r>
        <w:rPr>
          <w:rFonts w:ascii="仿宋" w:hAnsi="仿宋" w:eastAsia="仿宋" w:cs="仿宋"/>
          <w:color w:val="000000"/>
          <w:sz w:val="28"/>
          <w:szCs w:val="28"/>
          <w:highlight w:val="none"/>
          <w:shd w:val="clear" w:color="auto" w:fill="ffffff"/>
        </w:rPr>
      </w:r>
      <w:r/>
    </w:p>
    <w:p>
      <w:pPr>
        <w:pStyle w:val="672"/>
        <w:ind w:firstLine="480"/>
        <w:jc w:val="left"/>
        <w:spacing w:line="480" w:lineRule="exac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rPr>
      </w:r>
      <w:r/>
    </w:p>
    <w:p>
      <w:pPr>
        <w:pStyle w:val="672"/>
        <w:ind w:firstLine="480"/>
        <w:jc w:val="left"/>
        <w:spacing w:line="480" w:lineRule="exac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rPr>
      </w:r>
      <w:r/>
    </w:p>
    <w:p>
      <w:pPr>
        <w:pStyle w:val="672"/>
        <w:ind w:firstLine="480"/>
        <w:jc w:val="left"/>
        <w:spacing w:line="480" w:lineRule="exac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6.用横线划除的地方无需填写。</w:t>
      </w:r>
      <w:r>
        <w:rPr>
          <w:rFonts w:hint="eastAsia" w:ascii="仿宋" w:hAnsi="仿宋" w:eastAsia="仿宋" w:cs="仿宋"/>
          <w:color w:val="000000"/>
          <w:sz w:val="28"/>
          <w:szCs w:val="28"/>
          <w:highlight w:val="none"/>
          <w:shd w:val="clear" w:color="auto" w:fill="ffffff"/>
        </w:rPr>
      </w:r>
      <w:r/>
    </w:p>
    <w:p>
      <w:pPr>
        <w:pStyle w:val="877"/>
        <w:ind w:firstLine="0"/>
        <w:jc w:val="center"/>
        <w:spacing w:line="520" w:lineRule="exact"/>
        <w:rPr>
          <w:rFonts w:hint="eastAsia" w:ascii="仿宋" w:hAnsi="仿宋" w:eastAsia="仿宋" w:cs="宋体"/>
          <w:b/>
          <w:bCs/>
          <w:sz w:val="32"/>
          <w:szCs w:val="32"/>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宋体"/>
          <w:b/>
          <w:bCs/>
          <w:sz w:val="32"/>
          <w:szCs w:val="32"/>
          <w:highlight w:val="none"/>
        </w:rPr>
      </w:r>
      <w:r/>
    </w:p>
    <w:p>
      <w:pPr>
        <w:pStyle w:val="672"/>
        <w:ind w:right="-1"/>
        <w:spacing w:line="360" w:lineRule="auto"/>
        <w:tabs>
          <w:tab w:val="left" w:pos="2020" w:leader="none"/>
          <w:tab w:val="center" w:pos="4535" w:leader="none"/>
        </w:tabs>
        <w:rPr>
          <w:rFonts w:hint="eastAsia" w:ascii="仿宋" w:hAnsi="仿宋" w:eastAsia="仿宋" w:cs="仿宋"/>
          <w:b/>
          <w:sz w:val="32"/>
          <w:szCs w:val="32"/>
          <w:highlight w:val="none"/>
          <w:lang w:val="en-US" w:eastAsia="zh-CN"/>
        </w:rPr>
        <w:outlineLvl w:val="0"/>
      </w:pPr>
      <w:r>
        <w:rPr>
          <w:rFonts w:hint="eastAsia" w:ascii="仿宋" w:hAnsi="仿宋" w:eastAsia="仿宋" w:cs="仿宋"/>
          <w:b/>
          <w:sz w:val="32"/>
          <w:szCs w:val="32"/>
          <w:highlight w:val="none"/>
        </w:rPr>
        <w:t xml:space="preserve">示范格式七</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lang w:val="en-US" w:eastAsia="zh-CN"/>
        </w:rPr>
      </w:r>
      <w:r/>
    </w:p>
    <w:p>
      <w:pPr>
        <w:pStyle w:val="672"/>
        <w:ind w:right="0"/>
        <w:jc w:val="center"/>
        <w:keepLines w:val="0"/>
        <w:keepNext w:val="0"/>
        <w:pageBreakBefore w:val="0"/>
        <w:spacing w:line="288" w:lineRule="auto"/>
        <w:widowControl w:val="off"/>
        <w:tabs>
          <w:tab w:val="left" w:pos="2020" w:leader="none"/>
          <w:tab w:val="center" w:pos="4535" w:leader="none"/>
        </w:tabs>
        <w:rPr>
          <w:rFonts w:hint="eastAsia" w:ascii="仿宋" w:hAnsi="仿宋" w:eastAsia="仿宋" w:cs="宋体"/>
          <w:b/>
          <w:bCs/>
          <w:sz w:val="32"/>
          <w:szCs w:val="32"/>
          <w:highlight w:val="none"/>
        </w:rPr>
        <w:outlineLvl w:val="0"/>
      </w:pPr>
      <w:r>
        <w:rPr>
          <w:rFonts w:hint="eastAsia" w:ascii="仿宋" w:hAnsi="仿宋" w:eastAsia="仿宋" w:cs="宋体"/>
          <w:b/>
          <w:bCs/>
          <w:sz w:val="32"/>
          <w:szCs w:val="32"/>
          <w:highlight w:val="none"/>
        </w:rPr>
        <w:t xml:space="preserve">政府采购供应商的诚信倡议书</w:t>
      </w:r>
      <w:r>
        <w:rPr>
          <w:rFonts w:hint="eastAsia" w:ascii="仿宋" w:hAnsi="仿宋" w:eastAsia="仿宋" w:cs="宋体"/>
          <w:b/>
          <w:bCs/>
          <w:sz w:val="32"/>
          <w:szCs w:val="32"/>
          <w:highlight w:val="none"/>
        </w:rPr>
      </w:r>
      <w:r/>
    </w:p>
    <w:p>
      <w:pPr>
        <w:pStyle w:val="672"/>
        <w:ind w:firstLine="560"/>
        <w:jc w:val="left"/>
        <w:keepLines w:val="0"/>
        <w:keepNext w:val="0"/>
        <w:pageBreakBefore w:val="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人之信、商之魂、业之根。诚信守法是中华民族的传统美德，是 企业立业之基、兴业之魂，是企业持续发展和增强市场竞争力的不竭 动力。正值《中华人民共和国政府采购法》实施 20 周年，作为政府采购项目的参与者和践行者，为了更好地营造公平竞争的市场环境，保障政府采购履约到位，特向各政府采购供应商作出如下倡议： </w:t>
      </w:r>
      <w:r>
        <w:rPr>
          <w:rFonts w:ascii="仿宋" w:hAnsi="仿宋" w:eastAsia="仿宋" w:cs="仿宋"/>
          <w:sz w:val="28"/>
          <w:szCs w:val="28"/>
          <w:highlight w:val="none"/>
        </w:rPr>
      </w:r>
      <w:r/>
    </w:p>
    <w:p>
      <w:pPr>
        <w:pStyle w:val="672"/>
        <w:ind w:firstLine="562"/>
        <w:jc w:val="left"/>
        <w:keepLines w:val="0"/>
        <w:keepNext w:val="0"/>
        <w:pageBreakBefore w:val="0"/>
        <w:spacing w:line="440" w:lineRule="exact"/>
        <w:widowControl/>
        <w:rPr>
          <w:rFonts w:ascii="仿宋" w:hAnsi="仿宋" w:eastAsia="仿宋" w:cs="仿宋"/>
          <w:sz w:val="28"/>
          <w:szCs w:val="28"/>
          <w:highlight w:val="none"/>
        </w:rPr>
      </w:pPr>
      <w:r>
        <w:rPr>
          <w:rFonts w:hint="eastAsia" w:ascii="仿宋" w:hAnsi="仿宋" w:eastAsia="仿宋" w:cs="仿宋"/>
          <w:b/>
          <w:bCs/>
          <w:sz w:val="28"/>
          <w:szCs w:val="28"/>
          <w:highlight w:val="none"/>
        </w:rPr>
        <w:t xml:space="preserve">一、严守各项法律法规</w:t>
      </w:r>
      <w:r>
        <w:rPr>
          <w:rFonts w:hint="eastAsia" w:ascii="仿宋" w:hAnsi="仿宋" w:eastAsia="仿宋" w:cs="仿宋"/>
          <w:sz w:val="28"/>
          <w:szCs w:val="28"/>
          <w:highlight w:val="none"/>
        </w:rPr>
        <w:t xml:space="preserve">。忠于《中华人民共和国宪法》，严格遵守民法典、公司法、政府采购法及其实施条例等法律法规和相关规定，按照公平竞争和诚实信用的原则，依法依规参与政府采购活动。 </w:t>
      </w:r>
      <w:r>
        <w:rPr>
          <w:rFonts w:ascii="仿宋" w:hAnsi="仿宋" w:eastAsia="仿宋" w:cs="仿宋"/>
          <w:sz w:val="28"/>
          <w:szCs w:val="28"/>
          <w:highlight w:val="none"/>
        </w:rPr>
      </w:r>
      <w:r/>
    </w:p>
    <w:p>
      <w:pPr>
        <w:pStyle w:val="672"/>
        <w:ind w:firstLine="562"/>
        <w:jc w:val="left"/>
        <w:keepLines w:val="0"/>
        <w:keepNext w:val="0"/>
        <w:pageBreakBefore w:val="0"/>
        <w:spacing w:line="440" w:lineRule="exact"/>
        <w:widowControl/>
        <w:rPr>
          <w:rFonts w:ascii="仿宋" w:hAnsi="仿宋" w:eastAsia="仿宋" w:cs="仿宋"/>
          <w:sz w:val="28"/>
          <w:szCs w:val="28"/>
          <w:highlight w:val="none"/>
        </w:rPr>
      </w:pPr>
      <w:r>
        <w:rPr>
          <w:rFonts w:hint="eastAsia" w:ascii="仿宋" w:hAnsi="仿宋" w:eastAsia="仿宋" w:cs="仿宋"/>
          <w:b/>
          <w:bCs/>
          <w:sz w:val="28"/>
          <w:szCs w:val="28"/>
          <w:highlight w:val="none"/>
        </w:rPr>
        <w:t xml:space="preserve">二、增强诚实守信意识。</w:t>
      </w:r>
      <w:r>
        <w:rPr>
          <w:rFonts w:hint="eastAsia" w:ascii="仿宋" w:hAnsi="仿宋" w:eastAsia="仿宋" w:cs="仿宋"/>
          <w:sz w:val="28"/>
          <w:szCs w:val="28"/>
          <w:highlight w:val="none"/>
        </w:rPr>
        <w:t xml:space="preserve">增强诚实守信意识。将诚实守信作为生产经营活动的行为准 则，不提供虚假资质文件，不以虚假材料谋取中标或成交，依法依规签订并履行政府采购合同，自觉树立和维护诚信守法形象。 </w:t>
      </w:r>
      <w:r>
        <w:rPr>
          <w:rFonts w:ascii="仿宋" w:hAnsi="仿宋" w:eastAsia="仿宋" w:cs="仿宋"/>
          <w:sz w:val="28"/>
          <w:szCs w:val="28"/>
          <w:highlight w:val="none"/>
        </w:rPr>
      </w:r>
      <w:r/>
    </w:p>
    <w:p>
      <w:pPr>
        <w:pStyle w:val="672"/>
        <w:ind w:firstLine="560"/>
        <w:jc w:val="left"/>
        <w:keepLines w:val="0"/>
        <w:keepNext w:val="0"/>
        <w:pageBreakBefore w:val="0"/>
        <w:spacing w:line="440" w:lineRule="exact"/>
        <w:widowControl/>
        <w:rPr>
          <w:rFonts w:ascii="仿宋" w:hAnsi="仿宋" w:eastAsia="仿宋" w:cs="仿宋"/>
          <w:color w:val="000000"/>
          <w:sz w:val="28"/>
          <w:szCs w:val="28"/>
          <w:highlight w:val="none"/>
        </w:rPr>
      </w:pPr>
      <w:r>
        <w:rPr>
          <w:rFonts w:hint="eastAsia" w:ascii="仿宋" w:hAnsi="仿宋" w:eastAsia="仿宋" w:cs="仿宋"/>
          <w:sz w:val="28"/>
          <w:szCs w:val="28"/>
          <w:highlight w:val="none"/>
        </w:rPr>
        <w:t xml:space="preserve">三、</w:t>
      </w:r>
      <w:r>
        <w:rPr>
          <w:rFonts w:hint="eastAsia" w:ascii="仿宋" w:hAnsi="仿宋" w:eastAsia="仿宋" w:cs="仿宋"/>
          <w:b/>
          <w:bCs/>
          <w:sz w:val="28"/>
          <w:szCs w:val="28"/>
          <w:highlight w:val="none"/>
        </w:rPr>
        <w:t xml:space="preserve">营造公平竞争环境。</w:t>
      </w:r>
      <w:r>
        <w:rPr>
          <w:rFonts w:hint="eastAsia" w:ascii="仿宋" w:hAnsi="仿宋" w:eastAsia="仿宋" w:cs="仿宋"/>
          <w:sz w:val="28"/>
          <w:szCs w:val="28"/>
          <w:highlight w:val="none"/>
        </w:rPr>
        <w:t xml:space="preserve">营造公平竞争环境。不采取不正当手段诋毁、排挤其他供应商；不与采购人、其他供应商或者采购代理机构恶意串通；不向采购人、采购代理机构、评标委员会等成员行贿或者提供其他不正当利益。对索取或接受商业贿赂的单位和个人，及时向有关监管部门举报。 </w:t>
      </w:r>
      <w:r>
        <w:rPr>
          <w:rFonts w:ascii="仿宋" w:hAnsi="仿宋" w:eastAsia="仿宋" w:cs="仿宋"/>
          <w:color w:val="000000"/>
          <w:sz w:val="28"/>
          <w:szCs w:val="28"/>
          <w:highlight w:val="none"/>
        </w:rPr>
      </w:r>
      <w:r/>
    </w:p>
    <w:p>
      <w:pPr>
        <w:pStyle w:val="672"/>
        <w:ind w:firstLine="562"/>
        <w:jc w:val="left"/>
        <w:keepLines w:val="0"/>
        <w:keepNext w:val="0"/>
        <w:pageBreakBefore w:val="0"/>
        <w:spacing w:line="440" w:lineRule="exact"/>
        <w:widowControl/>
        <w:rPr>
          <w:rFonts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四、完善企业自律制度。</w:t>
      </w:r>
      <w:r>
        <w:rPr>
          <w:rFonts w:hint="eastAsia" w:ascii="仿宋" w:hAnsi="仿宋" w:eastAsia="仿宋" w:cs="仿宋"/>
          <w:color w:val="000000"/>
          <w:sz w:val="28"/>
          <w:szCs w:val="28"/>
          <w:highlight w:val="none"/>
        </w:rPr>
        <w:t xml:space="preserve">完善企业自律制度。推进企业诚信体系建设，严格履行合同约定义务，并自觉承担违约责任。不在合同执行过程中采取降低质量 或标准、减少数量、拖延交付时间等方式损害采购单位利益；获得政府采购项目中标或成交资格后，不将项目转让他人或违法分包。 </w:t>
      </w:r>
      <w:r>
        <w:rPr>
          <w:rFonts w:ascii="仿宋" w:hAnsi="仿宋" w:eastAsia="仿宋" w:cs="仿宋"/>
          <w:color w:val="000000"/>
          <w:sz w:val="28"/>
          <w:szCs w:val="28"/>
          <w:highlight w:val="none"/>
        </w:rPr>
      </w:r>
      <w:r/>
    </w:p>
    <w:p>
      <w:pPr>
        <w:pStyle w:val="672"/>
        <w:ind w:firstLine="562"/>
        <w:jc w:val="left"/>
        <w:keepLines w:val="0"/>
        <w:keepNext w:val="0"/>
        <w:pageBreakBefore w:val="0"/>
        <w:spacing w:line="440" w:lineRule="exact"/>
        <w:widowControl/>
        <w:rPr>
          <w:rFonts w:hint="eastAsia" w:ascii="仿宋" w:hAnsi="仿宋" w:eastAsia="仿宋" w:cs="仿宋"/>
          <w:sz w:val="28"/>
          <w:szCs w:val="28"/>
          <w:highlight w:val="none"/>
        </w:rPr>
      </w:pPr>
      <w:r>
        <w:rPr>
          <w:rFonts w:hint="eastAsia" w:ascii="仿宋" w:hAnsi="仿宋" w:eastAsia="仿宋" w:cs="仿宋"/>
          <w:b/>
          <w:bCs/>
          <w:color w:val="000000"/>
          <w:sz w:val="28"/>
          <w:szCs w:val="28"/>
          <w:highlight w:val="none"/>
        </w:rPr>
        <w:t xml:space="preserve">五、主动</w:t>
      </w:r>
      <w:r>
        <w:rPr>
          <w:rFonts w:hint="eastAsia" w:ascii="仿宋" w:hAnsi="仿宋" w:eastAsia="仿宋" w:cs="仿宋"/>
          <w:b/>
          <w:bCs/>
          <w:sz w:val="28"/>
          <w:szCs w:val="28"/>
          <w:highlight w:val="none"/>
        </w:rPr>
        <w:t xml:space="preserve">接受各方监督。</w:t>
      </w:r>
      <w:r>
        <w:rPr>
          <w:rFonts w:hint="eastAsia" w:ascii="仿宋" w:hAnsi="仿宋" w:eastAsia="仿宋" w:cs="仿宋"/>
          <w:sz w:val="28"/>
          <w:szCs w:val="28"/>
          <w:highlight w:val="none"/>
        </w:rPr>
        <w:t xml:space="preserve">主动接受各方监督。自觉接受社会监督、行业监督和政府监督。依法依规、有理有据进行质疑和投诉，拒绝以不正当途径获取应当保密的信息用以质疑投诉，自觉抵制恶意质疑和投诉。积极配合投诉处理，不断提高商品和服务质量。主动检举违法行为，维护行业秩序，构建风清气正的行业环境。</w:t>
      </w:r>
      <w:r>
        <w:rPr>
          <w:rFonts w:hint="eastAsia" w:ascii="仿宋" w:hAnsi="仿宋" w:eastAsia="仿宋" w:cs="仿宋"/>
          <w:sz w:val="28"/>
          <w:szCs w:val="28"/>
          <w:highlight w:val="none"/>
        </w:rPr>
      </w:r>
      <w:r/>
    </w:p>
    <w:p>
      <w:pPr>
        <w:pStyle w:val="672"/>
        <w:jc w:val="both"/>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72"/>
        <w:jc w:val="both"/>
        <w:spacing w:line="48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投标人全称（加盖CA电子公章）：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rPr>
      </w:r>
      <w:r/>
    </w:p>
    <w:p>
      <w:pPr>
        <w:pStyle w:val="684"/>
        <w:tabs>
          <w:tab w:val="left" w:pos="2020" w:leader="none"/>
          <w:tab w:val="center" w:pos="4535"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72"/>
        <w:ind w:right="-1"/>
        <w:spacing w:line="360" w:lineRule="auto"/>
        <w:tabs>
          <w:tab w:val="left" w:pos="2020" w:leader="none"/>
          <w:tab w:val="center" w:pos="4535" w:leader="none"/>
        </w:tabs>
        <w:rPr>
          <w:rFonts w:ascii="仿宋" w:hAnsi="仿宋" w:eastAsia="仿宋" w:cs="仿宋"/>
        </w:rPr>
        <w:outlineLvl w:val="0"/>
      </w:pPr>
      <w:r>
        <w:rPr>
          <w:rFonts w:hint="eastAsia" w:ascii="仿宋" w:hAnsi="仿宋" w:eastAsia="仿宋" w:cs="仿宋"/>
          <w:b/>
          <w:sz w:val="32"/>
          <w:szCs w:val="32"/>
        </w:rPr>
        <w:t xml:space="preserve">示范格式八</w:t>
      </w:r>
      <w:r>
        <w:rPr>
          <w:rFonts w:ascii="仿宋" w:hAnsi="仿宋" w:eastAsia="仿宋" w:cs="仿宋"/>
        </w:rPr>
      </w:r>
      <w:r/>
    </w:p>
    <w:p>
      <w:pPr>
        <w:pStyle w:val="672"/>
        <w:jc w:val="center"/>
        <w:spacing w:line="520" w:lineRule="exact"/>
        <w:rPr>
          <w:rFonts w:ascii="仿宋" w:hAnsi="仿宋" w:eastAsia="仿宋" w:cs="仿宋"/>
          <w:sz w:val="28"/>
          <w:szCs w:val="28"/>
        </w:rPr>
      </w:pPr>
      <w:r>
        <w:rPr>
          <w:rFonts w:hint="eastAsia" w:ascii="仿宋" w:hAnsi="仿宋" w:eastAsia="仿宋" w:cs="仿宋"/>
          <w:b/>
          <w:bCs/>
          <w:sz w:val="28"/>
          <w:szCs w:val="28"/>
        </w:rPr>
        <w:t xml:space="preserve">质疑函范本</w:t>
      </w:r>
      <w:r>
        <w:rPr>
          <w:rFonts w:ascii="仿宋" w:hAnsi="仿宋" w:eastAsia="仿宋" w:cs="仿宋"/>
          <w:sz w:val="28"/>
          <w:szCs w:val="28"/>
        </w:rPr>
      </w:r>
      <w:r/>
    </w:p>
    <w:p>
      <w:pPr>
        <w:pStyle w:val="672"/>
        <w:spacing w:before="290" w:line="360" w:lineRule="auto"/>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rPr>
          <w:rFonts w:ascii="仿宋" w:hAnsi="仿宋" w:eastAsia="仿宋" w:cs="仿宋"/>
          <w:bCs/>
          <w:sz w:val="28"/>
          <w:szCs w:val="28"/>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bCs/>
          <w:sz w:val="28"/>
          <w:szCs w:val="28"/>
        </w:rPr>
      </w:pPr>
      <w:r>
        <w:rPr>
          <w:rFonts w:hint="eastAsia" w:ascii="仿宋" w:hAnsi="仿宋" w:eastAsia="仿宋" w:cs="仿宋"/>
          <w:bCs/>
          <w:sz w:val="28"/>
          <w:szCs w:val="28"/>
        </w:rPr>
        <w:t xml:space="preserve">二、质疑项目基本情况</w:t>
      </w:r>
      <w:r>
        <w:rPr>
          <w:rFonts w:ascii="仿宋" w:hAnsi="仿宋" w:eastAsia="仿宋" w:cs="仿宋"/>
          <w:bCs/>
          <w:sz w:val="28"/>
          <w:szCs w:val="28"/>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bCs/>
          <w:sz w:val="28"/>
          <w:szCs w:val="28"/>
        </w:rPr>
      </w:pPr>
      <w:r>
        <w:rPr>
          <w:rFonts w:hint="eastAsia" w:ascii="仿宋" w:hAnsi="仿宋" w:eastAsia="仿宋" w:cs="仿宋"/>
          <w:bCs/>
          <w:sz w:val="28"/>
          <w:szCs w:val="28"/>
        </w:rPr>
        <w:t xml:space="preserve">三、质疑事项具体内容</w:t>
      </w:r>
      <w:r>
        <w:rPr>
          <w:rFonts w:ascii="仿宋" w:hAnsi="仿宋" w:eastAsia="仿宋" w:cs="仿宋"/>
          <w:bCs/>
          <w:sz w:val="28"/>
          <w:szCs w:val="28"/>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u w:val="single"/>
          <w:lang w:val="en-US" w:eastAsia="zh-CN"/>
        </w:rPr>
      </w:r>
      <w:r/>
    </w:p>
    <w:p>
      <w:pPr>
        <w:pStyle w:val="672"/>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质疑事项2：</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672"/>
        <w:spacing w:line="360" w:lineRule="auto"/>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rPr>
          <w:rFonts w:ascii="仿宋" w:hAnsi="仿宋" w:eastAsia="仿宋" w:cs="仿宋"/>
          <w:bCs/>
          <w:sz w:val="28"/>
          <w:szCs w:val="28"/>
        </w:rPr>
      </w:r>
      <w:r/>
    </w:p>
    <w:p>
      <w:pPr>
        <w:pStyle w:val="672"/>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72"/>
        <w:rPr>
          <w:rFonts w:hint="eastAsia" w:ascii="仿宋" w:hAnsi="仿宋" w:eastAsia="仿宋" w:cs="仿宋"/>
          <w:sz w:val="28"/>
          <w:szCs w:val="28"/>
        </w:rPr>
      </w:pPr>
      <w:r>
        <w:rPr>
          <w:rFonts w:hint="eastAsia" w:ascii="仿宋" w:hAnsi="仿宋" w:eastAsia="仿宋" w:cs="仿宋"/>
          <w:sz w:val="28"/>
          <w:szCs w:val="28"/>
        </w:rPr>
        <w:t xml:space="preserve">签字(签章)：</w:t>
      </w:r>
      <w:r>
        <w:rPr>
          <w:rFonts w:hint="eastAsia" w:ascii="仿宋" w:hAnsi="仿宋" w:eastAsia="仿宋" w:cs="仿宋"/>
          <w:sz w:val="28"/>
          <w:szCs w:val="28"/>
        </w:rPr>
      </w:r>
      <w:r/>
    </w:p>
    <w:p>
      <w:pPr>
        <w:pStyle w:val="672"/>
        <w:rPr>
          <w:rFonts w:ascii="仿宋" w:hAnsi="仿宋" w:eastAsia="仿宋" w:cs="仿宋"/>
          <w:sz w:val="28"/>
          <w:szCs w:val="28"/>
        </w:rPr>
      </w:pPr>
      <w:r>
        <w:rPr>
          <w:rFonts w:hint="eastAsia" w:ascii="仿宋" w:hAnsi="仿宋" w:eastAsia="仿宋" w:cs="仿宋"/>
          <w:sz w:val="28"/>
          <w:szCs w:val="28"/>
        </w:rPr>
        <w:t xml:space="preserve">公章：</w:t>
      </w:r>
      <w:r>
        <w:rPr>
          <w:rFonts w:ascii="仿宋" w:hAnsi="仿宋" w:eastAsia="仿宋" w:cs="仿宋"/>
          <w:sz w:val="28"/>
          <w:szCs w:val="28"/>
        </w:rPr>
      </w:r>
      <w:r/>
    </w:p>
    <w:p>
      <w:pPr>
        <w:pStyle w:val="672"/>
        <w:rPr>
          <w:rFonts w:ascii="仿宋" w:hAnsi="仿宋" w:eastAsia="仿宋" w:cs="仿宋"/>
          <w:sz w:val="28"/>
          <w:szCs w:val="28"/>
        </w:rPr>
      </w:pPr>
      <w:r>
        <w:rPr>
          <w:rFonts w:hint="eastAsia" w:ascii="仿宋" w:hAnsi="仿宋" w:eastAsia="仿宋" w:cs="仿宋"/>
          <w:sz w:val="28"/>
          <w:szCs w:val="28"/>
        </w:rPr>
        <w:t xml:space="preserve">日期：</w:t>
      </w:r>
      <w:r>
        <w:rPr>
          <w:rFonts w:ascii="仿宋" w:hAnsi="仿宋" w:eastAsia="仿宋" w:cs="仿宋"/>
          <w:sz w:val="28"/>
          <w:szCs w:val="28"/>
        </w:rPr>
      </w:r>
      <w:r/>
    </w:p>
    <w:p>
      <w:pPr>
        <w:pStyle w:val="672"/>
        <w:spacing w:line="400" w:lineRule="exact"/>
        <w:rPr>
          <w:rFonts w:ascii="仿宋" w:hAnsi="仿宋" w:eastAsia="仿宋" w:cs="仿宋"/>
          <w:b/>
          <w:sz w:val="28"/>
          <w:szCs w:val="28"/>
        </w:rPr>
      </w:pPr>
      <w:r>
        <w:rPr>
          <w:rFonts w:ascii="仿宋" w:hAnsi="仿宋" w:eastAsia="仿宋" w:cs="仿宋"/>
          <w:b/>
          <w:sz w:val="28"/>
          <w:szCs w:val="28"/>
        </w:rPr>
      </w:r>
      <w:r/>
    </w:p>
    <w:p>
      <w:pPr>
        <w:pStyle w:val="672"/>
        <w:spacing w:line="400" w:lineRule="exact"/>
        <w:rPr>
          <w:rFonts w:ascii="仿宋" w:hAnsi="仿宋" w:eastAsia="仿宋" w:cs="仿宋"/>
          <w:b/>
          <w:sz w:val="28"/>
          <w:szCs w:val="28"/>
        </w:rPr>
      </w:pPr>
      <w:r>
        <w:rPr>
          <w:rFonts w:hint="eastAsia" w:ascii="仿宋" w:hAnsi="仿宋" w:eastAsia="仿宋" w:cs="仿宋"/>
          <w:b/>
          <w:sz w:val="28"/>
          <w:szCs w:val="28"/>
        </w:rPr>
        <w:t xml:space="preserve">质疑函制作说明：</w:t>
      </w:r>
      <w:r>
        <w:rPr>
          <w:rFonts w:ascii="仿宋" w:hAnsi="仿宋" w:eastAsia="仿宋" w:cs="仿宋"/>
          <w:b/>
          <w:sz w:val="28"/>
          <w:szCs w:val="28"/>
        </w:rPr>
      </w:r>
      <w:r/>
    </w:p>
    <w:p>
      <w:pPr>
        <w:pStyle w:val="672"/>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rPr>
          <w:rFonts w:ascii="仿宋" w:hAnsi="仿宋" w:eastAsia="仿宋" w:cs="仿宋"/>
          <w:sz w:val="28"/>
          <w:szCs w:val="28"/>
        </w:rPr>
      </w:r>
      <w:r/>
    </w:p>
    <w:p>
      <w:pPr>
        <w:pStyle w:val="672"/>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仿宋" w:hAnsi="仿宋" w:eastAsia="仿宋" w:cs="仿宋"/>
          <w:sz w:val="28"/>
          <w:szCs w:val="28"/>
        </w:rPr>
      </w:r>
      <w:r/>
    </w:p>
    <w:p>
      <w:pPr>
        <w:pStyle w:val="672"/>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rPr>
          <w:rFonts w:ascii="仿宋" w:hAnsi="仿宋" w:eastAsia="仿宋" w:cs="仿宋"/>
          <w:sz w:val="28"/>
          <w:szCs w:val="28"/>
        </w:rPr>
      </w:r>
      <w:r/>
    </w:p>
    <w:p>
      <w:pPr>
        <w:pStyle w:val="672"/>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rPr>
          <w:rFonts w:ascii="仿宋" w:hAnsi="仿宋" w:eastAsia="仿宋" w:cs="仿宋"/>
          <w:sz w:val="28"/>
          <w:szCs w:val="28"/>
        </w:rPr>
      </w:r>
      <w:r/>
    </w:p>
    <w:p>
      <w:pPr>
        <w:pStyle w:val="672"/>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rPr>
          <w:rFonts w:ascii="仿宋" w:hAnsi="仿宋" w:eastAsia="仿宋" w:cs="仿宋"/>
          <w:sz w:val="28"/>
          <w:szCs w:val="28"/>
        </w:rPr>
      </w:r>
      <w:r/>
    </w:p>
    <w:p>
      <w:pPr>
        <w:pStyle w:val="67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8"/>
          <w:szCs w:val="28"/>
        </w:rPr>
      </w:r>
      <w:r/>
    </w:p>
    <w:sectPr>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Courier New">
    <w:panose1 w:val="02070309020205020404"/>
  </w:font>
  <w:font w:name="Adobe 仿宋 Std R">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华文彩云">
    <w:panose1 w:val="02010800040101010101"/>
  </w:font>
  <w:font w:name="EU-F1">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1450" cy="122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1450" cy="122555"/>
                      </a:xfrm>
                      <a:prstGeom prst="rect">
                        <a:avLst/>
                      </a:prstGeom>
                      <a:noFill/>
                      <a:ln>
                        <a:noFill/>
                      </a:ln>
                    </wps:spPr>
                    <wps:txbx>
                      <w:txbxContent>
                        <w:p>
                          <w:pPr>
                            <w:pStyle w:val="900"/>
                            <w:tabs>
                              <w:tab w:val="clear" w:pos="4153" w:leader="none"/>
                              <w:tab w:val="clear" w:pos="8306" w:leader="none"/>
                            </w:tabs>
                            <w:rPr>
                              <w:rStyle w:val="916"/>
                            </w:rPr>
                          </w:pPr>
                          <w:r>
                            <w:fldChar w:fldCharType="begin"/>
                          </w:r>
                          <w:r>
                            <w:rPr>
                              <w:rStyle w:val="916"/>
                            </w:rPr>
                            <w:instrText xml:space="preserve">PAGE  </w:instrText>
                          </w:r>
                          <w:r>
                            <w:fldChar w:fldCharType="separate"/>
                          </w:r>
                          <w:r>
                            <w:rPr>
                              <w:rStyle w:val="916"/>
                            </w:rPr>
                            <w:t xml:space="preserve">36</w:t>
                          </w:r>
                          <w:r>
                            <w:fldChar w:fldCharType="end"/>
                          </w:r>
                          <w:r>
                            <w:rPr>
                              <w:rStyle w:val="916"/>
                            </w:rPr>
                          </w:r>
                          <w:r/>
                        </w:p>
                        <w:p>
                          <w:pPr>
                            <w:pStyle w:val="672"/>
                          </w:pPr>
                          <w:r/>
                          <w:r/>
                        </w:p>
                        <w:p>
                          <w:pPr>
                            <w:pStyle w:val="67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3.5pt;height:9.7pt;mso-wrap-distance-left:9.0pt;mso-wrap-distance-top:0.0pt;mso-wrap-distance-right:9.0pt;mso-wrap-distance-bottom:0.0pt;visibility:visible;" filled="f" stroked="f">
              <v:textbox inset="0,0,0,0">
                <w:txbxContent>
                  <w:p>
                    <w:pPr>
                      <w:pStyle w:val="900"/>
                      <w:tabs>
                        <w:tab w:val="clear" w:pos="4153" w:leader="none"/>
                        <w:tab w:val="clear" w:pos="8306" w:leader="none"/>
                      </w:tabs>
                      <w:rPr>
                        <w:rStyle w:val="916"/>
                      </w:rPr>
                    </w:pPr>
                    <w:r>
                      <w:fldChar w:fldCharType="begin"/>
                    </w:r>
                    <w:r>
                      <w:rPr>
                        <w:rStyle w:val="916"/>
                      </w:rPr>
                      <w:instrText xml:space="preserve">PAGE  </w:instrText>
                    </w:r>
                    <w:r>
                      <w:fldChar w:fldCharType="separate"/>
                    </w:r>
                    <w:r>
                      <w:rPr>
                        <w:rStyle w:val="916"/>
                      </w:rPr>
                      <w:t xml:space="preserve">36</w:t>
                    </w:r>
                    <w:r>
                      <w:fldChar w:fldCharType="end"/>
                    </w:r>
                    <w:r>
                      <w:rPr>
                        <w:rStyle w:val="916"/>
                      </w:rPr>
                    </w:r>
                    <w:r/>
                  </w:p>
                  <w:p>
                    <w:pPr>
                      <w:pStyle w:val="672"/>
                    </w:pPr>
                    <w:r/>
                    <w:r/>
                  </w:p>
                  <w:p>
                    <w:pPr>
                      <w:pStyle w:val="6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tabs>
        <w:tab w:val="center" w:pos="4153" w:leader="none"/>
        <w:tab w:val="right" w:pos="8306" w:leader="none"/>
      </w:tabs>
      <w:rPr>
        <w:rFonts w:hint="eastAsia" w:ascii="微软雅黑" w:hAnsi="微软雅黑" w:eastAsia="仿宋" w:cs="微软雅黑"/>
        <w:color w:val="333333"/>
        <w:sz w:val="21"/>
        <w:szCs w:val="21"/>
      </w:rPr>
      <w:pBdr>
        <w:bottom w:val="none" w:color="000000" w:sz="0" w:space="1"/>
      </w:pBdr>
    </w:pPr>
    <w:r>
      <w:rPr>
        <w:rFonts w:hint="eastAsia" w:ascii="微软雅黑" w:hAnsi="微软雅黑" w:eastAsia="仿宋" w:cs="微软雅黑"/>
        <w:color w:val="333333"/>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2"/>
        <w:ind w:left="420" w:hanging="420"/>
      </w:pPr>
    </w:lvl>
    <w:lvl w:ilvl="1">
      <w:start w:val="1"/>
      <w:numFmt w:val="decimal"/>
      <w:isLgl w:val="false"/>
      <w:suff w:val="tab"/>
      <w:lvlText w:val="%2."/>
      <w:lvlJc w:val="left"/>
      <w:pPr>
        <w:pStyle w:val="672"/>
        <w:ind w:left="1440" w:hanging="360"/>
        <w:tabs>
          <w:tab w:val="num" w:pos="1440" w:leader="none"/>
        </w:tabs>
      </w:pPr>
    </w:lvl>
    <w:lvl w:ilvl="2">
      <w:start w:val="1"/>
      <w:numFmt w:val="decimal"/>
      <w:isLgl w:val="false"/>
      <w:suff w:val="tab"/>
      <w:lvlText w:val="%3."/>
      <w:lvlJc w:val="left"/>
      <w:pPr>
        <w:pStyle w:val="672"/>
        <w:ind w:left="2160" w:hanging="360"/>
        <w:tabs>
          <w:tab w:val="num" w:pos="2160" w:leader="none"/>
        </w:tabs>
      </w:pPr>
    </w:lvl>
    <w:lvl w:ilvl="3">
      <w:start w:val="1"/>
      <w:numFmt w:val="decimal"/>
      <w:isLgl w:val="false"/>
      <w:suff w:val="tab"/>
      <w:lvlText w:val="%4."/>
      <w:lvlJc w:val="left"/>
      <w:pPr>
        <w:pStyle w:val="672"/>
        <w:ind w:left="2880" w:hanging="360"/>
        <w:tabs>
          <w:tab w:val="num" w:pos="2880" w:leader="none"/>
        </w:tabs>
      </w:pPr>
    </w:lvl>
    <w:lvl w:ilvl="4">
      <w:start w:val="1"/>
      <w:numFmt w:val="decimal"/>
      <w:isLgl w:val="false"/>
      <w:suff w:val="tab"/>
      <w:lvlText w:val="%5."/>
      <w:lvlJc w:val="left"/>
      <w:pPr>
        <w:pStyle w:val="672"/>
        <w:ind w:left="3600" w:hanging="360"/>
        <w:tabs>
          <w:tab w:val="num" w:pos="3600" w:leader="none"/>
        </w:tabs>
      </w:pPr>
    </w:lvl>
    <w:lvl w:ilvl="5">
      <w:start w:val="1"/>
      <w:numFmt w:val="decimal"/>
      <w:isLgl w:val="false"/>
      <w:suff w:val="tab"/>
      <w:lvlText w:val="%6."/>
      <w:lvlJc w:val="left"/>
      <w:pPr>
        <w:pStyle w:val="672"/>
        <w:ind w:left="4320" w:hanging="360"/>
        <w:tabs>
          <w:tab w:val="num" w:pos="4320" w:leader="none"/>
        </w:tabs>
      </w:pPr>
    </w:lvl>
    <w:lvl w:ilvl="6">
      <w:start w:val="1"/>
      <w:numFmt w:val="decimal"/>
      <w:isLgl w:val="false"/>
      <w:suff w:val="tab"/>
      <w:lvlText w:val="%7."/>
      <w:lvlJc w:val="left"/>
      <w:pPr>
        <w:pStyle w:val="672"/>
        <w:ind w:left="5040" w:hanging="360"/>
        <w:tabs>
          <w:tab w:val="num" w:pos="5040" w:leader="none"/>
        </w:tabs>
      </w:pPr>
    </w:lvl>
    <w:lvl w:ilvl="7">
      <w:start w:val="1"/>
      <w:numFmt w:val="decimal"/>
      <w:isLgl w:val="false"/>
      <w:suff w:val="tab"/>
      <w:lvlText w:val="%8."/>
      <w:lvlJc w:val="left"/>
      <w:pPr>
        <w:pStyle w:val="672"/>
        <w:ind w:left="5760" w:hanging="360"/>
        <w:tabs>
          <w:tab w:val="num" w:pos="5760" w:leader="none"/>
        </w:tabs>
      </w:pPr>
    </w:lvl>
    <w:lvl w:ilvl="8">
      <w:start w:val="1"/>
      <w:numFmt w:val="decimal"/>
      <w:isLgl w:val="false"/>
      <w:suff w:val="tab"/>
      <w:lvlText w:val="%9."/>
      <w:lvlJc w:val="left"/>
      <w:pPr>
        <w:pStyle w:val="672"/>
        <w:ind w:left="6480" w:hanging="360"/>
        <w:tabs>
          <w:tab w:val="num" w:pos="6480" w:leader="none"/>
        </w:tabs>
      </w:pPr>
    </w:lvl>
  </w:abstractNum>
  <w:abstractNum w:abstractNumId="3">
    <w:multiLevelType w:val="hybridMultilevel"/>
    <w:lvl w:ilvl="0">
      <w:start w:val="2"/>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672"/>
      </w:pPr>
      <w:rPr>
        <w:rFonts w:hint="eastAsia"/>
      </w:r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5">
    <w:multiLevelType w:val="hybridMultilevel"/>
    <w:lvl w:ilvl="0">
      <w:start w:val="1"/>
      <w:numFmt w:val="chineseCountingThousand"/>
      <w:pStyle w:val="953"/>
      <w:isLgl w:val="false"/>
      <w:suff w:val="tab"/>
      <w:lvlText w:val="%1、"/>
      <w:lvlJc w:val="left"/>
      <w:pPr>
        <w:pStyle w:val="672"/>
        <w:ind w:left="420" w:hanging="420"/>
        <w:tabs>
          <w:tab w:val="num" w:pos="420" w:leader="none"/>
        </w:tabs>
      </w:pPr>
      <w:rPr>
        <w:rFonts w:hint="eastAsia"/>
        <w:b/>
        <w:i w:val="0"/>
      </w:rPr>
    </w:lvl>
    <w:lvl w:ilvl="1">
      <w:start w:val="1"/>
      <w:numFmt w:val="lowerLetter"/>
      <w:isLgl w:val="false"/>
      <w:suff w:val="tab"/>
      <w:lvlText w:val="%2)"/>
      <w:lvlJc w:val="left"/>
      <w:pPr>
        <w:pStyle w:val="672"/>
        <w:ind w:left="840" w:hanging="420"/>
        <w:tabs>
          <w:tab w:val="num" w:pos="840" w:leader="none"/>
        </w:tabs>
      </w:pPr>
    </w:lvl>
    <w:lvl w:ilvl="2">
      <w:start w:val="1"/>
      <w:numFmt w:val="lowerRoman"/>
      <w:isLgl w:val="false"/>
      <w:suff w:val="tab"/>
      <w:lvlText w:val="%3."/>
      <w:lvlJc w:val="right"/>
      <w:pPr>
        <w:pStyle w:val="672"/>
        <w:ind w:left="1260" w:hanging="420"/>
        <w:tabs>
          <w:tab w:val="num" w:pos="1260" w:leader="none"/>
        </w:tabs>
      </w:pPr>
    </w:lvl>
    <w:lvl w:ilvl="3">
      <w:start w:val="1"/>
      <w:numFmt w:val="decimal"/>
      <w:isLgl w:val="false"/>
      <w:suff w:val="tab"/>
      <w:lvlText w:val="%4."/>
      <w:lvlJc w:val="left"/>
      <w:pPr>
        <w:pStyle w:val="672"/>
        <w:ind w:left="1680" w:hanging="420"/>
        <w:tabs>
          <w:tab w:val="num" w:pos="1680" w:leader="none"/>
        </w:tabs>
      </w:pPr>
    </w:lvl>
    <w:lvl w:ilvl="4">
      <w:start w:val="1"/>
      <w:numFmt w:val="lowerLetter"/>
      <w:isLgl w:val="false"/>
      <w:suff w:val="tab"/>
      <w:lvlText w:val="%5)"/>
      <w:lvlJc w:val="left"/>
      <w:pPr>
        <w:pStyle w:val="672"/>
        <w:ind w:left="2100" w:hanging="420"/>
        <w:tabs>
          <w:tab w:val="num" w:pos="2100" w:leader="none"/>
        </w:tabs>
      </w:pPr>
    </w:lvl>
    <w:lvl w:ilvl="5">
      <w:start w:val="1"/>
      <w:numFmt w:val="lowerRoman"/>
      <w:isLgl w:val="false"/>
      <w:suff w:val="tab"/>
      <w:lvlText w:val="%6."/>
      <w:lvlJc w:val="right"/>
      <w:pPr>
        <w:pStyle w:val="672"/>
        <w:ind w:left="2520" w:hanging="420"/>
        <w:tabs>
          <w:tab w:val="num" w:pos="2520" w:leader="none"/>
        </w:tabs>
      </w:pPr>
    </w:lvl>
    <w:lvl w:ilvl="6">
      <w:start w:val="1"/>
      <w:numFmt w:val="decimal"/>
      <w:isLgl w:val="false"/>
      <w:suff w:val="tab"/>
      <w:lvlText w:val="%7."/>
      <w:lvlJc w:val="left"/>
      <w:pPr>
        <w:pStyle w:val="672"/>
        <w:ind w:left="2940" w:hanging="420"/>
        <w:tabs>
          <w:tab w:val="num" w:pos="2940" w:leader="none"/>
        </w:tabs>
      </w:pPr>
    </w:lvl>
    <w:lvl w:ilvl="7">
      <w:start w:val="1"/>
      <w:numFmt w:val="lowerLetter"/>
      <w:isLgl w:val="false"/>
      <w:suff w:val="tab"/>
      <w:lvlText w:val="%8)"/>
      <w:lvlJc w:val="left"/>
      <w:pPr>
        <w:pStyle w:val="672"/>
        <w:ind w:left="3360" w:hanging="420"/>
        <w:tabs>
          <w:tab w:val="num" w:pos="3360" w:leader="none"/>
        </w:tabs>
      </w:pPr>
    </w:lvl>
    <w:lvl w:ilvl="8">
      <w:start w:val="1"/>
      <w:numFmt w:val="lowerRoman"/>
      <w:isLgl w:val="false"/>
      <w:suff w:val="tab"/>
      <w:lvlText w:val="%9."/>
      <w:lvlJc w:val="right"/>
      <w:pPr>
        <w:pStyle w:val="672"/>
        <w:ind w:left="3780" w:hanging="420"/>
        <w:tabs>
          <w:tab w:val="num" w:pos="3780" w:leader="none"/>
        </w:tabs>
      </w:pPr>
    </w:lvl>
  </w:abstractNum>
  <w:abstractNum w:abstractNumId="6">
    <w:multiLevelType w:val="hybridMultilevel"/>
    <w:lvl w:ilvl="0">
      <w:start w:val="1"/>
      <w:numFmt w:val="chineseCountingThousand"/>
      <w:pStyle w:val="946"/>
      <w:isLgl w:val="false"/>
      <w:suff w:val="nothing"/>
      <w:lvlText w:val="第%1章"/>
      <w:lvlJc w:val="left"/>
      <w:pPr>
        <w:pStyle w:val="672"/>
        <w:ind w:left="640" w:firstLine="0"/>
      </w:pPr>
      <w:rPr>
        <w:rFonts w:hint="eastAsia"/>
      </w:rPr>
    </w:lvl>
    <w:lvl w:ilvl="1">
      <w:start w:val="1"/>
      <w:numFmt w:val="lowerLetter"/>
      <w:isLgl w:val="false"/>
      <w:suff w:val="tab"/>
      <w:lvlText w:val="%2)"/>
      <w:lvlJc w:val="left"/>
      <w:pPr>
        <w:pStyle w:val="672"/>
        <w:ind w:left="840" w:hanging="420"/>
        <w:tabs>
          <w:tab w:val="num" w:pos="840" w:leader="none"/>
        </w:tabs>
      </w:pPr>
    </w:lvl>
    <w:lvl w:ilvl="2">
      <w:start w:val="1"/>
      <w:numFmt w:val="lowerRoman"/>
      <w:isLgl w:val="false"/>
      <w:suff w:val="tab"/>
      <w:lvlText w:val="%3."/>
      <w:lvlJc w:val="right"/>
      <w:pPr>
        <w:pStyle w:val="672"/>
        <w:ind w:left="1260" w:hanging="420"/>
        <w:tabs>
          <w:tab w:val="num" w:pos="1260" w:leader="none"/>
        </w:tabs>
      </w:pPr>
    </w:lvl>
    <w:lvl w:ilvl="3">
      <w:start w:val="1"/>
      <w:numFmt w:val="decimal"/>
      <w:isLgl w:val="false"/>
      <w:suff w:val="tab"/>
      <w:lvlText w:val="%4."/>
      <w:lvlJc w:val="left"/>
      <w:pPr>
        <w:pStyle w:val="672"/>
        <w:ind w:left="1680" w:hanging="420"/>
        <w:tabs>
          <w:tab w:val="num" w:pos="1680" w:leader="none"/>
        </w:tabs>
      </w:pPr>
    </w:lvl>
    <w:lvl w:ilvl="4">
      <w:start w:val="1"/>
      <w:numFmt w:val="lowerLetter"/>
      <w:isLgl w:val="false"/>
      <w:suff w:val="tab"/>
      <w:lvlText w:val="%5)"/>
      <w:lvlJc w:val="left"/>
      <w:pPr>
        <w:pStyle w:val="672"/>
        <w:ind w:left="2100" w:hanging="420"/>
        <w:tabs>
          <w:tab w:val="num" w:pos="2100" w:leader="none"/>
        </w:tabs>
      </w:pPr>
    </w:lvl>
    <w:lvl w:ilvl="5">
      <w:start w:val="1"/>
      <w:numFmt w:val="lowerRoman"/>
      <w:isLgl w:val="false"/>
      <w:suff w:val="tab"/>
      <w:lvlText w:val="%6."/>
      <w:lvlJc w:val="right"/>
      <w:pPr>
        <w:pStyle w:val="672"/>
        <w:ind w:left="2520" w:hanging="420"/>
        <w:tabs>
          <w:tab w:val="num" w:pos="2520" w:leader="none"/>
        </w:tabs>
      </w:pPr>
    </w:lvl>
    <w:lvl w:ilvl="6">
      <w:start w:val="1"/>
      <w:numFmt w:val="decimal"/>
      <w:isLgl w:val="false"/>
      <w:suff w:val="tab"/>
      <w:lvlText w:val="%7."/>
      <w:lvlJc w:val="left"/>
      <w:pPr>
        <w:pStyle w:val="672"/>
        <w:ind w:left="2940" w:hanging="420"/>
        <w:tabs>
          <w:tab w:val="num" w:pos="2940" w:leader="none"/>
        </w:tabs>
      </w:pPr>
    </w:lvl>
    <w:lvl w:ilvl="7">
      <w:start w:val="1"/>
      <w:numFmt w:val="lowerLetter"/>
      <w:isLgl w:val="false"/>
      <w:suff w:val="tab"/>
      <w:lvlText w:val="%8)"/>
      <w:lvlJc w:val="left"/>
      <w:pPr>
        <w:pStyle w:val="672"/>
        <w:ind w:left="3360" w:hanging="420"/>
        <w:tabs>
          <w:tab w:val="num" w:pos="3360" w:leader="none"/>
        </w:tabs>
      </w:pPr>
    </w:lvl>
    <w:lvl w:ilvl="8">
      <w:start w:val="1"/>
      <w:numFmt w:val="lowerRoman"/>
      <w:isLgl w:val="false"/>
      <w:suff w:val="tab"/>
      <w:lvlText w:val="%9."/>
      <w:lvlJc w:val="right"/>
      <w:pPr>
        <w:pStyle w:val="672"/>
        <w:ind w:left="3780" w:hanging="420"/>
        <w:tabs>
          <w:tab w:val="num" w:pos="3780" w:leader="none"/>
        </w:tabs>
      </w:pPr>
    </w:lvl>
  </w:abstractNum>
  <w:abstractNum w:abstractNumId="7">
    <w:multiLevelType w:val="hybridMultilevel"/>
    <w:lvl w:ilvl="0">
      <w:start w:val="1"/>
      <w:numFmt w:val="chineseCounting"/>
      <w:isLgl w:val="false"/>
      <w:suff w:val="space"/>
      <w:lvlText w:val="第%1章"/>
      <w:lvlJc w:val="left"/>
      <w:pPr>
        <w:pStyle w:val="6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pStyle w:val="6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Thousand"/>
      <w:pStyle w:val="958"/>
      <w:isLgl w:val="false"/>
      <w:suff w:val="nothing"/>
      <w:lvlText w:val="第%1部分"/>
      <w:lvlJc w:val="center"/>
      <w:pPr>
        <w:pStyle w:val="672"/>
        <w:ind w:left="432" w:firstLine="288"/>
      </w:pPr>
      <w:rPr>
        <w:rFonts w:hint="eastAsia"/>
        <w:sz w:val="28"/>
        <w:szCs w:val="28"/>
        <w:lang w:val="en-US"/>
      </w:rPr>
    </w:lvl>
    <w:lvl w:ilvl="1">
      <w:start w:val="1"/>
      <w:numFmt w:val="chineseCountingThousand"/>
      <w:isLgl w:val="false"/>
      <w:suff w:val="nothing"/>
      <w:lvlText w:val="%2、"/>
      <w:lvlJc w:val="left"/>
      <w:pPr>
        <w:pStyle w:val="672"/>
        <w:ind w:left="360" w:firstLine="0"/>
      </w:pPr>
      <w:rPr>
        <w:rFonts w:hint="eastAsia"/>
        <w:lang w:val="en-US"/>
      </w:rPr>
    </w:lvl>
    <w:lvl w:ilvl="2">
      <w:start w:val="1"/>
      <w:numFmt w:val="chineseCountingThousand"/>
      <w:isLgl w:val="false"/>
      <w:suff w:val="nothing"/>
      <w:lvlText w:val="(%3)"/>
      <w:lvlJc w:val="left"/>
      <w:pPr>
        <w:pStyle w:val="672"/>
        <w:ind w:left="0" w:firstLine="0"/>
      </w:pPr>
      <w:rPr>
        <w:rFonts w:hint="eastAsia"/>
      </w:rPr>
    </w:lvl>
    <w:lvl w:ilvl="3">
      <w:start w:val="1"/>
      <w:numFmt w:val="decimal"/>
      <w:isLgl w:val="false"/>
      <w:suff w:val="nothing"/>
      <w:lvlText w:val="%4、"/>
      <w:lvlJc w:val="left"/>
      <w:pPr>
        <w:pStyle w:val="672"/>
        <w:ind w:left="0" w:firstLine="0"/>
      </w:pPr>
      <w:rPr>
        <w:rFonts w:hint="eastAsia"/>
      </w:rPr>
    </w:lvl>
    <w:lvl w:ilvl="4">
      <w:start w:val="1"/>
      <w:numFmt w:val="upperLetter"/>
      <w:isLgl w:val="false"/>
      <w:suff w:val="nothing"/>
      <w:lvlText w:val="%5、"/>
      <w:lvlJc w:val="left"/>
      <w:pPr>
        <w:pStyle w:val="672"/>
        <w:ind w:left="0" w:firstLine="0"/>
      </w:pPr>
      <w:rPr>
        <w:rFonts w:hint="eastAsia"/>
      </w:rPr>
    </w:lvl>
    <w:lvl w:ilvl="5">
      <w:start w:val="1"/>
      <w:numFmt w:val="decimal"/>
      <w:isLgl w:val="false"/>
      <w:suff w:val="nothing"/>
      <w:lvlText w:val=""/>
      <w:lvlJc w:val="left"/>
      <w:pPr>
        <w:pStyle w:val="672"/>
        <w:ind w:left="0" w:firstLine="0"/>
      </w:pPr>
      <w:rPr>
        <w:rFonts w:hint="eastAsia"/>
      </w:rPr>
    </w:lvl>
    <w:lvl w:ilvl="6">
      <w:start w:val="1"/>
      <w:numFmt w:val="decimal"/>
      <w:isLgl w:val="false"/>
      <w:suff w:val="nothing"/>
      <w:lvlText w:val=""/>
      <w:lvlJc w:val="left"/>
      <w:pPr>
        <w:pStyle w:val="672"/>
        <w:ind w:left="0" w:firstLine="0"/>
      </w:pPr>
      <w:rPr>
        <w:rFonts w:hint="eastAsia"/>
      </w:rPr>
    </w:lvl>
    <w:lvl w:ilvl="7">
      <w:start w:val="1"/>
      <w:numFmt w:val="decimal"/>
      <w:isLgl w:val="false"/>
      <w:suff w:val="nothing"/>
      <w:lvlText w:val=""/>
      <w:lvlJc w:val="left"/>
      <w:pPr>
        <w:pStyle w:val="672"/>
        <w:ind w:left="0" w:firstLine="0"/>
      </w:pPr>
      <w:rPr>
        <w:rFonts w:hint="eastAsia"/>
      </w:rPr>
    </w:lvl>
    <w:lvl w:ilvl="8">
      <w:start w:val="1"/>
      <w:numFmt w:val="decimal"/>
      <w:isLgl w:val="false"/>
      <w:suff w:val="nothing"/>
      <w:lvlText w:val=""/>
      <w:lvlJc w:val="left"/>
      <w:pPr>
        <w:pStyle w:val="672"/>
        <w:ind w:left="0" w:firstLine="0"/>
      </w:pPr>
      <w:rPr>
        <w:rFonts w:hint="eastAsia"/>
      </w:rPr>
    </w:lvl>
  </w:abstractNum>
  <w:num w:numId="1">
    <w:abstractNumId w:val="6"/>
  </w:num>
  <w:num w:numId="2">
    <w:abstractNumId w:val="5"/>
  </w:num>
  <w:num w:numId="3">
    <w:abstractNumId w:val="10"/>
  </w:num>
  <w:num w:numId="4">
    <w:abstractNumId w:val="7"/>
  </w:num>
  <w:num w:numId="5">
    <w:abstractNumId w:val="9"/>
  </w:num>
  <w:num w:numId="6">
    <w:abstractNumId w:val="0"/>
  </w:num>
  <w:num w:numId="7">
    <w:abstractNumId w:val="4"/>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737"/>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sz w:val="21"/>
      <w:szCs w:val="24"/>
      <w:lang w:val="en-US" w:eastAsia="zh-CN" w:bidi="ar-SA"/>
    </w:rPr>
  </w:style>
  <w:style w:type="paragraph" w:styleId="673">
    <w:name w:val="标题 1"/>
    <w:basedOn w:val="672"/>
    <w:next w:val="672"/>
    <w:link w:val="686"/>
    <w:uiPriority w:val="9"/>
    <w:qFormat/>
    <w:pPr>
      <w:keepLines/>
      <w:keepNext/>
      <w:spacing w:before="480" w:after="200"/>
      <w:outlineLvl w:val="0"/>
    </w:pPr>
    <w:rPr>
      <w:rFonts w:ascii="Arial" w:hAnsi="Arial" w:eastAsia="Arial"/>
      <w:sz w:val="40"/>
      <w:szCs w:val="40"/>
    </w:rPr>
  </w:style>
  <w:style w:type="paragraph" w:styleId="674">
    <w:name w:val="标题 2"/>
    <w:basedOn w:val="672"/>
    <w:next w:val="672"/>
    <w:link w:val="687"/>
    <w:uiPriority w:val="9"/>
    <w:qFormat/>
    <w:pPr>
      <w:keepLines/>
      <w:keepNext/>
      <w:spacing w:before="360" w:after="200"/>
      <w:outlineLvl w:val="1"/>
    </w:pPr>
    <w:rPr>
      <w:rFonts w:ascii="Arial" w:hAnsi="Arial" w:eastAsia="Arial"/>
      <w:sz w:val="34"/>
      <w:szCs w:val="20"/>
    </w:rPr>
  </w:style>
  <w:style w:type="paragraph" w:styleId="675">
    <w:name w:val="标题 3"/>
    <w:basedOn w:val="672"/>
    <w:next w:val="689"/>
    <w:link w:val="688"/>
    <w:uiPriority w:val="9"/>
    <w:qFormat/>
    <w:pPr>
      <w:keepLines/>
      <w:keepNext/>
      <w:spacing w:before="320" w:after="200"/>
      <w:outlineLvl w:val="2"/>
    </w:pPr>
    <w:rPr>
      <w:rFonts w:ascii="Arial" w:hAnsi="Arial" w:eastAsia="Arial"/>
      <w:sz w:val="30"/>
      <w:szCs w:val="30"/>
    </w:rPr>
  </w:style>
  <w:style w:type="paragraph" w:styleId="676">
    <w:name w:val="标题 4"/>
    <w:basedOn w:val="672"/>
    <w:next w:val="672"/>
    <w:link w:val="690"/>
    <w:uiPriority w:val="9"/>
    <w:qFormat/>
    <w:pPr>
      <w:keepLines/>
      <w:keepNext/>
      <w:spacing w:before="320" w:after="200"/>
      <w:outlineLvl w:val="3"/>
    </w:pPr>
    <w:rPr>
      <w:rFonts w:ascii="Arial" w:hAnsi="Arial" w:eastAsia="Arial"/>
      <w:b/>
      <w:bCs/>
      <w:sz w:val="26"/>
      <w:szCs w:val="26"/>
    </w:rPr>
  </w:style>
  <w:style w:type="paragraph" w:styleId="677">
    <w:name w:val="标题 5"/>
    <w:basedOn w:val="672"/>
    <w:next w:val="672"/>
    <w:link w:val="691"/>
    <w:uiPriority w:val="9"/>
    <w:qFormat/>
    <w:pPr>
      <w:keepLines/>
      <w:keepNext/>
      <w:spacing w:before="320" w:after="200"/>
      <w:outlineLvl w:val="4"/>
    </w:pPr>
    <w:rPr>
      <w:rFonts w:ascii="Arial" w:hAnsi="Arial" w:eastAsia="Arial"/>
      <w:b/>
      <w:bCs/>
      <w:sz w:val="24"/>
    </w:rPr>
  </w:style>
  <w:style w:type="paragraph" w:styleId="678">
    <w:name w:val="标题 6"/>
    <w:basedOn w:val="672"/>
    <w:next w:val="672"/>
    <w:link w:val="692"/>
    <w:uiPriority w:val="9"/>
    <w:qFormat/>
    <w:pPr>
      <w:keepLines/>
      <w:keepNext/>
      <w:spacing w:before="320" w:after="200"/>
      <w:outlineLvl w:val="5"/>
    </w:pPr>
    <w:rPr>
      <w:rFonts w:ascii="Arial" w:hAnsi="Arial" w:eastAsia="Arial"/>
      <w:b/>
      <w:bCs/>
      <w:sz w:val="22"/>
      <w:szCs w:val="22"/>
    </w:rPr>
  </w:style>
  <w:style w:type="paragraph" w:styleId="679">
    <w:name w:val="标题 7"/>
    <w:basedOn w:val="672"/>
    <w:next w:val="672"/>
    <w:link w:val="693"/>
    <w:uiPriority w:val="9"/>
    <w:qFormat/>
    <w:pPr>
      <w:keepLines/>
      <w:keepNext/>
      <w:spacing w:before="320" w:after="200"/>
      <w:outlineLvl w:val="6"/>
    </w:pPr>
    <w:rPr>
      <w:rFonts w:ascii="Arial" w:hAnsi="Arial" w:eastAsia="Arial"/>
      <w:b/>
      <w:bCs/>
      <w:i/>
      <w:iCs/>
      <w:sz w:val="22"/>
      <w:szCs w:val="22"/>
    </w:rPr>
  </w:style>
  <w:style w:type="paragraph" w:styleId="680">
    <w:name w:val="标题 8"/>
    <w:basedOn w:val="672"/>
    <w:next w:val="672"/>
    <w:link w:val="694"/>
    <w:uiPriority w:val="9"/>
    <w:qFormat/>
    <w:pPr>
      <w:keepLines/>
      <w:keepNext/>
      <w:spacing w:before="320" w:after="200"/>
      <w:outlineLvl w:val="7"/>
    </w:pPr>
    <w:rPr>
      <w:rFonts w:ascii="Arial" w:hAnsi="Arial" w:eastAsia="Arial"/>
      <w:i/>
      <w:iCs/>
      <w:sz w:val="22"/>
      <w:szCs w:val="22"/>
    </w:rPr>
  </w:style>
  <w:style w:type="paragraph" w:styleId="681">
    <w:name w:val="标题 9"/>
    <w:basedOn w:val="672"/>
    <w:next w:val="672"/>
    <w:link w:val="695"/>
    <w:uiPriority w:val="9"/>
    <w:qFormat/>
    <w:pPr>
      <w:keepLines/>
      <w:keepNext/>
      <w:spacing w:before="320" w:after="200"/>
      <w:outlineLvl w:val="8"/>
    </w:pPr>
    <w:rPr>
      <w:rFonts w:ascii="Arial" w:hAnsi="Arial" w:eastAsia="Arial"/>
      <w:i/>
      <w:iCs/>
      <w:szCs w:val="21"/>
    </w:rPr>
  </w:style>
  <w:style w:type="character" w:styleId="682">
    <w:name w:val="默认段落字体"/>
    <w:next w:val="682"/>
    <w:link w:val="672"/>
    <w:uiPriority w:val="1"/>
    <w:unhideWhenUsed/>
    <w:qFormat/>
  </w:style>
  <w:style w:type="table" w:styleId="683">
    <w:name w:val="普通表格"/>
    <w:next w:val="683"/>
    <w:link w:val="672"/>
    <w:uiPriority w:val="99"/>
    <w:unhideWhenUsed/>
    <w:qFormat/>
    <w:pPr>
      <w:ind w:left="0" w:right="0"/>
      <w:keepLines w:val="0"/>
      <w:keepNext w:val="0"/>
      <w:spacing w:before="0" w:beforeAutospacing="0" w:after="0" w:afterAutospacing="0"/>
      <w:widowControl/>
      <w:suppressLineNumbers w:val="0"/>
    </w:pPr>
    <w:rPr>
      <w:rFonts w:ascii="Times New Roman" w:hAnsi="Times New Roman" w:eastAsia="宋体" w:cs="Times New Roman"/>
      <w:sz w:val="20"/>
      <w:szCs w:val="20"/>
    </w:rPr>
    <w:tblPr/>
  </w:style>
  <w:style w:type="paragraph" w:styleId="684">
    <w:name w:val="正文首行缩进"/>
    <w:basedOn w:val="685"/>
    <w:next w:val="684"/>
    <w:link w:val="672"/>
    <w:qFormat/>
    <w:pPr>
      <w:ind w:firstLine="420"/>
      <w:tabs>
        <w:tab w:val="left" w:pos="2020" w:leader="none"/>
        <w:tab w:val="center" w:pos="4535" w:leader="none"/>
      </w:tabs>
    </w:pPr>
  </w:style>
  <w:style w:type="paragraph" w:styleId="685">
    <w:name w:val="正文文本"/>
    <w:basedOn w:val="672"/>
    <w:next w:val="672"/>
    <w:link w:val="67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686">
    <w:name w:val="标题 1 Char"/>
    <w:next w:val="686"/>
    <w:link w:val="673"/>
    <w:uiPriority w:val="9"/>
    <w:qFormat/>
    <w:rPr>
      <w:rFonts w:ascii="Arial" w:hAnsi="Arial" w:eastAsia="Arial" w:cs="Arial"/>
      <w:sz w:val="40"/>
      <w:szCs w:val="40"/>
    </w:rPr>
  </w:style>
  <w:style w:type="character" w:styleId="687">
    <w:name w:val="标题 2 Char1"/>
    <w:next w:val="687"/>
    <w:link w:val="674"/>
    <w:uiPriority w:val="9"/>
    <w:qFormat/>
    <w:rPr>
      <w:rFonts w:ascii="Arial" w:hAnsi="Arial" w:eastAsia="Arial" w:cs="Arial"/>
      <w:sz w:val="34"/>
    </w:rPr>
  </w:style>
  <w:style w:type="character" w:styleId="688">
    <w:name w:val="标题 3 Char"/>
    <w:next w:val="688"/>
    <w:link w:val="675"/>
    <w:uiPriority w:val="9"/>
    <w:qFormat/>
    <w:rPr>
      <w:rFonts w:ascii="Arial" w:hAnsi="Arial" w:eastAsia="Arial" w:cs="Arial"/>
      <w:sz w:val="30"/>
      <w:szCs w:val="30"/>
    </w:rPr>
  </w:style>
  <w:style w:type="paragraph" w:styleId="689">
    <w:name w:val="正文缩进"/>
    <w:basedOn w:val="672"/>
    <w:next w:val="689"/>
    <w:link w:val="672"/>
    <w:pPr>
      <w:ind w:firstLine="420"/>
    </w:pPr>
    <w:rPr>
      <w:szCs w:val="21"/>
    </w:rPr>
  </w:style>
  <w:style w:type="character" w:styleId="690">
    <w:name w:val="标题 4 Char"/>
    <w:next w:val="690"/>
    <w:link w:val="676"/>
    <w:uiPriority w:val="9"/>
    <w:qFormat/>
    <w:rPr>
      <w:rFonts w:ascii="Arial" w:hAnsi="Arial" w:eastAsia="Arial" w:cs="Arial"/>
      <w:b/>
      <w:bCs/>
      <w:sz w:val="26"/>
      <w:szCs w:val="26"/>
    </w:rPr>
  </w:style>
  <w:style w:type="character" w:styleId="691">
    <w:name w:val="标题 5 Char"/>
    <w:next w:val="691"/>
    <w:link w:val="677"/>
    <w:uiPriority w:val="9"/>
    <w:qFormat/>
    <w:rPr>
      <w:rFonts w:ascii="Arial" w:hAnsi="Arial" w:eastAsia="Arial" w:cs="Arial"/>
      <w:b/>
      <w:bCs/>
      <w:sz w:val="24"/>
      <w:szCs w:val="24"/>
    </w:rPr>
  </w:style>
  <w:style w:type="character" w:styleId="692">
    <w:name w:val="标题 6 Char"/>
    <w:next w:val="692"/>
    <w:link w:val="678"/>
    <w:uiPriority w:val="9"/>
    <w:qFormat/>
    <w:rPr>
      <w:rFonts w:ascii="Arial" w:hAnsi="Arial" w:eastAsia="Arial" w:cs="Arial"/>
      <w:b/>
      <w:bCs/>
      <w:sz w:val="22"/>
      <w:szCs w:val="22"/>
    </w:rPr>
  </w:style>
  <w:style w:type="character" w:styleId="693">
    <w:name w:val="标题 7 Char"/>
    <w:next w:val="693"/>
    <w:link w:val="679"/>
    <w:uiPriority w:val="9"/>
    <w:qFormat/>
    <w:rPr>
      <w:rFonts w:ascii="Arial" w:hAnsi="Arial" w:eastAsia="Arial" w:cs="Arial"/>
      <w:b/>
      <w:bCs/>
      <w:i/>
      <w:iCs/>
      <w:sz w:val="22"/>
      <w:szCs w:val="22"/>
    </w:rPr>
  </w:style>
  <w:style w:type="character" w:styleId="694">
    <w:name w:val="标题 8 Char"/>
    <w:next w:val="694"/>
    <w:link w:val="680"/>
    <w:uiPriority w:val="9"/>
    <w:qFormat/>
    <w:rPr>
      <w:rFonts w:ascii="Arial" w:hAnsi="Arial" w:eastAsia="Arial" w:cs="Arial"/>
      <w:i/>
      <w:iCs/>
      <w:sz w:val="22"/>
      <w:szCs w:val="22"/>
    </w:rPr>
  </w:style>
  <w:style w:type="character" w:styleId="695">
    <w:name w:val="标题 9 Char"/>
    <w:next w:val="695"/>
    <w:link w:val="681"/>
    <w:uiPriority w:val="9"/>
    <w:qFormat/>
    <w:rPr>
      <w:rFonts w:ascii="Arial" w:hAnsi="Arial" w:eastAsia="Arial" w:cs="Arial"/>
      <w:i/>
      <w:iCs/>
      <w:sz w:val="21"/>
      <w:szCs w:val="21"/>
    </w:rPr>
  </w:style>
  <w:style w:type="paragraph" w:styleId="696">
    <w:name w:val="目录 7"/>
    <w:basedOn w:val="672"/>
    <w:next w:val="672"/>
    <w:link w:val="672"/>
    <w:uiPriority w:val="39"/>
    <w:unhideWhenUsed/>
    <w:qFormat/>
    <w:pPr>
      <w:ind w:left="1701" w:right="0" w:firstLine="0"/>
      <w:spacing w:after="57"/>
    </w:pPr>
  </w:style>
  <w:style w:type="paragraph" w:styleId="697">
    <w:name w:val="题注"/>
    <w:basedOn w:val="672"/>
    <w:next w:val="672"/>
    <w:link w:val="672"/>
    <w:uiPriority w:val="35"/>
    <w:qFormat/>
    <w:pPr>
      <w:spacing w:line="276" w:lineRule="auto"/>
    </w:pPr>
    <w:rPr>
      <w:b/>
      <w:bCs/>
      <w:color w:val="4f81bd"/>
      <w:sz w:val="18"/>
      <w:szCs w:val="18"/>
    </w:rPr>
  </w:style>
  <w:style w:type="paragraph" w:styleId="698">
    <w:name w:val="正文文本缩进"/>
    <w:basedOn w:val="672"/>
    <w:next w:val="698"/>
    <w:link w:val="672"/>
    <w:qFormat/>
    <w:pPr>
      <w:ind w:firstLine="630"/>
    </w:pPr>
    <w:rPr>
      <w:rFonts w:ascii="楷体_GB2312" w:eastAsia="楷体_GB2312"/>
      <w:sz w:val="32"/>
      <w:szCs w:val="20"/>
    </w:rPr>
  </w:style>
  <w:style w:type="paragraph" w:styleId="699">
    <w:name w:val="目录 5"/>
    <w:basedOn w:val="672"/>
    <w:next w:val="672"/>
    <w:link w:val="672"/>
    <w:uiPriority w:val="39"/>
    <w:unhideWhenUsed/>
    <w:qFormat/>
    <w:pPr>
      <w:ind w:left="1134" w:right="0" w:firstLine="0"/>
      <w:spacing w:after="57"/>
    </w:pPr>
  </w:style>
  <w:style w:type="paragraph" w:styleId="700">
    <w:name w:val="目录 3"/>
    <w:basedOn w:val="672"/>
    <w:next w:val="672"/>
    <w:link w:val="672"/>
    <w:uiPriority w:val="39"/>
    <w:unhideWhenUsed/>
    <w:qFormat/>
    <w:pPr>
      <w:ind w:left="567" w:right="0" w:firstLine="0"/>
      <w:spacing w:after="57"/>
    </w:pPr>
  </w:style>
  <w:style w:type="paragraph" w:styleId="701">
    <w:name w:val="目录 8"/>
    <w:basedOn w:val="672"/>
    <w:next w:val="672"/>
    <w:link w:val="672"/>
    <w:uiPriority w:val="39"/>
    <w:unhideWhenUsed/>
    <w:qFormat/>
    <w:pPr>
      <w:ind w:left="1984" w:right="0" w:firstLine="0"/>
      <w:spacing w:after="57"/>
    </w:pPr>
  </w:style>
  <w:style w:type="paragraph" w:styleId="702">
    <w:name w:val="尾注文本"/>
    <w:basedOn w:val="672"/>
    <w:next w:val="702"/>
    <w:link w:val="703"/>
    <w:uiPriority w:val="99"/>
    <w:unhideWhenUsed/>
    <w:qFormat/>
    <w:pPr>
      <w:spacing w:after="0" w:line="240" w:lineRule="auto"/>
    </w:pPr>
    <w:rPr>
      <w:sz w:val="20"/>
      <w:szCs w:val="20"/>
    </w:rPr>
  </w:style>
  <w:style w:type="character" w:styleId="703">
    <w:name w:val="尾注文本 Char"/>
    <w:next w:val="703"/>
    <w:link w:val="702"/>
    <w:uiPriority w:val="99"/>
    <w:qFormat/>
    <w:rPr>
      <w:sz w:val="20"/>
    </w:rPr>
  </w:style>
  <w:style w:type="paragraph" w:styleId="704">
    <w:name w:val="页脚"/>
    <w:basedOn w:val="672"/>
    <w:next w:val="704"/>
    <w:link w:val="705"/>
    <w:uiPriority w:val="99"/>
    <w:unhideWhenUsed/>
    <w:qFormat/>
    <w:pPr>
      <w:spacing w:after="0" w:line="240" w:lineRule="auto"/>
      <w:tabs>
        <w:tab w:val="center" w:pos="7143" w:leader="none"/>
        <w:tab w:val="right" w:pos="14287" w:leader="none"/>
      </w:tabs>
    </w:pPr>
  </w:style>
  <w:style w:type="character" w:styleId="705">
    <w:name w:val="页脚 Char"/>
    <w:next w:val="705"/>
    <w:link w:val="704"/>
    <w:uiPriority w:val="99"/>
    <w:qFormat/>
  </w:style>
  <w:style w:type="paragraph" w:styleId="706">
    <w:name w:val="页眉"/>
    <w:basedOn w:val="672"/>
    <w:next w:val="706"/>
    <w:link w:val="707"/>
    <w:uiPriority w:val="99"/>
    <w:unhideWhenUsed/>
    <w:qFormat/>
    <w:pPr>
      <w:spacing w:after="0" w:line="240" w:lineRule="auto"/>
      <w:tabs>
        <w:tab w:val="center" w:pos="7143" w:leader="none"/>
        <w:tab w:val="right" w:pos="14287" w:leader="none"/>
      </w:tabs>
    </w:pPr>
  </w:style>
  <w:style w:type="character" w:styleId="707">
    <w:name w:val="页眉 Char"/>
    <w:next w:val="707"/>
    <w:link w:val="706"/>
    <w:uiPriority w:val="99"/>
    <w:qFormat/>
  </w:style>
  <w:style w:type="paragraph" w:styleId="708">
    <w:name w:val="目录 1"/>
    <w:basedOn w:val="672"/>
    <w:next w:val="672"/>
    <w:link w:val="672"/>
    <w:uiPriority w:val="39"/>
    <w:unhideWhenUsed/>
    <w:qFormat/>
    <w:pPr>
      <w:ind w:left="0" w:right="0" w:firstLine="0"/>
      <w:spacing w:after="57"/>
    </w:pPr>
  </w:style>
  <w:style w:type="paragraph" w:styleId="709">
    <w:name w:val="目录 4"/>
    <w:basedOn w:val="672"/>
    <w:next w:val="672"/>
    <w:link w:val="672"/>
    <w:uiPriority w:val="39"/>
    <w:unhideWhenUsed/>
    <w:qFormat/>
    <w:pPr>
      <w:ind w:left="850" w:right="0" w:firstLine="0"/>
      <w:spacing w:after="57"/>
    </w:pPr>
  </w:style>
  <w:style w:type="paragraph" w:styleId="710">
    <w:name w:val="副标题"/>
    <w:basedOn w:val="672"/>
    <w:next w:val="672"/>
    <w:link w:val="711"/>
    <w:uiPriority w:val="11"/>
    <w:qFormat/>
    <w:pPr>
      <w:spacing w:before="200" w:after="200"/>
    </w:pPr>
    <w:rPr>
      <w:sz w:val="24"/>
    </w:rPr>
  </w:style>
  <w:style w:type="character" w:styleId="711">
    <w:name w:val="副标题 Char"/>
    <w:next w:val="711"/>
    <w:link w:val="710"/>
    <w:uiPriority w:val="11"/>
    <w:qFormat/>
    <w:rPr>
      <w:sz w:val="24"/>
      <w:szCs w:val="24"/>
    </w:rPr>
  </w:style>
  <w:style w:type="paragraph" w:styleId="712">
    <w:name w:val="脚注文本"/>
    <w:basedOn w:val="672"/>
    <w:next w:val="712"/>
    <w:link w:val="713"/>
    <w:uiPriority w:val="99"/>
    <w:unhideWhenUsed/>
    <w:qFormat/>
    <w:pPr>
      <w:spacing w:after="40" w:line="240" w:lineRule="auto"/>
    </w:pPr>
    <w:rPr>
      <w:sz w:val="18"/>
      <w:szCs w:val="20"/>
    </w:rPr>
  </w:style>
  <w:style w:type="character" w:styleId="713">
    <w:name w:val="脚注文本 Char"/>
    <w:next w:val="713"/>
    <w:link w:val="712"/>
    <w:uiPriority w:val="99"/>
    <w:qFormat/>
    <w:rPr>
      <w:sz w:val="18"/>
    </w:rPr>
  </w:style>
  <w:style w:type="paragraph" w:styleId="714">
    <w:name w:val="目录 6"/>
    <w:basedOn w:val="672"/>
    <w:next w:val="672"/>
    <w:link w:val="672"/>
    <w:uiPriority w:val="39"/>
    <w:unhideWhenUsed/>
    <w:qFormat/>
    <w:pPr>
      <w:ind w:left="1417" w:right="0" w:firstLine="0"/>
      <w:spacing w:after="57"/>
    </w:pPr>
  </w:style>
  <w:style w:type="paragraph" w:styleId="715">
    <w:name w:val="图表目录"/>
    <w:basedOn w:val="672"/>
    <w:next w:val="672"/>
    <w:link w:val="672"/>
    <w:uiPriority w:val="99"/>
    <w:unhideWhenUsed/>
    <w:qFormat/>
    <w:pPr>
      <w:spacing w:after="0" w:afterAutospacing="0"/>
    </w:pPr>
  </w:style>
  <w:style w:type="paragraph" w:styleId="716">
    <w:name w:val="目录 2"/>
    <w:basedOn w:val="672"/>
    <w:next w:val="672"/>
    <w:link w:val="672"/>
    <w:uiPriority w:val="39"/>
    <w:unhideWhenUsed/>
    <w:qFormat/>
    <w:pPr>
      <w:ind w:left="283" w:right="0" w:firstLine="0"/>
      <w:spacing w:after="57"/>
    </w:pPr>
  </w:style>
  <w:style w:type="paragraph" w:styleId="717">
    <w:name w:val="目录 9"/>
    <w:basedOn w:val="672"/>
    <w:next w:val="672"/>
    <w:link w:val="672"/>
    <w:uiPriority w:val="39"/>
    <w:unhideWhenUsed/>
    <w:qFormat/>
    <w:pPr>
      <w:ind w:left="2268" w:right="0" w:firstLine="0"/>
      <w:spacing w:after="57"/>
    </w:pPr>
  </w:style>
  <w:style w:type="paragraph" w:styleId="718">
    <w:name w:val="普通(网站)"/>
    <w:basedOn w:val="672"/>
    <w:next w:val="718"/>
    <w:link w:val="672"/>
    <w:uiPriority w:val="99"/>
    <w:unhideWhenUsed/>
    <w:qFormat/>
    <w:pPr>
      <w:ind w:left="0" w:right="0"/>
      <w:jc w:val="left"/>
      <w:spacing w:before="100" w:beforeAutospacing="1" w:after="100" w:afterAutospacing="1"/>
    </w:pPr>
    <w:rPr>
      <w:sz w:val="24"/>
      <w:lang w:val="en-US" w:eastAsia="zh-CN" w:bidi="ar"/>
    </w:rPr>
  </w:style>
  <w:style w:type="paragraph" w:styleId="719">
    <w:name w:val="标题"/>
    <w:basedOn w:val="672"/>
    <w:next w:val="672"/>
    <w:link w:val="720"/>
    <w:uiPriority w:val="10"/>
    <w:qFormat/>
    <w:pPr>
      <w:contextualSpacing/>
      <w:spacing w:before="300" w:after="200"/>
    </w:pPr>
    <w:rPr>
      <w:sz w:val="48"/>
      <w:szCs w:val="48"/>
    </w:rPr>
  </w:style>
  <w:style w:type="character" w:styleId="720">
    <w:name w:val="标题 Char"/>
    <w:next w:val="720"/>
    <w:link w:val="719"/>
    <w:uiPriority w:val="10"/>
    <w:qFormat/>
    <w:rPr>
      <w:sz w:val="48"/>
      <w:szCs w:val="48"/>
    </w:rPr>
  </w:style>
  <w:style w:type="paragraph" w:styleId="721">
    <w:name w:val="正文首行缩进 2"/>
    <w:basedOn w:val="698"/>
    <w:next w:val="721"/>
    <w:link w:val="672"/>
    <w:qFormat/>
    <w:pPr>
      <w:ind w:left="420" w:firstLine="420"/>
      <w:spacing w:after="120"/>
      <w:widowControl/>
    </w:pPr>
    <w:rPr>
      <w:rFonts w:ascii="仿宋_GB2312" w:eastAsia="仿宋_GB2312"/>
      <w:color w:val="ff6600"/>
      <w:sz w:val="21"/>
    </w:rPr>
  </w:style>
  <w:style w:type="table" w:styleId="722">
    <w:name w:val="网格型"/>
    <w:next w:val="722"/>
    <w:link w:val="672"/>
    <w:uiPriority w:val="59"/>
    <w:qFormat/>
    <w:rPr>
      <w:lang w:val="en-US" w:eastAsia="zh-CN" w:bidi="ar-SA"/>
    </w:rPr>
    <w:tblPr/>
  </w:style>
  <w:style w:type="character" w:styleId="723">
    <w:name w:val="要点"/>
    <w:next w:val="723"/>
    <w:link w:val="672"/>
    <w:uiPriority w:val="22"/>
    <w:qFormat/>
  </w:style>
  <w:style w:type="character" w:styleId="724">
    <w:name w:val="尾注引用"/>
    <w:next w:val="724"/>
    <w:link w:val="672"/>
    <w:uiPriority w:val="99"/>
    <w:unhideWhenUsed/>
    <w:qFormat/>
    <w:rPr>
      <w:vertAlign w:val="superscript"/>
    </w:rPr>
  </w:style>
  <w:style w:type="character" w:styleId="725">
    <w:name w:val="已访问的超链接"/>
    <w:next w:val="725"/>
    <w:link w:val="672"/>
    <w:uiPriority w:val="99"/>
    <w:unhideWhenUsed/>
    <w:rPr>
      <w:color w:val="800080"/>
      <w:u w:val="none"/>
    </w:rPr>
  </w:style>
  <w:style w:type="character" w:styleId="726">
    <w:name w:val="强调"/>
    <w:next w:val="726"/>
    <w:link w:val="672"/>
    <w:uiPriority w:val="20"/>
    <w:qFormat/>
  </w:style>
  <w:style w:type="character" w:styleId="727">
    <w:name w:val="HTML 定义"/>
    <w:next w:val="727"/>
    <w:link w:val="672"/>
    <w:uiPriority w:val="99"/>
    <w:unhideWhenUsed/>
  </w:style>
  <w:style w:type="character" w:styleId="728">
    <w:name w:val="HTML 打字机"/>
    <w:next w:val="728"/>
    <w:link w:val="672"/>
    <w:uiPriority w:val="99"/>
    <w:unhideWhenUsed/>
    <w:rPr>
      <w:rFonts w:ascii="monospace" w:hAnsi="monospace" w:eastAsia="monospace" w:cs="monospace"/>
      <w:sz w:val="20"/>
    </w:rPr>
  </w:style>
  <w:style w:type="character" w:styleId="729">
    <w:name w:val="HTML 缩写"/>
    <w:next w:val="729"/>
    <w:link w:val="672"/>
    <w:uiPriority w:val="99"/>
    <w:unhideWhenUsed/>
  </w:style>
  <w:style w:type="character" w:styleId="730">
    <w:name w:val="HTML 变量"/>
    <w:next w:val="730"/>
    <w:link w:val="672"/>
    <w:uiPriority w:val="99"/>
    <w:unhideWhenUsed/>
  </w:style>
  <w:style w:type="character" w:styleId="731">
    <w:name w:val="超链接"/>
    <w:next w:val="731"/>
    <w:link w:val="672"/>
    <w:uiPriority w:val="99"/>
    <w:unhideWhenUsed/>
    <w:qFormat/>
    <w:rPr>
      <w:color w:val="0000ff"/>
      <w:u w:val="single"/>
    </w:rPr>
  </w:style>
  <w:style w:type="character" w:styleId="732">
    <w:name w:val="HTML 代码"/>
    <w:next w:val="732"/>
    <w:link w:val="672"/>
    <w:uiPriority w:val="99"/>
    <w:unhideWhenUsed/>
    <w:rPr>
      <w:rFonts w:ascii="monospace" w:hAnsi="monospace" w:eastAsia="monospace" w:cs="monospace"/>
      <w:sz w:val="20"/>
    </w:rPr>
  </w:style>
  <w:style w:type="character" w:styleId="733">
    <w:name w:val="HTML 引文"/>
    <w:next w:val="733"/>
    <w:link w:val="672"/>
    <w:uiPriority w:val="99"/>
    <w:unhideWhenUsed/>
  </w:style>
  <w:style w:type="character" w:styleId="734">
    <w:name w:val="脚注引用"/>
    <w:next w:val="734"/>
    <w:link w:val="672"/>
    <w:uiPriority w:val="99"/>
    <w:unhideWhenUsed/>
    <w:qFormat/>
    <w:rPr>
      <w:vertAlign w:val="superscript"/>
    </w:rPr>
  </w:style>
  <w:style w:type="character" w:styleId="735">
    <w:name w:val="HTML 键盘"/>
    <w:next w:val="735"/>
    <w:link w:val="672"/>
    <w:uiPriority w:val="99"/>
    <w:unhideWhenUsed/>
    <w:rPr>
      <w:rFonts w:ascii="monospace" w:hAnsi="monospace" w:eastAsia="monospace" w:cs="monospace"/>
      <w:sz w:val="20"/>
    </w:rPr>
  </w:style>
  <w:style w:type="character" w:styleId="736">
    <w:name w:val="HTML 样本"/>
    <w:next w:val="736"/>
    <w:link w:val="672"/>
    <w:uiPriority w:val="99"/>
    <w:unhideWhenUsed/>
    <w:rPr>
      <w:rFonts w:ascii="monospace" w:hAnsi="monospace" w:eastAsia="monospace" w:cs="monospace"/>
    </w:rPr>
  </w:style>
  <w:style w:type="character" w:styleId="737">
    <w:name w:val="Caption Char"/>
    <w:next w:val="737"/>
    <w:link w:val="672"/>
    <w:uiPriority w:val="99"/>
    <w:qFormat/>
  </w:style>
  <w:style w:type="character" w:styleId="738">
    <w:name w:val="hover3"/>
    <w:next w:val="738"/>
    <w:link w:val="672"/>
    <w:qFormat/>
    <w:rPr>
      <w:color w:val="2590eb"/>
      <w:shd w:val="clear" w:color="auto" w:fill="e9f4fd"/>
    </w:rPr>
  </w:style>
  <w:style w:type="character" w:styleId="739">
    <w:name w:val="默认段落字体1"/>
    <w:next w:val="739"/>
    <w:link w:val="672"/>
    <w:semiHidden/>
    <w:qFormat/>
  </w:style>
  <w:style w:type="paragraph" w:styleId="740">
    <w:name w:val="正文格式－文字"/>
    <w:next w:val="740"/>
    <w:link w:val="672"/>
    <w:qFormat/>
    <w:pPr>
      <w:ind w:firstLine="200"/>
      <w:jc w:val="both"/>
      <w:spacing w:before="156" w:after="156" w:line="300" w:lineRule="auto"/>
    </w:pPr>
    <w:rPr>
      <w:rFonts w:ascii="Calibri" w:hAnsi="Calibri"/>
      <w:sz w:val="24"/>
      <w:szCs w:val="24"/>
      <w:lang w:val="en-US" w:eastAsia="zh-CN" w:bidi="ar-SA"/>
    </w:rPr>
  </w:style>
  <w:style w:type="paragraph" w:styleId="741">
    <w:name w:val="无间隔"/>
    <w:next w:val="741"/>
    <w:link w:val="672"/>
    <w:uiPriority w:val="1"/>
    <w:qFormat/>
    <w:rPr>
      <w:lang w:val="en-US" w:eastAsia="zh-CN" w:bidi="ar-SA"/>
    </w:rPr>
  </w:style>
  <w:style w:type="paragraph" w:styleId="742">
    <w:name w:val="引用"/>
    <w:basedOn w:val="672"/>
    <w:next w:val="672"/>
    <w:link w:val="743"/>
    <w:uiPriority w:val="29"/>
    <w:qFormat/>
    <w:pPr>
      <w:ind w:left="720" w:right="720"/>
    </w:pPr>
    <w:rPr>
      <w:i/>
      <w:sz w:val="20"/>
      <w:szCs w:val="20"/>
    </w:rPr>
  </w:style>
  <w:style w:type="character" w:styleId="743">
    <w:name w:val="引用 Char"/>
    <w:next w:val="743"/>
    <w:link w:val="742"/>
    <w:uiPriority w:val="29"/>
    <w:qFormat/>
    <w:rPr>
      <w:i/>
    </w:rPr>
  </w:style>
  <w:style w:type="paragraph" w:styleId="744">
    <w:name w:val="明显引用"/>
    <w:basedOn w:val="672"/>
    <w:next w:val="672"/>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45">
    <w:name w:val="明显引用 Char"/>
    <w:next w:val="745"/>
    <w:link w:val="744"/>
    <w:uiPriority w:val="30"/>
    <w:qFormat/>
    <w:rPr>
      <w:i/>
    </w:rPr>
  </w:style>
  <w:style w:type="table" w:styleId="746">
    <w:name w:val="Table Grid Light"/>
    <w:next w:val="746"/>
    <w:link w:val="672"/>
    <w:uiPriority w:val="59"/>
    <w:qFormat/>
    <w:rPr>
      <w:lang w:val="en-US" w:eastAsia="zh-CN" w:bidi="ar-SA"/>
    </w:rPr>
    <w:tblPr/>
  </w:style>
  <w:style w:type="table" w:styleId="747">
    <w:name w:val="Plain Table 1"/>
    <w:next w:val="747"/>
    <w:link w:val="672"/>
    <w:uiPriority w:val="59"/>
    <w:qFormat/>
    <w:rPr>
      <w:lang w:val="en-US" w:eastAsia="zh-CN" w:bidi="ar-SA"/>
    </w:rPr>
    <w:tblPr/>
  </w:style>
  <w:style w:type="table" w:styleId="748">
    <w:name w:val="Plain Table 2"/>
    <w:next w:val="748"/>
    <w:link w:val="672"/>
    <w:uiPriority w:val="59"/>
    <w:qFormat/>
    <w:rPr>
      <w:lang w:val="en-US" w:eastAsia="zh-CN" w:bidi="ar-SA"/>
    </w:rPr>
    <w:tblPr/>
  </w:style>
  <w:style w:type="table" w:styleId="749">
    <w:name w:val="Plain Table 3"/>
    <w:next w:val="749"/>
    <w:link w:val="672"/>
    <w:uiPriority w:val="99"/>
    <w:qFormat/>
    <w:rPr>
      <w:lang w:val="en-US" w:eastAsia="zh-CN" w:bidi="ar-SA"/>
    </w:rPr>
    <w:tblPr/>
  </w:style>
  <w:style w:type="table" w:styleId="750">
    <w:name w:val="Plain Table 4"/>
    <w:next w:val="750"/>
    <w:link w:val="672"/>
    <w:uiPriority w:val="99"/>
    <w:qFormat/>
    <w:rPr>
      <w:lang w:val="en-US" w:eastAsia="zh-CN" w:bidi="ar-SA"/>
    </w:rPr>
    <w:tblPr/>
  </w:style>
  <w:style w:type="table" w:styleId="751">
    <w:name w:val="Plain Table 5"/>
    <w:next w:val="751"/>
    <w:link w:val="672"/>
    <w:uiPriority w:val="99"/>
    <w:qFormat/>
    <w:rPr>
      <w:lang w:val="en-US" w:eastAsia="zh-CN" w:bidi="ar-SA"/>
    </w:rPr>
    <w:tblPr/>
  </w:style>
  <w:style w:type="table" w:styleId="752">
    <w:name w:val="Grid Table 1 Light"/>
    <w:next w:val="752"/>
    <w:link w:val="672"/>
    <w:uiPriority w:val="99"/>
    <w:qFormat/>
    <w:rPr>
      <w:lang w:val="en-US" w:eastAsia="zh-CN" w:bidi="ar-SA"/>
    </w:rPr>
    <w:tblPr/>
  </w:style>
  <w:style w:type="table" w:styleId="753">
    <w:name w:val="Grid Table 1 Light - Accent 1"/>
    <w:next w:val="753"/>
    <w:link w:val="672"/>
    <w:uiPriority w:val="99"/>
    <w:qFormat/>
    <w:rPr>
      <w:lang w:val="en-US" w:eastAsia="zh-CN" w:bidi="ar-SA"/>
    </w:rPr>
    <w:tblPr/>
  </w:style>
  <w:style w:type="table" w:styleId="754">
    <w:name w:val="Grid Table 1 Light - Accent 2"/>
    <w:next w:val="754"/>
    <w:link w:val="672"/>
    <w:uiPriority w:val="99"/>
    <w:qFormat/>
    <w:rPr>
      <w:lang w:val="en-US" w:eastAsia="zh-CN" w:bidi="ar-SA"/>
    </w:rPr>
    <w:tblPr/>
  </w:style>
  <w:style w:type="table" w:styleId="755">
    <w:name w:val="Grid Table 1 Light - Accent 3"/>
    <w:next w:val="755"/>
    <w:link w:val="672"/>
    <w:uiPriority w:val="99"/>
    <w:qFormat/>
    <w:rPr>
      <w:lang w:val="en-US" w:eastAsia="zh-CN" w:bidi="ar-SA"/>
    </w:rPr>
    <w:tblPr/>
  </w:style>
  <w:style w:type="table" w:styleId="756">
    <w:name w:val="Grid Table 1 Light - Accent 4"/>
    <w:next w:val="756"/>
    <w:link w:val="672"/>
    <w:uiPriority w:val="99"/>
    <w:qFormat/>
    <w:rPr>
      <w:lang w:val="en-US" w:eastAsia="zh-CN" w:bidi="ar-SA"/>
    </w:rPr>
    <w:tblPr/>
  </w:style>
  <w:style w:type="table" w:styleId="757">
    <w:name w:val="Grid Table 1 Light - Accent 5"/>
    <w:next w:val="757"/>
    <w:link w:val="672"/>
    <w:uiPriority w:val="99"/>
    <w:qFormat/>
    <w:rPr>
      <w:lang w:val="en-US" w:eastAsia="zh-CN" w:bidi="ar-SA"/>
    </w:rPr>
    <w:tblPr/>
  </w:style>
  <w:style w:type="table" w:styleId="758">
    <w:name w:val="Grid Table 1 Light - Accent 6"/>
    <w:next w:val="758"/>
    <w:link w:val="672"/>
    <w:uiPriority w:val="99"/>
    <w:qFormat/>
    <w:rPr>
      <w:lang w:val="en-US" w:eastAsia="zh-CN" w:bidi="ar-SA"/>
    </w:rPr>
    <w:tblPr/>
  </w:style>
  <w:style w:type="table" w:styleId="759">
    <w:name w:val="Grid Table 2"/>
    <w:next w:val="759"/>
    <w:link w:val="672"/>
    <w:uiPriority w:val="99"/>
    <w:qFormat/>
    <w:rPr>
      <w:lang w:val="en-US" w:eastAsia="zh-CN" w:bidi="ar-SA"/>
    </w:rPr>
    <w:tblPr/>
  </w:style>
  <w:style w:type="table" w:styleId="760">
    <w:name w:val="Grid Table 2 - Accent 1"/>
    <w:next w:val="760"/>
    <w:link w:val="672"/>
    <w:uiPriority w:val="99"/>
    <w:qFormat/>
    <w:rPr>
      <w:lang w:val="en-US" w:eastAsia="zh-CN" w:bidi="ar-SA"/>
    </w:rPr>
    <w:tblPr/>
  </w:style>
  <w:style w:type="table" w:styleId="761">
    <w:name w:val="Grid Table 2 - Accent 2"/>
    <w:next w:val="761"/>
    <w:link w:val="672"/>
    <w:uiPriority w:val="99"/>
    <w:qFormat/>
    <w:rPr>
      <w:lang w:val="en-US" w:eastAsia="zh-CN" w:bidi="ar-SA"/>
    </w:rPr>
    <w:tblPr/>
  </w:style>
  <w:style w:type="table" w:styleId="762">
    <w:name w:val="Grid Table 2 - Accent 3"/>
    <w:next w:val="762"/>
    <w:link w:val="672"/>
    <w:uiPriority w:val="99"/>
    <w:qFormat/>
    <w:rPr>
      <w:lang w:val="en-US" w:eastAsia="zh-CN" w:bidi="ar-SA"/>
    </w:rPr>
    <w:tblPr/>
  </w:style>
  <w:style w:type="table" w:styleId="763">
    <w:name w:val="Grid Table 2 - Accent 4"/>
    <w:next w:val="763"/>
    <w:link w:val="672"/>
    <w:uiPriority w:val="99"/>
    <w:qFormat/>
    <w:rPr>
      <w:lang w:val="en-US" w:eastAsia="zh-CN" w:bidi="ar-SA"/>
    </w:rPr>
    <w:tblPr/>
  </w:style>
  <w:style w:type="table" w:styleId="764">
    <w:name w:val="Grid Table 2 - Accent 5"/>
    <w:next w:val="764"/>
    <w:link w:val="672"/>
    <w:uiPriority w:val="99"/>
    <w:qFormat/>
    <w:rPr>
      <w:lang w:val="en-US" w:eastAsia="zh-CN" w:bidi="ar-SA"/>
    </w:rPr>
    <w:tblPr/>
  </w:style>
  <w:style w:type="table" w:styleId="765">
    <w:name w:val="Grid Table 2 - Accent 6"/>
    <w:next w:val="765"/>
    <w:link w:val="672"/>
    <w:uiPriority w:val="99"/>
    <w:qFormat/>
    <w:rPr>
      <w:lang w:val="en-US" w:eastAsia="zh-CN" w:bidi="ar-SA"/>
    </w:rPr>
    <w:tblPr/>
  </w:style>
  <w:style w:type="table" w:styleId="766">
    <w:name w:val="Grid Table 3"/>
    <w:next w:val="766"/>
    <w:link w:val="672"/>
    <w:uiPriority w:val="99"/>
    <w:qFormat/>
    <w:rPr>
      <w:lang w:val="en-US" w:eastAsia="zh-CN" w:bidi="ar-SA"/>
    </w:rPr>
    <w:tblPr/>
  </w:style>
  <w:style w:type="table" w:styleId="767">
    <w:name w:val="Grid Table 3 - Accent 1"/>
    <w:next w:val="767"/>
    <w:link w:val="672"/>
    <w:uiPriority w:val="99"/>
    <w:qFormat/>
    <w:rPr>
      <w:lang w:val="en-US" w:eastAsia="zh-CN" w:bidi="ar-SA"/>
    </w:rPr>
    <w:tblPr/>
  </w:style>
  <w:style w:type="table" w:styleId="768">
    <w:name w:val="Grid Table 3 - Accent 2"/>
    <w:next w:val="768"/>
    <w:link w:val="672"/>
    <w:uiPriority w:val="99"/>
    <w:qFormat/>
    <w:rPr>
      <w:lang w:val="en-US" w:eastAsia="zh-CN" w:bidi="ar-SA"/>
    </w:rPr>
    <w:tblPr/>
  </w:style>
  <w:style w:type="table" w:styleId="769">
    <w:name w:val="Grid Table 3 - Accent 3"/>
    <w:next w:val="769"/>
    <w:link w:val="672"/>
    <w:uiPriority w:val="99"/>
    <w:qFormat/>
    <w:rPr>
      <w:lang w:val="en-US" w:eastAsia="zh-CN" w:bidi="ar-SA"/>
    </w:rPr>
    <w:tblPr/>
  </w:style>
  <w:style w:type="table" w:styleId="770">
    <w:name w:val="Grid Table 3 - Accent 4"/>
    <w:next w:val="770"/>
    <w:link w:val="672"/>
    <w:uiPriority w:val="99"/>
    <w:qFormat/>
    <w:rPr>
      <w:lang w:val="en-US" w:eastAsia="zh-CN" w:bidi="ar-SA"/>
    </w:rPr>
    <w:tblPr/>
  </w:style>
  <w:style w:type="table" w:styleId="771">
    <w:name w:val="Grid Table 3 - Accent 5"/>
    <w:next w:val="771"/>
    <w:link w:val="672"/>
    <w:uiPriority w:val="99"/>
    <w:qFormat/>
    <w:rPr>
      <w:lang w:val="en-US" w:eastAsia="zh-CN" w:bidi="ar-SA"/>
    </w:rPr>
    <w:tblPr/>
  </w:style>
  <w:style w:type="table" w:styleId="772">
    <w:name w:val="Grid Table 3 - Accent 6"/>
    <w:next w:val="772"/>
    <w:link w:val="672"/>
    <w:uiPriority w:val="99"/>
    <w:qFormat/>
    <w:rPr>
      <w:lang w:val="en-US" w:eastAsia="zh-CN" w:bidi="ar-SA"/>
    </w:rPr>
    <w:tblPr/>
  </w:style>
  <w:style w:type="table" w:styleId="773">
    <w:name w:val="Grid Table 4"/>
    <w:next w:val="773"/>
    <w:link w:val="672"/>
    <w:uiPriority w:val="59"/>
    <w:qFormat/>
    <w:rPr>
      <w:lang w:val="en-US" w:eastAsia="zh-CN" w:bidi="ar-SA"/>
    </w:rPr>
    <w:tblPr/>
  </w:style>
  <w:style w:type="table" w:styleId="774">
    <w:name w:val="Grid Table 4 - Accent 1"/>
    <w:next w:val="774"/>
    <w:link w:val="672"/>
    <w:uiPriority w:val="59"/>
    <w:qFormat/>
    <w:rPr>
      <w:lang w:val="en-US" w:eastAsia="zh-CN" w:bidi="ar-SA"/>
    </w:rPr>
    <w:tblPr/>
  </w:style>
  <w:style w:type="table" w:styleId="775">
    <w:name w:val="Grid Table 4 - Accent 2"/>
    <w:next w:val="775"/>
    <w:link w:val="672"/>
    <w:uiPriority w:val="59"/>
    <w:qFormat/>
    <w:rPr>
      <w:lang w:val="en-US" w:eastAsia="zh-CN" w:bidi="ar-SA"/>
    </w:rPr>
    <w:tblPr/>
  </w:style>
  <w:style w:type="table" w:styleId="776">
    <w:name w:val="Grid Table 4 - Accent 3"/>
    <w:next w:val="776"/>
    <w:link w:val="672"/>
    <w:uiPriority w:val="59"/>
    <w:qFormat/>
    <w:rPr>
      <w:lang w:val="en-US" w:eastAsia="zh-CN" w:bidi="ar-SA"/>
    </w:rPr>
    <w:tblPr/>
  </w:style>
  <w:style w:type="table" w:styleId="777">
    <w:name w:val="Grid Table 4 - Accent 4"/>
    <w:next w:val="777"/>
    <w:link w:val="672"/>
    <w:uiPriority w:val="59"/>
    <w:qFormat/>
    <w:rPr>
      <w:lang w:val="en-US" w:eastAsia="zh-CN" w:bidi="ar-SA"/>
    </w:rPr>
    <w:tblPr/>
  </w:style>
  <w:style w:type="table" w:styleId="778">
    <w:name w:val="Grid Table 4 - Accent 5"/>
    <w:next w:val="778"/>
    <w:link w:val="672"/>
    <w:uiPriority w:val="59"/>
    <w:qFormat/>
    <w:rPr>
      <w:lang w:val="en-US" w:eastAsia="zh-CN" w:bidi="ar-SA"/>
    </w:rPr>
    <w:tblPr/>
  </w:style>
  <w:style w:type="table" w:styleId="779">
    <w:name w:val="Grid Table 4 - Accent 6"/>
    <w:next w:val="779"/>
    <w:link w:val="672"/>
    <w:uiPriority w:val="59"/>
    <w:qFormat/>
    <w:rPr>
      <w:lang w:val="en-US" w:eastAsia="zh-CN" w:bidi="ar-SA"/>
    </w:rPr>
    <w:tblPr/>
  </w:style>
  <w:style w:type="table" w:styleId="780">
    <w:name w:val="Grid Table 5 Dark"/>
    <w:next w:val="780"/>
    <w:link w:val="672"/>
    <w:uiPriority w:val="99"/>
    <w:qFormat/>
    <w:rPr>
      <w:lang w:val="en-US" w:eastAsia="zh-CN" w:bidi="ar-SA"/>
    </w:rPr>
    <w:tblPr/>
  </w:style>
  <w:style w:type="table" w:styleId="781">
    <w:name w:val="Grid Table 5 Dark- Accent 1"/>
    <w:next w:val="781"/>
    <w:link w:val="672"/>
    <w:uiPriority w:val="99"/>
    <w:qFormat/>
    <w:rPr>
      <w:lang w:val="en-US" w:eastAsia="zh-CN" w:bidi="ar-SA"/>
    </w:rPr>
    <w:tblPr/>
  </w:style>
  <w:style w:type="table" w:styleId="782">
    <w:name w:val="Grid Table 5 Dark - Accent 2"/>
    <w:next w:val="782"/>
    <w:link w:val="672"/>
    <w:uiPriority w:val="99"/>
    <w:qFormat/>
    <w:rPr>
      <w:lang w:val="en-US" w:eastAsia="zh-CN" w:bidi="ar-SA"/>
    </w:rPr>
    <w:tblPr/>
  </w:style>
  <w:style w:type="table" w:styleId="783">
    <w:name w:val="Grid Table 5 Dark - Accent 3"/>
    <w:next w:val="783"/>
    <w:link w:val="672"/>
    <w:uiPriority w:val="99"/>
    <w:qFormat/>
    <w:rPr>
      <w:lang w:val="en-US" w:eastAsia="zh-CN" w:bidi="ar-SA"/>
    </w:rPr>
    <w:tblPr/>
  </w:style>
  <w:style w:type="table" w:styleId="784">
    <w:name w:val="Grid Table 5 Dark- Accent 4"/>
    <w:next w:val="784"/>
    <w:link w:val="672"/>
    <w:uiPriority w:val="99"/>
    <w:qFormat/>
    <w:rPr>
      <w:lang w:val="en-US" w:eastAsia="zh-CN" w:bidi="ar-SA"/>
    </w:rPr>
    <w:tblPr/>
  </w:style>
  <w:style w:type="table" w:styleId="785">
    <w:name w:val="Grid Table 5 Dark - Accent 5"/>
    <w:next w:val="785"/>
    <w:link w:val="672"/>
    <w:uiPriority w:val="99"/>
    <w:qFormat/>
    <w:rPr>
      <w:lang w:val="en-US" w:eastAsia="zh-CN" w:bidi="ar-SA"/>
    </w:rPr>
    <w:tblPr/>
  </w:style>
  <w:style w:type="table" w:styleId="786">
    <w:name w:val="Grid Table 5 Dark - Accent 6"/>
    <w:next w:val="786"/>
    <w:link w:val="672"/>
    <w:uiPriority w:val="99"/>
    <w:qFormat/>
    <w:rPr>
      <w:lang w:val="en-US" w:eastAsia="zh-CN" w:bidi="ar-SA"/>
    </w:rPr>
    <w:tblPr/>
  </w:style>
  <w:style w:type="table" w:styleId="787">
    <w:name w:val="Grid Table 6 Colorful"/>
    <w:next w:val="787"/>
    <w:link w:val="672"/>
    <w:uiPriority w:val="99"/>
    <w:qFormat/>
    <w:rPr>
      <w:lang w:val="en-US" w:eastAsia="zh-CN" w:bidi="ar-SA"/>
    </w:rPr>
    <w:tblPr/>
  </w:style>
  <w:style w:type="table" w:styleId="788">
    <w:name w:val="Grid Table 6 Colorful - Accent 1"/>
    <w:next w:val="788"/>
    <w:link w:val="672"/>
    <w:uiPriority w:val="99"/>
    <w:qFormat/>
    <w:rPr>
      <w:lang w:val="en-US" w:eastAsia="zh-CN" w:bidi="ar-SA"/>
    </w:rPr>
    <w:tblPr/>
  </w:style>
  <w:style w:type="table" w:styleId="789">
    <w:name w:val="Grid Table 6 Colorful - Accent 2"/>
    <w:next w:val="789"/>
    <w:link w:val="672"/>
    <w:uiPriority w:val="99"/>
    <w:qFormat/>
    <w:rPr>
      <w:lang w:val="en-US" w:eastAsia="zh-CN" w:bidi="ar-SA"/>
    </w:rPr>
    <w:tblPr/>
  </w:style>
  <w:style w:type="table" w:styleId="790">
    <w:name w:val="Grid Table 6 Colorful - Accent 3"/>
    <w:next w:val="790"/>
    <w:link w:val="672"/>
    <w:uiPriority w:val="99"/>
    <w:qFormat/>
    <w:rPr>
      <w:lang w:val="en-US" w:eastAsia="zh-CN" w:bidi="ar-SA"/>
    </w:rPr>
    <w:tblPr/>
  </w:style>
  <w:style w:type="table" w:styleId="791">
    <w:name w:val="Grid Table 6 Colorful - Accent 4"/>
    <w:next w:val="791"/>
    <w:link w:val="672"/>
    <w:uiPriority w:val="99"/>
    <w:qFormat/>
    <w:rPr>
      <w:lang w:val="en-US" w:eastAsia="zh-CN" w:bidi="ar-SA"/>
    </w:rPr>
    <w:tblPr/>
  </w:style>
  <w:style w:type="table" w:styleId="792">
    <w:name w:val="Grid Table 6 Colorful - Accent 5"/>
    <w:next w:val="792"/>
    <w:link w:val="672"/>
    <w:uiPriority w:val="99"/>
    <w:qFormat/>
    <w:rPr>
      <w:lang w:val="en-US" w:eastAsia="zh-CN" w:bidi="ar-SA"/>
    </w:rPr>
    <w:tblPr/>
  </w:style>
  <w:style w:type="table" w:styleId="793">
    <w:name w:val="Grid Table 6 Colorful - Accent 6"/>
    <w:next w:val="793"/>
    <w:link w:val="672"/>
    <w:uiPriority w:val="99"/>
    <w:qFormat/>
    <w:rPr>
      <w:lang w:val="en-US" w:eastAsia="zh-CN" w:bidi="ar-SA"/>
    </w:rPr>
    <w:tblPr/>
  </w:style>
  <w:style w:type="table" w:styleId="794">
    <w:name w:val="Grid Table 7 Colorful"/>
    <w:next w:val="794"/>
    <w:link w:val="672"/>
    <w:uiPriority w:val="99"/>
    <w:qFormat/>
    <w:rPr>
      <w:lang w:val="en-US" w:eastAsia="zh-CN" w:bidi="ar-SA"/>
    </w:rPr>
    <w:tblPr/>
  </w:style>
  <w:style w:type="table" w:styleId="795">
    <w:name w:val="Grid Table 7 Colorful - Accent 1"/>
    <w:next w:val="795"/>
    <w:link w:val="672"/>
    <w:uiPriority w:val="99"/>
    <w:qFormat/>
    <w:rPr>
      <w:lang w:val="en-US" w:eastAsia="zh-CN" w:bidi="ar-SA"/>
    </w:rPr>
    <w:tblPr/>
  </w:style>
  <w:style w:type="table" w:styleId="796">
    <w:name w:val="Grid Table 7 Colorful - Accent 2"/>
    <w:next w:val="796"/>
    <w:link w:val="672"/>
    <w:uiPriority w:val="99"/>
    <w:qFormat/>
    <w:rPr>
      <w:lang w:val="en-US" w:eastAsia="zh-CN" w:bidi="ar-SA"/>
    </w:rPr>
    <w:tblPr/>
  </w:style>
  <w:style w:type="table" w:styleId="797">
    <w:name w:val="Grid Table 7 Colorful - Accent 3"/>
    <w:next w:val="797"/>
    <w:link w:val="672"/>
    <w:uiPriority w:val="99"/>
    <w:qFormat/>
    <w:rPr>
      <w:lang w:val="en-US" w:eastAsia="zh-CN" w:bidi="ar-SA"/>
    </w:rPr>
    <w:tblPr/>
  </w:style>
  <w:style w:type="table" w:styleId="798">
    <w:name w:val="Grid Table 7 Colorful - Accent 4"/>
    <w:next w:val="798"/>
    <w:link w:val="672"/>
    <w:uiPriority w:val="99"/>
    <w:qFormat/>
    <w:rPr>
      <w:lang w:val="en-US" w:eastAsia="zh-CN" w:bidi="ar-SA"/>
    </w:rPr>
    <w:tblPr/>
  </w:style>
  <w:style w:type="table" w:styleId="799">
    <w:name w:val="Grid Table 7 Colorful - Accent 5"/>
    <w:next w:val="799"/>
    <w:link w:val="672"/>
    <w:uiPriority w:val="99"/>
    <w:qFormat/>
    <w:rPr>
      <w:lang w:val="en-US" w:eastAsia="zh-CN" w:bidi="ar-SA"/>
    </w:rPr>
    <w:tblPr/>
  </w:style>
  <w:style w:type="table" w:styleId="800">
    <w:name w:val="Grid Table 7 Colorful - Accent 6"/>
    <w:next w:val="800"/>
    <w:link w:val="672"/>
    <w:uiPriority w:val="99"/>
    <w:qFormat/>
    <w:rPr>
      <w:lang w:val="en-US" w:eastAsia="zh-CN" w:bidi="ar-SA"/>
    </w:rPr>
    <w:tblPr/>
  </w:style>
  <w:style w:type="table" w:styleId="801">
    <w:name w:val="List Table 1 Light"/>
    <w:next w:val="801"/>
    <w:link w:val="672"/>
    <w:uiPriority w:val="99"/>
    <w:qFormat/>
    <w:rPr>
      <w:lang w:val="en-US" w:eastAsia="zh-CN" w:bidi="ar-SA"/>
    </w:rPr>
    <w:tblPr/>
  </w:style>
  <w:style w:type="table" w:styleId="802">
    <w:name w:val="List Table 1 Light - Accent 1"/>
    <w:next w:val="802"/>
    <w:link w:val="672"/>
    <w:uiPriority w:val="99"/>
    <w:qFormat/>
    <w:rPr>
      <w:lang w:val="en-US" w:eastAsia="zh-CN" w:bidi="ar-SA"/>
    </w:rPr>
    <w:tblPr/>
  </w:style>
  <w:style w:type="table" w:styleId="803">
    <w:name w:val="List Table 1 Light - Accent 2"/>
    <w:next w:val="803"/>
    <w:link w:val="672"/>
    <w:uiPriority w:val="99"/>
    <w:qFormat/>
    <w:rPr>
      <w:lang w:val="en-US" w:eastAsia="zh-CN" w:bidi="ar-SA"/>
    </w:rPr>
    <w:tblPr/>
  </w:style>
  <w:style w:type="table" w:styleId="804">
    <w:name w:val="List Table 1 Light - Accent 3"/>
    <w:next w:val="804"/>
    <w:link w:val="672"/>
    <w:uiPriority w:val="99"/>
    <w:qFormat/>
    <w:rPr>
      <w:lang w:val="en-US" w:eastAsia="zh-CN" w:bidi="ar-SA"/>
    </w:rPr>
    <w:tblPr/>
  </w:style>
  <w:style w:type="table" w:styleId="805">
    <w:name w:val="List Table 1 Light - Accent 4"/>
    <w:next w:val="805"/>
    <w:link w:val="672"/>
    <w:uiPriority w:val="99"/>
    <w:qFormat/>
    <w:rPr>
      <w:lang w:val="en-US" w:eastAsia="zh-CN" w:bidi="ar-SA"/>
    </w:rPr>
    <w:tblPr/>
  </w:style>
  <w:style w:type="table" w:styleId="806">
    <w:name w:val="List Table 1 Light - Accent 5"/>
    <w:next w:val="806"/>
    <w:link w:val="672"/>
    <w:uiPriority w:val="99"/>
    <w:qFormat/>
    <w:rPr>
      <w:lang w:val="en-US" w:eastAsia="zh-CN" w:bidi="ar-SA"/>
    </w:rPr>
    <w:tblPr/>
  </w:style>
  <w:style w:type="table" w:styleId="807">
    <w:name w:val="List Table 1 Light - Accent 6"/>
    <w:next w:val="807"/>
    <w:link w:val="672"/>
    <w:uiPriority w:val="99"/>
    <w:qFormat/>
    <w:rPr>
      <w:lang w:val="en-US" w:eastAsia="zh-CN" w:bidi="ar-SA"/>
    </w:rPr>
    <w:tblPr/>
  </w:style>
  <w:style w:type="table" w:styleId="808">
    <w:name w:val="List Table 2"/>
    <w:next w:val="808"/>
    <w:link w:val="672"/>
    <w:uiPriority w:val="99"/>
    <w:qFormat/>
    <w:rPr>
      <w:lang w:val="en-US" w:eastAsia="zh-CN" w:bidi="ar-SA"/>
    </w:rPr>
    <w:tblPr/>
  </w:style>
  <w:style w:type="table" w:styleId="809">
    <w:name w:val="List Table 2 - Accent 1"/>
    <w:next w:val="809"/>
    <w:link w:val="672"/>
    <w:uiPriority w:val="99"/>
    <w:qFormat/>
    <w:rPr>
      <w:lang w:val="en-US" w:eastAsia="zh-CN" w:bidi="ar-SA"/>
    </w:rPr>
    <w:tblPr/>
  </w:style>
  <w:style w:type="table" w:styleId="810">
    <w:name w:val="List Table 2 - Accent 2"/>
    <w:next w:val="810"/>
    <w:link w:val="672"/>
    <w:uiPriority w:val="99"/>
    <w:qFormat/>
    <w:rPr>
      <w:lang w:val="en-US" w:eastAsia="zh-CN" w:bidi="ar-SA"/>
    </w:rPr>
    <w:tblPr/>
  </w:style>
  <w:style w:type="table" w:styleId="811">
    <w:name w:val="List Table 2 - Accent 3"/>
    <w:next w:val="811"/>
    <w:link w:val="672"/>
    <w:uiPriority w:val="99"/>
    <w:qFormat/>
    <w:rPr>
      <w:lang w:val="en-US" w:eastAsia="zh-CN" w:bidi="ar-SA"/>
    </w:rPr>
    <w:tblPr/>
  </w:style>
  <w:style w:type="table" w:styleId="812">
    <w:name w:val="List Table 2 - Accent 4"/>
    <w:next w:val="812"/>
    <w:link w:val="672"/>
    <w:uiPriority w:val="99"/>
    <w:qFormat/>
    <w:rPr>
      <w:lang w:val="en-US" w:eastAsia="zh-CN" w:bidi="ar-SA"/>
    </w:rPr>
    <w:tblPr/>
  </w:style>
  <w:style w:type="table" w:styleId="813">
    <w:name w:val="List Table 2 - Accent 5"/>
    <w:next w:val="813"/>
    <w:link w:val="672"/>
    <w:uiPriority w:val="99"/>
    <w:qFormat/>
    <w:rPr>
      <w:lang w:val="en-US" w:eastAsia="zh-CN" w:bidi="ar-SA"/>
    </w:rPr>
    <w:tblPr/>
  </w:style>
  <w:style w:type="table" w:styleId="814">
    <w:name w:val="List Table 2 - Accent 6"/>
    <w:next w:val="814"/>
    <w:link w:val="672"/>
    <w:uiPriority w:val="99"/>
    <w:qFormat/>
    <w:rPr>
      <w:lang w:val="en-US" w:eastAsia="zh-CN" w:bidi="ar-SA"/>
    </w:rPr>
    <w:tblPr/>
  </w:style>
  <w:style w:type="table" w:styleId="815">
    <w:name w:val="List Table 3"/>
    <w:next w:val="815"/>
    <w:link w:val="672"/>
    <w:uiPriority w:val="99"/>
    <w:qFormat/>
    <w:rPr>
      <w:lang w:val="en-US" w:eastAsia="zh-CN" w:bidi="ar-SA"/>
    </w:rPr>
    <w:tblPr/>
  </w:style>
  <w:style w:type="table" w:styleId="816">
    <w:name w:val="List Table 3 - Accent 1"/>
    <w:next w:val="816"/>
    <w:link w:val="672"/>
    <w:uiPriority w:val="99"/>
    <w:qFormat/>
    <w:rPr>
      <w:lang w:val="en-US" w:eastAsia="zh-CN" w:bidi="ar-SA"/>
    </w:rPr>
    <w:tblPr/>
  </w:style>
  <w:style w:type="table" w:styleId="817">
    <w:name w:val="List Table 3 - Accent 2"/>
    <w:next w:val="817"/>
    <w:link w:val="672"/>
    <w:uiPriority w:val="99"/>
    <w:qFormat/>
    <w:rPr>
      <w:lang w:val="en-US" w:eastAsia="zh-CN" w:bidi="ar-SA"/>
    </w:rPr>
    <w:tblPr/>
  </w:style>
  <w:style w:type="table" w:styleId="818">
    <w:name w:val="List Table 3 - Accent 3"/>
    <w:next w:val="818"/>
    <w:link w:val="672"/>
    <w:uiPriority w:val="99"/>
    <w:qFormat/>
    <w:rPr>
      <w:lang w:val="en-US" w:eastAsia="zh-CN" w:bidi="ar-SA"/>
    </w:rPr>
    <w:tblPr/>
  </w:style>
  <w:style w:type="table" w:styleId="819">
    <w:name w:val="List Table 3 - Accent 4"/>
    <w:next w:val="819"/>
    <w:link w:val="672"/>
    <w:uiPriority w:val="99"/>
    <w:qFormat/>
    <w:rPr>
      <w:lang w:val="en-US" w:eastAsia="zh-CN" w:bidi="ar-SA"/>
    </w:rPr>
    <w:tblPr/>
  </w:style>
  <w:style w:type="table" w:styleId="820">
    <w:name w:val="List Table 3 - Accent 5"/>
    <w:next w:val="820"/>
    <w:link w:val="672"/>
    <w:uiPriority w:val="99"/>
    <w:qFormat/>
    <w:rPr>
      <w:lang w:val="en-US" w:eastAsia="zh-CN" w:bidi="ar-SA"/>
    </w:rPr>
    <w:tblPr/>
  </w:style>
  <w:style w:type="table" w:styleId="821">
    <w:name w:val="List Table 3 - Accent 6"/>
    <w:next w:val="821"/>
    <w:link w:val="672"/>
    <w:uiPriority w:val="99"/>
    <w:qFormat/>
    <w:rPr>
      <w:lang w:val="en-US" w:eastAsia="zh-CN" w:bidi="ar-SA"/>
    </w:rPr>
    <w:tblPr/>
  </w:style>
  <w:style w:type="table" w:styleId="822">
    <w:name w:val="List Table 4"/>
    <w:next w:val="822"/>
    <w:link w:val="672"/>
    <w:uiPriority w:val="99"/>
    <w:qFormat/>
    <w:rPr>
      <w:lang w:val="en-US" w:eastAsia="zh-CN" w:bidi="ar-SA"/>
    </w:rPr>
    <w:tblPr/>
  </w:style>
  <w:style w:type="table" w:styleId="823">
    <w:name w:val="List Table 4 - Accent 1"/>
    <w:next w:val="823"/>
    <w:link w:val="672"/>
    <w:uiPriority w:val="99"/>
    <w:qFormat/>
    <w:rPr>
      <w:lang w:val="en-US" w:eastAsia="zh-CN" w:bidi="ar-SA"/>
    </w:rPr>
    <w:tblPr/>
  </w:style>
  <w:style w:type="table" w:styleId="824">
    <w:name w:val="List Table 4 - Accent 2"/>
    <w:next w:val="824"/>
    <w:link w:val="672"/>
    <w:uiPriority w:val="99"/>
    <w:qFormat/>
    <w:rPr>
      <w:lang w:val="en-US" w:eastAsia="zh-CN" w:bidi="ar-SA"/>
    </w:rPr>
    <w:tblPr/>
  </w:style>
  <w:style w:type="table" w:styleId="825">
    <w:name w:val="List Table 4 - Accent 3"/>
    <w:next w:val="825"/>
    <w:link w:val="672"/>
    <w:uiPriority w:val="99"/>
    <w:qFormat/>
    <w:rPr>
      <w:lang w:val="en-US" w:eastAsia="zh-CN" w:bidi="ar-SA"/>
    </w:rPr>
    <w:tblPr/>
  </w:style>
  <w:style w:type="table" w:styleId="826">
    <w:name w:val="List Table 4 - Accent 4"/>
    <w:next w:val="826"/>
    <w:link w:val="672"/>
    <w:uiPriority w:val="99"/>
    <w:qFormat/>
    <w:rPr>
      <w:lang w:val="en-US" w:eastAsia="zh-CN" w:bidi="ar-SA"/>
    </w:rPr>
    <w:tblPr/>
  </w:style>
  <w:style w:type="table" w:styleId="827">
    <w:name w:val="List Table 4 - Accent 5"/>
    <w:next w:val="827"/>
    <w:link w:val="672"/>
    <w:uiPriority w:val="99"/>
    <w:qFormat/>
    <w:rPr>
      <w:lang w:val="en-US" w:eastAsia="zh-CN" w:bidi="ar-SA"/>
    </w:rPr>
    <w:tblPr/>
  </w:style>
  <w:style w:type="table" w:styleId="828">
    <w:name w:val="List Table 4 - Accent 6"/>
    <w:next w:val="828"/>
    <w:link w:val="672"/>
    <w:uiPriority w:val="99"/>
    <w:qFormat/>
    <w:rPr>
      <w:lang w:val="en-US" w:eastAsia="zh-CN" w:bidi="ar-SA"/>
    </w:rPr>
    <w:tblPr/>
  </w:style>
  <w:style w:type="table" w:styleId="829">
    <w:name w:val="List Table 5 Dark"/>
    <w:next w:val="829"/>
    <w:link w:val="672"/>
    <w:uiPriority w:val="99"/>
    <w:qFormat/>
    <w:rPr>
      <w:lang w:val="en-US" w:eastAsia="zh-CN" w:bidi="ar-SA"/>
    </w:rPr>
    <w:tblPr/>
  </w:style>
  <w:style w:type="table" w:styleId="830">
    <w:name w:val="List Table 5 Dark - Accent 1"/>
    <w:next w:val="830"/>
    <w:link w:val="672"/>
    <w:uiPriority w:val="99"/>
    <w:qFormat/>
    <w:rPr>
      <w:lang w:val="en-US" w:eastAsia="zh-CN" w:bidi="ar-SA"/>
    </w:rPr>
    <w:tblPr/>
  </w:style>
  <w:style w:type="table" w:styleId="831">
    <w:name w:val="List Table 5 Dark - Accent 2"/>
    <w:next w:val="831"/>
    <w:link w:val="672"/>
    <w:uiPriority w:val="99"/>
    <w:qFormat/>
    <w:rPr>
      <w:lang w:val="en-US" w:eastAsia="zh-CN" w:bidi="ar-SA"/>
    </w:rPr>
    <w:tblPr/>
  </w:style>
  <w:style w:type="table" w:styleId="832">
    <w:name w:val="List Table 5 Dark - Accent 3"/>
    <w:next w:val="832"/>
    <w:link w:val="672"/>
    <w:uiPriority w:val="99"/>
    <w:qFormat/>
    <w:rPr>
      <w:lang w:val="en-US" w:eastAsia="zh-CN" w:bidi="ar-SA"/>
    </w:rPr>
    <w:tblPr/>
  </w:style>
  <w:style w:type="table" w:styleId="833">
    <w:name w:val="List Table 5 Dark - Accent 4"/>
    <w:next w:val="833"/>
    <w:link w:val="672"/>
    <w:uiPriority w:val="99"/>
    <w:qFormat/>
    <w:rPr>
      <w:lang w:val="en-US" w:eastAsia="zh-CN" w:bidi="ar-SA"/>
    </w:rPr>
    <w:tblPr/>
  </w:style>
  <w:style w:type="table" w:styleId="834">
    <w:name w:val="List Table 5 Dark - Accent 5"/>
    <w:next w:val="834"/>
    <w:link w:val="672"/>
    <w:uiPriority w:val="99"/>
    <w:qFormat/>
    <w:rPr>
      <w:lang w:val="en-US" w:eastAsia="zh-CN" w:bidi="ar-SA"/>
    </w:rPr>
    <w:tblPr/>
  </w:style>
  <w:style w:type="table" w:styleId="835">
    <w:name w:val="List Table 5 Dark - Accent 6"/>
    <w:next w:val="835"/>
    <w:link w:val="672"/>
    <w:uiPriority w:val="99"/>
    <w:qFormat/>
    <w:rPr>
      <w:lang w:val="en-US" w:eastAsia="zh-CN" w:bidi="ar-SA"/>
    </w:rPr>
    <w:tblPr/>
  </w:style>
  <w:style w:type="table" w:styleId="836">
    <w:name w:val="List Table 6 Colorful"/>
    <w:next w:val="836"/>
    <w:link w:val="672"/>
    <w:uiPriority w:val="99"/>
    <w:qFormat/>
    <w:rPr>
      <w:lang w:val="en-US" w:eastAsia="zh-CN" w:bidi="ar-SA"/>
    </w:rPr>
    <w:tblPr/>
  </w:style>
  <w:style w:type="table" w:styleId="837">
    <w:name w:val="List Table 6 Colorful - Accent 1"/>
    <w:next w:val="837"/>
    <w:link w:val="672"/>
    <w:uiPriority w:val="99"/>
    <w:qFormat/>
    <w:rPr>
      <w:lang w:val="en-US" w:eastAsia="zh-CN" w:bidi="ar-SA"/>
    </w:rPr>
    <w:tblPr/>
  </w:style>
  <w:style w:type="table" w:styleId="838">
    <w:name w:val="List Table 6 Colorful - Accent 2"/>
    <w:next w:val="838"/>
    <w:link w:val="672"/>
    <w:uiPriority w:val="99"/>
    <w:qFormat/>
    <w:rPr>
      <w:lang w:val="en-US" w:eastAsia="zh-CN" w:bidi="ar-SA"/>
    </w:rPr>
    <w:tblPr/>
  </w:style>
  <w:style w:type="table" w:styleId="839">
    <w:name w:val="List Table 6 Colorful - Accent 3"/>
    <w:next w:val="839"/>
    <w:link w:val="672"/>
    <w:uiPriority w:val="99"/>
    <w:qFormat/>
    <w:rPr>
      <w:lang w:val="en-US" w:eastAsia="zh-CN" w:bidi="ar-SA"/>
    </w:rPr>
    <w:tblPr/>
  </w:style>
  <w:style w:type="table" w:styleId="840">
    <w:name w:val="List Table 6 Colorful - Accent 4"/>
    <w:next w:val="840"/>
    <w:link w:val="672"/>
    <w:uiPriority w:val="99"/>
    <w:qFormat/>
    <w:rPr>
      <w:lang w:val="en-US" w:eastAsia="zh-CN" w:bidi="ar-SA"/>
    </w:rPr>
    <w:tblPr/>
  </w:style>
  <w:style w:type="table" w:styleId="841">
    <w:name w:val="List Table 6 Colorful - Accent 5"/>
    <w:next w:val="841"/>
    <w:link w:val="672"/>
    <w:uiPriority w:val="99"/>
    <w:qFormat/>
    <w:rPr>
      <w:lang w:val="en-US" w:eastAsia="zh-CN" w:bidi="ar-SA"/>
    </w:rPr>
    <w:tblPr/>
  </w:style>
  <w:style w:type="table" w:styleId="842">
    <w:name w:val="List Table 6 Colorful - Accent 6"/>
    <w:next w:val="842"/>
    <w:link w:val="672"/>
    <w:uiPriority w:val="99"/>
    <w:qFormat/>
    <w:rPr>
      <w:lang w:val="en-US" w:eastAsia="zh-CN" w:bidi="ar-SA"/>
    </w:rPr>
    <w:tblPr/>
  </w:style>
  <w:style w:type="table" w:styleId="843">
    <w:name w:val="List Table 7 Colorful"/>
    <w:next w:val="843"/>
    <w:link w:val="672"/>
    <w:uiPriority w:val="99"/>
    <w:qFormat/>
    <w:rPr>
      <w:lang w:val="en-US" w:eastAsia="zh-CN" w:bidi="ar-SA"/>
    </w:rPr>
    <w:tblPr/>
  </w:style>
  <w:style w:type="table" w:styleId="844">
    <w:name w:val="List Table 7 Colorful - Accent 1"/>
    <w:next w:val="844"/>
    <w:link w:val="672"/>
    <w:uiPriority w:val="99"/>
    <w:qFormat/>
    <w:rPr>
      <w:lang w:val="en-US" w:eastAsia="zh-CN" w:bidi="ar-SA"/>
    </w:rPr>
    <w:tblPr/>
  </w:style>
  <w:style w:type="table" w:styleId="845">
    <w:name w:val="List Table 7 Colorful - Accent 2"/>
    <w:next w:val="845"/>
    <w:link w:val="672"/>
    <w:uiPriority w:val="99"/>
    <w:qFormat/>
    <w:rPr>
      <w:lang w:val="en-US" w:eastAsia="zh-CN" w:bidi="ar-SA"/>
    </w:rPr>
    <w:tblPr/>
  </w:style>
  <w:style w:type="table" w:styleId="846">
    <w:name w:val="List Table 7 Colorful - Accent 3"/>
    <w:next w:val="846"/>
    <w:link w:val="672"/>
    <w:uiPriority w:val="99"/>
    <w:qFormat/>
    <w:rPr>
      <w:lang w:val="en-US" w:eastAsia="zh-CN" w:bidi="ar-SA"/>
    </w:rPr>
    <w:tblPr/>
  </w:style>
  <w:style w:type="table" w:styleId="847">
    <w:name w:val="List Table 7 Colorful - Accent 4"/>
    <w:next w:val="847"/>
    <w:link w:val="672"/>
    <w:uiPriority w:val="99"/>
    <w:qFormat/>
    <w:rPr>
      <w:lang w:val="en-US" w:eastAsia="zh-CN" w:bidi="ar-SA"/>
    </w:rPr>
    <w:tblPr/>
  </w:style>
  <w:style w:type="table" w:styleId="848">
    <w:name w:val="List Table 7 Colorful - Accent 5"/>
    <w:next w:val="848"/>
    <w:link w:val="672"/>
    <w:uiPriority w:val="99"/>
    <w:qFormat/>
    <w:rPr>
      <w:lang w:val="en-US" w:eastAsia="zh-CN" w:bidi="ar-SA"/>
    </w:rPr>
    <w:tblPr/>
  </w:style>
  <w:style w:type="table" w:styleId="849">
    <w:name w:val="List Table 7 Colorful - Accent 6"/>
    <w:next w:val="849"/>
    <w:link w:val="672"/>
    <w:uiPriority w:val="99"/>
    <w:qFormat/>
    <w:rPr>
      <w:lang w:val="en-US" w:eastAsia="zh-CN" w:bidi="ar-SA"/>
    </w:rPr>
    <w:tblPr/>
  </w:style>
  <w:style w:type="table" w:styleId="850">
    <w:name w:val="Lined - Accent"/>
    <w:next w:val="850"/>
    <w:link w:val="672"/>
    <w:uiPriority w:val="99"/>
    <w:qFormat/>
    <w:rPr>
      <w:color w:val="404040"/>
      <w:lang w:val="en-US" w:eastAsia="zh-CN" w:bidi="ar-SA"/>
    </w:rPr>
    <w:tblPr/>
  </w:style>
  <w:style w:type="table" w:styleId="851">
    <w:name w:val="Lined - Accent 1"/>
    <w:next w:val="851"/>
    <w:link w:val="672"/>
    <w:uiPriority w:val="99"/>
    <w:qFormat/>
    <w:rPr>
      <w:color w:val="404040"/>
      <w:lang w:val="en-US" w:eastAsia="zh-CN" w:bidi="ar-SA"/>
    </w:rPr>
    <w:tblPr/>
  </w:style>
  <w:style w:type="table" w:styleId="852">
    <w:name w:val="Lined - Accent 2"/>
    <w:next w:val="852"/>
    <w:link w:val="672"/>
    <w:uiPriority w:val="99"/>
    <w:qFormat/>
    <w:rPr>
      <w:color w:val="404040"/>
      <w:lang w:val="en-US" w:eastAsia="zh-CN" w:bidi="ar-SA"/>
    </w:rPr>
    <w:tblPr/>
  </w:style>
  <w:style w:type="table" w:styleId="853">
    <w:name w:val="Lined - Accent 3"/>
    <w:next w:val="853"/>
    <w:link w:val="672"/>
    <w:uiPriority w:val="99"/>
    <w:qFormat/>
    <w:rPr>
      <w:color w:val="404040"/>
      <w:lang w:val="en-US" w:eastAsia="zh-CN" w:bidi="ar-SA"/>
    </w:rPr>
    <w:tblPr/>
  </w:style>
  <w:style w:type="table" w:styleId="854">
    <w:name w:val="Lined - Accent 4"/>
    <w:next w:val="854"/>
    <w:link w:val="672"/>
    <w:uiPriority w:val="99"/>
    <w:qFormat/>
    <w:rPr>
      <w:color w:val="404040"/>
      <w:lang w:val="en-US" w:eastAsia="zh-CN" w:bidi="ar-SA"/>
    </w:rPr>
    <w:tblPr/>
  </w:style>
  <w:style w:type="table" w:styleId="855">
    <w:name w:val="Lined - Accent 5"/>
    <w:next w:val="855"/>
    <w:link w:val="672"/>
    <w:uiPriority w:val="99"/>
    <w:qFormat/>
    <w:rPr>
      <w:color w:val="404040"/>
      <w:lang w:val="en-US" w:eastAsia="zh-CN" w:bidi="ar-SA"/>
    </w:rPr>
    <w:tblPr/>
  </w:style>
  <w:style w:type="table" w:styleId="856">
    <w:name w:val="Lined - Accent 6"/>
    <w:next w:val="856"/>
    <w:link w:val="672"/>
    <w:uiPriority w:val="99"/>
    <w:qFormat/>
    <w:rPr>
      <w:color w:val="404040"/>
      <w:lang w:val="en-US" w:eastAsia="zh-CN" w:bidi="ar-SA"/>
    </w:rPr>
    <w:tblPr/>
  </w:style>
  <w:style w:type="table" w:styleId="857">
    <w:name w:val="Bordered &amp; Lined - Accent"/>
    <w:next w:val="857"/>
    <w:link w:val="672"/>
    <w:uiPriority w:val="99"/>
    <w:qFormat/>
    <w:rPr>
      <w:color w:val="404040"/>
      <w:lang w:val="en-US" w:eastAsia="zh-CN" w:bidi="ar-SA"/>
    </w:rPr>
    <w:tblPr/>
  </w:style>
  <w:style w:type="table" w:styleId="858">
    <w:name w:val="Bordered &amp; Lined - Accent 1"/>
    <w:next w:val="858"/>
    <w:link w:val="672"/>
    <w:uiPriority w:val="99"/>
    <w:qFormat/>
    <w:rPr>
      <w:color w:val="404040"/>
      <w:lang w:val="en-US" w:eastAsia="zh-CN" w:bidi="ar-SA"/>
    </w:rPr>
    <w:tblPr/>
  </w:style>
  <w:style w:type="table" w:styleId="859">
    <w:name w:val="Bordered &amp; Lined - Accent 2"/>
    <w:next w:val="859"/>
    <w:link w:val="672"/>
    <w:uiPriority w:val="99"/>
    <w:qFormat/>
    <w:rPr>
      <w:color w:val="404040"/>
      <w:lang w:val="en-US" w:eastAsia="zh-CN" w:bidi="ar-SA"/>
    </w:rPr>
    <w:tblPr/>
  </w:style>
  <w:style w:type="table" w:styleId="860">
    <w:name w:val="Bordered &amp; Lined - Accent 3"/>
    <w:next w:val="860"/>
    <w:link w:val="672"/>
    <w:uiPriority w:val="99"/>
    <w:qFormat/>
    <w:rPr>
      <w:color w:val="404040"/>
      <w:lang w:val="en-US" w:eastAsia="zh-CN" w:bidi="ar-SA"/>
    </w:rPr>
    <w:tblPr/>
  </w:style>
  <w:style w:type="table" w:styleId="861">
    <w:name w:val="Bordered &amp; Lined - Accent 4"/>
    <w:next w:val="861"/>
    <w:link w:val="672"/>
    <w:uiPriority w:val="99"/>
    <w:qFormat/>
    <w:rPr>
      <w:color w:val="404040"/>
      <w:lang w:val="en-US" w:eastAsia="zh-CN" w:bidi="ar-SA"/>
    </w:rPr>
    <w:tblPr/>
  </w:style>
  <w:style w:type="table" w:styleId="862">
    <w:name w:val="Bordered &amp; Lined - Accent 5"/>
    <w:next w:val="862"/>
    <w:link w:val="672"/>
    <w:uiPriority w:val="99"/>
    <w:qFormat/>
    <w:rPr>
      <w:color w:val="404040"/>
      <w:lang w:val="en-US" w:eastAsia="zh-CN" w:bidi="ar-SA"/>
    </w:rPr>
    <w:tblPr/>
  </w:style>
  <w:style w:type="table" w:styleId="863">
    <w:name w:val="Bordered &amp; Lined - Accent 6"/>
    <w:next w:val="863"/>
    <w:link w:val="672"/>
    <w:uiPriority w:val="99"/>
    <w:qFormat/>
    <w:rPr>
      <w:color w:val="404040"/>
      <w:lang w:val="en-US" w:eastAsia="zh-CN" w:bidi="ar-SA"/>
    </w:rPr>
    <w:tblPr/>
  </w:style>
  <w:style w:type="table" w:styleId="864">
    <w:name w:val="Bordered"/>
    <w:next w:val="864"/>
    <w:link w:val="672"/>
    <w:uiPriority w:val="99"/>
    <w:qFormat/>
    <w:rPr>
      <w:lang w:val="en-US" w:eastAsia="zh-CN" w:bidi="ar-SA"/>
    </w:rPr>
    <w:tblPr/>
  </w:style>
  <w:style w:type="table" w:styleId="865">
    <w:name w:val="Bordered - Accent 1"/>
    <w:next w:val="865"/>
    <w:link w:val="672"/>
    <w:uiPriority w:val="99"/>
    <w:qFormat/>
    <w:rPr>
      <w:lang w:val="en-US" w:eastAsia="zh-CN" w:bidi="ar-SA"/>
    </w:rPr>
    <w:tblPr/>
  </w:style>
  <w:style w:type="table" w:styleId="866">
    <w:name w:val="Bordered - Accent 2"/>
    <w:next w:val="866"/>
    <w:link w:val="672"/>
    <w:uiPriority w:val="99"/>
    <w:qFormat/>
    <w:rPr>
      <w:lang w:val="en-US" w:eastAsia="zh-CN" w:bidi="ar-SA"/>
    </w:rPr>
    <w:tblPr/>
  </w:style>
  <w:style w:type="table" w:styleId="867">
    <w:name w:val="Bordered - Accent 3"/>
    <w:next w:val="867"/>
    <w:link w:val="672"/>
    <w:uiPriority w:val="99"/>
    <w:qFormat/>
    <w:rPr>
      <w:lang w:val="en-US" w:eastAsia="zh-CN" w:bidi="ar-SA"/>
    </w:rPr>
    <w:tblPr/>
  </w:style>
  <w:style w:type="table" w:styleId="868">
    <w:name w:val="Bordered - Accent 4"/>
    <w:next w:val="868"/>
    <w:link w:val="672"/>
    <w:uiPriority w:val="99"/>
    <w:qFormat/>
    <w:rPr>
      <w:lang w:val="en-US" w:eastAsia="zh-CN" w:bidi="ar-SA"/>
    </w:rPr>
    <w:tblPr/>
  </w:style>
  <w:style w:type="table" w:styleId="869">
    <w:name w:val="Bordered - Accent 5"/>
    <w:next w:val="869"/>
    <w:link w:val="672"/>
    <w:uiPriority w:val="99"/>
    <w:qFormat/>
    <w:rPr>
      <w:lang w:val="en-US" w:eastAsia="zh-CN" w:bidi="ar-SA"/>
    </w:rPr>
    <w:tblPr/>
  </w:style>
  <w:style w:type="table" w:styleId="870">
    <w:name w:val="Bordered - Accent 6"/>
    <w:next w:val="870"/>
    <w:link w:val="672"/>
    <w:uiPriority w:val="99"/>
    <w:qFormat/>
    <w:rPr>
      <w:lang w:val="en-US" w:eastAsia="zh-CN" w:bidi="ar-SA"/>
    </w:rPr>
    <w:tblPr/>
  </w:style>
  <w:style w:type="paragraph" w:styleId="871">
    <w:name w:val="TOC Heading"/>
    <w:next w:val="871"/>
    <w:link w:val="672"/>
    <w:uiPriority w:val="39"/>
    <w:unhideWhenUsed/>
    <w:qFormat/>
    <w:rPr>
      <w:lang w:val="en-US" w:eastAsia="zh-CN" w:bidi="ar-SA"/>
    </w:rPr>
  </w:style>
  <w:style w:type="paragraph" w:styleId="872">
    <w:name w:val="标题 11"/>
    <w:basedOn w:val="672"/>
    <w:next w:val="672"/>
    <w:link w:val="672"/>
    <w:uiPriority w:val="9"/>
    <w:qFormat/>
    <w:pPr>
      <w:keepLines/>
      <w:keepNext/>
      <w:spacing w:before="340" w:after="330" w:line="578" w:lineRule="auto"/>
      <w:outlineLvl w:val="0"/>
    </w:pPr>
    <w:rPr>
      <w:b/>
      <w:bCs/>
      <w:sz w:val="44"/>
      <w:szCs w:val="44"/>
    </w:rPr>
  </w:style>
  <w:style w:type="paragraph" w:styleId="873">
    <w:name w:val="标题 21"/>
    <w:basedOn w:val="872"/>
    <w:next w:val="672"/>
    <w:link w:val="672"/>
    <w:uiPriority w:val="9"/>
    <w:qFormat/>
    <w:pPr>
      <w:keepLines/>
      <w:keepNext/>
      <w:spacing w:before="260" w:after="260" w:line="413" w:lineRule="auto"/>
      <w:outlineLvl w:val="1"/>
    </w:pPr>
    <w:rPr>
      <w:rFonts w:ascii="Arial" w:hAnsi="Arial" w:eastAsia="黑体"/>
      <w:b w:val="0"/>
      <w:sz w:val="32"/>
      <w:szCs w:val="20"/>
    </w:rPr>
  </w:style>
  <w:style w:type="paragraph" w:styleId="874">
    <w:name w:val="标题 31"/>
    <w:basedOn w:val="672"/>
    <w:next w:val="672"/>
    <w:link w:val="672"/>
    <w:uiPriority w:val="9"/>
    <w:qFormat/>
    <w:pPr>
      <w:keepLines/>
      <w:keepNext/>
      <w:spacing w:before="260" w:after="260" w:line="413" w:lineRule="auto"/>
      <w:outlineLvl w:val="2"/>
    </w:pPr>
    <w:rPr>
      <w:rFonts w:ascii="Arial" w:hAnsi="Arial"/>
      <w:b/>
      <w:sz w:val="32"/>
      <w:szCs w:val="20"/>
    </w:rPr>
  </w:style>
  <w:style w:type="paragraph" w:styleId="875">
    <w:name w:val="标题 41"/>
    <w:basedOn w:val="672"/>
    <w:next w:val="877"/>
    <w:link w:val="876"/>
    <w:uiPriority w:val="9"/>
    <w:qFormat/>
    <w:pPr>
      <w:keepLines/>
      <w:keepNext/>
      <w:spacing w:before="280" w:after="290" w:line="376" w:lineRule="auto"/>
      <w:outlineLvl w:val="3"/>
    </w:pPr>
    <w:rPr>
      <w:rFonts w:ascii="Cambria" w:hAnsi="Cambria"/>
      <w:b/>
      <w:bCs/>
      <w:sz w:val="28"/>
      <w:szCs w:val="28"/>
    </w:rPr>
  </w:style>
  <w:style w:type="character" w:styleId="876">
    <w:name w:val="标题 4 字符"/>
    <w:next w:val="876"/>
    <w:link w:val="875"/>
    <w:uiPriority w:val="9"/>
    <w:qFormat/>
    <w:rPr>
      <w:rFonts w:ascii="Cambria" w:hAnsi="Cambria"/>
      <w:b/>
      <w:bCs/>
      <w:sz w:val="28"/>
      <w:szCs w:val="28"/>
    </w:rPr>
  </w:style>
  <w:style w:type="paragraph" w:styleId="877">
    <w:name w:val="正文缩进1"/>
    <w:basedOn w:val="672"/>
    <w:next w:val="877"/>
    <w:link w:val="878"/>
    <w:qFormat/>
    <w:pPr>
      <w:ind w:firstLine="420"/>
    </w:pPr>
    <w:rPr>
      <w:szCs w:val="20"/>
    </w:rPr>
  </w:style>
  <w:style w:type="character" w:styleId="878">
    <w:name w:val="正文缩进 字符"/>
    <w:next w:val="878"/>
    <w:link w:val="877"/>
    <w:qFormat/>
    <w:rPr>
      <w:sz w:val="21"/>
    </w:rPr>
  </w:style>
  <w:style w:type="paragraph" w:styleId="879">
    <w:name w:val="标题 51"/>
    <w:basedOn w:val="672"/>
    <w:next w:val="672"/>
    <w:link w:val="880"/>
    <w:uiPriority w:val="9"/>
    <w:qFormat/>
    <w:pPr>
      <w:keepLines/>
      <w:keepNext/>
      <w:spacing w:before="280" w:after="290" w:line="376" w:lineRule="auto"/>
      <w:outlineLvl w:val="4"/>
    </w:pPr>
    <w:rPr>
      <w:b/>
      <w:bCs/>
      <w:sz w:val="28"/>
      <w:szCs w:val="28"/>
    </w:rPr>
  </w:style>
  <w:style w:type="character" w:styleId="880">
    <w:name w:val="标题 5 字符"/>
    <w:next w:val="880"/>
    <w:link w:val="879"/>
    <w:uiPriority w:val="9"/>
    <w:qFormat/>
    <w:rPr>
      <w:b/>
      <w:bCs/>
      <w:sz w:val="28"/>
      <w:szCs w:val="28"/>
    </w:rPr>
  </w:style>
  <w:style w:type="table" w:styleId="881">
    <w:name w:val="普通表格1"/>
    <w:next w:val="881"/>
    <w:link w:val="672"/>
    <w:semiHidden/>
    <w:qFormat/>
    <w:rPr>
      <w:lang w:val="en-US" w:eastAsia="zh-CN" w:bidi="ar-SA"/>
    </w:rPr>
    <w:tblPr/>
  </w:style>
  <w:style w:type="paragraph" w:styleId="882">
    <w:name w:val="正文文本缩进1"/>
    <w:basedOn w:val="672"/>
    <w:next w:val="672"/>
    <w:link w:val="672"/>
    <w:qFormat/>
    <w:pPr>
      <w:ind w:firstLine="630"/>
    </w:pPr>
    <w:rPr>
      <w:rFonts w:ascii="楷体_GB2312" w:eastAsia="楷体_GB2312"/>
      <w:sz w:val="32"/>
      <w:szCs w:val="20"/>
    </w:rPr>
  </w:style>
  <w:style w:type="paragraph" w:styleId="883">
    <w:name w:val="题注1"/>
    <w:basedOn w:val="672"/>
    <w:next w:val="672"/>
    <w:link w:val="672"/>
    <w:uiPriority w:val="35"/>
    <w:qFormat/>
    <w:pPr>
      <w:jc w:val="center"/>
      <w:spacing w:before="156" w:after="156" w:line="360" w:lineRule="auto"/>
    </w:pPr>
    <w:rPr>
      <w:rFonts w:ascii="Arial" w:hAnsi="Arial" w:cs="Arial"/>
      <w:sz w:val="24"/>
      <w:szCs w:val="20"/>
    </w:rPr>
  </w:style>
  <w:style w:type="paragraph" w:styleId="884">
    <w:name w:val="文档结构图1"/>
    <w:basedOn w:val="672"/>
    <w:next w:val="884"/>
    <w:link w:val="672"/>
    <w:semiHidden/>
    <w:qFormat/>
    <w:pPr>
      <w:shd w:val="clear" w:color="auto" w:fill="000080"/>
    </w:pPr>
  </w:style>
  <w:style w:type="paragraph" w:styleId="885">
    <w:name w:val="批注文字1"/>
    <w:basedOn w:val="672"/>
    <w:next w:val="885"/>
    <w:link w:val="886"/>
    <w:uiPriority w:val="99"/>
    <w:unhideWhenUsed/>
    <w:qFormat/>
    <w:pPr>
      <w:jc w:val="left"/>
    </w:pPr>
  </w:style>
  <w:style w:type="character" w:styleId="886">
    <w:name w:val="批注文字 字符1"/>
    <w:next w:val="886"/>
    <w:link w:val="885"/>
    <w:uiPriority w:val="99"/>
    <w:qFormat/>
    <w:rPr>
      <w:sz w:val="21"/>
      <w:szCs w:val="24"/>
    </w:rPr>
  </w:style>
  <w:style w:type="paragraph" w:styleId="887">
    <w:name w:val="正文文本 31"/>
    <w:basedOn w:val="672"/>
    <w:next w:val="887"/>
    <w:link w:val="672"/>
    <w:qFormat/>
    <w:rPr>
      <w:rFonts w:ascii="楷体_GB2312" w:hAnsi="Arial" w:eastAsia="楷体_GB2312" w:cs="Arial"/>
      <w:b/>
      <w:bCs/>
      <w:color w:val="000000"/>
      <w:sz w:val="24"/>
    </w:rPr>
  </w:style>
  <w:style w:type="paragraph" w:styleId="888">
    <w:name w:val="正文文本1"/>
    <w:basedOn w:val="672"/>
    <w:next w:val="888"/>
    <w:link w:val="67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9">
    <w:name w:val="文本块1"/>
    <w:basedOn w:val="672"/>
    <w:next w:val="889"/>
    <w:link w:val="672"/>
    <w:qFormat/>
    <w:pPr>
      <w:ind w:left="420" w:right="33"/>
      <w:jc w:val="left"/>
    </w:pPr>
    <w:rPr>
      <w:sz w:val="24"/>
      <w:szCs w:val="20"/>
    </w:rPr>
  </w:style>
  <w:style w:type="paragraph" w:styleId="890">
    <w:name w:val="索引 41"/>
    <w:basedOn w:val="672"/>
    <w:next w:val="672"/>
    <w:link w:val="672"/>
    <w:qFormat/>
    <w:pPr>
      <w:ind w:left="600"/>
    </w:pPr>
    <w:rPr>
      <w:rFonts w:ascii="Verdana" w:hAnsi="Verdana" w:eastAsia="宋体"/>
      <w:szCs w:val="20"/>
    </w:rPr>
  </w:style>
  <w:style w:type="paragraph" w:styleId="891">
    <w:name w:val="目录 31"/>
    <w:basedOn w:val="672"/>
    <w:next w:val="672"/>
    <w:link w:val="672"/>
    <w:semiHidden/>
    <w:qFormat/>
    <w:pPr>
      <w:ind w:left="840"/>
      <w:spacing w:line="300" w:lineRule="auto"/>
      <w:tabs>
        <w:tab w:val="right" w:pos="9344" w:leader="dot"/>
      </w:tabs>
    </w:pPr>
    <w:rPr>
      <w:rFonts w:ascii="Arial" w:hAnsi="Arial" w:cs="Arial"/>
      <w:szCs w:val="21"/>
    </w:rPr>
  </w:style>
  <w:style w:type="paragraph" w:styleId="892">
    <w:name w:val="纯文本1"/>
    <w:basedOn w:val="672"/>
    <w:next w:val="894"/>
    <w:link w:val="893"/>
    <w:uiPriority w:val="99"/>
    <w:qFormat/>
    <w:rPr>
      <w:rFonts w:ascii="宋体" w:hAnsi="Courier New"/>
      <w:szCs w:val="20"/>
    </w:rPr>
  </w:style>
  <w:style w:type="character" w:styleId="893">
    <w:name w:val="纯文本 字符"/>
    <w:next w:val="893"/>
    <w:link w:val="892"/>
    <w:uiPriority w:val="99"/>
    <w:qFormat/>
    <w:rPr>
      <w:rFonts w:ascii="宋体" w:hAnsi="Courier New" w:eastAsia="宋体"/>
      <w:sz w:val="21"/>
      <w:lang w:val="en-US" w:eastAsia="zh-CN" w:bidi="ar-SA"/>
    </w:rPr>
  </w:style>
  <w:style w:type="paragraph" w:styleId="894">
    <w:name w:val="Default"/>
    <w:next w:val="894"/>
    <w:link w:val="672"/>
    <w:qFormat/>
    <w:pPr>
      <w:widowControl w:val="off"/>
    </w:pPr>
    <w:rPr>
      <w:rFonts w:ascii="仿宋" w:eastAsia="仿宋" w:cs="仿宋"/>
      <w:color w:val="000000"/>
      <w:sz w:val="24"/>
      <w:szCs w:val="24"/>
      <w:lang w:val="en-US" w:eastAsia="zh-CN" w:bidi="ar-SA"/>
    </w:rPr>
  </w:style>
  <w:style w:type="paragraph" w:styleId="895">
    <w:name w:val="日期1"/>
    <w:basedOn w:val="672"/>
    <w:next w:val="672"/>
    <w:link w:val="896"/>
    <w:qFormat/>
    <w:pPr>
      <w:ind w:left="100"/>
    </w:pPr>
  </w:style>
  <w:style w:type="character" w:styleId="896">
    <w:name w:val="日期 字符"/>
    <w:next w:val="896"/>
    <w:link w:val="895"/>
    <w:qFormat/>
    <w:rPr>
      <w:sz w:val="21"/>
      <w:szCs w:val="24"/>
    </w:rPr>
  </w:style>
  <w:style w:type="paragraph" w:styleId="897">
    <w:name w:val="正文文本缩进 21"/>
    <w:basedOn w:val="672"/>
    <w:next w:val="897"/>
    <w:link w:val="672"/>
    <w:qFormat/>
    <w:pPr>
      <w:ind w:left="420"/>
      <w:spacing w:after="120" w:line="480" w:lineRule="auto"/>
    </w:pPr>
  </w:style>
  <w:style w:type="paragraph" w:styleId="898">
    <w:name w:val="批注框文本1"/>
    <w:basedOn w:val="672"/>
    <w:next w:val="898"/>
    <w:link w:val="899"/>
    <w:qFormat/>
    <w:rPr>
      <w:sz w:val="18"/>
      <w:szCs w:val="18"/>
    </w:rPr>
  </w:style>
  <w:style w:type="character" w:styleId="899">
    <w:name w:val="批注框文本 字符"/>
    <w:next w:val="899"/>
    <w:link w:val="898"/>
    <w:qFormat/>
    <w:rPr>
      <w:sz w:val="18"/>
      <w:szCs w:val="18"/>
    </w:rPr>
  </w:style>
  <w:style w:type="paragraph" w:styleId="900">
    <w:name w:val="页脚1"/>
    <w:basedOn w:val="672"/>
    <w:next w:val="900"/>
    <w:link w:val="672"/>
    <w:qFormat/>
    <w:pPr>
      <w:jc w:val="left"/>
      <w:tabs>
        <w:tab w:val="center" w:pos="4153" w:leader="none"/>
        <w:tab w:val="right" w:pos="8306" w:leader="none"/>
      </w:tabs>
    </w:pPr>
    <w:rPr>
      <w:sz w:val="18"/>
      <w:szCs w:val="18"/>
    </w:rPr>
  </w:style>
  <w:style w:type="paragraph" w:styleId="901">
    <w:name w:val="寄信人地址1"/>
    <w:basedOn w:val="672"/>
    <w:next w:val="901"/>
    <w:link w:val="672"/>
    <w:qFormat/>
    <w:rPr>
      <w:rFonts w:ascii="Arial" w:hAnsi="Arial" w:eastAsia="宋体" w:cs="Times New Roman"/>
    </w:rPr>
  </w:style>
  <w:style w:type="paragraph" w:styleId="902">
    <w:name w:val="页眉1"/>
    <w:basedOn w:val="672"/>
    <w:next w:val="902"/>
    <w:link w:val="672"/>
    <w:qFormat/>
    <w:pPr>
      <w:jc w:val="center"/>
      <w:tabs>
        <w:tab w:val="center" w:pos="4153" w:leader="none"/>
        <w:tab w:val="right" w:pos="8306" w:leader="none"/>
      </w:tabs>
      <w:pBdr>
        <w:bottom w:val="single" w:color="000000" w:sz="6" w:space="1"/>
      </w:pBdr>
    </w:pPr>
    <w:rPr>
      <w:sz w:val="18"/>
      <w:szCs w:val="18"/>
    </w:rPr>
  </w:style>
  <w:style w:type="paragraph" w:styleId="903">
    <w:name w:val="目录 11"/>
    <w:basedOn w:val="672"/>
    <w:next w:val="672"/>
    <w:link w:val="672"/>
    <w:semiHidden/>
    <w:qFormat/>
  </w:style>
  <w:style w:type="paragraph" w:styleId="904">
    <w:name w:val="目录 61"/>
    <w:basedOn w:val="672"/>
    <w:next w:val="672"/>
    <w:link w:val="672"/>
    <w:qFormat/>
    <w:pPr>
      <w:ind w:left="1050"/>
      <w:jc w:val="left"/>
    </w:pPr>
    <w:rPr>
      <w:rFonts w:ascii="Calibri" w:hAnsi="Calibri"/>
      <w:sz w:val="18"/>
      <w:szCs w:val="18"/>
    </w:rPr>
  </w:style>
  <w:style w:type="paragraph" w:styleId="905">
    <w:name w:val="正文文本缩进 31"/>
    <w:basedOn w:val="672"/>
    <w:next w:val="905"/>
    <w:link w:val="672"/>
    <w:uiPriority w:val="99"/>
    <w:qFormat/>
    <w:pPr>
      <w:ind w:firstLine="420"/>
    </w:pPr>
    <w:rPr>
      <w:rFonts w:eastAsia="楷体_GB2312"/>
    </w:rPr>
  </w:style>
  <w:style w:type="paragraph" w:styleId="906">
    <w:name w:val="目录 21"/>
    <w:basedOn w:val="672"/>
    <w:next w:val="672"/>
    <w:link w:val="672"/>
    <w:semiHidden/>
    <w:qFormat/>
    <w:pPr>
      <w:ind w:left="420"/>
    </w:pPr>
    <w:rPr>
      <w:szCs w:val="20"/>
    </w:rPr>
  </w:style>
  <w:style w:type="paragraph" w:styleId="907">
    <w:name w:val="正文文本 21"/>
    <w:basedOn w:val="672"/>
    <w:next w:val="907"/>
    <w:link w:val="672"/>
    <w:uiPriority w:val="99"/>
    <w:qFormat/>
    <w:pPr>
      <w:spacing w:line="440" w:lineRule="exact"/>
    </w:pPr>
    <w:rPr>
      <w:rFonts w:ascii="楷体_GB2312" w:eastAsia="楷体_GB2312"/>
      <w:sz w:val="28"/>
    </w:rPr>
  </w:style>
  <w:style w:type="paragraph" w:styleId="908">
    <w:name w:val="普通(网站)1"/>
    <w:basedOn w:val="672"/>
    <w:next w:val="908"/>
    <w:link w:val="672"/>
    <w:uiPriority w:val="99"/>
    <w:unhideWhenUsed/>
    <w:qFormat/>
    <w:pPr>
      <w:jc w:val="left"/>
      <w:spacing w:before="100" w:beforeAutospacing="1" w:after="100" w:afterAutospacing="1"/>
      <w:widowControl/>
    </w:pPr>
    <w:rPr>
      <w:rFonts w:ascii="宋体" w:hAnsi="宋体" w:cs="宋体"/>
      <w:sz w:val="24"/>
    </w:rPr>
  </w:style>
  <w:style w:type="paragraph" w:styleId="909">
    <w:name w:val="批注主题1"/>
    <w:basedOn w:val="885"/>
    <w:next w:val="885"/>
    <w:link w:val="910"/>
    <w:qFormat/>
    <w:rPr>
      <w:b/>
      <w:bCs/>
    </w:rPr>
  </w:style>
  <w:style w:type="character" w:styleId="910">
    <w:name w:val="批注主题 字符"/>
    <w:next w:val="910"/>
    <w:link w:val="909"/>
    <w:qFormat/>
    <w:rPr>
      <w:b/>
      <w:bCs/>
      <w:sz w:val="21"/>
      <w:szCs w:val="24"/>
    </w:rPr>
  </w:style>
  <w:style w:type="paragraph" w:styleId="911">
    <w:name w:val="正文首行缩进1"/>
    <w:basedOn w:val="888"/>
    <w:next w:val="912"/>
    <w:link w:val="672"/>
    <w:uiPriority w:val="99"/>
    <w:qFormat/>
    <w:pPr>
      <w:ind w:firstLine="420"/>
      <w:spacing w:after="0"/>
      <w:tabs>
        <w:tab w:val="left" w:pos="2020" w:leader="none"/>
        <w:tab w:val="center" w:pos="4535" w:leader="none"/>
      </w:tabs>
    </w:pPr>
  </w:style>
  <w:style w:type="paragraph" w:styleId="912">
    <w:name w:val="正文首行缩进 21"/>
    <w:basedOn w:val="882"/>
    <w:next w:val="672"/>
    <w:link w:val="913"/>
    <w:qFormat/>
    <w:pPr>
      <w:ind w:left="420" w:firstLine="420"/>
      <w:spacing w:after="120"/>
      <w:widowControl/>
    </w:pPr>
    <w:rPr>
      <w:rFonts w:ascii="仿宋_GB2312" w:eastAsia="仿宋_GB2312"/>
      <w:color w:val="ff6600"/>
      <w:sz w:val="21"/>
    </w:rPr>
  </w:style>
  <w:style w:type="character" w:styleId="913">
    <w:name w:val="正文文本首行缩进 2 字符"/>
    <w:next w:val="913"/>
    <w:link w:val="912"/>
    <w:qFormat/>
    <w:rPr>
      <w:rFonts w:ascii="仿宋_GB2312" w:eastAsia="仿宋_GB2312"/>
      <w:color w:val="ff6600"/>
      <w:sz w:val="21"/>
    </w:rPr>
  </w:style>
  <w:style w:type="table" w:styleId="914">
    <w:name w:val="网格型1"/>
    <w:basedOn w:val="881"/>
    <w:next w:val="914"/>
    <w:link w:val="672"/>
    <w:qFormat/>
    <w:tblPr/>
  </w:style>
  <w:style w:type="character" w:styleId="915">
    <w:name w:val="要点1"/>
    <w:next w:val="915"/>
    <w:link w:val="672"/>
    <w:qFormat/>
    <w:rPr>
      <w:b/>
      <w:bCs/>
    </w:rPr>
  </w:style>
  <w:style w:type="character" w:styleId="916">
    <w:name w:val="页码1"/>
    <w:next w:val="916"/>
    <w:link w:val="672"/>
    <w:uiPriority w:val="99"/>
    <w:qFormat/>
  </w:style>
  <w:style w:type="character" w:styleId="917">
    <w:name w:val="已访问的超链接1"/>
    <w:next w:val="917"/>
    <w:link w:val="672"/>
    <w:qFormat/>
    <w:rPr>
      <w:color w:val="333333"/>
      <w:u w:val="none"/>
    </w:rPr>
  </w:style>
  <w:style w:type="character" w:styleId="918">
    <w:name w:val="强调1"/>
    <w:next w:val="918"/>
    <w:link w:val="672"/>
    <w:qFormat/>
    <w:rPr>
      <w:b/>
      <w:bCs/>
    </w:rPr>
  </w:style>
  <w:style w:type="character" w:styleId="919">
    <w:name w:val="HTML 定义1"/>
    <w:next w:val="919"/>
    <w:link w:val="672"/>
    <w:qFormat/>
  </w:style>
  <w:style w:type="character" w:styleId="920">
    <w:name w:val="HTML 打字机1"/>
    <w:next w:val="920"/>
    <w:link w:val="672"/>
    <w:qFormat/>
    <w:rPr>
      <w:rFonts w:ascii="monospace" w:hAnsi="monospace" w:eastAsia="monospace" w:cs="monospace"/>
      <w:sz w:val="20"/>
    </w:rPr>
  </w:style>
  <w:style w:type="character" w:styleId="921">
    <w:name w:val="HTML 缩写1"/>
    <w:next w:val="921"/>
    <w:link w:val="672"/>
    <w:qFormat/>
  </w:style>
  <w:style w:type="character" w:styleId="922">
    <w:name w:val="HTML 变量1"/>
    <w:next w:val="922"/>
    <w:link w:val="672"/>
    <w:qFormat/>
  </w:style>
  <w:style w:type="character" w:styleId="923">
    <w:name w:val="超链接1"/>
    <w:next w:val="923"/>
    <w:link w:val="672"/>
    <w:qFormat/>
    <w:rPr>
      <w:color w:val="333333"/>
      <w:u w:val="none"/>
    </w:rPr>
  </w:style>
  <w:style w:type="character" w:styleId="924">
    <w:name w:val="HTML 代码1"/>
    <w:next w:val="924"/>
    <w:link w:val="672"/>
    <w:qFormat/>
    <w:rPr>
      <w:rFonts w:ascii="monospace" w:hAnsi="monospace" w:eastAsia="monospace" w:cs="monospace"/>
      <w:sz w:val="20"/>
    </w:rPr>
  </w:style>
  <w:style w:type="character" w:styleId="925">
    <w:name w:val="批注引用1"/>
    <w:next w:val="925"/>
    <w:link w:val="672"/>
    <w:qFormat/>
    <w:rPr>
      <w:sz w:val="21"/>
      <w:szCs w:val="21"/>
    </w:rPr>
  </w:style>
  <w:style w:type="character" w:styleId="926">
    <w:name w:val="HTML 引文1"/>
    <w:next w:val="926"/>
    <w:link w:val="672"/>
    <w:qFormat/>
  </w:style>
  <w:style w:type="character" w:styleId="927">
    <w:name w:val="HTML 键盘1"/>
    <w:next w:val="927"/>
    <w:link w:val="672"/>
    <w:qFormat/>
    <w:rPr>
      <w:rFonts w:ascii="monospace" w:hAnsi="monospace" w:eastAsia="monospace" w:cs="monospace"/>
      <w:sz w:val="20"/>
    </w:rPr>
  </w:style>
  <w:style w:type="character" w:styleId="928">
    <w:name w:val="HTML 样本1"/>
    <w:next w:val="928"/>
    <w:link w:val="672"/>
    <w:qFormat/>
    <w:rPr>
      <w:rFonts w:ascii="monospace" w:hAnsi="monospace" w:eastAsia="monospace" w:cs="monospace"/>
    </w:rPr>
  </w:style>
  <w:style w:type="paragraph" w:styleId="929">
    <w:name w:val="正文1"/>
    <w:basedOn w:val="930"/>
    <w:next w:val="672"/>
    <w:link w:val="672"/>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930">
    <w:name w:val="样式1"/>
    <w:basedOn w:val="672"/>
    <w:next w:val="930"/>
    <w:link w:val="672"/>
    <w:qFormat/>
    <w:pPr>
      <w:jc w:val="left"/>
      <w:spacing w:after="200" w:line="480" w:lineRule="auto"/>
      <w:widowControl/>
    </w:pPr>
    <w:rPr>
      <w:rFonts w:ascii="EU-F1" w:hAnsi="Calibri" w:eastAsia="黑体"/>
      <w:sz w:val="20"/>
      <w:szCs w:val="21"/>
    </w:rPr>
  </w:style>
  <w:style w:type="character" w:styleId="931">
    <w:name w:val="Font Style28"/>
    <w:next w:val="931"/>
    <w:link w:val="672"/>
    <w:qFormat/>
    <w:rPr>
      <w:rFonts w:ascii="Constantia" w:hAnsi="Constantia" w:cs="Constantia"/>
      <w:sz w:val="28"/>
      <w:szCs w:val="28"/>
    </w:rPr>
  </w:style>
  <w:style w:type="character" w:styleId="932">
    <w:name w:val="Font Style37"/>
    <w:next w:val="932"/>
    <w:link w:val="672"/>
    <w:qFormat/>
    <w:rPr>
      <w:rFonts w:ascii="Arial" w:hAnsi="Arial" w:cs="Arial"/>
      <w:sz w:val="16"/>
      <w:szCs w:val="16"/>
    </w:rPr>
  </w:style>
  <w:style w:type="character" w:styleId="933">
    <w:name w:val="Font Style29"/>
    <w:next w:val="933"/>
    <w:link w:val="672"/>
    <w:qFormat/>
    <w:rPr>
      <w:rFonts w:ascii="Arial" w:hAnsi="Arial" w:cs="Arial"/>
      <w:sz w:val="14"/>
      <w:szCs w:val="14"/>
    </w:rPr>
  </w:style>
  <w:style w:type="character" w:styleId="934">
    <w:name w:val="Font Style36"/>
    <w:next w:val="934"/>
    <w:link w:val="672"/>
    <w:qFormat/>
    <w:rPr>
      <w:rFonts w:ascii="宋体" w:eastAsia="宋体" w:cs="宋体"/>
      <w:sz w:val="16"/>
      <w:szCs w:val="16"/>
    </w:rPr>
  </w:style>
  <w:style w:type="character" w:styleId="935">
    <w:name w:val="NormalCharacter1"/>
    <w:next w:val="935"/>
    <w:link w:val="672"/>
    <w:semiHidden/>
    <w:qFormat/>
  </w:style>
  <w:style w:type="character" w:styleId="936">
    <w:name w:val="列出段落 Char"/>
    <w:next w:val="936"/>
    <w:link w:val="937"/>
    <w:qFormat/>
    <w:rPr>
      <w:rFonts w:ascii="Calibri" w:hAnsi="Calibri"/>
      <w:sz w:val="21"/>
      <w:szCs w:val="22"/>
    </w:rPr>
  </w:style>
  <w:style w:type="paragraph" w:styleId="937">
    <w:name w:val="列出段落1"/>
    <w:basedOn w:val="672"/>
    <w:next w:val="937"/>
    <w:link w:val="936"/>
    <w:qFormat/>
    <w:pPr>
      <w:ind w:firstLine="200"/>
    </w:pPr>
    <w:rPr>
      <w:rFonts w:ascii="Calibri" w:hAnsi="Calibri"/>
      <w:szCs w:val="22"/>
    </w:rPr>
  </w:style>
  <w:style w:type="character" w:styleId="938">
    <w:name w:val="Plain Text Char"/>
    <w:next w:val="938"/>
    <w:link w:val="672"/>
    <w:qFormat/>
    <w:rPr>
      <w:rFonts w:ascii="宋体" w:hAnsi="Courier New" w:eastAsia="宋体"/>
      <w:sz w:val="21"/>
      <w:lang w:val="en-US" w:eastAsia="zh-CN" w:bidi="ar-SA"/>
    </w:rPr>
  </w:style>
  <w:style w:type="character" w:styleId="939">
    <w:name w:val="批注文字 字符"/>
    <w:next w:val="939"/>
    <w:link w:val="672"/>
    <w:uiPriority w:val="99"/>
    <w:qFormat/>
    <w:rPr>
      <w:sz w:val="24"/>
    </w:rPr>
  </w:style>
  <w:style w:type="character" w:styleId="940">
    <w:name w:val="Font Style30"/>
    <w:next w:val="940"/>
    <w:link w:val="672"/>
    <w:qFormat/>
    <w:rPr>
      <w:rFonts w:ascii="宋体" w:eastAsia="宋体" w:cs="宋体"/>
      <w:sz w:val="14"/>
      <w:szCs w:val="14"/>
    </w:rPr>
  </w:style>
  <w:style w:type="character" w:styleId="941">
    <w:name w:val="标题 2 Char"/>
    <w:next w:val="941"/>
    <w:link w:val="672"/>
    <w:qFormat/>
    <w:rPr>
      <w:rFonts w:ascii="Arial" w:hAnsi="Arial" w:eastAsia="黑体"/>
      <w:b/>
      <w:sz w:val="32"/>
      <w:lang w:val="en-US" w:eastAsia="zh-CN"/>
    </w:rPr>
  </w:style>
  <w:style w:type="paragraph" w:styleId="942">
    <w:name w:val="列出段落"/>
    <w:basedOn w:val="672"/>
    <w:next w:val="942"/>
    <w:link w:val="672"/>
    <w:semiHidden/>
    <w:qFormat/>
    <w:pPr>
      <w:ind w:firstLine="420"/>
    </w:pPr>
    <w:rPr>
      <w:szCs w:val="21"/>
    </w:rPr>
  </w:style>
  <w:style w:type="paragraph" w:styleId="943">
    <w:name w:val="默认段落字体 Para Char Char Char Char Char Char Char Char Char1 Char Char Char Char Char Char Char"/>
    <w:basedOn w:val="884"/>
    <w:next w:val="943"/>
    <w:link w:val="672"/>
    <w:qFormat/>
    <w:rPr>
      <w:rFonts w:ascii="Tahoma" w:hAnsi="Tahoma"/>
      <w:sz w:val="24"/>
    </w:rPr>
  </w:style>
  <w:style w:type="paragraph" w:styleId="944">
    <w:name w:val="PlainText1"/>
    <w:basedOn w:val="672"/>
    <w:next w:val="944"/>
    <w:link w:val="672"/>
    <w:qFormat/>
    <w:rPr>
      <w:rFonts w:ascii="宋体" w:hAnsi="Courier New" w:eastAsia="宋体" w:cs="Times New Roman"/>
      <w:szCs w:val="22"/>
    </w:rPr>
  </w:style>
  <w:style w:type="paragraph" w:styleId="945">
    <w:name w:val="Style10"/>
    <w:basedOn w:val="672"/>
    <w:next w:val="945"/>
    <w:link w:val="672"/>
    <w:qFormat/>
    <w:pPr>
      <w:jc w:val="left"/>
    </w:pPr>
    <w:rPr>
      <w:rFonts w:ascii="宋体"/>
      <w:sz w:val="24"/>
    </w:rPr>
  </w:style>
  <w:style w:type="paragraph" w:styleId="946">
    <w:name w:val="我的样式"/>
    <w:basedOn w:val="872"/>
    <w:next w:val="672"/>
    <w:link w:val="672"/>
    <w:qFormat/>
    <w:pPr>
      <w:numPr>
        <w:ilvl w:val="0"/>
        <w:numId w:val="1"/>
      </w:numPr>
      <w:spacing w:line="360" w:lineRule="auto"/>
    </w:pPr>
    <w:rPr>
      <w:rFonts w:ascii="仿宋_GB2312" w:eastAsia="仿宋_GB2312"/>
      <w:sz w:val="32"/>
      <w:szCs w:val="30"/>
    </w:rPr>
  </w:style>
  <w:style w:type="paragraph" w:styleId="947">
    <w:name w:val="首行缩进"/>
    <w:basedOn w:val="672"/>
    <w:next w:val="947"/>
    <w:link w:val="672"/>
    <w:qFormat/>
    <w:pPr>
      <w:ind w:firstLine="480"/>
      <w:spacing w:line="360" w:lineRule="auto"/>
    </w:pPr>
    <w:rPr>
      <w:sz w:val="24"/>
    </w:rPr>
  </w:style>
  <w:style w:type="paragraph" w:styleId="948">
    <w:name w:val="Style11"/>
    <w:basedOn w:val="672"/>
    <w:next w:val="948"/>
    <w:link w:val="672"/>
    <w:qFormat/>
    <w:pPr>
      <w:jc w:val="left"/>
      <w:spacing w:line="446" w:lineRule="exact"/>
    </w:pPr>
    <w:rPr>
      <w:rFonts w:ascii="宋体"/>
      <w:sz w:val="24"/>
    </w:rPr>
  </w:style>
  <w:style w:type="paragraph" w:styleId="949">
    <w:name w:val=" Char Char Char Char Char Char Char Char Char Char Char Char Char"/>
    <w:basedOn w:val="672"/>
    <w:next w:val="949"/>
    <w:link w:val="672"/>
    <w:qFormat/>
    <w:pPr>
      <w:jc w:val="left"/>
      <w:spacing w:after="160" w:line="240" w:lineRule="exact"/>
      <w:widowControl/>
    </w:pPr>
    <w:rPr>
      <w:rFonts w:ascii="Verdana" w:hAnsi="Verdana"/>
      <w:sz w:val="20"/>
      <w:szCs w:val="20"/>
      <w:lang w:eastAsia="en-US"/>
    </w:rPr>
  </w:style>
  <w:style w:type="paragraph" w:styleId="950">
    <w:name w:val="Style9"/>
    <w:basedOn w:val="672"/>
    <w:next w:val="950"/>
    <w:link w:val="672"/>
    <w:qFormat/>
    <w:pPr>
      <w:jc w:val="left"/>
    </w:pPr>
    <w:rPr>
      <w:rFonts w:ascii="宋体"/>
      <w:sz w:val="24"/>
    </w:rPr>
  </w:style>
  <w:style w:type="paragraph" w:styleId="951">
    <w:name w:val="文档正文"/>
    <w:basedOn w:val="672"/>
    <w:next w:val="951"/>
    <w:link w:val="672"/>
    <w:qFormat/>
    <w:pPr>
      <w:ind w:firstLine="567"/>
      <w:spacing w:line="480" w:lineRule="atLeast"/>
    </w:pPr>
    <w:rPr>
      <w:rFonts w:ascii="仿宋_GB2312"/>
      <w:szCs w:val="20"/>
    </w:rPr>
  </w:style>
  <w:style w:type="paragraph" w:styleId="952">
    <w:name w:val="列表段落"/>
    <w:basedOn w:val="672"/>
    <w:next w:val="952"/>
    <w:link w:val="672"/>
    <w:qFormat/>
    <w:pPr>
      <w:ind w:firstLine="420"/>
    </w:pPr>
  </w:style>
  <w:style w:type="paragraph" w:styleId="953">
    <w:name w:val="要点标题"/>
    <w:basedOn w:val="672"/>
    <w:next w:val="953"/>
    <w:link w:val="672"/>
    <w:qFormat/>
    <w:pPr>
      <w:numPr>
        <w:ilvl w:val="0"/>
        <w:numId w:val="2"/>
      </w:numPr>
      <w:jc w:val="left"/>
      <w:tabs>
        <w:tab w:val="left" w:pos="420" w:leader="none"/>
      </w:tabs>
    </w:pPr>
    <w:rPr>
      <w:rFonts w:ascii="宋体" w:hAnsi="宋体"/>
      <w:b/>
      <w:sz w:val="24"/>
    </w:rPr>
  </w:style>
  <w:style w:type="paragraph" w:styleId="954">
    <w:name w:val="Char1"/>
    <w:basedOn w:val="672"/>
    <w:next w:val="954"/>
    <w:link w:val="672"/>
    <w:qFormat/>
    <w:pPr>
      <w:ind w:left="840" w:hanging="420"/>
      <w:tabs>
        <w:tab w:val="left" w:pos="840" w:leader="none"/>
      </w:tabs>
    </w:pPr>
    <w:rPr>
      <w:sz w:val="24"/>
    </w:rPr>
  </w:style>
  <w:style w:type="paragraph" w:styleId="955">
    <w:name w:val="_Style 56"/>
    <w:basedOn w:val="884"/>
    <w:next w:val="955"/>
    <w:link w:val="672"/>
    <w:qFormat/>
    <w:pPr>
      <w:spacing w:line="436" w:lineRule="exact"/>
    </w:pPr>
    <w:rPr>
      <w:szCs w:val="20"/>
    </w:rPr>
  </w:style>
  <w:style w:type="paragraph" w:styleId="956">
    <w:name w:val="正文（缩进） Char1"/>
    <w:basedOn w:val="672"/>
    <w:next w:val="956"/>
    <w:link w:val="672"/>
    <w:qFormat/>
    <w:pPr>
      <w:ind w:firstLine="480"/>
      <w:spacing w:before="156" w:after="156" w:line="360" w:lineRule="auto"/>
    </w:pPr>
    <w:rPr>
      <w:sz w:val="24"/>
    </w:rPr>
  </w:style>
  <w:style w:type="paragraph" w:styleId="957">
    <w:name w:val=" Char Char Char1 Char Char Char Char"/>
    <w:basedOn w:val="672"/>
    <w:next w:val="957"/>
    <w:link w:val="672"/>
    <w:qFormat/>
    <w:pPr>
      <w:jc w:val="left"/>
      <w:spacing w:after="160" w:line="240" w:lineRule="exact"/>
      <w:widowControl/>
    </w:pPr>
    <w:rPr>
      <w:rFonts w:ascii="宋体" w:hAnsi="宋体"/>
      <w:b/>
      <w:sz w:val="28"/>
      <w:szCs w:val="28"/>
    </w:rPr>
  </w:style>
  <w:style w:type="paragraph" w:styleId="958">
    <w:name w:val="标题1"/>
    <w:basedOn w:val="872"/>
    <w:next w:val="672"/>
    <w:link w:val="672"/>
    <w:qFormat/>
    <w:pPr>
      <w:numPr>
        <w:ilvl w:val="0"/>
        <w:numId w:val="3"/>
      </w:numPr>
      <w:jc w:val="left"/>
      <w:spacing w:line="578" w:lineRule="atLeast"/>
    </w:pPr>
  </w:style>
  <w:style w:type="paragraph" w:styleId="959">
    <w:name w:val="Normal1"/>
    <w:next w:val="959"/>
    <w:link w:val="672"/>
    <w:qFormat/>
    <w:pPr>
      <w:jc w:val="both"/>
    </w:pPr>
    <w:rPr>
      <w:rFonts w:ascii="Calibri" w:hAnsi="Calibri"/>
      <w:sz w:val="21"/>
      <w:szCs w:val="21"/>
      <w:lang w:val="en-US" w:eastAsia="zh-CN" w:bidi="ar-SA"/>
    </w:rPr>
  </w:style>
  <w:style w:type="paragraph" w:styleId="960">
    <w:name w:val="正文（无缩进）"/>
    <w:basedOn w:val="672"/>
    <w:next w:val="960"/>
    <w:link w:val="672"/>
    <w:qFormat/>
    <w:pPr>
      <w:spacing w:line="360" w:lineRule="auto"/>
    </w:pPr>
    <w:rPr>
      <w:rFonts w:ascii="Calibri" w:hAnsi="Calibri"/>
      <w:sz w:val="24"/>
      <w:szCs w:val="21"/>
    </w:rPr>
  </w:style>
  <w:style w:type="paragraph" w:styleId="961">
    <w:name w:val="Style12"/>
    <w:basedOn w:val="672"/>
    <w:next w:val="961"/>
    <w:link w:val="672"/>
    <w:qFormat/>
    <w:pPr>
      <w:jc w:val="left"/>
    </w:pPr>
    <w:rPr>
      <w:rFonts w:ascii="宋体"/>
      <w:sz w:val="24"/>
    </w:rPr>
  </w:style>
  <w:style w:type="paragraph" w:styleId="962">
    <w:name w:val="Char"/>
    <w:basedOn w:val="672"/>
    <w:next w:val="962"/>
    <w:link w:val="672"/>
    <w:qFormat/>
    <w:pPr>
      <w:tabs>
        <w:tab w:val="left" w:pos="360" w:leader="none"/>
      </w:tabs>
    </w:pPr>
    <w:rPr>
      <w:sz w:val="24"/>
    </w:rPr>
  </w:style>
  <w:style w:type="paragraph" w:styleId="963">
    <w:name w:val="Char Char Char Char"/>
    <w:basedOn w:val="884"/>
    <w:next w:val="963"/>
    <w:link w:val="672"/>
    <w:qFormat/>
    <w:pPr>
      <w:spacing w:line="360" w:lineRule="auto"/>
    </w:pPr>
    <w:rPr>
      <w:rFonts w:ascii="Tahoma" w:hAnsi="Tahoma"/>
      <w:sz w:val="24"/>
    </w:rPr>
  </w:style>
  <w:style w:type="paragraph" w:styleId="964">
    <w:name w:val="普通正文"/>
    <w:basedOn w:val="672"/>
    <w:next w:val="964"/>
    <w:link w:val="672"/>
    <w:qFormat/>
    <w:pPr>
      <w:ind w:firstLine="480"/>
      <w:jc w:val="left"/>
      <w:spacing w:before="120" w:after="120" w:line="360" w:lineRule="auto"/>
    </w:pPr>
    <w:rPr>
      <w:rFonts w:ascii="Arial" w:hAnsi="Arial"/>
      <w:sz w:val="24"/>
    </w:rPr>
  </w:style>
  <w:style w:type="paragraph" w:styleId="965">
    <w:name w:val=" Char"/>
    <w:basedOn w:val="672"/>
    <w:next w:val="965"/>
    <w:link w:val="672"/>
    <w:qFormat/>
    <w:pPr>
      <w:ind w:left="420" w:hanging="420"/>
      <w:jc w:val="left"/>
      <w:tabs>
        <w:tab w:val="left" w:pos="420" w:leader="none"/>
      </w:tabs>
    </w:pPr>
    <w:rPr>
      <w:szCs w:val="20"/>
    </w:rPr>
  </w:style>
  <w:style w:type="paragraph" w:styleId="966">
    <w:name w:val="Char Char1 Char Char Char Char Char Char"/>
    <w:basedOn w:val="672"/>
    <w:next w:val="966"/>
    <w:link w:val="672"/>
    <w:qFormat/>
    <w:pPr>
      <w:jc w:val="center"/>
      <w:widowControl/>
    </w:pPr>
    <w:rPr>
      <w:rFonts w:ascii="宋体" w:hAnsi="宋体"/>
      <w:b/>
      <w:sz w:val="24"/>
      <w:lang w:eastAsia="en-US"/>
    </w:rPr>
  </w:style>
  <w:style w:type="paragraph" w:styleId="967">
    <w:name w:val="表格正文"/>
    <w:next w:val="967"/>
    <w:link w:val="672"/>
    <w:qFormat/>
    <w:pPr>
      <w:spacing w:line="0" w:lineRule="atLeast"/>
    </w:pPr>
    <w:rPr>
      <w:sz w:val="24"/>
      <w:szCs w:val="24"/>
      <w:lang w:val="en-US" w:eastAsia="zh-CN" w:bidi="he-IL"/>
    </w:rPr>
  </w:style>
  <w:style w:type="paragraph" w:styleId="968">
    <w:name w:val="图例"/>
    <w:basedOn w:val="672"/>
    <w:next w:val="968"/>
    <w:link w:val="672"/>
    <w:qFormat/>
    <w:pPr>
      <w:jc w:val="center"/>
      <w:spacing w:before="120" w:after="120" w:line="360" w:lineRule="auto"/>
    </w:pPr>
    <w:rPr>
      <w:rFonts w:eastAsia="仿宋_GB2312"/>
      <w:b/>
      <w:sz w:val="24"/>
      <w:szCs w:val="20"/>
    </w:rPr>
  </w:style>
  <w:style w:type="paragraph" w:styleId="969">
    <w:name w:val="列出段落2"/>
    <w:basedOn w:val="672"/>
    <w:next w:val="969"/>
    <w:link w:val="672"/>
    <w:uiPriority w:val="34"/>
    <w:qFormat/>
    <w:pPr>
      <w:ind w:firstLine="420"/>
    </w:pPr>
    <w:rPr>
      <w:rFonts w:ascii="Calibri" w:hAnsi="Calibri"/>
      <w:szCs w:val="21"/>
    </w:rPr>
  </w:style>
  <w:style w:type="paragraph" w:styleId="970">
    <w:name w:val="_Style 92"/>
    <w:basedOn w:val="882"/>
    <w:next w:val="912"/>
    <w:link w:val="672"/>
    <w:qFormat/>
    <w:pPr>
      <w:ind w:left="420" w:firstLine="420"/>
      <w:spacing w:after="120"/>
      <w:widowControl/>
    </w:pPr>
    <w:rPr>
      <w:rFonts w:ascii="仿宋_GB2312" w:eastAsia="仿宋_GB2312"/>
      <w:color w:val="ff6600"/>
      <w:sz w:val="21"/>
    </w:rPr>
  </w:style>
  <w:style w:type="paragraph" w:styleId="971">
    <w:name w:val="_Style 94"/>
    <w:basedOn w:val="882"/>
    <w:next w:val="912"/>
    <w:link w:val="672"/>
    <w:qFormat/>
    <w:pPr>
      <w:ind w:left="420" w:firstLine="420"/>
      <w:spacing w:after="120"/>
    </w:pPr>
    <w:rPr>
      <w:rFonts w:ascii="Times New Roman" w:eastAsia="宋体"/>
      <w:sz w:val="21"/>
      <w:szCs w:val="24"/>
    </w:rPr>
  </w:style>
  <w:style w:type="paragraph" w:styleId="972">
    <w:name w:val="Table Paragraph"/>
    <w:basedOn w:val="672"/>
    <w:next w:val="972"/>
    <w:link w:val="672"/>
    <w:qFormat/>
    <w:rPr>
      <w:rFonts w:ascii="宋体" w:hAnsi="宋体" w:cs="宋体"/>
      <w:lang w:val="zh-CN"/>
    </w:rPr>
  </w:style>
  <w:style w:type="paragraph" w:styleId="973">
    <w:name w:val="列出段落4"/>
    <w:basedOn w:val="672"/>
    <w:next w:val="973"/>
    <w:link w:val="672"/>
    <w:qFormat/>
    <w:pPr>
      <w:ind w:firstLine="420"/>
    </w:pPr>
    <w:rPr>
      <w:rFonts w:ascii="Calibri" w:hAnsi="Calibri"/>
      <w:sz w:val="22"/>
      <w:szCs w:val="20"/>
    </w:rPr>
  </w:style>
  <w:style w:type="character" w:styleId="974">
    <w:name w:val="hover"/>
    <w:next w:val="974"/>
    <w:link w:val="672"/>
    <w:qFormat/>
    <w:rPr>
      <w:color w:val="2590eb"/>
    </w:rPr>
  </w:style>
  <w:style w:type="character" w:styleId="975">
    <w:name w:val="hover1"/>
    <w:next w:val="975"/>
    <w:link w:val="672"/>
    <w:qFormat/>
    <w:rPr>
      <w:color w:val="2590eb"/>
    </w:rPr>
  </w:style>
  <w:style w:type="character" w:styleId="976">
    <w:name w:val="hover2"/>
    <w:next w:val="976"/>
    <w:link w:val="672"/>
    <w:qFormat/>
  </w:style>
  <w:style w:type="character" w:styleId="977">
    <w:name w:val="a_p_3"/>
    <w:next w:val="977"/>
    <w:link w:val="672"/>
    <w:rPr>
      <w:sz w:val="27"/>
      <w:szCs w:val="27"/>
    </w:rPr>
  </w:style>
  <w:style w:type="character" w:styleId="978">
    <w:name w:val="a_p_1"/>
    <w:next w:val="978"/>
    <w:link w:val="672"/>
    <w:rPr>
      <w:sz w:val="27"/>
      <w:szCs w:val="27"/>
    </w:rPr>
  </w:style>
  <w:style w:type="character" w:styleId="979">
    <w:name w:val="ul_li_a_1"/>
    <w:next w:val="979"/>
    <w:link w:val="672"/>
    <w:rPr>
      <w:b/>
      <w:bCs/>
      <w:color w:val="ffffff"/>
    </w:rPr>
  </w:style>
  <w:style w:type="character" w:styleId="980">
    <w:name w:val="a_p_2"/>
    <w:next w:val="980"/>
    <w:link w:val="672"/>
  </w:style>
  <w:style w:type="character" w:styleId="981">
    <w:name w:val="a_p_21"/>
    <w:next w:val="981"/>
    <w:link w:val="672"/>
    <w:rPr>
      <w:sz w:val="27"/>
      <w:szCs w:val="27"/>
    </w:rPr>
  </w:style>
  <w:style w:type="character" w:styleId="982">
    <w:name w:val="exap"/>
    <w:next w:val="982"/>
    <w:link w:val="672"/>
    <w:rPr>
      <w:sz w:val="27"/>
      <w:szCs w:val="27"/>
    </w:rPr>
  </w:style>
  <w:style w:type="paragraph" w:styleId="983">
    <w:name w:val="列出段落3"/>
    <w:basedOn w:val="672"/>
    <w:next w:val="983"/>
    <w:link w:val="672"/>
    <w:qFormat/>
    <w:pPr>
      <w:ind w:firstLine="420"/>
      <w:jc w:val="both"/>
      <w:keepLines w:val="0"/>
      <w:keepNext w:val="0"/>
      <w:spacing w:after="0" w:afterAutospacing="0"/>
      <w:widowControl w:val="off"/>
      <w:suppressLineNumbers w:val="0"/>
    </w:pPr>
    <w:rPr>
      <w:rFonts w:ascii="Times New Roman" w:hAnsi="Times New Roman" w:eastAsia="宋体" w:cs="Times New Roman"/>
      <w:sz w:val="21"/>
      <w:szCs w:val="21"/>
      <w:lang w:val="en-US" w:eastAsia="zh-CN" w:bidi="ar"/>
    </w:rPr>
  </w:style>
  <w:style w:type="paragraph" w:styleId="984">
    <w:name w:val="列表项目符号 21"/>
    <w:basedOn w:val="672"/>
    <w:next w:val="984"/>
    <w:link w:val="672"/>
    <w:qFormat/>
    <w:pPr>
      <w:numPr>
        <w:ilvl w:val="0"/>
        <w:numId w:val="1"/>
      </w:numPr>
    </w:pPr>
  </w:style>
  <w:style w:type="paragraph" w:styleId="985">
    <w:name w:val="正文文本11"/>
    <w:basedOn w:val="672"/>
    <w:next w:val="672"/>
    <w:link w:val="67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628" w:default="1">
    <w:name w:val="Default Paragraph Font"/>
    <w:uiPriority w:val="1"/>
    <w:semiHidden/>
    <w:unhideWhenUsed/>
  </w:style>
  <w:style w:type="numbering" w:styleId="8629" w:default="1">
    <w:name w:val="No List"/>
    <w:uiPriority w:val="99"/>
    <w:semiHidden/>
    <w:unhideWhenUsed/>
  </w:style>
  <w:style w:type="table" w:styleId="86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羽</dc:creator>
  <cp:lastModifiedBy>黄蕾</cp:lastModifiedBy>
  <cp:revision>5</cp:revision>
  <dcterms:created xsi:type="dcterms:W3CDTF">2026-09-10T02:32:00Z</dcterms:created>
  <dcterms:modified xsi:type="dcterms:W3CDTF">2026-09-18T03:20:36Z</dcterms:modified>
</cp:coreProperties>
</file>