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0" w:firstLine="0"/>
        <w:spacing w:line="480" w:lineRule="auto"/>
        <w:rPr>
          <w:rFonts w:hint="eastAsia" w:ascii="宋体" w:hAnsi="宋体" w:eastAsia="宋体" w:cs="宋体"/>
          <w:b/>
          <w:bCs/>
          <w:color w:val="000000" w:themeColor="text1"/>
          <w:sz w:val="32"/>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2026年中央农业防灾减灾和水利救灾资金（防灾救灾第一批）采购项目（二）</w:t>
      </w:r>
      <w:r>
        <w:rPr>
          <w:rFonts w:hint="eastAsia" w:ascii="宋体" w:hAnsi="宋体" w:eastAsia="宋体" w:cs="宋体"/>
          <w:b/>
          <w:bCs/>
          <w:color w:val="000000" w:themeColor="text1"/>
          <w:sz w:val="32"/>
          <w:szCs w:val="24"/>
          <w:highlight w:val="none"/>
          <w:lang w:val="en-US" w:eastAsia="zh-CN"/>
          <w14:textFill>
            <w14:solidFill>
              <w14:schemeClr w14:val="tx1"/>
            </w14:solidFill>
          </w14:textFill>
        </w:rPr>
        <w:t xml:space="preserve">3次</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（专门面向中小企业）</w:t>
      </w:r>
      <w:r/>
    </w:p>
    <w:p>
      <w:pPr>
        <w:ind w:left="0" w:firstLine="0"/>
        <w:spacing w:line="480" w:lineRule="auto"/>
        <w:rPr>
          <w:rFonts w:hint="eastAsia" w:ascii="宋体" w:hAnsi="宋体" w:eastAsia="宋体" w:cs="宋体"/>
          <w:b/>
          <w:bCs/>
          <w:color w:val="000000" w:themeColor="text1"/>
          <w:sz w:val="32"/>
          <w:szCs w:val="24"/>
          <w:highlight w:val="none"/>
          <w:lang w:val="en-US" w:eastAsia="zh-CN"/>
          <w14:textFill>
            <w14:solidFill>
              <w14:schemeClr w14:val="tx1"/>
            </w14:solidFill>
          </w14:textFill>
        </w:rPr>
      </w:pPr>
      <w:r/>
      <w:bookmarkStart w:id="0" w:name="_Toc11094"/>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bookmarkEnd w:id="0"/>
      <w:r>
        <w:rPr>
          <w:rFonts w:hint="eastAsia" w:ascii="宋体" w:hAnsi="宋体" w:eastAsia="宋体" w:cs="宋体"/>
          <w:b/>
          <w:bCs/>
          <w:color w:val="000000" w:themeColor="text1"/>
          <w:sz w:val="32"/>
          <w:szCs w:val="24"/>
          <w:highlight w:val="none"/>
          <w14:textFill>
            <w14:solidFill>
              <w14:schemeClr w14:val="tx1"/>
            </w14:solidFill>
          </w14:textFill>
        </w:rPr>
        <w:t xml:space="preserve">JSZC-320724-FXHL-G2026-0013</w:t>
      </w:r>
      <w:r/>
    </w:p>
    <w:p>
      <w:pPr>
        <w:ind w:left="0" w:firstLine="0"/>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left="0" w:firstLine="0"/>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spacing w:line="480" w:lineRule="auto"/>
        <w:rPr>
          <w:rFonts w:hint="eastAsia" w:ascii="宋体" w:hAnsi="宋体" w:eastAsia="宋体" w:cs="宋体"/>
          <w:b/>
          <w:bCs/>
          <w:color w:val="000000" w:themeColor="text1"/>
          <w:sz w:val="32"/>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   购   人：</w:t>
      </w:r>
      <w:r>
        <w:rPr>
          <w:rFonts w:hint="eastAsia" w:ascii="宋体" w:hAnsi="宋体" w:eastAsia="宋体" w:cs="宋体"/>
          <w:b/>
          <w:bCs/>
          <w:sz w:val="32"/>
          <w:u w:val="none"/>
          <w:lang w:eastAsia="zh-CN"/>
        </w:rPr>
        <w:t xml:space="preserve">灌南县农业技术推广中心</w:t>
      </w:r>
      <w:r/>
    </w:p>
    <w:p>
      <w:pPr>
        <w:spacing w:line="480" w:lineRule="auto"/>
        <w:rPr>
          <w:rFonts w:hint="eastAsia" w:ascii="宋体" w:hAnsi="宋体" w:eastAsia="宋体" w:cs="宋体"/>
          <w:b/>
          <w:bCs/>
          <w:color w:val="000000" w:themeColor="text1"/>
          <w:sz w:val="32"/>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w:t>
      </w:r>
      <w:r>
        <w:rPr>
          <w:rFonts w:hint="eastAsia" w:ascii="宋体" w:hAnsi="宋体" w:eastAsia="宋体" w:cs="宋体"/>
          <w:b/>
          <w:bCs/>
          <w:sz w:val="32"/>
          <w:szCs w:val="20"/>
          <w:lang w:val="en-US" w:eastAsia="zh-CN" w:bidi="ar-SA"/>
        </w:rPr>
        <w:t xml:space="preserve">连云港富兴华企业管理咨询有限公司</w:t>
      </w:r>
      <w:r/>
    </w:p>
    <w:p>
      <w:pPr>
        <w:ind w:left="0" w:firstLine="0"/>
        <w:jc w:val="center"/>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32"/>
          <w:szCs w:val="24"/>
          <w:highlight w:val="none"/>
          <w14:textFill>
            <w14:solidFill>
              <w14:schemeClr w14:val="tx1"/>
            </w14:solidFill>
          </w14:textFill>
        </w:rPr>
        <w:t xml:space="preserve">年</w:t>
      </w:r>
      <w:r>
        <w:rPr>
          <w:rFonts w:hint="eastAsia" w:ascii="宋体" w:hAnsi="宋体" w:eastAsia="宋体" w:cs="宋体"/>
          <w:b/>
          <w:bCs/>
          <w:color w:val="000000" w:themeColor="text1"/>
          <w:sz w:val="32"/>
          <w:szCs w:val="24"/>
          <w:highlight w:val="none"/>
          <w:lang w:val="en-US" w:eastAsia="zh-CN"/>
          <w14:textFill>
            <w14:solidFill>
              <w14:schemeClr w14:val="tx1"/>
            </w14:solidFill>
          </w14:textFill>
        </w:rPr>
        <w:t xml:space="preserve">09月</w:t>
      </w:r>
      <w:r>
        <w:rPr>
          <w:rFonts w:hint="eastAsia" w:ascii="宋体" w:hAnsi="宋体" w:eastAsia="宋体" w:cs="宋体"/>
          <w:b/>
          <w:bCs/>
          <w:color w:val="000000" w:themeColor="text1"/>
          <w:sz w:val="32"/>
          <w:szCs w:val="24"/>
          <w:highlight w:val="none"/>
          <w14:textFill>
            <w14:solidFill>
              <w14:schemeClr w14:val="tx1"/>
            </w14:solidFill>
          </w14:textFill>
        </w:rPr>
        <w:br w:type="page" w:clear="all"/>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TOC \o "1-1" \u </w:instrText>
      </w:r>
      <w:r>
        <w:rPr>
          <w:rFonts w:hint="eastAsia" w:ascii="宋体" w:hAnsi="宋体" w:eastAsia="宋体" w:cs="宋体"/>
          <w:color w:val="000000" w:themeColor="text1"/>
          <w:highlight w:val="none"/>
          <w14:textFill>
            <w14:solidFill>
              <w14:schemeClr w14:val="tx1"/>
            </w14:solidFill>
          </w14:textFill>
        </w:rPr>
        <w:fldChar w:fldCharType="separate"/>
      </w:r>
      <w:r/>
    </w:p>
    <w:p>
      <w:pPr>
        <w:pStyle w:val="664"/>
        <w:ind w:left="0" w:firstLine="0"/>
        <w:jc w:val="center"/>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color w:val="000000" w:themeColor="text1"/>
          <w:sz w:val="40"/>
          <w:szCs w:val="40"/>
          <w:highlight w:val="none"/>
          <w14:textFill>
            <w14:solidFill>
              <w14:schemeClr w14:val="tx1"/>
            </w14:solidFill>
          </w14:textFill>
        </w:rPr>
        <w:t xml:space="preserve">目  录</w:t>
      </w:r>
      <w:r/>
    </w:p>
    <w:sdt>
      <w:sdtPr>
        <w15:appearance w15:val="boundingBox"/>
        <w15:color w:val="dbdbdb"/>
        <w:id w:val="147468845"/>
        <w:docPartObj>
          <w:docPartGallery w:val="Table of Contents"/>
          <w:docPartUnique w:val="true"/>
        </w:docPartObj>
        <w:rPr>
          <w:rFonts w:hint="eastAsia" w:ascii="宋体" w:hAnsi="宋体" w:eastAsia="宋体" w:cs="宋体"/>
          <w:color w:val="000000" w:themeColor="text1"/>
          <w:sz w:val="21"/>
          <w:szCs w:val="22"/>
          <w:highlight w:val="none"/>
          <w:lang w:val="en-US" w:eastAsia="zh-CN" w:bidi="ar-SA"/>
          <w14:textFill>
            <w14:solidFill>
              <w14:schemeClr w14:val="tx1"/>
            </w14:solidFill>
          </w14:textFill>
        </w:rPr>
      </w:sdtPr>
      <w:sdtContent>
        <w:p>
          <w:pPr>
            <w:ind w:left="0" w:right="0" w:firstLine="0"/>
            <w:jc w:val="center"/>
            <w:spacing w:before="0" w:after="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instrText xml:space="preserve">TOC \o "1-1" \h \u </w:instrTex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separate"/>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_Toc471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_Toc471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_Toc15485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_Toc15485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_Toc19724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第三章  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_Toc19724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_Toc7686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第四章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_Toc7686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30</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_Toc5783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第五章  评标方法与评标标准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_Toc5783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pStyle w:val="847"/>
            <w:keepLines w:val="0"/>
            <w:keepNext w:val="0"/>
            <w:pageBreakBefore w:val="0"/>
            <w:spacing w:line="360" w:lineRule="auto"/>
            <w:widowControl/>
            <w:tabs>
              <w:tab w:val="right" w:pos="830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_Toc20507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第六章  投标文件格式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_Toc20507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fldChar w:fldCharType="end"/>
          </w:r>
          <w:r/>
        </w:p>
      </w:sdtContent>
    </w:sdt>
    <w:p>
      <w:pPr>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r>
      <w:r/>
    </w:p>
    <w:p>
      <w:pPr>
        <w:jc w:val="lef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br w:type="page" w:clear="all"/>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outlineLvl w:val="9"/>
      </w:pPr>
      <w:r>
        <w:rPr>
          <w:rFonts w:hint="eastAsia" w:ascii="宋体" w:hAnsi="宋体" w:eastAsia="宋体" w:cs="宋体"/>
          <w:b w:val="0"/>
          <w:color w:val="000000" w:themeColor="text1"/>
          <w:highlight w:val="none"/>
          <w14:textFill>
            <w14:solidFill>
              <w14:schemeClr w14:val="tx1"/>
            </w14:solidFill>
          </w14:textFill>
        </w:rPr>
      </w:r>
      <w:r/>
    </w:p>
    <w:p>
      <w:pPr>
        <w:pStyle w:val="637"/>
        <w:numPr>
          <w:ilvl w:val="0"/>
          <w:numId w:val="0"/>
        </w:numPr>
        <w:jc w:val="center"/>
        <w:spacing w:line="360" w:lineRule="auto"/>
        <w:rPr>
          <w:rFonts w:hint="eastAsia" w:ascii="宋体" w:hAnsi="宋体" w:eastAsia="宋体" w:cs="宋体"/>
          <w:b w:val="0"/>
          <w:color w:val="000000" w:themeColor="text1"/>
          <w:highlight w:val="none"/>
          <w:lang w:eastAsia="zh-CN"/>
          <w14:textFill>
            <w14:solidFill>
              <w14:schemeClr w14:val="tx1"/>
            </w14:solidFill>
          </w14:textFill>
        </w:rPr>
      </w:pPr>
      <w:r/>
      <w:bookmarkStart w:id="1" w:name="_Toc165205794"/>
      <w:r/>
      <w:bookmarkStart w:id="2" w:name="_Toc471"/>
      <w:r>
        <w:rPr>
          <w:rFonts w:hint="eastAsia" w:ascii="宋体" w:hAnsi="宋体" w:eastAsia="宋体" w:cs="宋体"/>
          <w:b w:val="0"/>
          <w:bCs/>
          <w:color w:val="000000" w:themeColor="text1"/>
          <w:sz w:val="44"/>
          <w:szCs w:val="44"/>
          <w:lang w:val="en-US" w:eastAsia="zh-CN" w:bidi="ar-SA"/>
          <w14:textFill>
            <w14:solidFill>
              <w14:schemeClr w14:val="tx1"/>
            </w14:solidFill>
          </w14:textFill>
        </w:rPr>
        <w:t xml:space="preserve">第一章</w:t>
      </w:r>
      <w:r>
        <w:rPr>
          <w:rFonts w:hint="eastAsia" w:ascii="宋体" w:hAnsi="宋体" w:eastAsia="宋体" w:cs="宋体"/>
          <w:b w:val="0"/>
          <w:color w:val="000000" w:themeColor="text1"/>
          <w:highlight w:val="none"/>
          <w14:textFill>
            <w14:solidFill>
              <w14:schemeClr w14:val="tx1"/>
            </w14:solidFill>
          </w14:textFill>
        </w:rPr>
        <w:t xml:space="preserve"> </w:t>
      </w:r>
      <w:bookmarkEnd w:id="1"/>
      <w:r/>
      <w:bookmarkEnd w:id="2"/>
      <w:r>
        <w:rPr>
          <w:rFonts w:hint="eastAsia" w:ascii="宋体" w:hAnsi="宋体" w:eastAsia="宋体" w:cs="宋体"/>
          <w:b w:val="0"/>
          <w:color w:val="000000" w:themeColor="text1"/>
          <w:highlight w:val="none"/>
          <w:lang w:eastAsia="zh-CN"/>
          <w14:textFill>
            <w14:solidFill>
              <w14:schemeClr w14:val="tx1"/>
            </w14:solidFill>
          </w14:textFill>
        </w:rPr>
        <w:t xml:space="preserve">招标公告</w:t>
      </w:r>
      <w:r/>
    </w:p>
    <w:tbl>
      <w:tblPr>
        <w:tblStyle w:val="67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2026年中央农业防灾减灾和水利救灾资金（防灾救灾第一批）采购项目（二）</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3次</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（专门面向中小企业）</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招标项目的潜在投标人应在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自行免费下载招标文件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14:textFill>
                  <w14:solidFill>
                    <w14:schemeClr w14:val="tx1"/>
                  </w14:solidFill>
                </w14:textFill>
              </w:rPr>
              <w:t xml:space="preserve">年10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月21日09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（北京时间）前递交（上传）投标文件。</w:t>
            </w:r>
            <w:r/>
          </w:p>
        </w:tc>
      </w:tr>
    </w:tbl>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项目编号：JSZC-320724-FXHL-G2026-0013</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2026年中央农业防灾减灾和水利救灾资金（防灾救灾第一批）采购项目（二）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（专门面向中小企业）</w:t>
      </w:r>
      <w:r/>
    </w:p>
    <w:p>
      <w:pPr>
        <w:ind w:left="0"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金额：101.5万元</w:t>
      </w:r>
      <w:r/>
    </w:p>
    <w:p>
      <w:pPr>
        <w:ind w:left="0"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w:t>
      </w:r>
      <w:bookmarkStart w:id="3" w:name="OLE_LINK6"/>
      <w:r/>
      <w:bookmarkStart w:id="4" w:name="OLE_LINK5"/>
      <w:r>
        <w:rPr>
          <w:rFonts w:hint="eastAsia" w:ascii="宋体" w:hAnsi="宋体" w:eastAsia="宋体" w:cs="宋体"/>
          <w:color w:val="auto"/>
          <w:sz w:val="24"/>
          <w:highlight w:val="none"/>
          <w:lang w:val="en-US" w:eastAsia="zh-CN"/>
        </w:rPr>
        <w:t xml:space="preserve">101.5</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auto"/>
          <w:sz w:val="24"/>
          <w:highlight w:val="none"/>
          <w:lang w:eastAsia="zh-CN"/>
        </w:rPr>
        <w:t xml:space="preserve">本项目共划分为</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个采购包，</w:t>
      </w:r>
      <w:r>
        <w:rPr>
          <w:rFonts w:hint="eastAsia" w:ascii="宋体" w:hAnsi="宋体" w:cs="宋体"/>
          <w:color w:val="auto"/>
          <w:sz w:val="24"/>
          <w:szCs w:val="24"/>
          <w:highlight w:val="none"/>
        </w:rPr>
        <w:t xml:space="preserve">最终完成</w:t>
      </w:r>
      <w:r>
        <w:rPr>
          <w:rFonts w:hint="eastAsia" w:ascii="宋体" w:hAnsi="宋体" w:cs="宋体"/>
          <w:bCs/>
          <w:color w:val="auto"/>
          <w:sz w:val="24"/>
          <w:szCs w:val="24"/>
          <w:highlight w:val="none"/>
        </w:rPr>
        <w:t xml:space="preserve">预算金额足额采购</w:t>
      </w:r>
      <w:r>
        <w:rPr>
          <w:rFonts w:hint="eastAsia" w:ascii="宋体" w:hAnsi="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本项目采用单价报价方式，投标报价高于最高限价及最高单价限价的投标文件视为无效投标文件。</w:t>
      </w:r>
      <w:bookmarkEnd w:id="3"/>
      <w:r/>
      <w:bookmarkEnd w:id="4"/>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5" w:name="OLE_LINK2"/>
      <w:r>
        <w:rPr>
          <w:rFonts w:hint="eastAsia" w:ascii="宋体" w:hAnsi="宋体" w:eastAsia="宋体" w:cs="宋体"/>
          <w:color w:val="000000" w:themeColor="text1"/>
          <w:sz w:val="24"/>
          <w:szCs w:val="24"/>
          <w:highlight w:val="none"/>
          <w14:textFill>
            <w14:solidFill>
              <w14:schemeClr w14:val="tx1"/>
            </w14:solidFill>
          </w14:textFill>
        </w:rPr>
        <w:t xml:space="preserve">采购需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求：</w:t>
      </w:r>
      <w:bookmarkStart w:id="6" w:name="OLE_LINK22"/>
      <w:r>
        <w:rPr>
          <w:rFonts w:hint="eastAsia" w:ascii="宋体" w:hAnsi="宋体" w:eastAsia="宋体" w:cs="宋体"/>
          <w:color w:val="000000"/>
          <w:sz w:val="24"/>
          <w:highlight w:val="none"/>
          <w:lang w:eastAsia="zh-CN"/>
        </w:rPr>
        <w:t xml:space="preserve">本项目采购农药物资，具体详见项目需求采购清单。</w:t>
      </w:r>
      <w:bookmarkEnd w:id="5"/>
      <w:r/>
      <w:bookmarkEnd w:id="6"/>
      <w:r/>
      <w:r/>
    </w:p>
    <w:tbl>
      <w:tblPr>
        <w:tblStyle w:val="675"/>
        <w:tblW w:w="8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3296"/>
        <w:gridCol w:w="1125"/>
        <w:gridCol w:w="1687"/>
        <w:gridCol w:w="1444"/>
      </w:tblGrid>
      <w:tr>
        <w:trPr>
          <w:trHeight w:val="608"/>
        </w:trPr>
        <w:tc>
          <w:tcPr>
            <w:tcW w:w="1145" w:type="dxa"/>
            <w:vAlign w:val="center"/>
            <w:textDirection w:val="lrTb"/>
            <w:noWrap w:val="false"/>
          </w:tcPr>
          <w:p>
            <w:pPr>
              <w:jc w:val="center"/>
              <w:rPr>
                <w:rFonts w:hint="eastAsia"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序 号</w:t>
            </w:r>
            <w:r/>
          </w:p>
        </w:tc>
        <w:tc>
          <w:tcPr>
            <w:tcW w:w="3296" w:type="dxa"/>
            <w:vAlign w:val="center"/>
            <w:textDirection w:val="lrTb"/>
            <w:noWrap w:val="false"/>
          </w:tcPr>
          <w:p>
            <w:pPr>
              <w:jc w:val="center"/>
              <w:rPr>
                <w:rFonts w:hint="eastAsia"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货物名称</w:t>
            </w:r>
            <w:r/>
          </w:p>
        </w:tc>
        <w:tc>
          <w:tcPr>
            <w:tcW w:w="1125"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规格型号</w:t>
            </w:r>
            <w:r/>
          </w:p>
        </w:tc>
        <w:tc>
          <w:tcPr>
            <w:tcW w:w="1687"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最高单价限价（元/袋）</w:t>
            </w:r>
            <w:r/>
          </w:p>
        </w:tc>
        <w:tc>
          <w:tcPr>
            <w:tcW w:w="1444" w:type="dxa"/>
            <w:vAlign w:val="center"/>
            <w:textDirection w:val="lrTb"/>
            <w:noWrap w:val="false"/>
          </w:tcPr>
          <w:p>
            <w:pPr>
              <w:jc w:val="center"/>
              <w:rPr>
                <w:rFonts w:hint="eastAsia"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预算金额（万元）</w:t>
            </w:r>
            <w:r/>
          </w:p>
        </w:tc>
      </w:tr>
      <w:tr>
        <w:trPr>
          <w:trHeight w:val="628"/>
        </w:trPr>
        <w:tc>
          <w:tcPr>
            <w:tcW w:w="1145"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采购包1</w:t>
            </w:r>
            <w:r/>
          </w:p>
        </w:tc>
        <w:tc>
          <w:tcPr>
            <w:shd w:val="clear" w:color="auto" w:fill="auto"/>
            <w:tcW w:w="3296" w:type="dxa"/>
            <w:vAlign w:val="center"/>
            <w:textDirection w:val="lrTb"/>
            <w:noWrap w:val="false"/>
          </w:tcPr>
          <w:p>
            <w:pPr>
              <w:jc w:val="center"/>
              <w:rPr>
                <w:rFonts w:hint="eastAsia"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2%苄氨基嘌呤·三十烷醇悬浮剂</w:t>
            </w:r>
            <w:r/>
          </w:p>
        </w:tc>
        <w:tc>
          <w:tcPr>
            <w:shd w:val="clear" w:color="auto" w:fill="auto"/>
            <w:tcW w:w="1125"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default" w:ascii="Calibri" w:hAnsi="Calibri" w:eastAsia="宋体" w:cs="Times New Roman"/>
                <w:sz w:val="21"/>
                <w:szCs w:val="21"/>
                <w:vertAlign w:val="baseline"/>
                <w:lang w:val="en-US" w:eastAsia="zh-CN"/>
              </w:rPr>
              <w:t xml:space="preserve">12g/袋</w:t>
            </w:r>
            <w:r/>
          </w:p>
        </w:tc>
        <w:tc>
          <w:tcPr>
            <w:shd w:val="clear" w:color="auto" w:fill="auto"/>
            <w:tcW w:w="1687"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eastAsia" w:ascii="Calibri" w:hAnsi="Calibri" w:eastAsia="宋体" w:cs="Times New Roman"/>
                <w:sz w:val="21"/>
                <w:szCs w:val="21"/>
                <w:vertAlign w:val="baseline"/>
                <w:lang w:val="en-US" w:eastAsia="zh-CN"/>
              </w:rPr>
              <w:t xml:space="preserve">1.45</w:t>
            </w:r>
            <w:r/>
          </w:p>
        </w:tc>
        <w:tc>
          <w:tcPr>
            <w:tcW w:w="1444" w:type="dxa"/>
            <w:vAlign w:val="center"/>
            <w:textDirection w:val="lrTb"/>
            <w:noWrap w:val="false"/>
          </w:tcPr>
          <w:p>
            <w:pPr>
              <w:jc w:val="center"/>
              <w:rPr>
                <w:rFonts w:hint="default" w:ascii="Calibri" w:hAnsi="Calibri" w:eastAsia="宋体" w:cs="Times New Roman"/>
                <w:sz w:val="21"/>
                <w:szCs w:val="21"/>
                <w:vertAlign w:val="baseline"/>
                <w:lang w:val="en-US" w:eastAsia="zh-CN"/>
              </w:rPr>
            </w:pPr>
            <w:r>
              <w:rPr>
                <w:rFonts w:hint="default" w:ascii="Calibri" w:hAnsi="Calibri" w:eastAsia="宋体" w:cs="Times New Roman"/>
                <w:sz w:val="21"/>
                <w:szCs w:val="21"/>
                <w:vertAlign w:val="baseline"/>
                <w:lang w:val="en-US" w:eastAsia="zh-CN"/>
              </w:rPr>
              <w:t xml:space="preserve">101.5</w:t>
            </w:r>
            <w:r/>
          </w:p>
        </w:tc>
      </w:tr>
    </w:tbl>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bookmarkStart w:id="7" w:name="OLE_LINK23"/>
      <w:r>
        <w:rPr>
          <w:rFonts w:hint="eastAsia" w:ascii="宋体" w:hAnsi="宋体" w:eastAsia="宋体" w:cs="宋体"/>
          <w:color w:val="000000"/>
          <w:sz w:val="24"/>
          <w:highlight w:val="none"/>
          <w:lang w:eastAsia="zh-CN"/>
        </w:rPr>
        <w:t xml:space="preserve">合同签订后</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日内完成供货。</w:t>
      </w:r>
      <w:bookmarkEnd w:id="7"/>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highlight w:val="none"/>
          <w:lang w:eastAsia="zh-CN"/>
        </w:rPr>
        <w:t xml:space="preserve">交货地点：招标人指定地点（灌南县境内）。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本项目（是/否）接受联合体投标：不接受联合体。</w:t>
      </w:r>
      <w:r/>
    </w:p>
    <w:p>
      <w:pPr>
        <w:pStyle w:val="848"/>
        <w:ind w:firstLine="468"/>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二、申请人的资格要求</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1.满足《中华人民共和国政府采购法》第二十二条规定，并提供下列材料；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（1）法人或者其他组织的营业执照等证明文件且具有独立承担民事责任的能力；</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（2）具有良好的商业信誉和健全的财务会计制度；</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（3）依法缴纳税收和社会保障资金的相关材料；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（4）具有履行合同所必需的设备和专业技术能力的证明材料；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（5）参加政府采购活动前三年内在经营活动中没有重大违法记录的书面声明；</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（6）具备法律、行政法规规定的其他条件的证明材料。</w:t>
      </w:r>
      <w:r/>
    </w:p>
    <w:p>
      <w:pPr>
        <w:ind w:firstLine="480"/>
        <w:jc w:val="both"/>
        <w:keepLines w:val="0"/>
        <w:keepNext w:val="0"/>
        <w:pageBreakBefore w:val="0"/>
        <w:spacing w:after="0"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根据连财购（2023）4号文件精神，第（2）、（3）项可以提供《财务状况报告及税收、社会保障资金缴纳情况承诺函》，详见招标文件第六部分格式</w:t>
      </w:r>
      <w:r>
        <w:rPr>
          <w:rFonts w:hint="eastAsia" w:ascii="宋体" w:hAnsi="宋体" w:eastAsia="宋体" w:cs="宋体"/>
          <w:color w:val="auto"/>
          <w:sz w:val="24"/>
          <w:highlight w:val="none"/>
          <w:lang w:val="en-US" w:eastAsia="zh-CN"/>
        </w:rPr>
        <w:t xml:space="preserve">；</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2"/>
          <w:lang w:val="en-US" w:eastAsia="zh-CN" w:bidi="ar-SA"/>
        </w:rPr>
        <w:t xml:space="preserve">2.</w:t>
      </w:r>
      <w:r>
        <w:rPr>
          <w:rFonts w:hint="eastAsia" w:ascii="宋体" w:hAnsi="宋体" w:eastAsia="宋体" w:cs="宋体"/>
          <w:color w:val="auto"/>
          <w:sz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执行《政府采购促进中心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w:t>
      </w:r>
      <w:r>
        <w:rPr>
          <w:rFonts w:hint="eastAsia" w:ascii="宋体" w:hAnsi="宋体" w:eastAsia="宋体" w:cs="宋体"/>
          <w:color w:val="000000"/>
          <w:sz w:val="24"/>
          <w:highlight w:val="none"/>
          <w:lang w:eastAsia="zh-CN"/>
        </w:rPr>
        <w:t xml:space="preserve">本项目专门面向中型企业、小型企业、微型企业、残疾人福利性单位、监狱企业进行采购。【符合要求的投标人在投标文件中提供《中小企业声明函》（格式详见招标文件格式）或《残疾人福利性单位声明函》（详见格式）或属于监狱企业的证明文件，否则响应无效】。</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auto"/>
          <w:sz w:val="24"/>
          <w:highlight w:val="none"/>
          <w:lang w:eastAsia="zh-CN"/>
        </w:rPr>
        <w:t xml:space="preserve">执行《国务院办公厅关于在政府采购中实施本国产品标准及相关政策的通知》的意见财库〔2025〕30号的规定等相关文件要求，符合要求的投标人投标文件中提供《关于符合本国产品标准的声明函》（““详见投标文件格式”）</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eastAsia="zh-CN"/>
        </w:rPr>
        <w:t xml:space="preserve">（1）</w:t>
      </w:r>
      <w:r>
        <w:rPr>
          <w:rFonts w:hint="eastAsia" w:ascii="宋体" w:hAnsi="宋体" w:eastAsia="宋体" w:cs="宋体"/>
          <w:color w:val="auto"/>
          <w:sz w:val="24"/>
          <w:highlight w:val="none"/>
          <w:u w:val="none"/>
          <w:lang w:val="en-US" w:eastAsia="zh-CN"/>
        </w:rPr>
        <w:t xml:space="preserve">投标人须具有农业主管部门颁发在有效期内的《农药经营许可证》，如投标人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）投标文件中必须包含所投标产品（农药）的三证且在有效期内：农药登记证、农药生产许可证和产品标准证书；提供相关证明材料原件扫描件上传电子投标文件中。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4.其他资格条件要求：无。</w:t>
      </w:r>
      <w:r/>
    </w:p>
    <w:p>
      <w:pPr>
        <w:numPr>
          <w:ilvl w:val="0"/>
          <w:numId w:val="0"/>
        </w:num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highlight w:val="none"/>
          <w:lang w:eastAsia="zh-CN"/>
        </w:rPr>
        <w:t xml:space="preserve">5.响应文件递交截止前，被信用中国、中国政府采购网列入失信被执行人、重大税收违法案件当事人名单、政府采购严重违法失信行为记录名单的投标人，拒绝其参与政府采购活动。备注：采购人或采购代理机构通过信用中国网站（www.creditchina.gov.cn）、中国政府采购网（www.ccgp.gov.cn），对投标人信用记录情况进行查询，查询结果页面打印留存。</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三、获取招标文件</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招标公告发布后5个工作日</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地点：江苏政府采购网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方式：投标人办理江苏省政府采购交易系统CA数字证书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登录“苏采云”政府采购交易系统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自行下载。</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四、提交投标文件截止时间、开标时间和地点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14:textFill>
            <w14:solidFill>
              <w14:schemeClr w14:val="tx1"/>
            </w14:solidFill>
          </w14:textFill>
        </w:rPr>
        <w:t xml:space="preserve">年10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月21日</w:t>
      </w: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月21日</w:t>
      </w: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00（北京时间）</w:t>
      </w:r>
      <w:r/>
    </w:p>
    <w:p>
      <w:pPr>
        <w:ind w:firstLine="48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开标地点：“苏采云”政府采购交易系统网上开标大厅</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五、公告期限</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六、其他补充事宜</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4"/>
          <w:highlight w:val="none"/>
          <w:lang w:eastAsia="zh-CN"/>
        </w:rPr>
        <w:t xml:space="preserve">、根据苏财购【2020】52号文规定，本次</w:t>
      </w:r>
      <w:bookmarkStart w:id="31" w:name="_GoBack"/>
      <w:r/>
      <w:bookmarkEnd w:id="31"/>
      <w:r>
        <w:rPr>
          <w:rFonts w:hint="eastAsia" w:ascii="宋体" w:hAnsi="宋体" w:eastAsia="宋体" w:cs="宋体"/>
          <w:color w:val="000000"/>
          <w:sz w:val="24"/>
          <w:highlight w:val="none"/>
          <w:lang w:eastAsia="zh-CN"/>
        </w:rPr>
        <w:t xml:space="preserve">采购不收取投标保证金。</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2、本项目招标文件中标注★的款项为实质性响应要求和条件，如不满足将按无效响应文件处理。</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无论出于何种原因，采购人在采购活动开始前可对招标文件进行修改、补充或变更，其内容作为招标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4、2026年中央农业防灾减灾和水利救灾资金（防灾救灾第一批）采购项目（二）预算金额为216万元，共划分2个采购包，采购包1（预算金额101.5万元）二次流标，重新招标。</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根据江苏省财政厅《关于更换全省政府采购交易系统CA数字证书和电子签章的通知》（苏财购〔2023〕101号）要求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“苏采云”政府采购交易系统的CA数字证书、电子签章已更换为江苏省电子政务证书认证中心CA和方正国际软件（北京）有限公司电子签章。投标人通过“苏采云”系统参与政府采购项目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需要办理（更换）CA数字证书和电子签章。具体办理指南和操作手册见链接：http</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//www.ccgp-jiangsu.gov.cn/jiangsu/zlxz/ee/ee3a4bc5a3454aa2b0d9312230633ce9.html</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请投标人按照《操作手册》要求获取招标文件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制作、递交（上传）电子投标文件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参加开标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澄清、说明或者补正。因投标人未按要求操作原因导致电子投标文件被拒绝、造成无效响应的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自行承担一切损失。</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七、对本次招标提出询问</w:t>
      </w:r>
      <w:r>
        <w:rPr>
          <w:rFonts w:hint="eastAsia" w:ascii="宋体" w:hAnsi="宋体" w:eastAsia="宋体" w:cs="宋体"/>
          <w:b w:val="0"/>
          <w:color w:val="000000" w:themeColor="text1"/>
          <w:highlight w:val="none"/>
          <w:lang w:eastAsia="zh-CN"/>
          <w14:textFill>
            <w14:solidFill>
              <w14:schemeClr w14:val="tx1"/>
            </w14:solidFill>
          </w14:textFill>
        </w:rPr>
        <w:t xml:space="preserve">，</w:t>
      </w:r>
      <w:r>
        <w:rPr>
          <w:rFonts w:hint="eastAsia" w:ascii="宋体" w:hAnsi="宋体" w:eastAsia="宋体" w:cs="宋体"/>
          <w:b w:val="0"/>
          <w:color w:val="000000" w:themeColor="text1"/>
          <w:highlight w:val="none"/>
          <w14:textFill>
            <w14:solidFill>
              <w14:schemeClr w14:val="tx1"/>
            </w14:solidFill>
          </w14:textFill>
        </w:rPr>
        <w:t xml:space="preserve">请按以下方式联系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灌南县农业技术推广中心</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highlight w:val="none"/>
          <w:lang w:eastAsia="zh-CN"/>
        </w:rPr>
        <w:t xml:space="preserve">灌南县集中办公区</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pacing w:val="60"/>
          <w:sz w:val="24"/>
          <w:highlight w:val="none"/>
          <w:lang w:eastAsia="zh-CN"/>
        </w:rPr>
        <w:t xml:space="preserve">联系</w:t>
      </w:r>
      <w:r>
        <w:rPr>
          <w:rFonts w:hint="eastAsia" w:ascii="宋体" w:hAnsi="宋体" w:eastAsia="宋体" w:cs="宋体"/>
          <w:color w:val="auto"/>
          <w:spacing w:val="0"/>
          <w:sz w:val="24"/>
          <w:highlight w:val="none"/>
          <w:lang w:eastAsia="zh-CN"/>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邱禹迪</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pacing w:val="0"/>
          <w:sz w:val="24"/>
          <w:highlight w:val="none"/>
          <w:lang w:eastAsia="zh-CN"/>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17551861167</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连云港富兴华企业管理咨询有限公司</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highlight w:val="none"/>
          <w:lang w:val="en-US" w:eastAsia="zh-CN"/>
        </w:rPr>
        <w:t xml:space="preserve">连云港市海州区凤凰大道1号2号楼办公828室</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pacing w:val="60"/>
          <w:sz w:val="24"/>
          <w:highlight w:val="none"/>
          <w:lang w:eastAsia="zh-CN"/>
        </w:rPr>
        <w:t xml:space="preserve">联系</w:t>
      </w:r>
      <w:r>
        <w:rPr>
          <w:rFonts w:hint="eastAsia" w:ascii="宋体" w:hAnsi="宋体" w:eastAsia="宋体" w:cs="宋体"/>
          <w:color w:val="000000"/>
          <w:spacing w:val="0"/>
          <w:sz w:val="24"/>
          <w:highlight w:val="none"/>
          <w:lang w:eastAsia="zh-CN"/>
        </w:rPr>
        <w:t xml:space="preserve">人</w:t>
      </w:r>
      <w:r>
        <w:rPr>
          <w:rFonts w:hint="eastAsia" w:ascii="宋体" w:hAnsi="宋体" w:eastAsia="宋体" w:cs="宋体"/>
          <w:color w:val="000000"/>
          <w:sz w:val="24"/>
          <w:highlight w:val="none"/>
          <w:lang w:eastAsia="zh-CN"/>
        </w:rPr>
        <w:t xml:space="preserve">：朱凤波</w:t>
      </w:r>
      <w:r>
        <w:rPr>
          <w:rFonts w:hint="eastAsia" w:ascii="宋体" w:hAnsi="宋体" w:eastAsia="宋体" w:cs="宋体"/>
          <w:color w:val="000000"/>
          <w:sz w:val="24"/>
          <w:highlight w:val="none"/>
          <w:lang w:val="en-US" w:eastAsia="zh-CN"/>
        </w:rPr>
        <w:t xml:space="preserve"> </w:t>
      </w:r>
      <w:r/>
    </w:p>
    <w:p>
      <w:pPr>
        <w:ind w:firstLine="48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pacing w:val="0"/>
          <w:sz w:val="24"/>
          <w:highlight w:val="none"/>
          <w:lang w:eastAsia="zh-CN"/>
        </w:rPr>
        <w:t xml:space="preserve">联系电话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18861303005</w:t>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pPr>
      <w:r/>
      <w:bookmarkStart w:id="8" w:name="_Toc165205795"/>
      <w:r/>
      <w:bookmarkStart w:id="9" w:name="_Toc15485"/>
      <w:r>
        <w:rPr>
          <w:rFonts w:hint="eastAsia" w:ascii="宋体" w:hAnsi="宋体" w:eastAsia="宋体" w:cs="宋体"/>
          <w:b w:val="0"/>
          <w:color w:val="000000" w:themeColor="text1"/>
          <w:highlight w:val="none"/>
          <w14:textFill>
            <w14:solidFill>
              <w14:schemeClr w14:val="tx1"/>
            </w14:solidFill>
          </w14:textFill>
        </w:rPr>
        <w:t xml:space="preserve">第二章  投标人须知</w:t>
      </w:r>
      <w:bookmarkEnd w:id="8"/>
      <w:r/>
      <w:bookmarkEnd w:id="9"/>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一、总则</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1、采购方式</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本招标文件仅适用于招标公告中所述项目。</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2、合格的投标人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满足招标公告中申请人的资格要求的规定。</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银行、保险、石油石化、电力、电信等特殊行业法人的分支机构（不具有独立的法人资格）参与本项目政府采购活动的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满足本招标文件全部实质性要求和条件的规定。</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 符合上述条件的投标人应承担投标及履约过程应承担的全部责任与义务。</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 </w:t>
      </w:r>
      <w:r>
        <w:rPr>
          <w:rFonts w:hint="eastAsia" w:ascii="宋体" w:hAnsi="宋体" w:eastAsia="宋体" w:cs="宋体"/>
          <w:sz w:val="24"/>
          <w:szCs w:val="24"/>
          <w:lang w:val="en-US" w:eastAsia="zh-CN"/>
        </w:rPr>
        <w:t xml:space="preserve">单位负责人为同一人或者存在直接控股、管理关系的不同供应商，不得参加同一合同项下的政府采购活动。</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3、适用法律</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4、投标费用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投标人应自行承担所有与参与投标有关的费用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连云港富兴华企业管理咨询有限公司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w:t>
      </w:r>
      <w:r>
        <w:rPr>
          <w:rFonts w:hint="eastAsia" w:ascii="宋体" w:hAnsi="宋体" w:eastAsia="宋体" w:cs="宋体"/>
          <w:b w:val="0"/>
          <w:bCs/>
          <w:sz w:val="24"/>
          <w:szCs w:val="24"/>
          <w:shd w:val="clear" w:color="auto" w:fill="ffffff"/>
          <w:lang w:bidi="ar"/>
        </w:rPr>
        <w:t xml:space="preserve">采购代理费用按</w:t>
      </w:r>
      <w:r>
        <w:rPr>
          <w:rFonts w:hint="eastAsia" w:ascii="宋体" w:hAnsi="宋体" w:eastAsia="宋体" w:cs="宋体"/>
          <w:b w:val="0"/>
          <w:bCs/>
          <w:sz w:val="24"/>
          <w:szCs w:val="24"/>
          <w:shd w:val="clear" w:color="auto" w:fill="ffffff"/>
          <w:lang w:bidi="ar"/>
        </w:rPr>
        <w:t xml:space="preserve">“苏</w:t>
      </w:r>
      <w:r>
        <w:rPr>
          <w:rFonts w:hint="eastAsia" w:ascii="宋体" w:hAnsi="宋体" w:eastAsia="宋体" w:cs="宋体"/>
          <w:b w:val="0"/>
          <w:bCs/>
          <w:sz w:val="24"/>
          <w:szCs w:val="24"/>
          <w:shd w:val="clear" w:color="auto" w:fill="ffffff"/>
          <w:lang w:eastAsia="zh-CN" w:bidi="ar"/>
        </w:rPr>
        <w:t xml:space="preserve">政采</w:t>
      </w:r>
      <w:r>
        <w:rPr>
          <w:rFonts w:hint="eastAsia" w:ascii="宋体" w:hAnsi="宋体" w:eastAsia="宋体" w:cs="宋体"/>
          <w:b w:val="0"/>
          <w:bCs/>
          <w:sz w:val="24"/>
          <w:szCs w:val="24"/>
          <w:shd w:val="clear" w:color="auto" w:fill="ffffff"/>
          <w:lang w:bidi="ar"/>
        </w:rPr>
        <w:t xml:space="preserve">协【202</w:t>
      </w:r>
      <w:r>
        <w:rPr>
          <w:rFonts w:hint="eastAsia" w:ascii="宋体" w:hAnsi="宋体" w:eastAsia="宋体" w:cs="宋体"/>
          <w:b w:val="0"/>
          <w:bCs/>
          <w:sz w:val="24"/>
          <w:szCs w:val="24"/>
          <w:shd w:val="clear" w:color="auto" w:fill="ffffff"/>
          <w:lang w:val="en-US" w:eastAsia="zh-CN" w:bidi="ar"/>
        </w:rPr>
        <w:t xml:space="preserve">4</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val="en-US" w:eastAsia="zh-CN" w:bidi="ar"/>
        </w:rPr>
        <w:t xml:space="preserve">20</w:t>
      </w:r>
      <w:r>
        <w:rPr>
          <w:rFonts w:hint="eastAsia" w:ascii="宋体" w:hAnsi="宋体" w:eastAsia="宋体" w:cs="宋体"/>
          <w:b w:val="0"/>
          <w:bCs/>
          <w:sz w:val="24"/>
          <w:szCs w:val="24"/>
          <w:shd w:val="clear" w:color="auto" w:fill="ffffff"/>
          <w:lang w:bidi="ar"/>
        </w:rPr>
        <w:t xml:space="preserve">号文”号</w:t>
      </w:r>
      <w:r>
        <w:rPr>
          <w:rFonts w:hint="eastAsia" w:ascii="宋体" w:hAnsi="宋体" w:eastAsia="宋体" w:cs="宋体"/>
          <w:b w:val="0"/>
          <w:bCs/>
          <w:sz w:val="24"/>
          <w:szCs w:val="24"/>
          <w:shd w:val="clear" w:color="auto" w:fill="ffffff"/>
          <w:lang w:bidi="ar"/>
        </w:rPr>
        <w:t xml:space="preserve">文</w:t>
      </w:r>
      <w:r>
        <w:rPr>
          <w:rFonts w:hint="eastAsia" w:ascii="宋体" w:hAnsi="宋体" w:eastAsia="宋体" w:cs="宋体"/>
          <w:b w:val="0"/>
          <w:bCs/>
          <w:sz w:val="24"/>
          <w:szCs w:val="24"/>
          <w:shd w:val="clear" w:color="auto" w:fill="ffffff"/>
          <w:lang w:eastAsia="zh-CN" w:bidi="ar"/>
        </w:rPr>
        <w:t xml:space="preserve">货物类</w:t>
      </w:r>
      <w:r>
        <w:rPr>
          <w:rFonts w:hint="eastAsia" w:ascii="宋体" w:hAnsi="宋体" w:eastAsia="宋体" w:cs="宋体"/>
          <w:b w:val="0"/>
          <w:bCs/>
          <w:sz w:val="24"/>
          <w:szCs w:val="24"/>
          <w:shd w:val="clear" w:color="auto" w:fill="ffffff"/>
          <w:lang w:bidi="ar"/>
        </w:rPr>
        <w:t xml:space="preserve">标准计取，</w:t>
      </w:r>
      <w:r>
        <w:rPr>
          <w:rFonts w:hint="eastAsia" w:ascii="宋体" w:hAnsi="宋体" w:eastAsia="宋体" w:cs="宋体"/>
          <w:b w:val="0"/>
          <w:bCs/>
          <w:sz w:val="24"/>
          <w:szCs w:val="24"/>
          <w:shd w:val="clear" w:color="auto" w:fill="ffffff"/>
          <w:lang w:eastAsia="zh-CN" w:bidi="ar"/>
        </w:rPr>
        <w:t xml:space="preserve">因采购项目无预算列支，</w:t>
      </w:r>
      <w:r>
        <w:rPr>
          <w:rFonts w:hint="eastAsia" w:ascii="宋体" w:hAnsi="宋体" w:eastAsia="宋体" w:cs="宋体"/>
          <w:b w:val="0"/>
          <w:bCs/>
          <w:sz w:val="24"/>
          <w:szCs w:val="24"/>
          <w:shd w:val="clear" w:color="auto" w:fill="ffffff"/>
          <w:lang w:bidi="ar"/>
        </w:rPr>
        <w:t xml:space="preserve">由</w:t>
      </w:r>
      <w:r>
        <w:rPr>
          <w:rFonts w:hint="eastAsia" w:ascii="宋体" w:hAnsi="宋体" w:eastAsia="宋体" w:cs="宋体"/>
          <w:b w:val="0"/>
          <w:bCs/>
          <w:sz w:val="24"/>
          <w:szCs w:val="24"/>
          <w:shd w:val="clear" w:color="auto" w:fill="ffffff"/>
          <w:lang w:val="en-US" w:eastAsia="zh-CN" w:bidi="ar"/>
        </w:rPr>
        <w:t xml:space="preserve">中标单位</w:t>
      </w:r>
      <w:r>
        <w:rPr>
          <w:rFonts w:hint="eastAsia" w:ascii="宋体" w:hAnsi="宋体" w:eastAsia="宋体" w:cs="宋体"/>
          <w:b w:val="0"/>
          <w:bCs/>
          <w:sz w:val="24"/>
          <w:szCs w:val="24"/>
          <w:shd w:val="clear" w:color="auto" w:fill="ffffff"/>
          <w:lang w:bidi="ar"/>
        </w:rPr>
        <w:t xml:space="preserve">一次性</w:t>
      </w:r>
      <w:r>
        <w:rPr>
          <w:rFonts w:hint="eastAsia" w:ascii="宋体" w:hAnsi="宋体" w:eastAsia="宋体" w:cs="宋体"/>
          <w:b w:val="0"/>
          <w:bCs/>
          <w:sz w:val="24"/>
          <w:szCs w:val="24"/>
          <w:shd w:val="clear" w:color="auto" w:fill="ffffff"/>
          <w:lang w:eastAsia="zh-CN" w:bidi="ar"/>
        </w:rPr>
        <w:t xml:space="preserve">向采购招标代理公司</w:t>
      </w:r>
      <w:r>
        <w:rPr>
          <w:rFonts w:hint="eastAsia" w:ascii="宋体" w:hAnsi="宋体" w:eastAsia="宋体" w:cs="宋体"/>
          <w:b w:val="0"/>
          <w:bCs/>
          <w:sz w:val="24"/>
          <w:szCs w:val="24"/>
          <w:shd w:val="clear" w:color="auto" w:fill="ffffff"/>
          <w:lang w:bidi="ar"/>
        </w:rPr>
        <w:t xml:space="preserve">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；请投标人综合</w:t>
      </w:r>
      <w:r>
        <w:rPr>
          <w:rFonts w:hint="eastAsia" w:ascii="宋体" w:hAnsi="宋体" w:eastAsia="宋体" w:cs="宋体"/>
          <w:color w:val="000000" w:themeColor="text1"/>
          <w:sz w:val="24"/>
          <w:szCs w:val="24"/>
          <w:highlight w:val="none"/>
          <w14:textFill>
            <w14:solidFill>
              <w14:schemeClr w14:val="tx1"/>
            </w14:solidFill>
          </w14:textFill>
        </w:rPr>
        <w:t xml:space="preserve">考虑在投标报价中。</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5、招标文件的约束力</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投标人一旦参与本项目采购活动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即被认为接受了本招标文件的规定和约束。</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二、招标文件</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6、招标文件的构成</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招标文件由以下部分构成：</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7、招标文件的澄清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应在投标截止时间十日前按招标公告中的通讯地址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以书面形式通知采购人或者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8、招标文件的修改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有权按照法定的要求推迟投标截止时间和开标时间。</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招标文件的修改将在江苏政府采购网公布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并对投标人具有约束力。</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三、投标文件编制</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9、投标文件编写注意事项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投标人应当仔细阅读招标文件中所有的事项、格式、条款和规范等要求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在完全了解招标内容、技术性能要求和商务条件后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按照招标文件的要求编制投标文件。投标文件应当对招标文件提出的要求和条件作出明确响应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并保证所提供的全部资料的真实性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否则作无效响应处理。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10、投标文件的语言及度量衡单位</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除专用术语外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投标人提交的投标文件以及投标人与采购人和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就有关投标的所有来往通知、函件和文件均应使用简体中文。必要时专用术语应附有中文解释。投标人提交的支持资料和已印制的文献可以使用外文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但相应内容应附有中文翻译本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在解释投标文件时以中文翻译本为准。未附中文翻译本或翻译本中文内容明显与外文内容不一致的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其不利后果由投标人自行承担。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除技术性能另有规定外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投标文件所使用的度量衡单位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均须采用国家法定计量单位。</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11、投标文件的构成</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如投标文件制作工具中格式和内容与江苏政府采购网发布的招标文件不一致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请以江苏政府采购网发布的招标文件为准。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特别提醒投标人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混乱的编排导致投标文件被误读或评标委员会（以下简称评委会）查找不到有效文件是投标人的风险。</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12、证明投标人及投标标的符合招标文件规定的文件</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投标人应按照招标文件要求提交证明文件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证明其及投标标的符合招标文件规定。</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招标文件对证明文件无明确形式要求的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证明文件可以以文字资料、图纸和数据等形式提交。</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投标人委托代理时应当提交授权委托书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请按招标文件第六章给定格式及要求填写并附法定代表人（单位负责人）与委托代理人身份证明。</w:t>
      </w:r>
      <w:r/>
    </w:p>
    <w:p>
      <w:pPr>
        <w:pStyle w:val="639"/>
        <w:ind w:firstLine="562"/>
        <w:jc w:val="left"/>
        <w:spacing w:before="0" w:after="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13、投标分项报价表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投标报价指货物（标的）的报价和标准附件、备品备件、专用工具、运输、装卸、验收合格所需的各种费用及必要的保险费用和各项税金等所有费用的总和。投标报价为现场交货价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投标报价必须含以下部分：</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（1）投标的货物总价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（2）货物的标准附件、备品备件、专用工具、运输、装卸等各种费用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（3）必要的保险费用和各项税金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（4）投标总价要求包含安装维保费用。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投标人应根据投标报价要求在投标分项报价表中列明各项投标单价、总价等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未全部列示的作无效响应处理。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 投标文件中的单价和总价无特殊规定的采用人民币报价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以元为单位标注。招标文件中另有规定的按规定执行。</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14、技术要求响应及偏离表、商务要求响应及偏离表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技术要求是指对采购标的的功能和质量要求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包括性能、材料、结构、外观、安全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或者服务内容和标准等。商务要求是指取得采购标的的时间、地点、财务和服务要求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包括交付（实施）的时间（期限）和地点（范围）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付款条件（进度和方式）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包装和运输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保险等。投标人应对招标文件中的技术要求与商务要求逐项作出响应或偏离。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投标人可在投标文件中提供认为需要的其他技术文件或说明。</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15、服务承诺、培训计划、人员安排及其他</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投标人应根据招标文件要求提供有关售后服务的管理制度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售后服务机构的分布情况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售后服务人员的数量、素质、技术水平及售后服务的反应能力等。</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投标人应根据招标文件要求提供培训计划、人员安排等。</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 投标人应根据招标文件要求提供所投标的的主要组成部分、功能设计、实现思路及关键技术等。</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16、投标函和开标一览表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 投标人应按照招标文件提供的格式完整、正确填写投标函、开标一览表。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 对于采用货币报价的项目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开标一览表中的投标总报价应与投标分项报价表中的投标总报价一致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如不一致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不作无效投标处理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但评标时以开标一览表中价格为准。</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17、投标有效期</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 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rPr>
        <w:t xml:space="preserve">法律法规另有规定的除外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rPr>
        <w:t xml:space="preserve">经监管部门批准后</w:t>
      </w: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于原投标有效期满之前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可向投标人提出延长投标有效期的要求。这种要求与答复均应采用书面形式。投标人可以拒绝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同意延长投标有效期的投标人既不能要求也不允许修改其投标文件。受投标有效期约束的所有权利与义务均延长至新的有效期。</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四、投标文件递交</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18、电子投标文件的递交</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投标人应当按照《操作手册》规定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在投标截止时间前制作并递交（上传）电子投标文件。</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19、投标截止时间</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 投标人递交（上传）电子投标文件的时间不得迟于招标公告中规定的投标截止时间。</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投标人应充分考虑计算机硬件、软件及网络环境等风险因素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可以按照规定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通过修改招标文件酌情延长投标截止时间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投标人的所有权利和义务以及投标人受制的截止时间均应以延长后新的截止时间为准。</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20、投标文件的拒收</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拒绝接收在招标文件规定的投标截止时间后递交（上传）的任何投标文件。</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21、投标文件的撤回和修改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投标人可在投标截止时间前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撤回其电子投标文件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具体操作方法见《操作手册》。投标人撤回电子投标文件的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则认为其不再参与本项目采购活动。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投标人可在投标截止时间前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对其电子投标文件进行修改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具体操作方法见《操作手册》。在投标截止时间之后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投标人不得对其电子投标文件做任何修改。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在投标截止时间至招标文件规定的投标有效期满之间的这段时间内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投标人不得撤回其投标。</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五、开标与评标</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22、开标</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将在招标公告中规定的时间和地点组织公开开标。投标人应当按时参加开标活动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并在“苏采云”系统规定的时间内对其投标文件进行解密。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 开标仪式由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组织。“苏采云”系统将自动对项目进行开标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并宣布各投标人名称和投标价格。</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 投标人在开标过程中涉及到的投标文件解密、开标结果确认等工作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应当按照《操作手册》规定执行。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 投标人如果对开标过程和开标记录有疑义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应当按照《操作手册》规定提出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未在“苏采云”系统《开标记录表》宣布后5分钟内提出的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视同认可开标结果。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22.5 投标人未参加开标的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视同认可开标结果。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22.6 投标人在开标、评标全过程中应保持通讯畅通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及评委会联系。</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23、评标委员会</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 开标后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将组织评委会进行评标。</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评委会由采购人代表和有关技术、经济等方面的评审专家组成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且人员构成符合政府采购有关规定。</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 评委会按照采购文件规定的评审程序、评审方法和评审标准进行独立评审并确定中标候选人。</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24、评标过程的保密与公正</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 凡是与审查、澄清、评价和比较投标的有关资料以及</w:t>
      </w:r>
      <w:r>
        <w:rPr>
          <w:rFonts w:hint="eastAsia" w:ascii="宋体" w:hAnsi="宋体" w:eastAsia="宋体" w:cs="宋体"/>
          <w:color w:val="auto"/>
          <w:sz w:val="24"/>
          <w:szCs w:val="24"/>
          <w:highlight w:val="none"/>
        </w:rPr>
        <w:t xml:space="preserve">授标</w:t>
      </w:r>
      <w:r>
        <w:rPr>
          <w:rFonts w:hint="eastAsia" w:ascii="宋体" w:hAnsi="宋体" w:eastAsia="宋体" w:cs="宋体"/>
          <w:color w:val="000000" w:themeColor="text1"/>
          <w:sz w:val="24"/>
          <w:szCs w:val="24"/>
          <w:highlight w:val="none"/>
          <w14:textFill>
            <w14:solidFill>
              <w14:schemeClr w14:val="tx1"/>
            </w14:solidFill>
          </w14:textFill>
        </w:rPr>
        <w:t xml:space="preserve">建议等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采购人、评审专家、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均不得向投标人或与评标无关的其他人员透露。</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 在评标过程中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投标人不得以任何行为影响评标过程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否则其投标文件将被作为无效投标文件。</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和评委会不向未中标的投标人解释未中标原因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也不公布评标过程中的相关细节。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未中标的投标人可于中标结果公告期限届满之日起通过“苏采云”系统查看自己的评审得分及排序情况。</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25、投标文件的澄清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 评标期间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评委会对投标文件中含义不明确、同类问题表述不一致或者有明显文字和计算错误的内容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并加盖公章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评委会并非对每个投标人都提出澄清、说明或者补正要求。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 需要供应商进行澄清、说明或者补正的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评委会将通过“苏采云”系统向供应商发出“澄清要求函”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接到“澄清要求函”的投标人应当按照要求在“苏采云”系统中提交“澄清响应函”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并加盖CA电子公章。澄清、说明或者补正的内容作为投标文件的补充部分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具体操作方法见《操作手册》。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接到评委会澄清、说明或者补正要求的投标人如未按要求响应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其风险由投标人自行承担。</w:t>
      </w:r>
      <w:r/>
    </w:p>
    <w:p>
      <w:pPr>
        <w:pStyle w:val="639"/>
        <w:ind w:firstLine="562"/>
        <w:jc w:val="left"/>
        <w:spacing w:before="0" w:after="0"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26、对投标文件的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审查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投标文件审查分为资格审查和符合性审查。</w:t>
      </w:r>
      <w:r/>
    </w:p>
    <w:p>
      <w:pPr>
        <w:pStyle w:val="850"/>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50"/>
        <w:ind w:left="0" w:firstLine="480"/>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850"/>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符合性审查：依据招标文件的规定，由评委会从投标文件的有效性、完整性和对招标文件的响应程度进行审查，以确定其是否对招标文件的实质性要求作出响应。</w:t>
      </w:r>
      <w:r/>
    </w:p>
    <w:p>
      <w:pPr>
        <w:pStyle w:val="850"/>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w:t>
      </w:r>
      <w:r>
        <w:rPr>
          <w:rFonts w:hint="eastAsia" w:ascii="宋体" w:hAnsi="宋体" w:eastAsia="宋体" w:cs="宋体"/>
          <w:b w:val="0"/>
          <w:bCs w:val="0"/>
          <w:color w:val="000000"/>
          <w:sz w:val="24"/>
          <w:szCs w:val="24"/>
        </w:rPr>
        <w:t xml:space="preserve">标注★号的部分为实质性要求和条件</w:t>
      </w:r>
      <w:r>
        <w:rPr>
          <w:rFonts w:hint="eastAsia" w:ascii="宋体" w:hAnsi="宋体" w:eastAsia="宋体" w:cs="宋体"/>
          <w:color w:val="000000"/>
          <w:sz w:val="24"/>
          <w:szCs w:val="24"/>
        </w:rPr>
        <w:t xml:space="preserve">，投标人必须逐条做出满足实质性要求和条件的响应，否则将按无效响应处理。</w:t>
      </w:r>
      <w:r/>
    </w:p>
    <w:p>
      <w:pPr>
        <w:ind w:firstLine="480"/>
        <w:jc w:val="left"/>
        <w:spacing w:line="400" w:lineRule="exact"/>
        <w:shd w:val="clear" w:color="auto" w:fill="ffffff"/>
        <w:widowControl/>
        <w:rPr>
          <w:rFonts w:hint="eastAsia" w:ascii="宋体" w:hAnsi="宋体" w:eastAsia="宋体" w:cs="宋体"/>
          <w:bCs/>
          <w:sz w:val="24"/>
          <w:szCs w:val="24"/>
          <w:highlight w:val="yellow"/>
          <w:shd w:val="clear" w:color="auto" w:fill="ffffff"/>
          <w:lang w:eastAsia="zh-CN" w:bidi="ar"/>
        </w:rPr>
      </w:pPr>
      <w:r>
        <w:rPr>
          <w:rFonts w:hint="eastAsia" w:ascii="宋体" w:hAnsi="宋体" w:eastAsia="宋体" w:cs="宋体"/>
          <w:color w:val="000000"/>
          <w:sz w:val="24"/>
          <w:szCs w:val="24"/>
        </w:rPr>
        <w:t xml:space="preserve">26.1.3</w:t>
      </w:r>
      <w:r>
        <w:rPr>
          <w:rFonts w:hint="eastAsia" w:ascii="宋体" w:hAnsi="宋体" w:eastAsia="宋体" w:cs="宋体"/>
          <w:bCs/>
          <w:sz w:val="24"/>
          <w:szCs w:val="24"/>
          <w:highlight w:val="yellow"/>
          <w:shd w:val="clear" w:color="auto" w:fill="ffffff"/>
          <w:lang w:bidi="ar"/>
        </w:rPr>
        <w:t xml:space="preserve">政府采购异常低价审查：</w:t>
      </w:r>
      <w:r>
        <w:rPr>
          <w:rFonts w:hint="eastAsia" w:ascii="宋体" w:hAnsi="宋体" w:eastAsia="宋体" w:cs="宋体"/>
          <w:bCs/>
          <w:sz w:val="24"/>
          <w:szCs w:val="24"/>
          <w:highlight w:val="yellow"/>
          <w:shd w:val="clear" w:color="auto" w:fill="ffffff"/>
          <w:lang w:eastAsia="zh-CN" w:bidi="ar"/>
        </w:rPr>
        <w:t xml:space="preserve">（本项目</w:t>
      </w:r>
      <w:r>
        <w:rPr>
          <w:rFonts w:hint="eastAsia" w:ascii="宋体" w:hAnsi="宋体" w:eastAsia="宋体" w:cs="宋体"/>
          <w:bCs/>
          <w:sz w:val="24"/>
          <w:szCs w:val="24"/>
          <w:highlight w:val="yellow"/>
          <w:shd w:val="clear" w:color="auto" w:fill="ffffff"/>
          <w:lang w:bidi="ar"/>
        </w:rPr>
        <w:t xml:space="preserve">最高限价</w:t>
      </w:r>
      <w:r>
        <w:rPr>
          <w:rFonts w:hint="eastAsia" w:ascii="宋体" w:hAnsi="宋体" w:eastAsia="宋体" w:cs="宋体"/>
          <w:bCs/>
          <w:sz w:val="24"/>
          <w:szCs w:val="24"/>
          <w:highlight w:val="yellow"/>
          <w:shd w:val="clear" w:color="auto" w:fill="ffffff"/>
          <w:lang w:eastAsia="zh-CN" w:bidi="ar"/>
        </w:rPr>
        <w:t xml:space="preserve">即最高单价限价）</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（1）评审过程中出现下列情形之一的，</w:t>
      </w:r>
      <w:r>
        <w:rPr>
          <w:rFonts w:hint="eastAsia" w:ascii="Calibri" w:hAnsi="Calibri" w:eastAsia="宋体" w:cs="Times New Roman"/>
          <w:color w:val="auto"/>
          <w:sz w:val="24"/>
          <w:szCs w:val="24"/>
          <w:highlight w:val="yellow"/>
          <w:lang w:eastAsia="zh-CN"/>
        </w:rPr>
        <w:t xml:space="preserve">评审</w:t>
      </w:r>
      <w:r>
        <w:rPr>
          <w:rFonts w:hint="eastAsia" w:ascii="Calibri" w:hAnsi="Calibri" w:eastAsia="宋体" w:cs="Times New Roman"/>
          <w:color w:val="auto"/>
          <w:sz w:val="24"/>
          <w:szCs w:val="24"/>
          <w:highlight w:val="yellow"/>
        </w:rPr>
        <w:t xml:space="preserve">小组应当启动异常低价投标（响应）审查程序：</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①投标（响应）报价低于全部通过符合性审查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%的，即投标（响应）报价&lt;全部通过符合性审查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②投标（响应）报价低于通过符合性审查的次低报价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%的，即投标（响应）报价&lt;通过符合性审查的次低报价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③投标（响应）报价低于采购项目最高限价</w:t>
      </w:r>
      <w:r>
        <w:rPr>
          <w:rFonts w:hint="eastAsia" w:ascii="Calibri" w:hAnsi="Calibri" w:eastAsia="宋体" w:cs="Times New Roman"/>
          <w:color w:val="auto"/>
          <w:sz w:val="24"/>
          <w:szCs w:val="24"/>
          <w:highlight w:val="yellow"/>
          <w:lang w:val="en-US" w:eastAsia="zh-CN"/>
        </w:rPr>
        <w:t xml:space="preserve">6</w:t>
      </w:r>
      <w:r>
        <w:rPr>
          <w:rFonts w:hint="eastAsia" w:ascii="Calibri" w:hAnsi="Calibri" w:eastAsia="宋体" w:cs="Times New Roman"/>
          <w:color w:val="auto"/>
          <w:sz w:val="24"/>
          <w:szCs w:val="24"/>
          <w:highlight w:val="yellow"/>
        </w:rPr>
        <w:t xml:space="preserve">5%的，即投标（响应）报价&lt;采购项目最高限价×</w:t>
      </w:r>
      <w:r>
        <w:rPr>
          <w:rFonts w:hint="eastAsia" w:ascii="Calibri" w:hAnsi="Calibri" w:eastAsia="宋体" w:cs="Times New Roman"/>
          <w:color w:val="auto"/>
          <w:sz w:val="24"/>
          <w:szCs w:val="24"/>
          <w:highlight w:val="yellow"/>
          <w:lang w:val="en-US" w:eastAsia="zh-CN"/>
        </w:rPr>
        <w:t xml:space="preserve">65</w:t>
      </w:r>
      <w:r>
        <w:rPr>
          <w:rFonts w:hint="eastAsia" w:ascii="Calibri" w:hAnsi="Calibri" w:eastAsia="宋体" w:cs="Times New Roman"/>
          <w:color w:val="auto"/>
          <w:sz w:val="24"/>
          <w:szCs w:val="24"/>
          <w:highlight w:val="yellow"/>
        </w:rPr>
        <w:t xml:space="preserve">%；</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④评审委员会基于专业判断，认为</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报价过低，有可能影响产品质量或者不能诚信履约的其他情形。</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（2）评审委员会启动异常低价投标（响应）审查后，属于前述第1项至第4项情形的，应当要求相关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的合理时间一般不少于30分钟。其中，属于第3项情形，</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已随投标（响应）文件一并提交相关书面说明及必要的证明材料的，在评审现场可不再重复提交。</w:t>
      </w:r>
      <w:r/>
    </w:p>
    <w:p>
      <w:pPr>
        <w:ind w:firstLine="480"/>
        <w:jc w:val="left"/>
        <w:spacing w:line="360" w:lineRule="auto"/>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不能提供书面说明、证明材料，或者提供的书面说明、证明材料不能证明其报价合理性的，评审委员会应当将其作为无效投标（响应）处理。</w:t>
      </w:r>
      <w:r/>
    </w:p>
    <w:p>
      <w:pPr>
        <w:pStyle w:val="850"/>
        <w:ind w:left="0" w:firstLine="482"/>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Calibri" w:hAnsi="Calibri" w:eastAsia="宋体" w:cs="Times New Roman"/>
          <w:color w:val="auto"/>
          <w:sz w:val="24"/>
          <w:szCs w:val="24"/>
          <w:highlight w:val="yellow"/>
        </w:rPr>
        <w:t xml:space="preserve">评委会</w:t>
      </w:r>
      <w:r>
        <w:rPr>
          <w:rFonts w:hint="eastAsia" w:ascii="Calibri" w:hAnsi="Calibri" w:eastAsia="宋体" w:cs="Times New Roman"/>
          <w:color w:val="auto"/>
          <w:sz w:val="24"/>
          <w:szCs w:val="24"/>
          <w:highlight w:val="yellow"/>
          <w:lang w:eastAsia="zh-CN"/>
        </w:rPr>
        <w:t xml:space="preserve">将以</w:t>
      </w:r>
      <w:r>
        <w:rPr>
          <w:rFonts w:hint="eastAsia" w:ascii="Calibri" w:hAnsi="Calibri" w:eastAsia="宋体" w:cs="Times New Roman"/>
          <w:color w:val="auto"/>
          <w:sz w:val="24"/>
          <w:szCs w:val="24"/>
          <w:highlight w:val="yellow"/>
        </w:rPr>
        <w:t xml:space="preserve">书面方式要求其在合理的时间内提供书面说明、证明材料。</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可在投标（响应）文件中提供项目具体成本测算等与报价合理性相关的书面说明及相关证明材料，对投标（响应）价格作出解释，便于评审。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26.1.4未通过资格审查或符合性审查的投标人，将通过“苏采云”系统中告知其未通过的原因，评审结束后，将不再告知</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所谓重大偏离</w:t>
      </w:r>
      <w:r>
        <w:rPr>
          <w:rFonts w:hint="eastAsia" w:ascii="宋体" w:hAnsi="宋体" w:eastAsia="宋体" w:cs="宋体"/>
          <w:sz w:val="24"/>
        </w:rPr>
        <w:t xml:space="preserve">是指</w:t>
      </w:r>
      <w:r>
        <w:rPr>
          <w:rFonts w:hint="eastAsia" w:ascii="宋体" w:hAnsi="宋体" w:eastAsia="宋体"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w:t>
      </w:r>
      <w:r>
        <w:rPr>
          <w:rFonts w:hint="eastAsia" w:ascii="宋体" w:hAnsi="宋体" w:eastAsia="宋体" w:cs="宋体"/>
          <w:color w:val="ffffff" w:themeColor="background1"/>
          <w:sz w:val="24"/>
          <w:szCs w:val="24"/>
          <w14:textFill>
            <w14:solidFill>
              <w14:schemeClr w14:val="bg1"/>
            </w14:solidFill>
          </w14:textFill>
        </w:rPr>
        <w:t xml:space="preserve">采</w:t>
      </w:r>
      <w:r>
        <w:rPr>
          <w:rFonts w:hint="eastAsia" w:ascii="宋体" w:hAnsi="宋体" w:eastAsia="宋体" w:cs="宋体"/>
          <w:color w:val="auto"/>
          <w:sz w:val="24"/>
          <w:szCs w:val="24"/>
          <w:highlight w:val="none"/>
        </w:rPr>
        <w:t xml:space="preserve">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sz w:val="24"/>
          <w:szCs w:val="24"/>
        </w:rPr>
        <w:t xml:space="preserve">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27、无效投标条款和废标条款</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 无效投标条款：</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（1）投标人未按照招标文件要求递交（上传）电子投标文件的。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（3）投标人不具备招标文件中规定的资格要求的。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（5）投标人提交两个（含两个）以上不同的投标报价的。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（6）投标人的报价超过了采购预算或者最高限价的。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（8）不符合招标文件规定的实质性要求和条件的。（</w:t>
      </w:r>
      <w:r>
        <w:rPr>
          <w:rFonts w:hint="eastAsia" w:ascii="宋体" w:hAnsi="宋体" w:eastAsia="宋体" w:cs="宋体"/>
          <w:sz w:val="24"/>
          <w:szCs w:val="24"/>
        </w:rPr>
        <w:t xml:space="preserve">本招标文件中</w:t>
      </w:r>
      <w:r>
        <w:rPr>
          <w:rFonts w:hint="eastAsia" w:ascii="宋体" w:hAnsi="宋体" w:eastAsia="宋体" w:cs="宋体"/>
          <w:b w:val="0"/>
          <w:bCs w:val="0"/>
          <w:sz w:val="24"/>
          <w:szCs w:val="24"/>
        </w:rPr>
        <w:t xml:space="preserve">标注★号的部分为实质性要求和条件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（9）本项目采购产品（如有）被财政部、国家发改委、生态环境部等列入“节能产品品目清单”“环境标志产品品目清单”强制采购范围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（10）投标人未通过符合性审查的。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（11）投标文件含有采购人不能接受的附加条件的</w:t>
      </w:r>
      <w:r>
        <w:rPr>
          <w:rFonts w:hint="eastAsia" w:ascii="宋体" w:hAnsi="宋体" w:eastAsia="宋体" w:cs="宋体"/>
          <w:b w:val="0"/>
          <w:bCs/>
          <w:sz w:val="24"/>
          <w:szCs w:val="24"/>
          <w:highlight w:val="none"/>
          <w:shd w:val="clear" w:color="auto" w:fill="ffffff"/>
          <w:lang w:eastAsia="zh-CN" w:bidi="ar"/>
        </w:rPr>
        <w:t xml:space="preserve">（包括规格型号等）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（12）投标文件未按照招标文件要求加盖公章（CA电子公章）的。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（13）其他法律、法规及本招标文件规定的属于无效投标的情形。</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视为投标人串通投标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投标无效：</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废标条款：</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（1）因“苏采云”系统故障原因造成开标不成功的。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（2）评委会认定招标文件存在歧义、重大缺陷导致评标工作无法进行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或者招标文件内容违反国家有关强制性规定的。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（4）出现影响采购公正的违法、违规行为的。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（5）因重大变故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采购任务取消的。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 出现投标截止时间结束后参加投标的供应商或者在评标期间对招标文件做出实质响应的供应商不足三家情况的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按照政府采购有关规定执行。</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六、定标</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28、确定中标单位</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 中标候选人的选取原则和数量详见招标文件第五章规定。 </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将在江苏政府采购网发布中标公告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公告期限为1个工作日。</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中标人存在下列情形之一的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将被取消中标资格：</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（1）提供虚假材料谋取中标、成交的。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（2）采取不正当手段诋毁、排挤其他供应商的。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（3）与采购人、其他供应商或者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恶意串通的。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（5）在招标采购过程中与采购人进行协商谈判的。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（6）属于本招标文件规定的无效情形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但在评标过程中又未被评委会发现的。</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29、中标通知书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登录“苏采云”系统及时领取（下载）中标通知书。因系统存储空间有限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自中标结果公告届满之日起30日后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“苏采云”系统不再保证提供中标通知书下载服务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因未及时下载造成的不利后果由中标人自行承担。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 中标通知书将作为政府采购合同的一个组成部分。对采购人和中标人均具有法律效力。中标通知书发出后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采购人改变中标结果的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或者中标人放弃中标项目的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应当依法承担法律责任。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 中标供应商在领取成交通知书时，需提供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份与电子投标文件</w:t>
      </w:r>
      <w:r>
        <w:rPr>
          <w:rFonts w:hint="eastAsia" w:ascii="宋体" w:hAnsi="宋体" w:eastAsia="宋体" w:cs="宋体"/>
          <w:color w:val="000000" w:themeColor="text1"/>
          <w:sz w:val="24"/>
          <w:szCs w:val="24"/>
          <w:highlight w:val="none"/>
          <w14:textFill>
            <w14:solidFill>
              <w14:schemeClr w14:val="tx1"/>
            </w14:solidFill>
          </w14:textFill>
        </w:rPr>
        <w:t xml:space="preserve">一致的纸质打印投标文件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封面、骑缝需加盖公章。</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七、授予合同</w:t>
      </w:r>
      <w:r/>
    </w:p>
    <w:p>
      <w:pPr>
        <w:pStyle w:val="639"/>
        <w:ind w:firstLine="562"/>
        <w:jc w:val="left"/>
        <w:spacing w:before="0" w:after="0"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履约保证金</w:t>
      </w:r>
      <w:r/>
    </w:p>
    <w:p>
      <w:pPr>
        <w:ind w:firstLine="480"/>
        <w:jc w:val="left"/>
        <w:spacing w:line="360" w:lineRule="auto"/>
        <w:rPr>
          <w:rFonts w:hint="eastAsia" w:ascii="宋体" w:hAnsi="宋体" w:eastAsia="宋体" w:cs="宋体"/>
          <w:lang w:eastAsia="zh-CN"/>
        </w:rPr>
      </w:pPr>
      <w:r>
        <w:rPr>
          <w:rFonts w:hint="eastAsia" w:ascii="宋体" w:hAnsi="宋体" w:eastAsia="宋体" w:cs="宋体"/>
          <w:sz w:val="24"/>
          <w:szCs w:val="24"/>
        </w:rPr>
        <w:t xml:space="preserve">30.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本项目履约保证金要求详见招标文件第四章 采购需求。</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、签订合同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日内，按照招标文件和中标人投标文件的规定，与采购人签订政府采购合同。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31.4中标或者成交供应商拒绝与采购人签订合同的，依据《中华人民共和国政府采购法》第四十九条采购人按照评审报告推荐的中标或者成交候选人名单排序，确定下一候选人为中标或者成交供应商，不再重新开展政府采购。</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、合同标的的追加</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政府采购合同履行中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采购人需追加与合同标的相同的货物、工程或者服务的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在不改变合同其他条款的前提下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可以按照《中华人民共和国政府采购法》第四十九条规定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与供应商协商签订补充合同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但所有补充合同的采购金额不得超过原合同采购金额的百分之十。</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、政府采购履约资金扶持政策</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.1 中标人可凭政府采购合同办理融资贷款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详情请见江苏政府采购网“政采贷”专栏。</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八、询问与质疑</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8"/>
          <w:szCs w:val="28"/>
          <w:highlight w:val="none"/>
          <w14:textFill>
            <w14:solidFill>
              <w14:schemeClr w14:val="tx1"/>
            </w14:solidFill>
          </w14:textFill>
        </w:rPr>
        <w:t xml:space="preserve">、询问</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.1 供应商对政府采购活动事项有疑问的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可以提出询问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应当在3个工作日内对投标人依法提出的询问作出答复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但答复的内容不得涉及商业秘密。供应商提出的询问超出采购人对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委托授权范围的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应当告知其向采购人提出。</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8"/>
          <w:szCs w:val="28"/>
          <w:highlight w:val="none"/>
          <w14:textFill>
            <w14:solidFill>
              <w14:schemeClr w14:val="tx1"/>
            </w14:solidFill>
          </w14:textFill>
        </w:rPr>
        <w:t xml:space="preserve">、质疑提出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 提出质疑的供应商应当是参与所质疑项目采购活动的供应商。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 供应商认为采购文件、采购过程、采购结果使自己的权益受到损害的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可以在知道或者应知其权益受到损害之日（获取采购文件之日、中标公告发布之日）起七个工作日内以书面形式向采购人、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将只对供应商第一次质疑作出答复。</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未按照采购公告要求获取采购文件的供应商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视为未参与该项目采购活动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不具备对该采购文件提出质疑的法定权利。</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 提出质疑时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必须坚持“实事求是”的原则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不能臆测。属于须由法定部门调查、侦查或先行作出相关认定的事项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质疑供应商应当依法申请具有法定职权的部门查清、认定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并将相关结果提供给采购人、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不具有法定调查、认定权限。</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.4 质疑函的接收方式为供应商书面原件提交。联系部门、联系电话和通讯地址详见招标文件第一章。质疑实行实名制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不得进行虚假、恶意质疑。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.5 质疑函应当使用范本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详见招标文件第六章。供应商提出质疑应当提交质疑函和必要的证明材料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应当包括下列内容：</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（7）必要的证明材料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应当由本人签字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供应商为法人或者其他组织的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应当由法定代表人、主要负责人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或者其委托代理人签字或者盖章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并加盖单位公章。</w:t>
      </w:r>
      <w:r/>
    </w:p>
    <w:p>
      <w:pPr>
        <w:pStyle w:val="639"/>
        <w:ind w:firstLine="562"/>
        <w:jc w:val="left"/>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8"/>
          <w:szCs w:val="28"/>
          <w:highlight w:val="none"/>
          <w14:textFill>
            <w14:solidFill>
              <w14:schemeClr w14:val="tx1"/>
            </w14:solidFill>
          </w14:textFill>
        </w:rPr>
        <w:t xml:space="preserve">、质疑函的受理和答复</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.1 质疑供应商应当保证其提出的质疑事项及必要的证明材料的真实性及来源的合法性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并承担相应的法律责任。对不能提供必要的证明材料的、涉及商业秘密的、非书面原件形式的、匿名的质疑函将不予受理。必要的证明材料要具备客观性、关联性、合法性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无法查实的（如宣传册、媒体报道、猜测、推理等）不能作为证明材料。采购人、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不负责搜集必要的证明材料等工作。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2 对符合法定要求的质疑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接收并登记《质疑函登记表》。在处理过程中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发现需要质疑供应商进一步补充必要的证明材料的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质疑供应商应在法定的时间内提供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质疑答复时间相应顺延。质疑供应商不能按时提供必要的证明材料的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视同放弃质疑。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3 对不符合质疑要求的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有权要求其补充必要的证明材料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质疑供应商未在法定时间内补充必要的证明材料的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视同放弃质疑。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.4 以下情形的质疑依法不予受理：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（1）内容不符合《政府采购质疑和投诉办法》第十二条规定的质疑。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（2）超出政府采购法定期限的质疑。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（3）以传真、电子邮件等方式递交的非原件形式的质疑。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（5）供应商组成联合体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联合体中任何一方或多方未按要求签字（盖章）、加盖公章的质疑。</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.5 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依法受理的质疑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将按照政府采购有关规定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在法定期限内作出答复。</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p>
    <w:p>
      <w:pPr>
        <w:pStyle w:val="639"/>
        <w:ind w:firstLine="562"/>
        <w:jc w:val="left"/>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8"/>
          <w:szCs w:val="28"/>
          <w:highlight w:val="none"/>
          <w14:textFill>
            <w14:solidFill>
              <w14:schemeClr w14:val="tx1"/>
            </w14:solidFill>
          </w14:textFill>
        </w:rPr>
        <w:t xml:space="preserve">、质疑处理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 质疑供应商未按照法定程序进行质疑投诉的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质疑供应商不配合或者采取不正当手段干扰政府采购质疑、投诉处理工作的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 质疑供应商投诉受理期间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就同一事项多头举报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干扰财政部门投诉处理的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质疑供应商在全国范围12个月内三次以上质疑查无实据的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 质疑供应商采用捏造事实、提供虚假材料或者以非法手段取得证明材料等方式进行虚假、恶意投诉的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视为严重失信行为。（证据来源的合法性存在明显疑问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投诉人无法证明其取得方式合法的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视为以非法手段取得证明材料）</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 质疑供应商在全国范围12个月内三次以上投诉查无实据的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视为严重失信行为。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.7 未尽事宜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依照有关法律、法规执行。</w:t>
      </w:r>
      <w:r/>
    </w:p>
    <w:p>
      <w:pPr>
        <w:pStyle w:val="638"/>
        <w:spacing w:before="0" w:after="0"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九、政府采购政策功能</w:t>
      </w:r>
      <w:r/>
    </w:p>
    <w:p>
      <w:pPr>
        <w:ind w:firstLine="562"/>
        <w:jc w:val="left"/>
        <w:keepLines/>
        <w:keepNext/>
        <w:pageBreakBefore w:val="0"/>
        <w:spacing w:before="0" w:after="0" w:line="52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38、促进中小企业发展</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.2 参加本项目政府采购活动的供应商应当提供的材料： </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（1）投标人提供的货物全部由中型企业、小型企业、微型企业制造的，提供《中小企业声明函》（第六章 投标文件格式）。</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.3 享受扶持政策获得政府采购合同的，小微型企业不得将合同分包给大中型企业，中型企业不得将合同分包给大型企业。</w:t>
      </w:r>
      <w:r/>
    </w:p>
    <w:p>
      <w:pPr>
        <w:ind w:firstLine="562"/>
        <w:jc w:val="left"/>
        <w:keepLines/>
        <w:keepNext/>
        <w:pageBreakBefore w:val="0"/>
        <w:spacing w:before="0" w:after="0" w:line="52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39、采购本国产品的支持政策</w:t>
      </w:r>
      <w:r/>
    </w:p>
    <w:p>
      <w:pPr>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w:t>
      </w:r>
      <w:r>
        <w:rPr>
          <w:rFonts w:hint="default" w:ascii="宋体" w:hAnsi="宋体" w:eastAsia="宋体" w:cs="宋体"/>
          <w:color w:val="000000"/>
          <w:sz w:val="24"/>
          <w:szCs w:val="22"/>
        </w:rPr>
        <w:t xml:space="preserve">上述支持政策不改变最终中标价格，政府采购合同仍按照中标供应商的报价签订。</w:t>
      </w:r>
      <w:r/>
    </w:p>
    <w:p>
      <w:pPr>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39.3 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w:t>
      </w:r>
      <w:r>
        <w:rPr>
          <w:rFonts w:hint="eastAsia" w:ascii="宋体" w:hAnsi="宋体" w:eastAsia="宋体" w:cs="宋体"/>
          <w:color w:val="000000"/>
          <w:sz w:val="24"/>
          <w:szCs w:val="24"/>
          <w:highlight w:val="none"/>
        </w:rPr>
        <w:t xml:space="preserve">政府采购中的本国产品标准及其他未尽事宜详见《国务院办公厅关于在政府采购中实施本国产品标准及相关政策的通知》（国办发〔2025〕34号）。</w:t>
      </w:r>
      <w:r/>
    </w:p>
    <w:p>
      <w:pPr>
        <w:ind w:firstLine="562"/>
        <w:jc w:val="left"/>
        <w:keepLines/>
        <w:keepNext/>
        <w:pageBreakBefore w:val="0"/>
        <w:spacing w:before="0" w:after="0" w:line="52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40、支持绿色发展</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.1 本项目执行《关于印发环境标志产品政府采购品目清单的通知》（财库〔2019〕18号）、《关于印发节能产品政府采购品目清单的通知》（财库〔2019〕19号）等有关规定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采购产品属于品目清单范围的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采购人及其委托的采购代理机构将依据国家确定的认证机构出具的、处于有效期之内的节能产品、环境标志产品认证证书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对获得证书的产品实施政府优先采购或者强制采购。投标人须按招标文件要求提供相关产品认证证书。</w:t>
      </w:r>
      <w:r/>
    </w:p>
    <w:p>
      <w:pPr>
        <w:ind w:firstLine="480"/>
        <w:jc w:val="left"/>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.2 为助力打好污染防治攻坚战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推广使用绿色包装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政府采购货物、工程和服务项目中涉及商品包装和快递包装的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投标人提供产品及相关快递服务的具体包装要求要参考《商品包装政府采购需求标准（试行）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w:t>
      </w:r>
      <w:r/>
    </w:p>
    <w:p>
      <w:pPr>
        <w:ind w:firstLine="480"/>
        <w:jc w:val="left"/>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jc w:val="left"/>
        <w:keepLines/>
        <w:keepNext/>
        <w:pageBreakBefore w:val="0"/>
        <w:spacing w:before="0" w:after="0" w:line="520" w:lineRule="exact"/>
        <w:widowControl w:val="off"/>
        <w:rPr>
          <w:rFonts w:hint="eastAsia" w:ascii="宋体" w:hAnsi="宋体" w:eastAsia="宋体" w:cs="宋体"/>
          <w:b/>
          <w:bCs/>
          <w:color w:val="000000"/>
          <w:sz w:val="28"/>
          <w:szCs w:val="28"/>
          <w:highlight w:val="none"/>
          <w:lang w:val="en-US" w:eastAsia="zh-CN" w:bidi="ar-SA"/>
        </w:rPr>
        <w:outlineLvl w:val="2"/>
      </w:pPr>
      <w:r>
        <w:rPr>
          <w:rFonts w:hint="eastAsia" w:ascii="宋体" w:hAnsi="宋体" w:eastAsia="宋体" w:cs="宋体"/>
          <w:b/>
          <w:bCs/>
          <w:color w:val="000000"/>
          <w:sz w:val="28"/>
          <w:szCs w:val="28"/>
          <w:highlight w:val="none"/>
          <w:lang w:val="en-US" w:eastAsia="zh-CN" w:bidi="ar-SA"/>
        </w:rPr>
        <w:t xml:space="preserve">41、政府采购需求标准</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.1 本项目执行《绿色数据中心政府采购需求标准（试行）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台式计算机政府采购需求标准（2023年版）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便携式计算机政府采购需求标准（2023年版）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一体式计算机政府采购需求标准（2023年版）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工作站政府采购需求标准（2023年版）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通用服务器政府采购需求标准（2023年版）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操作系统政府采购需求标准（2023年版）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执行相关政府采购需求标准。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pPr>
      <w:r/>
      <w:bookmarkStart w:id="10" w:name="_Toc19724"/>
      <w:r/>
      <w:bookmarkStart w:id="11" w:name="_Toc165205796"/>
      <w:r>
        <w:rPr>
          <w:rFonts w:hint="eastAsia" w:ascii="宋体" w:hAnsi="宋体" w:eastAsia="宋体" w:cs="宋体"/>
          <w:b w:val="0"/>
          <w:color w:val="000000" w:themeColor="text1"/>
          <w:highlight w:val="none"/>
          <w14:textFill>
            <w14:solidFill>
              <w14:schemeClr w14:val="tx1"/>
            </w14:solidFill>
          </w14:textFill>
        </w:rPr>
        <w:t xml:space="preserve">第三章  合同文本</w:t>
      </w:r>
      <w:bookmarkEnd w:id="10"/>
      <w:r/>
      <w:bookmarkEnd w:id="11"/>
      <w:r/>
      <w:r/>
    </w:p>
    <w:p>
      <w:pPr>
        <w:ind w:firstLine="643"/>
        <w:jc w:val="center"/>
        <w:spacing w:line="360" w:lineRule="auto"/>
        <w:rPr>
          <w:rFonts w:ascii="宋体" w:hAnsi="宋体" w:eastAsia="宋体" w:cs="宋体"/>
          <w:b/>
          <w:bCs/>
          <w:sz w:val="32"/>
          <w:szCs w:val="32"/>
        </w:rPr>
      </w:pPr>
      <w:r/>
      <w:bookmarkStart w:id="12" w:name="_Toc165205797"/>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560"/>
        <w:jc w:val="center"/>
        <w:spacing w:line="380" w:lineRule="exact"/>
        <w:rPr>
          <w:rFonts w:ascii="宋体" w:hAnsi="宋体" w:eastAsia="宋体" w:cs="宋体"/>
          <w:sz w:val="28"/>
          <w:szCs w:val="28"/>
        </w:rPr>
      </w:pPr>
      <w:r>
        <w:rPr>
          <w:rFonts w:hint="eastAsia" w:ascii="宋体" w:hAnsi="宋体" w:eastAsia="宋体" w:cs="宋体"/>
          <w:sz w:val="28"/>
          <w:szCs w:val="28"/>
        </w:rPr>
        <w:t xml:space="preserve">合同编号：</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2026年中央农业防灾减灾和水利救灾资金（防灾救灾第一批）采购项目（二）</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甲方：（买方）</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日灌南县政府采购项目的采购结果，甲方接收乙方为本项目</w:t>
      </w:r>
      <w:r>
        <w:rPr>
          <w:rFonts w:hint="eastAsia" w:ascii="宋体" w:hAnsi="宋体" w:eastAsia="宋体" w:cs="宋体"/>
          <w:sz w:val="24"/>
          <w:szCs w:val="24"/>
          <w:u w:val="single"/>
          <w:lang w:eastAsia="zh-CN"/>
        </w:rPr>
        <w:t xml:space="preserve">2026年中央农业防灾减灾和水利救灾资金（防灾救灾第一批）采购项目（二）采购包</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rPr>
        <w:t xml:space="preserve">所做的</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文件，乙方必须完全按</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通知书中的___分标项目履行义务。甲乙双方同意签署本合同（以下简称合同）。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一、货物内容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货物名称：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型号规格</w:t>
      </w:r>
      <w:r>
        <w:rPr>
          <w:rFonts w:hint="eastAsia" w:ascii="宋体" w:hAnsi="宋体" w:eastAsia="宋体" w:cs="宋体"/>
          <w:sz w:val="24"/>
          <w:szCs w:val="24"/>
          <w:lang w:eastAsia="zh-CN"/>
        </w:rPr>
        <w:t xml:space="preserve">品牌</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数量（单位）：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二、合同金额</w:t>
      </w:r>
      <w:r/>
    </w:p>
    <w:p>
      <w:pPr>
        <w:ind w:left="2507" w:hanging="1850"/>
        <w:spacing w:line="360" w:lineRule="auto"/>
        <w:rPr>
          <w:rFonts w:ascii="宋体" w:hAnsi="宋体" w:eastAsia="宋体" w:cs="宋体"/>
          <w:sz w:val="24"/>
          <w:szCs w:val="24"/>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为（大写）：__________元（¥_______元）人民币。</w:t>
      </w:r>
      <w:r>
        <w:rPr>
          <w:rFonts w:hint="eastAsia" w:ascii="宋体" w:hAnsi="宋体" w:eastAsia="宋体" w:cs="宋体"/>
          <w:sz w:val="24"/>
          <w:szCs w:val="24"/>
          <w:lang w:eastAsia="zh-CN"/>
        </w:rPr>
        <w:t xml:space="preserve">单价</w:t>
      </w:r>
      <w:r>
        <w:rPr>
          <w:rFonts w:hint="eastAsia" w:ascii="宋体" w:hAnsi="宋体" w:eastAsia="宋体" w:cs="宋体"/>
          <w:sz w:val="24"/>
          <w:szCs w:val="24"/>
        </w:rPr>
        <w:t xml:space="preserve">为（大写）：__________元（¥______元）人民币。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甲方向乙方提供货物的有关技术资料。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3.2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规定的时间向甲方提供使用货物的有关技术资料。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3.3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乙方应保证所提供的货物或其任何一部分均不会侵犯任何第三方的专利权、商标权或著作权</w:t>
      </w:r>
      <w:r>
        <w:rPr>
          <w:rFonts w:hint="eastAsia" w:ascii="宋体" w:hAnsi="宋体" w:eastAsia="宋体" w:cs="宋体"/>
          <w:b/>
          <w:bCs/>
          <w:sz w:val="24"/>
          <w:szCs w:val="24"/>
        </w:rPr>
        <w:t xml:space="preserve">。</w:t>
      </w:r>
      <w:r/>
    </w:p>
    <w:p>
      <w:pPr>
        <w:numPr>
          <w:ilvl w:val="0"/>
          <w:numId w:val="0"/>
        </w:numPr>
        <w:ind w:firstLine="482"/>
        <w:spacing w:line="360" w:lineRule="auto"/>
        <w:rPr>
          <w:rFonts w:ascii="宋体" w:hAnsi="宋体" w:eastAsia="宋体" w:cs="宋体"/>
          <w:b/>
          <w:sz w:val="24"/>
          <w:szCs w:val="24"/>
        </w:rPr>
      </w:pPr>
      <w:r>
        <w:rPr>
          <w:rFonts w:hint="eastAsia" w:ascii="宋体" w:hAnsi="宋体" w:eastAsia="宋体" w:cs="宋体"/>
          <w:b/>
          <w:sz w:val="24"/>
          <w:szCs w:val="24"/>
          <w:lang w:val="en-US" w:eastAsia="zh-CN" w:bidi="ar-SA"/>
        </w:rPr>
        <w:t xml:space="preserve">五、</w:t>
      </w:r>
      <w:r>
        <w:rPr>
          <w:rFonts w:hint="eastAsia" w:ascii="宋体" w:hAnsi="宋体" w:eastAsia="宋体" w:cs="宋体"/>
          <w:b/>
          <w:sz w:val="24"/>
          <w:szCs w:val="24"/>
        </w:rPr>
        <w:t xml:space="preserve">无产权瑕疵条款</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六、履约保证金：</w:t>
      </w:r>
      <w:r>
        <w:rPr>
          <w:rFonts w:hint="eastAsia" w:ascii="宋体" w:hAnsi="宋体" w:eastAsia="宋体" w:cs="宋体"/>
          <w:sz w:val="24"/>
          <w:szCs w:val="24"/>
        </w:rPr>
        <w:t xml:space="preserve">无；</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七、质保期和质保金</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7.1 质保期1年（自交货验收合格之日起计）。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7.2 质保金</w:t>
      </w:r>
      <w:r>
        <w:rPr>
          <w:rFonts w:hint="eastAsia" w:ascii="宋体" w:hAnsi="宋体" w:eastAsia="宋体" w:cs="宋体"/>
          <w:sz w:val="24"/>
          <w:szCs w:val="24"/>
          <w:lang w:eastAsia="zh-CN"/>
        </w:rPr>
        <w:t xml:space="preserve">：无</w:t>
      </w: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八、交货期、交货方式及交货地点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 交货期：</w:t>
      </w:r>
      <w:r>
        <w:rPr>
          <w:rFonts w:hint="eastAsia" w:ascii="宋体" w:hAnsi="宋体" w:eastAsia="宋体" w:cs="宋体"/>
          <w:sz w:val="24"/>
          <w:szCs w:val="24"/>
        </w:rPr>
        <w:t xml:space="preserve">合同签订后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日内供货完成。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 交货方式：按照采购人要求。</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8.3 交货地点：按照采购人指定地点。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九、合同款支付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9.1 付款方式：</w:t>
      </w:r>
      <w:r>
        <w:rPr>
          <w:rFonts w:hint="eastAsia" w:ascii="Calibri" w:hAnsi="Calibri" w:eastAsia="Arial" w:cs="Times New Roman"/>
          <w:b/>
          <w:bCs/>
          <w:sz w:val="24"/>
          <w:szCs w:val="24"/>
        </w:rPr>
        <w:t xml:space="preserve">货到验收合格</w:t>
      </w:r>
      <w:r>
        <w:rPr>
          <w:rFonts w:hint="eastAsia" w:ascii="Calibri" w:hAnsi="Calibri" w:eastAsia="Arial" w:cs="Times New Roman"/>
          <w:b/>
          <w:bCs/>
          <w:sz w:val="24"/>
          <w:szCs w:val="24"/>
          <w:lang w:eastAsia="zh-CN"/>
        </w:rPr>
        <w:t xml:space="preserve">，</w:t>
      </w:r>
      <w:r>
        <w:rPr>
          <w:rFonts w:hint="eastAsia" w:ascii="Calibri" w:hAnsi="Calibri" w:eastAsia="Arial" w:cs="Times New Roman"/>
          <w:b/>
          <w:bCs/>
          <w:sz w:val="24"/>
          <w:szCs w:val="24"/>
        </w:rPr>
        <w:t xml:space="preserve">项目资金到账后</w:t>
      </w:r>
      <w:r>
        <w:rPr>
          <w:rFonts w:hint="eastAsia" w:ascii="Calibri" w:hAnsi="Calibri" w:eastAsia="宋体" w:cs="Times New Roman"/>
          <w:b/>
          <w:bCs/>
          <w:sz w:val="24"/>
          <w:szCs w:val="24"/>
          <w:lang w:val="en-US" w:eastAsia="zh-CN"/>
        </w:rPr>
        <w:t xml:space="preserve">付款</w:t>
      </w:r>
      <w:r>
        <w:rPr>
          <w:rFonts w:hint="eastAsia" w:ascii="Calibri" w:hAnsi="Calibri" w:eastAsia="Arial" w:cs="Times New Roman"/>
          <w:b/>
          <w:bCs/>
          <w:sz w:val="24"/>
          <w:szCs w:val="24"/>
        </w:rPr>
        <w:t xml:space="preserve">（不计利息）</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当采购数量与实际使用数量不一致时，采购人应报经财政部门审核同意后，在不改变合同其他条款的前提下，可以与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应根据实际使用量供货，合同的最终结算金额按实际使用量乘以成交单价进行计算。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9.3 政府</w:t>
      </w:r>
      <w:r>
        <w:rPr>
          <w:rFonts w:hint="eastAsia" w:ascii="宋体" w:hAnsi="宋体" w:eastAsia="宋体" w:cs="宋体"/>
          <w:sz w:val="24"/>
          <w:szCs w:val="24"/>
        </w:rPr>
        <w:t xml:space="preserve">采购过程中</w:t>
      </w:r>
      <w:r>
        <w:rPr>
          <w:rFonts w:hint="eastAsia" w:ascii="宋体" w:hAnsi="宋体" w:eastAsia="宋体" w:cs="宋体"/>
          <w:bCs/>
          <w:sz w:val="24"/>
          <w:szCs w:val="24"/>
        </w:rPr>
        <w:t xml:space="preserve">，如采购人、</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或采购代理机构存在违法行为，在政府采购管理部门调查期间、被行政处罚期间，政府采购管理部门可视情况书面通知采购人暂停采购活动，并延期通知国库支付中心支付合同款。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十、质量保证及售后服务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10.1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规定的货物性能、技术要求、质量标准向甲方提供未经使用的全新产品。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10.2.更换：由乙方承担所发生的全部费用。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10.2.2贬值处理：由甲乙双方合议定价。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10.3.3退货处理：乙方应退还甲方支付的合同款，同时应承担该货物的直接费用（运输、保险、检验、合同款利息及银行手续费等）。</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10.3 质量要求：乙方供货完成后，提供质检报告，甲方验收签字确认。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十一、调试和验收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 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要求和国家标准或行业标准进行检测验收后；发现有其他非故意的损坏或质量问题的由中标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立即予以更换，不得拒绝和延误。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11.3 验收时乙方必须在现场，验收完毕后作出验收结果报告；如验收发生费用由乙方负责。</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十二、货物包装、发运及运输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12.2 使用说明书、质量检验证明书以及清单等一并附于货物内。</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right="26"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十三、违约责任</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十五、诉讼</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15.1 双方在执行合同中所发生的一切争议，应通过协商解决。如协商不成，可向合同签订地法院起诉，合同签订地在此约定为灌南县。</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十六、合同生效及其它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合同执行中涉及采购资金和采购内容修改或补充的，须经县财政部门审批，方可作为主合同不可分割的一部分。</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 下述合同附件为本合同不可分割的部分并与本合同具有同等效力：</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16.3.1供货清单和分项价格表</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16.3.2技术规格</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16.3.3乙方报价函的内容及其澄清内容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16.3.4其他与本合同相关的资料</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16.3.5本合同适用的特殊条款</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16.4 本合同未尽事宜，遵照《中华人民共和国民法典》有关条文执行。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16.5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份，具有同等法律效力，甲乙双方各执二份。</w:t>
      </w:r>
      <w:r/>
    </w:p>
    <w:p>
      <w:pPr>
        <w:ind w:left="480" w:hanging="480"/>
        <w:spacing w:line="380" w:lineRule="exact"/>
        <w:rPr>
          <w:rFonts w:ascii="宋体" w:hAnsi="宋体" w:eastAsia="宋体" w:cs="宋体"/>
          <w:sz w:val="24"/>
          <w:szCs w:val="24"/>
        </w:rPr>
      </w:pPr>
      <w:r>
        <w:rPr>
          <w:rFonts w:ascii="宋体" w:hAnsi="宋体" w:eastAsia="宋体" w:cs="宋体"/>
          <w:sz w:val="24"/>
          <w:szCs w:val="24"/>
        </w:rPr>
      </w:r>
      <w:r/>
    </w:p>
    <w:p>
      <w:pPr>
        <w:ind w:left="420" w:firstLine="240"/>
        <w:spacing w:line="38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法定代表人：                     法定代表人：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授权委托代理人：                 授权委托代理人：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电话：                           电话：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传真：                           传真：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邮政编码：                       邮政编码：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账号：</w:t>
      </w:r>
      <w:r/>
    </w:p>
    <w:p>
      <w:pPr>
        <w:ind w:firstLine="480"/>
        <w:spacing w:line="460" w:lineRule="exact"/>
        <w:rPr>
          <w:rFonts w:ascii="宋体" w:hAnsi="宋体" w:eastAsia="宋体" w:cs="宋体"/>
          <w:sz w:val="24"/>
          <w:szCs w:val="24"/>
        </w:rPr>
      </w:pPr>
      <w:r>
        <w:rPr>
          <w:rFonts w:ascii="宋体" w:hAnsi="宋体" w:eastAsia="宋体" w:cs="宋体"/>
          <w:sz w:val="24"/>
          <w:szCs w:val="24"/>
        </w:rPr>
      </w:r>
      <w:r/>
    </w:p>
    <w:p>
      <w:pPr>
        <w:ind w:left="178" w:firstLine="480"/>
        <w:spacing w:line="460" w:lineRule="exact"/>
        <w:rPr>
          <w:rFonts w:ascii="宋体" w:hAnsi="宋体" w:eastAsia="宋体" w:cs="宋体"/>
          <w:sz w:val="24"/>
          <w:szCs w:val="24"/>
        </w:rPr>
      </w:pPr>
      <w:r>
        <w:rPr>
          <w:rFonts w:hint="eastAsia" w:ascii="宋体" w:hAnsi="宋体" w:eastAsia="宋体" w:cs="宋体"/>
          <w:sz w:val="24"/>
          <w:szCs w:val="24"/>
        </w:rPr>
        <w:t xml:space="preserve">签订地点：灌南县                 签订日期：      年  月  日</w:t>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rPr>
          <w:rFonts w:hint="eastAsia" w:ascii="宋体" w:hAnsi="宋体" w:eastAsia="宋体" w:cs="宋体"/>
          <w:b w:val="0"/>
          <w:color w:val="000000" w:themeColor="text1"/>
          <w:highlight w:val="none"/>
          <w14:textFill>
            <w14:solidFill>
              <w14:schemeClr w14:val="tx1"/>
            </w14:solidFill>
          </w14:textFill>
        </w:rPr>
      </w:pPr>
      <w:r/>
      <w:bookmarkStart w:id="13" w:name="_Toc7686"/>
      <w:r>
        <w:rPr>
          <w:rFonts w:hint="eastAsia" w:ascii="宋体" w:hAnsi="宋体" w:eastAsia="宋体" w:cs="宋体"/>
          <w:b w:val="0"/>
          <w:color w:val="000000" w:themeColor="text1"/>
          <w:highlight w:val="none"/>
          <w14:textFill>
            <w14:solidFill>
              <w14:schemeClr w14:val="tx1"/>
            </w14:solidFill>
          </w14:textFill>
        </w:rPr>
        <w:br w:type="page" w:clear="all"/>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第四章  采购需求</w:t>
      </w:r>
      <w:bookmarkEnd w:id="12"/>
      <w:r/>
      <w:bookmarkEnd w:id="13"/>
      <w:r/>
      <w:r/>
    </w:p>
    <w:p>
      <w:pPr>
        <w:numPr>
          <w:ilvl w:val="0"/>
          <w:numId w:val="0"/>
        </w:numPr>
        <w:ind w:firstLine="480"/>
        <w:jc w:val="both"/>
        <w:spacing w:after="0" w:line="360" w:lineRule="auto"/>
        <w:rPr>
          <w:rFonts w:hint="eastAsia" w:ascii="宋体" w:hAnsi="宋体" w:eastAsia="宋体" w:cs="宋体"/>
          <w:color w:val="00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说明：项目采购方式为</w:t>
      </w:r>
      <w:r>
        <w:rPr>
          <w:rFonts w:hint="eastAsia" w:ascii="宋体" w:hAnsi="宋体" w:eastAsia="宋体" w:cs="宋体"/>
          <w:color w:val="000000"/>
          <w:sz w:val="24"/>
          <w:szCs w:val="24"/>
          <w:highlight w:val="none"/>
          <w:u w:val="single"/>
          <w:lang w:eastAsia="zh-CN"/>
        </w:rPr>
        <w:t xml:space="preserve">公开招标</w:t>
      </w:r>
      <w:r>
        <w:rPr>
          <w:rFonts w:hint="eastAsia" w:ascii="宋体" w:hAnsi="宋体" w:eastAsia="宋体" w:cs="宋体"/>
          <w:color w:val="000000"/>
          <w:sz w:val="24"/>
          <w:szCs w:val="24"/>
          <w:highlight w:val="none"/>
          <w:lang w:eastAsia="zh-CN"/>
        </w:rPr>
        <w:t xml:space="preserve">，项目属性为</w:t>
      </w:r>
      <w:r>
        <w:rPr>
          <w:rFonts w:hint="eastAsia" w:ascii="宋体" w:hAnsi="宋体" w:eastAsia="宋体" w:cs="宋体"/>
          <w:color w:val="000000"/>
          <w:sz w:val="24"/>
          <w:szCs w:val="24"/>
          <w:highlight w:val="none"/>
          <w:u w:val="single"/>
          <w:lang w:eastAsia="zh-CN"/>
        </w:rPr>
        <w:t xml:space="preserve">货物</w:t>
      </w:r>
      <w:r>
        <w:rPr>
          <w:rFonts w:hint="eastAsia" w:ascii="宋体" w:hAnsi="宋体" w:eastAsia="宋体" w:cs="宋体"/>
          <w:color w:val="000000"/>
          <w:sz w:val="24"/>
          <w:szCs w:val="24"/>
          <w:highlight w:val="none"/>
          <w:lang w:eastAsia="zh-CN"/>
        </w:rPr>
        <w:t xml:space="preserve">，采购标的对应的中小企业划分标准所属行业为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lang w:val="en-US" w:eastAsia="zh-CN"/>
        </w:rPr>
        <w:t xml:space="preserve">本项目</w:t>
      </w:r>
      <w:r>
        <w:rPr>
          <w:rFonts w:hint="eastAsia" w:ascii="宋体" w:hAnsi="宋体" w:eastAsia="宋体" w:cs="宋体"/>
          <w:color w:val="000000"/>
          <w:sz w:val="24"/>
          <w:szCs w:val="24"/>
          <w:highlight w:val="yellow"/>
          <w:lang w:eastAsia="zh-CN"/>
        </w:rPr>
        <w:t xml:space="preserve">专门面向中小企业采购。</w:t>
      </w:r>
      <w:r/>
    </w:p>
    <w:p>
      <w:pPr>
        <w:numPr>
          <w:ilvl w:val="0"/>
          <w:numId w:val="0"/>
        </w:num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bCs/>
          <w:color w:val="000000"/>
          <w:sz w:val="24"/>
          <w:szCs w:val="24"/>
          <w:highlight w:val="none"/>
        </w:rPr>
        <w:t xml:space="preserve">项目需求中标注★号的部分为实质性要求和条件，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必须作出满足或者优于原要求和条件的响应，否则投标无效。</w:t>
      </w:r>
      <w:r/>
    </w:p>
    <w:p>
      <w:pPr>
        <w:numPr>
          <w:ilvl w:val="0"/>
          <w:numId w:val="0"/>
        </w:numPr>
        <w:ind w:firstLine="48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采购清单</w:t>
      </w:r>
      <w:r/>
    </w:p>
    <w:tbl>
      <w:tblPr>
        <w:tblStyle w:val="675"/>
        <w:tblW w:w="8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12"/>
        <w:gridCol w:w="1228"/>
        <w:gridCol w:w="1825"/>
        <w:gridCol w:w="1481"/>
      </w:tblGrid>
      <w:tr>
        <w:trPr>
          <w:trHeight w:val="940"/>
        </w:trPr>
        <w:tc>
          <w:tcPr>
            <w:tcW w:w="1101"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 号</w:t>
            </w:r>
            <w:r/>
          </w:p>
        </w:tc>
        <w:tc>
          <w:tcPr>
            <w:tcW w:w="3212"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货物名称</w:t>
            </w:r>
            <w:r/>
          </w:p>
        </w:tc>
        <w:tc>
          <w:tcPr>
            <w:tcW w:w="1228"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规格</w:t>
            </w:r>
            <w:r/>
          </w:p>
        </w:tc>
        <w:tc>
          <w:tcPr>
            <w:tcW w:w="1825"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最高单价限价（元/袋）</w:t>
            </w:r>
            <w:r/>
          </w:p>
        </w:tc>
        <w:tc>
          <w:tcPr>
            <w:tcW w:w="1481"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预算金额（万元）</w:t>
            </w:r>
            <w:r/>
          </w:p>
        </w:tc>
      </w:tr>
      <w:tr>
        <w:trPr>
          <w:trHeight w:val="950"/>
        </w:trPr>
        <w:tc>
          <w:tcPr>
            <w:tcW w:w="1101"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w:t>
            </w:r>
            <w:r/>
          </w:p>
        </w:tc>
        <w:tc>
          <w:tcPr>
            <w:shd w:val="clear" w:color="auto" w:fill="auto"/>
            <w:tcW w:w="3212"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2%苄氨基嘌呤·三十烷醇悬浮剂</w:t>
            </w:r>
            <w:r/>
          </w:p>
        </w:tc>
        <w:tc>
          <w:tcPr>
            <w:shd w:val="clear" w:color="auto" w:fill="auto"/>
            <w:tcW w:w="1228"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12g/袋</w:t>
            </w:r>
            <w:r/>
          </w:p>
        </w:tc>
        <w:tc>
          <w:tcPr>
            <w:shd w:val="clear" w:color="auto" w:fill="auto"/>
            <w:tcW w:w="1825"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1.45</w:t>
            </w:r>
            <w:r/>
          </w:p>
        </w:tc>
        <w:tc>
          <w:tcPr>
            <w:tcW w:w="1481" w:type="dxa"/>
            <w:vAlign w:val="center"/>
            <w:textDirection w:val="lrTb"/>
            <w:noWrap w:val="false"/>
          </w:tcPr>
          <w:p>
            <w:p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101.5</w:t>
            </w:r>
            <w:r/>
          </w:p>
        </w:tc>
      </w:tr>
    </w:tbl>
    <w:p>
      <w:pPr>
        <w:ind w:firstLine="42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注：采购人全部使用完采购预算（单项产品投标数量×单项产品单价</w:t>
      </w:r>
      <w:r>
        <w:rPr>
          <w:rFonts w:hint="eastAsia" w:ascii="宋体" w:hAnsi="宋体" w:eastAsia="宋体" w:cs="宋体"/>
          <w:b/>
          <w:color w:val="000000"/>
          <w:sz w:val="24"/>
          <w:szCs w:val="24"/>
          <w:highlight w:val="none"/>
          <w:lang w:val="en-US" w:eastAsia="zh-CN"/>
        </w:rPr>
        <w:t xml:space="preserve">=单项预算金额</w:t>
      </w:r>
      <w:r>
        <w:rPr>
          <w:rFonts w:hint="eastAsia" w:ascii="宋体" w:hAnsi="宋体" w:eastAsia="宋体" w:cs="宋体"/>
          <w:b/>
          <w:color w:val="000000"/>
          <w:sz w:val="24"/>
          <w:szCs w:val="24"/>
          <w:highlight w:val="none"/>
          <w:lang w:eastAsia="zh-CN"/>
        </w:rPr>
        <w:t xml:space="preserve">）。</w:t>
      </w:r>
      <w:r/>
    </w:p>
    <w:p>
      <w:pPr>
        <w:ind w:firstLine="482"/>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三、产品技术指标和要求</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1、产品包装应有标签、说明书和产品质量检验合格证。</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、中标单位须保证产品运输、分配、储存过程中的安全，如因产品质量问题出现的使用安全问题和责任，均由中标人自行承担。</w:t>
      </w:r>
      <w:r/>
    </w:p>
    <w:p>
      <w:pPr>
        <w:ind w:firstLine="480"/>
        <w:jc w:val="both"/>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四、商务条款</w:t>
      </w:r>
      <w:r/>
    </w:p>
    <w:p>
      <w:pPr>
        <w:ind w:firstLine="420"/>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★1、供货期：签订合同后7日内将货物送至采购人指定的地点完成供货。</w:t>
      </w:r>
      <w:r/>
    </w:p>
    <w:p>
      <w:pPr>
        <w:ind w:firstLine="480"/>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★2、中标单位必须按规定将货物运输至采购人指定地点并负责分发、质量检验、第三方核查等伴随服务并考虑应承担的风险。</w:t>
      </w:r>
      <w:r/>
    </w:p>
    <w:p>
      <w:pPr>
        <w:ind w:firstLine="480"/>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3、投标人必须考虑货物（产品）供应、运输、装卸过程中的安全问题，由中标（成交）投标人承担全部责任。</w:t>
      </w:r>
      <w:r/>
    </w:p>
    <w:p>
      <w:pPr>
        <w:ind w:firstLine="480"/>
        <w:jc w:val="both"/>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4、中标单位在交货时应提供详细的中文产品使用说明书、产品合格检验报告；</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、供货过程中，采购人将会对所供产品进行随机抽样检测，凡检测不合格，由此引发的一切责任由中标单位负责承担；</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、中标单位在供货时要充分考虑相关验收规范要求，若因产品质量等原因造成不能通过验收，中标投标人应承担全部责任，并赔偿由此造成的经济损失；</w:t>
      </w:r>
      <w:r/>
    </w:p>
    <w:p>
      <w:pPr>
        <w:ind w:firstLine="482"/>
        <w:jc w:val="both"/>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质保期：1年。</w:t>
      </w:r>
      <w:r/>
    </w:p>
    <w:p>
      <w:pPr>
        <w:ind w:firstLine="482"/>
        <w:jc w:val="both"/>
        <w:spacing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8、合同签订的时间：成交公告发布之日起，7日内双方签订合同。</w:t>
      </w:r>
      <w:r>
        <w:rPr>
          <w:rFonts w:hint="eastAsia" w:ascii="宋体" w:hAnsi="宋体" w:eastAsia="宋体" w:cs="宋体"/>
          <w:sz w:val="24"/>
          <w:szCs w:val="24"/>
          <w:lang w:val="en-US" w:eastAsia="zh-CN"/>
        </w:rPr>
        <w:t xml:space="preserve">中标单位在规定时间不能签订合同并弃标，招标单位将向政府采购监管部门上报相关中标单位信息。</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、投标人必须对材料的真实性负责，一旦发现造假行为，采购人将取消其报价资格，已成交的将取消其成交资格。</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中标货物至采购人当地仓库后（外地成交单位可联系、借用采购人当地符合相关要求的仓库），采购人、成交供应商（或其授权人）同时在场对中标货物逐批次进行随机抽样封存、送至专业检测机构检测，检测费用由成交单位承担。如检测不合格，采购人有权解除合同，成交单位无条件承担一切费用损失及违约责任。采购人有权将质量问题报送质量监管等部门。为便于检测，成交供应商尽量供应同一生产批次中标货物。</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中标货物送达、抽检合格后，根据采购人项目实施进度安排，成交供应商负责送货到指定镇、村等后续工作，所有费用由成交供应商承担，报价时请综合（借用）当地仓库、检测、后续送货、装卸及中标代理费用等费用考虑。</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、中标单位在履行合同过程中,所发生的全部生产、生活费用均由中标单位负责。</w:t>
      </w:r>
      <w:r/>
    </w:p>
    <w:p>
      <w:pPr>
        <w:ind w:firstLine="482"/>
        <w:jc w:val="both"/>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eastAsia="zh-CN"/>
        </w:rPr>
        <w:t xml:space="preserve">、付款方式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货到验收合格，项目资金到账后</w:t>
      </w:r>
      <w:r>
        <w:rPr>
          <w:rFonts w:hint="eastAsia" w:ascii="宋体" w:hAnsi="宋体" w:eastAsia="宋体" w:cs="宋体"/>
          <w:b/>
          <w:bCs/>
          <w:color w:val="auto"/>
          <w:sz w:val="24"/>
          <w:szCs w:val="24"/>
          <w:highlight w:val="none"/>
          <w:lang w:val="en-US" w:eastAsia="zh-CN"/>
        </w:rPr>
        <w:t xml:space="preserve">付款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不计利息</w:t>
      </w:r>
      <w:r>
        <w:rPr>
          <w:rFonts w:hint="eastAsia" w:ascii="宋体" w:hAnsi="宋体" w:eastAsia="宋体" w:cs="宋体"/>
          <w:b/>
          <w:bCs/>
          <w:color w:val="auto"/>
          <w:sz w:val="24"/>
          <w:szCs w:val="24"/>
          <w:highlight w:val="none"/>
          <w:lang w:eastAsia="zh-CN"/>
        </w:rPr>
        <w:t xml:space="preserve">）。</w:t>
      </w:r>
      <w:r/>
    </w:p>
    <w:p>
      <w:pPr>
        <w:ind w:firstLine="482"/>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五、报价要求</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人应在对采购项目规格、数量、质量和技术指标等内容全部认可的前提下报价。无论情况如何，采购人均认为投标人已对所招标项目的所有条件有了充分了解。采购人对投标人做出的任何推论、理解和结论均不负责任。所有产品单价均不得高于最高单价限价，否则投标文件视为无效投标文件，</w:t>
      </w:r>
      <w:r/>
    </w:p>
    <w:p>
      <w:pPr>
        <w:ind w:firstLine="480"/>
        <w:jc w:val="both"/>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2、报价单必须按照招标文件所提供的格式填入，采购人提供的清单中的序号、品名、规格配置等，投标人在投标报价时不得作任何更改变动，否则一切责任由投标人自负。</w:t>
      </w:r>
      <w:r/>
    </w:p>
    <w:p>
      <w:pPr>
        <w:ind w:firstLine="480"/>
        <w:jc w:val="both"/>
        <w:spacing w:after="0" w:line="360" w:lineRule="auto"/>
        <w:rPr>
          <w:rFonts w:hint="eastAsia" w:ascii="宋体" w:hAnsi="宋体" w:eastAsia="宋体" w:cs="方正小标宋_GBK"/>
          <w:b/>
          <w:bCs/>
          <w:sz w:val="52"/>
          <w:szCs w:val="52"/>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报价中要求包括本次采购的所有费用</w:t>
      </w:r>
      <w:r>
        <w:rPr>
          <w:rFonts w:hint="eastAsia" w:ascii="宋体" w:hAnsi="宋体" w:eastAsia="宋体" w:cs="宋体"/>
          <w:color w:val="000000"/>
          <w:sz w:val="24"/>
          <w:szCs w:val="24"/>
          <w:highlight w:val="none"/>
          <w:lang w:eastAsia="zh-CN"/>
        </w:rPr>
        <w:t xml:space="preserve">。报价是投标人对本次采购提出的各项支付金额的总和。报价应包括投标人为完成本次招标文件所确定的采购内容，以及投标人为完成上述内容所必须的农药加工制造、相关检测、</w:t>
      </w:r>
      <w:r>
        <w:rPr>
          <w:rFonts w:hint="eastAsia" w:ascii="宋体" w:hAnsi="宋体" w:eastAsia="宋体" w:cs="宋体"/>
          <w:color w:val="000000"/>
          <w:sz w:val="24"/>
          <w:szCs w:val="24"/>
          <w:highlight w:val="none"/>
          <w:lang w:val="en-US" w:eastAsia="zh-CN"/>
        </w:rPr>
        <w:t xml:space="preserve">第三方核查</w:t>
      </w:r>
      <w:r>
        <w:rPr>
          <w:rFonts w:hint="eastAsia" w:ascii="宋体" w:hAnsi="宋体" w:eastAsia="宋体" w:cs="宋体"/>
          <w:color w:val="000000"/>
          <w:sz w:val="24"/>
          <w:szCs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rPr>
          <w:rFonts w:hint="eastAsia" w:ascii="宋体" w:hAnsi="宋体" w:eastAsia="宋体" w:cs="宋体"/>
          <w:color w:val="000000" w:themeColor="text1"/>
          <w:sz w:val="24"/>
          <w:szCs w:val="24"/>
          <w:highlight w:val="none"/>
          <w14:textFill>
            <w14:solidFill>
              <w14:schemeClr w14:val="tx1"/>
            </w14:solidFill>
          </w14:textFill>
        </w:rPr>
      </w:pPr>
      <w:r/>
      <w:bookmarkStart w:id="14" w:name="_Toc165205798"/>
      <w:r/>
      <w:r/>
    </w:p>
    <w:p>
      <w:pPr>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clear="all"/>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pPr>
      <w:r/>
      <w:bookmarkStart w:id="15" w:name="_Toc5783"/>
      <w:r>
        <w:rPr>
          <w:rFonts w:hint="eastAsia" w:ascii="宋体" w:hAnsi="宋体" w:eastAsia="宋体" w:cs="宋体"/>
          <w:b w:val="0"/>
          <w:color w:val="000000" w:themeColor="text1"/>
          <w:highlight w:val="none"/>
          <w14:textFill>
            <w14:solidFill>
              <w14:schemeClr w14:val="tx1"/>
            </w14:solidFill>
          </w14:textFill>
        </w:rPr>
        <w:t xml:space="preserve">第五章  评标方法与评标标准</w:t>
      </w:r>
      <w:bookmarkEnd w:id="14"/>
      <w:r/>
      <w:bookmarkEnd w:id="15"/>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一、评标方法</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综合评分法：评标结果按评审后得分由高到低顺序排列。得分相同的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按投标报价由低到高顺序排列。得分且投标报价相同的并列。投标文件满足招标文件全部实质性要求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且按照评审因素的量化指标评审得分最高的投标人为中标候选人。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二、评标标准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评委会以招标文件为评标依据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评委会各成员独立对每个投标人的投标文件进行评价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并汇总每个投标人的得分。评标过程中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不得去掉报价中的最高报价和最低报价。</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（2）本项目评分总分为100分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按四舍五入取至小数点后两位。</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（3）总得分=价格分+技术分+商务分。</w:t>
      </w:r>
      <w:r/>
    </w:p>
    <w:p>
      <w:pPr>
        <w:ind w:firstLine="480"/>
        <w:jc w:val="center"/>
        <w:spacing w:line="360" w:lineRule="auto"/>
        <w:rPr>
          <w:rFonts w:hint="eastAsia" w:ascii="宋体" w:hAnsi="Arial" w:eastAsia="宋体" w:cs="Times New Roman"/>
          <w:b/>
          <w:bCs w:val="0"/>
          <w:color w:val="auto"/>
          <w:sz w:val="44"/>
          <w:szCs w:val="44"/>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p>
    <w:tbl>
      <w:tblPr>
        <w:tblStyle w:val="647"/>
        <w:tblW w:w="10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80"/>
        <w:gridCol w:w="1926"/>
        <w:gridCol w:w="7072"/>
      </w:tblGrid>
      <w:tr>
        <w:trPr>
          <w:jc w:val="center"/>
          <w:trHeight w:val="414"/>
        </w:trPr>
        <w:tc>
          <w:tcPr>
            <w:tcW w:w="1280" w:type="dxa"/>
            <w:vAlign w:val="center"/>
            <w:textDirection w:val="lrTb"/>
            <w:noWrap w:val="false"/>
          </w:tcPr>
          <w:p>
            <w:pPr>
              <w:jc w:val="center"/>
              <w:spacing w:line="360" w:lineRule="auto"/>
              <w:widowControl/>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评审项目</w:t>
            </w:r>
            <w:r/>
          </w:p>
        </w:tc>
        <w:tc>
          <w:tcPr>
            <w:tcW w:w="1926" w:type="dxa"/>
            <w:vAlign w:val="center"/>
            <w:textDirection w:val="lrTb"/>
            <w:noWrap w:val="false"/>
          </w:tcPr>
          <w:p>
            <w:pPr>
              <w:jc w:val="center"/>
              <w:spacing w:line="360" w:lineRule="auto"/>
              <w:widowControl/>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分项分值</w:t>
            </w:r>
            <w:r/>
          </w:p>
        </w:tc>
        <w:tc>
          <w:tcPr>
            <w:tcW w:w="7072" w:type="dxa"/>
            <w:vAlign w:val="center"/>
            <w:textDirection w:val="lrTb"/>
            <w:noWrap w:val="false"/>
          </w:tcPr>
          <w:p>
            <w:pPr>
              <w:jc w:val="center"/>
              <w:spacing w:line="360" w:lineRule="auto"/>
              <w:widowControl/>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评分标准</w:t>
            </w:r>
            <w:r/>
          </w:p>
        </w:tc>
      </w:tr>
      <w:tr>
        <w:trPr>
          <w:jc w:val="center"/>
          <w:trHeight w:val="1292"/>
        </w:trPr>
        <w:tc>
          <w:tcPr>
            <w:tcW w:w="1280" w:type="dxa"/>
            <w:vAlign w:val="center"/>
            <w:textDirection w:val="lrTb"/>
            <w:noWrap w:val="false"/>
          </w:tcPr>
          <w:p>
            <w:pPr>
              <w:contextualSpacing/>
              <w:jc w:val="center"/>
              <w:spacing w:before="300" w:after="20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报价</w:t>
            </w:r>
            <w:r/>
          </w:p>
          <w:p>
            <w:pPr>
              <w:contextualSpacing/>
              <w:jc w:val="center"/>
              <w:spacing w:before="300" w:after="200" w:line="36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1926" w:type="dxa"/>
            <w:vAlign w:val="center"/>
            <w:textDirection w:val="lrTb"/>
            <w:noWrap w:val="false"/>
          </w:tcPr>
          <w:p>
            <w:pPr>
              <w:jc w:val="center"/>
              <w:spacing w:line="360" w:lineRule="auto"/>
              <w:rPr>
                <w:rFonts w:hint="eastAsia" w:ascii="仿宋" w:hAnsi="仿宋" w:eastAsia="仿宋" w:cs="仿宋"/>
                <w:sz w:val="21"/>
                <w:szCs w:val="21"/>
              </w:rPr>
            </w:pPr>
            <w:r>
              <w:rPr>
                <w:rFonts w:hint="eastAsia" w:ascii="仿宋" w:hAnsi="仿宋" w:eastAsia="仿宋" w:cs="仿宋"/>
                <w:color w:val="000000"/>
                <w:sz w:val="21"/>
                <w:szCs w:val="21"/>
                <w:lang w:val="en-US" w:eastAsia="zh-CN" w:bidi="ar-SA"/>
              </w:rPr>
              <w:t xml:space="preserve">（30分）</w:t>
            </w:r>
            <w:r/>
          </w:p>
        </w:tc>
        <w:tc>
          <w:tcPr>
            <w:tcW w:w="7072" w:type="dxa"/>
            <w:vAlign w:val="center"/>
            <w:textDirection w:val="lrTb"/>
            <w:noWrap w:val="false"/>
          </w:tcPr>
          <w:p>
            <w:pPr>
              <w:ind w:firstLine="0"/>
              <w:jc w:val="left"/>
              <w:spacing w:line="240" w:lineRule="auto"/>
              <w:rPr>
                <w:rFonts w:hint="eastAsia" w:ascii="仿宋" w:hAnsi="仿宋" w:eastAsia="仿宋" w:cs="仿宋"/>
                <w:sz w:val="21"/>
                <w:szCs w:val="21"/>
              </w:rPr>
            </w:pPr>
            <w:r>
              <w:rPr>
                <w:rFonts w:hint="eastAsia" w:ascii="仿宋" w:hAnsi="仿宋" w:eastAsia="仿宋" w:cs="仿宋"/>
                <w:sz w:val="21"/>
                <w:szCs w:val="21"/>
              </w:rPr>
              <w:t xml:space="preserve">采用低价优先法计算，即满足招标文件要求且投标价格最低的投标报价为评标基准价，其价格得分为满分。</w:t>
            </w:r>
            <w:r/>
          </w:p>
          <w:p>
            <w:pPr>
              <w:ind w:firstLine="0"/>
              <w:jc w:val="left"/>
              <w:spacing w:line="240" w:lineRule="auto"/>
              <w:rPr>
                <w:rFonts w:hint="default" w:ascii="仿宋" w:hAnsi="仿宋" w:eastAsia="仿宋" w:cs="仿宋"/>
                <w:sz w:val="21"/>
                <w:szCs w:val="21"/>
                <w:lang w:val="en-US"/>
              </w:rPr>
            </w:pPr>
            <w:r>
              <w:rPr>
                <w:rFonts w:hint="eastAsia" w:ascii="仿宋" w:hAnsi="仿宋" w:eastAsia="仿宋" w:cs="仿宋"/>
                <w:sz w:val="21"/>
                <w:szCs w:val="21"/>
              </w:rPr>
              <w:t xml:space="preserve">各投标人价格得分=评标基准价/投标报价×</w:t>
            </w:r>
            <w:r>
              <w:rPr>
                <w:rFonts w:hint="eastAsia" w:ascii="仿宋" w:hAnsi="仿宋" w:eastAsia="仿宋" w:cs="仿宋"/>
                <w:sz w:val="21"/>
                <w:szCs w:val="21"/>
                <w:lang w:val="en-US" w:eastAsia="zh-CN"/>
              </w:rPr>
              <w:t xml:space="preserve">30</w:t>
            </w:r>
            <w:r/>
          </w:p>
          <w:p>
            <w:pPr>
              <w:ind w:firstLine="0"/>
              <w:jc w:val="left"/>
              <w:spacing w:line="240" w:lineRule="auto"/>
              <w:rPr>
                <w:rFonts w:hint="eastAsia" w:ascii="仿宋" w:hAnsi="仿宋" w:eastAsia="仿宋" w:cs="仿宋"/>
                <w:sz w:val="21"/>
                <w:szCs w:val="21"/>
              </w:rPr>
            </w:pPr>
            <w:r>
              <w:rPr>
                <w:rFonts w:hint="eastAsia" w:ascii="仿宋" w:hAnsi="仿宋" w:eastAsia="仿宋" w:cs="仿宋"/>
                <w:sz w:val="21"/>
                <w:szCs w:val="21"/>
              </w:rPr>
              <w:t xml:space="preserve">（按四舍五入取至小数点后两位）</w:t>
            </w:r>
            <w:r/>
          </w:p>
          <w:p>
            <w:pPr>
              <w:ind w:firstLine="0"/>
              <w:jc w:val="left"/>
              <w:spacing w:line="240" w:lineRule="auto"/>
              <w:rPr>
                <w:rFonts w:hint="eastAsia" w:ascii="仿宋" w:hAnsi="仿宋" w:eastAsia="仿宋" w:cs="仿宋"/>
                <w:sz w:val="21"/>
                <w:szCs w:val="21"/>
              </w:rPr>
            </w:pPr>
            <w:r>
              <w:rPr>
                <w:rFonts w:hint="eastAsia" w:ascii="仿宋" w:hAnsi="仿宋" w:eastAsia="仿宋" w:cs="仿宋"/>
                <w:sz w:val="21"/>
                <w:szCs w:val="21"/>
              </w:rPr>
              <w:t xml:space="preserve">因落实政府采购政策进行价格扣除的</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用扣除后的价格参加评审。</w:t>
            </w:r>
            <w:r/>
          </w:p>
        </w:tc>
      </w:tr>
      <w:tr>
        <w:trPr>
          <w:jc w:val="center"/>
          <w:trHeight w:val="2045"/>
        </w:trPr>
        <w:tc>
          <w:tcPr>
            <w:tcW w:w="1280" w:type="dxa"/>
            <w:vAlign w:val="center"/>
            <w:vMerge w:val="restart"/>
            <w:textDirection w:val="lrTb"/>
            <w:noWrap w:val="false"/>
          </w:tcPr>
          <w:p>
            <w:pPr>
              <w:jc w:val="center"/>
              <w:spacing w:line="36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技术部分</w:t>
            </w:r>
            <w:r/>
          </w:p>
          <w:p>
            <w:pPr>
              <w:contextualSpacing/>
              <w:jc w:val="center"/>
              <w:spacing w:before="300" w:after="20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50</w:t>
            </w:r>
            <w:r>
              <w:rPr>
                <w:rFonts w:hint="eastAsia" w:ascii="仿宋" w:hAnsi="仿宋" w:eastAsia="仿宋" w:cs="仿宋"/>
                <w:color w:val="000000"/>
                <w:sz w:val="21"/>
                <w:szCs w:val="21"/>
              </w:rPr>
              <w:t xml:space="preserve">分）</w:t>
            </w:r>
            <w:r/>
          </w:p>
        </w:tc>
        <w:tc>
          <w:tcPr>
            <w:tcW w:w="1926" w:type="dxa"/>
            <w:vAlign w:val="center"/>
            <w:textDirection w:val="lrTb"/>
            <w:noWrap w:val="false"/>
          </w:tcPr>
          <w:p>
            <w:pPr>
              <w:ind w:right="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lang w:eastAsia="zh-CN"/>
              </w:rPr>
              <w:t xml:space="preserve">产品</w:t>
            </w:r>
            <w:r>
              <w:rPr>
                <w:rFonts w:hint="eastAsia" w:ascii="仿宋" w:hAnsi="仿宋" w:eastAsia="仿宋" w:cs="仿宋"/>
                <w:b w:val="0"/>
                <w:i w:val="0"/>
                <w:color w:val="000000"/>
                <w:spacing w:val="0"/>
                <w:sz w:val="21"/>
                <w:szCs w:val="21"/>
              </w:rPr>
              <w:t xml:space="preserve">技术指导方案</w:t>
            </w:r>
            <w:r/>
          </w:p>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（12 分）</w:t>
            </w:r>
            <w:r/>
          </w:p>
        </w:tc>
        <w:tc>
          <w:tcPr>
            <w:tcW w:w="7072" w:type="dxa"/>
            <w:vAlign w:val="center"/>
            <w:textDirection w:val="lrTb"/>
            <w:noWrap w:val="false"/>
          </w:tcPr>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根据产品技术指导方案的内容全面性、可行性、针对性进行评价。</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全面性（4 分）：全面具体详实的得 4 分；较全面详实的得 3 分；全</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面的得 2 分；存在较大漏项或缺陷得 1 分。</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可行性（4 分）：切实可行的得 4 分；较可行的得 3 分；可行的得 2</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分；可行性欠缺得 1 分。</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针对性（4 分）：针对性强得 4 分；针对性较强得 3 分；有针对性的</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得 2 分；针对性不强得 1 分。</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lang w:val="en-US" w:eastAsia="zh-CN"/>
              </w:rPr>
              <w:t xml:space="preserve">未提供的得 0 分，本项最高得 12 分，最低得 0 分。</w:t>
            </w:r>
            <w:r/>
          </w:p>
        </w:tc>
      </w:tr>
      <w:tr>
        <w:trPr>
          <w:jc w:val="center"/>
          <w:trHeight w:val="2548"/>
        </w:trPr>
        <w:tc>
          <w:tcPr>
            <w:tcW w:w="1280" w:type="dxa"/>
            <w:vAlign w:val="center"/>
            <w:vMerge w:val="continue"/>
            <w:textDirection w:val="lrTb"/>
            <w:noWrap w:val="false"/>
          </w:tcPr>
          <w:p>
            <w:pPr>
              <w:contextualSpacing/>
              <w:jc w:val="center"/>
              <w:spacing w:before="300" w:after="20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1926" w:type="dxa"/>
            <w:vAlign w:val="center"/>
            <w:textDirection w:val="lrTb"/>
            <w:noWrap w:val="false"/>
          </w:tcPr>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售后服务方案</w:t>
            </w:r>
            <w:r/>
          </w:p>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rPr>
              <w:t xml:space="preserve">（</w:t>
            </w:r>
            <w:r>
              <w:rPr>
                <w:rFonts w:hint="eastAsia" w:ascii="仿宋" w:hAnsi="仿宋" w:eastAsia="仿宋" w:cs="仿宋"/>
                <w:b w:val="0"/>
                <w:i w:val="0"/>
                <w:color w:val="000000"/>
                <w:spacing w:val="0"/>
                <w:sz w:val="21"/>
                <w:szCs w:val="21"/>
                <w:lang w:val="en-US" w:eastAsia="zh-CN"/>
              </w:rPr>
              <w:t xml:space="preserve">10</w:t>
            </w:r>
            <w:r>
              <w:rPr>
                <w:rFonts w:hint="eastAsia" w:ascii="仿宋" w:hAnsi="仿宋" w:eastAsia="仿宋" w:cs="仿宋"/>
                <w:b w:val="0"/>
                <w:i w:val="0"/>
                <w:color w:val="000000"/>
                <w:spacing w:val="0"/>
                <w:sz w:val="21"/>
                <w:szCs w:val="21"/>
              </w:rPr>
              <w:t xml:space="preserve">分）</w:t>
            </w:r>
            <w:r/>
          </w:p>
        </w:tc>
        <w:tc>
          <w:tcPr>
            <w:tcW w:w="7072" w:type="dxa"/>
            <w:vAlign w:val="center"/>
            <w:textDirection w:val="lrTb"/>
            <w:noWrap w:val="false"/>
          </w:tcPr>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根据投标人提供针对本项目的售后服务方案进行评分。售后服务方案涵盖：</w:t>
            </w:r>
            <w:r/>
          </w:p>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（1）售后服务范围，提供专业保障服务团队方案（综合能力配备、服务团队的技术能力等）；方案优于采购需求的得</w:t>
            </w:r>
            <w:r>
              <w:rPr>
                <w:rFonts w:hint="eastAsia" w:ascii="仿宋" w:hAnsi="仿宋" w:eastAsia="仿宋" w:cs="仿宋"/>
                <w:b/>
                <w:bCs/>
                <w:sz w:val="21"/>
                <w:szCs w:val="21"/>
                <w:lang w:val="en-US" w:eastAsia="zh-CN" w:bidi="ar-SA"/>
              </w:rPr>
              <w:t xml:space="preserve">5分；</w:t>
            </w:r>
            <w:r>
              <w:rPr>
                <w:rFonts w:hint="eastAsia" w:ascii="仿宋" w:hAnsi="仿宋" w:eastAsia="仿宋" w:cs="仿宋"/>
                <w:sz w:val="21"/>
                <w:szCs w:val="21"/>
                <w:lang w:val="en-US" w:eastAsia="zh-CN" w:bidi="ar-SA"/>
              </w:rPr>
              <w:t xml:space="preserve">方案基本满足采购需求的得 </w:t>
            </w:r>
            <w:r>
              <w:rPr>
                <w:rFonts w:hint="eastAsia" w:ascii="仿宋" w:hAnsi="仿宋" w:eastAsia="仿宋" w:cs="仿宋"/>
                <w:b/>
                <w:bCs/>
                <w:sz w:val="21"/>
                <w:szCs w:val="21"/>
                <w:lang w:val="en-US" w:eastAsia="zh-CN" w:bidi="ar-SA"/>
              </w:rPr>
              <w:t xml:space="preserve">3分；</w:t>
            </w:r>
            <w:r>
              <w:rPr>
                <w:rFonts w:hint="eastAsia" w:ascii="仿宋" w:hAnsi="仿宋" w:eastAsia="仿宋" w:cs="仿宋"/>
                <w:sz w:val="21"/>
                <w:szCs w:val="21"/>
                <w:lang w:val="en-US" w:eastAsia="zh-CN" w:bidi="ar-SA"/>
              </w:rPr>
              <w:t xml:space="preserve">有方案但不完全满足采购需求的得</w:t>
            </w:r>
            <w:r>
              <w:rPr>
                <w:rFonts w:hint="eastAsia" w:ascii="仿宋" w:hAnsi="仿宋" w:eastAsia="仿宋" w:cs="仿宋"/>
                <w:b/>
                <w:bCs/>
                <w:sz w:val="21"/>
                <w:szCs w:val="21"/>
                <w:lang w:val="en-US" w:eastAsia="zh-CN" w:bidi="ar-SA"/>
              </w:rPr>
              <w:t xml:space="preserve">1分</w:t>
            </w:r>
            <w:r>
              <w:rPr>
                <w:rFonts w:hint="eastAsia" w:ascii="仿宋" w:hAnsi="仿宋" w:eastAsia="仿宋" w:cs="仿宋"/>
                <w:sz w:val="21"/>
                <w:szCs w:val="21"/>
                <w:lang w:val="en-US" w:eastAsia="zh-CN" w:bidi="ar-SA"/>
              </w:rPr>
              <w:t xml:space="preserve">；没有内容不得分。 </w:t>
            </w:r>
            <w:r/>
          </w:p>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（2）应急保障措施、应急响应时间及处理方案等；方案优于采购需求的，承诺接到售后服务电话0.5小时内响应，且特殊情况1小时内能够有效处理问题的得</w:t>
            </w:r>
            <w:r>
              <w:rPr>
                <w:rFonts w:hint="eastAsia" w:ascii="仿宋" w:hAnsi="仿宋" w:eastAsia="仿宋" w:cs="仿宋"/>
                <w:b/>
                <w:bCs/>
                <w:sz w:val="21"/>
                <w:szCs w:val="21"/>
                <w:lang w:val="en-US" w:eastAsia="zh-CN" w:bidi="ar-SA"/>
              </w:rPr>
              <w:t xml:space="preserve">5分</w:t>
            </w:r>
            <w:r>
              <w:rPr>
                <w:rFonts w:hint="eastAsia" w:ascii="仿宋" w:hAnsi="仿宋" w:eastAsia="仿宋" w:cs="仿宋"/>
                <w:sz w:val="21"/>
                <w:szCs w:val="21"/>
                <w:lang w:val="en-US" w:eastAsia="zh-CN" w:bidi="ar-SA"/>
              </w:rPr>
              <w:t xml:space="preserve">；方案基本满足采购需求，承诺接到售后服务电话1小时内响应，且特殊情况2小时内能够有效处理问题的得</w:t>
            </w:r>
            <w:r>
              <w:rPr>
                <w:rFonts w:hint="eastAsia" w:ascii="仿宋" w:hAnsi="仿宋" w:eastAsia="仿宋" w:cs="仿宋"/>
                <w:b/>
                <w:bCs/>
                <w:sz w:val="21"/>
                <w:szCs w:val="21"/>
                <w:lang w:val="en-US" w:eastAsia="zh-CN" w:bidi="ar-SA"/>
              </w:rPr>
              <w:t xml:space="preserve">3分</w:t>
            </w:r>
            <w:r>
              <w:rPr>
                <w:rFonts w:hint="eastAsia" w:ascii="仿宋" w:hAnsi="仿宋" w:eastAsia="仿宋" w:cs="仿宋"/>
                <w:sz w:val="21"/>
                <w:szCs w:val="21"/>
                <w:lang w:val="en-US" w:eastAsia="zh-CN" w:bidi="ar-SA"/>
              </w:rPr>
              <w:t xml:space="preserve">；有方案但不完全满足采购需求，承诺接到售后服务电话2小时内响应，且特殊情况4小时内能够有效处理问题的得</w:t>
            </w:r>
            <w:r>
              <w:rPr>
                <w:rFonts w:hint="eastAsia" w:ascii="仿宋" w:hAnsi="仿宋" w:eastAsia="仿宋" w:cs="仿宋"/>
                <w:b/>
                <w:bCs/>
                <w:sz w:val="21"/>
                <w:szCs w:val="21"/>
                <w:lang w:val="en-US" w:eastAsia="zh-CN" w:bidi="ar-SA"/>
              </w:rPr>
              <w:t xml:space="preserve">1分</w:t>
            </w:r>
            <w:r>
              <w:rPr>
                <w:rFonts w:hint="eastAsia" w:ascii="仿宋" w:hAnsi="仿宋" w:eastAsia="仿宋" w:cs="仿宋"/>
                <w:sz w:val="21"/>
                <w:szCs w:val="21"/>
                <w:lang w:val="en-US" w:eastAsia="zh-CN" w:bidi="ar-SA"/>
              </w:rPr>
              <w:t xml:space="preserve">；没有内容不得分。承诺函格式自拟。</w:t>
            </w:r>
            <w:r/>
          </w:p>
        </w:tc>
      </w:tr>
      <w:tr>
        <w:trPr>
          <w:jc w:val="center"/>
          <w:trHeight w:val="2799"/>
        </w:trPr>
        <w:tc>
          <w:tcPr>
            <w:tcW w:w="1280" w:type="dxa"/>
            <w:vAlign w:val="center"/>
            <w:vMerge w:val="continue"/>
            <w:textDirection w:val="lrTb"/>
            <w:noWrap w:val="false"/>
          </w:tcPr>
          <w:p>
            <w:pPr>
              <w:contextualSpacing/>
              <w:jc w:val="center"/>
              <w:spacing w:before="300" w:after="20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1926" w:type="dxa"/>
            <w:vAlign w:val="center"/>
            <w:textDirection w:val="lrTb"/>
            <w:noWrap w:val="false"/>
          </w:tcPr>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质量控制措施</w:t>
            </w:r>
            <w:r/>
          </w:p>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rPr>
              <w:t xml:space="preserve">（12分）</w:t>
            </w:r>
            <w:r/>
          </w:p>
        </w:tc>
        <w:tc>
          <w:tcPr>
            <w:tcW w:w="7072" w:type="dxa"/>
            <w:vAlign w:val="center"/>
            <w:textDirection w:val="lrTb"/>
            <w:noWrap w:val="false"/>
          </w:tcPr>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rPr>
              <w:t xml:space="preserve">根据质量控制措施的内容全面性、可行性、针对性进行评价</w:t>
            </w:r>
            <w:r>
              <w:rPr>
                <w:rFonts w:hint="eastAsia" w:ascii="仿宋" w:hAnsi="仿宋" w:eastAsia="仿宋" w:cs="仿宋"/>
                <w:b w:val="0"/>
                <w:i w:val="0"/>
                <w:color w:val="000000"/>
                <w:spacing w:val="0"/>
                <w:sz w:val="21"/>
                <w:szCs w:val="21"/>
                <w:lang w:eastAsia="zh-CN"/>
              </w:rPr>
              <w:t xml:space="preserve">，</w:t>
            </w:r>
            <w:r>
              <w:rPr>
                <w:rFonts w:hint="eastAsia" w:ascii="仿宋" w:hAnsi="仿宋" w:eastAsia="仿宋" w:cs="仿宋"/>
                <w:b w:val="0"/>
                <w:i w:val="0"/>
                <w:color w:val="000000"/>
                <w:spacing w:val="0"/>
                <w:sz w:val="21"/>
                <w:szCs w:val="21"/>
                <w:lang w:val="en-US" w:eastAsia="zh-CN"/>
              </w:rPr>
              <w:t xml:space="preserve">方案包括</w:t>
            </w:r>
            <w:r>
              <w:rPr>
                <w:rFonts w:hint="eastAsia" w:ascii="仿宋" w:hAnsi="仿宋" w:eastAsia="仿宋" w:cs="仿宋"/>
                <w:b w:val="0"/>
                <w:bCs w:val="0"/>
                <w:i w:val="0"/>
                <w:iCs w:val="0"/>
                <w:caps w:val="0"/>
                <w:color w:val="000000"/>
                <w:spacing w:val="0"/>
                <w:sz w:val="21"/>
                <w:szCs w:val="21"/>
                <w:shd w:val="clear" w:color="auto"/>
              </w:rPr>
              <w:t xml:space="preserve">质量控制目标与依据</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质量控制组织与职责</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采购与进货质量控制</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生产过程质量控制</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储存与运输质量控制</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质量检验与验收配合</w:t>
            </w:r>
            <w:r>
              <w:rPr>
                <w:rFonts w:hint="eastAsia" w:ascii="仿宋" w:hAnsi="仿宋" w:eastAsia="仿宋" w:cs="仿宋"/>
                <w:b w:val="0"/>
                <w:bCs w:val="0"/>
                <w:i w:val="0"/>
                <w:iCs w:val="0"/>
                <w:caps w:val="0"/>
                <w:color w:val="000000"/>
                <w:spacing w:val="0"/>
                <w:sz w:val="21"/>
                <w:szCs w:val="21"/>
                <w:shd w:val="clear" w:color="auto"/>
                <w:lang w:eastAsia="zh-CN"/>
              </w:rPr>
              <w:t xml:space="preserve">、</w:t>
            </w:r>
            <w:r>
              <w:rPr>
                <w:rFonts w:hint="eastAsia" w:ascii="仿宋" w:hAnsi="仿宋" w:eastAsia="仿宋" w:cs="仿宋"/>
                <w:b w:val="0"/>
                <w:bCs w:val="0"/>
                <w:i w:val="0"/>
                <w:iCs w:val="0"/>
                <w:caps w:val="0"/>
                <w:color w:val="000000"/>
                <w:spacing w:val="0"/>
                <w:sz w:val="21"/>
                <w:szCs w:val="21"/>
                <w:shd w:val="clear" w:color="auto"/>
              </w:rPr>
              <w:t xml:space="preserve">质量追溯与售后服务</w:t>
            </w:r>
            <w:r>
              <w:rPr>
                <w:rFonts w:hint="eastAsia" w:ascii="仿宋" w:hAnsi="仿宋" w:eastAsia="仿宋" w:cs="仿宋"/>
                <w:b w:val="0"/>
                <w:bCs w:val="0"/>
                <w:i w:val="0"/>
                <w:iCs w:val="0"/>
                <w:caps w:val="0"/>
                <w:color w:val="000000"/>
                <w:spacing w:val="0"/>
                <w:sz w:val="21"/>
                <w:szCs w:val="21"/>
                <w:shd w:val="clear" w:color="auto"/>
                <w:lang w:val="en-US" w:eastAsia="zh-CN"/>
              </w:rPr>
              <w:t xml:space="preserve">等方面内容。</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全面性（4 分）：全面具体详实的得 4 分；较全面详实的得 3 分；全面的得 2 分；存在较大漏项或缺陷的得 1 分。</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可行性（4 分）：切实可行的得 4 分；较可行的得 3 分；可行的得 2分；可行性欠缺的得 1 分。</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针对性（4 分）：针对性强得 4 分；针对性较强得 3 分；有针对性的得 2 分；针对性不强得 1 分。</w:t>
            </w:r>
            <w:r/>
          </w:p>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b w:val="0"/>
                <w:i w:val="0"/>
                <w:color w:val="000000"/>
                <w:spacing w:val="0"/>
                <w:sz w:val="21"/>
                <w:szCs w:val="21"/>
              </w:rPr>
              <w:t xml:space="preserve">未提供的得 0 分，本项最高得 12 分，最低得 0 分。</w:t>
            </w:r>
            <w:r/>
          </w:p>
        </w:tc>
      </w:tr>
      <w:tr>
        <w:trPr>
          <w:jc w:val="center"/>
          <w:trHeight w:val="4238"/>
        </w:trPr>
        <w:tc>
          <w:tcPr>
            <w:tcW w:w="1280" w:type="dxa"/>
            <w:vAlign w:val="center"/>
            <w:vMerge w:val="continue"/>
            <w:textDirection w:val="lrTb"/>
            <w:noWrap w:val="false"/>
          </w:tcPr>
          <w:p>
            <w:pPr>
              <w:contextualSpacing/>
              <w:jc w:val="center"/>
              <w:spacing w:before="300" w:after="20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1926" w:type="dxa"/>
            <w:vAlign w:val="center"/>
            <w:textDirection w:val="lrTb"/>
            <w:noWrap w:val="false"/>
          </w:tcPr>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项目实施方案</w:t>
            </w:r>
            <w:r/>
          </w:p>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lang w:val="en-US" w:eastAsia="zh-CN"/>
              </w:rPr>
            </w:pPr>
            <w:r>
              <w:rPr>
                <w:rFonts w:hint="eastAsia" w:ascii="仿宋" w:hAnsi="仿宋" w:eastAsia="仿宋" w:cs="仿宋"/>
                <w:b w:val="0"/>
                <w:i w:val="0"/>
                <w:color w:val="000000"/>
                <w:spacing w:val="0"/>
                <w:sz w:val="21"/>
                <w:szCs w:val="21"/>
                <w:lang w:val="en-US" w:eastAsia="zh-CN"/>
              </w:rPr>
              <w:t xml:space="preserve">（16 分）</w:t>
            </w:r>
            <w:r/>
          </w:p>
        </w:tc>
        <w:tc>
          <w:tcPr>
            <w:tcW w:w="7072" w:type="dxa"/>
            <w:vAlign w:val="center"/>
            <w:textDirection w:val="lrTb"/>
            <w:noWrap w:val="false"/>
          </w:tcPr>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根据投标文件中的项目实施方案，进行综合打分：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sz w:val="21"/>
                <w:szCs w:val="21"/>
                <w:lang w:val="en-US" w:eastAsia="zh-CN" w:bidi="ar-SA"/>
              </w:rPr>
              <w:t xml:space="preserve">1、供货方案</w:t>
            </w:r>
            <w:r>
              <w:rPr>
                <w:rFonts w:hint="eastAsia" w:ascii="仿宋" w:hAnsi="仿宋" w:eastAsia="仿宋" w:cs="仿宋"/>
                <w:b w:val="0"/>
                <w:i w:val="0"/>
                <w:color w:val="000000"/>
                <w:spacing w:val="0"/>
                <w:sz w:val="21"/>
                <w:szCs w:val="21"/>
                <w:lang w:eastAsia="zh-CN"/>
              </w:rPr>
              <w:t xml:space="preserve">（</w:t>
            </w:r>
            <w:r>
              <w:rPr>
                <w:rFonts w:hint="eastAsia" w:ascii="仿宋" w:hAnsi="仿宋" w:eastAsia="仿宋" w:cs="仿宋"/>
                <w:b w:val="0"/>
                <w:i w:val="0"/>
                <w:color w:val="000000"/>
                <w:spacing w:val="0"/>
                <w:sz w:val="21"/>
                <w:szCs w:val="21"/>
                <w:lang w:val="en-US" w:eastAsia="zh-CN"/>
              </w:rPr>
              <w:t xml:space="preserve">包含但不限于</w:t>
            </w:r>
            <w:r>
              <w:rPr>
                <w:rFonts w:hint="eastAsia" w:ascii="仿宋" w:hAnsi="仿宋" w:eastAsia="仿宋" w:cs="仿宋"/>
                <w:i w:val="0"/>
                <w:iCs w:val="0"/>
                <w:caps w:val="0"/>
                <w:color w:val="000000"/>
                <w:spacing w:val="0"/>
                <w:sz w:val="21"/>
                <w:szCs w:val="21"/>
                <w:shd w:val="clear" w:color="auto"/>
              </w:rPr>
              <w:t xml:space="preserve">供货方案总体思路</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rPr>
              <w:t xml:space="preserve">供货准备与计划</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rPr>
              <w:t xml:space="preserve">运输与配送方案</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rPr>
              <w:t xml:space="preserve">仓储与分装管理</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rPr>
              <w:t xml:space="preserve">供货进度保障与应急措施</w:t>
            </w:r>
            <w:r>
              <w:rPr>
                <w:rFonts w:hint="eastAsia" w:ascii="仿宋" w:hAnsi="仿宋" w:eastAsia="仿宋" w:cs="仿宋"/>
                <w:i w:val="0"/>
                <w:iCs w:val="0"/>
                <w:caps w:val="0"/>
                <w:color w:val="000000"/>
                <w:spacing w:val="0"/>
                <w:sz w:val="21"/>
                <w:szCs w:val="21"/>
                <w:shd w:val="clear" w:color="auto"/>
                <w:lang w:val="en-US" w:eastAsia="zh-CN"/>
              </w:rPr>
              <w:t xml:space="preserve">等方面内容</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lang w:val="en-US" w:eastAsia="zh-CN"/>
              </w:rPr>
              <w:t xml:space="preserve">（8 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供货方案合理、可行，完全满足项目要求的得 8 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供货方案合理、可行，基本满足项目要求的得 6 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供货方案基本合理、基本可行的得 4 分；</w:t>
            </w:r>
            <w:r/>
          </w:p>
          <w:p>
            <w:pPr>
              <w:ind w:left="0" w:right="0" w:firstLine="0"/>
              <w:jc w:val="both"/>
              <w:pageBreakBefore w:val="0"/>
              <w:spacing w:before="0" w:after="0" w:line="24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供货方案基本不合理、可行性欠缺的得 2 分。</w:t>
            </w:r>
            <w:r/>
          </w:p>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不提供不得分。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sz w:val="21"/>
                <w:szCs w:val="21"/>
                <w:lang w:val="en-US" w:eastAsia="zh-CN" w:bidi="ar-SA"/>
              </w:rPr>
              <w:t xml:space="preserve">2、组织实施</w:t>
            </w:r>
            <w:r>
              <w:rPr>
                <w:rFonts w:hint="eastAsia" w:ascii="仿宋" w:hAnsi="仿宋" w:eastAsia="仿宋" w:cs="仿宋"/>
                <w:color w:val="000000"/>
                <w:sz w:val="21"/>
                <w:szCs w:val="21"/>
                <w:lang w:val="en-US" w:eastAsia="zh-CN" w:bidi="ar-SA"/>
              </w:rPr>
              <w:t xml:space="preserve">方案（</w:t>
            </w:r>
            <w:r>
              <w:rPr>
                <w:rFonts w:hint="eastAsia" w:ascii="仿宋" w:hAnsi="仿宋" w:eastAsia="仿宋" w:cs="仿宋"/>
                <w:b w:val="0"/>
                <w:i w:val="0"/>
                <w:color w:val="000000"/>
                <w:spacing w:val="0"/>
                <w:sz w:val="21"/>
                <w:szCs w:val="21"/>
                <w:lang w:val="en-US" w:eastAsia="zh-CN"/>
              </w:rPr>
              <w:t xml:space="preserve">包含但不限于</w:t>
            </w:r>
            <w:r>
              <w:rPr>
                <w:rFonts w:hint="eastAsia" w:ascii="仿宋" w:hAnsi="仿宋" w:eastAsia="仿宋" w:cs="仿宋"/>
                <w:i w:val="0"/>
                <w:iCs w:val="0"/>
                <w:caps w:val="0"/>
                <w:color w:val="000000"/>
                <w:spacing w:val="0"/>
                <w:sz w:val="21"/>
                <w:szCs w:val="21"/>
                <w:shd w:val="clear" w:color="auto"/>
              </w:rPr>
              <w:t xml:space="preserve">实施流程与进度控制</w:t>
            </w:r>
            <w:r>
              <w:rPr>
                <w:rFonts w:hint="eastAsia" w:ascii="仿宋" w:hAnsi="仿宋" w:eastAsia="仿宋" w:cs="仿宋"/>
                <w:i w:val="0"/>
                <w:iCs w:val="0"/>
                <w:caps w:val="0"/>
                <w:color w:val="000000"/>
                <w:spacing w:val="0"/>
                <w:sz w:val="21"/>
                <w:szCs w:val="21"/>
                <w:shd w:val="clear" w:color="auto"/>
                <w:lang w:eastAsia="zh-CN"/>
              </w:rPr>
              <w:t xml:space="preserve">、</w:t>
            </w:r>
            <w:r>
              <w:rPr>
                <w:rFonts w:hint="eastAsia" w:ascii="仿宋" w:hAnsi="仿宋" w:eastAsia="仿宋" w:cs="仿宋"/>
                <w:i w:val="0"/>
                <w:iCs w:val="0"/>
                <w:caps w:val="0"/>
                <w:color w:val="000000"/>
                <w:spacing w:val="0"/>
                <w:sz w:val="21"/>
                <w:szCs w:val="21"/>
                <w:shd w:val="clear" w:color="auto"/>
              </w:rPr>
              <w:t xml:space="preserve">安全管理与风险控制</w:t>
            </w:r>
            <w:r>
              <w:rPr>
                <w:rFonts w:hint="eastAsia" w:ascii="仿宋" w:hAnsi="仿宋" w:eastAsia="仿宋" w:cs="仿宋"/>
                <w:i w:val="0"/>
                <w:iCs w:val="0"/>
                <w:caps w:val="0"/>
                <w:color w:val="000000"/>
                <w:spacing w:val="0"/>
                <w:sz w:val="21"/>
                <w:szCs w:val="21"/>
                <w:shd w:val="clear" w:color="auto"/>
                <w:lang w:eastAsia="zh-CN"/>
              </w:rPr>
              <w:t xml:space="preserve">、沟通协调与信息管理、售后服务与质保承诺</w:t>
            </w:r>
            <w:r>
              <w:rPr>
                <w:rFonts w:hint="eastAsia" w:ascii="仿宋" w:hAnsi="仿宋" w:eastAsia="仿宋" w:cs="仿宋"/>
                <w:i w:val="0"/>
                <w:iCs w:val="0"/>
                <w:caps w:val="0"/>
                <w:color w:val="000000"/>
                <w:spacing w:val="0"/>
                <w:sz w:val="21"/>
                <w:szCs w:val="21"/>
                <w:shd w:val="clear" w:color="auto"/>
                <w:lang w:val="en-US" w:eastAsia="zh-CN"/>
              </w:rPr>
              <w:t xml:space="preserve">等方面内容）（8 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组织实施方案非常科学合理、切实可行的得 8分；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组织实施方案科学合理、可行性强的得6分；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组织实施方案基本合理、基本可行性的得 4 分；</w:t>
            </w:r>
            <w:r/>
          </w:p>
          <w:p>
            <w:pPr>
              <w:ind w:left="0" w:right="0" w:firstLine="0"/>
              <w:jc w:val="both"/>
              <w:pageBreakBefore w:val="0"/>
              <w:spacing w:before="0" w:after="0" w:line="240" w:lineRule="auto"/>
              <w:rPr>
                <w:rFonts w:hint="eastAsia" w:ascii="仿宋" w:hAnsi="仿宋" w:eastAsia="仿宋" w:cs="仿宋"/>
                <w:i w:val="0"/>
                <w:iCs w:val="0"/>
                <w:caps w:val="0"/>
                <w:color w:val="000000"/>
                <w:spacing w:val="0"/>
                <w:sz w:val="21"/>
                <w:szCs w:val="21"/>
                <w:shd w:val="clear" w:color="auto"/>
                <w:lang w:val="en-US" w:eastAsia="zh-CN"/>
              </w:rPr>
            </w:pPr>
            <w:r>
              <w:rPr>
                <w:rFonts w:hint="eastAsia" w:ascii="仿宋" w:hAnsi="仿宋" w:eastAsia="仿宋" w:cs="仿宋"/>
                <w:i w:val="0"/>
                <w:iCs w:val="0"/>
                <w:caps w:val="0"/>
                <w:color w:val="000000"/>
                <w:spacing w:val="0"/>
                <w:sz w:val="21"/>
                <w:szCs w:val="21"/>
                <w:shd w:val="clear" w:color="auto"/>
                <w:lang w:val="en-US" w:eastAsia="zh-CN"/>
              </w:rPr>
              <w:t xml:space="preserve">组织实施方案不合理，可行性欠缺的得2 分；</w:t>
            </w:r>
            <w:r/>
          </w:p>
          <w:p>
            <w:pPr>
              <w:ind w:left="0" w:right="0" w:firstLine="0"/>
              <w:jc w:val="both"/>
              <w:pageBreakBefore w:val="0"/>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不提供的不得分。</w:t>
            </w:r>
            <w:r/>
          </w:p>
        </w:tc>
      </w:tr>
      <w:tr>
        <w:trPr>
          <w:jc w:val="center"/>
          <w:trHeight w:val="1292"/>
        </w:trPr>
        <w:tc>
          <w:tcPr>
            <w:tcW w:w="1280" w:type="dxa"/>
            <w:vAlign w:val="center"/>
            <w:vMerge w:val="restart"/>
            <w:textDirection w:val="lrTb"/>
            <w:noWrap w:val="false"/>
          </w:tcPr>
          <w:p>
            <w:pPr>
              <w:jc w:val="center"/>
              <w:spacing w:line="36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商务部分</w:t>
            </w:r>
            <w:r/>
          </w:p>
          <w:p>
            <w:pPr>
              <w:jc w:val="center"/>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20</w:t>
            </w:r>
            <w:r>
              <w:rPr>
                <w:rFonts w:hint="eastAsia" w:ascii="仿宋" w:hAnsi="仿宋" w:eastAsia="仿宋" w:cs="仿宋"/>
                <w:color w:val="000000"/>
                <w:sz w:val="21"/>
                <w:szCs w:val="21"/>
              </w:rPr>
              <w:t xml:space="preserve">分）</w:t>
            </w:r>
            <w:r/>
          </w:p>
        </w:tc>
        <w:tc>
          <w:tcPr>
            <w:tcW w:w="1926" w:type="dxa"/>
            <w:vAlign w:val="center"/>
            <w:textDirection w:val="lrTb"/>
            <w:noWrap w:val="false"/>
          </w:tcPr>
          <w:p>
            <w:pPr>
              <w:jc w:val="center"/>
              <w:spacing w:line="36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业绩</w:t>
            </w:r>
            <w:r/>
          </w:p>
          <w:p>
            <w:pPr>
              <w:jc w:val="center"/>
              <w:spacing w:line="360" w:lineRule="auto"/>
              <w:widowControl/>
              <w:rPr>
                <w:rFonts w:hint="eastAsia" w:ascii="仿宋" w:hAnsi="仿宋" w:eastAsia="仿宋" w:cs="仿宋"/>
                <w:sz w:val="21"/>
                <w:szCs w:val="21"/>
                <w:lang w:eastAsia="zh-CN"/>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分）</w:t>
            </w:r>
            <w:r/>
          </w:p>
        </w:tc>
        <w:tc>
          <w:tcPr>
            <w:tcW w:w="7072" w:type="dxa"/>
            <w:vAlign w:val="center"/>
            <w:textDirection w:val="lrTb"/>
            <w:noWrap w:val="false"/>
          </w:tcPr>
          <w:p>
            <w:pPr>
              <w:jc w:val="both"/>
              <w:keepLines w:val="0"/>
              <w:keepNext w:val="0"/>
              <w:spacing w:line="240" w:lineRule="auto"/>
              <w:widowControl/>
              <w:rPr>
                <w:rFonts w:hint="eastAsia" w:ascii="仿宋" w:hAnsi="仿宋" w:eastAsia="仿宋" w:cs="仿宋"/>
                <w:b w:val="0"/>
                <w:bCs w:val="0"/>
                <w:color w:val="auto"/>
                <w:sz w:val="21"/>
                <w:szCs w:val="21"/>
              </w:rPr>
              <w:suppressLineNumbers w:val="0"/>
            </w:pPr>
            <w:r>
              <w:rPr>
                <w:rFonts w:hint="eastAsia" w:ascii="仿宋" w:hAnsi="仿宋" w:eastAsia="仿宋" w:cs="仿宋"/>
                <w:sz w:val="21"/>
                <w:szCs w:val="21"/>
                <w:highlight w:val="none"/>
                <w:lang w:val="en-US" w:eastAsia="zh-CN"/>
              </w:rPr>
              <w:t xml:space="preserve">供应商自2023年1月1日以来(时间以合同签订时间为准)承担过类似产品（农药）的业绩。每提供1份得2分，本项最高得6分。</w:t>
            </w:r>
            <w:r>
              <w:rPr>
                <w:rFonts w:hint="eastAsia" w:ascii="仿宋" w:hAnsi="仿宋" w:eastAsia="仿宋" w:cs="仿宋"/>
                <w:b/>
                <w:bCs/>
                <w:sz w:val="21"/>
                <w:szCs w:val="21"/>
                <w:highlight w:val="none"/>
                <w:lang w:val="en-US" w:eastAsia="zh-CN"/>
              </w:rPr>
              <w:t xml:space="preserve">注：提供证明材料原件扫描件须同时包含业绩合同、验收报告（或验收证明），二者缺一不可；未提供、材料提供不全或扫描件模糊不清无法辨认的，该项业绩不予计分，</w:t>
            </w:r>
            <w:r>
              <w:rPr>
                <w:rFonts w:hint="eastAsia" w:ascii="仿宋" w:hAnsi="仿宋" w:eastAsia="仿宋" w:cs="仿宋"/>
                <w:b/>
                <w:bCs/>
                <w:color w:val="auto"/>
                <w:sz w:val="21"/>
                <w:szCs w:val="21"/>
                <w:highlight w:val="none"/>
                <w:lang w:val="en-US" w:eastAsia="zh-CN" w:bidi="ar-SA"/>
              </w:rPr>
              <w:t xml:space="preserve">否则不得分。</w:t>
            </w:r>
            <w:r/>
          </w:p>
        </w:tc>
      </w:tr>
      <w:tr>
        <w:trPr>
          <w:jc w:val="center"/>
          <w:trHeight w:val="2557"/>
        </w:trPr>
        <w:tc>
          <w:tcPr>
            <w:tcW w:w="1280" w:type="dxa"/>
            <w:vAlign w:val="center"/>
            <w:vMerge w:val="continue"/>
            <w:textDirection w:val="lrTb"/>
            <w:noWrap w:val="false"/>
          </w:tcPr>
          <w:p>
            <w:pPr>
              <w:jc w:val="center"/>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926" w:type="dxa"/>
            <w:vAlign w:val="center"/>
            <w:textDirection w:val="lrTb"/>
            <w:noWrap w:val="false"/>
          </w:tcPr>
          <w:p>
            <w:pPr>
              <w:ind w:left="0" w:right="0" w:firstLine="0"/>
              <w:jc w:val="center"/>
              <w:pageBreakBefore w:val="0"/>
              <w:spacing w:before="0" w:after="0" w:line="36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包装标识、使用说明书</w:t>
            </w:r>
            <w:r/>
          </w:p>
          <w:p>
            <w:pPr>
              <w:jc w:val="center"/>
              <w:spacing w:line="360" w:lineRule="auto"/>
              <w:widowControl/>
              <w:rPr>
                <w:rFonts w:hint="eastAsia" w:ascii="仿宋" w:hAnsi="仿宋" w:eastAsia="仿宋" w:cs="仿宋"/>
                <w:sz w:val="21"/>
                <w:szCs w:val="21"/>
              </w:rPr>
            </w:pPr>
            <w:r>
              <w:rPr>
                <w:rFonts w:hint="eastAsia" w:ascii="仿宋" w:hAnsi="仿宋" w:eastAsia="仿宋" w:cs="仿宋"/>
                <w:b w:val="0"/>
                <w:i w:val="0"/>
                <w:color w:val="000000"/>
                <w:spacing w:val="0"/>
                <w:sz w:val="21"/>
                <w:szCs w:val="21"/>
              </w:rPr>
              <w:t xml:space="preserve">（1</w:t>
            </w:r>
            <w:r>
              <w:rPr>
                <w:rFonts w:hint="eastAsia" w:ascii="仿宋" w:hAnsi="仿宋" w:eastAsia="仿宋" w:cs="仿宋"/>
                <w:b w:val="0"/>
                <w:i w:val="0"/>
                <w:color w:val="000000"/>
                <w:spacing w:val="0"/>
                <w:sz w:val="21"/>
                <w:szCs w:val="21"/>
                <w:lang w:val="en-US" w:eastAsia="zh-CN"/>
              </w:rPr>
              <w:t xml:space="preserve">4</w:t>
            </w:r>
            <w:r>
              <w:rPr>
                <w:rFonts w:hint="eastAsia" w:ascii="仿宋" w:hAnsi="仿宋" w:eastAsia="仿宋" w:cs="仿宋"/>
                <w:b w:val="0"/>
                <w:i w:val="0"/>
                <w:color w:val="000000"/>
                <w:spacing w:val="0"/>
                <w:sz w:val="21"/>
                <w:szCs w:val="21"/>
              </w:rPr>
              <w:t xml:space="preserve"> 分）</w:t>
            </w:r>
            <w:r/>
          </w:p>
        </w:tc>
        <w:tc>
          <w:tcPr>
            <w:tcW w:w="7072" w:type="dxa"/>
            <w:vAlign w:val="center"/>
            <w:textDirection w:val="lrTb"/>
            <w:noWrap w:val="false"/>
          </w:tcPr>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评标委员会从投标人提供的包装标识是否符合国家标准、包装性能等方面进行评价。</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（1）双层包装、产品标签、标识(</w:t>
            </w:r>
            <w:r>
              <w:rPr>
                <w:rFonts w:hint="eastAsia" w:ascii="仿宋" w:hAnsi="仿宋" w:eastAsia="仿宋" w:cs="仿宋"/>
                <w:b/>
                <w:bCs/>
                <w:i w:val="0"/>
                <w:color w:val="000000"/>
                <w:spacing w:val="0"/>
                <w:sz w:val="21"/>
                <w:szCs w:val="21"/>
              </w:rPr>
              <w:t xml:space="preserve">商标、生产许可证号、登记号、标准代号、养分总含量、生产企业的名称和地址、内袋是否有产品合格证等</w:t>
            </w:r>
            <w:r>
              <w:rPr>
                <w:rFonts w:hint="eastAsia" w:ascii="仿宋" w:hAnsi="仿宋" w:eastAsia="仿宋" w:cs="仿宋"/>
                <w:b w:val="0"/>
                <w:i w:val="0"/>
                <w:color w:val="000000"/>
                <w:spacing w:val="0"/>
                <w:sz w:val="21"/>
                <w:szCs w:val="21"/>
              </w:rPr>
              <w:t xml:space="preserve">)完好、齐全、规范；全部满足以上要求</w:t>
            </w:r>
            <w:r>
              <w:rPr>
                <w:rFonts w:hint="eastAsia" w:ascii="仿宋" w:hAnsi="仿宋" w:eastAsia="仿宋" w:cs="仿宋"/>
                <w:b/>
                <w:bCs/>
                <w:i w:val="0"/>
                <w:color w:val="000000"/>
                <w:spacing w:val="0"/>
                <w:sz w:val="21"/>
                <w:szCs w:val="21"/>
              </w:rPr>
              <w:t xml:space="preserve">得9分</w:t>
            </w:r>
            <w:r>
              <w:rPr>
                <w:rFonts w:hint="eastAsia" w:ascii="仿宋" w:hAnsi="仿宋" w:eastAsia="仿宋" w:cs="仿宋"/>
                <w:b w:val="0"/>
                <w:i w:val="0"/>
                <w:color w:val="000000"/>
                <w:spacing w:val="0"/>
                <w:sz w:val="21"/>
                <w:szCs w:val="21"/>
              </w:rPr>
              <w:t xml:space="preserve">，每少1项扣1分，扣完为止。</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rPr>
            </w:pPr>
            <w:r>
              <w:rPr>
                <w:rFonts w:hint="eastAsia" w:ascii="仿宋" w:hAnsi="仿宋" w:eastAsia="仿宋" w:cs="仿宋"/>
                <w:b w:val="0"/>
                <w:i w:val="0"/>
                <w:color w:val="000000"/>
                <w:spacing w:val="0"/>
                <w:sz w:val="21"/>
                <w:szCs w:val="21"/>
              </w:rPr>
              <w:t xml:space="preserve">（2）使用说明书应包括亩用量、用法、使用条件等；全部满足以上要求得</w:t>
            </w:r>
            <w:r>
              <w:rPr>
                <w:rFonts w:hint="eastAsia" w:ascii="仿宋" w:hAnsi="仿宋" w:eastAsia="仿宋" w:cs="仿宋"/>
                <w:b/>
                <w:bCs/>
                <w:i w:val="0"/>
                <w:color w:val="000000"/>
                <w:spacing w:val="0"/>
                <w:sz w:val="21"/>
                <w:szCs w:val="21"/>
              </w:rPr>
              <w:t xml:space="preserve">3分，</w:t>
            </w:r>
            <w:r>
              <w:rPr>
                <w:rFonts w:hint="eastAsia" w:ascii="仿宋" w:hAnsi="仿宋" w:eastAsia="仿宋" w:cs="仿宋"/>
                <w:b w:val="0"/>
                <w:i w:val="0"/>
                <w:color w:val="000000"/>
                <w:spacing w:val="0"/>
                <w:sz w:val="21"/>
                <w:szCs w:val="21"/>
              </w:rPr>
              <w:t xml:space="preserve">每少1项扣1分，扣完为止。</w:t>
            </w:r>
            <w:r/>
          </w:p>
          <w:p>
            <w:pPr>
              <w:ind w:left="0" w:right="0" w:firstLine="0"/>
              <w:jc w:val="both"/>
              <w:pageBreakBefore w:val="0"/>
              <w:spacing w:before="0" w:after="0" w:line="240" w:lineRule="auto"/>
              <w:rPr>
                <w:rFonts w:hint="eastAsia" w:ascii="仿宋" w:hAnsi="仿宋" w:eastAsia="仿宋" w:cs="仿宋"/>
                <w:b w:val="0"/>
                <w:i w:val="0"/>
                <w:color w:val="000000"/>
                <w:spacing w:val="0"/>
                <w:sz w:val="21"/>
                <w:szCs w:val="21"/>
                <w:lang w:eastAsia="zh-CN"/>
              </w:rPr>
            </w:pPr>
            <w:r>
              <w:rPr>
                <w:rFonts w:hint="eastAsia" w:ascii="仿宋" w:hAnsi="仿宋" w:eastAsia="仿宋" w:cs="仿宋"/>
                <w:b w:val="0"/>
                <w:i w:val="0"/>
                <w:color w:val="000000"/>
                <w:spacing w:val="0"/>
                <w:sz w:val="21"/>
                <w:szCs w:val="21"/>
                <w:lang w:eastAsia="zh-CN"/>
              </w:rPr>
              <w:t xml:space="preserve">（</w:t>
            </w:r>
            <w:r>
              <w:rPr>
                <w:rFonts w:hint="eastAsia" w:ascii="仿宋" w:hAnsi="仿宋" w:eastAsia="仿宋" w:cs="仿宋"/>
                <w:b w:val="0"/>
                <w:i w:val="0"/>
                <w:color w:val="000000"/>
                <w:spacing w:val="0"/>
                <w:sz w:val="21"/>
                <w:szCs w:val="21"/>
                <w:highlight w:val="none"/>
                <w:lang w:val="en-US" w:eastAsia="zh-CN"/>
              </w:rPr>
              <w:t xml:space="preserve">3</w:t>
            </w:r>
            <w:r>
              <w:rPr>
                <w:rFonts w:hint="eastAsia" w:ascii="仿宋" w:hAnsi="仿宋" w:eastAsia="仿宋" w:cs="仿宋"/>
                <w:b w:val="0"/>
                <w:i w:val="0"/>
                <w:color w:val="000000"/>
                <w:spacing w:val="0"/>
                <w:sz w:val="21"/>
                <w:szCs w:val="21"/>
                <w:highlight w:val="none"/>
                <w:lang w:eastAsia="zh-CN"/>
              </w:rPr>
              <w:t xml:space="preserve">）</w:t>
            </w:r>
            <w:r>
              <w:rPr>
                <w:rFonts w:hint="eastAsia" w:ascii="仿宋" w:hAnsi="仿宋" w:eastAsia="仿宋" w:cs="仿宋"/>
                <w:b w:val="0"/>
                <w:i w:val="0"/>
                <w:color w:val="000000"/>
                <w:spacing w:val="0"/>
                <w:sz w:val="21"/>
                <w:szCs w:val="21"/>
                <w:highlight w:val="none"/>
              </w:rPr>
              <w:t xml:space="preserve">包装标识、产品使用说明书提供彩页包装标识、使用说明书</w:t>
            </w:r>
            <w:r>
              <w:rPr>
                <w:rFonts w:hint="eastAsia" w:ascii="仿宋" w:hAnsi="仿宋" w:eastAsia="仿宋" w:cs="仿宋"/>
                <w:b w:val="0"/>
                <w:i w:val="0"/>
                <w:color w:val="000000"/>
                <w:spacing w:val="0"/>
                <w:sz w:val="21"/>
                <w:szCs w:val="21"/>
                <w:highlight w:val="none"/>
                <w:lang w:eastAsia="zh-CN"/>
              </w:rPr>
              <w:t xml:space="preserve">的得</w:t>
            </w:r>
            <w:r>
              <w:rPr>
                <w:rFonts w:hint="eastAsia" w:ascii="仿宋" w:hAnsi="仿宋" w:eastAsia="仿宋" w:cs="仿宋"/>
                <w:b w:val="0"/>
                <w:i w:val="0"/>
                <w:color w:val="000000"/>
                <w:spacing w:val="0"/>
                <w:sz w:val="21"/>
                <w:szCs w:val="21"/>
                <w:highlight w:val="none"/>
                <w:lang w:val="en-US" w:eastAsia="zh-CN"/>
              </w:rPr>
              <w:t xml:space="preserve">2分，黑白的得1分，未</w:t>
            </w:r>
            <w:r>
              <w:rPr>
                <w:rFonts w:hint="eastAsia" w:ascii="仿宋" w:hAnsi="仿宋" w:eastAsia="仿宋" w:cs="仿宋"/>
                <w:b w:val="0"/>
                <w:i w:val="0"/>
                <w:color w:val="000000"/>
                <w:spacing w:val="0"/>
                <w:sz w:val="21"/>
                <w:szCs w:val="21"/>
                <w:highlight w:val="none"/>
              </w:rPr>
              <w:t xml:space="preserve">提供不得分。</w:t>
            </w:r>
            <w:r/>
          </w:p>
          <w:p>
            <w:pPr>
              <w:jc w:val="both"/>
              <w:keepLines w:val="0"/>
              <w:keepNext w:val="0"/>
              <w:spacing w:line="240" w:lineRule="auto"/>
              <w:widowControl/>
              <w:rPr>
                <w:rFonts w:hint="eastAsia" w:ascii="仿宋" w:hAnsi="仿宋" w:eastAsia="仿宋" w:cs="仿宋"/>
                <w:sz w:val="21"/>
                <w:szCs w:val="21"/>
                <w:highlight w:val="none"/>
                <w:lang w:val="en-US" w:eastAsia="zh-CN"/>
              </w:rPr>
              <w:suppressLineNumbers w:val="0"/>
            </w:pPr>
            <w:r>
              <w:rPr>
                <w:rFonts w:hint="eastAsia" w:ascii="仿宋" w:hAnsi="仿宋" w:eastAsia="仿宋" w:cs="仿宋"/>
                <w:b w:val="0"/>
                <w:i w:val="0"/>
                <w:color w:val="000000"/>
                <w:spacing w:val="0"/>
                <w:sz w:val="21"/>
                <w:szCs w:val="21"/>
              </w:rPr>
              <w:t xml:space="preserve">注：产品使用说明，包装标识不规范，模糊不清无法辨认的不予计分。不提供的不得分。</w:t>
            </w:r>
            <w:r/>
          </w:p>
        </w:tc>
      </w:tr>
    </w:tbl>
    <w:p>
      <w:pPr>
        <w:ind w:firstLine="480"/>
        <w:jc w:val="left"/>
        <w:spacing w:line="360" w:lineRule="auto"/>
        <w:rPr>
          <w:rFonts w:hint="eastAsia" w:ascii="宋体" w:hAnsi="Arial" w:eastAsia="宋体" w:cs="Times New Roman"/>
          <w:bCs/>
          <w:color w:val="auto"/>
          <w:sz w:val="24"/>
          <w:szCs w:val="24"/>
          <w:lang w:eastAsia="zh-CN"/>
        </w:rPr>
      </w:pPr>
      <w:r>
        <w:rPr>
          <w:rFonts w:hint="eastAsia" w:ascii="宋体" w:hAnsi="Arial" w:eastAsia="宋体" w:cs="Times New Roman"/>
          <w:bCs/>
          <w:color w:val="auto"/>
          <w:sz w:val="24"/>
          <w:szCs w:val="24"/>
          <w:lang w:eastAsia="zh-CN"/>
        </w:rPr>
      </w:r>
      <w:r/>
    </w:p>
    <w:p>
      <w:pPr>
        <w:rPr>
          <w:rFonts w:hint="eastAsia" w:ascii="宋体" w:hAnsi="宋体" w:eastAsia="宋体" w:cs="宋体"/>
          <w:b w:val="0"/>
          <w:color w:val="000000" w:themeColor="text1"/>
          <w:highlight w:val="none"/>
          <w14:textFill>
            <w14:solidFill>
              <w14:schemeClr w14:val="tx1"/>
            </w14:solidFill>
          </w14:textFill>
        </w:rPr>
      </w:pPr>
      <w:r/>
      <w:bookmarkStart w:id="16" w:name="_Toc20507"/>
      <w:r/>
      <w:bookmarkStart w:id="17" w:name="_Toc165205799"/>
      <w:r>
        <w:rPr>
          <w:rFonts w:hint="eastAsia" w:ascii="宋体" w:hAnsi="宋体" w:eastAsia="宋体" w:cs="宋体"/>
          <w:b w:val="0"/>
          <w:color w:val="000000" w:themeColor="text1"/>
          <w:highlight w:val="none"/>
          <w14:textFill>
            <w14:solidFill>
              <w14:schemeClr w14:val="tx1"/>
            </w14:solidFill>
          </w14:textFill>
        </w:rPr>
        <w:br w:type="page" w:clear="all"/>
      </w:r>
      <w:r/>
    </w:p>
    <w:p>
      <w:pPr>
        <w:pStyle w:val="637"/>
        <w:jc w:val="center"/>
        <w:spacing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第六章  投标文件格式</w:t>
      </w:r>
      <w:bookmarkEnd w:id="16"/>
      <w:r/>
      <w:bookmarkEnd w:id="17"/>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firstLine="1084"/>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日      期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sz w:val="36"/>
          <w:szCs w:val="36"/>
          <w:u w:val="none"/>
          <w:lang w:eastAsia="zh-CN"/>
        </w:rPr>
        <w:outlineLvl w:val="1"/>
      </w:pPr>
      <w:r>
        <w:rPr>
          <w:rFonts w:hint="eastAsia" w:ascii="宋体" w:hAnsi="宋体" w:eastAsia="宋体" w:cs="宋体"/>
          <w:i w:val="0"/>
          <w:iCs/>
          <w:sz w:val="36"/>
          <w:szCs w:val="36"/>
          <w:u w:val="none"/>
        </w:rPr>
        <w:t xml:space="preserve">一、</w:t>
      </w:r>
      <w:r>
        <w:rPr>
          <w:rFonts w:hint="eastAsia" w:ascii="宋体" w:hAnsi="宋体" w:eastAsia="宋体" w:cs="宋体"/>
          <w:i w:val="0"/>
          <w:iCs/>
          <w:sz w:val="36"/>
          <w:szCs w:val="36"/>
          <w:u w:val="none"/>
          <w:lang w:eastAsia="zh-CN"/>
        </w:rPr>
        <w:t xml:space="preserve">法人或者其他组织的营业执照等证明文件且具有独立承担民事责任的能力</w:t>
      </w:r>
      <w:r/>
    </w:p>
    <w:p>
      <w:pPr>
        <w:ind w:firstLine="480"/>
        <w:jc w:val="left"/>
        <w:spacing w:line="500" w:lineRule="exact"/>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法人或者其他组织的营业执照等证明文件</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自然人的身份证明</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二、</w:t>
      </w:r>
      <w:r>
        <w:rPr>
          <w:rFonts w:hint="eastAsia" w:ascii="宋体" w:hAnsi="宋体" w:eastAsia="宋体" w:cs="宋体"/>
          <w:i w:val="0"/>
          <w:iCs/>
          <w:sz w:val="36"/>
          <w:szCs w:val="36"/>
          <w:u w:val="none"/>
          <w:lang w:eastAsia="zh-CN"/>
        </w:rPr>
        <w:t xml:space="preserve">具有良好的商业信誉和健全的财务会计制度</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（上一年度的财务状况报告</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成立不满一年无需提供</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 xml:space="preserve">或</w:t>
      </w:r>
      <w:r>
        <w:rPr>
          <w:rFonts w:hint="eastAsia" w:ascii="宋体" w:hAnsi="宋体" w:eastAsia="宋体" w:cs="宋体"/>
          <w:iCs/>
          <w:color w:val="auto"/>
          <w:sz w:val="24"/>
          <w:highlight w:val="none"/>
          <w:u w:val="none"/>
          <w:lang w:eastAsia="zh-CN"/>
        </w:rPr>
        <w:t xml:space="preserve">提供《财务状况报告及税收、社会保障资金缴纳情况承诺函》</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三、</w:t>
      </w:r>
      <w:r>
        <w:rPr>
          <w:rFonts w:hint="eastAsia" w:ascii="宋体" w:hAnsi="宋体" w:eastAsia="宋体" w:cs="宋体"/>
          <w:i w:val="0"/>
          <w:iCs/>
          <w:sz w:val="36"/>
          <w:szCs w:val="36"/>
          <w:u w:val="none"/>
          <w:lang w:eastAsia="zh-CN"/>
        </w:rPr>
        <w:t xml:space="preserve">依法缴纳税收和社会保障资金的相关材料</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（提供提交投标文件截止时间前一年内至少一个月依法缴纳税收及缴纳社会保障资金的证明材料</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投标人依法享受缓缴、免缴税收、社会保障资金的提供证明材料</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 xml:space="preserve">或</w:t>
      </w:r>
      <w:r>
        <w:rPr>
          <w:rFonts w:hint="eastAsia" w:ascii="宋体" w:hAnsi="宋体" w:eastAsia="宋体" w:cs="宋体"/>
          <w:iCs/>
          <w:color w:val="auto"/>
          <w:sz w:val="24"/>
          <w:highlight w:val="none"/>
          <w:u w:val="none"/>
          <w:lang w:eastAsia="zh-CN"/>
        </w:rPr>
        <w:t xml:space="preserve">提供《财务状况报告及税收、社会保障资金缴纳情况承诺函》</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center"/>
        <w:spacing w:line="360" w:lineRule="auto"/>
        <w:rPr>
          <w:rFonts w:hint="eastAsia" w:ascii="宋体" w:hAnsi="宋体" w:eastAsia="宋体" w:cs="宋体"/>
          <w:bCs/>
          <w:i w:val="0"/>
          <w:iCs/>
          <w:color w:val="000000" w:themeColor="text1"/>
          <w:sz w:val="36"/>
          <w:szCs w:val="28"/>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财务状况报告及税收、社会保障资金缴纳情况承诺函</w:t>
      </w:r>
      <w:r/>
    </w:p>
    <w:p>
      <w:pPr>
        <w:jc w:val="left"/>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p>
      <w:pPr>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致：采购人名称</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我方供应商名称参加项目名称（项目编号：项目编号）采购</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根据《关于简化政府采购供应商资格审查有关事项的通知》（连财购〔2023〕4号）</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我方承诺具备《中华人民共和国政府采购法》第二十二条第（二）、第（四）项</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《中华人民共和国政府采购法实施条例》第十七条第（二）项规定条件的</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具体包括：</w:t>
      </w:r>
      <w:r/>
    </w:p>
    <w:p>
      <w:pPr>
        <w:ind w:firstLine="480"/>
        <w:jc w:val="left"/>
        <w:spacing w:line="500" w:lineRule="exact"/>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（1）具有良好的商业信誉和健全的财务会计制度（财务状况报告）</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（2）有依法缴纳税收和社会保障资金的良好记录。</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我方对上述承诺的真实性负责</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如有虚假</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将依法承担提供虚假材料谋取中标、成交责任</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特此承诺</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供应商（公章）：</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法定代表人（单位负责人）或委托代理人（签名或签章）：</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四、</w:t>
      </w:r>
      <w:r>
        <w:rPr>
          <w:rFonts w:hint="eastAsia" w:ascii="宋体" w:hAnsi="宋体" w:eastAsia="宋体" w:cs="宋体"/>
          <w:i w:val="0"/>
          <w:iCs/>
          <w:sz w:val="36"/>
          <w:szCs w:val="36"/>
          <w:u w:val="none"/>
          <w:lang w:eastAsia="zh-CN"/>
        </w:rPr>
        <w:t xml:space="preserve">具有履行合同所必需的设备和专业技术能力的证明材料</w:t>
      </w:r>
      <w:r/>
    </w:p>
    <w:p>
      <w:pPr>
        <w:jc w:val="center"/>
        <w:spacing w:line="46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具备履行合同所必需的设备和专业技术能力的声明及证明材料</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我单位郑重声明：我单位具备履行本项采购合同所必需的设备和专业技术能力</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为履行本项采购合同我公司具备如下主要设备和主要专业技术能力：</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主要设备有：</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p>
      <w:pPr>
        <w:jc w:val="lef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主要专业技术能力有：</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jc w:val="left"/>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附主要设备和主要专业技术能力的证明材料如下：</w:t>
      </w:r>
      <w:r/>
    </w:p>
    <w:p>
      <w:pPr>
        <w:jc w:val="left"/>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jc w:val="left"/>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i w:val="0"/>
          <w:iCs/>
          <w:color w:val="000000" w:themeColor="text1"/>
          <w:sz w:val="44"/>
          <w:szCs w:val="44"/>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声  明</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我单位郑重声明：参加本次政府采购活动前 3 年内</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六、法律、行政法规规定的其他条件的证明文件</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（如有</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请按要求提供）</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七、落实政府采购政策需满足的资格要求的证明文件</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（如有</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请按要求提供）</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八、特定资格要求的证明文件</w:t>
      </w:r>
      <w:r/>
    </w:p>
    <w:p>
      <w:pPr>
        <w:ind w:firstLine="480"/>
        <w:jc w:val="lef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（如有</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请按要求提供）</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九、授权委托书与法定代表人（单位负责人）身份证明</w:t>
      </w:r>
      <w:r/>
    </w:p>
    <w:p>
      <w:pPr>
        <w:jc w:val="center"/>
        <w:spacing w:line="240" w:lineRule="auto"/>
        <w:rPr>
          <w:rFonts w:hint="eastAsia" w:ascii="宋体" w:hAnsi="宋体" w:eastAsia="宋体" w:cs="宋体"/>
          <w:b/>
          <w:i w:val="0"/>
          <w:iCs/>
          <w:color w:val="000000" w:themeColor="text1"/>
          <w:sz w:val="36"/>
          <w:szCs w:val="36"/>
          <w:highlight w:val="none"/>
          <w:u w:val="none"/>
          <w14:textFill>
            <w14:solidFill>
              <w14:schemeClr w14:val="tx1"/>
            </w14:solidFill>
          </w14:textFill>
        </w:rPr>
      </w:pPr>
      <w:r>
        <w:rPr>
          <w:rFonts w:hint="eastAsia" w:ascii="宋体" w:hAnsi="宋体" w:eastAsia="宋体" w:cs="宋体"/>
          <w:b/>
          <w:i w:val="0"/>
          <w:iCs/>
          <w:color w:val="000000" w:themeColor="text1"/>
          <w:sz w:val="36"/>
          <w:szCs w:val="36"/>
          <w:highlight w:val="none"/>
          <w:u w:val="none"/>
          <w14:textFill>
            <w14:solidFill>
              <w14:schemeClr w14:val="tx1"/>
            </w14:solidFill>
          </w14:textFill>
        </w:rPr>
        <w:t xml:space="preserve">授权委托书</w:t>
      </w:r>
      <w:r/>
    </w:p>
    <w:p>
      <w:pPr>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致：采购单位</w:t>
      </w:r>
      <w:r/>
    </w:p>
    <w:p>
      <w:pPr>
        <w:ind w:firstLine="420"/>
        <w:jc w:val="left"/>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本人 （姓名） 系 （投标人名称） 的法定代表人（单位负责人）</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现委托 （姓名） 为我方代理人。代理人根据授权</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以我方名义签署、澄清确认、递交、撤回、修改 （项目名称） 项目（项目编号：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）投标文件和处理有关事宜</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其法律后果由我方承担。</w:t>
      </w:r>
      <w:r/>
    </w:p>
    <w:p>
      <w:pPr>
        <w:ind w:firstLine="420"/>
        <w:jc w:val="left"/>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委托期限：自本授权委托书签署之日起至响应有效期届满之日止。</w:t>
      </w:r>
      <w:r/>
    </w:p>
    <w:p>
      <w:pPr>
        <w:ind w:firstLine="420"/>
        <w:jc w:val="left"/>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代理人无转委托权。</w:t>
      </w:r>
      <w:r>
        <w:rPr>
          <w:rFonts w:hint="eastAsia" w:ascii="宋体" w:hAnsi="宋体" w:eastAsia="宋体" w:cs="宋体"/>
          <w:i w:val="0"/>
          <w:iCs/>
          <w:color w:val="000000" w:themeColor="text1"/>
          <w:sz w:val="24"/>
          <w:szCs w:val="24"/>
          <w:highlight w:val="none"/>
          <w:u w:val="none"/>
          <w14:textFill>
            <w14:solidFill>
              <w14:schemeClr w14:val="tx1"/>
            </w14:solidFill>
          </w14:textFill>
        </w:rPr>
        <w:br/>
      </w:r>
      <w:r/>
    </w:p>
    <w:p>
      <w:pPr>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投标人名称（加盖公章）：             </w:t>
      </w:r>
      <w:r/>
    </w:p>
    <w:p>
      <w:pPr>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法定代表人（单位负责人）（签字、签章或印鉴）：         </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Cs/>
          <w:sz w:val="24"/>
          <w:szCs w:val="24"/>
          <w:u w:val="none"/>
        </w:rPr>
        <w:t xml:space="preserve">联系方式   </w:t>
      </w:r>
      <w:r>
        <w:rPr>
          <w:rFonts w:hint="eastAsia" w:ascii="宋体" w:hAnsi="宋体" w:eastAsia="宋体" w:cs="宋体"/>
          <w:iCs/>
          <w:sz w:val="24"/>
          <w:szCs w:val="24"/>
          <w:u w:val="none"/>
          <w:lang w:val="en-US" w:eastAsia="zh-CN"/>
        </w:rPr>
        <w:t xml:space="preserve">  </w:t>
      </w:r>
      <w:r>
        <w:rPr>
          <w:rFonts w:hint="eastAsia" w:ascii="宋体" w:hAnsi="宋体" w:eastAsia="宋体" w:cs="宋体"/>
          <w:iCs/>
          <w:sz w:val="24"/>
          <w:szCs w:val="24"/>
          <w:u w:val="none"/>
        </w:rPr>
        <w:t xml:space="preserve">   </w:t>
      </w:r>
      <w:r/>
    </w:p>
    <w:p>
      <w:pPr>
        <w:spacing w:line="360" w:lineRule="auto"/>
        <w:rPr>
          <w:rFonts w:hint="eastAsia" w:ascii="宋体" w:hAnsi="宋体" w:eastAsia="宋体" w:cs="宋体"/>
          <w:iCs/>
          <w:sz w:val="24"/>
          <w:szCs w:val="24"/>
          <w:u w:val="none"/>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委托代理人（签字/签章）：             </w:t>
      </w:r>
      <w:r>
        <w:rPr>
          <w:rFonts w:hint="eastAsia" w:ascii="宋体" w:hAnsi="宋体" w:eastAsia="宋体" w:cs="宋体"/>
          <w:iCs/>
          <w:sz w:val="24"/>
          <w:szCs w:val="24"/>
          <w:u w:val="none"/>
        </w:rPr>
        <w:t xml:space="preserve">，联系方式         </w:t>
      </w:r>
      <w:r/>
    </w:p>
    <w:p>
      <w:pPr>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t xml:space="preserve">法定代表人（单位负责人）有效期内的身份证</w:t>
      </w:r>
      <w:r>
        <w:rPr>
          <w:rFonts w:hint="eastAsia" w:ascii="宋体" w:hAnsi="宋体" w:eastAsia="宋体" w:cs="宋体"/>
          <w:b/>
          <w:i w:val="0"/>
          <w:iCs/>
          <w:color w:val="000000" w:themeColor="text1"/>
          <w:sz w:val="24"/>
          <w:szCs w:val="20"/>
          <w:highlight w:val="none"/>
          <w:u w:val="none"/>
          <w14:textFill>
            <w14:solidFill>
              <w14:schemeClr w14:val="tx1"/>
            </w14:solidFill>
          </w14:textFill>
        </w:rPr>
        <w:t xml:space="preserve">正反面</w:t>
      </w:r>
      <w:r>
        <w:rPr>
          <w:rFonts w:hint="eastAsia" w:ascii="宋体" w:hAnsi="宋体" w:eastAsia="宋体" w:cs="宋体"/>
          <w:i w:val="0"/>
          <w:iCs/>
          <w:color w:val="000000" w:themeColor="text1"/>
          <w:sz w:val="24"/>
          <w:szCs w:val="20"/>
          <w:highlight w:val="none"/>
          <w:u w:val="none"/>
          <w14:textFill>
            <w14:solidFill>
              <w14:schemeClr w14:val="tx1"/>
            </w14:solidFill>
          </w14:textFill>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tc>
      </w:tr>
    </w:tbl>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t xml:space="preserve">委托代理人有效期内的身份证</w:t>
      </w:r>
      <w:r>
        <w:rPr>
          <w:rFonts w:hint="eastAsia" w:ascii="宋体" w:hAnsi="宋体" w:eastAsia="宋体" w:cs="宋体"/>
          <w:b/>
          <w:i w:val="0"/>
          <w:iCs/>
          <w:color w:val="000000" w:themeColor="text1"/>
          <w:sz w:val="24"/>
          <w:szCs w:val="20"/>
          <w:highlight w:val="none"/>
          <w:u w:val="none"/>
          <w14:textFill>
            <w14:solidFill>
              <w14:schemeClr w14:val="tx1"/>
            </w14:solidFill>
          </w14:textFill>
        </w:rPr>
        <w:t xml:space="preserve">正反面</w:t>
      </w:r>
      <w:r>
        <w:rPr>
          <w:rFonts w:hint="eastAsia" w:ascii="宋体" w:hAnsi="宋体" w:eastAsia="宋体" w:cs="宋体"/>
          <w:i w:val="0"/>
          <w:iCs/>
          <w:color w:val="000000" w:themeColor="text1"/>
          <w:sz w:val="24"/>
          <w:szCs w:val="20"/>
          <w:highlight w:val="none"/>
          <w:u w:val="none"/>
          <w14:textFill>
            <w14:solidFill>
              <w14:schemeClr w14:val="tx1"/>
            </w14:solidFill>
          </w14:textFill>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u w:val="none"/>
                <w14:textFill>
                  <w14:solidFill>
                    <w14:schemeClr w14:val="tx1"/>
                  </w14:solidFill>
                </w14:textFill>
              </w:rPr>
            </w:pPr>
            <w:r>
              <w:rPr>
                <w:rFonts w:hint="eastAsia" w:ascii="宋体" w:hAnsi="宋体" w:eastAsia="宋体" w:cs="宋体"/>
                <w:i w:val="0"/>
                <w:iCs/>
                <w:color w:val="000000" w:themeColor="text1"/>
                <w:sz w:val="24"/>
                <w:szCs w:val="20"/>
                <w:highlight w:val="none"/>
                <w:u w:val="none"/>
                <w14:textFill>
                  <w14:solidFill>
                    <w14:schemeClr w14:val="tx1"/>
                  </w14:solidFill>
                </w14:textFill>
              </w:rPr>
            </w:r>
            <w:r/>
          </w:p>
        </w:tc>
      </w:tr>
    </w:tbl>
    <w:p>
      <w:pPr>
        <w:jc w:val="left"/>
        <w:spacing w:line="360" w:lineRule="auto"/>
        <w:tabs>
          <w:tab w:val="left" w:pos="558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填报说明：</w:t>
      </w:r>
      <w:r/>
    </w:p>
    <w:p>
      <w:pPr>
        <w:ind w:firstLine="480"/>
        <w:jc w:val="left"/>
        <w:spacing w:line="360" w:lineRule="auto"/>
        <w:tabs>
          <w:tab w:val="left" w:pos="558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1、若供应商为事业单位或其他组织或分支机构（仅当招标文件注明允许分支机构投标的）</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2、若投标文件中全部签字之处均为法定代表人（单位负责人）本人签署</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则可不提供本《授权委托书》</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但须提供《法定代表人（单位负责人）身份证明》。</w:t>
      </w:r>
      <w:r/>
    </w:p>
    <w:p>
      <w:pPr>
        <w:ind w:firstLine="480"/>
        <w:jc w:val="left"/>
        <w:spacing w:line="360" w:lineRule="auto"/>
        <w:tabs>
          <w:tab w:val="left" w:pos="558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3、供应商为自然人的情形</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可不提供本《授权委托书》。</w:t>
      </w:r>
      <w:r/>
    </w:p>
    <w:p>
      <w:pPr>
        <w:ind w:firstLine="480"/>
        <w:jc w:val="left"/>
        <w:spacing w:line="360" w:lineRule="auto"/>
        <w:tabs>
          <w:tab w:val="left" w:pos="5580" w:leader="none"/>
        </w:tabs>
        <w:rPr>
          <w:rFonts w:hint="eastAsia" w:ascii="宋体" w:hAnsi="宋体" w:eastAsia="宋体" w:cs="宋体"/>
          <w:iCs/>
          <w:sz w:val="24"/>
          <w:szCs w:val="24"/>
          <w:u w:val="none"/>
        </w:rPr>
      </w:pPr>
      <w:r>
        <w:rPr>
          <w:rFonts w:hint="eastAsia" w:ascii="宋体" w:hAnsi="宋体" w:eastAsia="宋体" w:cs="宋体"/>
          <w:iCs/>
          <w:sz w:val="24"/>
          <w:szCs w:val="24"/>
          <w:u w:val="none"/>
        </w:rPr>
        <w:t xml:space="preserve">4、</w:t>
      </w:r>
      <w:r>
        <w:rPr>
          <w:rFonts w:hint="eastAsia" w:ascii="宋体" w:hAnsi="宋体" w:eastAsia="宋体" w:cs="宋体"/>
          <w:b/>
          <w:iCs/>
          <w:sz w:val="24"/>
          <w:szCs w:val="24"/>
          <w:u w:val="none"/>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jc w:val="center"/>
        <w:spacing w:line="240" w:lineRule="auto"/>
        <w:rPr>
          <w:rFonts w:hint="eastAsia" w:ascii="宋体" w:hAnsi="宋体" w:eastAsia="宋体" w:cs="宋体"/>
          <w:b/>
          <w:i w:val="0"/>
          <w:iCs/>
          <w:color w:val="000000" w:themeColor="text1"/>
          <w:sz w:val="36"/>
          <w:szCs w:val="36"/>
          <w:highlight w:val="none"/>
          <w:u w:val="none"/>
          <w14:textFill>
            <w14:solidFill>
              <w14:schemeClr w14:val="tx1"/>
            </w14:solidFill>
          </w14:textFill>
        </w:rPr>
      </w:pPr>
      <w:r>
        <w:rPr>
          <w:rFonts w:hint="eastAsia" w:ascii="宋体" w:hAnsi="宋体" w:eastAsia="宋体" w:cs="宋体"/>
          <w:b/>
          <w:i w:val="0"/>
          <w:iCs/>
          <w:color w:val="000000" w:themeColor="text1"/>
          <w:sz w:val="36"/>
          <w:szCs w:val="36"/>
          <w:highlight w:val="none"/>
          <w:u w:val="none"/>
          <w14:textFill>
            <w14:solidFill>
              <w14:schemeClr w14:val="tx1"/>
            </w14:solidFill>
          </w14:textFill>
        </w:rPr>
        <w:t xml:space="preserve">法定代表人（单位负责人）身份证明</w:t>
      </w:r>
      <w:r/>
    </w:p>
    <w:p>
      <w:pPr>
        <w:spacing w:line="200" w:lineRule="exact"/>
        <w:rPr>
          <w:rFonts w:hint="eastAsia" w:ascii="宋体" w:hAnsi="宋体" w:eastAsia="宋体" w:cs="宋体"/>
          <w:i w:val="0"/>
          <w:iCs/>
          <w:color w:val="000000" w:themeColor="text1"/>
          <w:sz w:val="20"/>
          <w:szCs w:val="20"/>
          <w:highlight w:val="none"/>
          <w:u w:val="none"/>
          <w14:textFill>
            <w14:solidFill>
              <w14:schemeClr w14:val="tx1"/>
            </w14:solidFill>
          </w14:textFill>
        </w:rPr>
      </w:pPr>
      <w:r>
        <w:rPr>
          <w:rFonts w:hint="eastAsia" w:ascii="宋体" w:hAnsi="宋体" w:eastAsia="宋体" w:cs="宋体"/>
          <w:i w:val="0"/>
          <w:iCs/>
          <w:color w:val="000000" w:themeColor="text1"/>
          <w:sz w:val="20"/>
          <w:szCs w:val="20"/>
          <w:highlight w:val="none"/>
          <w:u w:val="none"/>
          <w14:textFill>
            <w14:solidFill>
              <w14:schemeClr w14:val="tx1"/>
            </w14:solidFill>
          </w14:textFill>
        </w:rPr>
      </w:r>
      <w:r/>
    </w:p>
    <w:p>
      <w:pPr>
        <w:spacing w:line="360" w:lineRule="auto"/>
        <w:tabs>
          <w:tab w:val="left" w:pos="5580"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致：</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兹证明</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姓名：</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性别：</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年龄：</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职务：</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系</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（投标人名称） </w:t>
      </w:r>
      <w:r>
        <w:rPr>
          <w:rFonts w:hint="eastAsia" w:ascii="宋体" w:hAnsi="宋体" w:eastAsia="宋体" w:cs="宋体"/>
          <w:i w:val="0"/>
          <w:iCs/>
          <w:color w:val="000000" w:themeColor="text1"/>
          <w:sz w:val="24"/>
          <w:szCs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right="-46"/>
        <w:spacing w:before="120" w:line="583" w:lineRule="auto"/>
        <w:tabs>
          <w:tab w:val="left" w:pos="567" w:leader="none"/>
        </w:tabs>
        <w:rPr>
          <w:rFonts w:hint="eastAsia" w:ascii="宋体" w:hAnsi="宋体" w:eastAsia="宋体" w:cs="宋体"/>
          <w:i w:val="0"/>
          <w:iCs/>
          <w:color w:val="000000" w:themeColor="text1"/>
          <w:spacing w:val="-3"/>
          <w:sz w:val="24"/>
          <w:szCs w:val="24"/>
          <w:highlight w:val="none"/>
          <w14:textFill>
            <w14:solidFill>
              <w14:schemeClr w14:val="tx1"/>
            </w14:solidFill>
          </w14:textFill>
        </w:rPr>
      </w:pP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法</w:t>
      </w:r>
      <w:r>
        <w:rPr>
          <w:rFonts w:hint="eastAsia" w:ascii="宋体" w:hAnsi="宋体" w:eastAsia="宋体" w:cs="宋体"/>
          <w:i w:val="0"/>
          <w:iCs/>
          <w:color w:val="000000" w:themeColor="text1"/>
          <w:sz w:val="24"/>
          <w:szCs w:val="24"/>
          <w:highlight w:val="none"/>
          <w14:textFill>
            <w14:solidFill>
              <w14:schemeClr w14:val="tx1"/>
            </w14:solidFill>
          </w14:textFill>
        </w:rPr>
        <w:t xml:space="preserve">定</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代</w:t>
      </w:r>
      <w:r>
        <w:rPr>
          <w:rFonts w:hint="eastAsia" w:ascii="宋体" w:hAnsi="宋体" w:eastAsia="宋体" w:cs="宋体"/>
          <w:i w:val="0"/>
          <w:iCs/>
          <w:color w:val="000000" w:themeColor="text1"/>
          <w:sz w:val="24"/>
          <w:szCs w:val="24"/>
          <w:highlight w:val="none"/>
          <w14:textFill>
            <w14:solidFill>
              <w14:schemeClr w14:val="tx1"/>
            </w14:solidFill>
          </w14:textFill>
        </w:rPr>
        <w:t xml:space="preserve">表</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人</w:t>
      </w:r>
      <w:r>
        <w:rPr>
          <w:rFonts w:hint="eastAsia" w:ascii="宋体" w:hAnsi="宋体" w:eastAsia="宋体" w:cs="宋体"/>
          <w:i w:val="0"/>
          <w:i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单</w:t>
      </w:r>
      <w:r>
        <w:rPr>
          <w:rFonts w:hint="eastAsia" w:ascii="宋体" w:hAnsi="宋体" w:eastAsia="宋体" w:cs="宋体"/>
          <w:i w:val="0"/>
          <w:iCs/>
          <w:color w:val="000000" w:themeColor="text1"/>
          <w:sz w:val="24"/>
          <w:szCs w:val="24"/>
          <w:highlight w:val="none"/>
          <w14:textFill>
            <w14:solidFill>
              <w14:schemeClr w14:val="tx1"/>
            </w14:solidFill>
          </w14:textFill>
        </w:rPr>
        <w:t xml:space="preserve">位</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负</w:t>
      </w:r>
      <w:r>
        <w:rPr>
          <w:rFonts w:hint="eastAsia" w:ascii="宋体" w:hAnsi="宋体" w:eastAsia="宋体" w:cs="宋体"/>
          <w:i w:val="0"/>
          <w:iCs/>
          <w:color w:val="000000" w:themeColor="text1"/>
          <w:sz w:val="24"/>
          <w:szCs w:val="24"/>
          <w:highlight w:val="none"/>
          <w14:textFill>
            <w14:solidFill>
              <w14:schemeClr w14:val="tx1"/>
            </w14:solidFill>
          </w14:textFill>
        </w:rPr>
        <w:t xml:space="preserve">责人</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）有效期内的身份证正反面电子件：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i w:val="0"/>
                <w:iCs/>
                <w:color w:val="000000" w:themeColor="text1"/>
                <w:sz w:val="24"/>
                <w:szCs w:val="20"/>
                <w:highlight w:val="none"/>
                <w14:textFill>
                  <w14:solidFill>
                    <w14:schemeClr w14:val="tx1"/>
                  </w14:solidFill>
                </w14:textFill>
              </w:rPr>
            </w:pPr>
            <w:r>
              <w:rPr>
                <w:rFonts w:hint="eastAsia" w:ascii="宋体" w:hAnsi="宋体" w:eastAsia="宋体" w:cs="宋体"/>
                <w:i w:val="0"/>
                <w:iCs/>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hint="eastAsia" w:ascii="宋体" w:hAnsi="宋体" w:eastAsia="宋体" w:cs="宋体"/>
          <w:i w:val="0"/>
          <w:iCs/>
          <w:color w:val="000000" w:themeColor="text1"/>
          <w:spacing w:val="-3"/>
          <w:sz w:val="24"/>
          <w:szCs w:val="24"/>
          <w:highlight w:val="none"/>
          <w14:textFill>
            <w14:solidFill>
              <w14:schemeClr w14:val="tx1"/>
            </w14:solidFill>
          </w14:textFill>
        </w:rPr>
      </w:pPr>
      <w:r>
        <w:rPr>
          <w:rFonts w:hint="eastAsia" w:ascii="宋体" w:hAnsi="宋体" w:eastAsia="宋体" w:cs="宋体"/>
          <w:i w:val="0"/>
          <w:iCs/>
          <w:color w:val="000000" w:themeColor="text1"/>
          <w:spacing w:val="-3"/>
          <w:sz w:val="24"/>
          <w:szCs w:val="24"/>
          <w:highlight w:val="none"/>
          <w14:textFill>
            <w14:solidFill>
              <w14:schemeClr w14:val="tx1"/>
            </w14:solidFill>
          </w14:textFill>
        </w:rPr>
      </w:r>
      <w:r/>
    </w:p>
    <w:p>
      <w:pPr>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投标人名称（加盖公章）</w:t>
      </w:r>
      <w:r>
        <w:rPr>
          <w:rFonts w:hint="eastAsia" w:ascii="宋体" w:hAnsi="宋体" w:eastAsia="宋体" w:cs="宋体"/>
          <w:i w:val="0"/>
          <w:i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法定代表人（</w:t>
      </w:r>
      <w:r>
        <w:rPr>
          <w:rFonts w:hint="eastAsia" w:ascii="宋体" w:hAnsi="宋体" w:eastAsia="宋体" w:cs="宋体"/>
          <w:i w:val="0"/>
          <w:iCs/>
          <w:color w:val="000000" w:themeColor="text1"/>
          <w:sz w:val="24"/>
          <w:szCs w:val="24"/>
          <w:highlight w:val="none"/>
          <w14:textFill>
            <w14:solidFill>
              <w14:schemeClr w14:val="tx1"/>
            </w14:solidFill>
          </w14:textFill>
        </w:rPr>
        <w:t xml:space="preserve">单位负责人</w:t>
      </w:r>
      <w:r>
        <w:rPr>
          <w:rFonts w:hint="eastAsia" w:ascii="宋体" w:hAnsi="宋体" w:eastAsia="宋体" w:cs="宋体"/>
          <w:i w:val="0"/>
          <w:iCs/>
          <w:color w:val="000000" w:themeColor="text1"/>
          <w:spacing w:val="-3"/>
          <w:sz w:val="24"/>
          <w:szCs w:val="24"/>
          <w:highlight w:val="none"/>
          <w14:textFill>
            <w14:solidFill>
              <w14:schemeClr w14:val="tx1"/>
            </w14:solidFill>
          </w14:textFill>
        </w:rPr>
        <w:t xml:space="preserve">）（签字、签章或印鉴）：</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日期：    年     月     日</w:t>
      </w:r>
      <w:r/>
    </w:p>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pPr>
        <w:jc w:val="left"/>
        <w:keepLines/>
        <w:keepNext/>
        <w:spacing w:before="360" w:after="200" w:line="360" w:lineRule="auto"/>
        <w:rPr>
          <w:rFonts w:hint="eastAsia" w:ascii="宋体" w:hAnsi="宋体" w:eastAsia="宋体" w:cs="宋体"/>
          <w:i w:val="0"/>
          <w:iCs/>
          <w:sz w:val="36"/>
          <w:szCs w:val="36"/>
          <w:u w:val="none"/>
        </w:rPr>
        <w:outlineLvl w:val="1"/>
      </w:pPr>
      <w:r>
        <w:rPr>
          <w:rFonts w:hint="eastAsia" w:ascii="宋体" w:hAnsi="宋体" w:eastAsia="宋体" w:cs="宋体"/>
          <w:i w:val="0"/>
          <w:iCs/>
          <w:sz w:val="36"/>
          <w:szCs w:val="36"/>
          <w:u w:val="none"/>
        </w:rPr>
        <w:t xml:space="preserve">十、投标函</w:t>
      </w:r>
      <w:r/>
    </w:p>
    <w:p>
      <w:pPr>
        <w:jc w:val="center"/>
        <w:spacing w:line="360" w:lineRule="auto"/>
        <w:tabs>
          <w:tab w:val="left" w:pos="36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投标函</w:t>
      </w:r>
      <w:r/>
    </w:p>
    <w:p>
      <w:pPr>
        <w:jc w:val="left"/>
        <w:spacing w:line="500" w:lineRule="exact"/>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致：【采购单位】</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根据贵方的JSZC-_________________号招标文件</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正式授权下述签字人_________________</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姓名</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代表我方______________（投标人的名称）</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全权处理本次项目投标的有关事宜。</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据此函</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__________签字人兹宣布同意如下：</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1.按招标文件规定的各项要求</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向买方提供所需货物（包含与货物相关的工程、服务）。</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2.我们完全理解贵方不一定将合同授予最低报价的投标人。</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3.我们已详细审核全部招标文件及其有效补充文件</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我们知道必须放弃提出含糊不清或误解问题的权利。</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4.我们同意从规定的开标日期起遵循本投标文件</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并在规定的投标有效期期满之前均具有约束力。</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5.同意向贵方提供贵方可能另外要求的与投标有关的任何证据或资料</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并保证我方已提供和将要提供的文件是真实的、准确的。</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6.一旦我方中标</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我方将根据招标文件的规定</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严格履行合同的责任和义务</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并保证在招标文件规定的时间完成项目</w:t>
      </w:r>
      <w:r>
        <w:rPr>
          <w:rFonts w:hint="eastAsia" w:ascii="宋体" w:hAnsi="宋体" w:eastAsia="宋体" w:cs="宋体"/>
          <w:i w:val="0"/>
          <w:iCs/>
          <w:color w:val="000000" w:themeColor="text1"/>
          <w:sz w:val="24"/>
          <w:szCs w:val="2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交付买方验收、使用。</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7.与本投标有关的正式通讯地址为：</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地        址：</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邮        编：</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电        话：</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传        真：</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投标人开户行：</w:t>
      </w:r>
      <w:r/>
    </w:p>
    <w:p>
      <w:pPr>
        <w:ind w:firstLine="480"/>
        <w:jc w:val="left"/>
        <w:spacing w:line="500" w:lineRule="exact"/>
        <w:rPr>
          <w:rFonts w:hint="eastAsia" w:ascii="宋体" w:hAnsi="宋体" w:eastAsia="宋体" w:cs="宋体"/>
          <w:i w:val="0"/>
          <w:iCs/>
          <w:color w:val="000000" w:themeColor="text1"/>
          <w:sz w:val="24"/>
          <w:szCs w:val="21"/>
          <w:highlight w:val="none"/>
          <w:u w:val="none"/>
          <w14:textFill>
            <w14:solidFill>
              <w14:schemeClr w14:val="tx1"/>
            </w14:solidFill>
          </w14:textFill>
        </w:rPr>
      </w:pP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账        号： </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sz w:val="36"/>
          <w:highlight w:val="none"/>
          <w:u w:val="none"/>
          <w14:textFill>
            <w14:solidFill>
              <w14:schemeClr w14:val="tx1"/>
            </w14:solidFill>
          </w14:textFill>
        </w:rPr>
      </w:pPr>
      <w:r>
        <w:rPr>
          <w:rFonts w:hint="eastAsia" w:ascii="宋体" w:hAnsi="宋体" w:eastAsia="宋体" w:cs="宋体"/>
          <w:i w:val="0"/>
          <w:iCs/>
          <w:color w:val="000000" w:themeColor="text1"/>
          <w:sz w:val="36"/>
          <w:highlight w:val="none"/>
          <w:u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color w:val="000000" w:themeColor="text1"/>
          <w:sz w:val="36"/>
          <w:highlight w:val="none"/>
          <w:u w:val="none"/>
          <w14:textFill>
            <w14:solidFill>
              <w14:schemeClr w14:val="tx1"/>
            </w14:solidFill>
          </w14:textFill>
        </w:rPr>
        <w:outlineLvl w:val="1"/>
      </w:pPr>
      <w:r>
        <w:rPr>
          <w:rFonts w:hint="eastAsia" w:ascii="宋体" w:hAnsi="宋体" w:eastAsia="宋体" w:cs="宋体"/>
          <w:i w:val="0"/>
          <w:iCs/>
          <w:color w:val="000000" w:themeColor="text1"/>
          <w:sz w:val="36"/>
          <w:highlight w:val="none"/>
          <w:u w:val="none"/>
          <w14:textFill>
            <w14:solidFill>
              <w14:schemeClr w14:val="tx1"/>
            </w14:solidFill>
          </w14:textFill>
        </w:rPr>
        <w:t xml:space="preserve">十一、中小企业声明函（货物）</w:t>
      </w:r>
      <w:r>
        <w:rPr>
          <w:rFonts w:hint="eastAsia" w:ascii="宋体" w:hAnsi="宋体" w:eastAsia="宋体" w:cs="宋体"/>
          <w:iCs/>
          <w:sz w:val="36"/>
          <w:u w:val="none"/>
        </w:rPr>
        <w:t xml:space="preserve">（分包号：**）</w:t>
      </w:r>
      <w:r/>
    </w:p>
    <w:p>
      <w:pPr>
        <w:jc w:val="center"/>
        <w:spacing w:line="360" w:lineRule="auto"/>
        <w:tabs>
          <w:tab w:val="left" w:pos="360" w:leader="none"/>
        </w:tabs>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中小企业声明函</w:t>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本公司（联合体）郑重声明</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根据《政府采购促进中小企业发展管理办法》</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财库〔2020〕46号</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的规定</w:t>
      </w:r>
      <w:r>
        <w:rPr>
          <w:rFonts w:hint="eastAsia" w:ascii="宋体" w:hAnsi="宋体" w:eastAsia="宋体" w:cs="宋体"/>
          <w:i w:val="0"/>
          <w:i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本公司（联合体）参加</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i w:val="0"/>
          <w:iCs/>
          <w:color w:val="000000" w:themeColor="text1"/>
          <w:sz w:val="24"/>
          <w:szCs w:val="24"/>
          <w:highlight w:val="none"/>
          <w14:textFill>
            <w14:solidFill>
              <w14:schemeClr w14:val="tx1"/>
            </w14:solidFill>
          </w14:textFill>
        </w:rPr>
        <w:t xml:space="preserve">的</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i w:val="0"/>
          <w:i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）采购活动</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提供的货物全部由符合政策要求的中小企业制造。根据《关于印发中小企业划型标准规定的通知》</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工信部联企业〔2011〕300号</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的规定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500" w:lineRule="exact"/>
        <w:rPr>
          <w:rFonts w:hint="eastAsia" w:ascii="宋体" w:hAnsi="宋体" w:eastAsia="宋体" w:cs="宋体"/>
          <w:i w:val="0"/>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属于</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i w:val="0"/>
          <w:iCs/>
          <w:color w:val="000000" w:themeColor="text1"/>
          <w:sz w:val="24"/>
          <w:szCs w:val="24"/>
          <w:highlight w:val="none"/>
          <w14:textFill>
            <w14:solidFill>
              <w14:schemeClr w14:val="tx1"/>
            </w14:solidFill>
          </w14:textFill>
        </w:rPr>
        <w:t xml:space="preserve">行业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制造商为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人</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万元</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万元</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属于</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宋体" w:hAnsi="宋体" w:eastAsia="宋体" w:cs="宋体"/>
          <w:i w:val="0"/>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（标的名称）</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属于</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i w:val="0"/>
          <w:iCs/>
          <w:color w:val="000000" w:themeColor="text1"/>
          <w:sz w:val="24"/>
          <w:szCs w:val="24"/>
          <w:highlight w:val="none"/>
          <w14:textFill>
            <w14:solidFill>
              <w14:schemeClr w14:val="tx1"/>
            </w14:solidFill>
          </w14:textFill>
        </w:rPr>
        <w:t xml:space="preserve">行业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制造商为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人</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万元</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万元</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属于</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以上企业</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也不存在与大企业的负责人为同一人的情形。</w:t>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本企业对上述声明内容的真实性负责。如有虚假</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将依法承担相应责任。</w:t>
      </w:r>
      <w:r/>
    </w:p>
    <w:p>
      <w:pPr>
        <w:ind w:right="1620"/>
        <w:spacing w:line="56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right="1620" w:firstLine="2880"/>
        <w:spacing w:line="56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企业名称（盖章）：</w:t>
      </w:r>
      <w:r/>
    </w:p>
    <w:p>
      <w:pPr>
        <w:ind w:right="1140" w:firstLine="2880"/>
        <w:spacing w:line="56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日   期：</w:t>
      </w:r>
      <w:r/>
    </w:p>
    <w:p>
      <w:pPr>
        <w:ind w:right="480"/>
        <w:jc w:val="left"/>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1、从业人员、营业收入、资产总额填报上一年度数据</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无上一年度数据的新成立企业可不填报。</w:t>
      </w:r>
      <w:r/>
    </w:p>
    <w:p>
      <w:pPr>
        <w:ind w:firstLine="480"/>
        <w:jc w:val="left"/>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2、请供应商如实填写</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所填内容须与投标分项报价表一致</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如填写不完整或不一致或填写有误</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将不享受扶持政策。</w:t>
      </w:r>
      <w:r/>
    </w:p>
    <w:p>
      <w:pPr>
        <w:ind w:firstLine="480"/>
        <w:jc w:val="left"/>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3、中标人的《中小企业声明函》随中标结果公开</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接受社会监督。</w:t>
      </w:r>
      <w:r/>
    </w:p>
    <w:p>
      <w:pPr>
        <w:jc w:val="left"/>
        <w:keepLines/>
        <w:keepNext/>
        <w:spacing w:before="360" w:after="200" w:line="360" w:lineRule="auto"/>
        <w:rPr>
          <w:rFonts w:hint="eastAsia" w:ascii="宋体" w:hAnsi="宋体" w:eastAsia="宋体" w:cs="宋体"/>
          <w:i w:val="0"/>
          <w:iCs/>
          <w:color w:val="000000" w:themeColor="text1"/>
          <w:sz w:val="36"/>
          <w:highlight w:val="none"/>
          <w:lang w:eastAsia="zh-CN"/>
          <w14:textFill>
            <w14:solidFill>
              <w14:schemeClr w14:val="tx1"/>
            </w14:solidFill>
          </w14:textFill>
        </w:rPr>
        <w:outlineLvl w:val="1"/>
      </w:pPr>
      <w:r>
        <w:rPr>
          <w:rFonts w:hint="eastAsia" w:ascii="宋体" w:hAnsi="宋体" w:eastAsia="宋体" w:cs="宋体"/>
          <w:i w:val="0"/>
          <w:iCs/>
          <w:color w:val="000000" w:themeColor="text1"/>
          <w:sz w:val="36"/>
          <w:highlight w:val="none"/>
          <w14:textFill>
            <w14:solidFill>
              <w14:schemeClr w14:val="tx1"/>
            </w14:solidFill>
          </w14:textFill>
        </w:rPr>
        <w:t xml:space="preserve">十二、残疾人福利性单位声明函</w:t>
      </w:r>
      <w:r>
        <w:rPr>
          <w:rFonts w:hint="eastAsia" w:ascii="宋体" w:hAnsi="宋体" w:eastAsia="宋体" w:cs="宋体"/>
          <w:sz w:val="36"/>
        </w:rPr>
        <w:t xml:space="preserve">（分包号：**）</w:t>
      </w:r>
      <w:r/>
    </w:p>
    <w:p>
      <w:pPr>
        <w:jc w:val="center"/>
        <w:spacing w:line="360" w:lineRule="auto"/>
        <w:tabs>
          <w:tab w:val="left" w:pos="360" w:leader="none"/>
        </w:tabs>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bCs/>
          <w:i w:val="0"/>
          <w:iCs/>
          <w:color w:val="000000" w:themeColor="text1"/>
          <w:sz w:val="36"/>
          <w:szCs w:val="28"/>
          <w:highlight w:val="none"/>
          <w14:textFill>
            <w14:solidFill>
              <w14:schemeClr w14:val="tx1"/>
            </w14:solidFill>
          </w14:textFill>
        </w:rPr>
        <w:t xml:space="preserve">残疾人福利性单位声明函</w:t>
      </w:r>
      <w:r/>
    </w:p>
    <w:p>
      <w:pPr>
        <w:ind w:firstLine="480"/>
        <w:jc w:val="left"/>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本单位郑重声明</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根据《财政部 民政部 中国残疾人联合会关于促进残疾人就业政府采购政策的通知》（财库</w:t>
      </w:r>
      <w:r>
        <w:rPr>
          <w:rFonts w:hint="eastAsia" w:ascii="宋体" w:hAnsi="宋体" w:eastAsia="宋体" w:cs="宋体"/>
          <w:i w:val="0"/>
          <w:iCs/>
          <w:color w:val="000000" w:themeColor="text1"/>
          <w:sz w:val="24"/>
          <w:szCs w:val="24"/>
          <w:highlight w:val="none"/>
          <w14:textFill>
            <w14:solidFill>
              <w14:schemeClr w14:val="tx1"/>
            </w14:solidFill>
          </w14:textFill>
        </w:rPr>
        <w:t xml:space="preserve">〔2017〕</w:t>
      </w:r>
      <w:r>
        <w:rPr>
          <w:rFonts w:hint="eastAsia" w:ascii="宋体" w:hAnsi="宋体" w:eastAsia="宋体" w:cs="宋体"/>
          <w:i w:val="0"/>
          <w:iCs/>
          <w:color w:val="000000" w:themeColor="text1"/>
          <w:sz w:val="24"/>
          <w:szCs w:val="21"/>
          <w:highlight w:val="none"/>
          <w14:textFill>
            <w14:solidFill>
              <w14:schemeClr w14:val="tx1"/>
            </w14:solidFill>
          </w14:textFill>
        </w:rPr>
        <w:t xml:space="preserve">141号）的规定</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本单位为符合条件的残疾人福利性单位</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且本单位参加</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单位的</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项目（</w:t>
      </w:r>
      <w:r>
        <w:rPr>
          <w:rFonts w:hint="eastAsia" w:ascii="宋体" w:hAnsi="宋体" w:eastAsia="宋体" w:cs="宋体"/>
          <w:i w:val="0"/>
          <w:i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分包号：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）采购活动提供本单位制造的货物</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1.</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（标的名称）</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制造商为</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（企业名称）</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属于残疾人福利性单位</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 </w:t>
      </w:r>
      <w:r/>
    </w:p>
    <w:p>
      <w:pPr>
        <w:ind w:firstLine="480"/>
        <w:jc w:val="left"/>
        <w:spacing w:line="500" w:lineRule="exact"/>
        <w:rPr>
          <w:rFonts w:hint="eastAsia" w:ascii="宋体" w:hAnsi="宋体" w:eastAsia="宋体" w:cs="宋体"/>
          <w:i w:val="0"/>
          <w:iCs/>
          <w:color w:val="000000" w:themeColor="text1"/>
          <w:sz w:val="24"/>
          <w:szCs w:val="21"/>
          <w:highlight w:val="none"/>
          <w:lang w:eastAsia="zh-CN"/>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2.</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（标的名称）</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制造商为</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（企业名称）</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属于残疾人福利性单位</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p>
    <w:p>
      <w:pPr>
        <w:ind w:firstLine="480"/>
        <w:jc w:val="left"/>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本单位对上述声明的真实性负责。如有虚假</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将依法承担相应责任。</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r>
      <w:r/>
    </w:p>
    <w:p>
      <w:pPr>
        <w:ind w:right="1620" w:firstLine="2880"/>
        <w:spacing w:line="56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单位名称（盖章）：</w:t>
      </w:r>
      <w:r/>
    </w:p>
    <w:p>
      <w:pPr>
        <w:ind w:right="1140" w:firstLine="2880"/>
        <w:spacing w:line="56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日   期：</w:t>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spacing w:line="360" w:lineRule="auto"/>
        <w:rPr>
          <w:rFonts w:hint="eastAsia" w:ascii="宋体" w:hAnsi="宋体" w:eastAsia="宋体" w:cs="宋体"/>
          <w:bCs/>
          <w:i w:val="0"/>
          <w:iCs/>
          <w:color w:val="000000" w:themeColor="text1"/>
          <w:sz w:val="24"/>
          <w:szCs w:val="24"/>
          <w:highlight w:val="none"/>
          <w14:textFill>
            <w14:solidFill>
              <w14:schemeClr w14:val="tx1"/>
            </w14:solidFill>
          </w14:textFill>
        </w:rPr>
      </w:pPr>
      <w:r>
        <w:rPr>
          <w:rFonts w:hint="eastAsia" w:ascii="宋体" w:hAnsi="宋体" w:eastAsia="宋体" w:cs="宋体"/>
          <w:bCs/>
          <w:i w:val="0"/>
          <w:iCs/>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hint="eastAsia" w:ascii="宋体" w:hAnsi="宋体" w:eastAsia="宋体" w:cs="宋体"/>
          <w:bCs/>
          <w:i w:val="0"/>
          <w:iCs/>
          <w:color w:val="000000" w:themeColor="text1"/>
          <w:sz w:val="24"/>
          <w:szCs w:val="24"/>
          <w:highlight w:val="none"/>
          <w14:textFill>
            <w14:solidFill>
              <w14:schemeClr w14:val="tx1"/>
            </w14:solidFill>
          </w14:textFill>
        </w:rPr>
      </w:pPr>
      <w:r>
        <w:rPr>
          <w:rFonts w:hint="eastAsia" w:ascii="宋体" w:hAnsi="宋体" w:eastAsia="宋体" w:cs="宋体"/>
          <w:bCs/>
          <w:i w:val="0"/>
          <w:iCs/>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color w:val="000000" w:themeColor="text1"/>
          <w:sz w:val="24"/>
          <w:szCs w:val="24"/>
          <w:highlight w:val="none"/>
          <w14:textFill>
            <w14:solidFill>
              <w14:schemeClr w14:val="tx1"/>
            </w14:solidFill>
          </w14:textFill>
        </w:rPr>
        <w:t xml:space="preserve">请供应商如实填写</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所填内容须与投标分项报价表一致</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如填写不完整或不一致或填写有误</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将不享受扶持政策。</w:t>
      </w:r>
      <w:r/>
    </w:p>
    <w:p>
      <w:pPr>
        <w:ind w:firstLine="480"/>
        <w:jc w:val="left"/>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bCs/>
          <w:i w:val="0"/>
          <w:iCs/>
          <w:color w:val="000000" w:themeColor="text1"/>
          <w:sz w:val="24"/>
          <w:szCs w:val="24"/>
          <w:highlight w:val="none"/>
          <w14:textFill>
            <w14:solidFill>
              <w14:schemeClr w14:val="tx1"/>
            </w14:solidFill>
          </w14:textFill>
        </w:rPr>
        <w:t xml:space="preserve">2、中标人的《残疾人福利性单位声明函》随中标结果公开</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接受社会监督</w:t>
      </w:r>
      <w:r>
        <w:rPr>
          <w:rFonts w:hint="eastAsia" w:ascii="宋体" w:hAnsi="宋体" w:eastAsia="宋体" w:cs="宋体"/>
          <w:bCs/>
          <w:i w:val="0"/>
          <w:iCs/>
          <w:color w:val="000000" w:themeColor="text1"/>
          <w:sz w:val="24"/>
          <w:szCs w:val="24"/>
          <w:highlight w:val="none"/>
          <w14:textFill>
            <w14:solidFill>
              <w14:schemeClr w14:val="tx1"/>
            </w14:solidFill>
          </w14:textFill>
        </w:rPr>
        <w:t xml:space="preserve">。</w:t>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rPr>
          <w:rFonts w:hint="eastAsia" w:ascii="宋体" w:hAnsi="宋体" w:eastAsia="宋体" w:cs="宋体"/>
          <w:i w:val="0"/>
          <w:iCs/>
          <w:color w:val="000000" w:themeColor="text1"/>
          <w:sz w:val="36"/>
          <w:highlight w:val="none"/>
          <w14:textFill>
            <w14:solidFill>
              <w14:schemeClr w14:val="tx1"/>
            </w14:solidFill>
          </w14:textFill>
        </w:rPr>
      </w:pPr>
      <w:r>
        <w:rPr>
          <w:rFonts w:hint="eastAsia" w:ascii="宋体" w:hAnsi="宋体" w:eastAsia="宋体" w:cs="宋体"/>
          <w:i w:val="0"/>
          <w:iCs/>
          <w:color w:val="000000" w:themeColor="text1"/>
          <w:sz w:val="36"/>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color w:val="000000" w:themeColor="text1"/>
          <w:sz w:val="36"/>
          <w:highlight w:val="none"/>
          <w:lang w:eastAsia="zh-CN"/>
          <w14:textFill>
            <w14:solidFill>
              <w14:schemeClr w14:val="tx1"/>
            </w14:solidFill>
          </w14:textFill>
        </w:rPr>
        <w:outlineLvl w:val="1"/>
      </w:pPr>
      <w:r>
        <w:rPr>
          <w:rFonts w:hint="eastAsia" w:ascii="宋体" w:hAnsi="宋体" w:eastAsia="宋体" w:cs="宋体"/>
          <w:i w:val="0"/>
          <w:iCs/>
          <w:color w:val="000000" w:themeColor="text1"/>
          <w:sz w:val="36"/>
          <w:highlight w:val="none"/>
          <w14:textFill>
            <w14:solidFill>
              <w14:schemeClr w14:val="tx1"/>
            </w14:solidFill>
          </w14:textFill>
        </w:rPr>
        <w:t xml:space="preserve">十三、联合体协议（参考格式）</w:t>
      </w:r>
      <w:r>
        <w:rPr>
          <w:rFonts w:hint="eastAsia" w:ascii="宋体" w:hAnsi="宋体" w:eastAsia="宋体" w:cs="宋体"/>
          <w:sz w:val="36"/>
        </w:rPr>
        <w:t xml:space="preserve">（分包号：**）</w:t>
      </w:r>
      <w:r/>
    </w:p>
    <w:p>
      <w:pPr>
        <w:jc w:val="center"/>
        <w:spacing w:line="360" w:lineRule="auto"/>
        <w:tabs>
          <w:tab w:val="left" w:pos="360" w:leader="none"/>
        </w:tabs>
        <w:rPr>
          <w:rFonts w:hint="eastAsia" w:ascii="宋体" w:hAnsi="宋体" w:eastAsia="宋体" w:cs="宋体"/>
          <w:i w:val="0"/>
          <w:iCs/>
          <w:color w:val="000000" w:themeColor="text1"/>
          <w:sz w:val="24"/>
          <w:szCs w:val="21"/>
          <w:highlight w:val="none"/>
          <w:u w:val="single"/>
          <w14:textFill>
            <w14:solidFill>
              <w14:schemeClr w14:val="tx1"/>
            </w14:solidFill>
          </w14:textFill>
        </w:rPr>
      </w:pPr>
      <w:r>
        <w:rPr>
          <w:rFonts w:hint="eastAsia" w:ascii="宋体" w:hAnsi="宋体" w:eastAsia="宋体" w:cs="宋体"/>
          <w:bCs/>
          <w:i w:val="0"/>
          <w:iCs/>
          <w:color w:val="000000" w:themeColor="text1"/>
          <w:sz w:val="36"/>
          <w:szCs w:val="28"/>
          <w:highlight w:val="none"/>
          <w14:textFill>
            <w14:solidFill>
              <w14:schemeClr w14:val="tx1"/>
            </w14:solidFill>
          </w14:textFill>
        </w:rPr>
        <w:t xml:space="preserve">联合体协议</w:t>
      </w:r>
      <w:r/>
    </w:p>
    <w:p>
      <w:pPr>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（联合体中各供应商全称）</w:t>
      </w:r>
      <w:r>
        <w:rPr>
          <w:rFonts w:hint="eastAsia" w:ascii="宋体" w:hAnsi="宋体" w:eastAsia="宋体" w:cs="宋体"/>
          <w:i w:val="0"/>
          <w:iCs/>
          <w:color w:val="000000" w:themeColor="text1"/>
          <w:sz w:val="24"/>
          <w:szCs w:val="21"/>
          <w:highlight w:val="none"/>
          <w14:textFill>
            <w14:solidFill>
              <w14:schemeClr w14:val="tx1"/>
            </w14:solidFill>
          </w14:textFill>
        </w:rPr>
        <w:t xml:space="preserve">在此达成以下协议：</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1、我们</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（供应商1）</w:t>
      </w:r>
      <w:r>
        <w:rPr>
          <w:rFonts w:hint="eastAsia" w:ascii="宋体" w:hAnsi="宋体" w:eastAsia="宋体" w:cs="宋体"/>
          <w:i w:val="0"/>
          <w:iCs/>
          <w:color w:val="000000" w:themeColor="text1"/>
          <w:sz w:val="24"/>
          <w:szCs w:val="21"/>
          <w:highlight w:val="none"/>
          <w:u w:val="singl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（供应商2） </w:t>
      </w:r>
      <w:r>
        <w:rPr>
          <w:rFonts w:hint="eastAsia" w:ascii="宋体" w:hAnsi="宋体" w:eastAsia="宋体" w:cs="宋体"/>
          <w:i w:val="0"/>
          <w:iCs/>
          <w:color w:val="000000" w:themeColor="text1"/>
          <w:sz w:val="24"/>
          <w:szCs w:val="21"/>
          <w:highlight w:val="none"/>
          <w:u w:val="singl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自愿组成联合体</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参加</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连云港富兴华企业管理咨询有限公司</w:t>
      </w:r>
      <w:r>
        <w:rPr>
          <w:rFonts w:hint="eastAsia" w:ascii="宋体" w:hAnsi="宋体" w:eastAsia="宋体" w:cs="宋体"/>
          <w:i w:val="0"/>
          <w:iCs/>
          <w:color w:val="000000" w:themeColor="text1"/>
          <w:sz w:val="24"/>
          <w:szCs w:val="21"/>
          <w:highlight w:val="none"/>
          <w14:textFill>
            <w14:solidFill>
              <w14:schemeClr w14:val="tx1"/>
            </w14:solidFill>
          </w14:textFill>
        </w:rPr>
        <w:t xml:space="preserve">组织的</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i w:val="0"/>
          <w:iCs/>
          <w:color w:val="000000" w:themeColor="text1"/>
          <w:sz w:val="24"/>
          <w:szCs w:val="24"/>
          <w:highlight w:val="none"/>
          <w14:textFill>
            <w14:solidFill>
              <w14:schemeClr w14:val="tx1"/>
            </w14:solidFill>
          </w14:textFill>
        </w:rPr>
        <w:t xml:space="preserve">（项目编号：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4"/>
          <w:highlight w:val="none"/>
          <w14:textFill>
            <w14:solidFill>
              <w14:schemeClr w14:val="tx1"/>
            </w14:solidFill>
          </w14:textFill>
        </w:rPr>
        <w:t xml:space="preserve">分包号：</w:t>
      </w:r>
      <w:r>
        <w:rPr>
          <w:rFonts w:hint="eastAsia" w:ascii="宋体" w:hAnsi="宋体" w:eastAsia="宋体" w:cs="宋体"/>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的政府采购活动</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我联合体指定</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（供应商*）</w:t>
      </w:r>
      <w:r>
        <w:rPr>
          <w:rFonts w:hint="eastAsia" w:ascii="宋体" w:hAnsi="宋体" w:eastAsia="宋体" w:cs="宋体"/>
          <w:i w:val="0"/>
          <w:iCs/>
          <w:color w:val="000000" w:themeColor="text1"/>
          <w:sz w:val="24"/>
          <w:szCs w:val="21"/>
          <w:highlight w:val="none"/>
          <w14:textFill>
            <w14:solidFill>
              <w14:schemeClr w14:val="tx1"/>
            </w14:solidFill>
          </w14:textFill>
        </w:rPr>
        <w:t xml:space="preserve">为牵头单位（牵头单位必须为联合体成员）。</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2、若我们联合中标、成交</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（供应商单位1全称）</w:t>
      </w:r>
      <w:r>
        <w:rPr>
          <w:rFonts w:hint="eastAsia" w:ascii="宋体" w:hAnsi="宋体" w:eastAsia="宋体" w:cs="宋体"/>
          <w:i w:val="0"/>
          <w:iCs/>
          <w:color w:val="000000" w:themeColor="text1"/>
          <w:sz w:val="24"/>
          <w:szCs w:val="21"/>
          <w:highlight w:val="none"/>
          <w14:textFill>
            <w14:solidFill>
              <w14:schemeClr w14:val="tx1"/>
            </w14:solidFill>
          </w14:textFill>
        </w:rPr>
        <w:t xml:space="preserve">实施项目中</w:t>
      </w:r>
      <w:r>
        <w:rPr>
          <w:rFonts w:hint="eastAsia" w:ascii="宋体" w:hAnsi="宋体" w:eastAsia="宋体" w:cs="宋体"/>
          <w:i w:val="0"/>
          <w:iCs/>
          <w:color w:val="000000" w:themeColor="text1"/>
          <w:sz w:val="24"/>
          <w:szCs w:val="21"/>
          <w:highlight w:val="none"/>
          <w:u w:val="none"/>
          <w14:textFill>
            <w14:solidFill>
              <w14:schemeClr w14:val="tx1"/>
            </w14:solidFill>
          </w14:textFill>
        </w:rPr>
        <w:t xml:space="preserve">（工作内容）</w:t>
      </w:r>
      <w:r>
        <w:rPr>
          <w:rFonts w:hint="eastAsia" w:ascii="宋体" w:hAnsi="宋体" w:eastAsia="宋体" w:cs="宋体"/>
          <w:i w:val="0"/>
          <w:iCs/>
          <w:color w:val="000000" w:themeColor="text1"/>
          <w:sz w:val="24"/>
          <w:szCs w:val="21"/>
          <w:highlight w:val="none"/>
          <w14:textFill>
            <w14:solidFill>
              <w14:schemeClr w14:val="tx1"/>
            </w14:solidFill>
          </w14:textFill>
        </w:rPr>
        <w:t xml:space="preserve">部分工作</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并承担相应的责任。</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（供应商单位2全称）</w:t>
      </w:r>
      <w:r>
        <w:rPr>
          <w:rFonts w:hint="eastAsia" w:ascii="宋体" w:hAnsi="宋体" w:eastAsia="宋体" w:cs="宋体"/>
          <w:i w:val="0"/>
          <w:iCs/>
          <w:color w:val="000000" w:themeColor="text1"/>
          <w:sz w:val="24"/>
          <w:szCs w:val="21"/>
          <w:highlight w:val="none"/>
          <w14:textFill>
            <w14:solidFill>
              <w14:schemeClr w14:val="tx1"/>
            </w14:solidFill>
          </w14:textFill>
        </w:rPr>
        <w:t xml:space="preserve">实施项目中</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（工作内容）</w:t>
      </w:r>
      <w:r>
        <w:rPr>
          <w:rFonts w:hint="eastAsia" w:ascii="宋体" w:hAnsi="宋体" w:eastAsia="宋体" w:cs="宋体"/>
          <w:i w:val="0"/>
          <w:iCs/>
          <w:color w:val="000000" w:themeColor="text1"/>
          <w:sz w:val="24"/>
          <w:szCs w:val="21"/>
          <w:highlight w:val="none"/>
          <w14:textFill>
            <w14:solidFill>
              <w14:schemeClr w14:val="tx1"/>
            </w14:solidFill>
          </w14:textFill>
        </w:rPr>
        <w:t xml:space="preserve">部分工作</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并承担相应的责任……。（注：联合体中各供应商都应明示所承担的工作和相应的责任）。</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3、其中</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（小型、微型企业/残疾人福利性单位/监狱企业全称）为</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（小型、微型企业/残疾人福利性单位/监狱企业）企业</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且我们约定该公司/单位所承担的合同金额将占本项目合同总金额的</w:t>
      </w:r>
      <w:r>
        <w:rPr>
          <w:rFonts w:hint="eastAsia" w:ascii="宋体" w:hAnsi="宋体" w:eastAsia="宋体" w:cs="宋体"/>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i w:val="0"/>
          <w:iCs/>
          <w:color w:val="000000" w:themeColor="text1"/>
          <w:sz w:val="24"/>
          <w:szCs w:val="21"/>
          <w:highlight w:val="none"/>
          <w14:textFill>
            <w14:solidFill>
              <w14:schemeClr w14:val="tx1"/>
            </w14:solidFill>
          </w14:textFill>
        </w:rPr>
        <w:t xml:space="preserve">%。（可选）</w:t>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                                          </w:t>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供应商1全称（公章）：     </w:t>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法定代表人（单位负责人）或委托代理人（签字或盖章）：  </w:t>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日期：     年   月   日</w:t>
      </w:r>
      <w:r/>
    </w:p>
    <w:p>
      <w:pPr>
        <w:ind w:firstLine="480"/>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供应商2全称（公章）：     </w:t>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法定代表人（单位负责人）或委托代理人（签字或盖章）：  </w:t>
      </w:r>
      <w:r/>
    </w:p>
    <w:p>
      <w:pPr>
        <w:ind w:firstLine="480"/>
        <w:spacing w:line="360" w:lineRule="auto"/>
        <w:rPr>
          <w:rFonts w:hint="eastAsia" w:ascii="宋体" w:hAnsi="宋体" w:eastAsia="宋体" w:cs="宋体"/>
          <w:i w:val="0"/>
          <w:iCs/>
          <w:color w:val="000000" w:themeColor="text1"/>
          <w:sz w:val="24"/>
          <w:szCs w:val="2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日期：     年   月   日</w:t>
      </w:r>
      <w:r/>
    </w:p>
    <w:p>
      <w:pPr>
        <w:ind w:firstLine="480"/>
        <w:spacing w:line="360" w:lineRule="auto"/>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sz w:val="24"/>
          <w:szCs w:val="21"/>
          <w:highlight w:val="none"/>
          <w14:textFill>
            <w14:solidFill>
              <w14:schemeClr w14:val="tx1"/>
            </w14:solidFill>
          </w14:textFill>
        </w:rPr>
        <w:t xml:space="preserve">备注：本招标文件中要求加盖公章的内容</w:t>
      </w:r>
      <w:r>
        <w:rPr>
          <w:rFonts w:hint="eastAsia" w:ascii="宋体" w:hAnsi="宋体" w:eastAsia="宋体" w:cs="宋体"/>
          <w:i w:val="0"/>
          <w:i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i w:val="0"/>
          <w:iCs/>
          <w:color w:val="000000" w:themeColor="text1"/>
          <w:sz w:val="24"/>
          <w:szCs w:val="21"/>
          <w:highlight w:val="none"/>
          <w14:textFill>
            <w14:solidFill>
              <w14:schemeClr w14:val="tx1"/>
            </w14:solidFill>
          </w14:textFill>
        </w:rPr>
        <w:t xml:space="preserve">仅需加盖牵头单位的公章。</w:t>
      </w:r>
      <w:r/>
    </w:p>
    <w:p>
      <w:pPr>
        <w:jc w:val="left"/>
        <w:keepLines/>
        <w:keepNext/>
        <w:spacing w:before="360" w:after="200" w:line="360" w:lineRule="auto"/>
        <w:rPr>
          <w:rFonts w:hint="eastAsia" w:ascii="宋体" w:hAnsi="宋体" w:eastAsia="宋体" w:cs="宋体"/>
          <w:i w:val="0"/>
          <w:iCs/>
          <w:sz w:val="36"/>
          <w:u w:val="none"/>
          <w:lang w:eastAsia="zh-CN"/>
        </w:rPr>
        <w:outlineLvl w:val="1"/>
      </w:pPr>
      <w:r>
        <w:rPr>
          <w:rFonts w:hint="eastAsia" w:ascii="宋体" w:hAnsi="宋体" w:eastAsia="宋体" w:cs="宋体"/>
          <w:i w:val="0"/>
          <w:iCs/>
          <w:sz w:val="36"/>
          <w:u w:val="none"/>
        </w:rPr>
        <w:t xml:space="preserve">十四、投标分项报价表（分包号：**）</w:t>
      </w:r>
      <w:r/>
    </w:p>
    <w:p>
      <w:pPr>
        <w:jc w:val="center"/>
        <w:spacing w:line="360" w:lineRule="auto"/>
        <w:tabs>
          <w:tab w:val="left" w:pos="360" w:leader="none"/>
        </w:tabs>
        <w:rPr>
          <w:rFonts w:hint="eastAsia" w:ascii="宋体" w:hAnsi="宋体" w:eastAsia="宋体" w:cs="宋体"/>
          <w:bCs/>
          <w:i w:val="0"/>
          <w:iCs/>
          <w:color w:val="000000" w:themeColor="text1"/>
          <w:sz w:val="36"/>
          <w:szCs w:val="28"/>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投标分项报价表</w:t>
      </w:r>
      <w:r/>
    </w:p>
    <w:p>
      <w:pPr>
        <w:jc w:val="left"/>
        <w:spacing w:line="360" w:lineRule="auto"/>
        <w:rPr>
          <w:rFonts w:hint="eastAsia" w:ascii="宋体" w:hAnsi="宋体" w:eastAsia="宋体" w:cs="宋体"/>
          <w:bCs/>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项目名称：      项目编号：      分包号：</w:t>
      </w:r>
      <w:r>
        <w:rPr>
          <w:rFonts w:hint="eastAsia" w:ascii="宋体" w:hAnsi="宋体" w:eastAsia="宋体" w:cs="宋体"/>
          <w:bCs/>
          <w:i w:val="0"/>
          <w:iCs/>
          <w:color w:val="000000" w:themeColor="text1"/>
          <w:sz w:val="24"/>
          <w:szCs w:val="24"/>
          <w:highlight w:val="none"/>
          <w:u w:val="none"/>
          <w14:textFill>
            <w14:solidFill>
              <w14:schemeClr w14:val="tx1"/>
            </w14:solidFill>
          </w14:textFill>
        </w:rPr>
        <w:t xml:space="preserve"> </w:t>
      </w:r>
      <w:r/>
    </w:p>
    <w:p>
      <w:pPr>
        <w:jc w:val="right"/>
        <w:spacing w:line="360" w:lineRule="auto"/>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t xml:space="preserve">单位：元</w:t>
      </w:r>
      <w:r/>
    </w:p>
    <w:tbl>
      <w:tblPr>
        <w:tblStyle w:val="6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序号</w:t>
            </w:r>
            <w:r/>
          </w:p>
        </w:tc>
        <w:tc>
          <w:tcPr>
            <w:tcW w:w="1204"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品牌</w:t>
            </w:r>
            <w:r/>
          </w:p>
        </w:tc>
        <w:tc>
          <w:tcPr>
            <w:tcW w:w="794"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规格型号</w:t>
            </w:r>
            <w:r/>
          </w:p>
        </w:tc>
        <w:tc>
          <w:tcPr>
            <w:tcW w:w="701"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制造商</w:t>
            </w:r>
            <w:r/>
          </w:p>
        </w:tc>
        <w:tc>
          <w:tcPr>
            <w:gridSpan w:val="2"/>
            <w:tcW w:w="1120"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i w:val="0"/>
                <w:iCs/>
                <w:color w:val="000000" w:themeColor="text1"/>
                <w:szCs w:val="24"/>
                <w:highlight w:val="none"/>
                <w:u w:val="none"/>
                <w14:textFill>
                  <w14:solidFill>
                    <w14:schemeClr w14:val="tx1"/>
                  </w14:solidFill>
                </w14:textFill>
              </w:rPr>
            </w:pPr>
            <w:r>
              <w:rPr>
                <w:rFonts w:hint="eastAsia" w:ascii="宋体" w:hAnsi="宋体" w:eastAsia="宋体" w:cs="宋体"/>
                <w:bCs/>
                <w:i w:val="0"/>
                <w:iCs/>
                <w:color w:val="000000" w:themeColor="text1"/>
                <w:szCs w:val="24"/>
                <w:highlight w:val="none"/>
                <w:u w:val="none"/>
                <w14:textFill>
                  <w14:solidFill>
                    <w14:schemeClr w14:val="tx1"/>
                  </w14:solidFill>
                </w14:textFill>
              </w:rPr>
              <w:t xml:space="preserve">单项合计价</w:t>
            </w:r>
            <w:r/>
          </w:p>
        </w:tc>
      </w:tr>
      <w:tr>
        <w:trPr>
          <w:jc w:val="center"/>
          <w:trHeight w:val="581"/>
        </w:trPr>
        <w:tc>
          <w:tcPr>
            <w:tcW w:w="521" w:type="dxa"/>
            <w:vAlign w:val="center"/>
            <w:textDirection w:val="lrTb"/>
            <w:noWrap w:val="false"/>
          </w:tcPr>
          <w:p>
            <w:pPr>
              <w:jc w:val="cente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t xml:space="preserve">1</w:t>
            </w:r>
            <w:r/>
          </w:p>
        </w:tc>
        <w:tc>
          <w:tcPr>
            <w:tcW w:w="120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663"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9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gridSpan w:val="2"/>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98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r>
      <w:tr>
        <w:trPr>
          <w:jc w:val="center"/>
          <w:trHeight w:val="548"/>
        </w:trPr>
        <w:tc>
          <w:tcPr>
            <w:tcW w:w="521" w:type="dxa"/>
            <w:vAlign w:val="center"/>
            <w:textDirection w:val="lrTb"/>
            <w:noWrap w:val="false"/>
          </w:tcPr>
          <w:p>
            <w:pPr>
              <w:jc w:val="cente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t xml:space="preserve">2</w:t>
            </w:r>
            <w:r/>
          </w:p>
        </w:tc>
        <w:tc>
          <w:tcPr>
            <w:tcW w:w="120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663"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9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gridSpan w:val="2"/>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98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r>
      <w:tr>
        <w:trPr>
          <w:jc w:val="center"/>
          <w:trHeight w:val="551"/>
        </w:trPr>
        <w:tc>
          <w:tcPr>
            <w:tcW w:w="521" w:type="dxa"/>
            <w:vAlign w:val="center"/>
            <w:textDirection w:val="lrTb"/>
            <w:noWrap w:val="false"/>
          </w:tcPr>
          <w:p>
            <w:pPr>
              <w:jc w:val="cente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t xml:space="preserve">3</w:t>
            </w:r>
            <w:r/>
          </w:p>
        </w:tc>
        <w:tc>
          <w:tcPr>
            <w:tcW w:w="120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663"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9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gridSpan w:val="2"/>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98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r>
      <w:tr>
        <w:trPr>
          <w:jc w:val="center"/>
          <w:trHeight w:val="547"/>
        </w:trPr>
        <w:tc>
          <w:tcPr>
            <w:tcW w:w="521" w:type="dxa"/>
            <w:vAlign w:val="center"/>
            <w:textDirection w:val="lrTb"/>
            <w:noWrap w:val="false"/>
          </w:tcPr>
          <w:p>
            <w:pPr>
              <w:jc w:val="cente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t xml:space="preserve">…</w:t>
            </w:r>
            <w:r/>
          </w:p>
        </w:tc>
        <w:tc>
          <w:tcPr>
            <w:tcW w:w="120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663"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94"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gridSpan w:val="2"/>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701"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112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c>
          <w:tcPr>
            <w:tcW w:w="980"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u w:val="none"/>
                <w14:textFill>
                  <w14:solidFill>
                    <w14:schemeClr w14:val="tx1"/>
                  </w14:solidFill>
                </w14:textFill>
              </w:rPr>
            </w:pPr>
            <w:r>
              <w:rPr>
                <w:rFonts w:hint="eastAsia" w:ascii="宋体" w:hAnsi="宋体" w:eastAsia="宋体" w:cs="宋体"/>
                <w:i w:val="0"/>
                <w:iCs/>
                <w:color w:val="000000" w:themeColor="text1"/>
                <w:szCs w:val="24"/>
                <w:highlight w:val="none"/>
                <w:u w:val="none"/>
                <w14:textFill>
                  <w14:solidFill>
                    <w14:schemeClr w14:val="tx1"/>
                  </w14:solidFill>
                </w14:textFill>
              </w:rPr>
            </w:r>
            <w:r/>
          </w:p>
        </w:tc>
      </w:tr>
      <w:tr>
        <w:trPr>
          <w:jc w:val="center"/>
          <w:trHeight w:val="547"/>
        </w:trPr>
        <w:tc>
          <w:tcPr>
            <w:gridSpan w:val="11"/>
            <w:tcW w:w="8505"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14:textFill>
                  <w14:solidFill>
                    <w14:schemeClr w14:val="tx1"/>
                  </w14:solidFill>
                </w14:textFill>
              </w:rPr>
            </w:pPr>
            <w:r>
              <w:rPr>
                <w:rFonts w:hint="default" w:ascii="宋体" w:hAnsi="宋体" w:eastAsia="宋体" w:cs="宋体"/>
                <w:b/>
                <w:color w:val="000000"/>
                <w:sz w:val="24"/>
                <w:szCs w:val="22"/>
              </w:rPr>
              <w:t xml:space="preserve">本采购包中提供的符合本国产品标准的产品成本之和占该采购包提供的全部产品成本之和的比例为</w:t>
            </w:r>
            <w:r>
              <w:rPr>
                <w:rFonts w:hint="default" w:ascii="宋体" w:hAnsi="宋体" w:eastAsia="宋体" w:cs="宋体"/>
                <w:b/>
                <w:color w:val="000000"/>
                <w:sz w:val="24"/>
                <w:szCs w:val="22"/>
                <w:u w:val="single"/>
              </w:rPr>
              <w:t xml:space="preserve">     </w:t>
            </w:r>
            <w:r>
              <w:rPr>
                <w:rFonts w:hint="default" w:ascii="宋体" w:hAnsi="宋体" w:eastAsia="宋体" w:cs="宋体"/>
                <w:b/>
                <w:color w:val="000000"/>
                <w:sz w:val="24"/>
                <w:szCs w:val="22"/>
              </w:rPr>
              <w:t xml:space="preserve">%。</w:t>
            </w:r>
            <w:r/>
          </w:p>
        </w:tc>
      </w:tr>
      <w:tr>
        <w:trPr>
          <w:jc w:val="center"/>
          <w:trHeight w:val="567"/>
        </w:trPr>
        <w:tc>
          <w:tcPr>
            <w:gridSpan w:val="6"/>
            <w:tcW w:w="4490" w:type="dxa"/>
            <w:vAlign w:val="center"/>
            <w:textDirection w:val="lrTb"/>
            <w:noWrap w:val="false"/>
          </w:tcPr>
          <w:p>
            <w:pPr>
              <w:jc w:val="center"/>
              <w:spacing w:line="360" w:lineRule="auto"/>
              <w:widowControl/>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t xml:space="preserve">总计（元）</w:t>
            </w:r>
            <w:r/>
          </w:p>
        </w:tc>
        <w:tc>
          <w:tcPr>
            <w:gridSpan w:val="5"/>
            <w:tcW w:w="4015" w:type="dxa"/>
            <w:vAlign w:val="center"/>
            <w:textDirection w:val="lrTb"/>
            <w:noWrap w:val="false"/>
          </w:tcPr>
          <w:p>
            <w:pPr>
              <w:spacing w:line="360" w:lineRule="auto"/>
              <w:widowControl/>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r>
            <w:r/>
          </w:p>
        </w:tc>
      </w:tr>
    </w:tbl>
    <w:p>
      <w:pPr>
        <w:ind w:firstLine="420"/>
        <w:spacing w:line="360" w:lineRule="auto"/>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r>
      <w:r/>
    </w:p>
    <w:p>
      <w:pPr>
        <w:ind w:firstLine="420"/>
        <w:spacing w:line="360" w:lineRule="auto"/>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t xml:space="preserve">投标人（盖章）：</w:t>
      </w:r>
      <w:r/>
    </w:p>
    <w:p>
      <w:pPr>
        <w:ind w:firstLine="420"/>
        <w:spacing w:line="360" w:lineRule="auto"/>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t xml:space="preserve">法定代表人（单位负责人）或委托代理人（签字或盖章）：</w:t>
      </w:r>
      <w:r/>
    </w:p>
    <w:p>
      <w:pPr>
        <w:ind w:firstLine="420"/>
        <w:spacing w:line="360" w:lineRule="auto"/>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i w:val="0"/>
          <w:iCs/>
          <w:color w:val="000000"/>
          <w:szCs w:val="24"/>
          <w:highlight w:val="none"/>
        </w:rPr>
      </w:pPr>
      <w:r>
        <w:rPr>
          <w:rFonts w:hint="eastAsia" w:ascii="宋体" w:hAnsi="宋体" w:eastAsia="宋体" w:cs="宋体"/>
          <w:i w:val="0"/>
          <w:iCs/>
          <w:color w:val="000000"/>
          <w:szCs w:val="24"/>
          <w:highlight w:val="none"/>
        </w:rPr>
        <w:t xml:space="preserve">填报说明：</w:t>
      </w:r>
      <w:r/>
    </w:p>
    <w:p>
      <w:pPr>
        <w:ind w:firstLine="420"/>
        <w:spacing w:line="360" w:lineRule="auto"/>
        <w:rPr>
          <w:rFonts w:hint="eastAsia" w:ascii="宋体" w:hAnsi="宋体" w:eastAsia="宋体" w:cs="宋体"/>
          <w:i w:val="0"/>
          <w:iCs/>
          <w:color w:val="000000"/>
          <w:szCs w:val="24"/>
          <w:highlight w:val="none"/>
        </w:rPr>
      </w:pPr>
      <w:r>
        <w:rPr>
          <w:rFonts w:hint="eastAsia" w:ascii="宋体" w:hAnsi="宋体" w:eastAsia="宋体" w:cs="宋体"/>
          <w:i w:val="0"/>
          <w:iCs/>
          <w:color w:val="000000"/>
          <w:szCs w:val="24"/>
          <w:highlight w:val="none"/>
        </w:rPr>
        <w:t xml:space="preserve">1、“制造商企业类型”栏填写内容为“大型”“中型”“小型”“微型”“监狱企业”或“残疾人福利性单位”。</w:t>
      </w:r>
      <w:r/>
    </w:p>
    <w:p>
      <w:pPr>
        <w:ind w:firstLine="420"/>
        <w:spacing w:line="360" w:lineRule="auto"/>
        <w:rPr>
          <w:rFonts w:hint="eastAsia" w:ascii="宋体" w:hAnsi="宋体" w:eastAsia="宋体" w:cs="宋体"/>
          <w:i w:val="0"/>
          <w:iCs/>
          <w:color w:val="000000"/>
          <w:szCs w:val="24"/>
          <w:highlight w:val="none"/>
        </w:rPr>
      </w:pPr>
      <w:r>
        <w:rPr>
          <w:rFonts w:hint="eastAsia" w:ascii="宋体" w:hAnsi="宋体" w:eastAsia="宋体" w:cs="宋体"/>
          <w:i w:val="0"/>
          <w:iCs/>
          <w:color w:val="000000"/>
          <w:szCs w:val="24"/>
          <w:highlight w:val="none"/>
        </w:rPr>
        <w:t xml:space="preserve">2、以上报价包含货物费用、运杂费、安装施工费、集成费、税金和其他费用。</w:t>
      </w:r>
      <w:r/>
    </w:p>
    <w:p>
      <w:pPr>
        <w:ind w:firstLine="420"/>
        <w:spacing w:line="360" w:lineRule="auto"/>
        <w:rPr>
          <w:rFonts w:hint="eastAsia" w:ascii="宋体" w:hAnsi="宋体" w:eastAsia="宋体" w:cs="宋体"/>
          <w:i w:val="0"/>
          <w:iCs/>
          <w:color w:val="000000"/>
          <w:szCs w:val="24"/>
          <w:highlight w:val="none"/>
        </w:rPr>
      </w:pPr>
      <w:r>
        <w:rPr>
          <w:rFonts w:hint="eastAsia" w:ascii="宋体" w:hAnsi="宋体" w:eastAsia="宋体" w:cs="宋体"/>
          <w:i w:val="0"/>
          <w:iCs/>
          <w:color w:val="000000"/>
          <w:szCs w:val="24"/>
          <w:highlight w:val="none"/>
        </w:rPr>
        <w:t xml:space="preserve">3、请供应商如实、正确填写本表</w:t>
      </w:r>
      <w:r>
        <w:rPr>
          <w:rFonts w:hint="eastAsia" w:ascii="宋体" w:hAnsi="宋体" w:eastAsia="宋体" w:cs="宋体"/>
          <w:i w:val="0"/>
          <w:iCs/>
          <w:color w:val="000000"/>
          <w:szCs w:val="24"/>
          <w:highlight w:val="none"/>
          <w:lang w:eastAsia="zh-CN"/>
        </w:rPr>
        <w:t xml:space="preserve">，</w:t>
      </w:r>
      <w:r>
        <w:rPr>
          <w:rFonts w:hint="eastAsia" w:ascii="宋体" w:hAnsi="宋体" w:eastAsia="宋体" w:cs="宋体"/>
          <w:i w:val="0"/>
          <w:iCs/>
          <w:color w:val="000000"/>
          <w:szCs w:val="24"/>
          <w:highlight w:val="none"/>
        </w:rPr>
        <w:t xml:space="preserve">所填内容将作为评审的依据</w:t>
      </w:r>
      <w:r>
        <w:rPr>
          <w:rFonts w:hint="eastAsia" w:ascii="宋体" w:hAnsi="宋体" w:eastAsia="宋体" w:cs="宋体"/>
          <w:i w:val="0"/>
          <w:iCs/>
          <w:color w:val="000000"/>
          <w:szCs w:val="24"/>
          <w:highlight w:val="none"/>
          <w:lang w:eastAsia="zh-CN"/>
        </w:rPr>
        <w:t xml:space="preserve">，</w:t>
      </w:r>
      <w:r>
        <w:rPr>
          <w:rFonts w:hint="eastAsia" w:ascii="宋体" w:hAnsi="宋体" w:eastAsia="宋体" w:cs="宋体"/>
          <w:i w:val="0"/>
          <w:iCs/>
          <w:color w:val="000000"/>
          <w:szCs w:val="24"/>
          <w:highlight w:val="none"/>
        </w:rPr>
        <w:t xml:space="preserve">其内容应与对应的证明资料相符。</w:t>
      </w:r>
      <w:r/>
    </w:p>
    <w:p>
      <w:pPr>
        <w:ind w:left="399" w:firstLine="0"/>
        <w:spacing w:line="360" w:lineRule="auto"/>
        <w:rPr>
          <w:rFonts w:hint="eastAsia" w:ascii="宋体" w:hAnsi="宋体" w:eastAsia="宋体" w:cs="宋体"/>
          <w:iCs/>
          <w:color w:val="000000"/>
          <w:sz w:val="21"/>
          <w:szCs w:val="24"/>
          <w:highlight w:val="none"/>
        </w:rPr>
      </w:pPr>
      <w:r>
        <w:rPr>
          <w:rFonts w:hint="eastAsia" w:ascii="宋体" w:hAnsi="宋体" w:eastAsia="宋体" w:cs="宋体"/>
          <w:i w:val="0"/>
          <w:iCs/>
          <w:color w:val="000000"/>
          <w:szCs w:val="24"/>
          <w:highlight w:val="none"/>
        </w:rPr>
        <w:t xml:space="preserve">4、行数或事项不够</w:t>
      </w:r>
      <w:r>
        <w:rPr>
          <w:rFonts w:hint="eastAsia" w:ascii="宋体" w:hAnsi="宋体" w:eastAsia="宋体" w:cs="宋体"/>
          <w:i w:val="0"/>
          <w:iCs/>
          <w:color w:val="000000"/>
          <w:szCs w:val="24"/>
          <w:highlight w:val="none"/>
          <w:lang w:eastAsia="zh-CN"/>
        </w:rPr>
        <w:t xml:space="preserve">，</w:t>
      </w:r>
      <w:r>
        <w:rPr>
          <w:rFonts w:hint="eastAsia" w:ascii="宋体" w:hAnsi="宋体" w:eastAsia="宋体" w:cs="宋体"/>
          <w:i w:val="0"/>
          <w:iCs/>
          <w:color w:val="000000"/>
          <w:szCs w:val="24"/>
          <w:highlight w:val="none"/>
        </w:rPr>
        <w:t xml:space="preserve">可自行增加。</w:t>
      </w:r>
      <w:r>
        <w:rPr>
          <w:rFonts w:hint="eastAsia" w:ascii="宋体" w:hAnsi="宋体" w:eastAsia="宋体" w:cs="宋体"/>
          <w:i w:val="0"/>
          <w:iCs/>
          <w:color w:val="000000"/>
          <w:szCs w:val="24"/>
          <w:highlight w:val="none"/>
        </w:rPr>
        <w:br/>
      </w:r>
      <w:r>
        <w:rPr>
          <w:rFonts w:hint="eastAsia" w:ascii="宋体" w:hAnsi="宋体" w:eastAsia="宋体" w:cs="宋体"/>
          <w:i w:val="0"/>
          <w:iCs/>
          <w:color w:val="000000"/>
          <w:szCs w:val="24"/>
          <w:highlight w:val="none"/>
          <w:lang w:val="en-US" w:eastAsia="zh-CN"/>
        </w:rPr>
        <w:t xml:space="preserve">5、</w:t>
      </w:r>
      <w:r>
        <w:rPr>
          <w:rFonts w:hint="eastAsia" w:ascii="宋体" w:hAnsi="宋体" w:eastAsia="宋体" w:cs="宋体"/>
          <w:iCs/>
          <w:color w:val="000000"/>
          <w:sz w:val="21"/>
          <w:szCs w:val="24"/>
          <w:highlight w:val="none"/>
        </w:rPr>
        <w:t xml:space="preserve">本采购包中含有多种产品时，供应商未填写本采购包中提供的符合本国产品标准的</w:t>
      </w:r>
      <w:r/>
    </w:p>
    <w:p>
      <w:pPr>
        <w:ind w:left="0" w:firstLine="0"/>
        <w:spacing w:line="360" w:lineRule="auto"/>
        <w:rPr>
          <w:rFonts w:hint="eastAsia" w:ascii="宋体" w:hAnsi="宋体" w:eastAsia="宋体" w:cs="宋体"/>
          <w:iCs/>
          <w:color w:val="000000"/>
          <w:sz w:val="21"/>
          <w:szCs w:val="24"/>
          <w:highlight w:val="none"/>
        </w:rPr>
      </w:pPr>
      <w:r>
        <w:rPr>
          <w:rFonts w:hint="eastAsia" w:ascii="宋体" w:hAnsi="宋体" w:eastAsia="宋体" w:cs="宋体"/>
          <w:iCs/>
          <w:color w:val="000000"/>
          <w:sz w:val="21"/>
          <w:szCs w:val="24"/>
          <w:highlight w:val="none"/>
        </w:rPr>
        <w:t xml:space="preserve">产品成本之和占该采购包提供的全部产品成本之和的比例数值的，或比例数值未达到80%的，将不享受本国产品价格评审优惠。</w:t>
      </w:r>
      <w:r/>
    </w:p>
    <w:p>
      <w:pPr>
        <w:ind w:firstLine="420"/>
        <w:spacing w:line="500" w:lineRule="exact"/>
        <w:rPr>
          <w:rFonts w:hint="eastAsia" w:ascii="宋体" w:hAnsi="宋体" w:eastAsia="宋体" w:cs="宋体"/>
          <w:i w:val="0"/>
          <w:iCs/>
          <w:color w:val="000000" w:themeColor="text1"/>
          <w:szCs w:val="24"/>
          <w:highlight w:val="none"/>
          <w14:textFill>
            <w14:solidFill>
              <w14:schemeClr w14:val="tx1"/>
            </w14:solidFill>
          </w14:textFill>
        </w:rPr>
      </w:pPr>
      <w:r>
        <w:rPr>
          <w:rFonts w:hint="eastAsia" w:ascii="宋体" w:hAnsi="宋体" w:eastAsia="宋体" w:cs="宋体"/>
          <w:i w:val="0"/>
          <w:iCs/>
          <w:color w:val="000000" w:themeColor="text1"/>
          <w:szCs w:val="24"/>
          <w:highlight w:val="none"/>
          <w14:textFill>
            <w14:solidFill>
              <w14:schemeClr w14:val="tx1"/>
            </w14:solidFill>
          </w14:textFill>
        </w:rPr>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i w:val="0"/>
          <w:iCs/>
          <w:sz w:val="36"/>
          <w:u w:val="none"/>
          <w:lang w:eastAsia="zh-CN"/>
        </w:rPr>
        <w:outlineLvl w:val="1"/>
      </w:pPr>
      <w:r>
        <w:rPr>
          <w:rFonts w:hint="eastAsia" w:ascii="宋体" w:hAnsi="宋体" w:eastAsia="宋体" w:cs="宋体"/>
          <w:i w:val="0"/>
          <w:iCs/>
          <w:sz w:val="36"/>
          <w:u w:val="none"/>
        </w:rPr>
        <w:t xml:space="preserve">十五、技术要求响应及偏离表（分包号：**）</w:t>
      </w:r>
      <w:r/>
    </w:p>
    <w:p>
      <w:pPr>
        <w:jc w:val="center"/>
        <w:spacing w:line="360" w:lineRule="auto"/>
        <w:tabs>
          <w:tab w:val="left" w:pos="360" w:leader="none"/>
        </w:tabs>
        <w:rPr>
          <w:rFonts w:hint="eastAsia" w:ascii="宋体" w:hAnsi="宋体" w:eastAsia="宋体" w:cs="宋体"/>
          <w:bCs/>
          <w:i w:val="0"/>
          <w:iCs/>
          <w:color w:val="000000" w:themeColor="text1"/>
          <w:sz w:val="36"/>
          <w:szCs w:val="28"/>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技术要求响应及偏离表</w:t>
      </w:r>
      <w:r/>
    </w:p>
    <w:p>
      <w:pPr>
        <w:jc w:val="left"/>
        <w:spacing w:line="360" w:lineRule="auto"/>
        <w:rPr>
          <w:rFonts w:hint="eastAsia" w:ascii="宋体" w:hAnsi="宋体" w:eastAsia="宋体" w:cs="宋体"/>
          <w:i w:val="0"/>
          <w:iCs/>
          <w:color w:val="000000" w:themeColor="text1"/>
          <w:sz w:val="36"/>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项目名称：      项目编号：      分包号：</w:t>
      </w:r>
      <w:r>
        <w:rPr>
          <w:rFonts w:hint="eastAsia" w:ascii="宋体" w:hAnsi="宋体" w:eastAsia="宋体" w:cs="宋体"/>
          <w:bCs/>
          <w:i w:val="0"/>
          <w:iCs/>
          <w:color w:val="000000" w:themeColor="text1"/>
          <w:sz w:val="24"/>
          <w:szCs w:val="24"/>
          <w:highlight w:val="none"/>
          <w:u w:val="none"/>
          <w14:textFill>
            <w14:solidFill>
              <w14:schemeClr w14:val="tx1"/>
            </w14:solidFill>
          </w14:textFill>
        </w:rPr>
        <w:t xml:space="preserve"> </w:t>
      </w:r>
      <w:r/>
    </w:p>
    <w:tbl>
      <w:tblPr>
        <w:tblStyle w:val="647"/>
        <w:tblW w:w="8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47"/>
        <w:gridCol w:w="2516"/>
        <w:gridCol w:w="1896"/>
      </w:tblGrid>
      <w:tr>
        <w:trPr>
          <w:cantSplit/>
          <w:jc w:val="center"/>
        </w:trPr>
        <w:tc>
          <w:tcPr>
            <w:tcW w:w="8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序号</w:t>
            </w:r>
            <w:r/>
          </w:p>
        </w:tc>
        <w:tc>
          <w:tcPr>
            <w:tcW w:w="284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招标文件要求</w:t>
            </w:r>
            <w:r/>
          </w:p>
        </w:tc>
        <w:tc>
          <w:tcPr>
            <w:tcW w:w="251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投标响应情况</w:t>
            </w:r>
            <w:r/>
          </w:p>
        </w:tc>
        <w:tc>
          <w:tcPr>
            <w:tcW w:w="189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1</w:t>
            </w:r>
            <w:r/>
          </w:p>
        </w:tc>
        <w:tc>
          <w:tcPr>
            <w:tcW w:w="284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251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9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2</w:t>
            </w:r>
            <w:r/>
          </w:p>
        </w:tc>
        <w:tc>
          <w:tcPr>
            <w:tcW w:w="284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251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9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3</w:t>
            </w:r>
            <w:r/>
          </w:p>
        </w:tc>
        <w:tc>
          <w:tcPr>
            <w:tcW w:w="284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251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9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tc>
        <w:tc>
          <w:tcPr>
            <w:tcW w:w="284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251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9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bl>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sz w:val="36"/>
          <w:highlight w:val="none"/>
          <w:u w:val="none"/>
          <w14:textFill>
            <w14:solidFill>
              <w14:schemeClr w14:val="tx1"/>
            </w14:solidFill>
          </w14:textFill>
        </w:rPr>
      </w:pPr>
      <w:r/>
      <w:bookmarkStart w:id="18" w:name="_Hlt26955054"/>
      <w:r/>
      <w:bookmarkEnd w:id="18"/>
      <w:r>
        <w:rPr>
          <w:rFonts w:hint="eastAsia" w:ascii="宋体" w:hAnsi="宋体" w:eastAsia="宋体" w:cs="宋体"/>
          <w:i w:val="0"/>
          <w:iCs/>
          <w:color w:val="000000" w:themeColor="text1"/>
          <w:sz w:val="36"/>
          <w:highlight w:val="none"/>
          <w:u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sz w:val="36"/>
          <w:u w:val="none"/>
        </w:rPr>
        <w:outlineLvl w:val="1"/>
      </w:pPr>
      <w:r>
        <w:rPr>
          <w:rFonts w:hint="eastAsia" w:ascii="宋体" w:hAnsi="宋体" w:eastAsia="宋体" w:cs="宋体"/>
          <w:i w:val="0"/>
          <w:iCs/>
          <w:sz w:val="36"/>
          <w:u w:val="none"/>
        </w:rPr>
        <w:t xml:space="preserve">十六、商务要求响应及偏离表（分包号：**）</w:t>
      </w:r>
      <w:r/>
    </w:p>
    <w:p>
      <w:pPr>
        <w:jc w:val="center"/>
        <w:spacing w:line="360" w:lineRule="auto"/>
        <w:tabs>
          <w:tab w:val="left" w:pos="360" w:leader="none"/>
        </w:tabs>
        <w:rPr>
          <w:rFonts w:hint="eastAsia" w:ascii="宋体" w:hAnsi="宋体" w:eastAsia="宋体" w:cs="宋体"/>
          <w:bCs/>
          <w:i w:val="0"/>
          <w:iCs/>
          <w:color w:val="000000" w:themeColor="text1"/>
          <w:sz w:val="36"/>
          <w:szCs w:val="28"/>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商务要求响应及偏离表</w:t>
      </w:r>
      <w:r/>
    </w:p>
    <w:p>
      <w:pPr>
        <w:jc w:val="left"/>
        <w:spacing w:line="360" w:lineRule="auto"/>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项目名称：      项目编号：      分包号：</w:t>
      </w:r>
      <w:r>
        <w:rPr>
          <w:rFonts w:hint="eastAsia" w:ascii="宋体" w:hAnsi="宋体" w:eastAsia="宋体" w:cs="宋体"/>
          <w:bCs/>
          <w:i w:val="0"/>
          <w:iCs/>
          <w:color w:val="000000" w:themeColor="text1"/>
          <w:sz w:val="24"/>
          <w:szCs w:val="24"/>
          <w:highlight w:val="none"/>
          <w:u w:val="none"/>
          <w14:textFill>
            <w14:solidFill>
              <w14:schemeClr w14:val="tx1"/>
            </w14:solidFill>
          </w14:textFill>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bookmarkStart w:id="19" w:name="_Hlt24879081"/>
            <w:r/>
            <w:bookmarkEnd w:id="19"/>
            <w:r/>
            <w:bookmarkStart w:id="20" w:name="_Hlt26955056"/>
            <w:r/>
            <w:bookmarkEnd w:id="20"/>
            <w:r/>
            <w:bookmarkStart w:id="21" w:name="_Hlt26671343"/>
            <w:r/>
            <w:bookmarkEnd w:id="21"/>
            <w:r/>
            <w:bookmarkStart w:id="22" w:name="_Hlt26782999"/>
            <w:r/>
            <w:bookmarkEnd w:id="22"/>
            <w:r/>
            <w:bookmarkStart w:id="23" w:name="_Hlt26955064"/>
            <w:r/>
            <w:bookmarkEnd w:id="23"/>
            <w:r/>
            <w:bookmarkStart w:id="24" w:name="_Hlt26580838"/>
            <w:r/>
            <w:bookmarkEnd w:id="24"/>
            <w:r/>
            <w:bookmarkStart w:id="25" w:name="_Hlt26609391"/>
            <w:r/>
            <w:bookmarkEnd w:id="25"/>
            <w:r/>
            <w:bookmarkStart w:id="26" w:name="_Hlt26671372"/>
            <w:r/>
            <w:bookmarkEnd w:id="26"/>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序号</w:t>
            </w:r>
            <w:r/>
          </w:p>
        </w:tc>
        <w:tc>
          <w:tcPr>
            <w:tcW w:w="3263"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招标文件要求</w:t>
            </w:r>
            <w:r/>
          </w:p>
        </w:tc>
        <w:tc>
          <w:tcPr>
            <w:tcW w:w="3034"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投标响应情况</w:t>
            </w:r>
            <w:r/>
          </w:p>
        </w:tc>
        <w:tc>
          <w:tcPr>
            <w:tcW w:w="1391"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1</w:t>
            </w:r>
            <w:r/>
          </w:p>
        </w:tc>
        <w:tc>
          <w:tcPr>
            <w:tcW w:w="3263"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3034"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91"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2</w:t>
            </w:r>
            <w:r/>
          </w:p>
        </w:tc>
        <w:tc>
          <w:tcPr>
            <w:tcW w:w="3263"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3034"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91"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3</w:t>
            </w:r>
            <w:r/>
          </w:p>
        </w:tc>
        <w:tc>
          <w:tcPr>
            <w:tcW w:w="3263"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3034"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91"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tc>
        <w:tc>
          <w:tcPr>
            <w:tcW w:w="3263"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3034"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91"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bl>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bookmarkStart w:id="27" w:name="_Hlt26955066"/>
      <w:r/>
      <w:bookmarkEnd w:id="27"/>
      <w:r/>
      <w:bookmarkStart w:id="28" w:name="_Hlt26609389"/>
      <w:r/>
      <w:bookmarkEnd w:id="28"/>
      <w:r/>
      <w:bookmarkStart w:id="29" w:name="_格式2__法定代表人授权书"/>
      <w:r/>
      <w:bookmarkEnd w:id="29"/>
      <w:r/>
      <w:bookmarkStart w:id="30" w:name="_Hlt26671374"/>
      <w:r/>
      <w:bookmarkEnd w:id="30"/>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sz w:val="36"/>
          <w:highlight w:val="none"/>
          <w:u w:val="none"/>
          <w14:textFill>
            <w14:solidFill>
              <w14:schemeClr w14:val="tx1"/>
            </w14:solidFill>
          </w14:textFill>
        </w:rPr>
      </w:pPr>
      <w:r>
        <w:rPr>
          <w:rFonts w:hint="eastAsia" w:ascii="宋体" w:hAnsi="宋体" w:eastAsia="宋体" w:cs="宋体"/>
          <w:i w:val="0"/>
          <w:iCs/>
          <w:color w:val="000000" w:themeColor="text1"/>
          <w:sz w:val="36"/>
          <w:highlight w:val="none"/>
          <w:u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color w:val="000000" w:themeColor="text1"/>
          <w:sz w:val="36"/>
          <w:highlight w:val="none"/>
          <w:u w:val="none"/>
          <w14:textFill>
            <w14:solidFill>
              <w14:schemeClr w14:val="tx1"/>
            </w14:solidFill>
          </w14:textFill>
        </w:rPr>
        <w:outlineLvl w:val="1"/>
      </w:pPr>
      <w:r>
        <w:rPr>
          <w:rFonts w:hint="eastAsia" w:ascii="宋体" w:hAnsi="宋体" w:eastAsia="宋体" w:cs="宋体"/>
          <w:i w:val="0"/>
          <w:iCs/>
          <w:color w:val="000000" w:themeColor="text1"/>
          <w:sz w:val="36"/>
          <w:highlight w:val="none"/>
          <w:u w:val="none"/>
          <w14:textFill>
            <w14:solidFill>
              <w14:schemeClr w14:val="tx1"/>
            </w14:solidFill>
          </w14:textFill>
        </w:rPr>
        <w:t xml:space="preserve">十七、类似项目业绩一览表（分包号：**）</w:t>
      </w:r>
      <w:r/>
    </w:p>
    <w:p>
      <w:pPr>
        <w:jc w:val="center"/>
        <w:spacing w:line="360" w:lineRule="auto"/>
        <w:tabs>
          <w:tab w:val="left" w:pos="360" w:leader="none"/>
        </w:tabs>
        <w:rPr>
          <w:rFonts w:hint="eastAsia" w:ascii="宋体" w:hAnsi="宋体" w:eastAsia="宋体" w:cs="宋体"/>
          <w:bCs/>
          <w:i w:val="0"/>
          <w:iCs/>
          <w:color w:val="000000" w:themeColor="text1"/>
          <w:sz w:val="36"/>
          <w:szCs w:val="28"/>
          <w:highlight w:val="none"/>
          <w:u w:val="none"/>
          <w14:textFill>
            <w14:solidFill>
              <w14:schemeClr w14:val="tx1"/>
            </w14:solidFill>
          </w14:textFill>
        </w:rPr>
      </w:pPr>
      <w:r>
        <w:rPr>
          <w:rFonts w:hint="eastAsia" w:ascii="宋体" w:hAnsi="宋体" w:eastAsia="宋体" w:cs="宋体"/>
          <w:bCs/>
          <w:i w:val="0"/>
          <w:iCs/>
          <w:color w:val="000000" w:themeColor="text1"/>
          <w:sz w:val="36"/>
          <w:szCs w:val="28"/>
          <w:highlight w:val="none"/>
          <w:u w:val="none"/>
          <w14:textFill>
            <w14:solidFill>
              <w14:schemeClr w14:val="tx1"/>
            </w14:solidFill>
          </w14:textFill>
        </w:rPr>
        <w:t xml:space="preserve">类似项目业绩一览表</w:t>
      </w:r>
      <w:r/>
    </w:p>
    <w:p>
      <w:pPr>
        <w:jc w:val="left"/>
        <w:spacing w:line="360" w:lineRule="auto"/>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项目名称：      项目编号：      分包号：</w:t>
      </w:r>
      <w:r>
        <w:rPr>
          <w:rFonts w:hint="eastAsia" w:ascii="宋体" w:hAnsi="宋体" w:eastAsia="宋体" w:cs="宋体"/>
          <w:bCs/>
          <w:i w:val="0"/>
          <w:iCs/>
          <w:color w:val="000000" w:themeColor="text1"/>
          <w:sz w:val="24"/>
          <w:szCs w:val="24"/>
          <w:highlight w:val="none"/>
          <w:u w:val="none"/>
          <w14:textFill>
            <w14:solidFill>
              <w14:schemeClr w14:val="tx1"/>
            </w14:solidFill>
          </w14:textFill>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序号</w:t>
            </w:r>
            <w:r/>
          </w:p>
        </w:tc>
        <w:tc>
          <w:tcPr>
            <w:tcW w:w="268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项目名称</w:t>
            </w:r>
            <w:r/>
          </w:p>
        </w:tc>
        <w:tc>
          <w:tcPr>
            <w:tcW w:w="1850"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签订时间</w:t>
            </w:r>
            <w:r/>
          </w:p>
        </w:tc>
        <w:tc>
          <w:tcPr>
            <w:tcW w:w="198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采购单位</w:t>
            </w:r>
            <w:r/>
          </w:p>
        </w:tc>
        <w:tc>
          <w:tcPr>
            <w:tcW w:w="13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1</w:t>
            </w:r>
            <w:r/>
          </w:p>
        </w:tc>
        <w:tc>
          <w:tcPr>
            <w:tcW w:w="268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50" w:type="dxa"/>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98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2</w:t>
            </w:r>
            <w:r/>
          </w:p>
        </w:tc>
        <w:tc>
          <w:tcPr>
            <w:tcW w:w="268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50" w:type="dxa"/>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98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3</w:t>
            </w:r>
            <w:r/>
          </w:p>
        </w:tc>
        <w:tc>
          <w:tcPr>
            <w:tcW w:w="268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50" w:type="dxa"/>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98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w:t>
            </w:r>
            <w:r/>
          </w:p>
        </w:tc>
        <w:tc>
          <w:tcPr>
            <w:tcW w:w="2686"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850" w:type="dxa"/>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985"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c>
          <w:tcPr>
            <w:tcW w:w="1309" w:type="dxa"/>
            <w:vAlign w:val="center"/>
            <w:textDirection w:val="lrTb"/>
            <w:noWrap w:val="false"/>
          </w:tcPr>
          <w:p>
            <w:pPr>
              <w:jc w:val="cente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tc>
      </w:tr>
    </w:tbl>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投标人（盖章）：</w:t>
      </w:r>
      <w:r/>
    </w:p>
    <w:p>
      <w:pPr>
        <w:ind w:firstLine="480"/>
        <w:spacing w:line="360" w:lineRule="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日期：    年     月     日</w:t>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r>
      <w:r/>
    </w:p>
    <w:p>
      <w:pPr>
        <w:rPr>
          <w:rFonts w:hint="eastAsia" w:ascii="宋体" w:hAnsi="宋体" w:eastAsia="宋体" w:cs="宋体"/>
          <w:i w:val="0"/>
          <w:iCs/>
          <w:color w:val="000000" w:themeColor="text1"/>
          <w:sz w:val="36"/>
          <w:highlight w:val="none"/>
          <w:u w:val="none"/>
          <w14:textFill>
            <w14:solidFill>
              <w14:schemeClr w14:val="tx1"/>
            </w14:solidFill>
          </w14:textFill>
        </w:rPr>
      </w:pPr>
      <w:r>
        <w:rPr>
          <w:rFonts w:hint="eastAsia" w:ascii="宋体" w:hAnsi="宋体" w:eastAsia="宋体" w:cs="宋体"/>
          <w:i w:val="0"/>
          <w:iCs/>
          <w:color w:val="000000" w:themeColor="text1"/>
          <w:sz w:val="36"/>
          <w:highlight w:val="none"/>
          <w:u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i w:val="0"/>
          <w:iCs/>
          <w:sz w:val="36"/>
          <w:u w:val="none"/>
        </w:rPr>
        <w:outlineLvl w:val="1"/>
      </w:pPr>
      <w:r>
        <w:rPr>
          <w:rFonts w:hint="eastAsia" w:ascii="宋体" w:hAnsi="宋体" w:eastAsia="宋体" w:cs="宋体"/>
          <w:i w:val="0"/>
          <w:iCs/>
          <w:sz w:val="36"/>
          <w:u w:val="none"/>
        </w:rPr>
        <w:t xml:space="preserve">十</w:t>
      </w:r>
      <w:r>
        <w:rPr>
          <w:rFonts w:hint="eastAsia" w:ascii="宋体" w:hAnsi="宋体" w:eastAsia="宋体" w:cs="宋体"/>
          <w:i w:val="0"/>
          <w:iCs/>
          <w:sz w:val="36"/>
          <w:u w:val="none"/>
          <w:lang w:val="en-US" w:eastAsia="zh-CN"/>
        </w:rPr>
        <w:t xml:space="preserve">八</w:t>
      </w:r>
      <w:r>
        <w:rPr>
          <w:rFonts w:hint="eastAsia" w:ascii="宋体" w:hAnsi="宋体" w:eastAsia="宋体" w:cs="宋体"/>
          <w:i w:val="0"/>
          <w:iCs/>
          <w:sz w:val="36"/>
          <w:u w:val="none"/>
        </w:rPr>
        <w:t xml:space="preserve">、开标一览表</w:t>
      </w:r>
      <w:r/>
    </w:p>
    <w:p>
      <w:pPr>
        <w:ind w:firstLine="480"/>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投标人全称（CA公章）：</w:t>
      </w:r>
      <w:r/>
    </w:p>
    <w:p>
      <w:pPr>
        <w:ind w:firstLine="480"/>
        <w:spacing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项目名称：</w:t>
      </w:r>
      <w:r/>
    </w:p>
    <w:p>
      <w:pPr>
        <w:ind w:firstLine="480"/>
        <w:jc w:val="both"/>
        <w:spacing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项目编号：                                   分包号：</w:t>
      </w:r>
      <w:r/>
    </w:p>
    <w:p>
      <w:pPr>
        <w:ind w:firstLine="480"/>
        <w:jc w:val="right"/>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t xml:space="preserve">货币单位：人民币元</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t xml:space="preserve">项目名称</w:t>
            </w:r>
            <w:r/>
          </w:p>
        </w:tc>
        <w:tc>
          <w:tcPr>
            <w:tcW w:w="2841"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t xml:space="preserve">项目内容</w:t>
            </w:r>
            <w:r/>
          </w:p>
        </w:tc>
        <w:tc>
          <w:tcPr>
            <w:tcW w:w="2841"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eastAsia" w:ascii="Times New Roman" w:hAnsi="Times New Roman" w:eastAsia="宋体" w:cs="Times New Roman"/>
                <w:iCs/>
                <w:color w:val="000000"/>
                <w:sz w:val="24"/>
                <w:szCs w:val="24"/>
                <w:highlight w:val="none"/>
                <w:u w:val="none"/>
                <w:lang w:val="en-US" w:eastAsia="zh-CN"/>
              </w:rPr>
              <w:t xml:space="preserve">单</w:t>
            </w:r>
            <w:r>
              <w:rPr>
                <w:rFonts w:hint="default" w:ascii="Times New Roman" w:hAnsi="Times New Roman" w:eastAsia="宋体" w:cs="Times New Roman"/>
                <w:iCs/>
                <w:color w:val="000000"/>
                <w:sz w:val="24"/>
                <w:szCs w:val="24"/>
                <w:highlight w:val="none"/>
                <w:u w:val="none"/>
              </w:rPr>
              <w:t xml:space="preserve">价</w:t>
            </w:r>
            <w:r>
              <w:rPr>
                <w:rFonts w:hint="eastAsia" w:ascii="Times New Roman" w:hAnsi="Times New Roman" w:eastAsia="宋体" w:cs="Times New Roman"/>
                <w:iCs/>
                <w:color w:val="000000"/>
                <w:sz w:val="24"/>
                <w:szCs w:val="24"/>
                <w:highlight w:val="none"/>
                <w:u w:val="none"/>
              </w:rPr>
              <w:t xml:space="preserve">（小写）</w:t>
            </w:r>
            <w:r/>
          </w:p>
        </w:tc>
      </w:tr>
      <w:tr>
        <w:trPr/>
        <w:tc>
          <w:tcPr>
            <w:tcW w:w="2840"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r>
            <w:r/>
          </w:p>
        </w:tc>
        <w:tc>
          <w:tcPr>
            <w:tcW w:w="2841"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eastAsia" w:ascii="Times New Roman" w:hAnsi="Times New Roman" w:eastAsia="宋体" w:cs="Times New Roman"/>
                <w:iCs/>
                <w:color w:val="000000"/>
                <w:sz w:val="24"/>
                <w:szCs w:val="24"/>
                <w:highlight w:val="none"/>
                <w:u w:val="none"/>
              </w:rPr>
              <w:t xml:space="preserve">元</w:t>
            </w:r>
            <w:r/>
          </w:p>
        </w:tc>
      </w:tr>
      <w:tr>
        <w:trPr/>
        <w:tc>
          <w:tcPr>
            <w:tcW w:w="2840"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eastAsia" w:ascii="Times New Roman" w:hAnsi="Times New Roman" w:eastAsia="宋体" w:cs="Times New Roman"/>
                <w:iCs/>
                <w:color w:val="000000"/>
                <w:sz w:val="24"/>
                <w:szCs w:val="24"/>
                <w:highlight w:val="none"/>
                <w:u w:val="none"/>
                <w:lang w:val="en-US" w:eastAsia="zh-CN"/>
              </w:rPr>
              <w:t xml:space="preserve">单</w:t>
            </w:r>
            <w:r>
              <w:rPr>
                <w:rFonts w:hint="default" w:ascii="Times New Roman" w:hAnsi="Times New Roman" w:eastAsia="宋体" w:cs="Times New Roman"/>
                <w:iCs/>
                <w:color w:val="000000"/>
                <w:sz w:val="24"/>
                <w:szCs w:val="24"/>
                <w:highlight w:val="none"/>
                <w:u w:val="none"/>
              </w:rPr>
              <w:t xml:space="preserve">价（大写）</w:t>
            </w:r>
            <w:r/>
          </w:p>
        </w:tc>
        <w:tc>
          <w:tcPr>
            <w:gridSpan w:val="2"/>
            <w:tcW w:w="5682"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r>
            <w:r/>
          </w:p>
        </w:tc>
      </w:tr>
      <w:tr>
        <w:trPr/>
        <w:tc>
          <w:tcPr>
            <w:tcW w:w="2840"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lang w:val="en-US" w:eastAsia="zh-CN"/>
              </w:rPr>
            </w:pPr>
            <w:r>
              <w:rPr>
                <w:rFonts w:hint="default" w:ascii="Times New Roman" w:hAnsi="Times New Roman" w:eastAsia="宋体" w:cs="Times New Roman"/>
                <w:iCs/>
                <w:color w:val="000000"/>
                <w:sz w:val="24"/>
                <w:szCs w:val="24"/>
                <w:highlight w:val="none"/>
                <w:u w:val="none"/>
                <w:lang w:val="en-US" w:eastAsia="zh-CN"/>
              </w:rPr>
              <w:t xml:space="preserve">交货期</w:t>
            </w:r>
            <w:r>
              <w:rPr>
                <w:rFonts w:hint="default" w:ascii="Times New Roman" w:hAnsi="Times New Roman" w:eastAsia="宋体" w:cs="Times New Roman"/>
                <w:bCs w:val="0"/>
                <w:iCs/>
                <w:color w:val="000000"/>
                <w:sz w:val="24"/>
                <w:szCs w:val="24"/>
                <w:highlight w:val="none"/>
                <w:u w:val="none"/>
              </w:rPr>
              <w:t xml:space="preserve">（日历天）</w:t>
            </w:r>
            <w:r/>
          </w:p>
        </w:tc>
        <w:tc>
          <w:tcPr>
            <w:gridSpan w:val="2"/>
            <w:tcW w:w="5682" w:type="dxa"/>
            <w:textDirection w:val="lrTb"/>
            <w:noWrap w:val="false"/>
          </w:tcPr>
          <w:p>
            <w:pPr>
              <w:jc w:val="cente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r>
            <w:r/>
          </w:p>
        </w:tc>
      </w:tr>
    </w:tbl>
    <w:p>
      <w:pPr>
        <w:spacing w:line="500" w:lineRule="exact"/>
        <w:rPr>
          <w:rFonts w:hint="default" w:ascii="Times New Roman" w:hAnsi="Times New Roman" w:eastAsia="宋体" w:cs="Times New Roman"/>
          <w:iCs/>
          <w:color w:val="000000"/>
          <w:sz w:val="24"/>
          <w:szCs w:val="24"/>
          <w:highlight w:val="none"/>
          <w:u w:val="none"/>
        </w:rPr>
      </w:pPr>
      <w:r>
        <w:rPr>
          <w:rFonts w:hint="default" w:ascii="Times New Roman" w:hAnsi="Times New Roman" w:eastAsia="宋体" w:cs="Times New Roman"/>
          <w:iCs/>
          <w:color w:val="000000"/>
          <w:sz w:val="24"/>
          <w:szCs w:val="24"/>
          <w:highlight w:val="none"/>
          <w:u w:val="none"/>
        </w:rPr>
      </w:r>
      <w:r/>
    </w:p>
    <w:p>
      <w:pPr>
        <w:ind w:firstLine="480"/>
        <w:jc w:val="right"/>
        <w:spacing w:line="500" w:lineRule="exact"/>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t xml:space="preserve">    年     月     日</w:t>
      </w:r>
      <w:r/>
    </w:p>
    <w:p>
      <w:pPr>
        <w:pStyle w:val="638"/>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pStyle w:val="638"/>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pStyle w:val="638"/>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pStyle w:val="638"/>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pStyle w:val="638"/>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ascii="宋体" w:hAnsi="宋体" w:eastAsia="宋体" w:cs="宋体"/>
          <w:i w:val="0"/>
          <w:iCs/>
          <w:color w:val="000000" w:themeColor="text1"/>
          <w:sz w:val="24"/>
          <w:szCs w:val="24"/>
          <w:highlight w:val="none"/>
          <w:u w:val="none"/>
          <w14:textFill>
            <w14:solidFill>
              <w14:schemeClr w14:val="tx1"/>
            </w14:solidFill>
          </w14:textFill>
        </w:rPr>
      </w:r>
      <w:r/>
    </w:p>
    <w:p>
      <w:pPr>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ind w:left="720" w:right="0" w:hanging="720"/>
        <w:jc w:val="both"/>
        <w:spacing w:before="0" w:after="0" w:line="500" w:lineRule="exact"/>
        <w:widowControl/>
        <w:rPr>
          <w:rFonts w:hint="eastAsia" w:ascii="宋体" w:hAnsi="宋体" w:eastAsia="宋体" w:cs="宋体"/>
          <w:i w:val="0"/>
          <w:iCs w:val="0"/>
          <w:sz w:val="36"/>
          <w:szCs w:val="22"/>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36"/>
          <w:szCs w:val="22"/>
          <w:highlight w:val="none"/>
          <w:u w:val="none"/>
          <w:lang w:val="en-US" w:eastAsia="zh-CN"/>
        </w:rPr>
      </w:r>
      <w:r/>
    </w:p>
    <w:p>
      <w:pPr>
        <w:ind w:left="720" w:right="0" w:hanging="720"/>
        <w:jc w:val="both"/>
        <w:spacing w:before="0" w:after="0" w:line="500" w:lineRule="exact"/>
        <w:widowControl/>
        <w:rPr>
          <w:rFonts w:hint="default"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sz w:val="36"/>
          <w:szCs w:val="22"/>
          <w:highlight w:val="none"/>
          <w:u w:val="none"/>
          <w:lang w:val="en-US" w:eastAsia="zh-CN"/>
        </w:rPr>
        <w:t xml:space="preserve">十九</w:t>
      </w:r>
      <w:r>
        <w:rPr>
          <w:rFonts w:hint="eastAsia" w:ascii="宋体" w:hAnsi="宋体" w:eastAsia="宋体" w:cs="宋体"/>
          <w:i w:val="0"/>
          <w:iCs w:val="0"/>
          <w:sz w:val="36"/>
          <w:szCs w:val="22"/>
          <w:highlight w:val="none"/>
          <w:u w:val="none"/>
        </w:rPr>
        <w:t xml:space="preserve">、</w:t>
      </w:r>
      <w:r>
        <w:rPr>
          <w:rFonts w:hint="eastAsia" w:ascii="宋体" w:hAnsi="宋体" w:eastAsia="宋体" w:cs="宋体"/>
          <w:i w:val="0"/>
          <w:iCs w:val="0"/>
          <w:sz w:val="36"/>
          <w:szCs w:val="22"/>
          <w:highlight w:val="none"/>
          <w:u w:val="none"/>
          <w:lang w:val="en-US" w:eastAsia="zh-CN"/>
        </w:rPr>
        <w:t xml:space="preserve">关于符合本国产品标准的声明函</w:t>
      </w:r>
      <w:r>
        <w:rPr>
          <w:rFonts w:hint="eastAsia" w:ascii="宋体" w:hAnsi="宋体" w:eastAsia="宋体" w:cs="宋体"/>
          <w:i w:val="0"/>
          <w:iCs w:val="0"/>
          <w:sz w:val="36"/>
          <w:szCs w:val="22"/>
          <w:highlight w:val="none"/>
          <w:u w:val="none"/>
          <w:lang w:val="en-US" w:eastAsia="zh-CN"/>
        </w:rPr>
        <w:br/>
      </w:r>
      <w:r>
        <w:rPr>
          <w:rFonts w:hint="default" w:ascii="宋体" w:hAnsi="宋体" w:eastAsia="宋体" w:cs="宋体"/>
          <w:color w:val="000000"/>
          <w:sz w:val="24"/>
          <w:szCs w:val="22"/>
        </w:rPr>
        <w:t xml:space="preserve">本公司（联合体）郑重声明，根据《国务院办公厅关于在政府采购中实</w:t>
      </w:r>
      <w:r/>
    </w:p>
    <w:p>
      <w:pPr>
        <w:ind w:left="0" w:right="0" w:firstLine="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施本国产品标准及相关政策的通知》（国办发〔2025〕34号）的规定，本公司（单位）提供的以下产品属于本国产品。具体情况如下：</w:t>
      </w:r>
      <w:r/>
    </w:p>
    <w:p>
      <w:pPr>
        <w:ind w:left="0" w:right="0" w:firstLine="420"/>
        <w:jc w:val="left"/>
        <w:spacing w:before="30" w:after="3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white"/>
        </w:rPr>
        <w:t xml:space="preserve">1.</w:t>
      </w:r>
      <w:r>
        <w:rPr>
          <w:rFonts w:hint="default" w:ascii="宋体" w:hAnsi="宋体" w:eastAsia="宋体" w:cs="宋体"/>
          <w:color w:val="000000"/>
          <w:sz w:val="24"/>
          <w:szCs w:val="22"/>
          <w:highlight w:val="white"/>
          <w:u w:val="single"/>
        </w:rPr>
        <w:t xml:space="preserve">（产品名称1）</w:t>
      </w:r>
      <w:r>
        <w:rPr>
          <w:rFonts w:hint="default" w:ascii="宋体" w:hAnsi="宋体" w:eastAsia="宋体" w:cs="宋体"/>
          <w:color w:val="000000"/>
          <w:sz w:val="24"/>
          <w:szCs w:val="22"/>
          <w:highlight w:val="white"/>
          <w:vertAlign w:val="superscript"/>
        </w:rPr>
        <w:t xml:space="preserve">1</w:t>
      </w:r>
      <w:r>
        <w:rPr>
          <w:rFonts w:hint="default" w:ascii="宋体" w:hAnsi="宋体" w:eastAsia="宋体" w:cs="宋体"/>
          <w:color w:val="000000"/>
          <w:sz w:val="24"/>
          <w:szCs w:val="22"/>
          <w:highlight w:val="white"/>
        </w:rPr>
        <w:t xml:space="preserve">，生产厂为</w:t>
      </w:r>
      <w:r>
        <w:rPr>
          <w:rFonts w:hint="default" w:ascii="宋体" w:hAnsi="宋体" w:eastAsia="宋体" w:cs="宋体"/>
          <w:color w:val="000000"/>
          <w:sz w:val="24"/>
          <w:szCs w:val="22"/>
          <w:highlight w:val="white"/>
          <w:u w:val="single"/>
        </w:rPr>
        <w:t xml:space="preserve">（厂名）</w:t>
      </w:r>
      <w:r>
        <w:rPr>
          <w:rFonts w:hint="default" w:ascii="宋体" w:hAnsi="宋体" w:eastAsia="宋体" w:cs="宋体"/>
          <w:color w:val="000000"/>
          <w:sz w:val="24"/>
          <w:szCs w:val="22"/>
          <w:highlight w:val="white"/>
          <w:vertAlign w:val="superscript"/>
        </w:rPr>
        <w:t xml:space="preserve">2</w:t>
      </w:r>
      <w:r>
        <w:rPr>
          <w:rFonts w:hint="default" w:ascii="宋体" w:hAnsi="宋体" w:eastAsia="宋体" w:cs="宋体"/>
          <w:color w:val="000000"/>
          <w:sz w:val="24"/>
          <w:szCs w:val="22"/>
          <w:highlight w:val="white"/>
        </w:rPr>
        <w:t xml:space="preserve">，厂址为</w:t>
      </w:r>
      <w:r>
        <w:rPr>
          <w:rFonts w:hint="default" w:ascii="宋体" w:hAnsi="宋体" w:eastAsia="宋体" w:cs="宋体"/>
          <w:color w:val="000000"/>
          <w:sz w:val="24"/>
          <w:szCs w:val="22"/>
          <w:highlight w:val="white"/>
          <w:u w:val="single"/>
        </w:rPr>
        <w:t xml:space="preserve">（生产厂址）</w:t>
      </w:r>
      <w:r>
        <w:rPr>
          <w:rFonts w:hint="default" w:ascii="宋体" w:hAnsi="宋体" w:eastAsia="宋体" w:cs="宋体"/>
          <w:color w:val="000000"/>
          <w:sz w:val="24"/>
          <w:szCs w:val="22"/>
          <w:highlight w:val="white"/>
        </w:rPr>
        <w:t xml:space="preserve">。</w:t>
      </w:r>
      <w:r>
        <w:rPr>
          <w:rFonts w:hint="default" w:ascii="宋体" w:hAnsi="宋体" w:eastAsia="宋体" w:cs="宋体"/>
          <w:color w:val="000000"/>
          <w:sz w:val="24"/>
          <w:szCs w:val="22"/>
          <w:highlight w:val="white"/>
          <w:u w:val="single"/>
        </w:rPr>
        <w:t xml:space="preserve"> （产品名称1） </w:t>
      </w:r>
      <w:r>
        <w:rPr>
          <w:rFonts w:hint="default" w:ascii="宋体" w:hAnsi="宋体" w:eastAsia="宋体" w:cs="宋体"/>
          <w:color w:val="000000"/>
          <w:sz w:val="24"/>
          <w:szCs w:val="22"/>
          <w:highlight w:val="white"/>
        </w:rPr>
        <w:t xml:space="preserve">的中国境内生产的组件成本占比≥</w:t>
      </w:r>
      <w:r>
        <w:rPr>
          <w:rFonts w:hint="default" w:ascii="宋体" w:hAnsi="宋体" w:eastAsia="宋体" w:cs="宋体"/>
          <w:color w:val="000000"/>
          <w:sz w:val="24"/>
          <w:szCs w:val="22"/>
          <w:highlight w:val="white"/>
          <w:u w:val="single"/>
        </w:rPr>
        <w:t xml:space="preserve">（规定比例）</w:t>
      </w:r>
      <w:r>
        <w:rPr>
          <w:rFonts w:hint="default" w:ascii="宋体" w:hAnsi="宋体" w:eastAsia="宋体" w:cs="宋体"/>
          <w:color w:val="000000"/>
          <w:sz w:val="24"/>
          <w:szCs w:val="22"/>
          <w:highlight w:val="white"/>
          <w:vertAlign w:val="superscript"/>
        </w:rPr>
        <w:t xml:space="preserve">3</w:t>
      </w:r>
      <w:r>
        <w:rPr>
          <w:rFonts w:hint="default" w:ascii="宋体" w:hAnsi="宋体" w:eastAsia="宋体" w:cs="宋体"/>
          <w:color w:val="000000"/>
          <w:sz w:val="24"/>
          <w:szCs w:val="22"/>
          <w:highlight w:val="white"/>
        </w:rPr>
        <w:t xml:space="preserve">。</w:t>
      </w:r>
      <w:r>
        <w:rPr>
          <w:rFonts w:hint="default" w:ascii="宋体" w:hAnsi="宋体" w:eastAsia="宋体" w:cs="宋体"/>
          <w:color w:val="000000"/>
          <w:sz w:val="24"/>
          <w:szCs w:val="22"/>
          <w:highlight w:val="white"/>
          <w:u w:val="single"/>
        </w:rPr>
        <w:t xml:space="preserve">（产品名称1）</w:t>
      </w:r>
      <w:r>
        <w:rPr>
          <w:rFonts w:hint="default" w:ascii="宋体" w:hAnsi="宋体" w:eastAsia="宋体" w:cs="宋体"/>
          <w:color w:val="000000"/>
          <w:sz w:val="24"/>
          <w:szCs w:val="22"/>
          <w:highlight w:val="white"/>
        </w:rPr>
        <w:t xml:space="preserve">的</w:t>
      </w:r>
      <w:r>
        <w:rPr>
          <w:rFonts w:hint="default" w:ascii="宋体" w:hAnsi="宋体" w:eastAsia="宋体" w:cs="宋体"/>
          <w:color w:val="000000"/>
          <w:sz w:val="24"/>
          <w:szCs w:val="22"/>
          <w:highlight w:val="white"/>
          <w:u w:val="single"/>
        </w:rPr>
        <w:t xml:space="preserve">（关键组件）</w:t>
      </w:r>
      <w:r>
        <w:rPr>
          <w:rFonts w:hint="default" w:ascii="宋体" w:hAnsi="宋体" w:eastAsia="宋体" w:cs="宋体"/>
          <w:color w:val="000000"/>
          <w:sz w:val="24"/>
          <w:szCs w:val="22"/>
          <w:highlight w:val="white"/>
          <w:vertAlign w:val="superscript"/>
        </w:rPr>
        <w:t xml:space="preserve">4</w:t>
      </w:r>
      <w:r>
        <w:rPr>
          <w:rFonts w:hint="default" w:ascii="宋体" w:hAnsi="宋体" w:eastAsia="宋体" w:cs="宋体"/>
          <w:color w:val="000000"/>
          <w:sz w:val="24"/>
          <w:szCs w:val="22"/>
          <w:highlight w:val="white"/>
        </w:rPr>
        <w:t xml:space="preserve">在中国境内生产。</w:t>
      </w:r>
      <w:r>
        <w:rPr>
          <w:rFonts w:hint="default" w:ascii="宋体" w:hAnsi="宋体" w:eastAsia="宋体" w:cs="宋体"/>
          <w:color w:val="000000"/>
          <w:sz w:val="24"/>
          <w:szCs w:val="22"/>
          <w:highlight w:val="white"/>
          <w:u w:val="single"/>
        </w:rPr>
        <w:t xml:space="preserve">（产品名称1）</w:t>
      </w:r>
      <w:r>
        <w:rPr>
          <w:rFonts w:hint="default" w:ascii="宋体" w:hAnsi="宋体" w:eastAsia="宋体" w:cs="宋体"/>
          <w:color w:val="000000"/>
          <w:sz w:val="24"/>
          <w:szCs w:val="22"/>
          <w:highlight w:val="white"/>
        </w:rPr>
        <w:t xml:space="preserve">的</w:t>
      </w:r>
      <w:r>
        <w:rPr>
          <w:rFonts w:hint="default" w:ascii="宋体" w:hAnsi="宋体" w:eastAsia="宋体" w:cs="宋体"/>
          <w:color w:val="000000"/>
          <w:sz w:val="24"/>
          <w:szCs w:val="22"/>
          <w:highlight w:val="white"/>
          <w:u w:val="single"/>
        </w:rPr>
        <w:t xml:space="preserve">（关键工序）</w:t>
      </w:r>
      <w:r>
        <w:rPr>
          <w:rFonts w:hint="default" w:ascii="宋体" w:hAnsi="宋体" w:eastAsia="宋体" w:cs="宋体"/>
          <w:color w:val="000000"/>
          <w:sz w:val="24"/>
          <w:szCs w:val="22"/>
          <w:highlight w:val="white"/>
          <w:vertAlign w:val="superscript"/>
        </w:rPr>
        <w:t xml:space="preserve">5</w:t>
      </w:r>
      <w:r>
        <w:rPr>
          <w:rFonts w:hint="default" w:ascii="宋体" w:hAnsi="宋体" w:eastAsia="宋体" w:cs="宋体"/>
          <w:color w:val="000000"/>
          <w:sz w:val="24"/>
          <w:szCs w:val="22"/>
          <w:highlight w:val="white"/>
        </w:rPr>
        <w:t xml:space="preserve">在中国境内完成。</w:t>
      </w:r>
      <w:r/>
    </w:p>
    <w:p>
      <w:pPr>
        <w:ind w:left="0" w:right="0" w:firstLine="48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white"/>
        </w:rPr>
        <w:t xml:space="preserve">2.</w:t>
      </w:r>
      <w:r>
        <w:rPr>
          <w:rFonts w:hint="default" w:ascii="宋体" w:hAnsi="宋体" w:eastAsia="宋体" w:cs="宋体"/>
          <w:color w:val="000000"/>
          <w:sz w:val="24"/>
          <w:szCs w:val="22"/>
          <w:highlight w:val="white"/>
          <w:u w:val="single"/>
        </w:rPr>
        <w:t xml:space="preserve">（产品名称2）</w:t>
      </w:r>
      <w:r>
        <w:rPr>
          <w:rFonts w:hint="default" w:ascii="宋体" w:hAnsi="宋体" w:eastAsia="宋体" w:cs="宋体"/>
          <w:color w:val="000000"/>
          <w:sz w:val="24"/>
          <w:szCs w:val="22"/>
          <w:highlight w:val="white"/>
        </w:rPr>
        <w:t xml:space="preserve">，生产厂为</w:t>
      </w:r>
      <w:r>
        <w:rPr>
          <w:rFonts w:hint="default" w:ascii="宋体" w:hAnsi="宋体" w:eastAsia="宋体" w:cs="宋体"/>
          <w:color w:val="000000"/>
          <w:sz w:val="24"/>
          <w:szCs w:val="22"/>
          <w:highlight w:val="white"/>
          <w:u w:val="single"/>
        </w:rPr>
        <w:t xml:space="preserve">（厂名）</w:t>
      </w:r>
      <w:r>
        <w:rPr>
          <w:rFonts w:hint="default" w:ascii="宋体" w:hAnsi="宋体" w:eastAsia="宋体" w:cs="宋体"/>
          <w:color w:val="000000"/>
          <w:sz w:val="24"/>
          <w:szCs w:val="22"/>
          <w:highlight w:val="white"/>
        </w:rPr>
        <w:t xml:space="preserve">，厂址为</w:t>
      </w:r>
      <w:r>
        <w:rPr>
          <w:rFonts w:hint="default" w:ascii="宋体" w:hAnsi="宋体" w:eastAsia="宋体" w:cs="宋体"/>
          <w:color w:val="000000"/>
          <w:sz w:val="24"/>
          <w:szCs w:val="22"/>
          <w:highlight w:val="white"/>
          <w:u w:val="single"/>
        </w:rPr>
        <w:t xml:space="preserve">（生产厂址）</w:t>
      </w:r>
      <w:r>
        <w:rPr>
          <w:rFonts w:hint="default" w:ascii="宋体" w:hAnsi="宋体" w:eastAsia="宋体" w:cs="宋体"/>
          <w:color w:val="000000"/>
          <w:sz w:val="24"/>
          <w:szCs w:val="22"/>
          <w:highlight w:val="white"/>
        </w:rPr>
        <w:t xml:space="preserve">。</w:t>
      </w:r>
      <w:r>
        <w:rPr>
          <w:rFonts w:hint="default" w:ascii="宋体" w:hAnsi="宋体" w:eastAsia="宋体" w:cs="宋体"/>
          <w:color w:val="000000"/>
          <w:sz w:val="24"/>
          <w:szCs w:val="22"/>
          <w:highlight w:val="white"/>
          <w:u w:val="single"/>
        </w:rPr>
        <w:t xml:space="preserve">（产品名称2）</w:t>
      </w:r>
      <w:r>
        <w:rPr>
          <w:rFonts w:hint="default" w:ascii="宋体" w:hAnsi="宋体" w:eastAsia="宋体" w:cs="宋体"/>
          <w:color w:val="000000"/>
          <w:sz w:val="24"/>
          <w:szCs w:val="22"/>
          <w:highlight w:val="white"/>
        </w:rPr>
        <w:t xml:space="preserve">的中国境内生产的组件成本占比≥</w:t>
      </w:r>
      <w:r>
        <w:rPr>
          <w:rFonts w:hint="default" w:ascii="宋体" w:hAnsi="宋体" w:eastAsia="宋体" w:cs="宋体"/>
          <w:color w:val="000000"/>
          <w:sz w:val="24"/>
          <w:szCs w:val="22"/>
          <w:highlight w:val="white"/>
          <w:u w:val="single"/>
        </w:rPr>
        <w:t xml:space="preserve">（规定比例）</w:t>
      </w:r>
      <w:r>
        <w:rPr>
          <w:rFonts w:hint="default" w:ascii="宋体" w:hAnsi="宋体" w:eastAsia="宋体" w:cs="宋体"/>
          <w:color w:val="000000"/>
          <w:sz w:val="24"/>
          <w:szCs w:val="22"/>
          <w:highlight w:val="white"/>
        </w:rPr>
        <w:t xml:space="preserve">。</w:t>
      </w:r>
      <w:r>
        <w:rPr>
          <w:rFonts w:hint="default" w:ascii="宋体" w:hAnsi="宋体" w:eastAsia="宋体" w:cs="宋体"/>
          <w:color w:val="000000"/>
          <w:sz w:val="24"/>
          <w:szCs w:val="22"/>
          <w:highlight w:val="white"/>
          <w:u w:val="single"/>
        </w:rPr>
        <w:t xml:space="preserve">（产品名称2）</w:t>
      </w:r>
      <w:r>
        <w:rPr>
          <w:rFonts w:hint="default" w:ascii="宋体" w:hAnsi="宋体" w:eastAsia="宋体" w:cs="宋体"/>
          <w:color w:val="000000"/>
          <w:sz w:val="24"/>
          <w:szCs w:val="22"/>
          <w:highlight w:val="white"/>
        </w:rPr>
        <w:t xml:space="preserve">的</w:t>
      </w:r>
      <w:r>
        <w:rPr>
          <w:rFonts w:hint="default" w:ascii="宋体" w:hAnsi="宋体" w:eastAsia="宋体" w:cs="宋体"/>
          <w:color w:val="000000"/>
          <w:sz w:val="24"/>
          <w:szCs w:val="22"/>
          <w:highlight w:val="white"/>
          <w:u w:val="single"/>
        </w:rPr>
        <w:t xml:space="preserve">（关键组件）</w:t>
      </w:r>
      <w:r>
        <w:rPr>
          <w:rFonts w:hint="default" w:ascii="宋体" w:hAnsi="宋体" w:eastAsia="宋体" w:cs="宋体"/>
          <w:color w:val="000000"/>
          <w:sz w:val="24"/>
          <w:szCs w:val="22"/>
          <w:highlight w:val="white"/>
        </w:rPr>
        <w:t xml:space="preserve">在中国境内生产。</w:t>
      </w:r>
      <w:r>
        <w:rPr>
          <w:rFonts w:hint="default" w:ascii="宋体" w:hAnsi="宋体" w:eastAsia="宋体" w:cs="宋体"/>
          <w:color w:val="000000"/>
          <w:sz w:val="24"/>
          <w:szCs w:val="22"/>
          <w:highlight w:val="white"/>
          <w:u w:val="single"/>
        </w:rPr>
        <w:t xml:space="preserve">（产品名称1）</w:t>
      </w:r>
      <w:r>
        <w:rPr>
          <w:rFonts w:hint="default" w:ascii="宋体" w:hAnsi="宋体" w:eastAsia="宋体" w:cs="宋体"/>
          <w:color w:val="000000"/>
          <w:sz w:val="24"/>
          <w:szCs w:val="22"/>
          <w:highlight w:val="white"/>
        </w:rPr>
        <w:t xml:space="preserve">的</w:t>
      </w:r>
      <w:r>
        <w:rPr>
          <w:rFonts w:hint="default" w:ascii="宋体" w:hAnsi="宋体" w:eastAsia="宋体" w:cs="宋体"/>
          <w:color w:val="000000"/>
          <w:sz w:val="24"/>
          <w:szCs w:val="22"/>
          <w:highlight w:val="white"/>
          <w:u w:val="single"/>
        </w:rPr>
        <w:t xml:space="preserve">（关键工序）</w:t>
      </w:r>
      <w:r>
        <w:rPr>
          <w:rFonts w:hint="default" w:ascii="宋体" w:hAnsi="宋体" w:eastAsia="宋体" w:cs="宋体"/>
          <w:color w:val="000000"/>
          <w:sz w:val="24"/>
          <w:szCs w:val="22"/>
          <w:highlight w:val="white"/>
        </w:rPr>
        <w:t xml:space="preserve">在中国境内完成。</w:t>
      </w:r>
      <w:r/>
    </w:p>
    <w:p>
      <w:pPr>
        <w:ind w:left="0" w:right="0" w:firstLine="48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w:t>
      </w:r>
      <w:r/>
    </w:p>
    <w:p>
      <w:pPr>
        <w:ind w:left="0" w:right="0" w:firstLine="48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本公司（单位）对上述声明内容的真实性负责。如有虚假，愿承担相应法律责任。</w:t>
      </w:r>
      <w:r/>
    </w:p>
    <w:p>
      <w:pPr>
        <w:ind w:left="0" w:right="1620" w:firstLine="288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公司（单位）名称（盖章）：</w:t>
      </w:r>
      <w:r/>
    </w:p>
    <w:p>
      <w:pPr>
        <w:ind w:left="0" w:right="1140" w:firstLine="2880"/>
        <w:jc w:val="both"/>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日期：</w:t>
      </w:r>
      <w:r/>
    </w:p>
    <w:p>
      <w:pPr>
        <w:ind w:left="0" w:right="480" w:firstLine="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填报说明：</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1.产品如有型号，请在“产品名称”栏一并填写。</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2.生产厂名与厂址应与生产厂营业执照载明的相关信息保持一致。</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3.该产品的中国境内生产的组件成本占比相关要求实施前，“规定比例”栏可不填，下同。</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4.该产品的关键组件要求实施前，“关键组件”栏可不填，下同。</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5.该产品的关键工序要求实施前，“关键工序”栏可不填，下同。</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w:t>
      </w:r>
      <w:r>
        <w:rPr>
          <w:rFonts w:hint="default" w:ascii="宋体" w:hAnsi="宋体" w:eastAsia="宋体" w:cs="宋体"/>
          <w:color w:val="000000"/>
          <w:sz w:val="24"/>
          <w:szCs w:val="22"/>
        </w:rPr>
        <w:t xml:space="preserve">.请供应商如实填写，如填写有误，将承担一切不利后果。</w:t>
      </w:r>
      <w:r/>
    </w:p>
    <w:p>
      <w:pPr>
        <w:ind w:left="0" w:right="0" w:firstLine="480"/>
        <w:jc w:val="left"/>
        <w:spacing w:before="0" w:after="0" w:line="500" w:lineRule="exac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7</w:t>
      </w:r>
      <w:r>
        <w:rPr>
          <w:rFonts w:hint="default" w:ascii="宋体" w:hAnsi="宋体" w:eastAsia="宋体" w:cs="宋体"/>
          <w:color w:val="000000"/>
          <w:sz w:val="24"/>
          <w:szCs w:val="22"/>
        </w:rPr>
        <w:t xml:space="preserve">.供应商提供虚假《声明函》、虚假证明文件谋取中标的，依照《中华人民共和国政府采购法》等法律法规规定追究相应责任。</w:t>
      </w:r>
      <w:r/>
    </w:p>
    <w:p>
      <w:pPr>
        <w:ind w:firstLine="480"/>
        <w:jc w:val="left"/>
        <w:spacing w:before="0" w:after="0" w:line="500" w:lineRule="exact"/>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zh-CN"/>
        </w:rPr>
        <w:t xml:space="preserve">8</w:t>
      </w:r>
      <w:r>
        <w:rPr>
          <w:rFonts w:hint="default" w:ascii="宋体" w:hAnsi="宋体" w:eastAsia="宋体" w:cs="宋体"/>
          <w:color w:val="000000"/>
          <w:sz w:val="24"/>
          <w:szCs w:val="22"/>
        </w:rPr>
        <w:t xml:space="preserve">.中标人的《声明函》或有关证明文件随中标结果公开，接受社会监督。</w:t>
      </w:r>
      <w:r/>
    </w:p>
    <w:p>
      <w:pPr>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jc w:val="center"/>
        <w:spacing w:line="400" w:lineRule="exact"/>
        <w:rPr>
          <w:rFonts w:hint="eastAsia" w:ascii="宋体" w:hAnsi="宋体" w:eastAsia="宋体" w:cs="Times New Roman"/>
        </w:rPr>
      </w:pP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28"/>
          <w:szCs w:val="28"/>
        </w:rPr>
        <w:t xml:space="preserve">中国境内生产的组件成本核算基本规则</w:t>
      </w:r>
      <w:r>
        <w:rPr>
          <w:rFonts w:hint="eastAsia" w:ascii="宋体" w:hAnsi="宋体" w:eastAsia="宋体" w:cs="Times New Roman"/>
        </w:rPr>
        <w:t xml:space="preserve"> </w:t>
      </w:r>
      <w:r/>
    </w:p>
    <w:p>
      <w:pPr>
        <w:jc w:val="center"/>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  </w:t>
      </w:r>
      <w:r/>
    </w:p>
    <w:p>
      <w:pPr>
        <w:jc w:val="left"/>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ind w:left="239" w:firstLine="0"/>
        <w:jc w:val="left"/>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bidi="ar-SA"/>
        </w:rPr>
        <w:t xml:space="preserve">一、</w:t>
      </w:r>
      <w:r>
        <w:rPr>
          <w:rFonts w:hint="eastAsia" w:ascii="宋体" w:hAnsi="宋体" w:eastAsia="宋体" w:cs="Times New Roman"/>
          <w:sz w:val="28"/>
          <w:szCs w:val="28"/>
        </w:rPr>
        <w:t xml:space="preserve">产品的一级组件是指直接组成产品的组件。产品的二级组件是指直接组成产品一级组件的组件。一级组件不可分解的，视同二级组件。 </w:t>
      </w:r>
      <w:r/>
    </w:p>
    <w:p>
      <w:pPr>
        <w:numPr>
          <w:ilvl w:val="0"/>
          <w:numId w:val="0"/>
        </w:numPr>
        <w:ind w:left="239" w:firstLine="0"/>
        <w:jc w:val="left"/>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bidi="ar-SA"/>
        </w:rPr>
        <w:t xml:space="preserve">二、</w:t>
      </w:r>
      <w:r>
        <w:rPr>
          <w:rFonts w:hint="eastAsia" w:ascii="宋体" w:hAnsi="宋体" w:eastAsia="宋体" w:cs="Times New Roman"/>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0"/>
        </w:numPr>
        <w:ind w:left="239" w:firstLine="0"/>
        <w:jc w:val="left"/>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bidi="ar-SA"/>
        </w:rPr>
        <w:t xml:space="preserve">三、</w:t>
      </w:r>
      <w:r>
        <w:rPr>
          <w:rFonts w:hint="eastAsia" w:ascii="宋体" w:hAnsi="宋体" w:eastAsia="宋体" w:cs="Times New Roman"/>
          <w:sz w:val="28"/>
          <w:szCs w:val="28"/>
        </w:rPr>
        <w:t xml:space="preserve">产品总成本和组件成本以相关会计核算数据、采购合同、进货记录等为基础进行计算。 </w:t>
      </w:r>
      <w:r/>
    </w:p>
    <w:p>
      <w:pPr>
        <w:numPr>
          <w:ilvl w:val="0"/>
          <w:numId w:val="0"/>
        </w:numPr>
        <w:ind w:left="239"/>
        <w:jc w:val="left"/>
        <w:spacing w:line="360" w:lineRule="auto"/>
        <w:rPr>
          <w:rFonts w:ascii="宋体" w:hAnsi="宋体" w:eastAsia="宋体" w:cs="Times New Roman"/>
          <w:sz w:val="28"/>
          <w:szCs w:val="28"/>
        </w:rPr>
      </w:pPr>
      <w:r>
        <w:rPr>
          <w:rFonts w:hint="eastAsia" w:ascii="宋体" w:hAnsi="宋体" w:eastAsia="宋体" w:cs="Times New Roman"/>
          <w:sz w:val="28"/>
          <w:szCs w:val="28"/>
        </w:rPr>
        <w:t xml:space="preserve">四、需要对成本核算规则予以进一步明确的其他有关事项，由财政部会同有关部门另行规定。</w:t>
      </w:r>
      <w:r/>
    </w:p>
    <w:p>
      <w:pPr>
        <w:pStyle w:val="638"/>
        <w:rPr>
          <w:rFonts w:hint="eastAsia"/>
        </w:rPr>
      </w:pPr>
      <w:r>
        <w:rPr>
          <w:rFonts w:hint="eastAsia"/>
        </w:rPr>
      </w:r>
      <w:r/>
    </w:p>
    <w:p>
      <w:pPr>
        <w:jc w:val="left"/>
        <w:keepLines w:val="0"/>
        <w:keepNext w:val="0"/>
        <w:spacing w:before="0" w:after="0" w:line="240" w:lineRule="auto"/>
        <w:rPr>
          <w:rFonts w:hint="eastAsia" w:ascii="宋体" w:hAnsi="宋体" w:eastAsia="宋体" w:cs="宋体"/>
          <w:i w:val="0"/>
          <w:iCs w:val="0"/>
          <w:sz w:val="36"/>
          <w:szCs w:val="22"/>
          <w:highlight w:val="none"/>
          <w:u w:val="none"/>
          <w:lang w:val="en-US" w:eastAsia="zh-CN"/>
        </w:rPr>
        <w:outlineLvl w:val="9"/>
      </w:pPr>
      <w:r>
        <w:rPr>
          <w:rFonts w:hint="eastAsia" w:ascii="宋体" w:hAnsi="宋体" w:eastAsia="宋体" w:cs="宋体"/>
          <w:i w:val="0"/>
          <w:iCs w:val="0"/>
          <w:sz w:val="36"/>
          <w:szCs w:val="22"/>
          <w:highlight w:val="none"/>
          <w:u w:val="none"/>
          <w:lang w:val="en-US" w:eastAsia="zh-CN"/>
        </w:rPr>
        <w:br w:type="page" w:clear="all"/>
      </w:r>
      <w:r/>
    </w:p>
    <w:p>
      <w:pPr>
        <w:jc w:val="left"/>
        <w:keepLines/>
        <w:keepNext/>
        <w:spacing w:before="360" w:after="200" w:line="520" w:lineRule="exact"/>
        <w:rPr>
          <w:rFonts w:hint="eastAsia" w:ascii="宋体" w:hAnsi="宋体" w:eastAsia="宋体" w:cs="宋体"/>
          <w:i w:val="0"/>
          <w:iCs w:val="0"/>
          <w:sz w:val="36"/>
          <w:szCs w:val="22"/>
          <w:highlight w:val="none"/>
          <w:u w:val="none"/>
          <w:lang w:val="en-US" w:eastAsia="zh-CN"/>
        </w:rPr>
        <w:outlineLvl w:val="1"/>
      </w:pPr>
      <w:r>
        <w:rPr>
          <w:rFonts w:hint="eastAsia" w:ascii="宋体" w:hAnsi="宋体" w:eastAsia="宋体" w:cs="宋体"/>
          <w:i w:val="0"/>
          <w:iCs w:val="0"/>
          <w:sz w:val="36"/>
          <w:szCs w:val="22"/>
          <w:highlight w:val="none"/>
          <w:u w:val="none"/>
          <w:lang w:val="en-US" w:eastAsia="zh-CN"/>
        </w:rPr>
        <w:t xml:space="preserve">二十、其他材料</w:t>
      </w:r>
      <w:r/>
    </w:p>
    <w:p>
      <w:pPr>
        <w:jc w:val="left"/>
        <w:keepLines/>
        <w:keepNext/>
        <w:spacing w:before="360" w:after="200" w:line="520" w:lineRule="exact"/>
        <w:rPr>
          <w:rFonts w:hint="eastAsia" w:ascii="宋体" w:hAnsi="宋体" w:eastAsia="宋体" w:cs="宋体"/>
          <w:i w:val="0"/>
          <w:iCs w:val="0"/>
          <w:sz w:val="36"/>
          <w:szCs w:val="22"/>
          <w:highlight w:val="none"/>
          <w:u w:val="none"/>
          <w:lang w:val="en-US" w:eastAsia="zh-CN"/>
        </w:rPr>
        <w:outlineLvl w:val="1"/>
      </w:pPr>
      <w:r>
        <w:rPr>
          <w:rFonts w:hint="eastAsia" w:ascii="宋体" w:hAnsi="宋体" w:eastAsia="宋体" w:cs="宋体"/>
          <w:i w:val="0"/>
          <w:iCs w:val="0"/>
          <w:sz w:val="24"/>
          <w:szCs w:val="24"/>
          <w:highlight w:val="none"/>
          <w:u w:val="none"/>
          <w:lang w:val="en-US" w:eastAsia="zh-CN"/>
        </w:rPr>
        <w:t xml:space="preserve">（投标人对招标文件响应有必要提供的材料或评标办法中要求提供的材料）</w:t>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lang w:eastAsia="zh-CN"/>
        </w:rPr>
        <w:t xml:space="preserve">二十一、</w:t>
      </w:r>
      <w:r>
        <w:rPr>
          <w:rFonts w:hint="eastAsia" w:ascii="宋体" w:hAnsi="宋体" w:eastAsia="宋体" w:cs="宋体"/>
          <w:bCs/>
          <w:color w:val="000000"/>
          <w:sz w:val="40"/>
          <w:szCs w:val="32"/>
        </w:rPr>
        <w:t xml:space="preserve">质疑函范本</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638"/>
        <w:rPr>
          <w:rFonts w:hint="eastAsia" w:ascii="宋体" w:hAnsi="宋体" w:eastAsia="宋体" w:cs="宋体"/>
          <w:i w:val="0"/>
          <w:iCs/>
          <w:color w:val="000000" w:themeColor="text1"/>
          <w:sz w:val="24"/>
          <w:szCs w:val="24"/>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14:textFill>
            <w14:solidFill>
              <w14:schemeClr w14:val="tx1"/>
            </w14:solidFill>
          </w14:textFill>
        </w:rPr>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方正仿宋_GBK">
    <w:panose1 w:val="020B0503020202020204"/>
  </w:font>
  <w:font w:name="Cambria">
    <w:panose1 w:val="02040503050406030204"/>
  </w:font>
  <w:font w:name="楷体_GB2312">
    <w:panose1 w:val="02010609060101010101"/>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2"/>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7">
    <w:name w:val="Heading 1"/>
    <w:basedOn w:val="636"/>
    <w:next w:val="636"/>
    <w:link w:val="830"/>
    <w:uiPriority w:val="9"/>
    <w:qFormat/>
    <w:pPr>
      <w:keepLines/>
      <w:keepNext/>
      <w:spacing w:before="340" w:after="330" w:line="578" w:lineRule="auto"/>
      <w:outlineLvl w:val="0"/>
    </w:pPr>
    <w:rPr>
      <w:b/>
      <w:bCs/>
      <w:sz w:val="44"/>
      <w:szCs w:val="44"/>
    </w:rPr>
  </w:style>
  <w:style w:type="paragraph" w:styleId="638">
    <w:name w:val="Heading 2"/>
    <w:basedOn w:val="636"/>
    <w:next w:val="636"/>
    <w:link w:val="83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33"/>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84"/>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5"/>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6"/>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8"/>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9"/>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Normal Indent"/>
    <w:basedOn w:val="636"/>
    <w:uiPriority w:val="0"/>
    <w:qFormat/>
    <w:pPr>
      <w:ind w:firstLine="420"/>
    </w:pPr>
  </w:style>
  <w:style w:type="paragraph" w:styleId="650">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Document Map"/>
    <w:basedOn w:val="636"/>
    <w:link w:val="831"/>
    <w:uiPriority w:val="99"/>
    <w:semiHidden/>
    <w:unhideWhenUsed/>
    <w:qFormat/>
    <w:rPr>
      <w:rFonts w:ascii="宋体" w:eastAsia="宋体"/>
      <w:sz w:val="18"/>
      <w:szCs w:val="18"/>
    </w:rPr>
  </w:style>
  <w:style w:type="paragraph" w:styleId="652">
    <w:name w:val="annotation text"/>
    <w:basedOn w:val="636"/>
    <w:link w:val="835"/>
    <w:uiPriority w:val="0"/>
    <w:qFormat/>
    <w:pPr>
      <w:ind w:firstLine="922"/>
      <w:jc w:val="left"/>
      <w:spacing w:line="360" w:lineRule="auto"/>
    </w:pPr>
    <w:rPr>
      <w:rFonts w:ascii="Times New Roman" w:hAnsi="Times New Roman" w:eastAsia="宋体" w:cs="Times New Roman"/>
      <w:szCs w:val="24"/>
    </w:rPr>
  </w:style>
  <w:style w:type="paragraph" w:styleId="653">
    <w:name w:val="Body Text"/>
    <w:basedOn w:val="636"/>
    <w:link w:val="838"/>
    <w:uiPriority w:val="0"/>
    <w:unhideWhenUsed/>
    <w:qFormat/>
    <w:pPr>
      <w:spacing w:after="120"/>
    </w:pPr>
    <w:rPr>
      <w:rFonts w:ascii="Calibri" w:hAnsi="Calibri" w:eastAsia="宋体" w:cs="Times New Roman"/>
    </w:rPr>
  </w:style>
  <w:style w:type="paragraph" w:styleId="654">
    <w:name w:val="Body Text Indent"/>
    <w:basedOn w:val="636"/>
    <w:link w:val="839"/>
    <w:uiPriority w:val="0"/>
    <w:qFormat/>
    <w:pPr>
      <w:ind w:left="420"/>
      <w:spacing w:after="120"/>
    </w:pPr>
    <w:rPr>
      <w:rFonts w:ascii="Times New Roman" w:hAnsi="Times New Roman" w:eastAsia="宋体" w:cs="Times New Roman"/>
      <w:szCs w:val="24"/>
    </w:rPr>
  </w:style>
  <w:style w:type="paragraph" w:styleId="655">
    <w:name w:val="toc 5"/>
    <w:basedOn w:val="636"/>
    <w:next w:val="636"/>
    <w:uiPriority w:val="39"/>
    <w:unhideWhenUsed/>
    <w:qFormat/>
    <w:pPr>
      <w:ind w:left="1134" w:right="0" w:firstLine="0"/>
      <w:spacing w:after="57"/>
    </w:pPr>
  </w:style>
  <w:style w:type="paragraph" w:styleId="656">
    <w:name w:val="toc 3"/>
    <w:basedOn w:val="636"/>
    <w:next w:val="636"/>
    <w:uiPriority w:val="39"/>
    <w:unhideWhenUsed/>
    <w:qFormat/>
    <w:pPr>
      <w:ind w:left="567" w:right="0" w:firstLine="0"/>
      <w:spacing w:after="57"/>
    </w:pPr>
  </w:style>
  <w:style w:type="paragraph" w:styleId="657">
    <w:name w:val="Plain Text"/>
    <w:basedOn w:val="636"/>
    <w:next w:val="636"/>
    <w:link w:val="840"/>
    <w:uiPriority w:val="0"/>
    <w:qFormat/>
    <w:rPr>
      <w:rFonts w:ascii="宋体" w:hAnsi="Courier New" w:eastAsia="宋体" w:cs="Courier New"/>
      <w:szCs w:val="21"/>
    </w:rPr>
  </w:style>
  <w:style w:type="paragraph" w:styleId="658">
    <w:name w:val="toc 8"/>
    <w:basedOn w:val="636"/>
    <w:next w:val="636"/>
    <w:uiPriority w:val="39"/>
    <w:unhideWhenUsed/>
    <w:qFormat/>
    <w:pPr>
      <w:ind w:left="1984" w:right="0" w:firstLine="0"/>
      <w:spacing w:after="57"/>
    </w:pPr>
  </w:style>
  <w:style w:type="paragraph" w:styleId="659">
    <w:name w:val="Date"/>
    <w:basedOn w:val="636"/>
    <w:next w:val="636"/>
    <w:link w:val="834"/>
    <w:uiPriority w:val="99"/>
    <w:semiHidden/>
    <w:unhideWhenUsed/>
    <w:qFormat/>
    <w:pPr>
      <w:ind w:left="100"/>
    </w:pPr>
  </w:style>
  <w:style w:type="paragraph" w:styleId="660">
    <w:name w:val="endnote text"/>
    <w:basedOn w:val="636"/>
    <w:link w:val="826"/>
    <w:uiPriority w:val="99"/>
    <w:semiHidden/>
    <w:unhideWhenUsed/>
    <w:qFormat/>
    <w:pPr>
      <w:spacing w:after="0" w:line="240" w:lineRule="auto"/>
    </w:pPr>
    <w:rPr>
      <w:sz w:val="20"/>
    </w:rPr>
  </w:style>
  <w:style w:type="paragraph" w:styleId="661">
    <w:name w:val="Balloon Text"/>
    <w:basedOn w:val="636"/>
    <w:link w:val="836"/>
    <w:uiPriority w:val="99"/>
    <w:semiHidden/>
    <w:unhideWhenUsed/>
    <w:qFormat/>
    <w:rPr>
      <w:sz w:val="18"/>
      <w:szCs w:val="18"/>
    </w:rPr>
  </w:style>
  <w:style w:type="paragraph" w:styleId="662">
    <w:name w:val="Footer"/>
    <w:basedOn w:val="636"/>
    <w:link w:val="829"/>
    <w:uiPriority w:val="99"/>
    <w:unhideWhenUsed/>
    <w:qFormat/>
    <w:pPr>
      <w:jc w:val="left"/>
      <w:tabs>
        <w:tab w:val="center" w:pos="4153" w:leader="none"/>
        <w:tab w:val="right" w:pos="8306" w:leader="none"/>
      </w:tabs>
    </w:pPr>
    <w:rPr>
      <w:sz w:val="18"/>
      <w:szCs w:val="18"/>
    </w:rPr>
  </w:style>
  <w:style w:type="paragraph" w:styleId="663">
    <w:name w:val="Header"/>
    <w:basedOn w:val="636"/>
    <w:link w:val="82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65"/>
    <w:next w:val="636"/>
    <w:uiPriority w:val="39"/>
    <w:unhideWhenUsed/>
    <w:qFormat/>
    <w:pPr>
      <w:jc w:val="center"/>
      <w:tabs>
        <w:tab w:val="right" w:pos="8296" w:leader="dot"/>
      </w:tabs>
    </w:pPr>
    <w:rPr>
      <w:rFonts w:ascii="黑体" w:hAnsi="黑体" w:eastAsia="黑体"/>
      <w:sz w:val="44"/>
      <w:szCs w:val="44"/>
    </w:rPr>
  </w:style>
  <w:style w:type="paragraph" w:styleId="665">
    <w:name w:val="index 1"/>
    <w:basedOn w:val="636"/>
    <w:next w:val="636"/>
    <w:uiPriority w:val="0"/>
    <w:qFormat/>
    <w:pPr>
      <w:ind w:firstLine="200"/>
      <w:spacing w:line="360" w:lineRule="auto"/>
    </w:pPr>
    <w:rPr>
      <w:rFonts w:ascii="Times New Roman" w:hAnsi="Times New Roman" w:eastAsia="宋体" w:cs="Times New Roman"/>
      <w:szCs w:val="24"/>
    </w:rPr>
  </w:style>
  <w:style w:type="paragraph" w:styleId="666">
    <w:name w:val="toc 4"/>
    <w:basedOn w:val="636"/>
    <w:next w:val="636"/>
    <w:uiPriority w:val="39"/>
    <w:unhideWhenUsed/>
    <w:qFormat/>
    <w:pPr>
      <w:ind w:left="850" w:right="0" w:firstLine="0"/>
      <w:spacing w:after="57"/>
    </w:pPr>
  </w:style>
  <w:style w:type="paragraph" w:styleId="667">
    <w:name w:val="Subtitle"/>
    <w:basedOn w:val="636"/>
    <w:next w:val="636"/>
    <w:link w:val="692"/>
    <w:uiPriority w:val="11"/>
    <w:qFormat/>
    <w:pPr>
      <w:spacing w:before="200" w:after="200"/>
    </w:pPr>
    <w:rPr>
      <w:sz w:val="24"/>
      <w:szCs w:val="24"/>
    </w:rPr>
  </w:style>
  <w:style w:type="paragraph" w:styleId="668">
    <w:name w:val="footnote text"/>
    <w:basedOn w:val="636"/>
    <w:link w:val="825"/>
    <w:uiPriority w:val="99"/>
    <w:semiHidden/>
    <w:unhideWhenUsed/>
    <w:qFormat/>
    <w:pPr>
      <w:spacing w:after="40" w:line="240" w:lineRule="auto"/>
    </w:pPr>
    <w:rPr>
      <w:sz w:val="18"/>
    </w:rPr>
  </w:style>
  <w:style w:type="paragraph" w:styleId="669">
    <w:name w:val="toc 6"/>
    <w:basedOn w:val="636"/>
    <w:next w:val="636"/>
    <w:uiPriority w:val="39"/>
    <w:unhideWhenUsed/>
    <w:qFormat/>
    <w:pPr>
      <w:ind w:left="1417" w:right="0" w:firstLine="0"/>
      <w:spacing w:after="57"/>
    </w:pPr>
  </w:style>
  <w:style w:type="paragraph" w:styleId="670">
    <w:name w:val="table of figures"/>
    <w:basedOn w:val="636"/>
    <w:next w:val="636"/>
    <w:uiPriority w:val="99"/>
    <w:unhideWhenUsed/>
    <w:qFormat/>
    <w:pPr>
      <w:spacing w:after="0" w:afterAutospacing="0"/>
    </w:pPr>
  </w:style>
  <w:style w:type="paragraph" w:styleId="671">
    <w:name w:val="toc 2"/>
    <w:basedOn w:val="636"/>
    <w:next w:val="636"/>
    <w:uiPriority w:val="39"/>
    <w:unhideWhenUsed/>
    <w:qFormat/>
    <w:pPr>
      <w:ind w:left="283" w:right="0" w:firstLine="0"/>
      <w:spacing w:after="57"/>
    </w:pPr>
  </w:style>
  <w:style w:type="paragraph" w:styleId="672">
    <w:name w:val="toc 9"/>
    <w:basedOn w:val="636"/>
    <w:next w:val="636"/>
    <w:uiPriority w:val="39"/>
    <w:unhideWhenUsed/>
    <w:qFormat/>
    <w:pPr>
      <w:ind w:left="2268" w:right="0" w:firstLine="0"/>
      <w:spacing w:after="57"/>
    </w:pPr>
  </w:style>
  <w:style w:type="paragraph" w:styleId="673">
    <w:name w:val="Normal (Web)"/>
    <w:basedOn w:val="636"/>
    <w:uiPriority w:val="99"/>
    <w:semiHidden/>
    <w:unhideWhenUsed/>
    <w:qFormat/>
    <w:pPr>
      <w:jc w:val="left"/>
      <w:spacing w:beforeAutospacing="1" w:afterAutospacing="1"/>
    </w:pPr>
    <w:rPr>
      <w:rFonts w:cs="Times New Roman"/>
      <w:sz w:val="24"/>
    </w:rPr>
  </w:style>
  <w:style w:type="paragraph" w:styleId="674">
    <w:name w:val="Title"/>
    <w:basedOn w:val="636"/>
    <w:next w:val="636"/>
    <w:link w:val="691"/>
    <w:uiPriority w:val="10"/>
    <w:qFormat/>
    <w:pPr>
      <w:contextualSpacing/>
      <w:spacing w:before="300" w:after="200"/>
    </w:pPr>
    <w:rPr>
      <w:sz w:val="48"/>
      <w:szCs w:val="48"/>
    </w:rPr>
  </w:style>
  <w:style w:type="table" w:styleId="675">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basedOn w:val="646"/>
    <w:uiPriority w:val="0"/>
    <w:qFormat/>
    <w:rPr>
      <w:b/>
      <w:bCs/>
    </w:rPr>
  </w:style>
  <w:style w:type="character" w:styleId="677">
    <w:name w:val="endnote reference"/>
    <w:basedOn w:val="646"/>
    <w:uiPriority w:val="99"/>
    <w:semiHidden/>
    <w:unhideWhenUsed/>
    <w:qFormat/>
    <w:rPr>
      <w:vertAlign w:val="superscript"/>
    </w:rPr>
  </w:style>
  <w:style w:type="character" w:styleId="678">
    <w:name w:val="Hyperlink"/>
    <w:uiPriority w:val="99"/>
    <w:qFormat/>
    <w:rPr>
      <w:color w:val="0000ff"/>
      <w:u w:val="none"/>
    </w:rPr>
  </w:style>
  <w:style w:type="character" w:styleId="679">
    <w:name w:val="annotation reference"/>
    <w:uiPriority w:val="0"/>
    <w:qFormat/>
    <w:rPr>
      <w:sz w:val="21"/>
      <w:szCs w:val="21"/>
    </w:rPr>
  </w:style>
  <w:style w:type="character" w:styleId="680">
    <w:name w:val="footnote reference"/>
    <w:basedOn w:val="646"/>
    <w:uiPriority w:val="99"/>
    <w:unhideWhenUsed/>
    <w:qFormat/>
    <w:rPr>
      <w:vertAlign w:val="superscript"/>
    </w:rPr>
  </w:style>
  <w:style w:type="character" w:styleId="681" w:customStyle="1">
    <w:name w:val="Heading 1 Char"/>
    <w:basedOn w:val="646"/>
    <w:uiPriority w:val="9"/>
    <w:qFormat/>
    <w:rPr>
      <w:rFonts w:ascii="Arial" w:hAnsi="Arial" w:eastAsia="Arial" w:cs="Arial"/>
      <w:sz w:val="40"/>
      <w:szCs w:val="40"/>
    </w:rPr>
  </w:style>
  <w:style w:type="character" w:styleId="682" w:customStyle="1">
    <w:name w:val="Heading 2 Char"/>
    <w:basedOn w:val="646"/>
    <w:uiPriority w:val="9"/>
    <w:qFormat/>
    <w:rPr>
      <w:rFonts w:ascii="Arial" w:hAnsi="Arial" w:eastAsia="Arial" w:cs="Arial"/>
      <w:sz w:val="34"/>
    </w:rPr>
  </w:style>
  <w:style w:type="character" w:styleId="683" w:customStyle="1">
    <w:name w:val="Heading 3 Char"/>
    <w:basedOn w:val="646"/>
    <w:uiPriority w:val="9"/>
    <w:qFormat/>
    <w:rPr>
      <w:rFonts w:ascii="Arial" w:hAnsi="Arial" w:eastAsia="Arial" w:cs="Arial"/>
      <w:sz w:val="30"/>
      <w:szCs w:val="30"/>
    </w:rPr>
  </w:style>
  <w:style w:type="character" w:styleId="684" w:customStyle="1">
    <w:name w:val="Heading 4 Char"/>
    <w:basedOn w:val="646"/>
    <w:link w:val="640"/>
    <w:uiPriority w:val="9"/>
    <w:qFormat/>
    <w:rPr>
      <w:rFonts w:ascii="Arial" w:hAnsi="Arial" w:eastAsia="Arial" w:cs="Arial"/>
      <w:b/>
      <w:bCs/>
      <w:sz w:val="26"/>
      <w:szCs w:val="26"/>
    </w:rPr>
  </w:style>
  <w:style w:type="character" w:styleId="685" w:customStyle="1">
    <w:name w:val="Heading 5 Char"/>
    <w:basedOn w:val="646"/>
    <w:link w:val="641"/>
    <w:uiPriority w:val="9"/>
    <w:qFormat/>
    <w:rPr>
      <w:rFonts w:ascii="Arial" w:hAnsi="Arial" w:eastAsia="Arial" w:cs="Arial"/>
      <w:b/>
      <w:bCs/>
      <w:sz w:val="24"/>
      <w:szCs w:val="24"/>
    </w:rPr>
  </w:style>
  <w:style w:type="character" w:styleId="686" w:customStyle="1">
    <w:name w:val="Heading 6 Char"/>
    <w:basedOn w:val="646"/>
    <w:link w:val="642"/>
    <w:uiPriority w:val="9"/>
    <w:qFormat/>
    <w:rPr>
      <w:rFonts w:ascii="Arial" w:hAnsi="Arial" w:eastAsia="Arial" w:cs="Arial"/>
      <w:b/>
      <w:bCs/>
      <w:sz w:val="22"/>
      <w:szCs w:val="22"/>
    </w:rPr>
  </w:style>
  <w:style w:type="character" w:styleId="687" w:customStyle="1">
    <w:name w:val="Heading 7 Char"/>
    <w:basedOn w:val="646"/>
    <w:link w:val="643"/>
    <w:uiPriority w:val="9"/>
    <w:qFormat/>
    <w:rPr>
      <w:rFonts w:ascii="Arial" w:hAnsi="Arial" w:eastAsia="Arial" w:cs="Arial"/>
      <w:b/>
      <w:bCs/>
      <w:i/>
      <w:iCs/>
      <w:sz w:val="22"/>
      <w:szCs w:val="22"/>
    </w:rPr>
  </w:style>
  <w:style w:type="character" w:styleId="688" w:customStyle="1">
    <w:name w:val="Heading 8 Char"/>
    <w:basedOn w:val="646"/>
    <w:link w:val="644"/>
    <w:uiPriority w:val="9"/>
    <w:qFormat/>
    <w:rPr>
      <w:rFonts w:ascii="Arial" w:hAnsi="Arial" w:eastAsia="Arial" w:cs="Arial"/>
      <w:i/>
      <w:iCs/>
      <w:sz w:val="22"/>
      <w:szCs w:val="22"/>
    </w:rPr>
  </w:style>
  <w:style w:type="character" w:styleId="689" w:customStyle="1">
    <w:name w:val="Heading 9 Char"/>
    <w:basedOn w:val="646"/>
    <w:link w:val="645"/>
    <w:uiPriority w:val="9"/>
    <w:qFormat/>
    <w:rPr>
      <w:rFonts w:ascii="Arial" w:hAnsi="Arial" w:eastAsia="Arial" w:cs="Arial"/>
      <w:i/>
      <w:iCs/>
      <w:sz w:val="21"/>
      <w:szCs w:val="21"/>
    </w:r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basedOn w:val="646"/>
    <w:link w:val="674"/>
    <w:uiPriority w:val="10"/>
    <w:qFormat/>
    <w:rPr>
      <w:sz w:val="48"/>
      <w:szCs w:val="48"/>
    </w:rPr>
  </w:style>
  <w:style w:type="character" w:styleId="692" w:customStyle="1">
    <w:name w:val="Subtitle Char"/>
    <w:basedOn w:val="646"/>
    <w:link w:val="667"/>
    <w:uiPriority w:val="11"/>
    <w:qFormat/>
    <w:rPr>
      <w:sz w:val="24"/>
      <w:szCs w:val="24"/>
    </w:rPr>
  </w:style>
  <w:style w:type="paragraph" w:styleId="693">
    <w:name w:val="Quote"/>
    <w:basedOn w:val="636"/>
    <w:next w:val="636"/>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6"/>
    <w:next w:val="636"/>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basedOn w:val="646"/>
    <w:uiPriority w:val="99"/>
    <w:qFormat/>
  </w:style>
  <w:style w:type="character" w:styleId="698" w:customStyle="1">
    <w:name w:val="Footer Char"/>
    <w:basedOn w:val="646"/>
    <w:uiPriority w:val="99"/>
    <w:qFormat/>
  </w:style>
  <w:style w:type="character" w:styleId="699" w:customStyle="1">
    <w:name w:val="Caption Char"/>
    <w:uiPriority w:val="99"/>
    <w:qFormat/>
  </w:style>
  <w:style w:type="table" w:styleId="700"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68"/>
    <w:uiPriority w:val="99"/>
    <w:qFormat/>
    <w:rPr>
      <w:sz w:val="18"/>
    </w:rPr>
  </w:style>
  <w:style w:type="character" w:styleId="826" w:customStyle="1">
    <w:name w:val="Endnote Text Char"/>
    <w:link w:val="660"/>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character" w:styleId="828" w:customStyle="1">
    <w:name w:val="页眉 Char"/>
    <w:basedOn w:val="646"/>
    <w:link w:val="663"/>
    <w:uiPriority w:val="99"/>
    <w:semiHidden/>
    <w:qFormat/>
    <w:rPr>
      <w:sz w:val="18"/>
      <w:szCs w:val="18"/>
    </w:rPr>
  </w:style>
  <w:style w:type="character" w:styleId="829" w:customStyle="1">
    <w:name w:val="页脚 Char"/>
    <w:basedOn w:val="646"/>
    <w:link w:val="662"/>
    <w:uiPriority w:val="99"/>
    <w:qFormat/>
    <w:rPr>
      <w:sz w:val="18"/>
      <w:szCs w:val="18"/>
    </w:rPr>
  </w:style>
  <w:style w:type="character" w:styleId="830" w:customStyle="1">
    <w:name w:val="标题 1 Char"/>
    <w:basedOn w:val="646"/>
    <w:link w:val="637"/>
    <w:uiPriority w:val="9"/>
    <w:qFormat/>
    <w:rPr>
      <w:b/>
      <w:bCs/>
      <w:sz w:val="44"/>
      <w:szCs w:val="44"/>
    </w:rPr>
  </w:style>
  <w:style w:type="character" w:styleId="831" w:customStyle="1">
    <w:name w:val="文档结构图 Char"/>
    <w:basedOn w:val="646"/>
    <w:link w:val="651"/>
    <w:uiPriority w:val="99"/>
    <w:semiHidden/>
    <w:qFormat/>
    <w:rPr>
      <w:rFonts w:ascii="宋体" w:eastAsia="宋体"/>
      <w:sz w:val="18"/>
      <w:szCs w:val="18"/>
    </w:rPr>
  </w:style>
  <w:style w:type="character" w:styleId="832" w:customStyle="1">
    <w:name w:val="标题 2 Char"/>
    <w:basedOn w:val="646"/>
    <w:link w:val="638"/>
    <w:uiPriority w:val="9"/>
    <w:qFormat/>
    <w:rPr>
      <w:rFonts w:asciiTheme="majorHAnsi" w:hAnsiTheme="majorHAnsi" w:eastAsiaTheme="majorEastAsia" w:cstheme="majorBidi"/>
      <w:b/>
      <w:bCs/>
      <w:sz w:val="32"/>
      <w:szCs w:val="32"/>
    </w:rPr>
  </w:style>
  <w:style w:type="character" w:styleId="833" w:customStyle="1">
    <w:name w:val="标题 3 Char"/>
    <w:basedOn w:val="646"/>
    <w:link w:val="639"/>
    <w:uiPriority w:val="9"/>
    <w:qFormat/>
    <w:rPr>
      <w:b/>
      <w:bCs/>
      <w:sz w:val="32"/>
      <w:szCs w:val="32"/>
    </w:rPr>
  </w:style>
  <w:style w:type="character" w:styleId="834" w:customStyle="1">
    <w:name w:val="日期 Char"/>
    <w:basedOn w:val="646"/>
    <w:link w:val="659"/>
    <w:uiPriority w:val="99"/>
    <w:semiHidden/>
    <w:qFormat/>
  </w:style>
  <w:style w:type="character" w:styleId="835" w:customStyle="1">
    <w:name w:val="批注文字 Char"/>
    <w:basedOn w:val="646"/>
    <w:link w:val="652"/>
    <w:uiPriority w:val="0"/>
    <w:qFormat/>
    <w:rPr>
      <w:rFonts w:ascii="Times New Roman" w:hAnsi="Times New Roman" w:eastAsia="宋体" w:cs="Times New Roman"/>
      <w:szCs w:val="24"/>
    </w:rPr>
  </w:style>
  <w:style w:type="character" w:styleId="836" w:customStyle="1">
    <w:name w:val="批注框文本 Char"/>
    <w:basedOn w:val="646"/>
    <w:link w:val="661"/>
    <w:uiPriority w:val="99"/>
    <w:semiHidden/>
    <w:qFormat/>
    <w:rPr>
      <w:sz w:val="18"/>
      <w:szCs w:val="18"/>
    </w:rPr>
  </w:style>
  <w:style w:type="paragraph" w:styleId="8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38" w:customStyle="1">
    <w:name w:val="正文文本 Char"/>
    <w:basedOn w:val="646"/>
    <w:link w:val="653"/>
    <w:uiPriority w:val="0"/>
    <w:qFormat/>
    <w:rPr>
      <w:rFonts w:ascii="Calibri" w:hAnsi="Calibri" w:eastAsia="宋体" w:cs="Times New Roman"/>
    </w:rPr>
  </w:style>
  <w:style w:type="character" w:styleId="839" w:customStyle="1">
    <w:name w:val="正文文本缩进 Char"/>
    <w:basedOn w:val="646"/>
    <w:link w:val="654"/>
    <w:uiPriority w:val="0"/>
    <w:qFormat/>
    <w:rPr>
      <w:rFonts w:ascii="Times New Roman" w:hAnsi="Times New Roman" w:eastAsia="宋体" w:cs="Times New Roman"/>
      <w:szCs w:val="24"/>
    </w:rPr>
  </w:style>
  <w:style w:type="character" w:styleId="840" w:customStyle="1">
    <w:name w:val="纯文本 Char"/>
    <w:basedOn w:val="646"/>
    <w:link w:val="657"/>
    <w:uiPriority w:val="0"/>
    <w:qFormat/>
    <w:rPr>
      <w:rFonts w:ascii="宋体" w:hAnsi="Courier New" w:eastAsia="宋体" w:cs="Courier New"/>
      <w:szCs w:val="21"/>
    </w:rPr>
  </w:style>
  <w:style w:type="paragraph" w:styleId="841" w:customStyle="1">
    <w:name w:val="列出段落1"/>
    <w:basedOn w:val="636"/>
    <w:uiPriority w:val="0"/>
    <w:qFormat/>
    <w:pPr>
      <w:ind w:firstLine="420"/>
    </w:pPr>
    <w:rPr>
      <w:rFonts w:ascii="Times New Roman" w:hAnsi="Times New Roman" w:eastAsia="宋体" w:cs="Times New Roman"/>
      <w:szCs w:val="21"/>
    </w:rPr>
  </w:style>
  <w:style w:type="character" w:styleId="842" w:customStyle="1">
    <w:name w:val="font51"/>
    <w:basedOn w:val="646"/>
    <w:uiPriority w:val="0"/>
    <w:qFormat/>
    <w:rPr>
      <w:rFonts w:hint="eastAsia" w:ascii="宋体" w:hAnsi="宋体" w:eastAsia="宋体" w:cs="宋体"/>
      <w:color w:val="000000"/>
      <w:sz w:val="20"/>
      <w:szCs w:val="20"/>
      <w:u w:val="none"/>
    </w:rPr>
  </w:style>
  <w:style w:type="character" w:styleId="843" w:customStyle="1">
    <w:name w:val="font101"/>
    <w:basedOn w:val="646"/>
    <w:uiPriority w:val="0"/>
    <w:qFormat/>
    <w:rPr>
      <w:rFonts w:hint="eastAsia" w:ascii="宋体" w:hAnsi="宋体" w:eastAsia="宋体" w:cs="宋体"/>
      <w:color w:val="ff0000"/>
      <w:sz w:val="20"/>
      <w:szCs w:val="20"/>
      <w:u w:val="none"/>
    </w:rPr>
  </w:style>
  <w:style w:type="paragraph" w:styleId="844" w:customStyle="1">
    <w:name w:val="段"/>
    <w:next w:val="636"/>
    <w:uiPriority w:val="0"/>
    <w:qFormat/>
    <w:pPr>
      <w:ind w:firstLine="200"/>
      <w:jc w:val="both"/>
    </w:pPr>
    <w:rPr>
      <w:rFonts w:hint="default" w:ascii="宋体" w:hAnsi="Times New Roman" w:eastAsia="宋体" w:cs="Times New Roman"/>
      <w:sz w:val="21"/>
      <w:szCs w:val="22"/>
      <w:lang w:val="en-US" w:eastAsia="zh-CN" w:bidi="ar-SA"/>
    </w:rPr>
  </w:style>
  <w:style w:type="paragraph" w:styleId="845">
    <w:name w:val="List Paragraph"/>
    <w:basedOn w:val="636"/>
    <w:uiPriority w:val="99"/>
    <w:unhideWhenUsed/>
    <w:qFormat/>
    <w:pPr>
      <w:ind w:firstLine="420"/>
    </w:pPr>
  </w:style>
  <w:style w:type="paragraph" w:styleId="846" w:customStyle="1">
    <w:name w:val="正文-公1"/>
    <w:basedOn w:val="636"/>
    <w:uiPriority w:val="0"/>
    <w:qFormat/>
    <w:pPr>
      <w:ind w:firstLine="200"/>
    </w:pPr>
    <w:rPr>
      <w:rFonts w:ascii="Times New Roman" w:hAnsi="Times New Roman" w:eastAsia="宋体" w:cs="Times New Roman"/>
      <w:szCs w:val="24"/>
    </w:rPr>
  </w:style>
  <w:style w:type="paragraph" w:styleId="847" w:customStyle="1">
    <w:name w:val="WPSOffice手动目录 1"/>
    <w:uiPriority w:val="0"/>
    <w:qFormat/>
    <w:rPr>
      <w:rFonts w:hint="default" w:ascii="Times New Roman" w:hAnsi="Times New Roman" w:eastAsia="宋体" w:cs="Times New Roman"/>
      <w:sz w:val="20"/>
      <w:szCs w:val="20"/>
    </w:rPr>
  </w:style>
  <w:style w:type="paragraph" w:styleId="848" w:customStyle="1">
    <w:name w:val="正文首行缩进11"/>
    <w:basedOn w:val="849"/>
    <w:uiPriority w:val="0"/>
    <w:qFormat/>
    <w:pPr>
      <w:ind w:firstLine="200"/>
      <w:spacing w:line="360" w:lineRule="auto"/>
    </w:pPr>
    <w:rPr>
      <w:rFonts w:ascii="仿宋_GB2312" w:hAnsi="Times New Roman" w:eastAsia="仿宋_GB2312"/>
      <w:sz w:val="30"/>
      <w:szCs w:val="30"/>
    </w:rPr>
  </w:style>
  <w:style w:type="paragraph" w:styleId="849" w:customStyle="1">
    <w:name w:val="正文文本11"/>
    <w:basedOn w:val="636"/>
    <w:next w:val="636"/>
    <w:uiPriority w:val="0"/>
    <w:qFormat/>
    <w:rPr>
      <w:rFonts w:ascii="楷体_GB2312" w:hAnsi="Arial" w:eastAsia="楷体_GB2312"/>
      <w:sz w:val="28"/>
      <w:szCs w:val="28"/>
      <w:lang w:eastAsia="en-US"/>
    </w:rPr>
  </w:style>
  <w:style w:type="paragraph" w:styleId="850" w:customStyle="1">
    <w:name w:val="普通(网站)1"/>
    <w:basedOn w:val="636"/>
    <w:uiPriority w:val="99"/>
    <w:unhideWhenUsed/>
    <w:qFormat/>
    <w:pPr>
      <w:ind w:left="0" w:right="0"/>
      <w:jc w:val="left"/>
      <w:spacing w:before="100" w:beforeAutospacing="1" w:after="100" w:afterAutospacing="1"/>
    </w:pPr>
    <w:rPr>
      <w:sz w:val="24"/>
      <w:lang w:val="en-US" w:eastAsia="zh-CN" w:bidi="ar"/>
    </w:rPr>
  </w:style>
  <w:style w:type="paragraph" w:styleId="851" w:customStyle="1">
    <w:name w:val="正文文本1"/>
    <w:basedOn w:val="636"/>
    <w:next w:val="636"/>
    <w:uiPriority w:val="0"/>
    <w:unhideWhenUsed/>
    <w:qFormat/>
    <w:pPr>
      <w:spacing w:after="120"/>
    </w:pPr>
    <w:rPr>
      <w:rFonts w:ascii="Calibri" w:hAnsi="Calibri" w:eastAsia="宋体" w:cs="Times New Roman"/>
    </w:rPr>
  </w:style>
  <w:style w:type="paragraph" w:styleId="852" w:customStyle="1">
    <w:name w:val="标题 21"/>
    <w:basedOn w:val="636"/>
    <w:next w:val="63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3" w:customStyle="1">
    <w:name w:val="正文文本缩进11"/>
    <w:basedOn w:val="636"/>
    <w:uiPriority w:val="0"/>
    <w:qFormat/>
    <w:pPr>
      <w:ind w:left="420"/>
      <w:spacing w:after="120"/>
    </w:pPr>
    <w:rPr>
      <w:rFonts w:ascii="Times New Roman" w:hAnsi="Times New Roman" w:eastAsia="宋体" w:cs="Times New Roman"/>
      <w:szCs w:val="24"/>
    </w:rPr>
  </w:style>
  <w:style w:type="paragraph" w:styleId="854" w:customStyle="1">
    <w:name w:val="纯文本1"/>
    <w:basedOn w:val="636"/>
    <w:uiPriority w:val="0"/>
    <w:qFormat/>
    <w:rPr>
      <w:rFonts w:ascii="宋体" w:hAnsi="Courier New" w:eastAsia="宋体" w:cs="Courier New"/>
      <w:szCs w:val="21"/>
    </w:rPr>
  </w:style>
  <w:style w:type="paragraph" w:styleId="855"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numbering" w:styleId="7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8283ce60-8293-4e6e-bd41-fe7a4d2fccbc</errorID>
      <errorWord>：</errorWord>
      <group>L1_Format</group>
      <groupName>格式问题</groupName>
      <ability>L2_HalfPunc_CN</ability>
      <abilityName>全半角问题</abilityName>
      <candidateList>
        <item>:</item>
      </candidateList>
      <explain>文本全半角错误。</explain>
      <paraID>67959E15</paraID>
      <start>98</start>
      <end>99</end>
      <status>unmodified</status>
      <modifiedWord/>
      <trackRevisions>false</trackRevisions>
    </reviewItem>
    <reviewItem>
      <errorID>c1277ea4-fd44-4e45-9660-7ea4d5a08c27</errorID>
      <errorWord>：</errorWord>
      <group>L1_Format</group>
      <groupName>格式问题</groupName>
      <ability>L2_HalfPunc_CN</ability>
      <abilityName>全半角问题</abilityName>
      <candidateList>
        <item>:</item>
      </candidateList>
      <explain>文本全半角错误。</explain>
      <paraID>67959E15</paraID>
      <start>101</start>
      <end>102</end>
      <status>unmodified</status>
      <modifiedWord/>
      <trackRevisions>false</trackRevisions>
    </reviewItem>
    <reviewItem>
      <errorID>4807064f-a9cd-4eb2-851c-306413053368</errorID>
      <errorWord>氨基嘌呤</errorWord>
      <group>L1_Knowledge</group>
      <groupName>知识性问题</groupName>
      <ability>L2_Term</ability>
      <abilityName>专业术语</abilityName>
      <candidateList>
        <item>腺嘌呤</item>
      </candidateList>
      <explain>医学名词[氨基嘌呤]为不规范表述或旧称，其规范书面表述为[腺嘌呤]。</explain>
      <paraID>4FFEF2FD</paraID>
      <start>3</start>
      <end>7</end>
      <status>unmodified</status>
      <modifiedWord/>
      <trackRevisions>false</trackRevisions>
    </reviewItem>
    <reviewItem>
      <errorID>6a9c3575-efc8-4bdb-bcc7-40f0d3acb5a9</errorID>
      <errorWord>人</errorWord>
      <group>L1_Word</group>
      <groupName>字词问题</groupName>
      <ability>L2_Typo</ability>
      <abilityName>字词错误</abilityName>
      <candidateList>
        <item>人在</item>
      </candidateList>
      <explain/>
      <paraID>33537049</paraID>
      <start>48</start>
      <end>50</end>
      <status>modified</status>
      <modifiedWord>人在</modifiedWord>
      <trackRevisions>false</trackRevisions>
    </reviewItem>
    <reviewItem>
      <errorID>155583e9-a3de-4420-b9af-49ee17d61e09</errorID>
      <errorWord>农业部</errorWord>
      <group>L1_Knowledge</group>
      <groupName>知识性问题</groupName>
      <ability>L2_Knowledge</ability>
      <abilityName>其他知识</abilityName>
      <candidateList>
        <item>农业农村部</item>
      </candidateList>
      <explain/>
      <paraID>7E31B841</paraID>
      <start>52</start>
      <end>55</end>
      <status>unmodified</status>
      <modifiedWord/>
      <trackRevisions>false</trackRevisions>
    </reviewItem>
    <reviewItem>
      <errorID>411a78d6-8618-4356-9dcc-e9e2e795e4a4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7E31B841</paraID>
      <start>121</start>
      <end>122</end>
      <status>unmodified</status>
      <modifiedWord/>
      <trackRevisions>false</trackRevisions>
    </reviewItem>
    <reviewItem>
      <errorID>ba21ba5f-98e8-4dbc-b093-0349d2500704</errorID>
      <errorWord>：</errorWord>
      <group>L1_Format</group>
      <groupName>格式问题</groupName>
      <ability>L2_HalfPunc_CN</ability>
      <abilityName>全半角问题</abilityName>
      <candidateList>
        <item>:</item>
      </candidateList>
      <explain>文本全半角错误。</explain>
      <paraID>23EDECB6</paraID>
      <start>26</start>
      <end>27</end>
      <status>unmodified</status>
      <modifiedWord/>
      <trackRevisions>false</trackRevisions>
    </reviewItem>
    <reviewItem>
      <errorID>bf2ce855-b50c-483b-bff4-f04acc2939c6</errorID>
      <errorWord>：</errorWord>
      <group>L1_Format</group>
      <groupName>格式问题</groupName>
      <ability>L2_HalfPunc_CN</ability>
      <abilityName>全半角问题</abilityName>
      <candidateList>
        <item>:</item>
      </candidateList>
      <explain>文本全半角错误。</explain>
      <paraID>23EDECB6</paraID>
      <start>29</start>
      <end>30</end>
      <status>unmodified</status>
      <modifiedWord/>
      <trackRevisions>false</trackRevisions>
    </reviewItem>
    <reviewItem>
      <errorID>17adea65-b7f7-4acd-9a4a-eba1f0f8e0ee</errorID>
      <errorWord>：</errorWord>
      <group>L1_Format</group>
      <groupName>格式问题</groupName>
      <ability>L2_HalfPunc_CN</ability>
      <abilityName>全半角问题</abilityName>
      <candidateList>
        <item>:</item>
      </candidateList>
      <explain>文本全半角错误。</explain>
      <paraID>487C7D0F</paraID>
      <start>21</start>
      <end>22</end>
      <status>unmodified</status>
      <modifiedWord/>
      <trackRevisions>false</trackRevisions>
    </reviewItem>
    <reviewItem>
      <errorID>c4e69534-cf2a-4e39-bc8c-616c6c10f8d0</errorID>
      <errorWord>：</errorWord>
      <group>L1_Format</group>
      <groupName>格式问题</groupName>
      <ability>L2_HalfPunc_CN</ability>
      <abilityName>全半角问题</abilityName>
      <candidateList>
        <item>:</item>
      </candidateList>
      <explain>文本全半角错误。</explain>
      <paraID>487C7D0F</paraID>
      <start>24</start>
      <end>25</end>
      <status>unmodified</status>
      <modifiedWord/>
      <trackRevisions>false</trackRevisions>
    </reviewItem>
    <reviewItem>
      <errorID>c9dd334c-80e7-40f2-9a69-8bef0c9db15f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178D7D10</paraID>
      <start>0</start>
      <end>2</end>
      <status>unmodified</status>
      <modifiedWord/>
      <trackRevisions>false</trackRevisions>
    </reviewItem>
    <reviewItem>
      <errorID>c435433f-1459-4b31-a901-cb390777088f</errorID>
      <errorWord>【2020】52号</errorWord>
      <group>L1_Knowledge</group>
      <groupName>知识性问题</groupName>
      <ability>L2_Knowledge</ability>
      <abilityName>其他知识</abilityName>
      <candidateList>
        <item>〔2020〕52号</item>
      </candidateList>
      <explain>发文字号格式错误。</explain>
      <paraID>178D7D10</paraID>
      <start>7</start>
      <end>16</end>
      <status>unmodified</status>
      <modifiedWord/>
      <trackRevisions>false</trackRevisions>
    </reviewItem>
    <reviewItem>
      <errorID>042ad45a-06e7-452f-a075-817504452332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47ED53B0</paraID>
      <start>0</start>
      <end>2</end>
      <status>unmodified</status>
      <modifiedWord/>
      <trackRevisions>false</trackRevisions>
    </reviewItem>
    <reviewItem>
      <errorID>f6aed352-6117-4021-b938-95c42615224a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12FB896D</paraID>
      <start>0</start>
      <end>2</end>
      <status>unmodified</status>
      <modifiedWord/>
      <trackRevisions>false</trackRevisions>
    </reviewItem>
    <reviewItem>
      <errorID>ac7b527f-1bb9-4d9b-a00d-f8e3b9f633ac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5A3137E8</paraID>
      <start>0</start>
      <end>2</end>
      <status>unmodified</status>
      <modifiedWord/>
      <trackRevisions>false</trackRevisions>
    </reviewItem>
    <reviewItem>
      <errorID>fb751e17-ff7a-477b-98c4-d528da87babf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36AA47CD</paraID>
      <start>0</start>
      <end>2</end>
      <status>unmodified</status>
      <modifiedWord/>
      <trackRevisions>false</trackRevisions>
    </reviewItem>
    <reviewItem>
      <errorID>c70991df-c46e-4ef5-ab34-3d13312c3551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17258879</paraID>
      <start>0</start>
      <end>2</end>
      <status>unmodified</status>
      <modifiedWord/>
      <trackRevisions>false</trackRevisions>
    </reviewItem>
    <reviewItem>
      <errorID>197c6316-0898-4e12-8f9a-c270d8eae164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6E499669</paraID>
      <start>0</start>
      <end>2</end>
      <status>unmodified</status>
      <modifiedWord/>
      <trackRevisions>false</trackRevisions>
    </reviewItem>
    <reviewItem>
      <errorID>45ef3719-bdb7-464e-9b14-3a01419592e5</errorID>
      <errorWord>【2024】20号</errorWord>
      <group>L1_Knowledge</group>
      <groupName>知识性问题</groupName>
      <ability>L2_Knowledge</ability>
      <abilityName>其他知识</abilityName>
      <candidateList>
        <item>〔2024〕20号</item>
      </candidateList>
      <explain>发文字号格式错误。</explain>
      <paraID>69973CE3</paraID>
      <start>16</start>
      <end>25</end>
      <status>unmodified</status>
      <modifiedWord/>
      <trackRevisions>false</trackRevisions>
    </reviewItem>
    <reviewItem>
      <errorID>75955628-0c4a-481b-a352-9c40fa7714b6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425909C2</paraID>
      <start>0</start>
      <end>2</end>
      <status>unmodified</status>
      <modifiedWord/>
      <trackRevisions>false</trackRevisions>
    </reviewItem>
    <reviewItem>
      <errorID>392c2f37-31be-4a3f-8b6f-541c84fe910a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4D89E5E9</paraID>
      <start>0</start>
      <end>2</end>
      <status>unmodified</status>
      <modifiedWord/>
      <trackRevisions>false</trackRevisions>
    </reviewItem>
    <reviewItem>
      <errorID>6edbaa1f-2277-40f7-8f33-6e7a5a5b5174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37299C86</paraID>
      <start>0</start>
      <end>2</end>
      <status>unmodified</status>
      <modifiedWord/>
      <trackRevisions>false</trackRevisions>
    </reviewItem>
    <reviewItem>
      <errorID>83c93adf-f9e9-4738-a761-6f54b8d04952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4BA22A7</paraID>
      <start>0</start>
      <end>2</end>
      <status>unmodified</status>
      <modifiedWord/>
      <trackRevisions>false</trackRevisions>
    </reviewItem>
    <reviewItem>
      <errorID>5c5872d0-dc17-4794-90b9-fd6c0bb4d78d</errorID>
      <errorWord>间</errorWord>
      <group>L1_Word</group>
      <groupName>字词问题</groupName>
      <ability>L2_Typo</ability>
      <abilityName>字词错误</abilityName>
      <candidateList>
        <item>间之</item>
      </candidateList>
      <explain/>
      <paraID>3EC930B6</paraID>
      <start>10</start>
      <end>11</end>
      <status>unmodified</status>
      <modifiedWord/>
      <trackRevisions>false</trackRevisions>
    </reviewItem>
    <reviewItem>
      <errorID>41bbbf7c-1589-49b6-81cf-6c1f7ffd96d5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BC931EE</paraID>
      <start>0</start>
      <end>2</end>
      <status>unmodified</status>
      <modifiedWord/>
      <trackRevisions>false</trackRevisions>
    </reviewItem>
    <reviewItem>
      <errorID>3b389de4-8197-4555-8441-8426fa48ffb4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1D3C6BA9</paraID>
      <start>0</start>
      <end>3</end>
      <status>unmodified</status>
      <modifiedWord/>
      <trackRevisions>false</trackRevisions>
    </reviewItem>
    <reviewItem>
      <errorID>0be18ef3-f2ea-43b4-ab81-51fa754502ba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3712B74B</paraID>
      <start>0</start>
      <end>3</end>
      <status>unmodified</status>
      <modifiedWord/>
      <trackRevisions>false</trackRevisions>
    </reviewItem>
    <reviewItem>
      <errorID>2498d7fa-53f1-4ef6-9d23-33c369382b5b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1F2893AD</paraID>
      <start>0</start>
      <end>3</end>
      <status>unmodified</status>
      <modifiedWord/>
      <trackRevisions>false</trackRevisions>
    </reviewItem>
    <reviewItem>
      <errorID>49ad08ea-3006-4e54-acba-7ddb22501ead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708C854</paraID>
      <start>0</start>
      <end>3</end>
      <status>unmodified</status>
      <modifiedWord/>
      <trackRevisions>false</trackRevisions>
    </reviewItem>
    <reviewItem>
      <errorID>028003e5-a484-4cd3-99ea-ce4db2b93eb1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4005FAC6</paraID>
      <start>0</start>
      <end>3</end>
      <status>unmodified</status>
      <modifiedWord/>
      <trackRevisions>false</trackRevisions>
    </reviewItem>
    <reviewItem>
      <errorID>35af00b9-9a9c-4f71-b4dd-b45706946081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724E9C6E</paraID>
      <start>0</start>
      <end>3</end>
      <status>unmodified</status>
      <modifiedWord/>
      <trackRevisions>false</trackRevisions>
    </reviewItem>
    <reviewItem>
      <errorID>36a75b0b-7ee1-4941-98c1-9c3f33ff1e92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547DD37D</paraID>
      <start>0</start>
      <end>3</end>
      <status>unmodified</status>
      <modifiedWord/>
      <trackRevisions>false</trackRevisions>
    </reviewItem>
    <reviewItem>
      <errorID>0ba1733a-2c4f-467d-bc61-6545b54c910e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21B9A5E6</paraID>
      <start>0</start>
      <end>3</end>
      <status>unmodified</status>
      <modifiedWord/>
      <trackRevisions>false</trackRevisions>
    </reviewItem>
    <reviewItem>
      <errorID>0299d3b1-11a9-4727-8ba6-26421fc5b7bf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50581A46</paraID>
      <start>0</start>
      <end>3</end>
      <status>unmodified</status>
      <modifiedWord/>
      <trackRevisions>false</trackRevisions>
    </reviewItem>
    <reviewItem>
      <errorID>6bc0057d-a0bb-4fa2-ab14-5e154579e3f4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218D0649</paraID>
      <start>0</start>
      <end>3</end>
      <status>unmodified</status>
      <modifiedWord/>
      <trackRevisions>false</trackRevisions>
    </reviewItem>
    <reviewItem>
      <errorID>70ce7015-cde2-4120-95bd-6c9e909ef3d0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5FE2BF16</paraID>
      <start>0</start>
      <end>3</end>
      <status>unmodified</status>
      <modifiedWord/>
      <trackRevisions>false</trackRevisions>
    </reviewItem>
    <reviewItem>
      <errorID>8b021b8a-af64-43e7-88f6-fe4dba40c537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290EEEC4</paraID>
      <start>14</start>
      <end>17</end>
      <status>unmodified</status>
      <modifiedWord/>
      <trackRevisions>false</trackRevisions>
    </reviewItem>
    <reviewItem>
      <errorID>2376f866-5cb7-4aef-ac93-c2a1f7fd88c9</errorID>
      <errorWord>保持通讯畅通</errorWord>
      <group>L1_Word</group>
      <groupName>字词问题</groupName>
      <ability>L2_Typo</ability>
      <abilityName>字词错误</abilityName>
      <candidateList>
        <item>保持通信畅通</item>
      </candidateList>
      <explain/>
      <paraID>5EFD26FC</paraID>
      <start>19</start>
      <end>25</end>
      <status>unmodified</status>
      <modifiedWord/>
      <trackRevisions>false</trackRevisions>
    </reviewItem>
    <reviewItem>
      <errorID>34eb0a72-4728-4bb8-be9c-79a88d3f7306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122043AA</paraID>
      <start>0</start>
      <end>3</end>
      <status>unmodified</status>
      <modifiedWord/>
      <trackRevisions>false</trackRevisions>
    </reviewItem>
    <reviewItem>
      <errorID>3a67501c-ac40-44ce-a61f-9ef630ab3265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7E2FBAD8</paraID>
      <start>0</start>
      <end>3</end>
      <status>unmodified</status>
      <modifiedWord/>
      <trackRevisions>false</trackRevisions>
    </reviewItem>
    <reviewItem>
      <errorID>d80b9d89-883a-4815-827d-0dd9e435a652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24BE5D07</paraID>
      <start>0</start>
      <end>3</end>
      <status>unmodified</status>
      <modifiedWord/>
      <trackRevisions>false</trackRevisions>
    </reviewItem>
    <reviewItem>
      <errorID>b5362010-ae5b-451e-8430-7c5f0f5e5f6c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29914259</paraID>
      <start>0</start>
      <end>3</end>
      <status>unmodified</status>
      <modifiedWord/>
      <trackRevisions>false</trackRevisions>
    </reviewItem>
    <reviewItem>
      <errorID>a4e873a1-6e78-4175-85ea-9b618733cce5</errorID>
      <errorWord>&lt;</errorWord>
      <group>L1_Format</group>
      <groupName>格式问题</groupName>
      <ability>L2_HalfPunc_CN</ability>
      <abilityName>全半角问题</abilityName>
      <candidateList>
        <item>〈</item>
      </candidateList>
      <explain>文本全半角错误。</explain>
      <paraID>23489597</paraID>
      <start>48</start>
      <end>49</end>
      <status>unmodified</status>
      <modifiedWord/>
      <trackRevisions>false</trackRevisions>
    </reviewItem>
    <reviewItem>
      <errorID>afda8dae-b8f5-440f-ba5a-99e1d56795bf</errorID>
      <errorWord>&lt;</errorWord>
      <group>L1_Format</group>
      <groupName>格式问题</groupName>
      <ability>L2_HalfPunc_CN</ability>
      <abilityName>全半角问题</abilityName>
      <candidateList>
        <item>〈</item>
      </candidateList>
      <explain>文本全半角错误。</explain>
      <paraID> B934670</paraID>
      <start>48</start>
      <end>49</end>
      <status>unmodified</status>
      <modifiedWord/>
      <trackRevisions>false</trackRevisions>
    </reviewItem>
    <reviewItem>
      <errorID>db785bcc-285c-4df0-9860-1b4dde0e77c7</errorID>
      <errorWord>&lt;</errorWord>
      <group>L1_Format</group>
      <groupName>格式问题</groupName>
      <ability>L2_HalfPunc_CN</ability>
      <abilityName>全半角问题</abilityName>
      <candidateList>
        <item>〈</item>
      </candidateList>
      <explain>文本全半角错误。</explain>
      <paraID>5955F521</paraID>
      <start>33</start>
      <end>34</end>
      <status>unmodified</status>
      <modifiedWord/>
      <trackRevisions>false</trackRevisions>
    </reviewItem>
    <reviewItem>
      <errorID>1158b31c-af39-4cf9-8728-244e32512a53</errorID>
      <errorWord>，</errorWord>
      <group>L1_Word</group>
      <groupName>字词问题</groupName>
      <ability>L2_Typo</ability>
      <abilityName>字词错误</abilityName>
      <candidateList>
        <item>，并</item>
      </candidateList>
      <explain/>
      <paraID>4FD70E00</paraID>
      <start>72</start>
      <end>73</end>
      <status>unmodified</status>
      <modifiedWord/>
      <trackRevisions>false</trackRevisions>
    </reviewItem>
    <reviewItem>
      <errorID>87ac12bd-6824-40a6-9464-b8f6c0bcceae</errorID>
      <errorWord>将</errorWord>
      <group>L1_Word</group>
      <groupName>字词问题</groupName>
      <ability>L2_Typo</ability>
      <abilityName>字词错误</abilityName>
      <candidateList>
        <item>将以</item>
      </candidateList>
      <explain/>
      <paraID> B268797</paraID>
      <start>3</start>
      <end>5</end>
      <status>modified</status>
      <modifiedWord>将以</modifiedWord>
      <trackRevisions>false</trackRevisions>
    </reviewItem>
    <reviewItem>
      <errorID>8e8f4b59-d3c5-4567-bbb4-f9f41bfb069e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5D9E6ED7</paraID>
      <start>0</start>
      <end>3</end>
      <status>unmodified</status>
      <modifiedWord/>
      <trackRevisions>false</trackRevisions>
    </reviewItem>
    <reviewItem>
      <errorID>df5abf4f-1fae-4451-abf2-f5780dbabd6b</errorID>
      <errorWord>国家发改委</errorWord>
      <group>L1_Knowledge</group>
      <groupName>知识性问题</groupName>
      <ability>L2_Knowledge</ability>
      <abilityName>其他知识</abilityName>
      <candidateList>
        <item>国家发展改革委</item>
      </candidateList>
      <explain/>
      <paraID> 1726027</paraID>
      <start>19</start>
      <end>24</end>
      <status>unmodified</status>
      <modifiedWord/>
      <trackRevisions>false</trackRevisions>
    </reviewItem>
    <reviewItem>
      <errorID>7d2b8dee-e690-43a2-bdb5-3aff9566a2df</errorID>
      <errorWord>法律、法规</errorWord>
      <group>L1_Word</group>
      <groupName>字词问题</groupName>
      <ability>L2_Typo</ability>
      <abilityName>字词错误</abilityName>
      <candidateList>
        <item>法律法规</item>
      </candidateList>
      <explain/>
      <paraID>6B06F9B6</paraID>
      <start>6</start>
      <end>11</end>
      <status>unmodified</status>
      <modifiedWord/>
      <trackRevisions>false</trackRevisions>
    </reviewItem>
    <reviewItem>
      <errorID>ab7a6c72-597e-4d51-836b-54ac746e90ef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416E96E4</paraID>
      <start>0</start>
      <end>3</end>
      <status>unmodified</status>
      <modifiedWord/>
      <trackRevisions>false</trackRevisions>
    </reviewItem>
    <reviewItem>
      <errorID>0406d78f-34c4-4bca-8b01-e98244635089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4BCF695E</paraID>
      <start>0</start>
      <end>3</end>
      <status>unmodified</status>
      <modifiedWord/>
      <trackRevisions>false</trackRevisions>
    </reviewItem>
    <reviewItem>
      <errorID>e8a6ba9a-ce7f-4440-bd08-0d5980c8022a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32459F7A</paraID>
      <start>0</start>
      <end>3</end>
      <status>unmodified</status>
      <modifiedWord/>
      <trackRevisions>false</trackRevisions>
    </reviewItem>
    <reviewItem>
      <errorID>9e3c3bdb-f016-45ea-9301-4c78ecb6d707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17581258</paraID>
      <start>0</start>
      <end>3</end>
      <status>unmodified</status>
      <modifiedWord/>
      <trackRevisions>false</trackRevisions>
    </reviewItem>
    <reviewItem>
      <errorID>3fde4900-323f-493a-b393-968aa65d5852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4AE15B3A</paraID>
      <start>0</start>
      <end>3</end>
      <status>unmodified</status>
      <modifiedWord/>
      <trackRevisions>false</trackRevisions>
    </reviewItem>
    <reviewItem>
      <errorID>f0182ef8-f0b6-446f-8c48-a80d63513e53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4AB7181</paraID>
      <start>0</start>
      <end>3</end>
      <status>unmodified</status>
      <modifiedWord/>
      <trackRevisions>false</trackRevisions>
    </reviewItem>
    <reviewItem>
      <errorID>207bb2af-1bc5-486e-933d-40732acde387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11755E42</paraID>
      <start>0</start>
      <end>3</end>
      <status>unmodified</status>
      <modifiedWord/>
      <trackRevisions>false</trackRevisions>
    </reviewItem>
    <reviewItem>
      <errorID>15a75170-209b-4186-a507-6e9ff286fdae</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705D7044</paraID>
      <start>0</start>
      <end>3</end>
      <status>unmodified</status>
      <modifiedWord/>
      <trackRevisions>false</trackRevisions>
    </reviewItem>
    <reviewItem>
      <errorID>f39b5b2f-b62b-4833-9c62-4a63a8fc9683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33F9CEEC</paraID>
      <start>0</start>
      <end>3</end>
      <status>unmodified</status>
      <modifiedWord/>
      <trackRevisions>false</trackRevisions>
    </reviewItem>
    <reviewItem>
      <errorID>b691d8be-84df-424d-a2d6-a3dccfb52e10</errorID>
      <errorWord>法律、法规执行</errorWord>
      <group>L1_Word</group>
      <groupName>字词问题</groupName>
      <ability>L2_Typo</ability>
      <abilityName>字词错误</abilityName>
      <candidateList>
        <item>法律法规执行</item>
      </candidateList>
      <explain/>
      <paraID>7E701C2A</paraID>
      <start>14</start>
      <end>21</end>
      <status>unmodified</status>
      <modifiedWord/>
      <trackRevisions>false</trackRevisions>
    </reviewItem>
    <reviewItem>
      <errorID>45dc60b7-005f-4f8d-93ef-05d394f17e9d</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23DA6897</paraID>
      <start>0</start>
      <end>3</end>
      <status>unmodified</status>
      <modifiedWord/>
      <trackRevisions>false</trackRevisions>
    </reviewItem>
    <reviewItem>
      <errorID>0e940948-8054-4270-8fc2-daf31daf66d1</errorID>
      <errorWord>&lt;</errorWord>
      <group>L1_Format</group>
      <groupName>格式问题</groupName>
      <ability>L2_HalfPunc_CN</ability>
      <abilityName>全半角问题</abilityName>
      <candidateList>
        <item>〈</item>
      </candidateList>
      <explain>文本全半角错误。</explain>
      <paraID>2F86C4B2</paraID>
      <start>15</start>
      <end>16</end>
      <status>unmodified</status>
      <modifiedWord/>
      <trackRevisions>false</trackRevisions>
    </reviewItem>
    <reviewItem>
      <errorID>b0e65cde-ac7b-418e-b62d-039529584f6d</errorID>
      <errorWord>&gt;的通知》</errorWord>
      <group>L1_Punc</group>
      <groupName>标点问题</groupName>
      <ability>L2_Punc_CN</ability>
      <abilityName>标点符号问题</abilityName>
      <candidateList>
        <item>〉的通知》</item>
      </candidateList>
      <explain/>
      <paraID>2F86C4B2</paraID>
      <start>32</start>
      <end>37</end>
      <status>unmodified</status>
      <modifiedWord/>
      <trackRevisions>false</trackRevisions>
    </reviewItem>
    <reviewItem>
      <errorID>a4f50f24-f2a9-4db6-9acb-f56c314e454f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4BAA8677</paraID>
      <start>0</start>
      <end>3</end>
      <status>unmodified</status>
      <modifiedWord/>
      <trackRevisions>false</trackRevisions>
    </reviewItem>
    <reviewItem>
      <errorID>3038ff8d-d955-4145-a7ea-0ca2ab1f22e8</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876118C</paraID>
      <start>0</start>
      <end>3</end>
      <status>unmodified</status>
      <modifiedWord/>
      <trackRevisions>false</trackRevisions>
    </reviewItem>
    <reviewItem>
      <errorID>09579fa1-8ccb-4d85-9362-6a48bbc3a130</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2200A068</paraID>
      <start>0</start>
      <end>3</end>
      <status>unmodified</status>
      <modifiedWord/>
      <trackRevisions>false</trackRevisions>
    </reviewItem>
    <reviewItem>
      <errorID>6a1f89bd-ea1b-4a3a-94a3-dda4e601be5c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F26307C</paraID>
      <start>5</start>
      <end>10</end>
      <status>unmodified</status>
      <modifiedWord/>
      <trackRevisions>false</trackRevisions>
    </reviewItem>
    <reviewItem>
      <errorID>2fc6e278-1d47-479c-8a25-9360bb9a4122</errorID>
      <errorWord>肆份</errorWord>
      <group>L1_Word</group>
      <groupName>字词问题</groupName>
      <ability>L2_Typo</ability>
      <abilityName>字词错误</abilityName>
      <candidateList>
        <item>四份</item>
      </candidateList>
      <explain>存在发音相同字词的误用。</explain>
      <paraID>4B53CF92</paraID>
      <start>12</start>
      <end>14</end>
      <status>unmodified</status>
      <modifiedWord/>
      <trackRevisions>false</trackRevisions>
    </reviewItem>
    <reviewItem>
      <errorID>b7c080ab-24bd-4c6e-9c80-11e0359fac89</errorID>
      <errorWord>甲乙双方各执二份</errorWord>
      <group>L1_Word</group>
      <groupName>字词问题</groupName>
      <ability>L2_Typo</ability>
      <abilityName>字词错误</abilityName>
      <candidateList>
        <item>甲乙双方各执两份</item>
      </candidateList>
      <explain/>
      <paraID>4B53CF92</paraID>
      <start>24</start>
      <end>32</end>
      <status>unmodified</status>
      <modifiedWord/>
      <trackRevisions>false</trackRevisions>
    </reviewItem>
    <reviewItem>
      <errorID>a5f42a94-b2ae-4726-b226-04cc5347c729</errorID>
      <errorWord>氨基嘌呤</errorWord>
      <group>L1_Knowledge</group>
      <groupName>知识性问题</groupName>
      <ability>L2_Term</ability>
      <abilityName>专业术语</abilityName>
      <candidateList>
        <item>腺嘌呤</item>
      </candidateList>
      <explain>医学名词[氨基嘌呤]为不规范表述或旧称，其规范书面表述为[腺嘌呤]。</explain>
      <paraID>64F058AB</paraID>
      <start>3</start>
      <end>7</end>
      <status>unmodified</status>
      <modifiedWord/>
      <trackRevisions>false</trackRevisions>
    </reviewItem>
    <reviewItem>
      <errorID>94819049-2d3e-453f-9b95-f3715827b658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5125AAD1</paraID>
      <start>0</start>
      <end>2</end>
      <status>unmodified</status>
      <modifiedWord/>
      <trackRevisions>false</trackRevisions>
    </reviewItem>
    <reviewItem>
      <errorID>33a7b95c-1c73-46c2-8cb4-72cb116c0560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5EDFED39</paraID>
      <start>0</start>
      <end>2</end>
      <status>unmodified</status>
      <modifiedWord/>
      <trackRevisions>false</trackRevisions>
    </reviewItem>
    <reviewItem>
      <errorID>263c84f2-78ad-4739-9917-c9cde53ed3a0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337D3149</paraID>
      <start>0</start>
      <end>2</end>
      <status>unmodified</status>
      <modifiedWord/>
      <trackRevisions>false</trackRevisions>
    </reviewItem>
    <reviewItem>
      <errorID>a4bc18c2-5d44-4740-b1e5-84e496c4af17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5FD7F442</paraID>
      <start>0</start>
      <end>2</end>
      <status>unmodified</status>
      <modifiedWord/>
      <trackRevisions>false</trackRevisions>
    </reviewItem>
    <reviewItem>
      <errorID>f57d8bad-acfd-40d2-bafe-18173776fe90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36EE6667</paraID>
      <start>0</start>
      <end>2</end>
      <status>unmodified</status>
      <modifiedWord/>
      <trackRevisions>false</trackRevisions>
    </reviewItem>
    <reviewItem>
      <errorID>2783a4d6-5819-4e24-bb03-81e9f0ed24e2</errorID>
      <errorWord>间</errorWord>
      <group>L1_Word</group>
      <groupName>字词问题</groupName>
      <ability>L2_Typo</ability>
      <abilityName>字词错误</abilityName>
      <candidateList>
        <item>间内</item>
      </candidateList>
      <explain/>
      <paraID>56D56231</paraID>
      <start>39</start>
      <end>40</end>
      <status>unmodified</status>
      <modifiedWord/>
      <trackRevisions>false</trackRevisions>
    </reviewItem>
    <reviewItem>
      <errorID>a2980113-3380-4734-a1b4-cac7c5f25589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3E7D2C60</paraID>
      <start>0</start>
      <end>2</end>
      <status>unmodified</status>
      <modifiedWord/>
      <trackRevisions>false</trackRevisions>
    </reviewItem>
    <reviewItem>
      <errorID>2ef2e722-b33f-4230-8113-81ddbb49530d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2530547E</paraID>
      <start>0</start>
      <end>3</end>
      <status>unmodified</status>
      <modifiedWord/>
      <trackRevisions>false</trackRevisions>
    </reviewItem>
    <reviewItem>
      <errorID>47c622e6-ad4f-4a03-a1fe-4cf9634b86b7</errorID>
      <errorWord>为合同的组成部分</errorWord>
      <group>L1_Word</group>
      <groupName>字词问题</groupName>
      <ability>L2_Typo</ability>
      <abilityName>字词错误</abilityName>
      <candidateList>
        <item>为本合同的组成部分</item>
      </candidateList>
      <explain/>
      <paraID>2530547E</paraID>
      <start>46</start>
      <end>54</end>
      <status>unmodified</status>
      <modifiedWord/>
      <trackRevisions>false</trackRevisions>
    </reviewItem>
    <reviewItem>
      <errorID>918e967c-5f75-43f9-8be5-e833c2f2927c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71DD8010</paraID>
      <start>0</start>
      <end>3</end>
      <status>unmodified</status>
      <modifiedWord/>
      <trackRevisions>false</trackRevisions>
    </reviewItem>
    <reviewItem>
      <errorID>8085adc2-1f2f-4426-874f-1f9731779f5a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526C8401</paraID>
      <start>0</start>
      <end>3</end>
      <status>unmodified</status>
      <modifiedWord/>
      <trackRevisions>false</trackRevisions>
    </reviewItem>
    <reviewItem>
      <errorID>f78056de-e881-4622-b66f-9589b16c446f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230667C</paraID>
      <start>0</start>
      <end>3</end>
      <status>unmodified</status>
      <modifiedWord/>
      <trackRevisions>false</trackRevisions>
    </reviewItem>
    <reviewItem>
      <errorID>1a5a534e-159d-49f0-ba58-8bb2b0ecc59c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33864638</paraID>
      <start>0</start>
      <end>2</end>
      <status>unmodified</status>
      <modifiedWord/>
      <trackRevisions>false</trackRevisions>
    </reviewItem>
    <reviewItem>
      <errorID>2c0ee96b-f1fa-4e07-801e-17ea6fa1d0c0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F3CE881</paraID>
      <start>0</start>
      <end>2</end>
      <status>unmodified</status>
      <modifiedWord/>
      <trackRevisions>false</trackRevisions>
    </reviewItem>
    <reviewItem>
      <errorID>700b6261-2869-4b98-872c-6cce8f811b1c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EDD3031</paraID>
      <start>0</start>
      <end>2</end>
      <status>unmodified</status>
      <modifiedWord/>
      <trackRevisions>false</trackRevisions>
    </reviewItem>
    <reviewItem>
      <errorID>d1e1a7bd-f36b-49b6-b6b4-105cecde7d8d</errorID>
      <errorWord>详实</errorWord>
      <group>L1_Word</group>
      <groupName>字词问题</groupName>
      <ability>L2_Typo</ability>
      <abilityName>字词错误</abilityName>
      <candidateList>
        <item>翔实</item>
      </candidateList>
      <explain>存在发音相同字词的误用。</explain>
      <paraID>55164139</paraID>
      <start>13</start>
      <end>15</end>
      <status>unmodified</status>
      <modifiedWord/>
      <trackRevisions>false</trackRevisions>
    </reviewItem>
    <reviewItem>
      <errorID>246612cd-70af-4e79-a8e3-82f35d9ab308</errorID>
      <errorWord>详实</errorWord>
      <group>L1_Word</group>
      <groupName>字词问题</groupName>
      <ability>L2_Typo</ability>
      <abilityName>字词错误</abilityName>
      <candidateList>
        <item>翔实</item>
      </candidateList>
      <explain>存在发音相同字词的误用。</explain>
      <paraID>55164139</paraID>
      <start>25</start>
      <end>27</end>
      <status>unmodified</status>
      <modifiedWord/>
      <trackRevisions>false</trackRevisions>
    </reviewItem>
    <reviewItem>
      <errorID>5730b048-03f2-462a-8ffe-c29bf30010d6</errorID>
      <errorWord>详实</errorWord>
      <group>L1_Word</group>
      <groupName>字词问题</groupName>
      <ability>L2_Typo</ability>
      <abilityName>字词错误</abilityName>
      <candidateList>
        <item>翔实</item>
      </candidateList>
      <explain>存在发音相同字词的误用。</explain>
      <paraID> FAD7E5E</paraID>
      <start>15</start>
      <end>17</end>
      <status>unmodified</status>
      <modifiedWord/>
      <trackRevisions>false</trackRevisions>
    </reviewItem>
    <reviewItem>
      <errorID>392b21cb-1908-448f-8d13-2ced7dcb35fa</errorID>
      <errorWord>详实</errorWord>
      <group>L1_Word</group>
      <groupName>字词问题</groupName>
      <ability>L2_Typo</ability>
      <abilityName>字词错误</abilityName>
      <candidateList>
        <item>翔实</item>
      </candidateList>
      <explain>存在发音相同字词的误用。</explain>
      <paraID>6E6B64C8</paraID>
      <start>13</start>
      <end>15</end>
      <status>unmodified</status>
      <modifiedWord/>
      <trackRevisions>false</trackRevisions>
    </reviewItem>
    <reviewItem>
      <errorID>fb3beb6b-6f8d-4d6b-bbc2-f716262c1b50</errorID>
      <errorWord>详实</errorWord>
      <group>L1_Word</group>
      <groupName>字词问题</groupName>
      <ability>L2_Typo</ability>
      <abilityName>字词错误</abilityName>
      <candidateList>
        <item>翔实</item>
      </candidateList>
      <explain>存在发音相同字词的误用。</explain>
      <paraID>6E6B64C8</paraID>
      <start>25</start>
      <end>27</end>
      <status>unmodified</status>
      <modifiedWord/>
      <trackRevisions>false</trackRevisions>
    </reviewItem>
    <reviewItem>
      <errorID>ebaa6685-cc68-4dad-af13-4bd5ecf684df</errorID>
      <errorWord>详实</errorWord>
      <group>L1_Word</group>
      <groupName>字词问题</groupName>
      <ability>L2_Typo</ability>
      <abilityName>字词错误</abilityName>
      <candidateList>
        <item>翔实</item>
      </candidateList>
      <explain>存在发音相同字词的误用。</explain>
      <paraID>62FD1A37</paraID>
      <start>13</start>
      <end>15</end>
      <status>unmodified</status>
      <modifiedWord/>
      <trackRevisions>false</trackRevisions>
    </reviewItem>
    <reviewItem>
      <errorID>89927553-2584-43d8-b617-f031433e8d48</errorID>
      <errorWord>详实</errorWord>
      <group>L1_Word</group>
      <groupName>字词问题</groupName>
      <ability>L2_Typo</ability>
      <abilityName>字词错误</abilityName>
      <candidateList>
        <item>翔实</item>
      </candidateList>
      <explain>存在发音相同字词的误用。</explain>
      <paraID>62FD1A37</paraID>
      <start>25</start>
      <end>27</end>
      <status>unmodified</status>
      <modifiedWord/>
      <trackRevisions>false</trackRevisions>
    </reviewItem>
    <reviewItem>
      <errorID>deb208c8-4aaa-4214-a408-c5c17b1ba839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7AC6AE34</paraID>
      <start>0</start>
      <end>2</end>
      <status>unmodified</status>
      <modifiedWord/>
      <trackRevisions>false</trackRevisions>
    </reviewItem>
    <reviewItem>
      <errorID>97d0f1e5-3915-456b-9ff3-033e28c0dd6b</errorID>
      <errorWord>非常</errorWord>
      <group>L1_Grammar</group>
      <groupName>语法问题</groupName>
      <ability>L2_Grammar</ability>
      <abilityName>语法错误</abilityName>
      <candidateList>
        <item>更加</item>
      </candidateList>
      <explain>“非常～科学”搭配不当，建议修改为“更加～科学”。</explain>
      <paraID>637CF71C</paraID>
      <start>6</start>
      <end>8</end>
      <status>unmodified</status>
      <modifiedWord/>
      <trackRevisions>false</trackRevisions>
    </reviewItem>
    <reviewItem>
      <errorID>851c7d7a-423f-4b5b-a4d2-0e1c964bfdba</errorID>
      <errorWord>的得的得</errorWord>
      <group>L1_Word</group>
      <groupName>字词问题</groupName>
      <ability>L2_Typo</ability>
      <abilityName>字词错误</abilityName>
      <candidateList>
        <item>的得</item>
      </candidateList>
      <explain/>
      <paraID>637CF71C</paraID>
      <start>17</start>
      <end>19</end>
      <status>modified</status>
      <modifiedWord>的得</modifiedWord>
      <trackRevisions>false</trackRevisions>
    </reviewItem>
    <reviewItem>
      <errorID>bee8a547-ea68-47e4-9790-4afb32c903ab</errorID>
      <errorWord>的得的得</errorWord>
      <group>L1_Word</group>
      <groupName>字词问题</groupName>
      <ability>L2_Typo</ability>
      <abilityName>字词错误</abilityName>
      <candidateList>
        <item>的得</item>
      </candidateList>
      <explain/>
      <paraID>4326D727</paraID>
      <start>17</start>
      <end>19</end>
      <status>modified</status>
      <modifiedWord>的得</modifiedWord>
      <trackRevisions>false</trackRevisions>
    </reviewItem>
    <reviewItem>
      <errorID>d79bf28f-dae5-4daf-8c9a-e0fc100dee40</errorID>
      <errorWord>的得的得</errorWord>
      <group>L1_Word</group>
      <groupName>字词问题</groupName>
      <ability>L2_Typo</ability>
      <abilityName>字词错误</abilityName>
      <candidateList>
        <item>的得</item>
      </candidateList>
      <explain/>
      <paraID>679976E3</paraID>
      <start>15</start>
      <end>17</end>
      <status>modified</status>
      <modifiedWord>的得</modifiedWord>
      <trackRevisions>false</trackRevisions>
    </reviewItem>
    <reviewItem>
      <errorID>4128a542-ab78-4db5-8509-e608d3ee2f63</errorID>
      <errorWord>的得的得</errorWord>
      <group>L1_Word</group>
      <groupName>字词问题</groupName>
      <ability>L2_Typo</ability>
      <abilityName>字词错误</abilityName>
      <candidateList>
        <item>的得</item>
      </candidateList>
      <explain/>
      <paraID> 3087185</paraID>
      <start>14</start>
      <end>16</end>
      <status>modified</status>
      <modifiedWord>的得</modifiedWord>
      <trackRevisions>false</trackRevisions>
    </reviewItem>
    <reviewItem>
      <errorID>38d695a5-8a8e-46f3-86a2-cd53e426c474</errorID>
      <errorWord>(</errorWord>
      <group>L1_Format</group>
      <groupName>格式问题</groupName>
      <ability>L2_HalfPunc_CN</ability>
      <abilityName>全半角问题</abilityName>
      <candidateList>
        <item>（</item>
      </candidateList>
      <explain>文本全半角错误。</explain>
      <paraID>71F6BF60</paraID>
      <start>17</start>
      <end>18</end>
      <status>unmodified</status>
      <modifiedWord/>
      <trackRevisions>false</trackRevisions>
    </reviewItem>
    <reviewItem>
      <errorID>e0eceee3-12cc-46d7-a22e-3e52dd484142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57AF9B4E</paraID>
      <start>0</start>
      <end>2</end>
      <status>unmodified</status>
      <modifiedWord/>
      <trackRevisions>false</trackRevisions>
    </reviewItem>
    <reviewItem>
      <errorID>0d74638e-84f4-409a-b694-13ea72bf2b95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7A0BA5DE</paraID>
      <start>0</start>
      <end>2</end>
      <status>unmodified</status>
      <modifiedWord/>
      <trackRevisions>false</trackRevisions>
    </reviewItem>
    <reviewItem>
      <errorID>e1b33ffc-a506-4466-8dbd-db9ad0147237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19ADA58B</paraID>
      <start>0</start>
      <end>2</end>
      <status>unmodified</status>
      <modifiedWord/>
      <trackRevisions>false</trackRevisions>
    </reviewItem>
    <reviewItem>
      <errorID>6db0d798-e9f3-4990-b4b2-c9415a97e781</errorID>
      <errorWord>间</errorWord>
      <group>L1_Word</group>
      <groupName>字词问题</groupName>
      <ability>L2_Typo</ability>
      <abilityName>字词错误</abilityName>
      <candidateList>
        <item>间内</item>
      </candidateList>
      <explain/>
      <paraID>27286D15</paraID>
      <start>47</start>
      <end>48</end>
      <status>unmodified</status>
      <modifiedWord/>
      <trackRevisions>false</trackRevisions>
    </reviewItem>
    <reviewItem>
      <errorID>c3fffe90-56df-4c55-b77c-5ebed554bb7a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37D50B41</paraID>
      <start>0</start>
      <end>2</end>
      <status>unmodified</status>
      <modifiedWord/>
      <trackRevisions>false</trackRevisions>
    </reviewItem>
    <reviewItem>
      <errorID>9c601cc6-5055-4c02-bf25-841d5064fe8d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5F76DA14</paraID>
      <start>0</start>
      <end>2</end>
      <status>unmodified</status>
      <modifiedWord/>
      <trackRevisions>false</trackRevisions>
    </reviewItem>
    <reviewItem>
      <errorID>912d4f7f-3ec3-4f67-b377-37631adafbcd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42EAD5F5</paraID>
      <start>0</start>
      <end>2</end>
      <status>unmodified</status>
      <modifiedWord/>
      <trackRevisions>false</trackRevisions>
    </reviewItem>
    <reviewItem>
      <errorID>0f7c1a10-b9ef-425d-b3ed-4e83612ba0aa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4F7E81FA</paraID>
      <start>0</start>
      <end>2</end>
      <status>unmodified</status>
      <modifiedWord/>
      <trackRevisions>false</trackRevisions>
    </reviewItem>
    <reviewItem>
      <errorID>fa04713c-faf4-4dd2-b4b4-37376352c21c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781724E2</paraID>
      <start>0</start>
      <end>2</end>
      <status>unmodified</status>
      <modifiedWord/>
      <trackRevisions>false</trackRevisions>
    </reviewItem>
    <reviewItem>
      <errorID>272882b4-8d05-4ddf-a844-c20431ddfdf4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433E5276</paraID>
      <start>0</start>
      <end>2</end>
      <status>unmodified</status>
      <modifiedWord/>
      <trackRevisions>false</trackRevisions>
    </reviewItem>
    <reviewItem>
      <errorID>428e4fd1-fbe6-4d98-90bf-2c7233c1e9c2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5B838500</paraID>
      <start>0</start>
      <end>2</end>
      <status>unmodified</status>
      <modifiedWord/>
      <trackRevisions>false</trackRevisions>
    </reviewItem>
    <reviewItem>
      <errorID>fc235e02-29e4-4b70-b8a3-bfa6316dfc44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7B05F8F8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B92A2AB-DCA1-49E3-8797-5DE9D161B9B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朱文欣</cp:lastModifiedBy>
  <cp:revision>2</cp:revision>
  <dcterms:created xsi:type="dcterms:W3CDTF">2024-01-04T03:50:00Z</dcterms:created>
  <dcterms:modified xsi:type="dcterms:W3CDTF">2026-09-29T02:20:21Z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2A03B833814B4BC19500B973409F8B29_13</vt:lpwstr>
  </property>
  <property fmtid="{D5CDD505-2E9C-101B-9397-08002B2CF9AE}" pid="4" name="KSOTemplateDocerSaveRecord">
    <vt:lpwstr>eyJoZGlkIjoiMWU2ZWJhOGY0MmRkN2I0NmJhMmVkOTFjNDJhOTM2ODciLCJ1c2VySWQiOiIzNTI0NTE0MjIifQ==</vt:lpwstr>
  </property>
</Properties>
</file>