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0"/>
          <w:szCs w:val="30"/>
          <w14:textFill>
            <w14:solidFill>
              <w14:schemeClr w14:val="tx1"/>
            </w14:solidFill>
          </w14:textFill>
        </w:rPr>
        <w:t xml:space="preserve">项目编号：JSZC-321084-SYZX-G2026-0009</w:t>
      </w:r>
      <w:r/>
    </w:p>
    <w:p>
      <w:pPr>
        <w:jc w:val="center"/>
        <w:rPr>
          <w:rFonts w:ascii="宋体" w:hAnsi="宋体" w:cs="宋体"/>
          <w:color w:val="000000" w:themeColor="text1"/>
          <w:sz w:val="36"/>
          <w14:textFill>
            <w14:solidFill>
              <w14:schemeClr w14:val="tx1"/>
            </w14:solidFill>
          </w14:textFill>
        </w:rPr>
      </w:pPr>
      <w:r>
        <w:rPr>
          <w:rFonts w:ascii="宋体" w:hAnsi="宋体" w:cs="宋体"/>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ascii="宋体" w:hAnsi="宋体" w:cs="宋体"/>
          <w:b/>
          <w:bCs/>
          <w:color w:val="000000" w:themeColor="text1"/>
          <w:sz w:val="36"/>
          <w14:textFill>
            <w14:solidFill>
              <w14:schemeClr w14:val="tx1"/>
            </w14:solidFill>
          </w14:textFill>
        </w:rPr>
      </w:r>
      <w:r/>
    </w:p>
    <w:p>
      <w:pPr>
        <w:ind w:right="-168"/>
        <w:jc w:val="center"/>
        <w:rPr>
          <w:rFonts w:ascii="宋体" w:hAnsi="宋体" w:cs="宋体"/>
          <w:b/>
          <w:bCs/>
          <w:color w:val="000000" w:themeColor="text1"/>
          <w:sz w:val="48"/>
          <w:szCs w:val="48"/>
          <w14:textFill>
            <w14:solidFill>
              <w14:schemeClr w14:val="tx1"/>
            </w14:solidFill>
          </w14:textFill>
        </w:rPr>
      </w:pPr>
      <w:r>
        <w:rPr>
          <w:rFonts w:hint="eastAsia" w:ascii="宋体" w:hAnsi="宋体" w:cs="宋体"/>
          <w:b/>
          <w:bCs/>
          <w:color w:val="000000" w:themeColor="text1"/>
          <w:sz w:val="48"/>
          <w:szCs w:val="48"/>
          <w14:textFill>
            <w14:solidFill>
              <w14:schemeClr w14:val="tx1"/>
            </w14:solidFill>
          </w14:textFill>
        </w:rPr>
        <w:t xml:space="preserve">高邮市周山镇实验动物食品加工项目设备购置项目（第二次）</w:t>
      </w:r>
      <w:r/>
    </w:p>
    <w:p>
      <w:pPr>
        <w:ind w:right="-168"/>
        <w:jc w:val="center"/>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center"/>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pStyle w:val="725"/>
        <w:rPr>
          <w:color w:val="000000" w:themeColor="text1"/>
          <w14:textFill>
            <w14:solidFill>
              <w14:schemeClr w14:val="tx1"/>
            </w14:solidFill>
          </w14:textFill>
        </w:rPr>
      </w:pPr>
      <w:r>
        <w:rPr>
          <w:color w:val="000000" w:themeColor="text1"/>
          <w14:textFill>
            <w14:solidFill>
              <w14:schemeClr w14:val="tx1"/>
            </w14:solidFill>
          </w14:textFill>
        </w:rPr>
      </w:r>
      <w:r/>
    </w:p>
    <w:p>
      <w:pPr>
        <w:ind w:right="-168"/>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center"/>
        <w:rPr>
          <w:rFonts w:ascii="宋体" w:hAnsi="宋体" w:cs="宋体"/>
          <w:b/>
          <w:bCs/>
          <w:color w:val="000000" w:themeColor="text1"/>
          <w:sz w:val="48"/>
          <w:szCs w:val="48"/>
          <w14:textFill>
            <w14:solidFill>
              <w14:schemeClr w14:val="tx1"/>
            </w14:solidFill>
          </w14:textFill>
        </w:rPr>
      </w:pPr>
      <w:r>
        <w:rPr>
          <w:rFonts w:ascii="宋体" w:hAnsi="宋体" w:cs="宋体"/>
          <w:b/>
          <w:bCs/>
          <w:color w:val="000000" w:themeColor="text1"/>
          <w:sz w:val="48"/>
          <w:szCs w:val="48"/>
          <w14:textFill>
            <w14:solidFill>
              <w14:schemeClr w14:val="tx1"/>
            </w14:solidFill>
          </w14:textFill>
        </w:rPr>
      </w:r>
      <w:r/>
    </w:p>
    <w:p>
      <w:pPr>
        <w:ind w:right="-168"/>
        <w:jc w:val="center"/>
        <w:rPr>
          <w:rFonts w:ascii="宋体" w:hAnsi="宋体" w:cs="宋体"/>
          <w:b/>
          <w:bCs/>
          <w:color w:val="000000" w:themeColor="text1"/>
          <w:sz w:val="84"/>
          <w:szCs w:val="84"/>
          <w14:textFill>
            <w14:solidFill>
              <w14:schemeClr w14:val="tx1"/>
            </w14:solidFill>
          </w14:textFill>
        </w:rPr>
      </w:pPr>
      <w:r>
        <w:rPr>
          <w:rFonts w:hint="eastAsia" w:ascii="宋体" w:hAnsi="宋体" w:cs="宋体"/>
          <w:b/>
          <w:bCs/>
          <w:color w:val="000000" w:themeColor="text1"/>
          <w:sz w:val="84"/>
          <w:szCs w:val="84"/>
          <w14:textFill>
            <w14:solidFill>
              <w14:schemeClr w14:val="tx1"/>
            </w14:solidFill>
          </w14:textFill>
        </w:rPr>
        <w:t xml:space="preserve">公开招标文件</w:t>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jc w:val="center"/>
        <w:rPr>
          <w:rFonts w:ascii="宋体" w:hAnsi="宋体"/>
          <w:color w:val="000000" w:themeColor="text1"/>
          <w:sz w:val="36"/>
          <w14:textFill>
            <w14:solidFill>
              <w14:schemeClr w14:val="tx1"/>
            </w14:solidFill>
          </w14:textFill>
        </w:rPr>
      </w:pPr>
      <w:r>
        <w:rPr>
          <w:rFonts w:ascii="宋体" w:hAnsi="宋体"/>
          <w:color w:val="000000" w:themeColor="text1"/>
          <w:sz w:val="36"/>
          <w14:textFill>
            <w14:solidFill>
              <w14:schemeClr w14:val="tx1"/>
            </w14:solidFill>
          </w14:textFill>
        </w:rPr>
      </w:r>
      <w:r/>
    </w:p>
    <w:p>
      <w:pPr>
        <w:ind w:left="687" w:firstLine="602"/>
        <w:jc w:val="left"/>
        <w:spacing w:line="411" w:lineRule="exact"/>
        <w:widowControl/>
        <w:tabs>
          <w:tab w:val="left" w:pos="2860" w:leader="none"/>
        </w:tabs>
        <w:rPr>
          <w:rFonts w:ascii="宋体" w:hAnsi="宋体" w:cs="宋体"/>
          <w:b/>
          <w:color w:val="000000" w:themeColor="text1"/>
          <w:sz w:val="30"/>
          <w:szCs w:val="30"/>
          <w:u w:val="single"/>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采 购 人：高邮市周山镇人民政府</w:t>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招标代理机构：扬州市盛业工程咨询有限公司</w:t>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ind w:left="687" w:firstLine="602"/>
        <w:jc w:val="left"/>
        <w:spacing w:line="411" w:lineRule="exact"/>
        <w:widowControl/>
        <w:tabs>
          <w:tab w:val="left" w:pos="2860" w:leader="none"/>
        </w:tabs>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发布日期： 二○二六年九月 </w:t>
      </w:r>
      <w:r/>
    </w:p>
    <w:p>
      <w:pPr>
        <w:pStyle w:val="725"/>
        <w:rPr>
          <w:color w:val="000000" w:themeColor="text1"/>
          <w14:textFill>
            <w14:solidFill>
              <w14:schemeClr w14:val="tx1"/>
            </w14:solidFill>
          </w14:textFill>
        </w:rPr>
        <w:sectPr>
          <w:headerReference w:type="default" r:id="rId8"/>
          <w:footnotePr/>
          <w:endnotePr/>
          <w:type w:val="nextPage"/>
          <w:pgSz w:w="11906" w:h="16838" w:orient="portrait"/>
          <w:pgMar w:top="1440" w:right="1440" w:bottom="1440" w:left="1440" w:header="851" w:footer="850" w:gutter="0"/>
          <w:cols w:num="1" w:sep="0" w:space="1701" w:equalWidth="1"/>
          <w:docGrid w:linePitch="360"/>
        </w:sectPr>
      </w:pPr>
      <w:r>
        <w:rPr>
          <w:color w:val="000000" w:themeColor="text1"/>
          <w14:textFill>
            <w14:solidFill>
              <w14:schemeClr w14:val="tx1"/>
            </w14:solidFill>
          </w14:textFill>
        </w:rPr>
      </w:r>
      <w:r/>
    </w:p>
    <w:p>
      <w:pPr>
        <w:pStyle w:val="725"/>
        <w:rPr>
          <w:color w:val="000000" w:themeColor="text1"/>
          <w14:textFill>
            <w14:solidFill>
              <w14:schemeClr w14:val="tx1"/>
            </w14:solidFill>
          </w14:textFill>
        </w:rPr>
      </w:pPr>
      <w:r>
        <w:rPr>
          <w:color w:val="000000" w:themeColor="text1"/>
          <w14:textFill>
            <w14:solidFill>
              <w14:schemeClr w14:val="tx1"/>
            </w14:solidFill>
          </w14:textFill>
        </w:rPr>
      </w:r>
      <w:r/>
    </w:p>
    <w:sdt>
      <w:sdtPr>
        <w15:appearance w15:val="boundingBox"/>
        <w:id w:val="147456502"/>
        <w:docPartObj>
          <w:docPartGallery w:val="Table of Contents"/>
          <w:docPartUnique w:val="true"/>
        </w:docPartObj>
        <w:rPr>
          <w:rFonts w:ascii="宋体" w:hAnsi="宋体"/>
          <w:color w:val="000000" w:themeColor="text1"/>
          <w14:textFill>
            <w14:solidFill>
              <w14:schemeClr w14:val="tx1"/>
            </w14:solidFill>
          </w14:textFill>
        </w:rPr>
      </w:sdtPr>
      <w:sdtContent>
        <w:p>
          <w:pPr>
            <w:jc w:val="center"/>
            <w:rPr>
              <w:color w:val="000000" w:themeColor="text1"/>
              <w:sz w:val="32"/>
              <w:szCs w:val="32"/>
              <w14:textFill>
                <w14:solidFill>
                  <w14:schemeClr w14:val="tx1"/>
                </w14:solidFill>
              </w14:textFill>
            </w:rPr>
          </w:pPr>
          <w:r/>
          <w:bookmarkStart w:id="0" w:name="_Toc7071"/>
          <w:r/>
          <w:bookmarkStart w:id="1" w:name="_Toc1255"/>
          <w:r/>
          <w:bookmarkStart w:id="2" w:name="_Toc10073"/>
          <w:r/>
          <w:bookmarkStart w:id="3" w:name="_Toc150173457"/>
          <w:r/>
          <w:bookmarkStart w:id="4" w:name="_Toc28716"/>
          <w:r/>
          <w:bookmarkStart w:id="5" w:name="_Toc55204177"/>
          <w:r>
            <w:rPr>
              <w:rFonts w:ascii="宋体" w:hAnsi="宋体"/>
              <w:color w:val="000000" w:themeColor="text1"/>
              <w:sz w:val="32"/>
              <w:szCs w:val="32"/>
              <w14:textFill>
                <w14:solidFill>
                  <w14:schemeClr w14:val="tx1"/>
                </w14:solidFill>
              </w14:textFill>
            </w:rPr>
            <w:t xml:space="preserve">目</w:t>
          </w:r>
          <w:r>
            <w:rPr>
              <w:rFonts w:hint="eastAsia" w:ascii="宋体" w:hAnsi="宋体"/>
              <w:color w:val="000000" w:themeColor="text1"/>
              <w:sz w:val="32"/>
              <w:szCs w:val="32"/>
              <w14:textFill>
                <w14:solidFill>
                  <w14:schemeClr w14:val="tx1"/>
                </w14:solidFill>
              </w14:textFill>
            </w:rPr>
            <w:t xml:space="preserve"> </w:t>
          </w:r>
          <w:r>
            <w:rPr>
              <w:rFonts w:ascii="宋体" w:hAnsi="宋体"/>
              <w:color w:val="000000" w:themeColor="text1"/>
              <w:sz w:val="32"/>
              <w:szCs w:val="32"/>
              <w14:textFill>
                <w14:solidFill>
                  <w14:schemeClr w14:val="tx1"/>
                </w14:solidFill>
              </w14:textFill>
            </w:rPr>
            <w:t xml:space="preserve">录</w:t>
          </w:r>
          <w:r/>
        </w:p>
        <w:p>
          <w:pPr>
            <w:pStyle w:val="715"/>
            <w:ind w:left="1050" w:hanging="1050"/>
            <w:spacing w:line="480" w:lineRule="auto"/>
            <w:tabs>
              <w:tab w:val="right" w:pos="9026" w:leader="dot"/>
            </w:tabs>
            <w:rPr>
              <w:rFonts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fldChar w:fldCharType="begin"/>
          </w:r>
          <w:r>
            <w:rPr>
              <w:color w:val="000000" w:themeColor="text1"/>
              <w:szCs w:val="21"/>
              <w14:textFill>
                <w14:solidFill>
                  <w14:schemeClr w14:val="tx1"/>
                </w14:solidFill>
              </w14:textFill>
            </w:rPr>
            <w:instrText xml:space="preserve">TOC \o "1-1" \h \u </w:instrText>
          </w:r>
          <w:r>
            <w:rPr>
              <w:color w:val="000000" w:themeColor="text1"/>
              <w:szCs w:val="21"/>
              <w14:textFill>
                <w14:solidFill>
                  <w14:schemeClr w14:val="tx1"/>
                </w14:solidFill>
              </w14:textFill>
            </w:rPr>
            <w:fldChar w:fldCharType="separate"/>
          </w:r>
          <w:r>
            <w:fldChar w:fldCharType="begin"/>
          </w:r>
          <w:r>
            <w:instrText xml:space="preserve"> HYPERLINK \l "_Toc4425" </w:instrText>
          </w:r>
          <w:r>
            <w:fldChar w:fldCharType="separate"/>
          </w:r>
          <w:r>
            <w:rPr>
              <w:rFonts w:hint="eastAsia" w:ascii="宋体" w:hAnsi="宋体" w:cs="宋体"/>
              <w:bCs/>
              <w:color w:val="000000" w:themeColor="text1"/>
              <w:szCs w:val="21"/>
              <w14:textFill>
                <w14:solidFill>
                  <w14:schemeClr w14:val="tx1"/>
                </w14:solidFill>
              </w14:textFill>
            </w:rPr>
            <w:t xml:space="preserve">第一章 招标公告</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fldChar w:fldCharType="end"/>
          </w:r>
          <w:r/>
        </w:p>
        <w:p>
          <w:pPr>
            <w:pStyle w:val="715"/>
            <w:spacing w:line="480" w:lineRule="auto"/>
            <w:tabs>
              <w:tab w:val="right" w:pos="9026" w:leader="dot"/>
            </w:tabs>
            <w:rPr>
              <w:rFonts w:ascii="宋体" w:hAnsi="宋体" w:cs="宋体"/>
              <w:color w:val="000000" w:themeColor="text1"/>
              <w:szCs w:val="21"/>
              <w14:textFill>
                <w14:solidFill>
                  <w14:schemeClr w14:val="tx1"/>
                </w14:solidFill>
              </w14:textFill>
            </w:rPr>
          </w:pPr>
          <w:r>
            <w:fldChar w:fldCharType="begin"/>
          </w:r>
          <w:r>
            <w:instrText xml:space="preserve"> HYPERLINK \l "_Toc3055" </w:instrText>
          </w:r>
          <w:r>
            <w:fldChar w:fldCharType="separate"/>
          </w:r>
          <w:r>
            <w:rPr>
              <w:rFonts w:hint="eastAsia" w:ascii="宋体" w:hAnsi="宋体" w:cs="宋体"/>
              <w:bCs/>
              <w:color w:val="000000" w:themeColor="text1"/>
              <w:szCs w:val="21"/>
              <w14:textFill>
                <w14:solidFill>
                  <w14:schemeClr w14:val="tx1"/>
                </w14:solidFill>
              </w14:textFill>
            </w:rPr>
            <w:t xml:space="preserve">第二章 投标人须知</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fldChar w:fldCharType="end"/>
          </w:r>
          <w:r/>
        </w:p>
        <w:p>
          <w:pPr>
            <w:pStyle w:val="715"/>
            <w:spacing w:line="480" w:lineRule="auto"/>
            <w:tabs>
              <w:tab w:val="right" w:pos="9026" w:leader="dot"/>
            </w:tabs>
            <w:rPr>
              <w:rFonts w:ascii="宋体" w:hAnsi="宋体" w:cs="宋体"/>
              <w:color w:val="000000" w:themeColor="text1"/>
              <w:szCs w:val="21"/>
              <w14:textFill>
                <w14:solidFill>
                  <w14:schemeClr w14:val="tx1"/>
                </w14:solidFill>
              </w14:textFill>
            </w:rPr>
          </w:pPr>
          <w:r>
            <w:fldChar w:fldCharType="begin"/>
          </w:r>
          <w:r>
            <w:instrText xml:space="preserve"> HYPERLINK \l "_Toc7392" </w:instrText>
          </w:r>
          <w:r>
            <w:fldChar w:fldCharType="separate"/>
          </w:r>
          <w:r>
            <w:rPr>
              <w:rFonts w:hint="eastAsia" w:ascii="宋体" w:hAnsi="宋体" w:cs="宋体"/>
              <w:bCs/>
              <w:color w:val="000000" w:themeColor="text1"/>
              <w:szCs w:val="21"/>
              <w14:textFill>
                <w14:solidFill>
                  <w14:schemeClr w14:val="tx1"/>
                </w14:solidFill>
              </w14:textFill>
            </w:rPr>
            <w:t xml:space="preserve">第三章 合同条款及格式</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fldChar w:fldCharType="begin"/>
          </w:r>
          <w:r>
            <w:rPr>
              <w:rFonts w:hint="eastAsia" w:ascii="宋体" w:hAnsi="宋体" w:cs="宋体"/>
              <w:color w:val="000000" w:themeColor="text1"/>
              <w:szCs w:val="21"/>
              <w14:textFill>
                <w14:solidFill>
                  <w14:schemeClr w14:val="tx1"/>
                </w14:solidFill>
              </w14:textFill>
            </w:rPr>
            <w:instrText xml:space="preserve"> PAGEREF _Toc7392 \h </w:instrText>
          </w:r>
          <w:r>
            <w:rPr>
              <w:rFonts w:hint="eastAsia" w:ascii="宋体" w:hAnsi="宋体" w:cs="宋体"/>
              <w:color w:val="000000" w:themeColor="text1"/>
              <w:szCs w:val="21"/>
              <w14:textFill>
                <w14:solidFill>
                  <w14:schemeClr w14:val="tx1"/>
                </w14:solidFill>
              </w14:textFill>
            </w:rPr>
            <w:fldChar w:fldCharType="separate"/>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fldChar w:fldCharType="end"/>
          </w:r>
          <w:r/>
        </w:p>
        <w:p>
          <w:pPr>
            <w:pStyle w:val="715"/>
            <w:spacing w:line="480" w:lineRule="auto"/>
            <w:tabs>
              <w:tab w:val="right" w:pos="9026" w:leader="dot"/>
            </w:tabs>
            <w:rPr>
              <w:rFonts w:hint="eastAsia" w:ascii="宋体" w:hAnsi="宋体" w:eastAsia="宋体" w:cs="宋体"/>
              <w:color w:val="000000" w:themeColor="text1"/>
              <w:szCs w:val="21"/>
              <w:lang w:eastAsia="zh-CN"/>
              <w14:textFill>
                <w14:solidFill>
                  <w14:schemeClr w14:val="tx1"/>
                </w14:solidFill>
              </w14:textFill>
            </w:rPr>
          </w:pPr>
          <w:r>
            <w:fldChar w:fldCharType="begin"/>
          </w:r>
          <w:r>
            <w:instrText xml:space="preserve"> HYPERLINK \l "_Toc19859" </w:instrText>
          </w:r>
          <w:r>
            <w:fldChar w:fldCharType="separate"/>
          </w:r>
          <w:r>
            <w:rPr>
              <w:rFonts w:hint="eastAsia" w:ascii="宋体" w:hAnsi="宋体" w:cs="宋体"/>
              <w:bCs/>
              <w:color w:val="000000" w:themeColor="text1"/>
              <w:szCs w:val="21"/>
              <w14:textFill>
                <w14:solidFill>
                  <w14:schemeClr w14:val="tx1"/>
                </w14:solidFill>
              </w14:textFill>
            </w:rPr>
            <w:t xml:space="preserve">第四章 项目需求</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lang w:val="en-US" w:eastAsia="zh-CN"/>
              <w14:textFill>
                <w14:solidFill>
                  <w14:schemeClr w14:val="tx1"/>
                </w14:solidFill>
              </w14:textFill>
            </w:rPr>
            <w:t xml:space="preserve">0</w:t>
          </w:r>
          <w:r/>
        </w:p>
        <w:p>
          <w:pPr>
            <w:pStyle w:val="715"/>
            <w:spacing w:line="480" w:lineRule="auto"/>
            <w:tabs>
              <w:tab w:val="right" w:pos="9026" w:leader="dot"/>
            </w:tabs>
            <w:rPr>
              <w:rFonts w:hint="eastAsia" w:ascii="宋体" w:hAnsi="宋体" w:eastAsia="宋体" w:cs="宋体"/>
              <w:color w:val="000000" w:themeColor="text1"/>
              <w:szCs w:val="21"/>
              <w:lang w:eastAsia="zh-CN"/>
              <w14:textFill>
                <w14:solidFill>
                  <w14:schemeClr w14:val="tx1"/>
                </w14:solidFill>
              </w14:textFill>
            </w:rPr>
          </w:pPr>
          <w:r>
            <w:fldChar w:fldCharType="begin"/>
          </w:r>
          <w:r>
            <w:instrText xml:space="preserve"> HYPERLINK \l "_Toc7772" </w:instrText>
          </w:r>
          <w:r>
            <w:fldChar w:fldCharType="separate"/>
          </w:r>
          <w:r>
            <w:rPr>
              <w:rFonts w:hint="eastAsia" w:ascii="宋体" w:hAnsi="宋体" w:cs="宋体"/>
              <w:bCs/>
              <w:color w:val="000000" w:themeColor="text1"/>
              <w:szCs w:val="21"/>
              <w14:textFill>
                <w14:solidFill>
                  <w14:schemeClr w14:val="tx1"/>
                </w14:solidFill>
              </w14:textFill>
            </w:rPr>
            <w:t xml:space="preserve">第五章 评标方法及评标标准</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lang w:val="en-US" w:eastAsia="zh-CN"/>
              <w14:textFill>
                <w14:solidFill>
                  <w14:schemeClr w14:val="tx1"/>
                </w14:solidFill>
              </w14:textFill>
            </w:rPr>
            <w:t xml:space="preserve">2</w:t>
          </w:r>
          <w:r/>
        </w:p>
        <w:p>
          <w:pPr>
            <w:pStyle w:val="715"/>
            <w:spacing w:line="480" w:lineRule="auto"/>
            <w:tabs>
              <w:tab w:val="right" w:pos="9026" w:leader="dot"/>
            </w:tabs>
            <w:rPr>
              <w:rFonts w:hint="eastAsia" w:eastAsia="宋体"/>
              <w:color w:val="000000" w:themeColor="text1"/>
              <w:szCs w:val="21"/>
              <w:lang w:eastAsia="zh-CN"/>
              <w14:textFill>
                <w14:solidFill>
                  <w14:schemeClr w14:val="tx1"/>
                </w14:solidFill>
              </w14:textFill>
            </w:rPr>
          </w:pPr>
          <w:r>
            <w:fldChar w:fldCharType="begin"/>
          </w:r>
          <w:r>
            <w:instrText xml:space="preserve"> HYPERLINK \l "_Toc6922" </w:instrText>
          </w:r>
          <w:r>
            <w:fldChar w:fldCharType="separate"/>
          </w:r>
          <w:r>
            <w:rPr>
              <w:rFonts w:hint="eastAsia" w:ascii="宋体" w:hAnsi="宋体" w:cs="宋体"/>
              <w:bCs/>
              <w:color w:val="000000" w:themeColor="text1"/>
              <w:szCs w:val="21"/>
              <w14:textFill>
                <w14:solidFill>
                  <w14:schemeClr w14:val="tx1"/>
                </w14:solidFill>
              </w14:textFill>
            </w:rPr>
            <w:t xml:space="preserve">第六章 投标文件格式</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lang w:val="en-US" w:eastAsia="zh-CN"/>
              <w14:textFill>
                <w14:solidFill>
                  <w14:schemeClr w14:val="tx1"/>
                </w14:solidFill>
              </w14:textFill>
            </w:rPr>
            <w:t xml:space="preserve">6</w:t>
          </w:r>
          <w:r/>
        </w:p>
        <w:p>
          <w:pPr>
            <w:spacing w:line="360" w:lineRule="auto"/>
            <w:rPr>
              <w:color w:val="000000" w:themeColor="text1"/>
              <w14:textFill>
                <w14:solidFill>
                  <w14:schemeClr w14:val="tx1"/>
                </w14:solidFill>
              </w14:textFill>
            </w:rPr>
          </w:pPr>
          <w:r>
            <w:rPr>
              <w:color w:val="000000" w:themeColor="text1"/>
              <w:szCs w:val="21"/>
              <w14:textFill>
                <w14:solidFill>
                  <w14:schemeClr w14:val="tx1"/>
                </w14:solidFill>
              </w14:textFill>
            </w:rPr>
            <w:fldChar w:fldCharType="end"/>
          </w:r>
          <w:r/>
        </w:p>
      </w:sdtContent>
    </w:sdt>
    <w:p>
      <w:pPr>
        <w:pStyle w:val="733"/>
        <w:rPr>
          <w:rStyle w:val="730"/>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tabs>
          <w:tab w:val="left" w:pos="3402"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ab/>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footerReference w:type="default" r:id="rId9"/>
          <w:footnotePr/>
          <w:endnotePr/>
          <w:type w:val="nextPage"/>
          <w:pgSz w:w="11906" w:h="16838" w:orient="portrait"/>
          <w:pgMar w:top="1440" w:right="1440" w:bottom="1440" w:left="1440" w:header="851" w:footer="850" w:gutter="0"/>
          <w:pgNumType w:start="1"/>
          <w:cols w:num="1" w:sep="0" w:space="1701" w:equalWidth="1"/>
          <w:docGrid w:linePitch="360"/>
        </w:sect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cs="宋体"/>
          <w:color w:val="000000" w:themeColor="text1"/>
          <w:sz w:val="32"/>
          <w:szCs w:val="32"/>
          <w14:textFill>
            <w14:solidFill>
              <w14:schemeClr w14:val="tx1"/>
            </w14:solidFill>
          </w14:textFill>
        </w:rPr>
        <w:outlineLvl w:val="0"/>
      </w:pPr>
      <w:r/>
      <w:bookmarkStart w:id="6" w:name="_Toc4425"/>
      <w:r>
        <w:rPr>
          <w:rFonts w:hint="eastAsia" w:ascii="宋体" w:hAnsi="宋体" w:cs="宋体"/>
          <w:b/>
          <w:bCs/>
          <w:color w:val="000000" w:themeColor="text1"/>
          <w:sz w:val="32"/>
          <w:szCs w:val="32"/>
          <w14:textFill>
            <w14:solidFill>
              <w14:schemeClr w14:val="tx1"/>
            </w14:solidFill>
          </w14:textFill>
        </w:rPr>
        <w:t xml:space="preserve">第一章 </w:t>
      </w:r>
      <w:bookmarkEnd w:id="0"/>
      <w:r/>
      <w:bookmarkEnd w:id="1"/>
      <w:r/>
      <w:bookmarkEnd w:id="2"/>
      <w:r/>
      <w:bookmarkStart w:id="7" w:name="_Toc20301"/>
      <w:r/>
      <w:bookmarkStart w:id="8" w:name="_Toc14583"/>
      <w:r>
        <w:rPr>
          <w:rFonts w:hint="eastAsia" w:ascii="宋体" w:hAnsi="宋体" w:cs="宋体"/>
          <w:b/>
          <w:bCs/>
          <w:color w:val="000000" w:themeColor="text1"/>
          <w:sz w:val="32"/>
          <w:szCs w:val="32"/>
          <w14:textFill>
            <w14:solidFill>
              <w14:schemeClr w14:val="tx1"/>
            </w14:solidFill>
          </w14:textFill>
        </w:rPr>
        <w:t xml:space="preserve">高邮市周山镇人民政府关于</w:t>
      </w:r>
      <w:r>
        <w:rPr>
          <w:rFonts w:hint="eastAsia" w:ascii="宋体" w:hAnsi="宋体"/>
          <w:b/>
          <w:bCs/>
          <w:color w:val="000000" w:themeColor="text1"/>
          <w:sz w:val="32"/>
          <w:szCs w:val="32"/>
          <w14:textFill>
            <w14:solidFill>
              <w14:schemeClr w14:val="tx1"/>
            </w14:solidFill>
          </w14:textFill>
        </w:rPr>
        <w:t xml:space="preserve">高邮市周山镇实验动物食品加工项目设备购置项目（第二次）的招标公告</w:t>
      </w:r>
      <w:bookmarkEnd w:id="3"/>
      <w:r/>
      <w:bookmarkEnd w:id="4"/>
      <w:r/>
      <w:bookmarkEnd w:id="5"/>
      <w:r/>
      <w:bookmarkEnd w:id="6"/>
      <w:r/>
      <w:bookmarkEnd w:id="7"/>
      <w:r/>
      <w:bookmarkEnd w:id="8"/>
      <w:r/>
      <w:r/>
    </w:p>
    <w:p>
      <w:pPr>
        <w:ind w:firstLine="420"/>
        <w:spacing w:line="360" w:lineRule="auto"/>
        <w:tabs>
          <w:tab w:val="left" w:pos="266"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受</w:t>
      </w:r>
      <w:r>
        <w:rPr>
          <w:rFonts w:hint="eastAsia" w:ascii="宋体" w:hAnsi="宋体" w:cs="宋体"/>
          <w:color w:val="000000" w:themeColor="text1"/>
          <w:u w:val="single"/>
          <w14:textFill>
            <w14:solidFill>
              <w14:schemeClr w14:val="tx1"/>
            </w14:solidFill>
          </w14:textFill>
        </w:rPr>
        <w:t xml:space="preserve">高邮市周山镇人民政府</w:t>
      </w:r>
      <w:r>
        <w:rPr>
          <w:rFonts w:hint="eastAsia" w:ascii="宋体" w:hAnsi="宋体" w:cs="宋体"/>
          <w:color w:val="000000" w:themeColor="text1"/>
          <w14:textFill>
            <w14:solidFill>
              <w14:schemeClr w14:val="tx1"/>
            </w14:solidFill>
          </w14:textFill>
        </w:rPr>
        <w:t xml:space="preserve">的委托，</w:t>
      </w:r>
      <w:r>
        <w:rPr>
          <w:rFonts w:hint="eastAsia" w:ascii="宋体" w:hAnsi="宋体" w:cs="宋体"/>
          <w:color w:val="000000" w:themeColor="text1"/>
          <w:u w:val="single"/>
          <w14:textFill>
            <w14:solidFill>
              <w14:schemeClr w14:val="tx1"/>
            </w14:solidFill>
          </w14:textFill>
        </w:rPr>
        <w:t xml:space="preserve">扬州市盛业工程咨询有限公司</w:t>
      </w:r>
      <w:r>
        <w:rPr>
          <w:rFonts w:hint="eastAsia" w:ascii="宋体" w:hAnsi="宋体" w:cs="宋体"/>
          <w:color w:val="000000" w:themeColor="text1"/>
          <w14:textFill>
            <w14:solidFill>
              <w14:schemeClr w14:val="tx1"/>
            </w14:solidFill>
          </w14:textFill>
        </w:rPr>
        <w:t xml:space="preserve">就</w:t>
      </w:r>
      <w:r>
        <w:rPr>
          <w:rFonts w:hint="eastAsia" w:ascii="宋体" w:hAnsi="宋体" w:cs="宋体"/>
          <w:color w:val="000000" w:themeColor="text1"/>
          <w:u w:val="single"/>
          <w14:textFill>
            <w14:solidFill>
              <w14:schemeClr w14:val="tx1"/>
            </w14:solidFill>
          </w14:textFill>
        </w:rPr>
        <w:t xml:space="preserve"> 高邮市周山镇实验动物食品加工项目设备购置项目（第二次） </w:t>
      </w:r>
      <w:r>
        <w:rPr>
          <w:rFonts w:hint="eastAsia" w:ascii="宋体" w:hAnsi="宋体" w:cs="宋体"/>
          <w:color w:val="000000" w:themeColor="text1"/>
          <w14:textFill>
            <w14:solidFill>
              <w14:schemeClr w14:val="tx1"/>
            </w14:solidFill>
          </w14:textFill>
        </w:rPr>
        <w:t xml:space="preserve">进行公开招标采购，欢迎符合条件的供应商投标。</w:t>
      </w:r>
      <w:r/>
    </w:p>
    <w:p>
      <w:pPr>
        <w:ind w:firstLine="422"/>
        <w:spacing w:line="360" w:lineRule="auto"/>
        <w:rPr>
          <w:rFonts w:ascii="宋体" w:hAnsi="宋体" w:cs="宋体"/>
          <w:b/>
          <w:bCs/>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14:textFill>
            <w14:solidFill>
              <w14:schemeClr w14:val="tx1"/>
            </w14:solidFill>
          </w14:textFill>
        </w:rPr>
        <w:t xml:space="preserve">项目概况</w:t>
      </w:r>
      <w:r/>
    </w:p>
    <w:p>
      <w:pPr>
        <w:ind w:firstLine="420"/>
        <w:spacing w:line="360" w:lineRule="auto"/>
        <w:rPr>
          <w:rFonts w:ascii="宋体" w:hAnsi="宋体" w:cs="宋体"/>
          <w:color w:val="000000" w:themeColor="text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u w:val="single"/>
          <w14:textFill>
            <w14:solidFill>
              <w14:schemeClr w14:val="tx1"/>
            </w14:solidFill>
          </w14:textFill>
        </w:rPr>
        <w:t xml:space="preserve"> 高邮市周山镇实验动物食品加工项目设备购置项目（第二次）  </w:t>
      </w:r>
      <w:r>
        <w:rPr>
          <w:rFonts w:hint="eastAsia" w:ascii="宋体" w:hAnsi="宋体" w:cs="宋体"/>
          <w:color w:val="000000" w:themeColor="text1"/>
          <w14:textFill>
            <w14:solidFill>
              <w14:schemeClr w14:val="tx1"/>
            </w14:solidFill>
          </w14:textFill>
        </w:rPr>
        <w:t xml:space="preserve">招标项目的潜在投标人可在</w:t>
      </w:r>
      <w:r>
        <w:rPr>
          <w:rFonts w:hint="eastAsia" w:ascii="宋体" w:hAnsi="宋体" w:cs="宋体"/>
          <w:color w:val="000000" w:themeColor="text1"/>
          <w:u w:val="single"/>
          <w14:textFill>
            <w14:solidFill>
              <w14:schemeClr w14:val="tx1"/>
            </w14:solidFill>
          </w14:textFill>
        </w:rPr>
        <w:t xml:space="preserve"> “扬州市政府采购网”、“江苏省政府采购网”</w:t>
      </w:r>
      <w:r>
        <w:rPr>
          <w:rFonts w:hint="eastAsia" w:ascii="宋体" w:hAnsi="宋体" w:cs="宋体"/>
          <w:color w:val="000000" w:themeColor="text1"/>
          <w14:textFill>
            <w14:solidFill>
              <w14:schemeClr w14:val="tx1"/>
            </w14:solidFill>
          </w14:textFill>
        </w:rPr>
        <w:t xml:space="preserve">自行免费下载招标文件，并于</w:t>
      </w:r>
      <w:r>
        <w:rPr>
          <w:rFonts w:hint="eastAsia" w:ascii="宋体" w:hAnsi="宋体" w:cs="宋体"/>
          <w:bCs/>
          <w:color w:val="000000" w:themeColor="text1"/>
          <w:u w:val="single"/>
          <w14:textFill>
            <w14:solidFill>
              <w14:schemeClr w14:val="tx1"/>
            </w14:solidFill>
          </w14:textFill>
        </w:rPr>
        <w:t xml:space="preserve">2026年10月08日09：00（</w:t>
      </w:r>
      <w:r>
        <w:rPr>
          <w:rFonts w:hint="eastAsia" w:ascii="宋体" w:hAnsi="宋体" w:cs="宋体"/>
          <w:bCs/>
          <w:color w:val="000000" w:themeColor="text1"/>
          <w14:textFill>
            <w14:solidFill>
              <w14:schemeClr w14:val="tx1"/>
            </w14:solidFill>
          </w14:textFill>
        </w:rPr>
        <w:t xml:space="preserve">北京时间）前递交投标文件</w:t>
      </w:r>
      <w:r>
        <w:rPr>
          <w:rFonts w:hint="eastAsia" w:ascii="宋体" w:hAnsi="宋体" w:cs="宋体"/>
          <w:color w:val="000000" w:themeColor="text1"/>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9" w:name="_Toc22574"/>
      <w:r/>
      <w:bookmarkStart w:id="10" w:name="_Toc28359002"/>
      <w:r/>
      <w:bookmarkStart w:id="11" w:name="_Toc38985263"/>
      <w:r/>
      <w:bookmarkStart w:id="12" w:name="_Toc2904"/>
      <w:r/>
      <w:bookmarkStart w:id="13" w:name="_Toc35393790"/>
      <w:r/>
      <w:bookmarkStart w:id="14" w:name="_Toc35393621"/>
      <w:r/>
      <w:bookmarkStart w:id="15" w:name="_Toc24585"/>
      <w:r/>
      <w:bookmarkStart w:id="16" w:name="_Toc28359079"/>
      <w:r/>
      <w:bookmarkStart w:id="17" w:name="_Hlk24379207"/>
      <w:r>
        <w:rPr>
          <w:rFonts w:hint="eastAsia" w:ascii="宋体" w:hAnsi="宋体" w:cs="宋体"/>
          <w:b/>
          <w:bCs/>
          <w:color w:val="000000" w:themeColor="text1"/>
          <w14:textFill>
            <w14:solidFill>
              <w14:schemeClr w14:val="tx1"/>
            </w14:solidFill>
          </w14:textFill>
        </w:rPr>
        <w:t xml:space="preserve">一、项目基本情况</w:t>
      </w:r>
      <w:bookmarkEnd w:id="9"/>
      <w:r/>
      <w:bookmarkEnd w:id="10"/>
      <w:r/>
      <w:bookmarkEnd w:id="11"/>
      <w:r/>
      <w:bookmarkEnd w:id="12"/>
      <w:r/>
      <w:bookmarkEnd w:id="13"/>
      <w:r/>
      <w:bookmarkEnd w:id="14"/>
      <w:r/>
      <w:bookmarkEnd w:id="15"/>
      <w:r/>
      <w:bookmarkEnd w:id="16"/>
      <w:r/>
      <w:r/>
    </w:p>
    <w:p>
      <w:pPr>
        <w:ind w:firstLine="420"/>
        <w:spacing w:line="360" w:lineRule="auto"/>
        <w:rPr>
          <w:rFonts w:ascii="宋体" w:hAnsi="宋体" w:cs="宋体"/>
          <w:color w:val="000000" w:themeColor="text1"/>
          <w14:textFill>
            <w14:solidFill>
              <w14:schemeClr w14:val="tx1"/>
            </w14:solidFill>
          </w14:textFill>
        </w:rPr>
      </w:pPr>
      <w:r/>
      <w:bookmarkStart w:id="18" w:name="_Toc17018"/>
      <w:r/>
      <w:bookmarkStart w:id="19" w:name="_Toc21609"/>
      <w:r>
        <w:rPr>
          <w:rFonts w:hint="eastAsia" w:ascii="宋体" w:hAnsi="宋体" w:cs="宋体"/>
          <w:color w:val="000000" w:themeColor="text1"/>
          <w14:textFill>
            <w14:solidFill>
              <w14:schemeClr w14:val="tx1"/>
            </w14:solidFill>
          </w14:textFill>
        </w:rPr>
        <w:t xml:space="preserve">1.项目编号：</w:t>
      </w:r>
      <w:bookmarkEnd w:id="18"/>
      <w:r/>
      <w:bookmarkEnd w:id="19"/>
      <w:r>
        <w:rPr>
          <w:rFonts w:hint="eastAsia" w:ascii="宋体" w:hAnsi="宋体" w:cs="宋体"/>
          <w:color w:val="000000" w:themeColor="text1"/>
          <w14:textFill>
            <w14:solidFill>
              <w14:schemeClr w14:val="tx1"/>
            </w14:solidFill>
          </w14:textFill>
        </w:rPr>
        <w:t xml:space="preserve">JSZC-321084-SYZX-G2026-0009；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2.项目名称：</w:t>
      </w:r>
      <w:bookmarkEnd w:id="17"/>
      <w:r/>
      <w:bookmarkStart w:id="20" w:name="_Toc14921"/>
      <w:r/>
      <w:bookmarkStart w:id="21" w:name="_Toc4583"/>
      <w:r>
        <w:rPr>
          <w:rFonts w:hint="eastAsia" w:ascii="宋体" w:hAnsi="宋体" w:cs="宋体"/>
          <w:color w:val="000000" w:themeColor="text1"/>
          <w14:textFill>
            <w14:solidFill>
              <w14:schemeClr w14:val="tx1"/>
            </w14:solidFill>
          </w14:textFill>
        </w:rPr>
        <w:t xml:space="preserve">高邮市周山镇实验动物食品加工项目设备购置项目（第二次）；</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3.预算金额：</w:t>
      </w:r>
      <w:bookmarkEnd w:id="20"/>
      <w:r/>
      <w:bookmarkEnd w:id="21"/>
      <w:r>
        <w:rPr>
          <w:rFonts w:hint="eastAsia" w:ascii="宋体" w:hAnsi="宋体" w:cs="宋体"/>
          <w:color w:val="000000" w:themeColor="text1"/>
          <w14:textFill>
            <w14:solidFill>
              <w14:schemeClr w14:val="tx1"/>
            </w14:solidFill>
          </w14:textFill>
        </w:rPr>
        <w:t xml:space="preserve">163.00万元；</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4.最高限价：163.00万元（报价超过最高限价为无效响应）；</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5.采购需求：采购2.5 吨饲料生产线一套及配套设备等，具体要求详见系统图及招标文件第四章；</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6.合同履行期限：合同签订后60日历天；</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7.本项目</w:t>
      </w:r>
      <w:r>
        <w:rPr>
          <w:rFonts w:hint="eastAsia" w:ascii="宋体" w:hAnsi="宋体" w:cs="宋体"/>
          <w:color w:val="000000" w:themeColor="text1"/>
          <w:u w:val="single"/>
          <w14:textFill>
            <w14:solidFill>
              <w14:schemeClr w14:val="tx1"/>
            </w14:solidFill>
          </w14:textFill>
        </w:rPr>
        <w:t xml:space="preserve"> 不接受 </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8.本项目</w:t>
      </w:r>
      <w:r>
        <w:rPr>
          <w:rFonts w:hint="eastAsia" w:ascii="宋体" w:hAnsi="宋体" w:cs="宋体"/>
          <w:color w:val="000000" w:themeColor="text1"/>
          <w:u w:val="single"/>
          <w14:textFill>
            <w14:solidFill>
              <w14:schemeClr w14:val="tx1"/>
            </w14:solidFill>
          </w14:textFill>
        </w:rPr>
        <w:t xml:space="preserve"> 不接受 </w:t>
      </w:r>
      <w:r>
        <w:rPr>
          <w:rFonts w:hint="eastAsia" w:ascii="宋体" w:hAnsi="宋体" w:cs="宋体"/>
          <w:color w:val="000000" w:themeColor="text1"/>
          <w14:textFill>
            <w14:solidFill>
              <w14:schemeClr w14:val="tx1"/>
            </w14:solidFill>
          </w14:textFill>
        </w:rPr>
        <w:t xml:space="preserve">进口产品投标。</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22" w:name="_Toc24912"/>
      <w:r/>
      <w:bookmarkStart w:id="23" w:name="_Toc28359080"/>
      <w:r/>
      <w:bookmarkStart w:id="24" w:name="_Toc35393791"/>
      <w:r/>
      <w:bookmarkStart w:id="25" w:name="_Toc28359003"/>
      <w:r/>
      <w:bookmarkStart w:id="26" w:name="_Toc100"/>
      <w:r/>
      <w:bookmarkStart w:id="27" w:name="_Toc38985264"/>
      <w:r/>
      <w:bookmarkStart w:id="28" w:name="_Toc31055"/>
      <w:r/>
      <w:bookmarkStart w:id="29" w:name="_Toc35393622"/>
      <w:r>
        <w:rPr>
          <w:rFonts w:hint="eastAsia" w:ascii="宋体" w:hAnsi="宋体" w:cs="宋体"/>
          <w:b/>
          <w:bCs/>
          <w:color w:val="000000" w:themeColor="text1"/>
          <w14:textFill>
            <w14:solidFill>
              <w14:schemeClr w14:val="tx1"/>
            </w14:solidFill>
          </w14:textFill>
        </w:rPr>
        <w:t xml:space="preserve">二、申请人的资格要求：</w:t>
      </w:r>
      <w:bookmarkEnd w:id="22"/>
      <w:r/>
      <w:bookmarkEnd w:id="23"/>
      <w:r/>
      <w:bookmarkEnd w:id="24"/>
      <w:r/>
      <w:bookmarkEnd w:id="25"/>
      <w:r/>
      <w:bookmarkEnd w:id="26"/>
      <w:r/>
      <w:bookmarkEnd w:id="27"/>
      <w:r/>
      <w:bookmarkEnd w:id="28"/>
      <w:r/>
      <w:bookmarkEnd w:id="29"/>
      <w:r/>
      <w:r/>
    </w:p>
    <w:p>
      <w:pPr>
        <w:ind w:firstLine="420"/>
        <w:spacing w:line="360" w:lineRule="auto"/>
        <w:rPr>
          <w:rFonts w:ascii="宋体" w:hAnsi="宋体" w:cs="宋体"/>
          <w:color w:val="000000" w:themeColor="text1"/>
          <w:szCs w:val="21"/>
          <w14:textFill>
            <w14:solidFill>
              <w14:schemeClr w14:val="tx1"/>
            </w14:solidFill>
          </w14:textFill>
        </w:rPr>
      </w:pPr>
      <w:r/>
      <w:bookmarkStart w:id="30" w:name="_Toc35393792"/>
      <w:r/>
      <w:bookmarkStart w:id="31" w:name="_Toc28359081"/>
      <w:r/>
      <w:bookmarkStart w:id="32" w:name="_Toc28359004"/>
      <w:r/>
      <w:bookmarkStart w:id="33" w:name="_Toc38985265"/>
      <w:r/>
      <w:bookmarkStart w:id="34" w:name="_Toc35393623"/>
      <w:r>
        <w:rPr>
          <w:rFonts w:hint="eastAsia" w:ascii="宋体" w:hAnsi="宋体" w:cs="宋体"/>
          <w:color w:val="000000" w:themeColor="text1"/>
          <w:szCs w:val="21"/>
          <w14:textFill>
            <w14:solidFill>
              <w14:schemeClr w14:val="tx1"/>
            </w14:solidFill>
          </w14:textFill>
        </w:rPr>
        <w:t xml:space="preserve">1.满足《中华人民共和国政府采购法》第二十二条规定，并提供下列材料：</w:t>
      </w:r>
      <w:r/>
    </w:p>
    <w:p>
      <w:pPr>
        <w:ind w:firstLine="420"/>
        <w:spacing w:line="360" w:lineRule="auto"/>
        <w:rPr>
          <w:rFonts w:ascii="宋体" w:hAnsi="宋体" w:cs="宋体"/>
          <w:i/>
          <w:iCs/>
          <w:color w:val="000000" w:themeColor="text1"/>
          <w:szCs w:val="21"/>
          <w:u w:val="single"/>
          <w14:textFill>
            <w14:solidFill>
              <w14:schemeClr w14:val="tx1"/>
            </w14:solidFill>
          </w14:textFill>
        </w:rPr>
      </w:pPr>
      <w:r/>
      <w:bookmarkStart w:id="35" w:name="_Toc5171"/>
      <w:r/>
      <w:bookmarkStart w:id="36" w:name="_Toc22036"/>
      <w:r>
        <w:rPr>
          <w:rFonts w:hint="eastAsia" w:ascii="宋体" w:hAnsi="宋体" w:cs="宋体"/>
          <w:i/>
          <w:iCs/>
          <w:color w:val="000000" w:themeColor="text1"/>
          <w:szCs w:val="21"/>
          <w:u w:val="single"/>
          <w14:textFill>
            <w14:solidFill>
              <w14:schemeClr w14:val="tx1"/>
            </w14:solidFill>
          </w14:textFill>
        </w:rPr>
        <w:t xml:space="preserve">1.1法人或者其他组织的营业执照等证明文件，自然人的身份证明</w:t>
      </w:r>
      <w:bookmarkEnd w:id="35"/>
      <w:r/>
      <w:bookmarkEnd w:id="36"/>
      <w:r>
        <w:rPr>
          <w:rFonts w:hint="eastAsia" w:ascii="宋体" w:hAnsi="宋体" w:cs="宋体"/>
          <w:i/>
          <w:iCs/>
          <w:color w:val="000000" w:themeColor="text1"/>
          <w:szCs w:val="21"/>
          <w:u w:val="single"/>
          <w14:textFill>
            <w14:solidFill>
              <w14:schemeClr w14:val="tx1"/>
            </w14:solidFill>
          </w14:textFill>
        </w:rPr>
        <w:t xml:space="preserve">；</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1.2 依法缴纳职工社会保障资金的证明材料；</w:t>
      </w:r>
      <w:r>
        <w:rPr>
          <w:rFonts w:hint="eastAsia" w:ascii="宋体" w:hAnsi="宋体" w:cs="宋体"/>
          <w:b/>
          <w:bCs/>
          <w:i/>
          <w:iCs/>
          <w:color w:val="000000" w:themeColor="text1"/>
          <w:szCs w:val="21"/>
          <w:u w:val="single"/>
          <w14:textFill>
            <w14:solidFill>
              <w14:schemeClr w14:val="tx1"/>
            </w14:solidFill>
          </w14:textFill>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1.3投标人近三个月内任意一份依法纳税的缴款凭证；</w:t>
      </w:r>
      <w:r>
        <w:rPr>
          <w:rFonts w:hint="eastAsia" w:ascii="宋体" w:hAnsi="宋体" w:cs="宋体"/>
          <w:b/>
          <w:bCs/>
          <w:i/>
          <w:iCs/>
          <w:color w:val="000000" w:themeColor="text1"/>
          <w:szCs w:val="21"/>
          <w:u w:val="single"/>
          <w14:textFill>
            <w14:solidFill>
              <w14:schemeClr w14:val="tx1"/>
            </w14:solidFill>
          </w14:textFill>
        </w:rPr>
        <w:t xml:space="preserve">（投标人依法享受缓缴、免缴的提供证明材料）</w:t>
      </w:r>
      <w:r/>
    </w:p>
    <w:p>
      <w:pPr>
        <w:ind w:firstLine="420"/>
        <w:spacing w:line="360" w:lineRule="auto"/>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1.4上一年度的财务报告情况；（</w:t>
      </w:r>
      <w:r>
        <w:rPr>
          <w:rFonts w:hint="eastAsia" w:ascii="宋体" w:hAnsi="宋体" w:cs="宋体"/>
          <w:b/>
          <w:bCs/>
          <w:i/>
          <w:iCs/>
          <w:color w:val="000000" w:themeColor="text1"/>
          <w:szCs w:val="21"/>
          <w:u w:val="single"/>
          <w14:textFill>
            <w14:solidFill>
              <w14:schemeClr w14:val="tx1"/>
            </w14:solidFill>
          </w14:textFill>
        </w:rPr>
        <w:t xml:space="preserve">成立不满一年不需提供）</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1.5具备履行合同所必需的设备和专业技术能力的书面声明；</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1.6参加本次政府采购活动前3年内在经营活动中没有重大违法记录的书面声明；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themeColor="text1"/>
          <w:szCs w:val="21"/>
          <w:u w:val="single"/>
          <w14:textFill>
            <w14:solidFill>
              <w14:schemeClr w14:val="tx1"/>
            </w14:solidFill>
          </w14:textFill>
        </w:rPr>
      </w:pPr>
      <w:r/>
      <w:bookmarkStart w:id="37" w:name="_Toc18851"/>
      <w:r/>
      <w:bookmarkStart w:id="38" w:name="_Toc28524"/>
      <w:r>
        <w:rPr>
          <w:rFonts w:hint="eastAsia" w:ascii="宋体" w:hAnsi="宋体" w:cs="宋体"/>
          <w:i/>
          <w:iCs/>
          <w:color w:val="000000" w:themeColor="text1"/>
          <w:szCs w:val="21"/>
          <w:u w:val="single"/>
          <w14:textFill>
            <w14:solidFill>
              <w14:schemeClr w14:val="tx1"/>
            </w14:solidFill>
          </w14:textFill>
        </w:rPr>
        <w:t xml:space="preserve">1.8供应商信用承诺函</w:t>
      </w:r>
      <w:bookmarkEnd w:id="37"/>
      <w:r/>
      <w:bookmarkEnd w:id="38"/>
      <w:r>
        <w:rPr>
          <w:rFonts w:hint="eastAsia" w:ascii="宋体" w:hAnsi="宋体" w:cs="宋体"/>
          <w:i/>
          <w:iCs/>
          <w:color w:val="000000" w:themeColor="text1"/>
          <w:szCs w:val="21"/>
          <w:u w:val="single"/>
          <w14:textFill>
            <w14:solidFill>
              <w14:schemeClr w14:val="tx1"/>
            </w14:solidFill>
          </w14:textFill>
        </w:rPr>
        <w:t xml:space="preserve">；</w:t>
      </w:r>
      <w:r/>
    </w:p>
    <w:p>
      <w:pPr>
        <w:ind w:firstLine="420"/>
        <w:spacing w:line="360" w:lineRule="auto"/>
        <w:rPr>
          <w:rFonts w:ascii="宋体" w:hAnsi="宋体" w:cs="宋体"/>
          <w:i/>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w:t>
      </w:r>
      <w:r>
        <w:rPr>
          <w:rFonts w:hint="eastAsia" w:ascii="宋体" w:hAnsi="宋体" w:cs="宋体"/>
          <w:i/>
          <w:iCs/>
          <w:color w:val="000000" w:themeColor="text1"/>
          <w:szCs w:val="21"/>
          <w:u w:val="single"/>
          <w14:textFill>
            <w14:solidFill>
              <w14:schemeClr w14:val="tx1"/>
            </w14:solidFill>
          </w14:textFill>
        </w:rPr>
        <w:t xml:space="preserve">根据《政府采购促进中小企业发展管理办法》的规定，本项目专门面向中小企业采购，供应商投标响应时须提供《中小企业声明函》，《中小企业声明函》不符合要求或未提供的，响应文件无效</w:t>
      </w:r>
      <w:r>
        <w:rPr>
          <w:rFonts w:hint="eastAsia" w:ascii="宋体" w:hAnsi="宋体" w:cs="宋体"/>
          <w:i/>
          <w:color w:val="000000" w:themeColor="text1"/>
          <w:szCs w:val="21"/>
          <w:u w:val="single"/>
          <w14:textFill>
            <w14:solidFill>
              <w14:schemeClr w14:val="tx1"/>
            </w14:solidFill>
          </w14:textFill>
        </w:rPr>
        <w:t xml:space="preserve">。本项目采购标的按中小企业划分标准所属行业区分为</w:t>
      </w:r>
      <w:r>
        <w:rPr>
          <w:rFonts w:hint="eastAsia" w:ascii="宋体" w:hAnsi="宋体" w:cs="宋体"/>
          <w:b/>
          <w:i/>
          <w:color w:val="000000" w:themeColor="text1"/>
          <w:szCs w:val="21"/>
          <w:u w:val="single"/>
          <w14:textFill>
            <w14:solidFill>
              <w14:schemeClr w14:val="tx1"/>
            </w14:solidFill>
          </w14:textFill>
        </w:rPr>
        <w:t xml:space="preserve">工业</w:t>
      </w:r>
      <w:r>
        <w:rPr>
          <w:rFonts w:hint="eastAsia" w:ascii="宋体" w:hAnsi="宋体" w:cs="宋体"/>
          <w:i/>
          <w:color w:val="000000" w:themeColor="text1"/>
          <w:szCs w:val="21"/>
          <w:u w:val="single"/>
          <w14:textFill>
            <w14:solidFill>
              <w14:schemeClr w14:val="tx1"/>
            </w14:solidFill>
          </w14:textFill>
        </w:rPr>
        <w:t xml:space="preserve">。</w:t>
      </w:r>
      <w:r/>
    </w:p>
    <w:p>
      <w:pPr>
        <w:ind w:firstLine="420"/>
        <w:spacing w:line="360" w:lineRule="auto"/>
        <w:rPr>
          <w:rFonts w:ascii="宋体" w:hAnsi="宋体" w:cs="宋体"/>
          <w:color w:val="000000" w:themeColor="text1"/>
          <w:szCs w:val="21"/>
          <w:u w:val="single"/>
          <w14:textFill>
            <w14:solidFill>
              <w14:schemeClr w14:val="tx1"/>
            </w14:solidFill>
          </w14:textFill>
        </w:rPr>
      </w:pPr>
      <w:r/>
      <w:bookmarkStart w:id="39" w:name="_Toc20796"/>
      <w:r/>
      <w:bookmarkStart w:id="40" w:name="_Toc27325"/>
      <w:r/>
      <w:bookmarkStart w:id="41" w:name="_Toc23766"/>
      <w:r>
        <w:rPr>
          <w:rFonts w:hint="eastAsia" w:ascii="宋体" w:hAnsi="宋体" w:cs="宋体"/>
          <w:color w:val="000000" w:themeColor="text1"/>
          <w:szCs w:val="21"/>
          <w14:textFill>
            <w14:solidFill>
              <w14:schemeClr w14:val="tx1"/>
            </w14:solidFill>
          </w14:textFill>
        </w:rPr>
        <w:t xml:space="preserve">3.本项目的特定资格要求：</w:t>
      </w:r>
      <w:r>
        <w:rPr>
          <w:rFonts w:hint="eastAsia" w:ascii="宋体" w:hAnsi="宋体" w:cs="宋体"/>
          <w:color w:val="000000" w:themeColor="text1"/>
          <w:szCs w:val="21"/>
          <w:u w:val="single"/>
          <w14:textFill>
            <w14:solidFill>
              <w14:schemeClr w14:val="tx1"/>
            </w14:solidFill>
          </w14:textFill>
        </w:rPr>
        <w:t xml:space="preserve">无 </w:t>
      </w:r>
      <w:r>
        <w:rPr>
          <w:rFonts w:hint="eastAsia" w:ascii="宋体" w:hAnsi="宋体" w:cs="宋体"/>
          <w:color w:val="000000" w:themeColor="text1"/>
          <w:szCs w:val="21"/>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三、获取招标文件</w:t>
      </w:r>
      <w:bookmarkEnd w:id="30"/>
      <w:r/>
      <w:bookmarkEnd w:id="31"/>
      <w:r/>
      <w:bookmarkEnd w:id="32"/>
      <w:r/>
      <w:bookmarkEnd w:id="33"/>
      <w:r/>
      <w:bookmarkEnd w:id="34"/>
      <w:r/>
      <w:bookmarkEnd w:id="39"/>
      <w:r/>
      <w:bookmarkEnd w:id="40"/>
      <w:r/>
      <w:bookmarkEnd w:id="41"/>
      <w:r/>
      <w:r/>
    </w:p>
    <w:p>
      <w:pPr>
        <w:ind w:firstLine="540"/>
        <w:spacing w:line="360" w:lineRule="auto"/>
        <w:rPr>
          <w:rFonts w:ascii="宋体" w:hAnsi="宋体" w:cs="宋体"/>
          <w:color w:val="000000" w:themeColor="text1"/>
          <w14:textFill>
            <w14:solidFill>
              <w14:schemeClr w14:val="tx1"/>
            </w14:solidFill>
          </w14:textFill>
        </w:rPr>
      </w:pPr>
      <w:r/>
      <w:bookmarkStart w:id="42" w:name="_Toc28359082"/>
      <w:r/>
      <w:bookmarkStart w:id="43" w:name="_Toc28359005"/>
      <w:r/>
      <w:bookmarkStart w:id="44" w:name="_Toc35393793"/>
      <w:r/>
      <w:bookmarkStart w:id="45" w:name="_Toc13045"/>
      <w:r/>
      <w:bookmarkStart w:id="46" w:name="_Toc23401"/>
      <w:r/>
      <w:bookmarkStart w:id="47" w:name="_Toc24345"/>
      <w:r/>
      <w:bookmarkStart w:id="48" w:name="_Toc38985266"/>
      <w:r/>
      <w:bookmarkStart w:id="49" w:name="_Toc35393624"/>
      <w:r>
        <w:rPr>
          <w:rFonts w:hint="eastAsia" w:ascii="宋体" w:hAnsi="宋体" w:cs="宋体"/>
          <w:color w:val="000000" w:themeColor="text1"/>
          <w:szCs w:val="21"/>
          <w14:textFill>
            <w14:solidFill>
              <w14:schemeClr w14:val="tx1"/>
            </w14:solidFill>
          </w14:textFill>
        </w:rPr>
        <w:t xml:space="preserve">1.时间：</w:t>
      </w:r>
      <w:r>
        <w:rPr>
          <w:rFonts w:hint="eastAsia" w:ascii="宋体" w:hAnsi="宋体" w:cs="宋体"/>
          <w:color w:val="000000" w:themeColor="text1"/>
          <w14:textFill>
            <w14:solidFill>
              <w14:schemeClr w14:val="tx1"/>
            </w14:solidFill>
          </w14:textFill>
        </w:rPr>
        <w:t xml:space="preserve">自招标公告发布之日起5个工作日。5个工作日后仍可下载采购文件，但不作为供应商权益受到损害的证明材料和依据。</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2.地点：“苏采云”系统（网址：http：//jszfcg.jsczt.cn/）  </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3.方式：自行免费下载 </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4.售价：0.00元 </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四、提交投标文件</w:t>
      </w:r>
      <w:bookmarkEnd w:id="42"/>
      <w:r/>
      <w:bookmarkEnd w:id="43"/>
      <w:r>
        <w:rPr>
          <w:rFonts w:hint="eastAsia" w:ascii="宋体" w:hAnsi="宋体" w:cs="宋体"/>
          <w:b/>
          <w:bCs/>
          <w:color w:val="000000" w:themeColor="text1"/>
          <w14:textFill>
            <w14:solidFill>
              <w14:schemeClr w14:val="tx1"/>
            </w14:solidFill>
          </w14:textFill>
        </w:rPr>
        <w:t xml:space="preserve">截止时间、开标时间和地点</w:t>
      </w:r>
      <w:bookmarkEnd w:id="44"/>
      <w:r/>
      <w:bookmarkEnd w:id="45"/>
      <w:r/>
      <w:bookmarkEnd w:id="46"/>
      <w:r/>
      <w:bookmarkEnd w:id="47"/>
      <w:r/>
      <w:bookmarkEnd w:id="48"/>
      <w:r/>
      <w:bookmarkEnd w:id="49"/>
      <w:r/>
      <w:r/>
    </w:p>
    <w:p>
      <w:pPr>
        <w:ind w:firstLine="420"/>
        <w:spacing w:line="360" w:lineRule="auto"/>
        <w:rPr>
          <w:rFonts w:ascii="宋体" w:hAnsi="宋体" w:cs="宋体"/>
          <w:color w:val="000000" w:themeColor="text1"/>
          <w14:textFill>
            <w14:solidFill>
              <w14:schemeClr w14:val="tx1"/>
            </w14:solidFill>
          </w14:textFill>
        </w:rPr>
      </w:pPr>
      <w:r/>
      <w:bookmarkStart w:id="50" w:name="_Toc9537"/>
      <w:r/>
      <w:bookmarkStart w:id="51" w:name="_Toc2365"/>
      <w:r>
        <w:rPr>
          <w:rFonts w:hint="eastAsia" w:ascii="宋体" w:hAnsi="宋体" w:cs="宋体"/>
          <w:color w:val="000000" w:themeColor="text1"/>
          <w14:textFill>
            <w14:solidFill>
              <w14:schemeClr w14:val="tx1"/>
            </w14:solidFill>
          </w14:textFill>
        </w:rPr>
        <w:t xml:space="preserve">1.时间：</w:t>
      </w:r>
      <w:r>
        <w:rPr>
          <w:rFonts w:hint="eastAsia" w:ascii="宋体" w:hAnsi="宋体" w:cs="宋体"/>
          <w:color w:val="000000" w:themeColor="text1"/>
          <w:u w:val="single"/>
          <w14:textFill>
            <w14:solidFill>
              <w14:schemeClr w14:val="tx1"/>
            </w14:solidFill>
          </w14:textFill>
        </w:rPr>
        <w:t xml:space="preserve">2026年10月08日09：00</w:t>
      </w:r>
      <w:r>
        <w:rPr>
          <w:rFonts w:hint="eastAsia" w:ascii="宋体" w:hAnsi="宋体" w:cs="宋体"/>
          <w:color w:val="000000" w:themeColor="text1"/>
          <w14:textFill>
            <w14:solidFill>
              <w14:schemeClr w14:val="tx1"/>
            </w14:solidFill>
          </w14:textFill>
        </w:rPr>
        <w:t xml:space="preserve">（北京时间）</w:t>
      </w:r>
      <w:bookmarkEnd w:id="50"/>
      <w:r/>
      <w:bookmarkEnd w:id="51"/>
      <w:r/>
      <w:r/>
    </w:p>
    <w:p>
      <w:pPr>
        <w:ind w:firstLine="420"/>
        <w:spacing w:line="360" w:lineRule="auto"/>
        <w:rPr>
          <w:rFonts w:ascii="宋体" w:hAnsi="宋体" w:cs="宋体"/>
          <w:b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2.开标地点：</w:t>
      </w:r>
      <w:r>
        <w:rPr>
          <w:rFonts w:hint="eastAsia" w:ascii="宋体" w:hAnsi="宋体"/>
          <w:bCs/>
          <w:color w:val="000000" w:themeColor="text1"/>
          <w:szCs w:val="21"/>
          <w14:textFill>
            <w14:solidFill>
              <w14:schemeClr w14:val="tx1"/>
            </w14:solidFill>
          </w14:textFill>
        </w:rPr>
        <w:t xml:space="preserve">“苏采云”系统（网址：http：//jszfcg.jsczt.cn/）“报名详情”</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52" w:name="_Toc38985267"/>
      <w:r/>
      <w:bookmarkStart w:id="53" w:name="_Toc35393625"/>
      <w:r/>
      <w:bookmarkStart w:id="54" w:name="_Toc16125"/>
      <w:r/>
      <w:bookmarkStart w:id="55" w:name="_Toc2115"/>
      <w:r/>
      <w:bookmarkStart w:id="56" w:name="_Toc35393794"/>
      <w:r/>
      <w:bookmarkStart w:id="57" w:name="_Toc28359007"/>
      <w:r/>
      <w:bookmarkStart w:id="58" w:name="_Toc28359084"/>
      <w:r/>
      <w:bookmarkStart w:id="59" w:name="_Toc29475"/>
      <w:r>
        <w:rPr>
          <w:rFonts w:hint="eastAsia" w:ascii="宋体" w:hAnsi="宋体" w:cs="宋体"/>
          <w:b/>
          <w:bCs/>
          <w:color w:val="000000" w:themeColor="text1"/>
          <w14:textFill>
            <w14:solidFill>
              <w14:schemeClr w14:val="tx1"/>
            </w14:solidFill>
          </w14:textFill>
        </w:rPr>
        <w:t xml:space="preserve">五、公告期限</w:t>
      </w:r>
      <w:bookmarkEnd w:id="52"/>
      <w:r/>
      <w:bookmarkEnd w:id="53"/>
      <w:r/>
      <w:bookmarkEnd w:id="54"/>
      <w:r/>
      <w:bookmarkEnd w:id="55"/>
      <w:r/>
      <w:bookmarkEnd w:id="56"/>
      <w:r/>
      <w:bookmarkEnd w:id="57"/>
      <w:r/>
      <w:bookmarkEnd w:id="58"/>
      <w:r/>
      <w:bookmarkEnd w:id="59"/>
      <w:r/>
      <w:r/>
    </w:p>
    <w:p>
      <w:pPr>
        <w:ind w:firstLine="420"/>
        <w:spacing w:line="360" w:lineRule="auto"/>
        <w:rPr>
          <w:rFonts w:ascii="宋体" w:hAnsi="宋体" w:cs="宋体"/>
          <w:color w:val="000000" w:themeColor="text1"/>
          <w14:textFill>
            <w14:solidFill>
              <w14:schemeClr w14:val="tx1"/>
            </w14:solidFill>
          </w14:textFill>
        </w:rPr>
      </w:pPr>
      <w:r/>
      <w:bookmarkStart w:id="60" w:name="_Toc35393795"/>
      <w:r/>
      <w:bookmarkStart w:id="61" w:name="_Toc35393626"/>
      <w:r/>
      <w:bookmarkStart w:id="62" w:name="_Toc38985268"/>
      <w:r>
        <w:rPr>
          <w:rFonts w:hint="eastAsia" w:ascii="宋体" w:hAnsi="宋体" w:cs="宋体"/>
          <w:color w:val="000000" w:themeColor="text1"/>
          <w14:textFill>
            <w14:solidFill>
              <w14:schemeClr w14:val="tx1"/>
            </w14:solidFill>
          </w14:textFill>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bookmarkStart w:id="63" w:name="_Toc2618"/>
      <w:r/>
      <w:bookmarkStart w:id="64" w:name="_Toc23246"/>
      <w:r/>
      <w:bookmarkStart w:id="65" w:name="_Toc32321"/>
      <w:r>
        <w:rPr>
          <w:rFonts w:hint="eastAsia" w:ascii="宋体" w:hAnsi="宋体" w:cs="宋体"/>
          <w:b/>
          <w:bCs/>
          <w:color w:val="000000" w:themeColor="text1"/>
          <w14:textFill>
            <w14:solidFill>
              <w14:schemeClr w14:val="tx1"/>
            </w14:solidFill>
          </w14:textFill>
        </w:rPr>
        <w:t xml:space="preserve">六、其他补充事宜</w:t>
      </w:r>
      <w:bookmarkEnd w:id="60"/>
      <w:r/>
      <w:bookmarkEnd w:id="61"/>
      <w:r/>
      <w:bookmarkEnd w:id="62"/>
      <w:r/>
      <w:bookmarkEnd w:id="63"/>
      <w:r/>
      <w:bookmarkEnd w:id="64"/>
      <w:r/>
      <w:bookmarkEnd w:id="65"/>
      <w:r/>
      <w:r/>
    </w:p>
    <w:p>
      <w:pPr>
        <w:ind w:firstLine="420"/>
        <w:jc w:val="left"/>
        <w:spacing w:line="360" w:lineRule="auto"/>
        <w:widowControl/>
        <w:rPr>
          <w:rFonts w:ascii="宋体" w:hAnsi="宋体" w:cs="宋体"/>
          <w:color w:val="000000" w:themeColor="text1"/>
          <w14:textFill>
            <w14:solidFill>
              <w14:schemeClr w14:val="tx1"/>
            </w14:solidFill>
          </w14:textFill>
        </w:rPr>
      </w:pPr>
      <w:r/>
      <w:bookmarkStart w:id="66" w:name="_Toc29069"/>
      <w:r/>
      <w:bookmarkStart w:id="67" w:name="_Toc35393796"/>
      <w:r/>
      <w:bookmarkStart w:id="68" w:name="_Toc28359085"/>
      <w:r/>
      <w:bookmarkStart w:id="69" w:name="_Toc18694"/>
      <w:r/>
      <w:bookmarkStart w:id="70" w:name="_Toc23688"/>
      <w:r/>
      <w:bookmarkStart w:id="71" w:name="_Toc38985269"/>
      <w:r/>
      <w:bookmarkStart w:id="72" w:name="_Toc35393627"/>
      <w:r/>
      <w:bookmarkStart w:id="73" w:name="_Toc28359008"/>
      <w:r>
        <w:rPr>
          <w:rFonts w:hint="eastAsia" w:ascii="宋体" w:hAnsi="宋体" w:cs="宋体"/>
          <w:color w:val="000000" w:themeColor="text1"/>
          <w14:textFill>
            <w14:solidFill>
              <w14:schemeClr w14:val="tx1"/>
            </w14:solidFill>
          </w14:textFill>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3.潜在供应商对招标文件项目需求部分的询问、质疑请向采购人提出，由采购人负责答复。</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4.本次采购不收取投标保证金。</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5.有关本次采购的事项若存在变动或修改，敬请及时关注“扬州市政府采购网”、“江苏省政府采购网”发布的信息。</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6.落实好政府采购履约资金扶持政策。中标/成交供应商可凭政府采购合同办理融资贷款，详见江苏政府采购网“政采贷”专栏。</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7.严格执行政府采购关于支持</w:t>
      </w:r>
      <w:r>
        <w:rPr>
          <w:rFonts w:hint="eastAsia" w:ascii="宋体" w:hAnsi="宋体" w:cs="宋体"/>
          <w:color w:val="000000" w:themeColor="text1"/>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9.潜在供应商访问政府采购管理交易系统（苏采云）的网络地址和方法：</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（3）“CA数字证书”的办理材料以及供应商操作手册详见：</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http：//zfcg.yangzhou.gov.cn/zfcg/xzzx/202309/4d7de1f7865f4a2894fc22bc452f94d8.shtml。</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（4）潜在供应商访问“苏采云”系统的网络地址和方法：“苏采云”系统的网址：http：//jszfcg.jsczt.cn/。</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（6）招标代理机构（采购代理机构）将数据电文形式的采购文件加载至“苏采云”系统，供潜在供应商下载或者查阅。     </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（7）苏采云系统使用谷歌浏览器参与不见面开标。</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10.拒绝下述供应商参加本次采购活动：</w:t>
      </w:r>
      <w:r/>
    </w:p>
    <w:p>
      <w:pPr>
        <w:ind w:firstLine="420"/>
        <w:jc w:val="left"/>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供应商单位负责人为同一人或者存在直接控股、管理关系的不同供应商，不得参加同一合同项下的政府采购活动。</w:t>
      </w:r>
      <w:r/>
    </w:p>
    <w:p>
      <w:pPr>
        <w:ind w:firstLine="420"/>
        <w:jc w:val="left"/>
        <w:spacing w:line="360" w:lineRule="auto"/>
        <w:widowControl/>
        <w:rPr>
          <w:rFonts w:ascii="宋体" w:hAnsi="宋体" w:cs="宋体"/>
          <w:b/>
          <w:bCs/>
          <w:i/>
          <w:i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w:t>
      </w:r>
      <w:r>
        <w:rPr>
          <w:rFonts w:hint="eastAsia" w:ascii="宋体" w:hAnsi="宋体" w:cs="宋体"/>
          <w:b/>
          <w:bCs/>
          <w:i/>
          <w:iCs/>
          <w:color w:val="000000" w:themeColor="text1"/>
          <w:u w:val="single"/>
          <w14:textFill>
            <w14:solidFill>
              <w14:schemeClr w14:val="tx1"/>
            </w14:solidFill>
          </w14:textFill>
        </w:rPr>
        <w:t xml:space="preserve">本项目招标文件中所有斜体下划线部分为实质性条款，如不满足，则为无效响应。</w:t>
      </w:r>
      <w:r/>
    </w:p>
    <w:p>
      <w:pPr>
        <w:spacing w:line="360" w:lineRule="auto"/>
        <w:tabs>
          <w:tab w:val="left" w:pos="266" w:leader="none"/>
        </w:tabs>
        <w:rPr>
          <w:rFonts w:ascii="宋体" w:hAnsi="宋体" w:cs="宋体"/>
          <w:b/>
          <w:bCs/>
          <w:color w:val="000000" w:themeColor="text1"/>
          <w14:textFill>
            <w14:solidFill>
              <w14:schemeClr w14:val="tx1"/>
            </w14:solidFill>
          </w14:textFill>
        </w:rPr>
        <w:outlineLvl w:val="1"/>
      </w:pPr>
      <w:r>
        <w:rPr>
          <w:rFonts w:hint="eastAsia" w:ascii="宋体" w:hAnsi="宋体" w:cs="宋体"/>
          <w:b/>
          <w:bCs/>
          <w:color w:val="000000" w:themeColor="text1"/>
          <w14:textFill>
            <w14:solidFill>
              <w14:schemeClr w14:val="tx1"/>
            </w14:solidFill>
          </w14:textFill>
        </w:rPr>
        <w:t xml:space="preserve">七、本次招标联系方式</w:t>
      </w:r>
      <w:bookmarkEnd w:id="66"/>
      <w:r/>
      <w:bookmarkEnd w:id="67"/>
      <w:r/>
      <w:bookmarkEnd w:id="68"/>
      <w:r/>
      <w:bookmarkEnd w:id="69"/>
      <w:r/>
      <w:bookmarkEnd w:id="70"/>
      <w:r/>
      <w:bookmarkEnd w:id="71"/>
      <w:r/>
      <w:bookmarkEnd w:id="72"/>
      <w:r/>
      <w:bookmarkEnd w:id="73"/>
      <w:r/>
      <w:r/>
    </w:p>
    <w:p>
      <w:pPr>
        <w:ind w:firstLine="420"/>
        <w:spacing w:line="360" w:lineRule="auto"/>
        <w:rPr>
          <w:rFonts w:ascii="宋体" w:hAnsi="宋体" w:cs="宋体"/>
          <w:color w:val="000000" w:themeColor="text1"/>
          <w14:textFill>
            <w14:solidFill>
              <w14:schemeClr w14:val="tx1"/>
            </w14:solidFill>
          </w14:textFill>
        </w:rPr>
      </w:pPr>
      <w:r/>
      <w:bookmarkStart w:id="74" w:name="_Toc25700"/>
      <w:r/>
      <w:bookmarkStart w:id="75" w:name="_Toc29369"/>
      <w:r/>
      <w:bookmarkStart w:id="76" w:name="_Toc28359087"/>
      <w:r/>
      <w:bookmarkStart w:id="77" w:name="_Toc28359010"/>
      <w:r/>
      <w:bookmarkStart w:id="78" w:name="XMJBRDH_1"/>
      <w:r>
        <w:rPr>
          <w:rFonts w:hint="eastAsia" w:ascii="宋体" w:hAnsi="宋体" w:cs="宋体"/>
          <w:color w:val="000000" w:themeColor="text1"/>
          <w14:textFill>
            <w14:solidFill>
              <w14:schemeClr w14:val="tx1"/>
            </w14:solidFill>
          </w14:textFill>
        </w:rPr>
        <w:t xml:space="preserve">1.采购人信息</w:t>
      </w:r>
      <w:bookmarkEnd w:id="74"/>
      <w:r/>
      <w:bookmarkEnd w:id="75"/>
      <w:r/>
      <w:bookmarkEnd w:id="76"/>
      <w:bookmarkEnd w:id="77"/>
      <w:bookmarkEnd w:id="78"/>
      <w:r/>
    </w:p>
    <w:p>
      <w:pPr>
        <w:pStyle w:val="709"/>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名    称：高邮市周山镇人民政府</w:t>
      </w:r>
      <w:r/>
    </w:p>
    <w:p>
      <w:pPr>
        <w:pStyle w:val="709"/>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地    址：高邮市周山镇中奎路288号</w:t>
      </w:r>
      <w:r/>
    </w:p>
    <w:p>
      <w:pPr>
        <w:pStyle w:val="709"/>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联 系 人：薛先生</w:t>
      </w:r>
      <w:r/>
    </w:p>
    <w:p>
      <w:pPr>
        <w:pStyle w:val="709"/>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bookmarkStart w:id="79" w:name="_Toc28359020"/>
      <w:r/>
      <w:bookmarkStart w:id="80" w:name="_Toc28359097"/>
      <w:r/>
      <w:bookmarkStart w:id="81" w:name="_Toc35393807"/>
      <w:r/>
      <w:bookmarkStart w:id="82" w:name="_Toc35393638"/>
      <w:r>
        <w:rPr>
          <w:rFonts w:hint="eastAsia" w:hAnsi="宋体" w:cs="宋体"/>
          <w:color w:val="000000" w:themeColor="text1"/>
          <w:sz w:val="21"/>
          <w14:textFill>
            <w14:solidFill>
              <w14:schemeClr w14:val="tx1"/>
            </w14:solidFill>
          </w14:textFill>
        </w:rPr>
        <w:t xml:space="preserve">联系电话：13852175858</w:t>
      </w:r>
      <w:r/>
    </w:p>
    <w:p>
      <w:pPr>
        <w:pStyle w:val="709"/>
        <w:ind w:firstLine="420"/>
        <w:spacing w:line="360" w:lineRule="auto"/>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2.采购代理机构信息</w:t>
      </w:r>
      <w:bookmarkEnd w:id="79"/>
      <w:r/>
      <w:bookmarkEnd w:id="80"/>
      <w:r/>
      <w:bookmarkEnd w:id="81"/>
      <w:r/>
      <w:bookmarkEnd w:id="82"/>
      <w:r/>
      <w:r/>
    </w:p>
    <w:p>
      <w:pPr>
        <w:pStyle w:val="709"/>
        <w:ind w:firstLine="420"/>
        <w:spacing w:line="360" w:lineRule="auto"/>
        <w:tabs>
          <w:tab w:val="left" w:pos="840" w:leader="none"/>
        </w:tabs>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名    称：扬州市盛业工程咨询有限公司</w:t>
      </w:r>
      <w:r/>
    </w:p>
    <w:p>
      <w:pPr>
        <w:pStyle w:val="709"/>
        <w:ind w:firstLine="420"/>
        <w:spacing w:line="360" w:lineRule="auto"/>
        <w:tabs>
          <w:tab w:val="left" w:pos="840" w:leader="none"/>
        </w:tabs>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地    址：</w:t>
      </w:r>
      <w:r>
        <w:rPr>
          <w:rFonts w:hint="eastAsia" w:hAnsi="宋体" w:cs="宋体"/>
          <w:color w:val="000000" w:themeColor="text1"/>
          <w:sz w:val="21"/>
          <w14:textFill>
            <w14:solidFill>
              <w14:schemeClr w14:val="tx1"/>
            </w14:solidFill>
          </w14:textFill>
        </w:rPr>
        <w:t xml:space="preserve">高邮市翰林路步康花苑11号楼西楼3层</w:t>
      </w:r>
      <w:r/>
    </w:p>
    <w:p>
      <w:pPr>
        <w:pStyle w:val="709"/>
        <w:ind w:firstLine="420"/>
        <w:spacing w:line="360" w:lineRule="auto"/>
        <w:tabs>
          <w:tab w:val="left" w:pos="840" w:leader="none"/>
        </w:tabs>
        <w:rPr>
          <w:rFonts w:hAnsi="宋体" w:cs="宋体"/>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联 系 人：王工</w:t>
      </w:r>
      <w:r/>
    </w:p>
    <w:p>
      <w:pPr>
        <w:pStyle w:val="709"/>
        <w:ind w:firstLine="420"/>
        <w:spacing w:line="360" w:lineRule="auto"/>
        <w:tabs>
          <w:tab w:val="left" w:pos="840" w:leader="none"/>
        </w:tabs>
        <w:rPr>
          <w:rFonts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联系电话：18101442633</w:t>
      </w:r>
      <w:r/>
    </w:p>
    <w:p>
      <w:pPr>
        <w:ind w:firstLine="422"/>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 </w:t>
      </w:r>
      <w:r/>
    </w:p>
    <w:p>
      <w:pPr>
        <w:jc w:val="center"/>
        <w:spacing w:line="360" w:lineRule="auto"/>
        <w:rPr>
          <w:rFonts w:ascii="宋体" w:hAnsi="宋体"/>
          <w:b/>
          <w:bCs/>
          <w:color w:val="000000" w:themeColor="text1"/>
          <w:sz w:val="32"/>
          <w:szCs w:val="32"/>
          <w14:textFill>
            <w14:solidFill>
              <w14:schemeClr w14:val="tx1"/>
            </w14:solidFill>
          </w14:textFill>
        </w:rPr>
        <w:outlineLvl w:val="0"/>
      </w:pPr>
      <w:r/>
      <w:bookmarkStart w:id="83" w:name="_Toc3055"/>
      <w:r/>
      <w:bookmarkStart w:id="84" w:name="_Toc9956"/>
      <w:r/>
      <w:bookmarkStart w:id="85" w:name="_Toc25974"/>
      <w:r/>
      <w:bookmarkStart w:id="86" w:name="_Toc31083"/>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hint="eastAsia" w:ascii="宋体" w:hAnsi="宋体"/>
          <w:b/>
          <w:bCs/>
          <w:color w:val="000000" w:themeColor="text1"/>
          <w:sz w:val="32"/>
          <w:szCs w:val="32"/>
          <w14:textFill>
            <w14:solidFill>
              <w14:schemeClr w14:val="tx1"/>
            </w14:solidFill>
          </w14:textFill>
        </w:rPr>
        <w:t xml:space="preserve">第二章 </w:t>
      </w:r>
      <w:bookmarkStart w:id="87" w:name="_Toc27660"/>
      <w:r>
        <w:rPr>
          <w:rFonts w:hint="eastAsia" w:ascii="宋体" w:hAnsi="宋体"/>
          <w:b/>
          <w:bCs/>
          <w:color w:val="000000" w:themeColor="text1"/>
          <w:sz w:val="32"/>
          <w:szCs w:val="32"/>
          <w14:textFill>
            <w14:solidFill>
              <w14:schemeClr w14:val="tx1"/>
            </w14:solidFill>
          </w14:textFill>
        </w:rPr>
        <w:t xml:space="preserve">投标人须知</w:t>
      </w:r>
      <w:bookmarkEnd w:id="83"/>
      <w:r/>
      <w:bookmarkEnd w:id="84"/>
      <w:r/>
      <w:bookmarkEnd w:id="87"/>
      <w:r/>
      <w:r/>
    </w:p>
    <w:p>
      <w:pPr>
        <w:ind w:firstLine="422"/>
        <w:spacing w:line="440" w:lineRule="exact"/>
        <w:rPr>
          <w:rFonts w:ascii="宋体" w:hAnsi="宋体"/>
          <w:b/>
          <w:color w:val="000000" w:themeColor="text1"/>
          <w:szCs w:val="21"/>
          <w14:textFill>
            <w14:solidFill>
              <w14:schemeClr w14:val="tx1"/>
            </w14:solidFill>
          </w14:textFill>
        </w:rPr>
        <w:outlineLvl w:val="1"/>
      </w:pPr>
      <w:r/>
      <w:bookmarkStart w:id="88" w:name="_Toc4192"/>
      <w:r>
        <w:rPr>
          <w:rFonts w:hint="eastAsia" w:ascii="宋体" w:hAnsi="宋体"/>
          <w:b/>
          <w:color w:val="000000" w:themeColor="text1"/>
          <w:szCs w:val="21"/>
          <w14:textFill>
            <w14:solidFill>
              <w14:schemeClr w14:val="tx1"/>
            </w14:solidFill>
          </w14:textFill>
        </w:rPr>
        <w:t xml:space="preserve">1、招标方式</w:t>
      </w:r>
      <w:bookmarkEnd w:id="85"/>
      <w:r/>
      <w:bookmarkEnd w:id="86"/>
      <w:r/>
      <w:bookmarkEnd w:id="88"/>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 本次招标采取公开招标方式，本招标文件仅适用于JSZC-321084-SYZX-G2026-0009项目。</w:t>
      </w:r>
      <w:r/>
    </w:p>
    <w:p>
      <w:pPr>
        <w:ind w:firstLine="422"/>
        <w:spacing w:line="440" w:lineRule="exact"/>
        <w:rPr>
          <w:rFonts w:ascii="宋体" w:hAnsi="宋体"/>
          <w:b/>
          <w:color w:val="000000" w:themeColor="text1"/>
          <w:szCs w:val="21"/>
          <w14:textFill>
            <w14:solidFill>
              <w14:schemeClr w14:val="tx1"/>
            </w14:solidFill>
          </w14:textFill>
        </w:rPr>
        <w:outlineLvl w:val="1"/>
      </w:pPr>
      <w:r/>
      <w:bookmarkStart w:id="89" w:name="_Toc32763"/>
      <w:r/>
      <w:bookmarkStart w:id="90" w:name="_Toc32201"/>
      <w:r/>
      <w:bookmarkStart w:id="91" w:name="_Toc25258"/>
      <w:r>
        <w:rPr>
          <w:rFonts w:hint="eastAsia" w:ascii="宋体" w:hAnsi="宋体"/>
          <w:b/>
          <w:color w:val="000000" w:themeColor="text1"/>
          <w:szCs w:val="21"/>
          <w14:textFill>
            <w14:solidFill>
              <w14:schemeClr w14:val="tx1"/>
            </w14:solidFill>
          </w14:textFill>
        </w:rPr>
        <w:t xml:space="preserve">2、投标人</w:t>
      </w:r>
      <w:bookmarkEnd w:id="89"/>
      <w:r/>
      <w:bookmarkEnd w:id="90"/>
      <w:r/>
      <w:bookmarkEnd w:id="91"/>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2.2合格的投标人</w:t>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2.2.1 满足招标公告中供应商的资格条件要求的规定。</w:t>
      </w:r>
      <w:r/>
    </w:p>
    <w:p>
      <w:pPr>
        <w:ind w:firstLine="420"/>
        <w:spacing w:line="440" w:lineRule="exact"/>
        <w:rPr>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2.2.2 满足本文件实质性条款的规定。</w:t>
      </w:r>
      <w:r/>
    </w:p>
    <w:p>
      <w:pPr>
        <w:ind w:firstLine="422"/>
        <w:spacing w:line="440" w:lineRule="exact"/>
        <w:rPr>
          <w:rFonts w:ascii="宋体" w:hAnsi="宋体"/>
          <w:b/>
          <w:color w:val="000000" w:themeColor="text1"/>
          <w:szCs w:val="21"/>
          <w14:textFill>
            <w14:solidFill>
              <w14:schemeClr w14:val="tx1"/>
            </w14:solidFill>
          </w14:textFill>
        </w:rPr>
        <w:outlineLvl w:val="1"/>
      </w:pPr>
      <w:r/>
      <w:bookmarkStart w:id="92" w:name="_Toc25510"/>
      <w:r/>
      <w:bookmarkStart w:id="93" w:name="_Toc7771"/>
      <w:r/>
      <w:bookmarkStart w:id="94" w:name="_Toc18196"/>
      <w:r>
        <w:rPr>
          <w:rFonts w:hint="eastAsia" w:ascii="宋体" w:hAnsi="宋体"/>
          <w:b/>
          <w:color w:val="000000" w:themeColor="text1"/>
          <w:szCs w:val="21"/>
          <w14:textFill>
            <w14:solidFill>
              <w14:schemeClr w14:val="tx1"/>
            </w14:solidFill>
          </w14:textFill>
        </w:rPr>
        <w:t xml:space="preserve">3、适用法律</w:t>
      </w:r>
      <w:bookmarkEnd w:id="92"/>
      <w:r/>
      <w:bookmarkEnd w:id="93"/>
      <w:r/>
      <w:bookmarkEnd w:id="94"/>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3.1 本次招标及由此产生的合同受中华人民共和国有关的法律法规制约和保护。</w:t>
      </w:r>
      <w:r/>
    </w:p>
    <w:p>
      <w:pPr>
        <w:ind w:firstLine="422"/>
        <w:spacing w:line="440" w:lineRule="exact"/>
        <w:rPr>
          <w:rFonts w:ascii="宋体" w:hAnsi="宋体"/>
          <w:b/>
          <w:color w:val="000000" w:themeColor="text1"/>
          <w:szCs w:val="21"/>
          <w14:textFill>
            <w14:solidFill>
              <w14:schemeClr w14:val="tx1"/>
            </w14:solidFill>
          </w14:textFill>
        </w:rPr>
        <w:outlineLvl w:val="1"/>
      </w:pPr>
      <w:r/>
      <w:bookmarkStart w:id="95" w:name="_Toc27897"/>
      <w:r/>
      <w:bookmarkStart w:id="96" w:name="_Toc7547"/>
      <w:r/>
      <w:bookmarkStart w:id="97" w:name="_Toc12086"/>
      <w:r>
        <w:rPr>
          <w:rFonts w:hint="eastAsia" w:ascii="宋体" w:hAnsi="宋体"/>
          <w:b/>
          <w:color w:val="000000" w:themeColor="text1"/>
          <w:szCs w:val="21"/>
          <w14:textFill>
            <w14:solidFill>
              <w14:schemeClr w14:val="tx1"/>
            </w14:solidFill>
          </w14:textFill>
        </w:rPr>
        <w:t xml:space="preserve">4、投标费用</w:t>
      </w:r>
      <w:bookmarkEnd w:id="95"/>
      <w:r/>
      <w:bookmarkEnd w:id="96"/>
      <w:r/>
      <w:bookmarkEnd w:id="97"/>
      <w:r/>
      <w:r/>
    </w:p>
    <w:p>
      <w:pPr>
        <w:ind w:firstLine="420"/>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4.1 投标人应自行承担所有与参加投标有关的费用，无论投标过程中的做法和结果如何，代理机构在任何情况下均无义务和责任承担这些费用。 </w:t>
      </w:r>
      <w:r/>
    </w:p>
    <w:p>
      <w:pPr>
        <w:ind w:firstLine="420"/>
        <w:spacing w:line="360" w:lineRule="auto"/>
        <w:rPr>
          <w:rFonts w:ascii="宋体" w:hAnsi="宋体" w:cs="宋体"/>
          <w:color w:val="000000" w:themeColor="text1"/>
          <w:szCs w:val="21"/>
          <w14:textFill>
            <w14:solidFill>
              <w14:schemeClr w14:val="tx1"/>
            </w14:solidFill>
          </w14:textFill>
        </w:rPr>
      </w:pPr>
      <w:r/>
      <w:bookmarkStart w:id="98" w:name="_Toc4840"/>
      <w:r/>
      <w:bookmarkStart w:id="99" w:name="_Toc4843"/>
      <w:r/>
      <w:bookmarkStart w:id="100" w:name="_Toc25928"/>
      <w:r>
        <w:rPr>
          <w:rFonts w:hint="eastAsia" w:ascii="宋体" w:hAnsi="宋体" w:cs="宋体"/>
          <w:color w:val="000000" w:themeColor="text1"/>
          <w:szCs w:val="21"/>
          <w14:textFill>
            <w14:solidFill>
              <w14:schemeClr w14:val="tx1"/>
            </w14:solidFill>
          </w14:textFill>
        </w:rPr>
        <w:t xml:space="preserve">4.2本次采购代理服务费由成交单位在领取成交通知书前按照</w:t>
      </w:r>
      <w:r>
        <w:rPr>
          <w:rFonts w:hint="eastAsia" w:ascii="宋体" w:hAnsi="宋体" w:cs="宋体"/>
          <w:color w:val="000000" w:themeColor="text1"/>
          <w14:textFill>
            <w14:solidFill>
              <w14:schemeClr w14:val="tx1"/>
            </w14:solidFill>
          </w14:textFill>
        </w:rPr>
        <w:t xml:space="preserve">计价格[2011]534号文货物类</w:t>
      </w:r>
      <w:r>
        <w:rPr>
          <w:rFonts w:hint="eastAsia" w:ascii="宋体" w:hAnsi="宋体" w:cs="宋体"/>
          <w:color w:val="000000" w:themeColor="text1"/>
          <w:szCs w:val="21"/>
          <w14:textFill>
            <w14:solidFill>
              <w14:schemeClr w14:val="tx1"/>
            </w14:solidFill>
          </w14:textFill>
        </w:rPr>
        <w:t xml:space="preserve">标准一次性代为支付给招标代理机构。</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（1）代理服务费以人民币支付；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（2）代理服务费一次性以电汇、转账等非现金形式支付；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（3）招标代理服务费不在投标报价中单列，包含在投标总价中，由投标单位综合考虑后自行报价。 </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w:t>
      </w:r>
      <w:r>
        <w:rPr>
          <w:rFonts w:hint="eastAsia" w:ascii="宋体" w:hAnsi="宋体" w:cs="宋体"/>
          <w:bCs/>
          <w:color w:val="000000" w:themeColor="text1"/>
          <w:szCs w:val="21"/>
          <w14:textFill>
            <w14:solidFill>
              <w14:schemeClr w14:val="tx1"/>
            </w14:solidFill>
          </w14:textFill>
        </w:rPr>
        <w:t xml:space="preserve">专家评审费按照《扬州市财政局关于进一步规范扬州市政府采购专家评审费标准的通知》（扬财购〔2020〕40号）执行。</w:t>
      </w:r>
      <w:r/>
    </w:p>
    <w:p>
      <w:pPr>
        <w:ind w:firstLine="422"/>
        <w:spacing w:line="360" w:lineRule="auto"/>
        <w:rPr>
          <w:rFonts w:ascii="宋体" w:hAnsi="宋体"/>
          <w:b/>
          <w:color w:val="000000" w:themeColor="text1"/>
          <w:szCs w:val="21"/>
          <w14:textFill>
            <w14:solidFill>
              <w14:schemeClr w14:val="tx1"/>
            </w14:solidFill>
          </w14:textFill>
        </w:rPr>
        <w:outlineLvl w:val="1"/>
      </w:pPr>
      <w:r>
        <w:rPr>
          <w:rFonts w:hint="eastAsia" w:ascii="宋体" w:hAnsi="宋体"/>
          <w:b/>
          <w:color w:val="000000" w:themeColor="text1"/>
          <w:szCs w:val="21"/>
          <w14:textFill>
            <w14:solidFill>
              <w14:schemeClr w14:val="tx1"/>
            </w14:solidFill>
          </w14:textFill>
        </w:rPr>
        <w:t xml:space="preserve">5、招标文件的约束力</w:t>
      </w:r>
      <w:bookmarkEnd w:id="98"/>
      <w:r/>
      <w:bookmarkEnd w:id="99"/>
      <w:r/>
      <w:bookmarkEnd w:id="100"/>
      <w:r/>
      <w:r/>
    </w:p>
    <w:p>
      <w:pPr>
        <w:ind w:firstLine="422"/>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5.1 投标人一旦参加本项目采购活动，即被认为接受了本招标文件的规定和约束。</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01" w:name="_Toc16077"/>
      <w:r/>
      <w:bookmarkStart w:id="102" w:name="_Toc18248"/>
      <w:r/>
      <w:bookmarkStart w:id="103" w:name="_Toc32433"/>
      <w:r>
        <w:rPr>
          <w:rFonts w:hint="eastAsia" w:ascii="宋体" w:hAnsi="宋体"/>
          <w:b/>
          <w:color w:val="000000" w:themeColor="text1"/>
          <w:szCs w:val="21"/>
          <w14:textFill>
            <w14:solidFill>
              <w14:schemeClr w14:val="tx1"/>
            </w14:solidFill>
          </w14:textFill>
        </w:rPr>
        <w:t xml:space="preserve">6、招标文件构成</w:t>
      </w:r>
      <w:bookmarkEnd w:id="101"/>
      <w:r/>
      <w:bookmarkEnd w:id="102"/>
      <w:r/>
      <w:bookmarkEnd w:id="103"/>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6.1 招标文件有以下部分组成：</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（1）招标公告</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（2）投标人须知</w:t>
      </w:r>
      <w:r>
        <w:rPr>
          <w:rFonts w:hint="eastAsia" w:ascii="宋体" w:hAnsi="宋体"/>
          <w:bCs/>
          <w:color w:val="000000" w:themeColor="text1"/>
          <w:szCs w:val="21"/>
          <w14:textFill>
            <w14:solidFill>
              <w14:schemeClr w14:val="tx1"/>
            </w14:solidFill>
          </w14:textFill>
        </w:rPr>
        <w:tab/>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（3）合同条款及格式</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（4）项目需求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（5）评标方法与评标标准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（6）投标文件格式</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请仔细检查招标文件是否齐全，如有缺漏请立即与代理机构联系解决。</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6.3 招标文件如果要求供应商提交备选投标方案的，供应商可以提交备选方案；否则，备选方案将被拒绝。</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04" w:name="_Toc6722"/>
      <w:r/>
      <w:bookmarkStart w:id="105" w:name="_Toc30023"/>
      <w:r/>
      <w:bookmarkStart w:id="106" w:name="_Toc30611"/>
      <w:r>
        <w:rPr>
          <w:rFonts w:hint="eastAsia" w:ascii="宋体" w:hAnsi="宋体"/>
          <w:b/>
          <w:color w:val="000000" w:themeColor="text1"/>
          <w:szCs w:val="21"/>
          <w14:textFill>
            <w14:solidFill>
              <w14:schemeClr w14:val="tx1"/>
            </w14:solidFill>
          </w14:textFill>
        </w:rPr>
        <w:t xml:space="preserve">7、招标文件的澄清</w:t>
      </w:r>
      <w:bookmarkEnd w:id="104"/>
      <w:r/>
      <w:bookmarkEnd w:id="105"/>
      <w:r/>
      <w:bookmarkEnd w:id="106"/>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7.1 任何要求对招标文件进行澄清的投标人，应在投标截止日期的</w:t>
      </w:r>
      <w:r>
        <w:rPr>
          <w:rFonts w:hint="eastAsia" w:ascii="宋体" w:hAnsi="宋体"/>
          <w:b/>
          <w:bCs/>
          <w:i/>
          <w:color w:val="000000" w:themeColor="text1"/>
          <w:szCs w:val="21"/>
          <w:u w:val="single"/>
          <w14:textFill>
            <w14:solidFill>
              <w14:schemeClr w14:val="tx1"/>
            </w14:solidFill>
          </w14:textFill>
        </w:rPr>
        <w:t xml:space="preserve">十日前</w:t>
      </w:r>
      <w:r>
        <w:rPr>
          <w:rFonts w:hint="eastAsia" w:ascii="宋体" w:hAnsi="宋体"/>
          <w:bCs/>
          <w:color w:val="000000" w:themeColor="text1"/>
          <w:szCs w:val="21"/>
          <w14:textFill>
            <w14:solidFill>
              <w14:schemeClr w14:val="tx1"/>
            </w14:solidFill>
          </w14:textFill>
        </w:rPr>
        <w:t xml:space="preserve">按招标公告中的通讯地址，以书面形式通知代理机构。</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07" w:name="_Toc5041"/>
      <w:r/>
      <w:bookmarkStart w:id="108" w:name="_Toc1752"/>
      <w:r/>
      <w:bookmarkStart w:id="109" w:name="_Toc11169"/>
      <w:r>
        <w:rPr>
          <w:rFonts w:hint="eastAsia" w:ascii="宋体" w:hAnsi="宋体"/>
          <w:b/>
          <w:color w:val="000000" w:themeColor="text1"/>
          <w:szCs w:val="21"/>
          <w14:textFill>
            <w14:solidFill>
              <w14:schemeClr w14:val="tx1"/>
            </w14:solidFill>
          </w14:textFill>
        </w:rPr>
        <w:t xml:space="preserve">8、招标文件的修改</w:t>
      </w:r>
      <w:bookmarkEnd w:id="107"/>
      <w:r/>
      <w:bookmarkEnd w:id="108"/>
      <w:r/>
      <w:bookmarkEnd w:id="109"/>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8.1 在投标截止时间前，代理机构可以对招标文件进行修改。</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8.3招标文件的修改将在 “扬州市政府采购网”、“江苏省政府采购网”公布，补充文件将作为招标文件的组成部分，并对投标人具有约束力。</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10" w:name="_Toc14587"/>
      <w:r/>
      <w:bookmarkStart w:id="111" w:name="_Toc24377"/>
      <w:r/>
      <w:bookmarkStart w:id="112" w:name="_Toc8816"/>
      <w:r>
        <w:rPr>
          <w:rFonts w:hint="eastAsia" w:ascii="宋体" w:hAnsi="宋体"/>
          <w:b/>
          <w:color w:val="000000" w:themeColor="text1"/>
          <w:szCs w:val="21"/>
          <w14:textFill>
            <w14:solidFill>
              <w14:schemeClr w14:val="tx1"/>
            </w14:solidFill>
          </w14:textFill>
        </w:rPr>
        <w:t xml:space="preserve">9、投标文件的语言、度量衡单位、货币</w:t>
      </w:r>
      <w:bookmarkEnd w:id="110"/>
      <w:r/>
      <w:bookmarkEnd w:id="111"/>
      <w:r/>
      <w:bookmarkEnd w:id="112"/>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9.2 除技术性能另有规定外，投标文件所使用的度量衡单位，均须采用国家法定计量单位。</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9.3投标人应使用人民币报价。</w:t>
      </w:r>
      <w:r>
        <w:rPr>
          <w:rFonts w:hint="eastAsia" w:ascii="宋体" w:hAnsi="宋体"/>
          <w:color w:val="000000" w:themeColor="text1"/>
          <w14:textFill>
            <w14:solidFill>
              <w14:schemeClr w14:val="tx1"/>
            </w14:solidFill>
          </w14:textFill>
        </w:rPr>
        <w:t xml:space="preserve">招标文件中另有规定的按规定执行。</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13" w:name="_Toc30688"/>
      <w:r/>
      <w:bookmarkStart w:id="114" w:name="_Toc13663"/>
      <w:r/>
      <w:bookmarkStart w:id="115" w:name="_Toc20377"/>
      <w:r>
        <w:rPr>
          <w:rFonts w:hint="eastAsia" w:ascii="宋体" w:hAnsi="宋体"/>
          <w:b/>
          <w:color w:val="000000" w:themeColor="text1"/>
          <w:szCs w:val="21"/>
          <w14:textFill>
            <w14:solidFill>
              <w14:schemeClr w14:val="tx1"/>
            </w14:solidFill>
          </w14:textFill>
        </w:rPr>
        <w:t xml:space="preserve">10、投标文件构成</w:t>
      </w:r>
      <w:bookmarkEnd w:id="113"/>
      <w:r/>
      <w:bookmarkEnd w:id="114"/>
      <w:r/>
      <w:bookmarkEnd w:id="115"/>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10.1投标文件由以下部分组成</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（1）资格审查响应对照表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（2）符合性审查响应对照表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（3）非实质性响应对照表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（4）开标一览表 </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（5）分项报价表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（6）技术参数响应及偏离表 </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（7）商务条款响应及偏离表 </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（8）其他 （投标人认为有必要提供的声明和文件，如有自拟并自行添加）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16" w:name="_Toc12252"/>
      <w:r/>
      <w:bookmarkStart w:id="117" w:name="_Toc22047"/>
      <w:r/>
      <w:bookmarkStart w:id="118" w:name="_Toc29605"/>
      <w:r>
        <w:rPr>
          <w:rFonts w:hint="eastAsia" w:ascii="宋体" w:hAnsi="宋体"/>
          <w:b/>
          <w:color w:val="000000" w:themeColor="text1"/>
          <w:szCs w:val="21"/>
          <w14:textFill>
            <w14:solidFill>
              <w14:schemeClr w14:val="tx1"/>
            </w14:solidFill>
          </w14:textFill>
        </w:rPr>
        <w:t xml:space="preserve">11、证明投标人资格及符合招标文件规定的文件</w:t>
      </w:r>
      <w:bookmarkEnd w:id="116"/>
      <w:r/>
      <w:bookmarkEnd w:id="117"/>
      <w:r/>
      <w:bookmarkEnd w:id="118"/>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11.1投标人应按要求提交资格证明文件及符合招标文件规定的文件。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11.2投标人应提交证明其有资格参加投标和中标后有能力独立履行合同的文件。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11.3投标人除必须具有履行合同所需提供的产品或服务的能力外，还必须具备相应的财务、技术方面的能力。</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11.4投标人应提交根据合同要求提供的证明服务质量合格以及符合招标文件规定的证明文件。</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11.5证明投标人所提供服务与招标文件的要求相一致的文件可以是手册、图纸、文字资料和数据。</w:t>
      </w:r>
      <w:r/>
    </w:p>
    <w:p>
      <w:pPr>
        <w:ind w:left="420"/>
        <w:spacing w:line="360" w:lineRule="auto"/>
        <w:rPr>
          <w:rFonts w:ascii="宋体" w:hAnsi="宋体"/>
          <w:b/>
          <w:color w:val="000000" w:themeColor="text1"/>
          <w:szCs w:val="21"/>
          <w14:textFill>
            <w14:solidFill>
              <w14:schemeClr w14:val="tx1"/>
            </w14:solidFill>
          </w14:textFill>
        </w:rPr>
        <w:outlineLvl w:val="1"/>
      </w:pPr>
      <w:r/>
      <w:bookmarkStart w:id="119" w:name="_Toc5147"/>
      <w:r/>
      <w:bookmarkStart w:id="120" w:name="_Toc12043"/>
      <w:r/>
      <w:bookmarkStart w:id="121" w:name="_Toc20234"/>
      <w:r>
        <w:rPr>
          <w:rFonts w:hint="eastAsia" w:ascii="宋体" w:hAnsi="宋体"/>
          <w:b/>
          <w:color w:val="000000" w:themeColor="text1"/>
          <w:szCs w:val="21"/>
          <w14:textFill>
            <w14:solidFill>
              <w14:schemeClr w14:val="tx1"/>
            </w14:solidFill>
          </w14:textFill>
        </w:rPr>
        <w:t xml:space="preserve">12、</w:t>
      </w:r>
      <w:bookmarkEnd w:id="119"/>
      <w:r/>
      <w:bookmarkEnd w:id="120"/>
      <w:r/>
      <w:bookmarkEnd w:id="121"/>
      <w:r>
        <w:rPr>
          <w:rFonts w:hint="eastAsia" w:ascii="宋体" w:hAnsi="宋体"/>
          <w:b/>
          <w:color w:val="000000" w:themeColor="text1"/>
          <w:szCs w:val="21"/>
          <w14:textFill>
            <w14:solidFill>
              <w14:schemeClr w14:val="tx1"/>
            </w14:solidFill>
          </w14:textFill>
        </w:rPr>
        <w:t xml:space="preserve">投标配置与分项报价表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12.2 标的物</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采购人需求的货物供应、安装，调试及有关技术服务等。</w:t>
      </w:r>
      <w:r/>
    </w:p>
    <w:p>
      <w:pPr>
        <w:ind w:firstLine="420"/>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12.3有关费用处理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14:textFill>
            <w14:solidFill>
              <w14:schemeClr w14:val="tx1"/>
            </w14:solidFill>
          </w14:textFill>
        </w:rPr>
        <w:t xml:space="preserve">响应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12.4其它费用处理</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招标文件未列明，而投标人认为必需的费用也需列入报价。</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12.5投标货币</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投标文件中的单价和总价无特殊规定的采用人民币报价，以元为单位标注。招标文件中另有规定的按规定执行。</w:t>
      </w:r>
      <w:r/>
    </w:p>
    <w:p>
      <w:pPr>
        <w:ind w:firstLine="422"/>
        <w:spacing w:line="360" w:lineRule="auto"/>
        <w:rPr>
          <w:rFonts w:ascii="宋体" w:hAnsi="宋体"/>
          <w:bCs/>
          <w:color w:val="000000" w:themeColor="text1"/>
          <w:szCs w:val="21"/>
          <w14:textFill>
            <w14:solidFill>
              <w14:schemeClr w14:val="tx1"/>
            </w14:solidFill>
          </w14:textFill>
        </w:rPr>
        <w:outlineLvl w:val="1"/>
      </w:pPr>
      <w:r/>
      <w:bookmarkStart w:id="122" w:name="_Toc17533"/>
      <w:r/>
      <w:bookmarkStart w:id="123" w:name="_Toc18416"/>
      <w:r/>
      <w:bookmarkStart w:id="124" w:name="_Toc17453"/>
      <w:r>
        <w:rPr>
          <w:rFonts w:hint="eastAsia" w:ascii="宋体" w:hAnsi="宋体"/>
          <w:bCs/>
          <w:color w:val="000000" w:themeColor="text1"/>
          <w:szCs w:val="21"/>
          <w14:textFill>
            <w14:solidFill>
              <w14:schemeClr w14:val="tx1"/>
            </w14:solidFill>
          </w14:textFill>
        </w:rPr>
        <w:t xml:space="preserve">12.6 投标配置与分项报价表上的价格应按下列方式分开填写：</w:t>
      </w:r>
      <w:r/>
    </w:p>
    <w:p>
      <w:pPr>
        <w:ind w:firstLine="422"/>
        <w:spacing w:line="360" w:lineRule="auto"/>
        <w:rPr>
          <w:rFonts w:ascii="宋体" w:hAnsi="宋体"/>
          <w:bCs/>
          <w:color w:val="000000" w:themeColor="text1"/>
          <w:szCs w:val="21"/>
          <w14:textFill>
            <w14:solidFill>
              <w14:schemeClr w14:val="tx1"/>
            </w14:solidFill>
          </w14:textFill>
        </w:rPr>
        <w:outlineLvl w:val="1"/>
      </w:pPr>
      <w:r>
        <w:rPr>
          <w:rFonts w:hint="eastAsia" w:ascii="宋体" w:hAnsi="宋体"/>
          <w:bCs/>
          <w:color w:val="000000" w:themeColor="text1"/>
          <w:szCs w:val="21"/>
          <w14:textFill>
            <w14:solidFill>
              <w14:schemeClr w14:val="tx1"/>
            </w14:solidFill>
          </w14:textFill>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2"/>
        <w:spacing w:line="360" w:lineRule="auto"/>
        <w:rPr>
          <w:rFonts w:ascii="宋体" w:hAnsi="宋体"/>
          <w:bCs/>
          <w:color w:val="000000" w:themeColor="text1"/>
          <w:szCs w:val="21"/>
          <w14:textFill>
            <w14:solidFill>
              <w14:schemeClr w14:val="tx1"/>
            </w14:solidFill>
          </w14:textFill>
        </w:rPr>
        <w:outlineLvl w:val="1"/>
      </w:pPr>
      <w:r>
        <w:rPr>
          <w:rFonts w:hint="eastAsia" w:ascii="宋体" w:hAnsi="宋体"/>
          <w:bCs/>
          <w:color w:val="000000" w:themeColor="text1"/>
          <w:szCs w:val="21"/>
          <w14:textFill>
            <w14:solidFill>
              <w14:schemeClr w14:val="tx1"/>
            </w14:solidFill>
          </w14:textFill>
        </w:rPr>
        <w:t xml:space="preserve">2、项目单价按投标配置及分项报价表中要求填报。</w:t>
      </w:r>
      <w:r/>
    </w:p>
    <w:p>
      <w:pPr>
        <w:ind w:firstLine="422"/>
        <w:spacing w:line="360" w:lineRule="auto"/>
        <w:rPr>
          <w:rFonts w:ascii="宋体" w:hAnsi="宋体"/>
          <w:b/>
          <w:color w:val="000000" w:themeColor="text1"/>
          <w:szCs w:val="21"/>
          <w14:textFill>
            <w14:solidFill>
              <w14:schemeClr w14:val="tx1"/>
            </w14:solidFill>
          </w14:textFill>
        </w:rPr>
        <w:outlineLvl w:val="1"/>
      </w:pPr>
      <w:r>
        <w:rPr>
          <w:rFonts w:hint="eastAsia" w:ascii="宋体" w:hAnsi="宋体"/>
          <w:b/>
          <w:color w:val="000000" w:themeColor="text1"/>
          <w:szCs w:val="21"/>
          <w14:textFill>
            <w14:solidFill>
              <w14:schemeClr w14:val="tx1"/>
            </w14:solidFill>
          </w14:textFill>
        </w:rPr>
        <w:t xml:space="preserve">13、技术参数响应及偏离表、商务条款响应及偏离表及投标货物说明</w:t>
      </w:r>
      <w:bookmarkEnd w:id="122"/>
      <w:r/>
      <w:bookmarkEnd w:id="123"/>
      <w:r/>
      <w:bookmarkEnd w:id="124"/>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13.1 对招标文件中的技术与商务条款要求逐项作出响应或偏离，并说明原因；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13.2 提供参加本项目类似案例简介；</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13.3 培训计划；</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13.4 投标人认为需要的其他技术文件或说明。</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25" w:name="_Toc12914"/>
      <w:r/>
      <w:bookmarkStart w:id="126" w:name="_Toc5746"/>
      <w:r/>
      <w:bookmarkStart w:id="127" w:name="_Toc21943"/>
      <w:r>
        <w:rPr>
          <w:rFonts w:hint="eastAsia" w:ascii="宋体" w:hAnsi="宋体"/>
          <w:b/>
          <w:color w:val="000000" w:themeColor="text1"/>
          <w:szCs w:val="21"/>
          <w14:textFill>
            <w14:solidFill>
              <w14:schemeClr w14:val="tx1"/>
            </w14:solidFill>
          </w14:textFill>
        </w:rPr>
        <w:t xml:space="preserve">14、服务承诺及售后服务机构、人员的情况介绍</w:t>
      </w:r>
      <w:bookmarkEnd w:id="125"/>
      <w:r/>
      <w:bookmarkEnd w:id="126"/>
      <w:r/>
      <w:bookmarkEnd w:id="127"/>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14.1投标人的服务承诺应按不低于招标文件中商务要求的标准。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28" w:name="_Toc28899"/>
      <w:r/>
      <w:bookmarkStart w:id="129" w:name="_Toc12286"/>
      <w:r/>
      <w:bookmarkStart w:id="130" w:name="_Toc21324"/>
      <w:r>
        <w:rPr>
          <w:rFonts w:hint="eastAsia" w:ascii="宋体" w:hAnsi="宋体"/>
          <w:b/>
          <w:color w:val="000000" w:themeColor="text1"/>
          <w:szCs w:val="21"/>
          <w14:textFill>
            <w14:solidFill>
              <w14:schemeClr w14:val="tx1"/>
            </w14:solidFill>
          </w14:textFill>
        </w:rPr>
        <w:t xml:space="preserve">15、投标函和开标一览表</w:t>
      </w:r>
      <w:bookmarkEnd w:id="128"/>
      <w:r/>
      <w:bookmarkEnd w:id="129"/>
      <w:r/>
      <w:bookmarkEnd w:id="130"/>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15.1 投标人应按照招标文件中提供的格式完整、正确填写投标函、开标一览表。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31" w:name="_Toc8980"/>
      <w:r/>
      <w:bookmarkStart w:id="132" w:name="_Toc530"/>
      <w:r/>
      <w:bookmarkStart w:id="133" w:name="_Toc15779"/>
      <w:r>
        <w:rPr>
          <w:rFonts w:hint="eastAsia" w:ascii="宋体" w:hAnsi="宋体"/>
          <w:b/>
          <w:color w:val="000000" w:themeColor="text1"/>
          <w:szCs w:val="21"/>
          <w14:textFill>
            <w14:solidFill>
              <w14:schemeClr w14:val="tx1"/>
            </w14:solidFill>
          </w14:textFill>
        </w:rPr>
        <w:t xml:space="preserve">16、投标有效期</w:t>
      </w:r>
      <w:bookmarkEnd w:id="131"/>
      <w:r/>
      <w:bookmarkEnd w:id="132"/>
      <w:r/>
      <w:bookmarkEnd w:id="133"/>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34" w:name="_Toc16938541"/>
      <w:r/>
      <w:bookmarkStart w:id="135" w:name="_Toc462564084"/>
      <w:r/>
      <w:bookmarkStart w:id="136" w:name="_Toc513029225"/>
      <w:r/>
      <w:bookmarkStart w:id="137" w:name="_Toc20823297"/>
      <w:r/>
      <w:bookmarkStart w:id="138" w:name="_Toc28839"/>
      <w:r/>
      <w:bookmarkStart w:id="139" w:name="_Toc26078"/>
      <w:r/>
      <w:bookmarkStart w:id="140" w:name="_Toc10310"/>
      <w:r>
        <w:rPr>
          <w:rFonts w:hint="eastAsia" w:ascii="宋体" w:hAnsi="宋体"/>
          <w:b/>
          <w:color w:val="000000" w:themeColor="text1"/>
          <w:szCs w:val="21"/>
          <w14:textFill>
            <w14:solidFill>
              <w14:schemeClr w14:val="tx1"/>
            </w14:solidFill>
          </w14:textFill>
        </w:rPr>
        <w:t xml:space="preserve">17、投标文件</w:t>
      </w:r>
      <w:bookmarkEnd w:id="134"/>
      <w:r/>
      <w:bookmarkEnd w:id="135"/>
      <w:r/>
      <w:bookmarkEnd w:id="136"/>
      <w:r/>
      <w:bookmarkEnd w:id="137"/>
      <w:r>
        <w:rPr>
          <w:rFonts w:hint="eastAsia" w:ascii="宋体" w:hAnsi="宋体"/>
          <w:b/>
          <w:color w:val="000000" w:themeColor="text1"/>
          <w:szCs w:val="21"/>
          <w14:textFill>
            <w14:solidFill>
              <w14:schemeClr w14:val="tx1"/>
            </w14:solidFill>
          </w14:textFill>
        </w:rPr>
        <w:t xml:space="preserve">的递交</w:t>
      </w:r>
      <w:bookmarkEnd w:id="138"/>
      <w:r/>
      <w:bookmarkEnd w:id="139"/>
      <w:r/>
      <w:bookmarkEnd w:id="140"/>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17.1 电子投标文件的递交投标人应当按照《操作手册》规定，在投标截止时间前制作并上传电子投标文件。</w:t>
      </w:r>
      <w:bookmarkStart w:id="141" w:name="_Toc16938542"/>
      <w:r/>
      <w:bookmarkStart w:id="142" w:name="_Toc20823298"/>
      <w:r/>
      <w:bookmarkStart w:id="143" w:name="_Toc513029226"/>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17.2</w:t>
      </w:r>
      <w:r>
        <w:rPr>
          <w:rFonts w:hint="eastAsia" w:ascii="宋体" w:hAnsi="宋体"/>
          <w:b/>
          <w:bCs/>
          <w:color w:val="000000" w:themeColor="text1"/>
          <w:szCs w:val="21"/>
          <w14:textFill>
            <w14:solidFill>
              <w14:schemeClr w14:val="tx1"/>
            </w14:solidFill>
          </w14:textFill>
        </w:rPr>
        <w:t xml:space="preserve">政府采购管理交易系统（苏采云）</w:t>
      </w:r>
      <w:r>
        <w:rPr>
          <w:rFonts w:hint="eastAsia" w:ascii="宋体" w:hAnsi="宋体"/>
          <w:b/>
          <w:color w:val="000000" w:themeColor="text1"/>
          <w:szCs w:val="21"/>
          <w14:textFill>
            <w14:solidFill>
              <w14:schemeClr w14:val="tx1"/>
            </w14:solidFill>
          </w14:textFill>
        </w:rPr>
        <w:t xml:space="preserve">相关要求是本招标文件的组成部分。</w:t>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17.3投标人应对 CA 证书妥善保管，如被他人盗用投标，因此带来的结果均由投标人自行承担。</w:t>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17.4投标人应当对招标文件提出的要求和条件作出实质性响应，并在电子投标系统逐条应答。</w:t>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17.7各投标人应在规定时间内凭CA证书进行网上解密。</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44" w:name="_Toc12951"/>
      <w:r/>
      <w:bookmarkStart w:id="145" w:name="_Toc5485"/>
      <w:r/>
      <w:bookmarkStart w:id="146" w:name="_Toc18897"/>
      <w:r>
        <w:rPr>
          <w:rFonts w:hint="eastAsia" w:ascii="宋体" w:hAnsi="宋体"/>
          <w:b/>
          <w:color w:val="000000" w:themeColor="text1"/>
          <w:szCs w:val="21"/>
          <w14:textFill>
            <w14:solidFill>
              <w14:schemeClr w14:val="tx1"/>
            </w14:solidFill>
          </w14:textFill>
        </w:rPr>
        <w:t xml:space="preserve">18、投标截止日期</w:t>
      </w:r>
      <w:bookmarkEnd w:id="141"/>
      <w:r/>
      <w:bookmarkEnd w:id="142"/>
      <w:r/>
      <w:bookmarkEnd w:id="143"/>
      <w:r/>
      <w:bookmarkEnd w:id="144"/>
      <w:r/>
      <w:bookmarkEnd w:id="145"/>
      <w:r/>
      <w:bookmarkEnd w:id="146"/>
      <w:r/>
      <w:r/>
    </w:p>
    <w:p>
      <w:pPr>
        <w:ind w:firstLine="420"/>
        <w:spacing w:line="360" w:lineRule="auto"/>
        <w:rPr>
          <w:rFonts w:ascii="宋体" w:hAnsi="宋体"/>
          <w:bCs/>
          <w:i/>
          <w:iCs/>
          <w:color w:val="000000" w:themeColor="text1"/>
          <w:szCs w:val="21"/>
          <w:u w:val="single"/>
          <w14:textFill>
            <w14:solidFill>
              <w14:schemeClr w14:val="tx1"/>
            </w14:solidFill>
          </w14:textFill>
        </w:rPr>
      </w:pPr>
      <w:r>
        <w:rPr>
          <w:rFonts w:hint="eastAsia" w:ascii="宋体" w:hAnsi="宋体"/>
          <w:bCs/>
          <w:i/>
          <w:iCs/>
          <w:color w:val="000000" w:themeColor="text1"/>
          <w:szCs w:val="21"/>
          <w:u w:val="single"/>
          <w14:textFill>
            <w14:solidFill>
              <w14:schemeClr w14:val="tx1"/>
            </w14:solidFill>
          </w14:textFill>
        </w:rPr>
        <w:t xml:space="preserve">18.1 投标人上传电子投标文件的时间不得迟于招标公告中规定的投标截止时间。</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47" w:name="_Toc16938543"/>
      <w:r/>
      <w:bookmarkStart w:id="148" w:name="_Toc20823299"/>
      <w:r/>
      <w:bookmarkStart w:id="149" w:name="_Toc513029227"/>
      <w:r/>
      <w:bookmarkStart w:id="150" w:name="_Toc4302"/>
      <w:r/>
      <w:bookmarkStart w:id="151" w:name="_Toc8043"/>
      <w:r/>
      <w:bookmarkStart w:id="152" w:name="_Toc22437"/>
      <w:r>
        <w:rPr>
          <w:rFonts w:hint="eastAsia" w:ascii="宋体" w:hAnsi="宋体"/>
          <w:b/>
          <w:color w:val="000000" w:themeColor="text1"/>
          <w:szCs w:val="21"/>
          <w14:textFill>
            <w14:solidFill>
              <w14:schemeClr w14:val="tx1"/>
            </w14:solidFill>
          </w14:textFill>
        </w:rPr>
        <w:t xml:space="preserve">19、投标文件</w:t>
      </w:r>
      <w:bookmarkEnd w:id="147"/>
      <w:r/>
      <w:bookmarkEnd w:id="148"/>
      <w:r/>
      <w:bookmarkEnd w:id="149"/>
      <w:r>
        <w:rPr>
          <w:rFonts w:hint="eastAsia" w:ascii="宋体" w:hAnsi="宋体"/>
          <w:b/>
          <w:color w:val="000000" w:themeColor="text1"/>
          <w:szCs w:val="21"/>
          <w14:textFill>
            <w14:solidFill>
              <w14:schemeClr w14:val="tx1"/>
            </w14:solidFill>
          </w14:textFill>
        </w:rPr>
        <w:t xml:space="preserve">的拒收</w:t>
      </w:r>
      <w:bookmarkEnd w:id="150"/>
      <w:r/>
      <w:bookmarkEnd w:id="151"/>
      <w:r/>
      <w:bookmarkEnd w:id="152"/>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19.1代理机构拒绝接收在其规定的投标截止时间后上传的任何投标文件。</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53" w:name="_Toc20823300"/>
      <w:r/>
      <w:bookmarkStart w:id="154" w:name="_Toc13895"/>
      <w:r/>
      <w:bookmarkStart w:id="155" w:name="_Toc513029228"/>
      <w:r/>
      <w:bookmarkStart w:id="156" w:name="_Toc27392"/>
      <w:r/>
      <w:bookmarkStart w:id="157" w:name="_Toc16938544"/>
      <w:r/>
      <w:bookmarkStart w:id="158" w:name="_Toc2577"/>
      <w:r>
        <w:rPr>
          <w:rFonts w:hint="eastAsia" w:ascii="宋体" w:hAnsi="宋体"/>
          <w:b/>
          <w:color w:val="000000" w:themeColor="text1"/>
          <w:szCs w:val="21"/>
          <w14:textFill>
            <w14:solidFill>
              <w14:schemeClr w14:val="tx1"/>
            </w14:solidFill>
          </w14:textFill>
        </w:rPr>
        <w:t xml:space="preserve">20、投标文件的撤回和修改</w:t>
      </w:r>
      <w:bookmarkEnd w:id="153"/>
      <w:r/>
      <w:bookmarkEnd w:id="154"/>
      <w:r/>
      <w:bookmarkEnd w:id="155"/>
      <w:r/>
      <w:bookmarkEnd w:id="156"/>
      <w:r/>
      <w:bookmarkEnd w:id="157"/>
      <w:r/>
      <w:bookmarkEnd w:id="158"/>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20.1 投标文件的撤回</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20.1.1 电子投标文件的撤回</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20.1.2 投标人撤回电子投标文件，则认为其不再参与本项目投标活动。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20.2 投标文件的修改</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20.3 在投标截止时间之后，投标人不得对其电子投标文件作任何修改。</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59" w:name="_Toc6046"/>
      <w:r/>
      <w:bookmarkStart w:id="160" w:name="_Toc1094"/>
      <w:r/>
      <w:bookmarkStart w:id="161" w:name="_Toc6937"/>
      <w:r>
        <w:rPr>
          <w:rFonts w:hint="eastAsia" w:ascii="宋体" w:hAnsi="宋体"/>
          <w:b/>
          <w:color w:val="000000" w:themeColor="text1"/>
          <w:szCs w:val="21"/>
          <w14:textFill>
            <w14:solidFill>
              <w14:schemeClr w14:val="tx1"/>
            </w14:solidFill>
          </w14:textFill>
        </w:rPr>
        <w:t xml:space="preserve">21、开标</w:t>
      </w:r>
      <w:bookmarkEnd w:id="159"/>
      <w:r/>
      <w:bookmarkEnd w:id="160"/>
      <w:r/>
      <w:bookmarkEnd w:id="161"/>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21.2投标人不足3家的，不得开标。</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21.4投标人在开标过程中涉及到的投标文件解密、开标结果确认等工作，应按照《操作手册》规定执行。</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62" w:name="_Toc9134"/>
      <w:r/>
      <w:bookmarkStart w:id="163" w:name="_Toc2052"/>
      <w:r/>
      <w:bookmarkStart w:id="164" w:name="_Toc12714"/>
      <w:r>
        <w:rPr>
          <w:rFonts w:hint="eastAsia" w:ascii="宋体" w:hAnsi="宋体"/>
          <w:b/>
          <w:color w:val="000000" w:themeColor="text1"/>
          <w:szCs w:val="21"/>
          <w14:textFill>
            <w14:solidFill>
              <w14:schemeClr w14:val="tx1"/>
            </w14:solidFill>
          </w14:textFill>
        </w:rPr>
        <w:t xml:space="preserve">22、评标委员会</w:t>
      </w:r>
      <w:bookmarkEnd w:id="162"/>
      <w:r/>
      <w:bookmarkEnd w:id="163"/>
      <w:r/>
      <w:bookmarkEnd w:id="164"/>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22.1 开标后，代理机构将立即组织评标委员会（以下简称评委会）进行评标。</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22.2 评委会由采购人代表和有关技术、经济等方面的专家组成，且人员构成符合政府采购有关规定。</w:t>
      </w:r>
      <w:r/>
    </w:p>
    <w:p>
      <w:pP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22.3评委会独立工作，负责评审所有投标文件并确定中标候选人。</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65" w:name="_Toc9981"/>
      <w:r/>
      <w:bookmarkStart w:id="166" w:name="_Toc132"/>
      <w:r/>
      <w:bookmarkStart w:id="167" w:name="_Toc9252"/>
      <w:r>
        <w:rPr>
          <w:rFonts w:hint="eastAsia" w:ascii="宋体" w:hAnsi="宋体"/>
          <w:b/>
          <w:color w:val="000000" w:themeColor="text1"/>
          <w:szCs w:val="21"/>
          <w14:textFill>
            <w14:solidFill>
              <w14:schemeClr w14:val="tx1"/>
            </w14:solidFill>
          </w14:textFill>
        </w:rPr>
        <w:t xml:space="preserve">23、评标过程的保密与公正</w:t>
      </w:r>
      <w:bookmarkEnd w:id="165"/>
      <w:r/>
      <w:bookmarkEnd w:id="166"/>
      <w:r/>
      <w:bookmarkEnd w:id="167"/>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23.2在评标过程中，投标人不得以任何行为影响评标过程，否则其投标文件将被作为无效投标文件。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23.3 在评标期间，代理机构将设专门工作人员与投标人联系。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23.4 代理机构和评委会不向未中标的投标人解释未中标原因，也不公布评标过程中的相关细节。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68" w:name="_Toc12612"/>
      <w:r/>
      <w:bookmarkStart w:id="169" w:name="_Toc12474"/>
      <w:r/>
      <w:bookmarkStart w:id="170" w:name="_Toc691"/>
      <w:r>
        <w:rPr>
          <w:rFonts w:hint="eastAsia" w:ascii="宋体" w:hAnsi="宋体"/>
          <w:b/>
          <w:color w:val="000000" w:themeColor="text1"/>
          <w:szCs w:val="21"/>
          <w14:textFill>
            <w14:solidFill>
              <w14:schemeClr w14:val="tx1"/>
            </w14:solidFill>
          </w14:textFill>
        </w:rPr>
        <w:t xml:space="preserve">24、投标的澄清</w:t>
      </w:r>
      <w:bookmarkEnd w:id="168"/>
      <w:r/>
      <w:bookmarkEnd w:id="169"/>
      <w:r/>
      <w:bookmarkEnd w:id="170"/>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24.3 接到评委会澄清要求的投标人如未按规定做出澄清，其风险由投标人自行承担。</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71" w:name="_Toc31935"/>
      <w:r/>
      <w:bookmarkStart w:id="172" w:name="_Toc8989"/>
      <w:r/>
      <w:bookmarkStart w:id="173" w:name="_Toc30154"/>
      <w:r>
        <w:rPr>
          <w:rFonts w:hint="eastAsia" w:ascii="宋体" w:hAnsi="宋体"/>
          <w:b/>
          <w:color w:val="000000" w:themeColor="text1"/>
          <w:szCs w:val="21"/>
          <w14:textFill>
            <w14:solidFill>
              <w14:schemeClr w14:val="tx1"/>
            </w14:solidFill>
          </w14:textFill>
        </w:rPr>
        <w:t xml:space="preserve">25、对投标文件的初审</w:t>
      </w:r>
      <w:bookmarkEnd w:id="171"/>
      <w:r/>
      <w:bookmarkEnd w:id="172"/>
      <w:r/>
      <w:bookmarkEnd w:id="173"/>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25.1投标文件初审分为资格审查和符合性审查。</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（1）投标文件中开标一览表内容与投标文件中相应内容不一致的，以开标一览表为准。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（2）大写金额与小写金额不一致的，以大写金额为准。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（4）总价金额与按单价汇总金额不一致的，以单价金额计算结果为准。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同时出现两种以上错误的，按照前款规定的顺序修正。</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非单一产品采购项目，招标文件中将载明其中的核心产品。多家投标人提供的核心产品品牌相同的，按前两款规定处理。</w:t>
      </w:r>
      <w:r/>
    </w:p>
    <w:p>
      <w:pPr>
        <w:ind w:left="420"/>
        <w:jc w:val="left"/>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25.8 投标人在开、评标全过程中应保持通讯畅通，并安排专人与代理机构及评委会联系。</w:t>
      </w:r>
      <w:r/>
    </w:p>
    <w:p>
      <w:pPr>
        <w:ind w:left="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25.9 异常低价投标审查</w:t>
      </w:r>
      <w:r/>
    </w:p>
    <w:p>
      <w:pPr>
        <w:ind w:firstLine="420"/>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25.9.1 评标过程中出现下列情形之一的，评标委员会应当启动异常低价投标审查程序：</w:t>
      </w:r>
      <w:r/>
    </w:p>
    <w:p>
      <w:pPr>
        <w:ind w:firstLine="422"/>
        <w:jc w:val="left"/>
        <w:spacing w:line="360" w:lineRule="auto"/>
        <w:rPr>
          <w:rFonts w:ascii="宋体" w:hAnsi="宋体" w:cs="宋体"/>
          <w:b/>
          <w:bCs/>
          <w:color w:val="000000" w:themeColor="text1"/>
          <w:szCs w:val="21"/>
          <w14:textFill>
            <w14:solidFill>
              <w14:schemeClr w14:val="tx1"/>
            </w14:solidFill>
          </w14:textFill>
        </w:rPr>
      </w:pPr>
      <w:r/>
      <w:bookmarkStart w:id="174" w:name="_Toc27845"/>
      <w:r/>
      <w:bookmarkStart w:id="175" w:name="_Toc30449"/>
      <w:r/>
      <w:bookmarkStart w:id="176" w:name="_Toc29525"/>
      <w:r>
        <w:rPr>
          <w:rFonts w:hint="eastAsia" w:ascii="宋体" w:hAnsi="宋体" w:cs="宋体"/>
          <w:b/>
          <w:bCs/>
          <w:color w:val="000000" w:themeColor="text1"/>
          <w:szCs w:val="21"/>
          <w14:textFill>
            <w14:solidFill>
              <w14:schemeClr w14:val="tx1"/>
            </w14:solidFill>
          </w14:textFill>
        </w:rPr>
        <w:t xml:space="preserve">（1）投标（响应）报价低于全部通过符合性审查供应商投标（响应）报价平均值65%的，即投标（响应）报价＜全部通过符合性审查供应商投标（响应）报价平均值×65%；</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（2）投标（响应）报价低于通过符合性审查的次低报价供应商投标（响应）报价65%的，即投标（响应）报价＜通过符合性审查的次低报价供应商投标（响应）报价×65%；</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（3）投标（响应）报价低于采购项目最高限价65%的，即投标（响应）报价＜采购项目最高限价×65%；</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（4）评标委员会基于专业判断，认为供应商报价过低、有可能影响产品质量或者不能诚信履约的其他情形。</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25.9</w:t>
      </w:r>
      <w:r>
        <w:rPr>
          <w:rFonts w:hint="eastAsia" w:ascii="宋体" w:hAnsi="宋体" w:cs="宋体"/>
          <w:b/>
          <w:bCs/>
          <w:color w:val="000000" w:themeColor="text1"/>
          <w:szCs w:val="21"/>
          <w14:textFill>
            <w14:solidFill>
              <w14:schemeClr w14:val="tx1"/>
            </w14:solidFill>
          </w14:textFill>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jc w:val="left"/>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投标（响应）供应商不能提供书面说明、证明材料，或者提供的书面说明、证明材料不能证明其报价合理性的，评审委员会应当将其作为无效投标（响应）处理。 </w:t>
      </w:r>
      <w:r/>
    </w:p>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b/>
          <w:color w:val="000000" w:themeColor="text1"/>
          <w:szCs w:val="21"/>
          <w14:textFill>
            <w14:solidFill>
              <w14:schemeClr w14:val="tx1"/>
            </w14:solidFill>
          </w14:textFill>
        </w:rPr>
        <w:outlineLvl w:val="1"/>
      </w:pPr>
      <w:r>
        <w:rPr>
          <w:rFonts w:hint="eastAsia" w:ascii="宋体" w:hAnsi="宋体"/>
          <w:b/>
          <w:color w:val="000000" w:themeColor="text1"/>
          <w:szCs w:val="21"/>
          <w14:textFill>
            <w14:solidFill>
              <w14:schemeClr w14:val="tx1"/>
            </w14:solidFill>
          </w14:textFill>
        </w:rPr>
        <w:t xml:space="preserve">26、无效投标、废标及投标人不足三家的处理</w:t>
      </w:r>
      <w:bookmarkEnd w:id="174"/>
      <w:r/>
      <w:bookmarkEnd w:id="175"/>
      <w:r/>
      <w:bookmarkEnd w:id="176"/>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26.1无效投标条款</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 投标人未成功解密电子投标文件的。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26.1.2 投标人未按照招标文件要求上传电子投标文件的。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26.1.3投标人在报价时采用选择性报价的。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26.1.4投标人不具备招标文件中规定资格要求的。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26.1.5投标人的报价超过了采购预算或最高限价的。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26.1.6未通过符合性审查的。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26.1.7不符合招标文件中规定的其他实质性要求和条件的（</w:t>
      </w:r>
      <w:r>
        <w:rPr>
          <w:rFonts w:hint="eastAsia" w:ascii="宋体" w:hAnsi="宋体"/>
          <w:bCs/>
          <w:i/>
          <w:iCs/>
          <w:color w:val="000000" w:themeColor="text1"/>
          <w:szCs w:val="21"/>
          <w:u w:val="single"/>
          <w14:textFill>
            <w14:solidFill>
              <w14:schemeClr w14:val="tx1"/>
            </w14:solidFill>
          </w14:textFill>
        </w:rPr>
        <w:t xml:space="preserve">本招标文件中斜体且有下划线部分为实质性要求和条件</w:t>
      </w:r>
      <w:r>
        <w:rPr>
          <w:rFonts w:hint="eastAsia" w:ascii="宋体" w:hAnsi="宋体"/>
          <w:bCs/>
          <w:color w:val="000000" w:themeColor="text1"/>
          <w:szCs w:val="21"/>
          <w14:textFill>
            <w14:solidFill>
              <w14:schemeClr w14:val="tx1"/>
            </w14:solidFill>
          </w14:textFill>
        </w:rPr>
        <w:t xml:space="preserve">）。</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26.1.9  投标文件含有采购人不能接受的附加条件的。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26.1.12 投标文件未按照招标文件要求加盖电子签章。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26.1.13其他法律、法规及本招标文件规定的属无效投标的情形。</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26.2废标条款：</w:t>
      </w:r>
      <w:r/>
    </w:p>
    <w:p>
      <w:pPr>
        <w:ind w:left="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26.2.1符合专业条件的供应商或者对招标文件作实质响应的供应商不足三家的。</w:t>
      </w:r>
      <w:r/>
    </w:p>
    <w:p>
      <w:pPr>
        <w:ind w:left="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26.2.2出现影响采购公正的违法、违规行为的。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26.2.3因重大变故，采购任务取消的。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26.2.4评委会认定招标文件存在歧义、重大缺陷导致评审工作无法进行。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26.3 投标截止时间结束后参加投标的供应商不足三家的处理：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77" w:name="_Toc8804"/>
      <w:r/>
      <w:bookmarkStart w:id="178" w:name="_Toc24621"/>
      <w:r/>
      <w:bookmarkStart w:id="179" w:name="_Toc31180"/>
      <w:r>
        <w:rPr>
          <w:rFonts w:hint="eastAsia" w:ascii="宋体" w:hAnsi="宋体"/>
          <w:b/>
          <w:color w:val="000000" w:themeColor="text1"/>
          <w:szCs w:val="21"/>
          <w14:textFill>
            <w14:solidFill>
              <w14:schemeClr w14:val="tx1"/>
            </w14:solidFill>
          </w14:textFill>
        </w:rPr>
        <w:t xml:space="preserve">27、确定中标单位</w:t>
      </w:r>
      <w:bookmarkEnd w:id="177"/>
      <w:r/>
      <w:bookmarkEnd w:id="178"/>
      <w:r/>
      <w:bookmarkEnd w:id="179"/>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27.1评委会根据本招标文件规定评标方法与评标标准向采购人推荐出中标候选人。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27.2 采购人应根据评委会推荐的中标候选人确定中标人。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27.3代理机构将在“扬州市政府采购网”、“江苏省政府采购网”发布中标公告，公告期限为1个工作日。</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27.4若有充分证据证明，中标人出现下列情况之一的，一经查实，将被取消中标资格：</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27.4.1提供虚假材料谋取中标的；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27.4.2向采购人、代理机构行贿或者提供其他不正当利益的；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27.4.3恶意竞争，投标总报价明显低于其自身合理成本且又无法提供证明的；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27.4.4属于本文件规定的无效条件，但在评标过程中又未被评委会发现的；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27.4.5与采购人或者其他投标人恶意串通的；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27.4.6采取不正当手段诋毁、排挤其他供应商的；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27.4.7不符合法律、法规的规定的。</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 有下列情形之一的，视为投标人串通投标，投标无效：</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27.5.1不同投标人的投标文件由同一单位或者个人编制。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27.5.2不同投标人委托同一单位或者个人办理投标事宜。</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27.5.3 不同投标人的投标文件载明的项目管理成员或者联系人员为同一人。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27.5.4不同投标人的投标文件异常一致或者投标报价呈规律性差异。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27.5.5不同投标人的投标文件相互混装。</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80" w:name="_Toc20452"/>
      <w:r/>
      <w:bookmarkStart w:id="181" w:name="_Toc1346"/>
      <w:r/>
      <w:bookmarkStart w:id="182" w:name="_Toc2001"/>
      <w:r>
        <w:rPr>
          <w:rFonts w:hint="eastAsia" w:ascii="宋体" w:hAnsi="宋体"/>
          <w:b/>
          <w:color w:val="000000" w:themeColor="text1"/>
          <w:szCs w:val="21"/>
          <w14:textFill>
            <w14:solidFill>
              <w14:schemeClr w14:val="tx1"/>
            </w14:solidFill>
          </w14:textFill>
        </w:rPr>
        <w:t xml:space="preserve">28、质疑处理</w:t>
      </w:r>
      <w:bookmarkEnd w:id="180"/>
      <w:r/>
      <w:bookmarkEnd w:id="181"/>
      <w:r/>
      <w:bookmarkEnd w:id="182"/>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对项目需求部分的质疑，潜在供应商应向采购人提出，由采购人负责答复。</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28.2.1对采购文件提出质疑的，应当在获取采购文件之日或者采购文件公告期限届满之日起</w:t>
      </w:r>
      <w:bookmarkStart w:id="183" w:name="_Toc32253"/>
      <w:r/>
      <w:bookmarkStart w:id="184" w:name="_Toc23929"/>
      <w:r>
        <w:rPr>
          <w:rFonts w:hint="eastAsia" w:ascii="宋体" w:hAnsi="宋体"/>
          <w:bCs/>
          <w:color w:val="000000" w:themeColor="text1"/>
          <w:szCs w:val="21"/>
          <w14:textFill>
            <w14:solidFill>
              <w14:schemeClr w14:val="tx1"/>
            </w14:solidFill>
          </w14:textFill>
        </w:rPr>
        <w:t xml:space="preserve">7个工作日内提出。</w:t>
      </w:r>
      <w:bookmarkEnd w:id="183"/>
      <w:r/>
      <w:bookmarkEnd w:id="184"/>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28.2.2对采购过程提出质疑的，为各采购程序环节结束之日起7个工作日内提出。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28.2.3对中标结果提出质疑的，为中标结果公告期限届满之日起7个工作日内提出。</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28.5 代理机构及采购人只接收以纸质原件形式送达的质疑。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采购人质疑接收人及联系方式见招标文件第一章。</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28.7质疑人应当在法定质疑期限内进行补正并重新提交质疑函。</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 以下情形的质疑不予受理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28.8.1 内容不符合《政府采购质疑和投诉办法》第十二条规定的质疑。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28.8.2 超出政府采购法定期限的质疑。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28.8.3 以传真、电子邮件等方式递交的非原件形式的质疑。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28.8.4 未参加投标活动的供应商或在投标活动中自身权益未受到损害的供应商所提出的质疑。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85" w:name="_Toc10965"/>
      <w:r/>
      <w:bookmarkStart w:id="186" w:name="_Toc29067"/>
      <w:r/>
      <w:bookmarkStart w:id="187" w:name="_Toc1747"/>
      <w:r>
        <w:rPr>
          <w:rFonts w:hint="eastAsia" w:ascii="宋体" w:hAnsi="宋体"/>
          <w:b/>
          <w:color w:val="000000" w:themeColor="text1"/>
          <w:szCs w:val="21"/>
          <w14:textFill>
            <w14:solidFill>
              <w14:schemeClr w14:val="tx1"/>
            </w14:solidFill>
          </w14:textFill>
        </w:rPr>
        <w:t xml:space="preserve">29、中标通知书</w:t>
      </w:r>
      <w:bookmarkEnd w:id="185"/>
      <w:r/>
      <w:bookmarkEnd w:id="186"/>
      <w:r/>
      <w:bookmarkEnd w:id="187"/>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29.l 中标结果确定后，代理机构将向中标人发出中标通知书。</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29.2 中标人可在“政府采购管理交易系统（苏采云）”中标通知书下载模块中自行下载中标通知书。</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88" w:name="_Toc31143"/>
      <w:r/>
      <w:bookmarkStart w:id="189" w:name="_Toc11797"/>
      <w:r/>
      <w:bookmarkStart w:id="190" w:name="_Toc13861"/>
      <w:r>
        <w:rPr>
          <w:rFonts w:hint="eastAsia" w:ascii="宋体" w:hAnsi="宋体"/>
          <w:b/>
          <w:color w:val="000000" w:themeColor="text1"/>
          <w:szCs w:val="21"/>
          <w14:textFill>
            <w14:solidFill>
              <w14:schemeClr w14:val="tx1"/>
            </w14:solidFill>
          </w14:textFill>
        </w:rPr>
        <w:t xml:space="preserve">30、签订合同</w:t>
      </w:r>
      <w:bookmarkEnd w:id="188"/>
      <w:r/>
      <w:bookmarkEnd w:id="189"/>
      <w:r/>
      <w:bookmarkEnd w:id="190"/>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30.2 招标文件、中标人的投标文件及招标过程中有关澄清、承诺文件均应作为合同附件。</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30.3 合同在“政府采购管理交易系统（苏采云）”中签订，签订合同后，</w:t>
      </w:r>
      <w:r>
        <w:rPr>
          <w:rFonts w:hint="eastAsia" w:ascii="宋体" w:hAnsi="宋体"/>
          <w:bCs/>
          <w:i/>
          <w:iCs/>
          <w:color w:val="000000" w:themeColor="text1"/>
          <w:szCs w:val="21"/>
          <w:u w:val="single"/>
          <w14:textFill>
            <w14:solidFill>
              <w14:schemeClr w14:val="tx1"/>
            </w14:solidFill>
          </w14:textFill>
        </w:rPr>
        <w:t xml:space="preserve">中标人不得将货物或服务及其他服务进行转包</w:t>
      </w:r>
      <w:r>
        <w:rPr>
          <w:rFonts w:hint="eastAsia" w:ascii="宋体" w:hAnsi="宋体"/>
          <w:bCs/>
          <w:color w:val="000000" w:themeColor="text1"/>
          <w:szCs w:val="21"/>
          <w14:textFill>
            <w14:solidFill>
              <w14:schemeClr w14:val="tx1"/>
            </w14:solidFill>
          </w14:textFill>
        </w:rPr>
        <w:t xml:space="preserve">。未经采购人同意，</w:t>
      </w:r>
      <w:r>
        <w:rPr>
          <w:rFonts w:hint="eastAsia" w:ascii="宋体" w:hAnsi="宋体"/>
          <w:b/>
          <w:color w:val="000000" w:themeColor="text1"/>
          <w:szCs w:val="21"/>
          <w14:textFill>
            <w14:solidFill>
              <w14:schemeClr w14:val="tx1"/>
            </w14:solidFill>
          </w14:textFill>
        </w:rPr>
        <w:t xml:space="preserve">中标人也不得采用分包的形式履行合同，</w:t>
      </w:r>
      <w:r>
        <w:rPr>
          <w:rFonts w:hint="eastAsia" w:ascii="宋体" w:hAnsi="宋体"/>
          <w:bCs/>
          <w:color w:val="000000" w:themeColor="text1"/>
          <w:szCs w:val="21"/>
          <w14:textFill>
            <w14:solidFill>
              <w14:schemeClr w14:val="tx1"/>
            </w14:solidFill>
          </w14:textFill>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191" w:name="_Toc18956"/>
      <w:r/>
      <w:bookmarkStart w:id="192" w:name="_Toc14697"/>
      <w:r/>
      <w:bookmarkStart w:id="193" w:name="_Toc14548"/>
      <w:r>
        <w:rPr>
          <w:rFonts w:hint="eastAsia" w:ascii="宋体" w:hAnsi="宋体"/>
          <w:b/>
          <w:color w:val="000000" w:themeColor="text1"/>
          <w:szCs w:val="21"/>
          <w14:textFill>
            <w14:solidFill>
              <w14:schemeClr w14:val="tx1"/>
            </w14:solidFill>
          </w14:textFill>
        </w:rPr>
        <w:t xml:space="preserve">31、其他</w:t>
      </w:r>
      <w:bookmarkEnd w:id="191"/>
      <w:r/>
      <w:bookmarkEnd w:id="192"/>
      <w:r/>
      <w:bookmarkEnd w:id="193"/>
      <w:r/>
      <w:r/>
    </w:p>
    <w:p>
      <w:pPr>
        <w:ind w:firstLine="420"/>
        <w:spacing w:line="360" w:lineRule="auto"/>
        <w:rPr>
          <w:rFonts w:ascii="宋体" w:hAnsi="宋体" w:cs="宋体"/>
          <w:bCs/>
          <w:color w:val="000000" w:themeColor="text1"/>
          <w:szCs w:val="21"/>
          <w14:textFill>
            <w14:solidFill>
              <w14:schemeClr w14:val="tx1"/>
            </w14:solidFill>
          </w14:textFill>
        </w:rPr>
      </w:pPr>
      <w:r/>
      <w:bookmarkStart w:id="194" w:name="_Toc150173459"/>
      <w:r/>
      <w:bookmarkStart w:id="195" w:name="_Toc229"/>
      <w:r/>
      <w:bookmarkStart w:id="196" w:name="_Toc15772"/>
      <w:r/>
      <w:bookmarkStart w:id="197" w:name="_Toc14533"/>
      <w:r/>
      <w:bookmarkStart w:id="198" w:name="_Toc55204179"/>
      <w:r/>
      <w:bookmarkStart w:id="199" w:name="_Hlk69392822"/>
      <w:r>
        <w:rPr>
          <w:rFonts w:hint="eastAsia"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lang w:val="en-US" w:eastAsia="zh-CN"/>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lang w:val="en-US" w:eastAsia="zh-CN"/>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.2.落实好政府采购履约资金扶持政策。中标/成交供应商可凭政府采购合同办理融资贷款，详见江苏政府采购网“政采贷”专栏。</w:t>
      </w:r>
      <w:r/>
    </w:p>
    <w:p>
      <w:pPr>
        <w:ind w:firstLine="420"/>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.3 政府采购履约验收</w:t>
      </w:r>
      <w:r/>
    </w:p>
    <w:p>
      <w:pPr>
        <w:ind w:firstLine="420"/>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r/>
    </w:p>
    <w:p>
      <w:pPr>
        <w:ind w:firstLine="420"/>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.3.2政府采购合同约定的履约验收条件达到时，采购人应当在 5 个工作日内启动履约验收工作，并向供应商发出《政府采购履约验收通知单》，供应商可以主动联系采购人启动履约验收工作。</w:t>
      </w:r>
      <w:r/>
    </w:p>
    <w:p>
      <w:pPr>
        <w:ind w:firstLine="420"/>
        <w:spacing w:line="360" w:lineRule="auto"/>
        <w:tabs>
          <w:tab w:val="left" w:pos="992" w:leader="none"/>
          <w:tab w:val="left" w:pos="1133"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.3.3、采购人、供应商应当对验收小组出具的验收意见进行确认，并形成政府采购履约验收书《政府采购履约验收书》。</w:t>
      </w:r>
      <w:r/>
    </w:p>
    <w:p>
      <w:pPr>
        <w:ind w:firstLine="420"/>
        <w:spacing w:line="360" w:lineRule="auto"/>
        <w:rPr>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lang w:val="en-US" w:eastAsia="zh-CN"/>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.4成交供应商需在中标通知书发出后3日内，向代理机构提供纸质投标文件并加盖公章（一正三副）。</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jc w:val="center"/>
        <w:spacing w:line="360" w:lineRule="auto"/>
        <w:rPr>
          <w:rFonts w:ascii="宋体" w:hAnsi="宋体"/>
          <w:b/>
          <w:bCs/>
          <w:color w:val="000000" w:themeColor="text1"/>
          <w:sz w:val="32"/>
          <w:szCs w:val="32"/>
          <w14:textFill>
            <w14:solidFill>
              <w14:schemeClr w14:val="tx1"/>
            </w14:solidFill>
          </w14:textFill>
        </w:rPr>
        <w:outlineLvl w:val="0"/>
      </w:pPr>
      <w:r/>
      <w:bookmarkStart w:id="200" w:name="_Toc7392"/>
      <w:r/>
      <w:bookmarkStart w:id="201" w:name="_Toc5449"/>
      <w:r>
        <w:rPr>
          <w:rFonts w:hint="eastAsia" w:ascii="宋体" w:hAnsi="宋体"/>
          <w:b/>
          <w:bCs/>
          <w:color w:val="000000" w:themeColor="text1"/>
          <w:sz w:val="32"/>
          <w:szCs w:val="32"/>
          <w14:textFill>
            <w14:solidFill>
              <w14:schemeClr w14:val="tx1"/>
            </w14:solidFill>
          </w14:textFill>
        </w:rPr>
        <w:t xml:space="preserve">第三章 合同条款及格式</w:t>
      </w:r>
      <w:bookmarkEnd w:id="194"/>
      <w:r/>
      <w:bookmarkEnd w:id="195"/>
      <w:r/>
      <w:bookmarkEnd w:id="196"/>
      <w:r/>
      <w:bookmarkEnd w:id="197"/>
      <w:r/>
      <w:bookmarkEnd w:id="198"/>
      <w:r/>
      <w:bookmarkEnd w:id="200"/>
      <w:r/>
      <w:bookmarkEnd w:id="201"/>
      <w:r/>
      <w:r/>
    </w:p>
    <w:p>
      <w:pPr>
        <w:pStyle w:val="709"/>
        <w:ind w:firstLine="420"/>
        <w:spacing w:before="120" w:after="120" w:line="360" w:lineRule="auto"/>
        <w:rPr>
          <w:rFonts w:hAnsi="宋体" w:cs="宋体"/>
          <w:b/>
          <w:color w:val="000000" w:themeColor="text1"/>
          <w:sz w:val="44"/>
          <w:szCs w:val="44"/>
          <w14:textFill>
            <w14:solidFill>
              <w14:schemeClr w14:val="tx1"/>
            </w14:solidFill>
          </w14:textFill>
        </w:rPr>
      </w:pPr>
      <w:r>
        <w:rPr>
          <w:rFonts w:hint="eastAsia" w:hAnsi="宋体"/>
          <w:color w:val="000000" w:themeColor="text1"/>
          <w:sz w:val="21"/>
          <w14:textFill>
            <w14:solidFill>
              <w14:schemeClr w14:val="tx1"/>
            </w14:solidFill>
          </w14:textFill>
        </w:rPr>
        <w:t xml:space="preserve">以下为中标后签订本项目合同的通用条款及模板，中标人不得提出实质性的修改，关于具体条款将由采购人与中标人结合本项目具体情况协商后签订。</w:t>
      </w:r>
      <w:bookmarkEnd w:id="199"/>
      <w:r/>
      <w:r/>
    </w:p>
    <w:p>
      <w:pPr>
        <w:pStyle w:val="954"/>
        <w:spacing w:line="400" w:lineRule="exact"/>
        <w:rPr>
          <w:rFonts w:ascii="宋体" w:hAnsi="宋体" w:eastAsia="宋体" w:cs="宋体"/>
          <w:b w:val="0"/>
          <w:bCs w:val="0"/>
          <w:color w:val="000000" w:themeColor="text1"/>
          <w:sz w:val="21"/>
          <w:szCs w:val="21"/>
          <w14:textFill>
            <w14:solidFill>
              <w14:schemeClr w14:val="tx1"/>
            </w14:solidFill>
          </w14:textFill>
        </w:rPr>
      </w:pPr>
      <w:r/>
      <w:bookmarkStart w:id="202" w:name="_Toc22209"/>
      <w:r>
        <w:rPr>
          <w:rFonts w:hint="eastAsia" w:ascii="宋体" w:hAnsi="宋体" w:eastAsia="宋体" w:cs="宋体"/>
          <w:b w:val="0"/>
          <w:bCs w:val="0"/>
          <w:color w:val="000000" w:themeColor="text1"/>
          <w:sz w:val="21"/>
          <w:szCs w:val="21"/>
          <w14:textFill>
            <w14:solidFill>
              <w14:schemeClr w14:val="tx1"/>
            </w14:solidFill>
          </w14:textFill>
        </w:rPr>
        <w:t xml:space="preserve">第一节 政府采购合同协议书</w:t>
      </w:r>
      <w:bookmarkEnd w:id="202"/>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甲方（全称）：</w:t>
      </w:r>
      <w:r>
        <w:rPr>
          <w:rFonts w:hint="eastAsia" w:ascii="宋体" w:hAnsi="宋体" w:cs="宋体"/>
          <w:color w:val="000000" w:themeColor="text1"/>
          <w:szCs w:val="21"/>
          <w:u w:val="single"/>
          <w14:textFill>
            <w14:solidFill>
              <w14:schemeClr w14:val="tx1"/>
            </w14:solidFill>
          </w14:textFill>
        </w:rPr>
        <w:t xml:space="preserve">高邮市周山镇人民政府</w:t>
      </w:r>
      <w:r>
        <w:rPr>
          <w:rFonts w:hint="eastAsia" w:ascii="宋体" w:hAnsi="宋体" w:cs="宋体"/>
          <w:color w:val="000000" w:themeColor="text1"/>
          <w:szCs w:val="21"/>
          <w14:textFill>
            <w14:solidFill>
              <w14:schemeClr w14:val="tx1"/>
            </w14:solidFill>
          </w14:textFill>
        </w:rPr>
        <w:t xml:space="preserve">（采购人）</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乙方（全称）：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（供应商）</w:t>
      </w:r>
      <w:r/>
    </w:p>
    <w:p>
      <w:pPr>
        <w:pStyle w:val="700"/>
        <w:ind w:firstLine="420"/>
        <w:spacing w:line="360" w:lineRule="auto"/>
        <w:tabs>
          <w:tab w:val="left" w:pos="0" w:leader="none"/>
          <w:tab w:val="left" w:pos="993" w:leader="none"/>
          <w:tab w:val="left" w:pos="1134"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1.项目信息</w:t>
      </w:r>
      <w:r/>
    </w:p>
    <w:p>
      <w:pPr>
        <w:pStyle w:val="700"/>
        <w:spacing w:line="360" w:lineRule="auto"/>
        <w:tabs>
          <w:tab w:val="left" w:pos="0" w:leader="none"/>
          <w:tab w:val="left" w:pos="993" w:leader="none"/>
          <w:tab w:val="left" w:pos="1134" w:leader="none"/>
        </w:tabs>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（1）采购项目名称：</w:t>
      </w:r>
      <w:r>
        <w:rPr>
          <w:rFonts w:hint="eastAsia" w:ascii="宋体" w:hAnsi="宋体" w:cs="宋体"/>
          <w:color w:val="000000" w:themeColor="text1"/>
          <w:szCs w:val="21"/>
          <w:u w:val="single"/>
          <w14:textFill>
            <w14:solidFill>
              <w14:schemeClr w14:val="tx1"/>
            </w14:solidFill>
          </w14:textFill>
        </w:rPr>
        <w:t xml:space="preserve">             </w:t>
      </w:r>
      <w:r/>
    </w:p>
    <w:p>
      <w:pPr>
        <w:pStyle w:val="700"/>
        <w:numPr>
          <w:ilvl w:val="255"/>
          <w:numId w:val="0"/>
        </w:numPr>
        <w:ind w:firstLine="420"/>
        <w:spacing w:line="360" w:lineRule="auto"/>
        <w:tabs>
          <w:tab w:val="left" w:pos="999"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采购项目编号：</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（2）项目内容：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采购标的及数量（台/套/个/架/组等）：</w:t>
      </w:r>
      <w:r>
        <w:rPr>
          <w:rFonts w:hint="eastAsia" w:ascii="宋体" w:hAnsi="宋体" w:cs="宋体"/>
          <w:color w:val="000000" w:themeColor="text1"/>
          <w:szCs w:val="21"/>
          <w:u w:val="single"/>
          <w14:textFill>
            <w14:solidFill>
              <w14:schemeClr w14:val="tx1"/>
            </w14:solidFill>
          </w14:textFill>
        </w:rPr>
        <w:t xml:space="preserve"> 详见附件 </w:t>
      </w:r>
      <w:r>
        <w:rPr>
          <w:rFonts w:hint="eastAsia" w:ascii="宋体" w:hAnsi="宋体" w:cs="宋体"/>
          <w:color w:val="000000" w:themeColor="text1"/>
          <w:szCs w:val="21"/>
          <w14:textFill>
            <w14:solidFill>
              <w14:schemeClr w14:val="tx1"/>
            </w14:solidFill>
          </w14:textFill>
        </w:rPr>
        <w:t xml:space="preserve"> </w:t>
      </w:r>
      <w:r/>
    </w:p>
    <w:p>
      <w:pPr>
        <w:numPr>
          <w:ilvl w:val="255"/>
          <w:numId w:val="0"/>
        </w:num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详见附件 </w:t>
      </w:r>
      <w:r>
        <w:rPr>
          <w:rFonts w:hint="eastAsia" w:ascii="宋体" w:hAnsi="宋体" w:cs="宋体"/>
          <w:color w:val="000000" w:themeColor="text1"/>
          <w:szCs w:val="21"/>
          <w14:textFill>
            <w14:solidFill>
              <w14:schemeClr w14:val="tx1"/>
            </w14:solidFill>
          </w14:textFill>
        </w:rPr>
        <w:t xml:space="preserve">     规格型号：</w:t>
      </w:r>
      <w:r>
        <w:rPr>
          <w:rFonts w:hint="eastAsia" w:ascii="宋体" w:hAnsi="宋体" w:cs="宋体"/>
          <w:color w:val="000000" w:themeColor="text1"/>
          <w:szCs w:val="21"/>
          <w:u w:val="single"/>
          <w14:textFill>
            <w14:solidFill>
              <w14:schemeClr w14:val="tx1"/>
            </w14:solidFill>
          </w14:textFill>
        </w:rPr>
        <w:t xml:space="preserve"> 详见附件 </w:t>
      </w:r>
      <w:bookmarkStart w:id="279" w:name="_GoBack"/>
      <w:r/>
      <w:bookmarkEnd w:id="279"/>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采购标的的技术要求、商务要求具体见附件，供应商必须按响应文件的承诺供货，否则由此引起一切责任均由供应商承担。</w:t>
      </w:r>
      <w:r/>
    </w:p>
    <w:p>
      <w:pPr>
        <w:pStyle w:val="955"/>
        <w:numPr>
          <w:ilvl w:val="255"/>
          <w:numId w:val="0"/>
        </w:numPr>
        <w:ind w:firstLine="420"/>
        <w:spacing w:line="360" w:lineRule="auto"/>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（3）政府采购组织形式：□政府集中采购  □部门集中采购  ■分散采购</w:t>
      </w:r>
      <w:r/>
    </w:p>
    <w:p>
      <w:pPr>
        <w:pStyle w:val="955"/>
        <w:numPr>
          <w:ilvl w:val="255"/>
          <w:numId w:val="0"/>
        </w:numPr>
        <w:ind w:firstLine="420"/>
        <w:spacing w:line="360" w:lineRule="auto"/>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（4）政府采购方式：■公开招标 </w:t>
      </w:r>
      <w:r/>
    </w:p>
    <w:p>
      <w:pPr>
        <w:pStyle w:val="955"/>
        <w:numPr>
          <w:ilvl w:val="255"/>
          <w:numId w:val="0"/>
        </w:numPr>
        <w:ind w:firstLine="420"/>
        <w:spacing w:line="360" w:lineRule="auto"/>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（5）中标（成交）采购标的制造商是否为中小企业：□是      □否</w:t>
      </w:r>
      <w:r/>
    </w:p>
    <w:p>
      <w:pPr>
        <w:numPr>
          <w:ilvl w:val="255"/>
          <w:numId w:val="0"/>
        </w:numPr>
        <w:ind w:firstLine="42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本合同是否为专门面向中小企业的采购合同（中小企业预留合同）：</w:t>
      </w:r>
      <w:r>
        <w:rPr>
          <w:rFonts w:hint="eastAsia" w:ascii="宋体" w:hAnsi="宋体" w:cs="宋体"/>
          <w:iCs/>
          <w:color w:val="000000" w:themeColor="text1"/>
          <w:szCs w:val="21"/>
          <w14:textFill>
            <w14:solidFill>
              <w14:schemeClr w14:val="tx1"/>
            </w14:solidFill>
          </w14:textFill>
        </w:rPr>
        <w:t xml:space="preserve">■是    □否</w:t>
      </w:r>
      <w:r/>
    </w:p>
    <w:p>
      <w:pPr>
        <w:numPr>
          <w:ilvl w:val="255"/>
          <w:numId w:val="0"/>
        </w:numPr>
        <w:ind w:firstLine="42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中标（成交）采购标的制造商是否为残疾人福利性单位：</w:t>
      </w:r>
      <w:r>
        <w:rPr>
          <w:rFonts w:hint="eastAsia" w:ascii="宋体" w:hAnsi="宋体" w:cs="宋体"/>
          <w:iCs/>
          <w:color w:val="000000" w:themeColor="text1"/>
          <w:szCs w:val="21"/>
          <w14:textFill>
            <w14:solidFill>
              <w14:schemeClr w14:val="tx1"/>
            </w14:solidFill>
          </w14:textFill>
        </w:rPr>
        <w:t xml:space="preserve">□是   □否</w:t>
      </w:r>
      <w:r/>
    </w:p>
    <w:p>
      <w:pPr>
        <w:numPr>
          <w:ilvl w:val="255"/>
          <w:numId w:val="0"/>
        </w:num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中标（成交）采购标的制造商是否为监狱企业：</w:t>
      </w:r>
      <w:r>
        <w:rPr>
          <w:rFonts w:hint="eastAsia" w:ascii="宋体" w:hAnsi="宋体" w:cs="宋体"/>
          <w:iCs/>
          <w:color w:val="000000" w:themeColor="text1"/>
          <w:szCs w:val="21"/>
          <w14:textFill>
            <w14:solidFill>
              <w14:schemeClr w14:val="tx1"/>
            </w14:solidFill>
          </w14:textFill>
        </w:rPr>
        <w:t xml:space="preserve">□是       □否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（6）合同是否分包：</w:t>
      </w:r>
      <w:r>
        <w:rPr>
          <w:rFonts w:hint="eastAsia" w:ascii="宋体" w:hAnsi="宋体" w:cs="宋体"/>
          <w:iCs/>
          <w:color w:val="000000" w:themeColor="text1"/>
          <w:szCs w:val="21"/>
          <w14:textFill>
            <w14:solidFill>
              <w14:schemeClr w14:val="tx1"/>
            </w14:solidFill>
          </w14:textFill>
        </w:rPr>
        <w:t xml:space="preserve">□是       ☑否</w:t>
      </w:r>
      <w:r/>
    </w:p>
    <w:p>
      <w:pPr>
        <w:numPr>
          <w:ilvl w:val="255"/>
          <w:numId w:val="0"/>
        </w:numPr>
        <w:ind w:firstLine="42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（7）中标（成交）供应商是否为外商投资企业：</w:t>
      </w:r>
      <w:r>
        <w:rPr>
          <w:rFonts w:hint="eastAsia" w:ascii="宋体" w:hAnsi="宋体" w:cs="宋体"/>
          <w:iCs/>
          <w:color w:val="000000" w:themeColor="text1"/>
          <w:szCs w:val="21"/>
          <w14:textFill>
            <w14:solidFill>
              <w14:schemeClr w14:val="tx1"/>
            </w14:solidFill>
          </w14:textFill>
        </w:rPr>
        <w:t xml:space="preserve">□是       </w:t>
      </w:r>
      <w:bookmarkStart w:id="203" w:name="OLE_LINK5"/>
      <w:r>
        <w:rPr>
          <w:rFonts w:hint="eastAsia" w:ascii="宋体" w:hAnsi="宋体" w:cs="宋体"/>
          <w:iCs/>
          <w:color w:val="000000" w:themeColor="text1"/>
          <w:szCs w:val="21"/>
          <w14:textFill>
            <w14:solidFill>
              <w14:schemeClr w14:val="tx1"/>
            </w14:solidFill>
          </w14:textFill>
        </w:rPr>
        <w:t xml:space="preserve">■</w:t>
      </w:r>
      <w:bookmarkEnd w:id="203"/>
      <w:r>
        <w:rPr>
          <w:rFonts w:hint="eastAsia" w:ascii="宋体" w:hAnsi="宋体" w:cs="宋体"/>
          <w:iCs/>
          <w:color w:val="000000" w:themeColor="text1"/>
          <w:szCs w:val="21"/>
          <w14:textFill>
            <w14:solidFill>
              <w14:schemeClr w14:val="tx1"/>
            </w14:solidFill>
          </w14:textFill>
        </w:rPr>
        <w:t xml:space="preserve">否</w:t>
      </w:r>
      <w:r/>
    </w:p>
    <w:p>
      <w:pPr>
        <w:numPr>
          <w:ilvl w:val="255"/>
          <w:numId w:val="0"/>
        </w:num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（8）是否涉及进口产品：</w:t>
      </w:r>
      <w:r>
        <w:rPr>
          <w:rFonts w:hint="eastAsia" w:ascii="宋体" w:hAnsi="宋体" w:cs="宋体"/>
          <w:iCs/>
          <w:color w:val="000000" w:themeColor="text1"/>
          <w:szCs w:val="21"/>
          <w14:textFill>
            <w14:solidFill>
              <w14:schemeClr w14:val="tx1"/>
            </w14:solidFill>
          </w14:textFill>
        </w:rPr>
        <w:t xml:space="preserve">□是       ■否</w:t>
      </w:r>
      <w:r/>
    </w:p>
    <w:p>
      <w:pPr>
        <w:pStyle w:val="955"/>
        <w:ind w:firstLine="420"/>
        <w:spacing w:line="360" w:lineRule="auto"/>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（9）涉及商品包装和快递包装的，是否参考《商品包装政府采购需求标准（试行）》、《快递包装政府采购需求标准（试行）》明确产品及相关快递服务的具体包装要求：</w:t>
      </w:r>
      <w:r/>
    </w:p>
    <w:p>
      <w:pPr>
        <w:numPr>
          <w:ilvl w:val="255"/>
          <w:numId w:val="0"/>
        </w:numPr>
        <w:ind w:firstLine="63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       □否      □不涉及</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2.合同金额</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（1）合同金额小写：</w:t>
      </w:r>
      <w:r>
        <w:rPr>
          <w:rFonts w:hint="eastAsia" w:ascii="宋体" w:hAnsi="宋体" w:cs="宋体"/>
          <w:color w:val="000000" w:themeColor="text1"/>
          <w:szCs w:val="21"/>
          <w:u w:val="single"/>
          <w14:textFill>
            <w14:solidFill>
              <w14:schemeClr w14:val="tx1"/>
            </w14:solidFill>
          </w14:textFill>
        </w:rPr>
        <w:t xml:space="preserve">                 元 </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大写：</w:t>
      </w:r>
      <w:r>
        <w:rPr>
          <w:rFonts w:hint="eastAsia" w:ascii="宋体" w:hAnsi="宋体" w:cs="宋体"/>
          <w:color w:val="000000" w:themeColor="text1"/>
          <w:szCs w:val="21"/>
          <w:u w:val="single"/>
          <w14:textFill>
            <w14:solidFill>
              <w14:schemeClr w14:val="tx1"/>
            </w14:solidFill>
          </w14:textFill>
        </w:rPr>
        <w:t xml:space="preserve">                整</w:t>
      </w:r>
      <w:r/>
    </w:p>
    <w:p>
      <w:pPr>
        <w:numPr>
          <w:ilvl w:val="255"/>
          <w:numId w:val="0"/>
        </w:num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（2）合同定价方式（采用组合定价方式的，可以勾选多项）：</w:t>
      </w:r>
      <w:r>
        <w:rPr>
          <w:rFonts w:hint="eastAsia" w:ascii="宋体" w:hAnsi="宋体" w:cs="宋体"/>
          <w:iCs/>
          <w:color w:val="000000" w:themeColor="text1"/>
          <w:szCs w:val="21"/>
          <w14:textFill>
            <w14:solidFill>
              <w14:schemeClr w14:val="tx1"/>
            </w14:solidFill>
          </w14:textFill>
        </w:rPr>
        <w:t xml:space="preserve">☑固定总价</w:t>
      </w:r>
      <w:r/>
    </w:p>
    <w:p>
      <w:pPr>
        <w:ind w:firstLine="420"/>
        <w:spacing w:line="360" w:lineRule="auto"/>
        <w:tabs>
          <w:tab w:val="left" w:pos="992" w:leader="none"/>
          <w:tab w:val="left" w:pos="1133" w:leader="none"/>
        </w:tabs>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（3）付款方式：</w:t>
      </w:r>
      <w:bookmarkStart w:id="204" w:name="OLE_LINK3"/>
      <w:r/>
      <w:bookmarkStart w:id="205" w:name="OLE_LINK4"/>
      <w:r>
        <w:rPr>
          <w:rFonts w:hint="eastAsia" w:ascii="宋体" w:hAnsi="宋体" w:cs="宋体"/>
          <w:b/>
          <w:bCs/>
          <w:color w:val="000000" w:themeColor="text1"/>
          <w14:textFill>
            <w14:solidFill>
              <w14:schemeClr w14:val="tx1"/>
            </w14:solidFill>
          </w14:textFill>
        </w:rPr>
        <w:t xml:space="preserve">生产线安装至80%，付至合同总价的 50%；生产线安装完成试运行合格， 2027 年 1 月底前付至合同总价的 97%；验收合格满一年后结清余款。每次付款前须出具符合甲方要求的正式发票。 </w:t>
      </w:r>
      <w:bookmarkEnd w:id="204"/>
      <w:bookmarkEnd w:id="205"/>
      <w:r/>
    </w:p>
    <w:p>
      <w:pPr>
        <w:ind w:firstLine="422"/>
        <w:spacing w:line="360" w:lineRule="auto"/>
        <w:rPr>
          <w:rFonts w:ascii="宋体" w:hAnsi="宋体" w:cs="宋体"/>
          <w:b/>
          <w:color w:val="000000" w:themeColor="text1"/>
          <w:szCs w:val="21"/>
          <w:u w:val="single"/>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3.合同履行</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（1）履约期限：</w:t>
      </w:r>
      <w:r>
        <w:rPr>
          <w:rFonts w:hint="eastAsia" w:ascii="宋体" w:hAnsi="宋体" w:cs="宋体"/>
          <w:color w:val="000000" w:themeColor="text1"/>
          <w:szCs w:val="21"/>
          <w:u w:val="single"/>
          <w14:textFill>
            <w14:solidFill>
              <w14:schemeClr w14:val="tx1"/>
            </w14:solidFill>
          </w14:textFill>
        </w:rPr>
        <w:t xml:space="preserve">合同签订后60日历天内完成供货、安装和调试。质保期：2年。（自交货验收合格之日起计）</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u w:val="single"/>
          <w14:textFill>
            <w14:solidFill>
              <w14:schemeClr w14:val="tx1"/>
            </w14:solidFill>
          </w14:textFill>
        </w:rPr>
        <w:t xml:space="preserve">招标人</w:t>
      </w:r>
      <w:r>
        <w:rPr>
          <w:rFonts w:hint="eastAsia" w:ascii="宋体" w:hAnsi="宋体" w:cs="宋体"/>
          <w:color w:val="000000" w:themeColor="text1"/>
          <w:szCs w:val="21"/>
          <w:u w:val="single"/>
          <w14:textFill>
            <w14:solidFill>
              <w14:schemeClr w14:val="tx1"/>
            </w14:solidFill>
          </w14:textFill>
        </w:rPr>
        <w:t xml:space="preserve">指定的地点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cs="宋体"/>
          <w:color w:val="000000" w:themeColor="text1"/>
          <w:szCs w:val="21"/>
          <w14:textFill>
            <w14:solidFill>
              <w14:schemeClr w14:val="tx1"/>
            </w14:solidFill>
          </w14:textFill>
        </w:rPr>
        <w:t xml:space="preserve">是否收取履约保证金：☑否</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4.合同验收</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（1）验收组织方式：</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自行组织 </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委托第三方组织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验收主体：</w:t>
      </w:r>
      <w:r>
        <w:rPr>
          <w:rFonts w:hint="eastAsia" w:ascii="宋体" w:hAnsi="宋体" w:cs="宋体"/>
          <w:bCs/>
          <w:color w:val="000000" w:themeColor="text1"/>
          <w:szCs w:val="21"/>
          <w:u w:val="single"/>
          <w14:textFill>
            <w14:solidFill>
              <w14:schemeClr w14:val="tx1"/>
            </w14:solidFill>
          </w14:textFill>
        </w:rPr>
        <w:t xml:space="preserve"> 高邮市周山镇人民政府  </w:t>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（2）履约验收标准：</w:t>
      </w:r>
      <w:r>
        <w:rPr>
          <w:rFonts w:hint="eastAsia" w:ascii="宋体" w:hAnsi="宋体" w:cs="宋体"/>
          <w:bCs/>
          <w:color w:val="000000" w:themeColor="text1"/>
          <w:szCs w:val="21"/>
          <w:u w:val="single"/>
          <w14:textFill>
            <w14:solidFill>
              <w14:schemeClr w14:val="tx1"/>
            </w14:solidFill>
          </w14:textFill>
        </w:rPr>
        <w:t xml:space="preserve">按照合同约定的相关条款，以及国家和地方政府关于商品采购、质量监管、环保要求等方面的法律法规和政策文件，对供应商提供的商品或服务进行详细的验收。具体包括但不限于以下几个方面：</w:t>
      </w:r>
      <w:r/>
    </w:p>
    <w:p>
      <w:pPr>
        <w:pStyle w:val="760"/>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a. 商品或服务的规格、型号、数量、质量等是否符合合同约定的要求；</w:t>
      </w:r>
      <w:r/>
    </w:p>
    <w:p>
      <w:pPr>
        <w:pStyle w:val="760"/>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b. 商品或服务的包装是否符合《商品包装政府采购需求标准（试行）》等相关标准，确保商品在运输和存储过程中的安全；</w:t>
      </w:r>
      <w:r/>
    </w:p>
    <w:p>
      <w:pPr>
        <w:pStyle w:val="760"/>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c. 供应商是否按照合同约定的时间、地点和方式提供商品或服务，确保采购人能够按时、按质、按量收到商品或服务；</w:t>
      </w:r>
      <w:r/>
    </w:p>
    <w:p>
      <w:pPr>
        <w:pStyle w:val="760"/>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d. 供应商是否落实了政府采购扶持中小企业、支持绿色发展和乡村振兴等政策，例如是否采购了符合环保标准的商品，是否支持了当地农民或中小企业的发展等；</w:t>
      </w:r>
      <w:r/>
    </w:p>
    <w:p>
      <w:pPr>
        <w:pStyle w:val="760"/>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e. 验收过程中，如发现商品或服务存在质量问题或不符合合同约定的要求，验收主体应详细记录并拍照或录像作为证据，并要求供应商进行整改；</w:t>
      </w:r>
      <w:r/>
    </w:p>
    <w:p>
      <w:pPr>
        <w:pStyle w:val="760"/>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f. 验收合格后，验收主体应出具详细的验收报告，并加盖单位公章，作为合同履行的重要依据。</w:t>
      </w:r>
      <w:r/>
    </w:p>
    <w:p>
      <w:pPr>
        <w:pStyle w:val="955"/>
        <w:spacing w:line="360" w:lineRule="auto"/>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hint="eastAsia" w:ascii="宋体" w:hAnsi="宋体" w:eastAsia="宋体" w:cs="宋体"/>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hint="eastAsia" w:ascii="宋体" w:hAnsi="宋体" w:eastAsia="宋体" w:cs="宋体"/>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a. 甲方对乙方提交的货物及服务依据招标文件上的技术规格要求（技术参数）和国家有关质量标准进行现场初步验收，外观、说明书符合招标文件技术要求的，给予签收，初步验收不合格的不予签收。交付后，甲方需及时验收。</w:t>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b. 乙方交付前应对货物及服务作出全面检查和对验收文件进行整理，并列出清单，作为甲方交付验收和使用的技术条件依据，检验的结果应随货物及服务交甲方。</w:t>
      </w:r>
      <w:r/>
    </w:p>
    <w:p>
      <w:pPr>
        <w:pStyle w:val="760"/>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c. 甲方对乙方提供的货物及服务在使用前进行调试时，乙方需负责安装并培训甲方的使用操作人员，并协助甲方一起调试，直到符合技术要求，甲方才做最终验收。</w:t>
      </w:r>
      <w:r/>
    </w:p>
    <w:p>
      <w:pPr>
        <w:pStyle w:val="760"/>
        <w:ind w:firstLine="420"/>
        <w:spacing w:line="360" w:lineRule="auto"/>
        <w:rPr>
          <w:rFonts w:hAnsi="宋体" w:cs="宋体"/>
          <w:bCs/>
          <w:color w:val="000000" w:themeColor="text1"/>
          <w:sz w:val="21"/>
          <w:szCs w:val="21"/>
          <w:u w:val="single"/>
          <w14:textFill>
            <w14:solidFill>
              <w14:schemeClr w14:val="tx1"/>
            </w14:solidFill>
          </w14:textFill>
        </w:rPr>
      </w:pPr>
      <w:r>
        <w:rPr>
          <w:rFonts w:hint="eastAsia" w:hAnsi="宋体" w:cs="宋体"/>
          <w:bCs/>
          <w:color w:val="000000" w:themeColor="text1"/>
          <w:sz w:val="21"/>
          <w:szCs w:val="21"/>
          <w:u w:val="single"/>
          <w14:textFill>
            <w14:solidFill>
              <w14:schemeClr w14:val="tx1"/>
            </w14:solidFill>
          </w14:textFill>
        </w:rPr>
        <w:t xml:space="preserve">d. 对技术复杂的货物及服务，甲方可请国家认可的专业检测机构参与初步验收及最终验收，并由其出具质量检测报告。</w:t>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e. 验收时乙方必须在现场，验收完毕后作出验收结果报告；验收费用由甲乙双方协商解决。</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（1）政府采购合同协议书及其变更、补充协议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（2）政府采购合同专用条款</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（3）政府采购合同通用条款</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（4）中标（成交）通知书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（5）投标（响应）文件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（6）采购文件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（7）有关技术文件，图纸</w:t>
      </w:r>
      <w:r/>
    </w:p>
    <w:p>
      <w:pPr>
        <w:pStyle w:val="955"/>
        <w:ind w:firstLine="420"/>
        <w:spacing w:line="360" w:lineRule="auto"/>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6.合同生效</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本合同自</w:t>
      </w:r>
      <w:r>
        <w:rPr>
          <w:rFonts w:hint="eastAsia" w:ascii="宋体" w:hAnsi="宋体" w:cs="宋体"/>
          <w:color w:val="000000" w:themeColor="text1"/>
          <w:szCs w:val="21"/>
          <w:u w:val="single"/>
          <w14:textFill>
            <w14:solidFill>
              <w14:schemeClr w14:val="tx1"/>
            </w14:solidFill>
          </w14:textFill>
        </w:rPr>
        <w:t xml:space="preserve">  双方签字盖章后  </w:t>
      </w:r>
      <w:r>
        <w:rPr>
          <w:rFonts w:hint="eastAsia" w:ascii="宋体" w:hAnsi="宋体" w:cs="宋体"/>
          <w:color w:val="000000" w:themeColor="text1"/>
          <w:szCs w:val="21"/>
          <w14:textFill>
            <w14:solidFill>
              <w14:schemeClr w14:val="tx1"/>
            </w14:solidFill>
          </w14:textFill>
        </w:rPr>
        <w:t xml:space="preserve">生效。</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7.合同份数</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本合同一式</w:t>
      </w:r>
      <w:r>
        <w:rPr>
          <w:rFonts w:hint="eastAsia" w:ascii="宋体" w:hAnsi="宋体" w:cs="宋体"/>
          <w:color w:val="000000" w:themeColor="text1"/>
          <w:szCs w:val="21"/>
          <w:u w:val="single"/>
          <w14:textFill>
            <w14:solidFill>
              <w14:schemeClr w14:val="tx1"/>
            </w14:solidFill>
          </w14:textFill>
        </w:rPr>
        <w:t xml:space="preserve"> 陆 </w:t>
      </w:r>
      <w:r>
        <w:rPr>
          <w:rFonts w:hint="eastAsia" w:ascii="宋体" w:hAnsi="宋体" w:cs="宋体"/>
          <w:color w:val="000000" w:themeColor="text1"/>
          <w:szCs w:val="21"/>
          <w14:textFill>
            <w14:solidFill>
              <w14:schemeClr w14:val="tx1"/>
            </w14:solidFill>
          </w14:textFill>
        </w:rPr>
        <w:t xml:space="preserve">份，甲方执</w:t>
      </w:r>
      <w:r>
        <w:rPr>
          <w:rFonts w:hint="eastAsia" w:ascii="宋体" w:hAnsi="宋体" w:cs="宋体"/>
          <w:color w:val="000000" w:themeColor="text1"/>
          <w:szCs w:val="21"/>
          <w:u w:val="single"/>
          <w14:textFill>
            <w14:solidFill>
              <w14:schemeClr w14:val="tx1"/>
            </w14:solidFill>
          </w14:textFill>
        </w:rPr>
        <w:t xml:space="preserve"> 叁 </w:t>
      </w:r>
      <w:r>
        <w:rPr>
          <w:rFonts w:hint="eastAsia" w:ascii="宋体" w:hAnsi="宋体" w:cs="宋体"/>
          <w:color w:val="000000" w:themeColor="text1"/>
          <w:szCs w:val="21"/>
          <w14:textFill>
            <w14:solidFill>
              <w14:schemeClr w14:val="tx1"/>
            </w14:solidFill>
          </w14:textFill>
        </w:rPr>
        <w:t xml:space="preserve">份，乙方执</w:t>
      </w:r>
      <w:r>
        <w:rPr>
          <w:rFonts w:hint="eastAsia" w:ascii="宋体" w:hAnsi="宋体" w:cs="宋体"/>
          <w:color w:val="000000" w:themeColor="text1"/>
          <w:szCs w:val="21"/>
          <w:u w:val="single"/>
          <w14:textFill>
            <w14:solidFill>
              <w14:schemeClr w14:val="tx1"/>
            </w14:solidFill>
          </w14:textFill>
        </w:rPr>
        <w:t xml:space="preserve"> 叁 </w:t>
      </w:r>
      <w:r>
        <w:rPr>
          <w:rFonts w:hint="eastAsia" w:ascii="宋体" w:hAnsi="宋体" w:cs="宋体"/>
          <w:color w:val="000000" w:themeColor="text1"/>
          <w:szCs w:val="21"/>
          <w14:textFill>
            <w14:solidFill>
              <w14:schemeClr w14:val="tx1"/>
            </w14:solidFill>
          </w14:textFill>
        </w:rPr>
        <w:t xml:space="preserve">份，均具有同等法律效力。</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合同订立时间：</w:t>
      </w:r>
      <w:r>
        <w:rPr>
          <w:rFonts w:hint="eastAsia" w:ascii="宋体" w:hAnsi="宋体" w:cs="宋体"/>
          <w:color w:val="000000" w:themeColor="text1"/>
          <w:szCs w:val="21"/>
          <w:u w:val="single"/>
          <w14:textFill>
            <w14:solidFill>
              <w14:schemeClr w14:val="tx1"/>
            </w14:solidFill>
          </w14:textFill>
        </w:rPr>
        <w:t xml:space="preserve">2026</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合同订立地点：</w:t>
      </w:r>
      <w:r>
        <w:rPr>
          <w:rFonts w:hint="eastAsia" w:ascii="宋体" w:hAnsi="宋体" w:cs="宋体"/>
          <w:color w:val="000000" w:themeColor="text1"/>
          <w:szCs w:val="21"/>
          <w:u w:val="single"/>
          <w14:textFill>
            <w14:solidFill>
              <w14:schemeClr w14:val="tx1"/>
            </w14:solidFill>
          </w14:textFill>
        </w:rPr>
        <w:t xml:space="preserve">高邮市周山镇人民政府</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附件：具体标的及其技术要求和商务要求等。</w:t>
      </w:r>
      <w:r/>
    </w:p>
    <w:p>
      <w:pPr>
        <w:pStyle w:val="956"/>
        <w:spacing w:line="40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rPr>
          <w:rFonts w:hint="eastAsia" w:ascii="宋体" w:hAnsi="宋体" w:cs="宋体"/>
          <w:color w:val="000000" w:themeColor="text1"/>
          <w:szCs w:val="21"/>
          <w14:textFill>
            <w14:solidFill>
              <w14:schemeClr w14:val="tx1"/>
            </w14:solidFill>
          </w14:textFill>
        </w:rPr>
        <w:t xml:space="preserve">第三节 政府采购合同专用条款</w:t>
      </w:r>
      <w:r/>
    </w:p>
    <w:tbl>
      <w:tblPr>
        <w:tblStyle w:val="699"/>
        <w:tblW w:w="1021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1363"/>
        <w:gridCol w:w="7814"/>
      </w:tblGrid>
      <w:tr>
        <w:trPr>
          <w:jc w:val="center"/>
          <w:trHeight w:val="851"/>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第1.2（6）项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联合体具体要求</w:t>
            </w:r>
            <w:r/>
          </w:p>
        </w:tc>
        <w:tc>
          <w:tcPr>
            <w:tcW w:w="7814"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不接受联合体</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第1.2（7）项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其他术语解释</w:t>
            </w:r>
            <w:r/>
          </w:p>
        </w:tc>
        <w:tc>
          <w:tcPr>
            <w:tcW w:w="7814"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257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第4.4款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履约验收中甲方提出异议或作出说明的期限</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在乙方完成合同约定的履约内容后，甲方应当在合理期限内对履约情况进行验收。如甲方在验收过程中发现乙方提供的服务或产品存在质量问题、与合同约定不符或未满足相关标准要求的，甲方有权在验收完成后的五个工作日内向乙方提出异议，并详细说明异议的具体内容和理由。乙方应当在收到甲方异议后的三个工作日内作出响应，提出解决方案并予以整改。如乙方未在规定期限内响应或整改不符合要求的，甲方有权要求乙方承担相应的违约责任，并有权根据合同约定解除合同或采取其他必要的法律措施。</w:t>
            </w:r>
            <w:r/>
          </w:p>
        </w:tc>
      </w:tr>
      <w:tr>
        <w:trPr>
          <w:jc w:val="center"/>
          <w:trHeight w:val="221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第4.6款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约定甲方承担的其他义务和责任</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应严格保守在履行本合同过程中所知悉的对方商业秘密和技术秘密，未经对方书面同意，任何一方不得向任何第三方泄露。保密期限自本合同生效之日起至本合同终止或解除后两年。若因一方违反保密义务给对方造成损失的，违约方应承担相应的赔偿责任。</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应严格遵守国家法律法规和廉洁从业的相关规定，不得在合同履行过程中进行任何形式的商业贿赂、利益输送等不正当行为。若一方发现对方存在上述行为，应立即向有关部门举报，并有权要求对方承担相应的法律责任。</w:t>
            </w:r>
            <w:r/>
          </w:p>
        </w:tc>
      </w:tr>
      <w:tr>
        <w:trPr>
          <w:jc w:val="center"/>
          <w:trHeight w:val="3045"/>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第5.4款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约定乙方承担的其他义务和责任</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乙方应确保所提供的服务或产品符合合同约定的质量标准、技术规格和性能要求，并承担由此产生的质量责任。</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乙方应积极配合甲方进行履约验收，对于甲方提出的合理异议或说明，乙方应及时响应并予以整改，直至满足甲方的要求。</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乙方应妥善保管与本合同相关的所有文件和资料，包括但不限于技术文档、验收报告等，并在合同终止或解除后按照甲方的要求予以移交或销毁。</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乙方应遵守国家法律法规和行业规范，不得在合同履行过程中从事任何违法违规的行为，包括但不限于侵犯他人知识产权、商业贿赂等。</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 乙方应保证其员工和代理人遵守本合同的各项约定，不得在履行本合同过程中损害甲方的利益或声誉。</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第6.1款</w:t>
            </w:r>
            <w:r/>
          </w:p>
        </w:tc>
        <w:tc>
          <w:tcPr>
            <w:tcW w:w="1363" w:type="dxa"/>
            <w:vAlign w:val="center"/>
            <w:textDirection w:val="lrTb"/>
            <w:noWrap w:val="false"/>
          </w:tcPr>
          <w:p>
            <w:pPr>
              <w:ind w:right="-19"/>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履行合同义务的顺序</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本合同的履行应遵循先期准备、中期实施、后期验收的顺序进行。</w:t>
            </w:r>
            <w:r/>
          </w:p>
        </w:tc>
      </w:tr>
      <w:tr>
        <w:trPr>
          <w:jc w:val="center"/>
          <w:trHeight w:val="1667"/>
        </w:trPr>
        <w:tc>
          <w:tcPr>
            <w:tcW w:w="0" w:type="auto"/>
            <w:vAlign w:val="center"/>
            <w:vMerge w:val="restart"/>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第7.1款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包装特殊要求</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于乙方提供的服务或产品，包装应符合国家标准和行业标准，确保在运输和存储过程中不受损坏、污染或变形。对于易碎、易损、易潮、易燃等特殊物品，乙方应采取特别的包装措施，并在包装上明确标注警示标志和注意事项。此外，乙方还应在包装内提供必要的防潮、防震、防尘等保护措施，以确保服务或产品能够安全、完整地送达甲方指定地点。</w:t>
            </w:r>
            <w:r/>
          </w:p>
        </w:tc>
      </w:tr>
      <w:tr>
        <w:trPr>
          <w:jc w:val="center"/>
          <w:trHeight w:val="673"/>
        </w:trPr>
        <w:tc>
          <w:tcPr>
            <w:tcW w:w="0" w:type="auto"/>
            <w:vAlign w:val="center"/>
            <w:vMerge w:val="continue"/>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指定现场</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由甲方指定地点</w:t>
            </w:r>
            <w:r/>
          </w:p>
        </w:tc>
      </w:tr>
      <w:tr>
        <w:trPr>
          <w:jc w:val="center"/>
          <w:trHeight w:val="3871"/>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第7.2款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运输特殊要求</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在履行本合同过程中，乙方应确保所运输的服务或产品符合以下特殊要求：</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乙方应选用安全、可靠的运输方式和运输工具，确保货物在运输过程中不受损坏、丢失或污染。</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对于需要特殊保护的服务或产品（如易碎品、精密仪器等），乙方应采取必要的包装和防护措施，以防止在运输过程中发生损坏或性能下降。</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乙方应遵守国家关于运输安全、环保和节能等方面的法律法规和行业标准，确保运输过程的安全、环保和节能。</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乙方应提供详细的运输计划和时间表给甲方，并在实际运输过程中严格按照计划执行。如遇到不可抗力或其他特殊情况导致运输延误的，乙方应及时通知甲方并说明原因。</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 乙方应负责办理货物的运输保险，确保在运输过程中发生意外情况时能够得到及时、有效的赔偿。</w:t>
            </w:r>
            <w:r/>
          </w:p>
        </w:tc>
      </w:tr>
      <w:tr>
        <w:trPr>
          <w:jc w:val="center"/>
          <w:trHeight w:val="1943"/>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第7.3款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保险要求</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应确保在运输过程中，对运输的服务或产品进行了充分的保险覆盖。这包括但不限于货物损坏、丢失、被盗、火灾、水灾等风险。乙方应根据货物的性质、价值和运输方式，选择适当的保险种类和保额，确保在发生意外情况时能够得到及时、足额的赔偿。乙方应在合同签订后及时向甲方提供保险单或其他相关证明文件，以证明已经购买了相应的保险。在运输过程中，乙方应确保保险的有效性和连续性，不得因保险到期或未续保而给甲方带来任何损失或风险。</w:t>
            </w:r>
            <w:r/>
          </w:p>
        </w:tc>
      </w:tr>
      <w:tr>
        <w:trPr>
          <w:jc w:val="center"/>
          <w:trHeight w:val="900"/>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第8.2（1）项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质量保证期</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详见项目需求</w:t>
            </w:r>
            <w:r/>
          </w:p>
        </w:tc>
      </w:tr>
      <w:tr>
        <w:trPr>
          <w:jc w:val="center"/>
          <w:trHeight w:val="90"/>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第8.2（3）项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货物质量缺陷响应时间</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详见项目需求</w:t>
            </w:r>
            <w:r/>
          </w:p>
        </w:tc>
      </w:tr>
      <w:tr>
        <w:trPr>
          <w:jc w:val="center"/>
          <w:trHeight w:val="995"/>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955"/>
              <w:ind w:firstLine="0"/>
              <w:jc w:val="cente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第11.1款</w:t>
            </w:r>
            <w:r/>
          </w:p>
        </w:tc>
        <w:tc>
          <w:tcPr>
            <w:tcW w:w="1363"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其他应当保密的信息</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第12.2款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合同价款支付时间</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详见项目需求</w:t>
            </w:r>
            <w:r/>
          </w:p>
        </w:tc>
      </w:tr>
      <w:tr>
        <w:trPr>
          <w:jc w:val="center"/>
          <w:trHeight w:val="1943"/>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第14.1（3）项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运行监督、维修期限</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合同明确约定的商业秘密和技术秘密外，甲乙双方在履行本合同过程中还可能知悉对方的其他保密信息。这些信息包括但不限于商业计划、市场策略、客户信息、财务数据等。甲乙双方应严格保守这些保密信息，未经对方书面同意，不得向任何第三方泄露。同时，甲乙双方应采取必要的技术和管理措施，确保这些保密信息的安全性和完整性。如因一方违反保密义务给对方造成损失的，违约方应承担相应的赔偿责任。</w:t>
            </w:r>
            <w:r/>
          </w:p>
        </w:tc>
      </w:tr>
      <w:tr>
        <w:trPr>
          <w:jc w:val="center"/>
          <w:trHeight w:val="1151"/>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第14.1（5）项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货物回收的约定</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无需回收</w:t>
            </w:r>
            <w:r/>
          </w:p>
        </w:tc>
      </w:tr>
      <w:tr>
        <w:trPr>
          <w:jc w:val="center"/>
          <w:trHeight w:val="1667"/>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第14.1（6）项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乙方提供的其他服务</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合同明确约定的服务内容外，乙方还应根据甲方的需求和实际情况，提供其他必要的服务和支持。这些服务包括但不限于技术咨询、培训、售后服务等。乙方应根据甲方的要求，制定详细的服务计划和方案，并按照计划进行执行。在服务过程中，乙方应确保提供的服务质量和效率符合甲方的要求和期望。如因乙方原因导致服务质量不符合要求的，乙方应承担相应的违约责任和赔偿责任。</w:t>
            </w:r>
            <w:r/>
          </w:p>
        </w:tc>
      </w:tr>
      <w:tr>
        <w:trPr>
          <w:jc w:val="center"/>
          <w:trHeight w:val="2494"/>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第15.1款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修理、重作、更换相关具体规定</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若甲方发现乙方提供的货物存在质量问题或性能不符合合同约定的要求，甲方有权要求乙方进行修理、重作或更换。乙方在接到甲方通知后，应立即安排专业技术人员进行现场勘查和评估，确定修理、重作或更换的具体方案。修理、重作或更换过程中，乙方应确保所使用的材料、零部件和工具符合相关标准和要求，保证修理、重作或更换后的货物质量符合合同约定。修理、重作或更换完成后，乙方应通知甲方进行验收，并提供相关的验收报告和证明文件。如因乙方原因导致修理、重作或更换不符合要求的，乙方应承担相应的违约责任和赔偿责任。</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第15.2（2）项</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迟延交货赔偿费</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每迟延交货一天,按迟延交货部分的货款总额的千分之一偿付违约金</w:t>
            </w:r>
            <w:r/>
          </w:p>
        </w:tc>
      </w:tr>
      <w:tr>
        <w:trPr>
          <w:jc w:val="center"/>
          <w:trHeight w:val="838"/>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第15.3款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逾期付款利息</w:t>
            </w:r>
            <w:r/>
          </w:p>
        </w:tc>
        <w:tc>
          <w:tcPr>
            <w:tcW w:w="7814"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每逾期一天，按逾期未付款部分的货款总额的万分之五支付利息。</w:t>
            </w:r>
            <w:r/>
          </w:p>
        </w:tc>
      </w:tr>
      <w:tr>
        <w:trPr>
          <w:jc w:val="center"/>
          <w:trHeight w:val="838"/>
        </w:trPr>
        <w:tc>
          <w:tcPr>
            <w:tcBorders>
              <w:bottom w:val="single" w:color="auto" w:sz="2" w:space="0"/>
              <w:right w:val="single" w:color="auto" w:sz="2" w:space="0"/>
            </w:tcBorders>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7814" w:type="dxa"/>
            <w:vAlign w:val="center"/>
            <w:textDirection w:val="lrTb"/>
            <w:noWrap w:val="false"/>
          </w:tcPr>
          <w:p>
            <w:pPr>
              <w:jc w:val="lef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w:t>
            </w:r>
            <w:r/>
          </w:p>
        </w:tc>
      </w:tr>
      <w:tr>
        <w:trPr>
          <w:jc w:val="center"/>
          <w:trHeight w:val="986"/>
        </w:trPr>
        <w:tc>
          <w:tcPr>
            <w:tcBorders>
              <w:top w:val="single" w:color="auto" w:sz="2" w:space="0"/>
              <w:right w:val="single" w:color="auto" w:sz="2" w:space="0"/>
            </w:tcBorders>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7814" w:type="dxa"/>
            <w:vAlign w:val="center"/>
            <w:textDirection w:val="lrTb"/>
            <w:noWrap w:val="false"/>
          </w:tcPr>
          <w:p>
            <w:pPr>
              <w:jc w:val="left"/>
              <w:spacing w:line="400" w:lineRule="exac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cs="宋体"/>
                <w:iCs/>
                <w:color w:val="000000" w:themeColor="text1"/>
                <w:szCs w:val="21"/>
                <w:u w:val="single"/>
                <w14:textFill>
                  <w14:solidFill>
                    <w14:schemeClr w14:val="tx1"/>
                  </w14:solidFill>
                </w14:textFill>
              </w:rPr>
              <w:t xml:space="preserve"> （2）  </w:t>
            </w:r>
            <w:r>
              <w:rPr>
                <w:rFonts w:hint="eastAsia" w:ascii="宋体" w:hAnsi="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（1）向</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仲裁委员会申请仲裁，仲裁地点为</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w:t>
            </w:r>
            <w:r/>
          </w:p>
          <w:p>
            <w:pPr>
              <w:jc w:val="left"/>
              <w:rPr>
                <w:rFonts w:ascii="宋体" w:hAnsi="宋体" w:cs="宋体"/>
                <w:color w:val="000000" w:themeColor="text1"/>
                <w:szCs w:val="21"/>
                <w:u w:val="single"/>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（2）向</w:t>
            </w:r>
            <w:r>
              <w:rPr>
                <w:rFonts w:hint="eastAsia" w:ascii="宋体" w:hAnsi="宋体" w:cs="宋体"/>
                <w:iCs/>
                <w:color w:val="000000" w:themeColor="text1"/>
                <w:szCs w:val="21"/>
                <w:u w:val="single"/>
                <w14:textFill>
                  <w14:solidFill>
                    <w14:schemeClr w14:val="tx1"/>
                  </w14:solidFill>
                </w14:textFill>
              </w:rPr>
              <w:t xml:space="preserve">  高邮市   </w:t>
            </w:r>
            <w:r>
              <w:rPr>
                <w:rFonts w:hint="eastAsia" w:ascii="宋体" w:hAnsi="宋体" w:cs="宋体"/>
                <w:iCs/>
                <w:color w:val="000000" w:themeColor="text1"/>
                <w:szCs w:val="21"/>
                <w14:textFill>
                  <w14:solidFill>
                    <w14:schemeClr w14:val="tx1"/>
                  </w14:solidFill>
                </w14:textFill>
              </w:rPr>
              <w:t xml:space="preserve">人民法院起诉。</w:t>
            </w:r>
            <w:r/>
          </w:p>
        </w:tc>
      </w:tr>
      <w:tr>
        <w:trPr>
          <w:jc w:val="center"/>
          <w:trHeight w:val="877"/>
        </w:trPr>
        <w:tc>
          <w:tcPr>
            <w:tcW w:w="0" w:type="auto"/>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第23.1款</w:t>
            </w:r>
            <w:r/>
          </w:p>
        </w:tc>
        <w:tc>
          <w:tcPr>
            <w:tcW w:w="1363"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其他专用条款</w:t>
            </w:r>
            <w:r/>
          </w:p>
        </w:tc>
        <w:tc>
          <w:tcPr>
            <w:tcW w:w="7814"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生产线余款结清前</w:t>
            </w:r>
            <w:r>
              <w:rPr>
                <w:rFonts w:hint="eastAsia" w:ascii="宋体" w:hAnsi="宋体" w:cs="宋体"/>
                <w:color w:val="000000" w:themeColor="text1"/>
                <w:szCs w:val="21"/>
                <w14:textFill>
                  <w14:solidFill>
                    <w14:schemeClr w14:val="tx1"/>
                  </w14:solidFill>
                </w14:textFill>
              </w:rPr>
              <w:t xml:space="preserve">乙方须向周山镇人民政府财政账户交纳合同总价 </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 质保金或提供等额质量保证金保函，质保期满后一次性无息退还。</w:t>
            </w:r>
            <w:r/>
          </w:p>
        </w:tc>
      </w:tr>
    </w:tbl>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760"/>
        <w:rPr>
          <w:rFonts w:ascii="黑体" w:hAnsi="黑体" w:eastAsia="黑体" w:cs="仿宋"/>
          <w:color w:val="000000" w:themeColor="text1"/>
          <w:sz w:val="21"/>
          <w:szCs w:val="21"/>
          <w14:textFill>
            <w14:solidFill>
              <w14:schemeClr w14:val="tx1"/>
            </w14:solidFill>
          </w14:textFill>
        </w:rPr>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pPr>
      <w:r>
        <w:rPr>
          <w:rFonts w:ascii="黑体" w:hAnsi="黑体" w:eastAsia="黑体" w:cs="仿宋"/>
          <w:color w:val="000000" w:themeColor="text1"/>
          <w:sz w:val="2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b/>
          <w:bCs/>
          <w:color w:val="000000" w:themeColor="text1"/>
          <w:sz w:val="36"/>
          <w:szCs w:val="36"/>
          <w14:textFill>
            <w14:solidFill>
              <w14:schemeClr w14:val="tx1"/>
            </w14:solidFill>
          </w14:textFill>
        </w:rPr>
        <w:outlineLvl w:val="0"/>
      </w:pPr>
      <w:r/>
      <w:bookmarkStart w:id="206" w:name="_Toc19859"/>
      <w:r/>
      <w:bookmarkStart w:id="207" w:name="_Toc14368"/>
      <w:r/>
      <w:bookmarkStart w:id="208" w:name="_Toc8688"/>
      <w:r/>
      <w:bookmarkStart w:id="209" w:name="_Toc510"/>
      <w:r/>
      <w:bookmarkStart w:id="210" w:name="_Toc29670"/>
      <w:r>
        <w:rPr>
          <w:rFonts w:hint="eastAsia" w:ascii="宋体" w:hAnsi="宋体"/>
          <w:b/>
          <w:bCs/>
          <w:color w:val="000000" w:themeColor="text1"/>
          <w:sz w:val="36"/>
          <w:szCs w:val="36"/>
          <w14:textFill>
            <w14:solidFill>
              <w14:schemeClr w14:val="tx1"/>
            </w14:solidFill>
          </w14:textFill>
        </w:rPr>
        <w:t xml:space="preserve">第四章 项目需求</w:t>
      </w:r>
      <w:bookmarkEnd w:id="206"/>
      <w:r/>
      <w:bookmarkEnd w:id="207"/>
      <w:r/>
      <w:r/>
    </w:p>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一、项目情况</w:t>
      </w:r>
      <w:bookmarkStart w:id="211" w:name="_Toc138777686"/>
      <w:r/>
      <w:r/>
    </w:p>
    <w:p>
      <w:pPr>
        <w:ind w:firstLine="420"/>
        <w:spacing w:line="360" w:lineRule="auto"/>
        <w:rPr>
          <w:rFonts w:ascii="宋体" w:hAnsi="宋体" w:cs="宋体"/>
          <w:color w:val="000000" w:themeColor="text1"/>
          <w:szCs w:val="21"/>
          <w14:textFill>
            <w14:solidFill>
              <w14:schemeClr w14:val="tx1"/>
            </w14:solidFill>
          </w14:textFill>
        </w:rPr>
        <w:outlineLvl w:val="1"/>
      </w:pPr>
      <w:r>
        <w:rPr>
          <w:rFonts w:hint="eastAsia" w:ascii="宋体" w:hAnsi="宋体" w:cs="宋体"/>
          <w:color w:val="000000" w:themeColor="text1"/>
          <w:szCs w:val="21"/>
          <w14:textFill>
            <w14:solidFill>
              <w14:schemeClr w14:val="tx1"/>
            </w14:solidFill>
          </w14:textFill>
        </w:rPr>
        <w:t xml:space="preserve">1.项目名称：高邮市周山镇实验动物食品加工项目设备购置项目（第二次）</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2.预算金额：163.00万元。</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4.最高限价：</w:t>
      </w:r>
      <w:r>
        <w:rPr>
          <w:rFonts w:hint="eastAsia" w:ascii="宋体" w:hAnsi="宋体" w:cs="宋体"/>
          <w:color w:val="000000" w:themeColor="text1"/>
          <w14:textFill>
            <w14:solidFill>
              <w14:schemeClr w14:val="tx1"/>
            </w14:solidFill>
          </w14:textFill>
        </w:rPr>
        <w:t xml:space="preserve">163.00万元。（超过最高限价为无效响应）</w:t>
      </w:r>
      <w:r/>
    </w:p>
    <w:p>
      <w:pPr>
        <w:ind w:firstLine="420"/>
        <w:spacing w:line="360" w:lineRule="auto"/>
        <w:rPr>
          <w:rFonts w:asci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bookmarkEnd w:id="211"/>
      <w:r>
        <w:rPr>
          <w:rFonts w:hint="eastAsia" w:ascii="宋体" w:cs="宋体"/>
          <w:color w:val="000000" w:themeColor="text1"/>
          <w14:textFill>
            <w14:solidFill>
              <w14:schemeClr w14:val="tx1"/>
            </w14:solidFill>
          </w14:textFill>
        </w:rPr>
        <w:t xml:space="preserve">采购需求：</w:t>
      </w:r>
      <w:r>
        <w:rPr>
          <w:rFonts w:hint="eastAsia" w:ascii="宋体" w:hAnsi="宋体" w:cs="宋体"/>
          <w:color w:val="000000" w:themeColor="text1"/>
          <w14:textFill>
            <w14:solidFill>
              <w14:schemeClr w14:val="tx1"/>
            </w14:solidFill>
          </w14:textFill>
        </w:rPr>
        <w:t xml:space="preserve">采购2.5 吨饲料生产线一套及配套检测设备等全套附属器具，详见系统图、设备清单及技术要求。</w:t>
      </w:r>
      <w:r/>
    </w:p>
    <w:p>
      <w:pPr>
        <w:ind w:firstLine="420"/>
        <w:spacing w:line="360" w:lineRule="auto"/>
        <w:rPr>
          <w:rFonts w:ascii="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6.本项目核心产品：</w:t>
      </w:r>
      <w:r>
        <w:rPr>
          <w:rFonts w:hint="eastAsia" w:ascii="宋体" w:hAnsi="宋体" w:cs="宋体"/>
          <w:b/>
          <w:color w:val="000000" w:themeColor="text1"/>
          <w:szCs w:val="21"/>
          <w:lang w:bidi="ar"/>
          <w14:textFill>
            <w14:solidFill>
              <w14:schemeClr w14:val="tx1"/>
            </w14:solidFill>
          </w14:textFill>
        </w:rPr>
        <w:t xml:space="preserve">锤片式粉碎机、双层高效混合机、环模制粒机</w:t>
      </w:r>
      <w:r>
        <w:rPr>
          <w:rFonts w:hint="eastAsia" w:ascii="宋体"/>
          <w:b/>
          <w:color w:val="000000" w:themeColor="text1"/>
          <w14:textFill>
            <w14:solidFill>
              <w14:schemeClr w14:val="tx1"/>
            </w14:solidFill>
          </w14:textFill>
        </w:rPr>
        <w:t xml:space="preserve">。</w:t>
      </w:r>
      <w:r/>
    </w:p>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hint="eastAsia" w:ascii="宋体" w:hAnsi="宋体" w:cs="宋体"/>
          <w:b/>
          <w:bCs/>
          <w:color w:val="000000" w:themeColor="text1"/>
          <w:szCs w:val="21"/>
          <w14:textFill>
            <w14:solidFill>
              <w14:schemeClr w14:val="tx1"/>
            </w14:solidFill>
          </w14:textFill>
        </w:rPr>
        <w:t xml:space="preserve">二、</w:t>
      </w:r>
      <w:bookmarkEnd w:id="208"/>
      <w:r/>
      <w:bookmarkEnd w:id="209"/>
      <w:r/>
      <w:bookmarkEnd w:id="210"/>
      <w:r/>
      <w:bookmarkStart w:id="212" w:name="_Toc55204181"/>
      <w:r>
        <w:rPr>
          <w:rFonts w:hint="eastAsia" w:ascii="宋体" w:hAnsi="宋体" w:cs="宋体"/>
          <w:b/>
          <w:bCs/>
          <w:color w:val="000000" w:themeColor="text1"/>
          <w:szCs w:val="21"/>
          <w14:textFill>
            <w14:solidFill>
              <w14:schemeClr w14:val="tx1"/>
            </w14:solidFill>
          </w14:textFill>
        </w:rPr>
        <w:t xml:space="preserve">设备清单及技术参数要求</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w:t>
      </w:r>
      <w:r>
        <w:rPr>
          <w:rFonts w:hint="eastAsia" w:ascii="宋体" w:hAnsi="宋体" w:cs="宋体"/>
          <w:b/>
          <w:bCs/>
          <w:color w:val="000000" w:themeColor="text1"/>
          <w:szCs w:val="21"/>
          <w14:textFill>
            <w14:solidFill>
              <w14:schemeClr w14:val="tx1"/>
            </w14:solidFill>
          </w14:textFill>
        </w:rPr>
        <w:t xml:space="preserve">2.5吨饲料生产线</w:t>
      </w:r>
      <w:r/>
    </w:p>
    <w:tbl>
      <w:tblPr>
        <w:tblStyle w:val="699"/>
        <w:tblW w:w="9897" w:type="dxa"/>
        <w:jc w:val="center"/>
        <w:tblLayout w:type="fixed"/>
        <w:tblCellMar>
          <w:left w:w="108" w:type="dxa"/>
          <w:top w:w="0" w:type="dxa"/>
          <w:right w:w="108" w:type="dxa"/>
          <w:bottom w:w="0" w:type="dxa"/>
        </w:tblCellMar>
        <w:tblLook w:val="04A0" w:firstRow="1" w:lastRow="0" w:firstColumn="1" w:lastColumn="0" w:noHBand="0" w:noVBand="1"/>
      </w:tblPr>
      <w:tblGrid>
        <w:gridCol w:w="516"/>
        <w:gridCol w:w="1691"/>
        <w:gridCol w:w="650"/>
        <w:gridCol w:w="531"/>
        <w:gridCol w:w="6028"/>
        <w:gridCol w:w="481"/>
      </w:tblGrid>
      <w:tr>
        <w:trPr>
          <w:jc w:val="center"/>
          <w:trHeight w:val="336"/>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设备清单</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人工投料斗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Style w:val="952"/>
                <w:rFonts w:hint="default" w:ascii="宋体" w:eastAsia="宋体" w:cs="宋体"/>
                <w:color w:val="000000" w:themeColor="text1"/>
                <w:sz w:val="21"/>
                <w:szCs w:val="21"/>
                <w:lang w:bidi="ar"/>
                <w14:textFill>
                  <w14:solidFill>
                    <w14:schemeClr w14:val="tx1"/>
                  </w14:solidFill>
                </w14:textFill>
              </w:rPr>
              <w:t xml:space="preserve">碳钢材质制作，材料厚度</w:t>
            </w:r>
            <w:r>
              <w:rPr>
                <w:rStyle w:val="953"/>
                <w:rFonts w:hint="default" w:ascii="宋体" w:eastAsia="宋体" w:cs="宋体"/>
                <w:color w:val="000000" w:themeColor="text1"/>
                <w:sz w:val="21"/>
                <w:szCs w:val="21"/>
                <w:lang w:bidi="ar"/>
                <w14:textFill>
                  <w14:solidFill>
                    <w14:schemeClr w14:val="tx1"/>
                  </w14:solidFill>
                </w14:textFill>
              </w:rPr>
              <w:t xml:space="preserve">4mm；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脉冲布筒除尘器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新型高效除尘产品,内圆外方形式,布袋快速更换结构, 3mm/Q235板制作,法兰-5mm/Q235材料。</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斗式提升机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自清底座</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机筒法兰：8mm/碳钢制作,机头-4mm/Q235板制作,强力带、工业塑料畚斗,头轮覆胶；</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硬齿面减速机；</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高约20米；</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单台参考功率2.2KW。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295"/>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圆筒初清筛</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Style w:val="953"/>
                <w:rFonts w:hint="default" w:ascii="宋体" w:cs="宋体"/>
                <w:color w:val="000000" w:themeColor="text1"/>
                <w:sz w:val="21"/>
                <w:szCs w:val="21"/>
                <w:lang w:bidi="ar"/>
                <w14:textFill>
                  <w14:solidFill>
                    <w14:schemeClr w14:val="tx1"/>
                  </w14:solidFill>
                </w14:textFill>
              </w:rPr>
            </w:pPr>
            <w:r>
              <w:rPr>
                <w:rStyle w:val="952"/>
                <w:rFonts w:hint="default" w:ascii="宋体" w:eastAsia="宋体" w:cs="宋体"/>
                <w:color w:val="000000" w:themeColor="text1"/>
                <w:sz w:val="21"/>
                <w:szCs w:val="21"/>
                <w:lang w:bidi="ar"/>
                <w14:textFill>
                  <w14:solidFill>
                    <w14:schemeClr w14:val="tx1"/>
                  </w14:solidFill>
                </w14:textFill>
              </w:rPr>
              <w:t xml:space="preserve">用于打碎和清理粉状物料中的结团物以及其他大杂，大杂接至1楼；</w:t>
            </w:r>
            <w:r>
              <w:rPr>
                <w:rStyle w:val="952"/>
                <w:rFonts w:hint="default" w:ascii="宋体" w:eastAsia="宋体" w:cs="宋体"/>
                <w:color w:val="000000" w:themeColor="text1"/>
                <w:sz w:val="21"/>
                <w:szCs w:val="21"/>
                <w:lang w:bidi="ar"/>
                <w14:textFill>
                  <w14:solidFill>
                    <w14:schemeClr w14:val="tx1"/>
                  </w14:solidFill>
                </w14:textFill>
              </w:rPr>
              <w:br/>
            </w:r>
            <w:r>
              <w:rPr>
                <w:rStyle w:val="952"/>
                <w:rFonts w:hint="default" w:ascii="宋体" w:eastAsia="宋体" w:cs="宋体"/>
                <w:color w:val="000000" w:themeColor="text1"/>
                <w:sz w:val="21"/>
                <w:szCs w:val="21"/>
                <w:lang w:bidi="ar"/>
                <w14:textFill>
                  <w14:solidFill>
                    <w14:schemeClr w14:val="tx1"/>
                  </w14:solidFill>
                </w14:textFill>
              </w:rPr>
              <w:t xml:space="preserve">配置：</w:t>
            </w:r>
            <w:r>
              <w:rPr>
                <w:rStyle w:val="952"/>
                <w:rFonts w:hint="default" w:ascii="宋体" w:eastAsia="宋体" w:cs="宋体"/>
                <w:color w:val="000000" w:themeColor="text1"/>
                <w:sz w:val="21"/>
                <w:szCs w:val="21"/>
                <w:lang w:bidi="ar"/>
                <w14:textFill>
                  <w14:solidFill>
                    <w14:schemeClr w14:val="tx1"/>
                  </w14:solidFill>
                </w14:textFill>
              </w:rPr>
              <w:br/>
            </w:r>
            <w:r>
              <w:rPr>
                <w:rStyle w:val="952"/>
                <w:rFonts w:hint="default" w:ascii="宋体" w:eastAsia="宋体" w:cs="宋体"/>
                <w:color w:val="000000" w:themeColor="text1"/>
                <w:sz w:val="21"/>
                <w:szCs w:val="21"/>
                <w:lang w:bidi="ar"/>
                <w14:textFill>
                  <w14:solidFill>
                    <w14:schemeClr w14:val="tx1"/>
                  </w14:solidFill>
                </w14:textFill>
              </w:rPr>
              <w:t xml:space="preserve">1、硬齿面减速机+防爆电机；</w:t>
            </w:r>
            <w:r>
              <w:rPr>
                <w:rStyle w:val="952"/>
                <w:rFonts w:hint="default" w:ascii="宋体" w:eastAsia="宋体" w:cs="宋体"/>
                <w:color w:val="000000" w:themeColor="text1"/>
                <w:sz w:val="21"/>
                <w:szCs w:val="21"/>
                <w:lang w:bidi="ar"/>
                <w14:textFill>
                  <w14:solidFill>
                    <w14:schemeClr w14:val="tx1"/>
                  </w14:solidFill>
                </w14:textFill>
              </w:rPr>
              <w:br/>
            </w:r>
            <w:r>
              <w:rPr>
                <w:rStyle w:val="952"/>
                <w:rFonts w:hint="default" w:ascii="宋体" w:eastAsia="宋体" w:cs="宋体"/>
                <w:color w:val="000000" w:themeColor="text1"/>
                <w:sz w:val="21"/>
                <w:szCs w:val="21"/>
                <w:lang w:bidi="ar"/>
                <w14:textFill>
                  <w14:solidFill>
                    <w14:schemeClr w14:val="tx1"/>
                  </w14:solidFill>
                </w14:textFill>
              </w:rPr>
              <w:t xml:space="preserve">2、配置隔离开关，</w:t>
            </w:r>
            <w:r>
              <w:rPr>
                <w:rStyle w:val="953"/>
                <w:rFonts w:hint="default" w:ascii="宋体" w:eastAsia="宋体" w:cs="宋体"/>
                <w:color w:val="000000" w:themeColor="text1"/>
                <w:sz w:val="21"/>
                <w:szCs w:val="21"/>
                <w:lang w:bidi="ar"/>
                <w14:textFill>
                  <w14:solidFill>
                    <w14:schemeClr w14:val="tx1"/>
                  </w14:solidFill>
                </w14:textFill>
              </w:rPr>
              <w:t xml:space="preserve">配置透气帽</w:t>
            </w:r>
            <w:r>
              <w:rPr>
                <w:rStyle w:val="953"/>
                <w:rFonts w:hint="default" w:ascii="宋体" w:cs="宋体"/>
                <w:color w:val="000000" w:themeColor="text1"/>
                <w:sz w:val="21"/>
                <w:szCs w:val="21"/>
                <w:lang w:bidi="ar"/>
                <w14:textFill>
                  <w14:solidFill>
                    <w14:schemeClr w14:val="tx1"/>
                  </w14:solidFill>
                </w14:textFill>
              </w:rPr>
              <w:t xml:space="preserve">；</w:t>
            </w:r>
            <w:r/>
          </w:p>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3、单台参考功率0.55KW</w:t>
            </w:r>
            <w:r>
              <w:rPr>
                <w:rStyle w:val="953"/>
                <w:rFonts w:hint="default" w:ascii="宋体" w:eastAsia="宋体" w:cs="宋体"/>
                <w:color w:val="000000" w:themeColor="text1"/>
                <w:sz w:val="21"/>
                <w:szCs w:val="21"/>
                <w:lang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粉碎仓</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Style w:val="952"/>
                <w:rFonts w:hint="default" w:ascii="宋体" w:eastAsia="宋体" w:cs="宋体"/>
                <w:color w:val="000000" w:themeColor="text1"/>
                <w:sz w:val="21"/>
                <w:szCs w:val="21"/>
                <w:lang w:bidi="ar"/>
                <w14:textFill>
                  <w14:solidFill>
                    <w14:schemeClr w14:val="tx1"/>
                  </w14:solidFill>
                </w14:textFill>
              </w:rPr>
              <w:t xml:space="preserve">装配式冲压仓板，仓板厚度3mm，方仓/碳钢总仓容：</w:t>
            </w:r>
            <w:r>
              <w:rPr>
                <w:rStyle w:val="953"/>
                <w:rFonts w:hint="default" w:ascii="宋体" w:eastAsia="宋体" w:cs="宋体"/>
                <w:color w:val="000000" w:themeColor="text1"/>
                <w:sz w:val="21"/>
                <w:szCs w:val="21"/>
                <w:lang w:bidi="ar"/>
                <w14:textFill>
                  <w14:solidFill>
                    <w14:schemeClr w14:val="tx1"/>
                  </w14:solidFill>
                </w14:textFill>
              </w:rPr>
              <w:t xml:space="preserve">40立方，锥体部分采用-4mm/Q235板制作。</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闸门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1.碳钢材质制作侧板5mm，闸板8mm，盖板3mm；</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2.到位开关，电磁阀、电磁阀电压DC24V；</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3.气缸带动连杆。</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料位器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轴长可调型,阻旋料位计,DC24V。</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粉碎喂料斗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碳钢材质制作，材料3mm，变频喂料。</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叶轮喂料器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粉碎机配套使用。</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锤片式粉碎机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轴承座测温系统；</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电磁阀、安全开关、接线盒、气缸元器件均为防爆型；</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新型压筛板设计，易磨损部分可单独更换；</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产品配置：防爆电机。φ1.0mm 孔径标准筛片时时产可达 2～3 吨；</w:t>
            </w:r>
            <w:r/>
          </w:p>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单台参考功率55KW。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粉碎沉降斗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碳钢材质制作，材料3mm。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粉碎机控制箱</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设备型号满足生产线要求。</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手动蝶阀</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碳钢材质制作，材料3mm。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螺旋输送机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粉碎机下采用闭风结构，外壳采用-3mm/Q235板制作，叶片采用-4mm/Q235板制作，硬齿面减速机/外壳采用-3mm/Q235板制作，叶片采用-4mm/Q235板制作；</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单台参考功率2.2KW。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旋转分配器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机械+电气双重定位，定位准确，独立控制箱与物料仓隔离。</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标配耐磨衬套；</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1.微动到位开关；</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2.摆线针减速机；</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3.单台参考功率0.37KW。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配料仓</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装配式冲压仓板，仓板厚度3mm，方仓/碳钢总仓容：40立方。</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喂料绞龙</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高精度，变螺距输送,筒体采用-3mm/Q235板制作，螺旋采用-4mm/Q235板制作，硬齿面减速机机，单台参考功率1.5KW。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配料秤</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带砝码支架；称量的精度误差≤0.3%；</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碳钢材质制作材料厚度4mm以上；</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500kg/bkg/b。</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小料添加斗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材质：SS304不锈钢。</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气动蝶阀</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DN250。</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双层高效混合机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全敞开出料门，超大检修门，混合均匀度CV≤5%；</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出料门采用硅胶密封、轴端采用填料密封；</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含一套雾化喷头，硬齿面减速机；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500KG/b；</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单台参考功率11KW。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951"/>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刮板输送机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机头带观察窗和隔板；机尾配弧形挡板减少残留、链条张紧装置。</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产品配置：</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1.碳钢单层长度(单位米)：约10M；</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2.板厚配置：底4侧3；</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3.配置防堵开关，中控室电流显示；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4.产能5T/h；</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5.单台参考功率2.2KW。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永磁筒</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筒体不锈钢，传统优质产品；</w:t>
            </w:r>
            <w:r/>
          </w:p>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强力除铁，磁场强度高，无需动力；</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磁场：4000GS。</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国产通用离心通风机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碳钢，粉尘防爆电机；风机出口配置消音器；单台参考功率3KW。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国产通用离心通风机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碳钢，粉尘防爆电机；风机出口配置消音器；单台参考功率7.5KW。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制粒仓</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Style w:val="952"/>
                <w:rFonts w:hint="default" w:ascii="宋体" w:eastAsia="宋体" w:cs="宋体"/>
                <w:color w:val="000000" w:themeColor="text1"/>
                <w:sz w:val="21"/>
                <w:szCs w:val="21"/>
                <w:lang w:bidi="ar"/>
                <w14:textFill>
                  <w14:solidFill>
                    <w14:schemeClr w14:val="tx1"/>
                  </w14:solidFill>
                </w14:textFill>
              </w:rPr>
              <w:t xml:space="preserve">装配式冲压仓板，仓板厚度3mm，方仓/碳钢总仓容：</w:t>
            </w:r>
            <w:r>
              <w:rPr>
                <w:rStyle w:val="953"/>
                <w:rFonts w:hint="default" w:ascii="宋体" w:eastAsia="宋体" w:cs="宋体"/>
                <w:color w:val="000000" w:themeColor="text1"/>
                <w:sz w:val="21"/>
                <w:szCs w:val="21"/>
                <w:lang w:bidi="ar"/>
                <w14:textFill>
                  <w14:solidFill>
                    <w14:schemeClr w14:val="tx1"/>
                  </w14:solidFill>
                </w14:textFill>
              </w:rPr>
              <w:t xml:space="preserve">8</w:t>
            </w:r>
            <w:r>
              <w:rPr>
                <w:rStyle w:val="952"/>
                <w:rFonts w:hint="default" w:ascii="宋体" w:eastAsia="宋体" w:cs="宋体"/>
                <w:color w:val="000000" w:themeColor="text1"/>
                <w:sz w:val="21"/>
                <w:szCs w:val="21"/>
                <w:lang w:bidi="ar"/>
                <w14:textFill>
                  <w14:solidFill>
                    <w14:schemeClr w14:val="tx1"/>
                  </w14:solidFill>
                </w14:textFill>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制粒喂料斗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1、不锈钢制作；</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2、厚度3mm。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喂料器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1.物料接触部分SS304不锈钢制作；</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2.硬齿面减速机+防爆变频电机；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3.门保到位开关；</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4.单台参考功率1.5KW。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桨叶调质器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1.物料接触部分304不锈钢制作；</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2.硬齿面减速机+防爆电机；</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3.门保到位开关；</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4.单台参考功率5.5KW。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★环</w:t>
            </w:r>
            <w:r>
              <w:rPr>
                <w:rFonts w:hint="eastAsia" w:ascii="宋体" w:hAnsi="宋体" w:cs="宋体"/>
                <w:color w:val="000000" w:themeColor="text1"/>
                <w:szCs w:val="21"/>
                <w:lang w:bidi="ar"/>
                <w14:textFill>
                  <w14:solidFill>
                    <w14:schemeClr w14:val="tx1"/>
                  </w14:solidFill>
                </w14:textFill>
              </w:rPr>
              <w:t xml:space="preserve">模制粒机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产量2-3吨，单台参考功率18.5KW。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回转振动分级筛</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自动调心滚子轴承，单台参考功率2.2KW。                                                                                                   </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颗粒机控制箱</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粉尘防爆。</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空气锤</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单击式空气锤。</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现场控制箱</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包括电器元件，粉尘防爆。</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皮带输送机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设备型号满足生产线要求。</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叶轮关风器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1.物料接触部分SS304不锈钢制作；</w:t>
            </w:r>
            <w:r>
              <w:rPr>
                <w:rFonts w:hint="eastAsia" w:ascii="宋体" w:hAnsi="宋体" w:cs="宋体"/>
                <w:color w:val="000000" w:themeColor="text1"/>
                <w:szCs w:val="21"/>
                <w:lang w:bidi="ar"/>
                <w14:textFill>
                  <w14:solidFill>
                    <w14:schemeClr w14:val="tx1"/>
                  </w14:solidFill>
                </w14:textFill>
              </w:rPr>
              <w:br/>
            </w:r>
            <w:r>
              <w:rPr>
                <w:rFonts w:hint="eastAsia" w:ascii="宋体" w:hAnsi="宋体" w:cs="宋体"/>
                <w:color w:val="000000" w:themeColor="text1"/>
                <w:szCs w:val="21"/>
                <w:lang w:bidi="ar"/>
                <w14:textFill>
                  <w14:solidFill>
                    <w14:schemeClr w14:val="tx1"/>
                  </w14:solidFill>
                </w14:textFill>
              </w:rPr>
              <w:t xml:space="preserve">2.硬齿面减速机+防爆电机；</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3.单台参考功率0.75KW。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691" w:type="dxa"/>
            <w:vAlign w:val="bottom"/>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Z提升机</w:t>
            </w:r>
            <w:r/>
          </w:p>
        </w:tc>
        <w:tc>
          <w:tcPr>
            <w:tcBorders>
              <w:top w:val="single" w:color="000000" w:sz="4" w:space="0"/>
              <w:left w:val="single" w:color="000000" w:sz="4" w:space="0"/>
              <w:bottom w:val="single" w:color="000000" w:sz="4" w:space="0"/>
              <w:right w:val="single" w:color="000000" w:sz="4" w:space="0"/>
            </w:tcBorders>
            <w:tcW w:w="650" w:type="dxa"/>
            <w:vAlign w:val="bottom"/>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bottom"/>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材质：框架材质碳钢。</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bottom"/>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逆流冷却器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1.硬齿面减速机+防爆电机；                                  2.冷却箱体采用八角型，有机玻璃观察窗，顶盖部分为304不锈钢；下料斗设置观察窗；</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bidi="ar"/>
                <w14:textFill>
                  <w14:solidFill>
                    <w14:schemeClr w14:val="tx1"/>
                  </w14:solidFill>
                </w14:textFill>
              </w:rPr>
              <w:t xml:space="preserve">材料厚度3mm以上；                                                    4.重力布料机构，滑栅卸料机构，阻旋式料位器；</w:t>
            </w:r>
            <w:r/>
          </w:p>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5.单台参考功率1.1KW。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立式烘干机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上腔体304不锈钢材质，单台参考功率1.1KW。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刹克龙</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SS201不锈钢制作。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关风器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碳钢制作。</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气动圆形正三通</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碳钢材质制作,到位开关，电磁阀、气缸，电磁阀电压DC24V。</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成品仓</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14:textFill>
                  <w14:solidFill>
                    <w14:schemeClr w14:val="tx1"/>
                  </w14:solidFill>
                </w14:textFill>
              </w:rPr>
            </w:pPr>
            <w:r>
              <w:rPr>
                <w:rStyle w:val="952"/>
                <w:rFonts w:hint="default" w:ascii="宋体" w:eastAsia="宋体" w:cs="宋体"/>
                <w:color w:val="000000" w:themeColor="text1"/>
                <w:sz w:val="21"/>
                <w:szCs w:val="21"/>
                <w:lang w:bidi="ar"/>
                <w14:textFill>
                  <w14:solidFill>
                    <w14:schemeClr w14:val="tx1"/>
                  </w14:solidFill>
                </w14:textFill>
              </w:rPr>
              <w:t xml:space="preserve">装配式冲压仓板，仓板厚度3mm，方仓/碳钢总仓容：</w:t>
            </w:r>
            <w:r>
              <w:rPr>
                <w:rStyle w:val="953"/>
                <w:rFonts w:hint="default" w:ascii="宋体" w:eastAsia="宋体" w:cs="宋体"/>
                <w:color w:val="000000" w:themeColor="text1"/>
                <w:sz w:val="21"/>
                <w:szCs w:val="21"/>
                <w:lang w:bidi="ar"/>
                <w14:textFill>
                  <w14:solidFill>
                    <w14:schemeClr w14:val="tx1"/>
                  </w14:solidFill>
                </w14:textFill>
              </w:rPr>
              <w:t xml:space="preserve">20立方。</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打包缓冲斗</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碳钢制作，铰链式检修门，配观察镜厚度，不低于3mm。</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移动式缝包机组</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专用无斗包装机，标准25-50kg，无斗称,200-240包/小时。</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1691" w:type="dxa"/>
            <w:vAlign w:val="bottom"/>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包装袋输送机</w:t>
            </w:r>
            <w:r/>
          </w:p>
        </w:tc>
        <w:tc>
          <w:tcPr>
            <w:tcBorders>
              <w:top w:val="single" w:color="000000" w:sz="4" w:space="0"/>
              <w:left w:val="single" w:color="000000" w:sz="4" w:space="0"/>
              <w:bottom w:val="single" w:color="000000" w:sz="4" w:space="0"/>
              <w:right w:val="single" w:color="000000" w:sz="4" w:space="0"/>
            </w:tcBorders>
            <w:tcW w:w="650" w:type="dxa"/>
            <w:vAlign w:val="bottom"/>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bottom"/>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自动断线，皮带输送机长约3米。</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bottom"/>
            <w:textDirection w:val="lrTb"/>
            <w:noWrap w:val="false"/>
          </w:tcPr>
          <w:p>
            <w:pP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液体秤</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碳钢制作，秤式液体添加系统，20-50KG/包。</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泵送系统</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碳钢Q235-A制作，液体泵送机（大油罐-日用罐段）。</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蒸汽发生器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含发生器到调质器间的管道及阀门，不含主电源，单台参考功率108KW。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大油罐</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1立方碳钢储油罐。</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空压机</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设备型号满足生产线要求，单台参考功率11KW。</w:t>
            </w: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18"/>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widowControl/>
              <w:rPr>
                <w:rFonts w:ascii="宋体" w:hAnsi="宋体" w:cs="宋体"/>
                <w:b/>
                <w:bCs/>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电动葫芦</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028" w:type="dxa"/>
            <w:vAlign w:val="center"/>
            <w:textDirection w:val="lrTb"/>
            <w:noWrap w:val="false"/>
          </w:tcPr>
          <w:p>
            <w:pPr>
              <w:jc w:val="left"/>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1台2吨电动葫芦及吊篮。</w:t>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r>
            <w:r/>
          </w:p>
        </w:tc>
      </w:tr>
      <w:tr>
        <w:trPr>
          <w:jc w:val="center"/>
          <w:trHeight w:val="90"/>
        </w:trPr>
        <w:tc>
          <w:tcPr>
            <w:gridSpan w:val="6"/>
            <w:tcBorders>
              <w:top w:val="single" w:color="000000" w:sz="4" w:space="0"/>
              <w:left w:val="single" w:color="000000" w:sz="4" w:space="0"/>
              <w:bottom w:val="single" w:color="000000" w:sz="4" w:space="0"/>
              <w:right w:val="single" w:color="000000" w:sz="4" w:space="0"/>
            </w:tcBorders>
            <w:tcW w:w="9897" w:type="dxa"/>
            <w:vAlign w:val="center"/>
            <w:textDirection w:val="lrTb"/>
            <w:noWrap w:val="false"/>
          </w:tcPr>
          <w:p>
            <w:pP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注：所有设备均须符合国家标准及满足生产线2.5吨产能要求。</w:t>
            </w:r>
            <w:r/>
          </w:p>
        </w:tc>
      </w:tr>
    </w:tbl>
    <w:p>
      <w:pPr>
        <w:ind w:firstLine="422"/>
        <w:spacing w:line="360" w:lineRule="auto"/>
        <w:rPr>
          <w:rFonts w:ascii="宋体" w:hAnsi="宋体" w:cs="宋体"/>
          <w:b/>
          <w:bCs/>
          <w:color w:val="000000" w:themeColor="text1"/>
          <w:szCs w:val="21"/>
          <w14:textFill>
            <w14:solidFill>
              <w14:schemeClr w14:val="tx1"/>
            </w14:solidFill>
          </w14:textFill>
        </w:rPr>
        <w:outlineLvl w:val="1"/>
      </w:pPr>
      <w:r>
        <w:rPr>
          <w:rFonts w:ascii="宋体" w:hAnsi="宋体" w:cs="宋体"/>
          <w:b/>
          <w:bCs/>
          <w:color w:val="000000" w:themeColor="text1"/>
          <w:szCs w:val="21"/>
          <w14:textFill>
            <w14:solidFill>
              <w14:schemeClr w14:val="tx1"/>
            </w14:solidFill>
          </w14:textFill>
        </w:rPr>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（二）配套设备</w:t>
      </w:r>
      <w:r/>
    </w:p>
    <w:tbl>
      <w:tblPr>
        <w:tblStyle w:val="699"/>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02"/>
        <w:gridCol w:w="777"/>
        <w:gridCol w:w="669"/>
        <w:gridCol w:w="641"/>
        <w:gridCol w:w="6867"/>
      </w:tblGrid>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947"/>
              <w:ind w:firstLine="0"/>
              <w:jc w:val="center"/>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400" w:lineRule="exact"/>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设备清单</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center"/>
              <w:rPr>
                <w:rFonts w:ascii="宋体" w:cs="宋体"/>
                <w:b/>
                <w:bCs/>
                <w:color w:val="000000" w:themeColor="text1"/>
                <w14:textFill>
                  <w14:solidFill>
                    <w14:schemeClr w14:val="tx1"/>
                  </w14:solidFill>
                </w14:textFill>
              </w:rPr>
            </w:pPr>
            <w:r>
              <w:rPr>
                <w:rFonts w:hint="eastAsia" w:ascii="宋体" w:cs="宋体"/>
                <w:b/>
                <w:bCs/>
                <w:color w:val="000000" w:themeColor="text1"/>
                <w14:textFill>
                  <w14:solidFill>
                    <w14:schemeClr w14:val="tx1"/>
                  </w14:solidFill>
                </w14:textFill>
              </w:rPr>
              <w:t xml:space="preserve">技术参数要求</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40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脂肪测定仪</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1、测定范围：粗脂肪含量≧0.5%范围内的粮食、食品、饲料、油料及各种油脂制品；</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2、同时测试6个试样；</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3、溶剂回收率≧80% （冷却水温差≦30℃）；</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4、提取瓶容积：250ml/个；</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5、提取样品量：1g~20g/个；</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6、精度：相对误差±3%；</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7、加热:水浴加热；</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8、控温范围：室温~100℃；</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9、升温时间 ：≤10分钟；</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10、回收系统：自动；</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11、功率：800W；</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14、数显表集成化，可显示温度及可调时间，定时报警；</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15、采用磨口设计，减少乙醚泄露。</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数显消化炉</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1、测定品种：粮食、食品、乳制品、饮料、土肥、饲料及其他农副产品</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2、测定范围：</w:t>
            </w:r>
            <w:r>
              <w:rPr>
                <w:rFonts w:ascii="宋体" w:hAnsi="宋体"/>
                <w:color w:val="000000" w:themeColor="text1"/>
                <w:szCs w:val="21"/>
                <w14:textFill>
                  <w14:solidFill>
                    <w14:schemeClr w14:val="tx1"/>
                  </w14:solidFill>
                </w14:textFill>
              </w:rPr>
              <w:t xml:space="preserve">0.1~200mg</w:t>
            </w:r>
            <w:r>
              <w:rPr>
                <w:rFonts w:hint="eastAsia" w:ascii="宋体" w:hAnsi="宋体"/>
                <w:color w:val="000000" w:themeColor="text1"/>
                <w:szCs w:val="21"/>
                <w14:textFill>
                  <w14:solidFill>
                    <w14:schemeClr w14:val="tx1"/>
                  </w14:solidFill>
                </w14:textFill>
              </w:rPr>
              <w:t xml:space="preserve">氮，</w:t>
            </w:r>
            <w:r>
              <w:rPr>
                <w:rFonts w:ascii="宋体" w:hAnsi="宋体"/>
                <w:color w:val="000000" w:themeColor="text1"/>
                <w:szCs w:val="21"/>
                <w14:textFill>
                  <w14:solidFill>
                    <w14:schemeClr w14:val="tx1"/>
                  </w14:solidFill>
                </w14:textFill>
              </w:rPr>
              <w:t xml:space="preserve">0.05%~95%</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3、功率：</w:t>
            </w:r>
            <w:r>
              <w:rPr>
                <w:rFonts w:ascii="宋体" w:hAnsi="宋体"/>
                <w:color w:val="000000" w:themeColor="text1"/>
                <w:szCs w:val="21"/>
                <w14:textFill>
                  <w14:solidFill>
                    <w14:schemeClr w14:val="tx1"/>
                  </w14:solidFill>
                </w14:textFill>
              </w:rPr>
              <w:t xml:space="preserve">2200</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2600W</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4、工作电压：交流</w:t>
            </w:r>
            <w:r>
              <w:rPr>
                <w:rFonts w:ascii="宋体" w:hAnsi="宋体"/>
                <w:color w:val="000000" w:themeColor="text1"/>
                <w:szCs w:val="21"/>
                <w14:textFill>
                  <w14:solidFill>
                    <w14:schemeClr w14:val="tx1"/>
                  </w14:solidFill>
                </w14:textFill>
              </w:rPr>
              <w:t xml:space="preserve">220V</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50Hz~60Hz</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Times New Roman" w:hAnsi="Times New Roman"/>
                <w:color w:val="000000" w:themeColor="text1"/>
                <w:spacing w:val="6"/>
                <w:sz w:val="20"/>
                <w:szCs w:val="20"/>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炉芯性能：炉芯热效率高，升温速度快，设备可在 15 分钟内升温至 450℃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Times New Roman" w:hAnsi="Times New Roman"/>
                <w:color w:val="000000" w:themeColor="text1"/>
                <w:spacing w:val="6"/>
                <w:sz w:val="20"/>
                <w:szCs w:val="20"/>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采用</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路温度控制，每路温度均可单独设定。</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箱式电炉</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一、产品技术参数</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1、温度范围：100 ~ 1000℃；</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2、波 动 度：±2℃；</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3、显示精度：1℃；</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4、炉膛尺寸：不小于300*200*120MM；</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5、升温速度：平均升温速率≥10℃/min；</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6、整机功率：≤4KW；</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7、电  源：AC220V, 50Hz。</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二、炉体结构及用料</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1、炉壳材料：</w:t>
            </w:r>
            <w:r>
              <w:rPr>
                <w:rFonts w:ascii="宋体" w:hAnsi="宋体"/>
                <w:color w:val="000000" w:themeColor="text1"/>
                <w:szCs w:val="21"/>
                <w14:textFill>
                  <w14:solidFill>
                    <w14:schemeClr w14:val="tx1"/>
                  </w14:solidFill>
                </w14:textFill>
              </w:rPr>
              <w:t xml:space="preserve">采用优质冷轧钢板，经防腐处理、高温静电喷塑，耐温耐腐、不易变色变形</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2、炉胆材料：</w:t>
            </w:r>
            <w:r>
              <w:rPr>
                <w:rFonts w:ascii="宋体" w:hAnsi="宋体"/>
                <w:color w:val="000000" w:themeColor="text1"/>
                <w:szCs w:val="21"/>
                <w14:textFill>
                  <w14:solidFill>
                    <w14:schemeClr w14:val="tx1"/>
                  </w14:solidFill>
                </w14:textFill>
              </w:rPr>
              <w:t xml:space="preserve">耐高温耐火内胆，耐高温、抗老化、热稳定性好，支持大面积均匀加热</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3、隔热方法：</w:t>
            </w:r>
            <w:r>
              <w:rPr>
                <w:rFonts w:ascii="宋体" w:hAnsi="宋体"/>
                <w:color w:val="000000" w:themeColor="text1"/>
                <w:szCs w:val="21"/>
                <w14:textFill>
                  <w14:solidFill>
                    <w14:schemeClr w14:val="tx1"/>
                  </w14:solidFill>
                </w14:textFill>
              </w:rPr>
              <w:t xml:space="preserve">多层复合保温结构，保温效果好、外壳低温、热损耗低</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4、测 温 口：热电偶从炉体后上方进入；</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5、接线柱：发热炉丝接线柱位于炉体后下方位置；</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6、控制器：位于炉体下方，内置控制系统，补偿导线连接炉体；</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7、加热元件：高温电阻丝；</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三、温度控制系统</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1、温度测量：K分度镍铬--镍硅热电偶；</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2、控制系统：PID调节，显示精度≤1℃；</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3、成套电器：</w:t>
            </w:r>
            <w:r>
              <w:rPr>
                <w:rFonts w:ascii="宋体" w:hAnsi="宋体"/>
                <w:color w:val="000000" w:themeColor="text1"/>
                <w:szCs w:val="21"/>
                <w14:textFill>
                  <w14:solidFill>
                    <w14:schemeClr w14:val="tx1"/>
                  </w14:solidFill>
                </w14:textFill>
              </w:rPr>
              <w:t xml:space="preserve">采用优质电气元件，含固态继电器、接触器、散热系统，运行稳定可靠</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4、时 间 制：可设定工作时间，恒温时间到达，自动停机；</w:t>
            </w:r>
            <w:r>
              <w:rPr>
                <w:rFonts w:hint="eastAsia" w:ascii="宋体" w:hAnsi="宋体"/>
                <w:color w:val="000000" w:themeColor="text1"/>
                <w:szCs w:val="21"/>
                <w14:textFill>
                  <w14:solidFill>
                    <w14:schemeClr w14:val="tx1"/>
                  </w14:solidFill>
                </w14:textFill>
              </w:rPr>
              <w:br/>
            </w:r>
            <w:r>
              <w:rPr>
                <w:rFonts w:hint="eastAsia" w:ascii="宋体" w:hAnsi="宋体"/>
                <w:color w:val="000000" w:themeColor="text1"/>
                <w:szCs w:val="21"/>
                <w14:textFill>
                  <w14:solidFill>
                    <w14:schemeClr w14:val="tx1"/>
                  </w14:solidFill>
                </w14:textFill>
              </w:rPr>
              <w:t xml:space="preserve">超温保护：内置式二级超温保护装置，双重保险。超温报警，超温断流。</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纤维测定仪</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一、产品技术参数</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检测原理：酸碱消煮法消煮样品，并进行重量测定来得到试样，用于食品和饲料等样品中粗纤维、酸性洗涤纤维（ADF）、中性洗涤纤维（NDF）、木质素（ADL）、纤维素、半纤维素等含量的测定。测定对象包含饲料、粮食、谷物食品及其它需要测定粗纤维含量的农副产品；</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2、测试样品数：不小于6个/次；</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3、重复性误差：粗纤维含量在10%以下，绝对值误差≦0.4；粗纤维含量在10%以上，相对误差≦4%；</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4、测定时间：在仪器上所需约90min（包括酸30min、碱30min，抽滤和洗涤约30min）；</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5、供水工况：供水水压≥1.5pa，水温＜20度；</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6、电源：AC220V／50HZ；</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7、整机功率：≤3.3KVA；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二、性能特点</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1、仪器内部的管路全部采用气动元件控制；</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2、所有操作全部在面板上进行；</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3、所有浸提过程通过自动旋转阀操作；</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4、气泵用于样品移动，而无需转移样品避免损失；</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独立的试剂预热装置</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带有警报计时器</w:t>
            </w:r>
            <w:r>
              <w:rPr>
                <w:rFonts w:hint="eastAsia" w:ascii="宋体" w:hAnsi="宋体"/>
                <w:color w:val="000000" w:themeColor="text1"/>
                <w:szCs w:val="21"/>
                <w14:textFill>
                  <w14:solidFill>
                    <w14:schemeClr w14:val="tx1"/>
                  </w14:solidFill>
                </w14:textFill>
              </w:rPr>
              <w:t xml:space="preserve">。</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全自动</w:t>
            </w:r>
            <w:r>
              <w:rPr>
                <w:rFonts w:ascii="宋体" w:hAnsi="宋体"/>
                <w:color w:val="000000" w:themeColor="text1"/>
                <w:szCs w:val="21"/>
                <w14:textFill>
                  <w14:solidFill>
                    <w14:schemeClr w14:val="tx1"/>
                  </w14:solidFill>
                </w14:textFill>
              </w:rPr>
              <w:t xml:space="preserve">凯氏定氮仪</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控制方式：微机智能控制，配置全中文大屏幕液晶显示器，全中文操作界面；蒸馏过程自动化，实现自动加水、自动加碱、自动蒸馏；蒸馏结束中文显示 + 蜂鸣器报警提示；可自定义修改加水量、加碱量、蒸馏时间；设备可适配不同水质完成蒸馏工作</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2、测定范围：0.1~200mg氮；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3、重现性：2%相对误差（包括消化步骤）；</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4、回收率：99.6~101%（1~200mg氮）；</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5、功率：≤1000W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6、工作电压:交流220V，50~60Hz；</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7、性能特点：</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大屏幕液晶中文显示，全中文操作界面</w:t>
            </w:r>
            <w:r>
              <w:rPr>
                <w:rFonts w:hint="eastAsia" w:ascii="宋体" w:hAnsi="宋体"/>
                <w:color w:val="000000" w:themeColor="text1"/>
                <w:szCs w:val="21"/>
                <w14:textFill>
                  <w14:solidFill>
                    <w14:schemeClr w14:val="tx1"/>
                  </w14:solidFill>
                </w14:textFill>
              </w:rPr>
              <w:t xml:space="preserve">；</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配置实时时钟显示</w:t>
            </w:r>
            <w:r>
              <w:rPr>
                <w:rFonts w:hint="eastAsia" w:ascii="宋体" w:hAnsi="宋体"/>
                <w:color w:val="000000" w:themeColor="text1"/>
                <w:szCs w:val="21"/>
                <w14:textFill>
                  <w14:solidFill>
                    <w14:schemeClr w14:val="tx1"/>
                  </w14:solidFill>
                </w14:textFill>
              </w:rPr>
              <w:t xml:space="preserve">；</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可适配多种水质条件使用</w:t>
            </w:r>
            <w:r>
              <w:rPr>
                <w:rFonts w:hint="eastAsia" w:ascii="宋体" w:hAnsi="宋体"/>
                <w:color w:val="000000" w:themeColor="text1"/>
                <w:szCs w:val="21"/>
                <w14:textFill>
                  <w14:solidFill>
                    <w14:schemeClr w14:val="tx1"/>
                  </w14:solidFill>
                </w14:textFill>
              </w:rPr>
              <w:t xml:space="preserve">；</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蒸馏时间、加水量、加碱量均可自由设定</w:t>
            </w:r>
            <w:r>
              <w:rPr>
                <w:rFonts w:hint="eastAsia" w:ascii="宋体" w:hAnsi="宋体"/>
                <w:color w:val="000000" w:themeColor="text1"/>
                <w:szCs w:val="21"/>
                <w14:textFill>
                  <w14:solidFill>
                    <w14:schemeClr w14:val="tx1"/>
                  </w14:solidFill>
                </w14:textFill>
              </w:rPr>
              <w:t xml:space="preserve">；</w:t>
            </w:r>
            <w:r/>
          </w:p>
          <w:p>
            <w:pPr>
              <w:ind w:firstLine="210"/>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主要工作工位采用不锈钢材质</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Times New Roman" w:hAnsi="Times New Roman"/>
                <w:color w:val="000000" w:themeColor="text1"/>
                <w:spacing w:val="6"/>
                <w:sz w:val="20"/>
                <w:szCs w:val="20"/>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8、双重防干烧功能，使用更安全可靠；（提供产品彩页或官网截图）</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9、采用液体传感器能精确地判定蒸馏的起始时间，蒸馏时间采用倒计时方式显示；</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10、采用可360度旋转的透明有机玻璃防护罩；</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11、采用脉冲加碱方式，避免了剧烈的酸碱反应；</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rPr>
                <w:rFonts w:ascii="宋体" w:hAnsi="宋体"/>
                <w:color w:val="000000" w:themeColor="text1"/>
                <w:szCs w:val="21"/>
                <w14:textFill>
                  <w14:solidFill>
                    <w14:schemeClr w14:val="tx1"/>
                  </w14:solidFill>
                </w14:textFill>
              </w:rPr>
              <w:t xml:space="preserve">碱液输送泵性能稳定</w:t>
            </w:r>
            <w:r>
              <w:rPr>
                <w:rFonts w:hint="eastAsia" w:ascii="宋体" w:hAnsi="宋体"/>
                <w:color w:val="000000" w:themeColor="text1"/>
                <w:szCs w:val="21"/>
                <w14:textFill>
                  <w14:solidFill>
                    <w14:schemeClr w14:val="tx1"/>
                  </w14:solidFill>
                </w14:textFill>
              </w:rPr>
              <w:t xml:space="preserve">，加碱量精确控制；</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13、检测工作结束后具有声光报警提示。</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电热式恒温烘箱</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一、性能特点</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1、箱体内均采用优质不锈钢氩弧焊制作而成，箱体外采用优质钢板，</w:t>
            </w:r>
            <w:r>
              <w:rPr>
                <w:rFonts w:ascii="宋体" w:hAnsi="宋体"/>
                <w:color w:val="000000" w:themeColor="text1"/>
                <w:szCs w:val="21"/>
                <w14:textFill>
                  <w14:solidFill>
                    <w14:schemeClr w14:val="tx1"/>
                  </w14:solidFill>
                </w14:textFill>
              </w:rPr>
              <w:t xml:space="preserve">结构坚固美观</w:t>
            </w:r>
            <w:r>
              <w:rPr>
                <w:rFonts w:hint="eastAsia" w:ascii="宋体" w:hAnsi="宋体"/>
                <w:color w:val="000000" w:themeColor="text1"/>
                <w:szCs w:val="21"/>
                <w14:textFill>
                  <w14:solidFill>
                    <w14:schemeClr w14:val="tx1"/>
                  </w14:solidFill>
                </w14:textFill>
              </w:rPr>
              <w:t xml:space="preserve">；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2、采用具有超温偏差保护、数字显示的微电脑P.I.D温度控制器，带有定时功能，控温精确可靠；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3、带透明观察窗，观察工作室内物品，一目了然；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4、热风循环系统由能在高温下连续运转的风机和合适风道组成，提高工作室内温度均匀度；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5、采用新型的合成硅密封条，能长期高温运行，使用寿命长，便于更换。</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二、技术参数</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电源电压：AC220V 50HZ</w:t>
            </w:r>
            <w:r>
              <w:rPr>
                <w:rFonts w:hint="eastAsia" w:ascii="宋体" w:hAnsi="宋体"/>
                <w:color w:val="000000" w:themeColor="text1"/>
                <w:szCs w:val="21"/>
                <w14:textFill>
                  <w14:solidFill>
                    <w14:schemeClr w14:val="tx1"/>
                  </w14:solidFill>
                </w14:textFill>
              </w:rPr>
              <w:t xml:space="preserve">；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控温范围：RT+10～200℃，最高可达 250℃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温度分辨率：0.1℃</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波动度：±1.0℃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温度均匀度：±2.5%（测试点为 100℃）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工作环境温度：+5～40℃</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rPr>
                <w:rFonts w:ascii="宋体" w:hAnsi="宋体"/>
                <w:color w:val="000000" w:themeColor="text1"/>
                <w:szCs w:val="21"/>
                <w14:textFill>
                  <w14:solidFill>
                    <w14:schemeClr w14:val="tx1"/>
                  </w14:solidFill>
                </w14:textFill>
              </w:rPr>
              <w:t xml:space="preserve">输入功率：</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1.9kw</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rPr>
                <w:rFonts w:ascii="宋体" w:hAnsi="宋体"/>
                <w:color w:val="000000" w:themeColor="text1"/>
                <w:szCs w:val="21"/>
                <w14:textFill>
                  <w14:solidFill>
                    <w14:schemeClr w14:val="tx1"/>
                  </w14:solidFill>
                </w14:textFill>
              </w:rPr>
              <w:t xml:space="preserve">容积：</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136 L</w:t>
            </w:r>
            <w:r>
              <w:rPr>
                <w:rFonts w:hint="eastAsia" w:ascii="宋体" w:hAnsi="宋体"/>
                <w:color w:val="000000" w:themeColor="text1"/>
                <w:szCs w:val="21"/>
                <w14:textFill>
                  <w14:solidFill>
                    <w14:schemeClr w14:val="tx1"/>
                  </w14:solidFill>
                </w14:textFill>
              </w:rPr>
              <w:t xml:space="preserve">。</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紫外可见分光光度计</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仪器类型：单光束紫外</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可见分光光度计</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波长范围：200nm～1000nm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光谱带宽：4nm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波长最大允许误差：±2nm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波长重复性：≤1nm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杂散光：≤0.3% T（220nm 处，以 NaI 测定；360nm 处，以 NaNO</w:t>
            </w:r>
            <w:r>
              <w:rPr>
                <w:rFonts w:ascii="Cambria Math" w:hAnsi="Cambria Math" w:cs="Cambria Math"/>
                <w:color w:val="000000" w:themeColor="text1"/>
                <w:szCs w:val="21"/>
                <w14:textFill>
                  <w14:solidFill>
                    <w14:schemeClr w14:val="tx1"/>
                  </w14:solidFill>
                </w14:textFill>
              </w:rPr>
              <w:t xml:space="preserve">₂</w:t>
            </w:r>
            <w:r>
              <w:rPr>
                <w:rFonts w:ascii="宋体" w:hAnsi="宋体"/>
                <w:color w:val="000000" w:themeColor="text1"/>
                <w:szCs w:val="21"/>
                <w14:textFill>
                  <w14:solidFill>
                    <w14:schemeClr w14:val="tx1"/>
                  </w14:solidFill>
                </w14:textFill>
              </w:rPr>
              <w:t xml:space="preserve">测定；420nm 处，用截止滤光片测定）</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rPr>
                <w:rFonts w:ascii="宋体" w:hAnsi="宋体"/>
                <w:color w:val="000000" w:themeColor="text1"/>
                <w:szCs w:val="21"/>
                <w14:textFill>
                  <w14:solidFill>
                    <w14:schemeClr w14:val="tx1"/>
                  </w14:solidFill>
                </w14:textFill>
              </w:rPr>
              <w:t xml:space="preserve">光度准确度：±0.5% T；±0.004Abs（0～0.5A）；±0.008Abs（0.5～1A）</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rPr>
                <w:rFonts w:ascii="宋体" w:hAnsi="宋体"/>
                <w:color w:val="000000" w:themeColor="text1"/>
                <w:szCs w:val="21"/>
                <w14:textFill>
                  <w14:solidFill>
                    <w14:schemeClr w14:val="tx1"/>
                  </w14:solidFill>
                </w14:textFill>
              </w:rPr>
              <w:t xml:space="preserve">光度重复性：≤0.2% T；0.002Abs（0～0.5A）；0.004Abs（0.5～1A）</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rPr>
                <w:rFonts w:ascii="宋体" w:hAnsi="宋体"/>
                <w:color w:val="000000" w:themeColor="text1"/>
                <w:szCs w:val="21"/>
                <w14:textFill>
                  <w14:solidFill>
                    <w14:schemeClr w14:val="tx1"/>
                  </w14:solidFill>
                </w14:textFill>
              </w:rPr>
              <w:t xml:space="preserve">边缘噪声：100% T 处：≤0.3% T ≤0.0013A；0% T 处：≤0.2% T ≤0.0009A（在 210nm 和 990nm 处测定）</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rPr>
                <w:rFonts w:ascii="宋体" w:hAnsi="宋体"/>
                <w:color w:val="000000" w:themeColor="text1"/>
                <w:szCs w:val="21"/>
                <w14:textFill>
                  <w14:solidFill>
                    <w14:schemeClr w14:val="tx1"/>
                  </w14:solidFill>
                </w14:textFill>
              </w:rPr>
              <w:t xml:space="preserve">单色器：自准式全息闪耀光栅单色器</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检测器：光电池</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rPr>
                <w:rFonts w:ascii="宋体" w:hAnsi="宋体"/>
                <w:color w:val="000000" w:themeColor="text1"/>
                <w:szCs w:val="21"/>
                <w14:textFill>
                  <w14:solidFill>
                    <w14:schemeClr w14:val="tx1"/>
                  </w14:solidFill>
                </w14:textFill>
              </w:rPr>
              <w:t xml:space="preserve">显示方式：背光式 LCD 液晶显示</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rPr>
                <w:rFonts w:ascii="宋体" w:hAnsi="宋体"/>
                <w:color w:val="000000" w:themeColor="text1"/>
                <w:szCs w:val="21"/>
                <w14:textFill>
                  <w14:solidFill>
                    <w14:schemeClr w14:val="tx1"/>
                  </w14:solidFill>
                </w14:textFill>
              </w:rPr>
              <w:t xml:space="preserve">测量功能：具备自动调 0%(T)、调 100%(T)，浓度因子设定、浓度直读功能</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rPr>
                <w:rFonts w:ascii="宋体" w:hAnsi="宋体"/>
                <w:color w:val="000000" w:themeColor="text1"/>
                <w:szCs w:val="21"/>
                <w14:textFill>
                  <w14:solidFill>
                    <w14:schemeClr w14:val="tx1"/>
                  </w14:solidFill>
                </w14:textFill>
              </w:rPr>
              <w:t xml:space="preserve">光源：氘灯、插拔式钨灯，更换便捷</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rPr>
                <w:rFonts w:ascii="宋体" w:hAnsi="宋体"/>
                <w:color w:val="000000" w:themeColor="text1"/>
                <w:szCs w:val="21"/>
                <w14:textFill>
                  <w14:solidFill>
                    <w14:schemeClr w14:val="tx1"/>
                  </w14:solidFill>
                </w14:textFill>
              </w:rPr>
              <w:t xml:space="preserve">光门：自动光门技术，无需黑体，保护光电传感器</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w:t>
            </w:r>
            <w:r>
              <w:rPr>
                <w:rFonts w:ascii="宋体" w:hAnsi="宋体"/>
                <w:color w:val="000000" w:themeColor="text1"/>
                <w:szCs w:val="21"/>
                <w14:textFill>
                  <w14:solidFill>
                    <w14:schemeClr w14:val="tx1"/>
                  </w14:solidFill>
                </w14:textFill>
              </w:rPr>
              <w:t xml:space="preserve">电源电压：AC220V±22V，50Hz±1Hz</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16、</w:t>
            </w:r>
            <w:r>
              <w:rPr>
                <w:rFonts w:ascii="宋体" w:hAnsi="宋体"/>
                <w:color w:val="000000" w:themeColor="text1"/>
                <w:szCs w:val="21"/>
                <w14:textFill>
                  <w14:solidFill>
                    <w14:schemeClr w14:val="tx1"/>
                  </w14:solidFill>
                </w14:textFill>
              </w:rPr>
              <w:t xml:space="preserve">额定功率：</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80W</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w:t>
            </w:r>
            <w:r>
              <w:rPr>
                <w:rFonts w:ascii="宋体" w:hAnsi="宋体"/>
                <w:color w:val="000000" w:themeColor="text1"/>
                <w:szCs w:val="21"/>
                <w14:textFill>
                  <w14:solidFill>
                    <w14:schemeClr w14:val="tx1"/>
                  </w14:solidFill>
                </w14:textFill>
              </w:rPr>
              <w:t xml:space="preserve">标准配置：5cm 比色皿支架</w:t>
            </w:r>
            <w:r>
              <w:rPr>
                <w:rFonts w:hint="eastAsia" w:ascii="宋体" w:hAnsi="宋体"/>
                <w:color w:val="000000" w:themeColor="text1"/>
                <w:szCs w:val="21"/>
                <w14:textFill>
                  <w14:solidFill>
                    <w14:schemeClr w14:val="tx1"/>
                  </w14:solidFill>
                </w14:textFill>
              </w:rPr>
              <w:t xml:space="preserve">。</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万分之一天平</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称量范围：0</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200g</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ascii="宋体" w:hAnsi="宋体"/>
                <w:color w:val="000000" w:themeColor="text1"/>
                <w:szCs w:val="21"/>
                <w14:textFill>
                  <w14:solidFill>
                    <w14:schemeClr w14:val="tx1"/>
                  </w14:solidFill>
                </w14:textFill>
              </w:rPr>
              <w:t xml:space="preserve">读数精度：0.1mg</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rPr>
                <w:rFonts w:ascii="宋体" w:hAnsi="宋体"/>
                <w:color w:val="000000" w:themeColor="text1"/>
                <w:szCs w:val="21"/>
                <w14:textFill>
                  <w14:solidFill>
                    <w14:schemeClr w14:val="tx1"/>
                  </w14:solidFill>
                </w14:textFill>
              </w:rPr>
              <w:t xml:space="preserve">秤盘尺寸：Φ80mm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电源/功率：220V/50Hz±1Hz，12W</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输出接口：具备RS232C 标准信号输出接口，可直接连接打印机、计算机</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ascii="宋体" w:hAnsi="宋体"/>
                <w:color w:val="000000" w:themeColor="text1"/>
                <w:szCs w:val="21"/>
                <w14:textFill>
                  <w14:solidFill>
                    <w14:schemeClr w14:val="tx1"/>
                  </w14:solidFill>
                </w14:textFill>
              </w:rPr>
              <w:t xml:space="preserve">仪器功能：自动校正；积分时间可调；灵敏度可调；故障报警；悬挂称量；去皮重；累计称量；称量单位转换（克、克拉、盎司）；计数功能；打印功能</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rPr>
                <w:rFonts w:ascii="宋体" w:hAnsi="宋体"/>
                <w:color w:val="000000" w:themeColor="text1"/>
                <w:szCs w:val="21"/>
                <w14:textFill>
                  <w14:solidFill>
                    <w14:schemeClr w14:val="tx1"/>
                  </w14:solidFill>
                </w14:textFill>
              </w:rPr>
              <w:t xml:space="preserve">仪器特点：全透明防风罩设计；称量范围大；电源外置；背光智能控制；液晶大字体显示</w:t>
            </w:r>
            <w:r>
              <w:rPr>
                <w:rFonts w:hint="eastAsia" w:ascii="宋体" w:hAnsi="宋体"/>
                <w:color w:val="000000" w:themeColor="text1"/>
                <w:szCs w:val="21"/>
                <w14:textFill>
                  <w14:solidFill>
                    <w14:schemeClr w14:val="tx1"/>
                  </w14:solidFill>
                </w14:textFill>
              </w:rPr>
              <w:t xml:space="preserve">。</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通风柜</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1、通风柜规格尺寸说明：1500*945*2400；采用窄边的设计风格，增加通风柜内有效的操作空间；</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2、前框：</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前框立柱采用2.5mm厚6063铝镁硅合金型材经模具一次挤压成型，表面经酸洗磷化高压喷淋等工艺处理，烘干后使用环氧树脂粉末静电喷涂，再经220°高温固化，涂层厚度 ≥50μm，满足实验室家具硬度、耐腐蚀、附着力的技术要求。表面光滑均匀、色泽一致，无流挂、皱皮、鼓泡、凹陷、压痕；</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3、后框</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后框为全钢结构，采用优质钢板表面经除油，酸洗，磷化高压喷淋等工艺处理。烘干后使用环氧树脂粉末静电喷涂，经220°高温固化，涂层厚度 ≥75μm，满足实验室家具硬度、耐腐蚀、附着力的技术要求。表面光滑均匀、色泽一致，无流挂、皱皮、鼓泡、凹陷、压痕；</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4、内衬及导流</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内衬及导流板标配采用5mm抗倍特板，导流板排风设计符合流体力学及空气动力学原理，确保通风柜内气流顺畅，平稳通过，防止气流产生紊流，排气分布均无死角；</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5、视窗</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1）安全玻璃【标配6mm钢化玻璃+防爆膜】，透明度高、安全性高；</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2）窗框及导槽采用国标铝锭经专业模具拉伸成型后，经专用CNC设备进行切、铣、刨、钻孔、攻丝加工。表面经环氧树脂粉末喷涂，经220°高温固化，涂层厚度 ≥75μm，满足实验室防潮、防腐要求。配合专用upe材质滑槽，使移门耐磨、轻滑，有效解决了传统卡死现象，可在指定区域任意位置停留。移门把手为铝合金材质，轻便耐用；</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3）视窗开启高度范围20mm≤H≤800mm。视窗上印有安全操作指示，提示实验操作者规范操作；</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▲6、同步带</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通风柜移门升降采用类似5M型</w:t>
            </w:r>
            <w:r>
              <w:rPr>
                <w:rFonts w:ascii="宋体" w:hAnsi="宋体"/>
                <w:color w:val="000000" w:themeColor="text1"/>
                <w:szCs w:val="21"/>
                <w14:textFill>
                  <w14:solidFill>
                    <w14:schemeClr w14:val="tx1"/>
                  </w14:solidFill>
                </w14:textFill>
              </w:rPr>
              <w:t xml:space="preserve">钢丝芯同步带</w:t>
            </w:r>
            <w:r>
              <w:rPr>
                <w:rFonts w:hint="eastAsia" w:ascii="宋体" w:hAnsi="宋体"/>
                <w:color w:val="000000" w:themeColor="text1"/>
                <w:szCs w:val="21"/>
                <w14:textFill>
                  <w14:solidFill>
                    <w14:schemeClr w14:val="tx1"/>
                  </w14:solidFill>
                </w14:textFill>
              </w:rPr>
              <w:t xml:space="preserve">，拉伸强度≥160N/mm,剪切强度≥50N/mm，芯绳粘合强度≥400N,使用过程中耐磨静音，无断裂风险。性能符合</w:t>
            </w:r>
            <w:r>
              <w:rPr>
                <w:rFonts w:ascii="宋体" w:hAnsi="宋体"/>
                <w:color w:val="000000" w:themeColor="text1"/>
                <w:szCs w:val="21"/>
                <w14:textFill>
                  <w14:solidFill>
                    <w14:schemeClr w14:val="tx1"/>
                  </w14:solidFill>
                </w14:textFill>
              </w:rPr>
              <w:t xml:space="preserve">GB/T</w:t>
            </w:r>
            <w:r>
              <w:rPr>
                <w:rFonts w:ascii="Times New Roman" w:hAnsi="Times New Roman"/>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13487</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2017：同步带材料</w:t>
            </w:r>
            <w:r>
              <w:rPr>
                <w:rFonts w:hint="eastAsia" w:ascii="宋体" w:hAnsi="宋体"/>
                <w:color w:val="000000" w:themeColor="text1"/>
                <w:szCs w:val="21"/>
                <w14:textFill>
                  <w14:solidFill>
                    <w14:schemeClr w14:val="tx1"/>
                  </w14:solidFill>
                </w14:textFill>
              </w:rPr>
              <w:t xml:space="preserve">的</w:t>
            </w:r>
            <w:r>
              <w:rPr>
                <w:rFonts w:ascii="宋体" w:hAnsi="宋体"/>
                <w:color w:val="000000" w:themeColor="text1"/>
                <w:szCs w:val="21"/>
                <w14:textFill>
                  <w14:solidFill>
                    <w14:schemeClr w14:val="tx1"/>
                  </w14:solidFill>
                </w14:textFill>
              </w:rPr>
              <w:t xml:space="preserve">检测</w:t>
            </w:r>
            <w:r>
              <w:rPr>
                <w:rFonts w:hint="eastAsia" w:ascii="宋体" w:hAnsi="宋体"/>
                <w:color w:val="000000" w:themeColor="text1"/>
                <w:szCs w:val="21"/>
                <w14:textFill>
                  <w14:solidFill>
                    <w14:schemeClr w14:val="tx1"/>
                  </w14:solidFill>
                </w14:textFill>
              </w:rPr>
              <w:t xml:space="preserve">要求。（提供</w:t>
            </w:r>
            <w:r>
              <w:rPr>
                <w:rFonts w:ascii="宋体" w:hAnsi="宋体"/>
                <w:color w:val="000000" w:themeColor="text1"/>
                <w:szCs w:val="21"/>
                <w14:textFill>
                  <w14:solidFill>
                    <w14:schemeClr w14:val="tx1"/>
                  </w14:solidFill>
                </w14:textFill>
              </w:rPr>
              <w:t xml:space="preserve">第三方检测报告</w:t>
            </w:r>
            <w:r>
              <w:rPr>
                <w:rFonts w:hint="eastAsia" w:ascii="宋体" w:hAnsi="宋体"/>
                <w:color w:val="000000" w:themeColor="text1"/>
                <w:szCs w:val="21"/>
                <w14:textFill>
                  <w14:solidFill>
                    <w14:schemeClr w14:val="tx1"/>
                  </w14:solidFill>
                </w14:textFill>
              </w:rPr>
              <w:t xml:space="preserve">扫描件）</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7、同步带轮</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同步轮为赛钢精密注塑一体成型，每个同步轮自带优质轴承，提高寿命和精度；</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8、照明 </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采用双筒灯设计，隐藏于导流板上方，易维修，通风柜顶部增加泄爆口；</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9、伺服面板</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伺服面板为全钢材质，内置IP55断路器防水盒，水遥控阀，气遥控阀；</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10、功能柜体: 一体式钢制下柜，采用全钢结构（1.0mm）钢板表面经除油，酸洗，磷化高压喷淋工艺处理，背部预留有直径50mm的管口可与通风系统连接确保柜内处于负压状态。试验中的试剂等可以临时存放在底柜,而不会散味到实验空间。</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粉碎机</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1、用于稻谷、麦类、玉米、豆类等式样的粉碎处理；</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2、最大粉碎量：≤50g；</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3、粉碎时间：≤2min；</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4、转子直径：</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100mm；</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5、电机转速：</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1400r/min；</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6、电机功率：小于180W。</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标准筛</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公称目数：100 目</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公称筛孔孔径：0.15mm（150μm）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筛框直径：Φ200mm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筛网材质：304 不锈钢金属编织网</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筛框材质：304 不锈钢冲框，双层结构</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筛孔形式：方孔编织网</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丝径：0.08mm</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配置：筛体、筛盖、接料底盖</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cs="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性能要求：网孔尺寸公差符合国标要求，筛框平整不变形，耐腐蚀，易清洗。</w:t>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jc w:val="center"/>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实验台（边台）</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1.台面：采用≥12.7mm厚实芯理化板（双面膜）台面，</w:t>
            </w:r>
            <w:r>
              <w:rPr>
                <w:rFonts w:ascii="宋体" w:hAnsi="宋体"/>
                <w:color w:val="000000" w:themeColor="text1"/>
                <w:szCs w:val="21"/>
                <w14:textFill>
                  <w14:solidFill>
                    <w14:schemeClr w14:val="tx1"/>
                  </w14:solidFill>
                </w14:textFill>
              </w:rPr>
              <w:t xml:space="preserve">适用于实验室酸碱有机溶剂使用环境</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保障操作人员使用安全</w:t>
            </w:r>
            <w:r>
              <w:rPr>
                <w:rFonts w:hint="eastAsia" w:ascii="宋体" w:hAnsi="宋体"/>
                <w:color w:val="000000" w:themeColor="text1"/>
                <w:szCs w:val="21"/>
                <w14:textFill>
                  <w14:solidFill>
                    <w14:schemeClr w14:val="tx1"/>
                  </w14:solidFill>
                </w14:textFill>
              </w:rPr>
              <w:t xml:space="preserve">，产品各项性能需满足如下要求：</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化学性能要求：</w:t>
            </w:r>
            <w:r>
              <w:rPr>
                <w:rFonts w:ascii="宋体" w:hAnsi="宋体"/>
                <w:color w:val="000000" w:themeColor="text1"/>
                <w:szCs w:val="21"/>
                <w14:textFill>
                  <w14:solidFill>
                    <w14:schemeClr w14:val="tx1"/>
                  </w14:solidFill>
                </w14:textFill>
              </w:rPr>
              <w:t xml:space="preserve">板材耐多种常见实验室化学试剂侵蚀，经化学试剂腐蚀试验后，板面无明显腐蚀变化</w:t>
            </w:r>
            <w:r>
              <w:rPr>
                <w:rFonts w:hint="eastAsia" w:ascii="宋体" w:hAnsi="宋体"/>
                <w:color w:val="000000" w:themeColor="text1"/>
                <w:szCs w:val="21"/>
                <w14:textFill>
                  <w14:solidFill>
                    <w14:schemeClr w14:val="tx1"/>
                  </w14:solidFill>
                </w14:textFill>
              </w:rPr>
              <w:t xml:space="preserve">；</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 物理性能要求：</w:t>
            </w:r>
            <w:r>
              <w:rPr>
                <w:rFonts w:ascii="宋体" w:hAnsi="宋体"/>
                <w:color w:val="000000" w:themeColor="text1"/>
                <w:szCs w:val="21"/>
                <w14:textFill>
                  <w14:solidFill>
                    <w14:schemeClr w14:val="tx1"/>
                  </w14:solidFill>
                </w14:textFill>
              </w:rPr>
              <w:t xml:space="preserve">静曲强度≥145MPa；弹性模量≥10400MPa；抗拉强度≥68MPa；含水率≤1.3%；24h 吸水率≤0.2%；密度≥1.43g/cm³；</w:t>
            </w:r>
            <w:r/>
          </w:p>
          <w:p>
            <w:pPr>
              <w:jc w:val="left"/>
              <w:spacing w:line="3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表面耐龟裂、耐湿热、耐干热等级均达到 5 级；耐沸水性能质量增加百分率≤0.01%、厚度增加百分率≤0.06%；表面质量等级 5 级，边缘质量等级 5 级；抗冲击性能（1m 落锤）表面压痕直径＜5.5mm；表面耐磨≥1125r，无明显磨损；耐臭氧 72h 外观无明显变化；纵向、横向尺寸稳定性≤0.03%；漆膜附着力达到 6 级；</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1.3环保性能要求：甲醛释放量≤0.025mg/m³；</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抗霉抗菌要求：对黑曲霉、土曲霉、宛氏拟青霉、绳状青霉、出芽短梗霉、球毛壳霉、长枝木霉等7种霉菌检测抗霉菌等级为0级；甲型溶血性链球群、宋氏志贺氏菌、粪肠球菌、大肠埃希氏菌、金黄色葡萄球菌、白色念珠菌、铜绿假单胞菌、肺炎克雷伯氏菌、鼠伤寒沙门氏菌、枯草芽孢杆菌、肠沙门氏菌肠亚种、白色葡萄球菌、变异库克菌、表皮葡萄球菌、耐甲氧西林金黄色葡萄球菌等15种菌种抗菌率≥99.99%；性能需</w:t>
            </w:r>
            <w:r>
              <w:rPr>
                <w:rFonts w:ascii="宋体" w:hAnsi="宋体"/>
                <w:color w:val="000000" w:themeColor="text1"/>
                <w:szCs w:val="21"/>
                <w14:textFill>
                  <w14:solidFill>
                    <w14:schemeClr w14:val="tx1"/>
                  </w14:solidFill>
                </w14:textFill>
              </w:rPr>
              <w:t xml:space="preserve">符合JC/T 2039</w:t>
            </w:r>
            <w:r>
              <w:rPr>
                <w:rFonts w:ascii="宋体" w:hAnsi="宋体"/>
                <w:color w:val="000000" w:themeColor="text1"/>
                <w:szCs w:val="21"/>
                <w14:textFill>
                  <w14:solidFill>
                    <w14:schemeClr w14:val="tx1"/>
                  </w14:solidFill>
                </w14:textFill>
              </w:rPr>
              <w:noBreakHyphen/>
            </w:r>
            <w:r>
              <w:rPr>
                <w:rFonts w:ascii="宋体" w:hAnsi="宋体"/>
                <w:color w:val="000000" w:themeColor="text1"/>
                <w:szCs w:val="21"/>
                <w14:textFill>
                  <w14:solidFill>
                    <w14:schemeClr w14:val="tx1"/>
                  </w14:solidFill>
                </w14:textFill>
              </w:rPr>
              <w:t xml:space="preserve">2010《抗菌防霉木质装饰板》要求</w:t>
            </w:r>
            <w:r>
              <w:rPr>
                <w:rFonts w:hint="eastAsia" w:ascii="宋体" w:hAnsi="宋体"/>
                <w:color w:val="000000" w:themeColor="text1"/>
                <w:szCs w:val="21"/>
                <w14:textFill>
                  <w14:solidFill>
                    <w14:schemeClr w14:val="tx1"/>
                  </w14:solidFill>
                </w14:textFill>
              </w:rPr>
              <w:t xml:space="preserve">；（提供</w:t>
            </w:r>
            <w:r>
              <w:rPr>
                <w:rFonts w:ascii="宋体" w:hAnsi="宋体"/>
                <w:color w:val="000000" w:themeColor="text1"/>
                <w:szCs w:val="21"/>
                <w14:textFill>
                  <w14:solidFill>
                    <w14:schemeClr w14:val="tx1"/>
                  </w14:solidFill>
                </w14:textFill>
              </w:rPr>
              <w:t xml:space="preserve">第三方检测报告</w:t>
            </w:r>
            <w:r>
              <w:rPr>
                <w:rFonts w:hint="eastAsia" w:ascii="宋体" w:hAnsi="宋体"/>
                <w:color w:val="000000" w:themeColor="text1"/>
                <w:szCs w:val="21"/>
                <w14:textFill>
                  <w14:solidFill>
                    <w14:schemeClr w14:val="tx1"/>
                  </w14:solidFill>
                </w14:textFill>
              </w:rPr>
              <w:t xml:space="preserve">扫描件）</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▲1.5氙灯老化：用氙灯老化试验箱根据GB/T16422.2-2022标准进行500小时以上测试，结果为5级，样品无变色、发粘、裂纹等异常；（提供</w:t>
            </w:r>
            <w:r>
              <w:rPr>
                <w:rFonts w:ascii="宋体" w:hAnsi="宋体"/>
                <w:color w:val="000000" w:themeColor="text1"/>
                <w:szCs w:val="21"/>
                <w14:textFill>
                  <w14:solidFill>
                    <w14:schemeClr w14:val="tx1"/>
                  </w14:solidFill>
                </w14:textFill>
              </w:rPr>
              <w:t xml:space="preserve">第三方检测报告</w:t>
            </w:r>
            <w:r>
              <w:rPr>
                <w:rFonts w:hint="eastAsia" w:ascii="宋体" w:hAnsi="宋体"/>
                <w:color w:val="000000" w:themeColor="text1"/>
                <w:szCs w:val="21"/>
                <w14:textFill>
                  <w14:solidFill>
                    <w14:schemeClr w14:val="tx1"/>
                  </w14:solidFill>
                </w14:textFill>
              </w:rPr>
              <w:t xml:space="preserve">扫描件）</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 柜体</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2.1钢制柜体主结构、抽屉、门板、活动层板、试剂架、水电管道功能立柱、装饰封板等钢材基本厚度≥1.0mm冷连轧碳素钢板；表面使用环氧树脂粉末喷涂（涂层厚度60μm）防腐处理；</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2.2柜体门板为双层结构，内外面均经环氧树脂粉末静电喷涂（涂层厚度60μm），夹层内具消音材料，配置门扣组及缓冲垫；</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2.3抽屉面板为双层结构，内外面均经环氧树脂粉末静电喷涂（涂层厚度60μm），夹层内具消音材料；抽屉底部和四面抽墙为钢板一体成形设计，配置缓冲垫，以避免与柜体钢板碰撞，拆卸方便；</w:t>
            </w:r>
            <w:r/>
          </w:p>
          <w:p>
            <w:pPr>
              <w:jc w:val="left"/>
              <w:spacing w:line="3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2.4活动背板：采用≥1.0mm厚冷连轧碳素钢板，表面使用环氧树脂粉末喷涂（涂层厚度60μm）防腐处理；配暗扣拉手，不用辅助工具可手工拆卸；</w:t>
            </w:r>
            <w:r/>
          </w:p>
          <w:p>
            <w:pPr>
              <w:jc w:val="left"/>
              <w:spacing w:line="320" w:lineRule="exact"/>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2.5柜体五金及配件：铰链：采用304及以上不锈钢材质合页铰链，180度开启。抽屉导轨：采用表面经环氧树脂粉末静电喷涂（涂层厚度60μm）的钢制一体化高承载导轨。</w:t>
            </w:r>
            <w:r/>
          </w:p>
        </w:tc>
      </w:tr>
    </w:tbl>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2"/>
        <w:spacing w:line="360" w:lineRule="auto"/>
        <w:tabs>
          <w:tab w:val="left" w:pos="6660" w:leader="none"/>
        </w:tabs>
        <w:rPr>
          <w:rFonts w:ascii="宋体" w:hAnsi="宋体" w:cs="宋体"/>
          <w:b/>
          <w:bCs/>
          <w:i/>
          <w:iCs/>
          <w:color w:val="000000" w:themeColor="text1"/>
          <w:szCs w:val="21"/>
          <w:u w:val="single"/>
          <w:lang w:val="zh-CN"/>
          <w14:textFill>
            <w14:solidFill>
              <w14:schemeClr w14:val="tx1"/>
            </w14:solidFill>
          </w14:textFill>
        </w:rPr>
      </w:pPr>
      <w:r>
        <w:rPr>
          <w:rFonts w:hint="eastAsia" w:ascii="宋体" w:hAnsi="宋体" w:cs="宋体"/>
          <w:b/>
          <w:bCs/>
          <w:i/>
          <w:iCs/>
          <w:color w:val="000000" w:themeColor="text1"/>
          <w:szCs w:val="21"/>
          <w:u w:val="single"/>
          <w:lang w:val="zh-CN"/>
          <w14:textFill>
            <w14:solidFill>
              <w14:schemeClr w14:val="tx1"/>
            </w14:solidFill>
          </w14:textFill>
        </w:rPr>
        <w:t xml:space="preserve">*注: 技术要求中的★指标为实质性要求，需全部响应，任意一项★指标不满足将</w:t>
      </w:r>
      <w:r>
        <w:rPr>
          <w:rFonts w:hint="eastAsia" w:ascii="宋体" w:hAnsi="宋体" w:cs="宋体"/>
          <w:b/>
          <w:bCs/>
          <w:i/>
          <w:iCs/>
          <w:color w:val="000000" w:themeColor="text1"/>
          <w:szCs w:val="21"/>
          <w:u w:val="single"/>
          <w14:textFill>
            <w14:solidFill>
              <w14:schemeClr w14:val="tx1"/>
            </w14:solidFill>
          </w14:textFill>
        </w:rPr>
        <w:t xml:space="preserve">按</w:t>
      </w:r>
      <w:r>
        <w:rPr>
          <w:rFonts w:hint="eastAsia" w:ascii="宋体" w:hAnsi="宋体" w:cs="宋体"/>
          <w:b/>
          <w:bCs/>
          <w:i/>
          <w:iCs/>
          <w:color w:val="000000" w:themeColor="text1"/>
          <w:szCs w:val="21"/>
          <w:u w:val="single"/>
          <w:lang w:val="zh-CN"/>
          <w14:textFill>
            <w14:solidFill>
              <w14:schemeClr w14:val="tx1"/>
            </w14:solidFill>
          </w14:textFill>
        </w:rPr>
        <w:t xml:space="preserve">无效投标</w:t>
      </w:r>
      <w:r>
        <w:rPr>
          <w:rFonts w:hint="eastAsia" w:ascii="宋体" w:hAnsi="宋体" w:cs="宋体"/>
          <w:b/>
          <w:bCs/>
          <w:i/>
          <w:iCs/>
          <w:color w:val="000000" w:themeColor="text1"/>
          <w:szCs w:val="21"/>
          <w:u w:val="single"/>
          <w14:textFill>
            <w14:solidFill>
              <w14:schemeClr w14:val="tx1"/>
            </w14:solidFill>
          </w14:textFill>
        </w:rPr>
        <w:t xml:space="preserve">处理</w:t>
      </w:r>
      <w:r>
        <w:rPr>
          <w:rFonts w:hint="eastAsia" w:ascii="宋体" w:hAnsi="宋体" w:cs="宋体"/>
          <w:b/>
          <w:bCs/>
          <w:i/>
          <w:iCs/>
          <w:color w:val="000000" w:themeColor="text1"/>
          <w:szCs w:val="21"/>
          <w:u w:val="singl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三、商务要求：</w:t>
      </w:r>
      <w:r/>
    </w:p>
    <w:p>
      <w:pPr>
        <w:pStyle w:val="946"/>
        <w:contextualSpacing w:val="0"/>
        <w:ind w:left="0" w:firstLine="422"/>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1.供货期</w:t>
      </w:r>
      <w:r>
        <w:rPr>
          <w:rFonts w:hint="eastAsia" w:ascii="宋体" w:hAnsi="宋体" w:cs="宋体"/>
          <w:bCs/>
          <w:color w:val="000000" w:themeColor="text1"/>
          <w:sz w:val="21"/>
          <w:szCs w:val="21"/>
          <w:lang w:eastAsia="zh-CN"/>
          <w14:textFill>
            <w14:solidFill>
              <w14:schemeClr w14:val="tx1"/>
            </w14:solidFill>
          </w14:textFill>
        </w:rPr>
        <w:t xml:space="preserve">：合同签订后60日历天内安装调试完成。</w:t>
      </w:r>
      <w:r/>
    </w:p>
    <w:p>
      <w:pPr>
        <w:pStyle w:val="946"/>
        <w:contextualSpacing w:val="0"/>
        <w:ind w:left="0" w:firstLine="422"/>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2.质保期</w:t>
      </w:r>
      <w:r>
        <w:rPr>
          <w:rFonts w:hint="eastAsia" w:ascii="宋体" w:hAnsi="宋体" w:cs="宋体"/>
          <w:bCs/>
          <w:color w:val="000000" w:themeColor="text1"/>
          <w:sz w:val="21"/>
          <w:szCs w:val="21"/>
          <w:lang w:eastAsia="zh-CN"/>
          <w14:textFill>
            <w14:solidFill>
              <w14:schemeClr w14:val="tx1"/>
            </w14:solidFill>
          </w14:textFill>
        </w:rPr>
        <w:t xml:space="preserve">：2年，自整体验收合格之日起计算。</w:t>
      </w:r>
      <w:r/>
    </w:p>
    <w:p>
      <w:pPr>
        <w:pStyle w:val="946"/>
        <w:contextualSpacing w:val="0"/>
        <w:ind w:left="0" w:firstLine="422"/>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3.售后服务</w:t>
      </w:r>
      <w:r>
        <w:rPr>
          <w:rFonts w:hint="eastAsia" w:ascii="宋体" w:hAnsi="宋体" w:cs="宋体"/>
          <w:bCs/>
          <w:color w:val="000000" w:themeColor="text1"/>
          <w:sz w:val="21"/>
          <w:szCs w:val="21"/>
          <w:lang w:eastAsia="zh-CN"/>
          <w14:textFill>
            <w14:solidFill>
              <w14:schemeClr w14:val="tx1"/>
            </w14:solidFill>
          </w14:textFill>
        </w:rPr>
        <w:t xml:space="preserve">：</w:t>
      </w:r>
      <w:r/>
    </w:p>
    <w:p>
      <w:pPr>
        <w:pStyle w:val="946"/>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（1）发生故障时，供应商在2小时内响应，</w:t>
      </w:r>
      <w:r>
        <w:rPr>
          <w:rFonts w:hint="eastAsia" w:ascii="宋体" w:hAnsi="宋体" w:cs="宋体"/>
          <w:bCs/>
          <w:color w:val="000000" w:themeColor="text1"/>
          <w:sz w:val="21"/>
          <w:szCs w:val="21"/>
          <w:lang w:eastAsia="zh-CN"/>
          <w14:textFill>
            <w14:solidFill>
              <w14:schemeClr w14:val="tx1"/>
            </w14:solidFill>
          </w14:textFill>
        </w:rPr>
        <w:t xml:space="preserve">8</w:t>
      </w:r>
      <w:r>
        <w:rPr>
          <w:rFonts w:hint="eastAsia" w:ascii="宋体" w:hAnsi="宋体" w:cs="宋体"/>
          <w:bCs/>
          <w:color w:val="000000" w:themeColor="text1"/>
          <w:sz w:val="21"/>
          <w:szCs w:val="21"/>
          <w:lang w:val="zh-CN" w:eastAsia="zh-CN"/>
          <w14:textFill>
            <w14:solidFill>
              <w14:schemeClr w14:val="tx1"/>
            </w14:solidFill>
          </w14:textFill>
        </w:rPr>
        <w:t xml:space="preserve">小时内到达现场进行处理。</w:t>
      </w:r>
      <w:r/>
    </w:p>
    <w:p>
      <w:pPr>
        <w:pStyle w:val="946"/>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（2）在保修期内，如有损坏或质量不合格者，供应商应及时给予修复和更换，其修理和更换应免费。正常修理周期和修理期间需提供免费测试。</w:t>
      </w:r>
      <w:r/>
    </w:p>
    <w:p>
      <w:pPr>
        <w:pStyle w:val="946"/>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（3）在保修期期满前一个月，供应商必须指派专业人员上门检测，确保</w:t>
      </w:r>
      <w:r>
        <w:rPr>
          <w:rFonts w:hint="eastAsia" w:ascii="宋体" w:hAnsi="宋体" w:cs="宋体"/>
          <w:bCs/>
          <w:color w:val="000000" w:themeColor="text1"/>
          <w:sz w:val="21"/>
          <w:szCs w:val="21"/>
          <w:lang w:eastAsia="zh-CN"/>
          <w14:textFill>
            <w14:solidFill>
              <w14:schemeClr w14:val="tx1"/>
            </w14:solidFill>
          </w14:textFill>
        </w:rPr>
        <w:t xml:space="preserve">设备</w:t>
      </w:r>
      <w:r>
        <w:rPr>
          <w:rFonts w:hint="eastAsia" w:ascii="宋体" w:hAnsi="宋体" w:cs="宋体"/>
          <w:bCs/>
          <w:color w:val="000000" w:themeColor="text1"/>
          <w:sz w:val="21"/>
          <w:szCs w:val="21"/>
          <w:lang w:val="zh-CN" w:eastAsia="zh-CN"/>
          <w14:textFill>
            <w14:solidFill>
              <w14:schemeClr w14:val="tx1"/>
            </w14:solidFill>
          </w14:textFill>
        </w:rPr>
        <w:t xml:space="preserve">的指标符合验收标准，如有问题应作为保修内容给予免费处理。</w:t>
      </w:r>
      <w:r/>
    </w:p>
    <w:p>
      <w:pPr>
        <w:pStyle w:val="946"/>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（4）在保修期外，供应商为</w:t>
      </w:r>
      <w:r>
        <w:rPr>
          <w:rFonts w:hint="eastAsia" w:ascii="宋体" w:hAnsi="宋体" w:cs="宋体"/>
          <w:bCs/>
          <w:color w:val="000000" w:themeColor="text1"/>
          <w:sz w:val="21"/>
          <w:szCs w:val="21"/>
          <w:lang w:eastAsia="zh-CN"/>
          <w14:textFill>
            <w14:solidFill>
              <w14:schemeClr w14:val="tx1"/>
            </w14:solidFill>
          </w14:textFill>
        </w:rPr>
        <w:t xml:space="preserve">设备</w:t>
      </w:r>
      <w:r>
        <w:rPr>
          <w:rFonts w:hint="eastAsia" w:ascii="宋体" w:hAnsi="宋体" w:cs="宋体"/>
          <w:bCs/>
          <w:color w:val="000000" w:themeColor="text1"/>
          <w:sz w:val="21"/>
          <w:szCs w:val="21"/>
          <w:lang w:val="zh-CN" w:eastAsia="zh-CN"/>
          <w14:textFill>
            <w14:solidFill>
              <w14:schemeClr w14:val="tx1"/>
            </w14:solidFill>
          </w14:textFill>
        </w:rPr>
        <w:t xml:space="preserve">提供终身维修服务，维修问题出现时，按技术参数服务要求相应条款处理。</w:t>
      </w:r>
      <w:r/>
    </w:p>
    <w:p>
      <w:pPr>
        <w:pStyle w:val="946"/>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（5）在保修期内，如果原厂方鉴定设备因为人为损坏，厂方须出具具有法定权威性第三方检测证明，否则一律视为保修范围内容处理。</w:t>
      </w:r>
      <w:r/>
    </w:p>
    <w:p>
      <w:pPr>
        <w:pStyle w:val="946"/>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（6）承诺在硬件条件允许的情况下，终身免费升级软件，并对新软件的功能免费培训。要求供货厂家配备专业维修工程师，提供及时有效的售后服务并配合包括所有附件在内的安装、调试和验收。</w:t>
      </w:r>
      <w:r/>
    </w:p>
    <w:p>
      <w:pPr>
        <w:pStyle w:val="946"/>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（7）终身提供免费的应用咨询及技术帮助。</w:t>
      </w:r>
      <w:r/>
    </w:p>
    <w:p>
      <w:pPr>
        <w:pStyle w:val="946"/>
        <w:contextualSpacing w:val="0"/>
        <w:ind w:left="0" w:firstLine="420"/>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Cs/>
          <w:color w:val="000000" w:themeColor="text1"/>
          <w:sz w:val="21"/>
          <w:szCs w:val="21"/>
          <w:lang w:val="zh-CN" w:eastAsia="zh-CN"/>
          <w14:textFill>
            <w14:solidFill>
              <w14:schemeClr w14:val="tx1"/>
            </w14:solidFill>
          </w14:textFill>
        </w:rPr>
        <w:t xml:space="preserve">（8）</w:t>
      </w:r>
      <w:r>
        <w:rPr>
          <w:rFonts w:hint="eastAsia" w:ascii="宋体" w:hAnsi="宋体" w:cs="宋体"/>
          <w:b/>
          <w:color w:val="000000" w:themeColor="text1"/>
          <w:sz w:val="21"/>
          <w:szCs w:val="21"/>
          <w:lang w:val="zh-CN" w:eastAsia="zh-CN"/>
          <w14:textFill>
            <w14:solidFill>
              <w14:schemeClr w14:val="tx1"/>
            </w14:solidFill>
          </w14:textFill>
        </w:rPr>
        <w:t xml:space="preserve">为确保设备以后的正常运行，中标单位在合同签订前必须提供生产厂商出具的保修承诺函并加盖公章。</w:t>
      </w:r>
      <w:r/>
    </w:p>
    <w:p>
      <w:pPr>
        <w:pStyle w:val="946"/>
        <w:contextualSpacing w:val="0"/>
        <w:ind w:left="0" w:firstLine="422"/>
        <w:jc w:val="both"/>
        <w:spacing w:line="360" w:lineRule="auto"/>
        <w:widowControl w:val="off"/>
        <w:rPr>
          <w:rFonts w:ascii="宋体" w:hAnsi="宋体" w:cs="宋体"/>
          <w:bCs/>
          <w:color w:val="000000" w:themeColor="text1"/>
          <w:sz w:val="21"/>
          <w:szCs w:val="21"/>
          <w:lang w:val="zh-CN"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4.</w:t>
      </w:r>
      <w:r>
        <w:rPr>
          <w:rFonts w:hint="eastAsia" w:ascii="宋体" w:hAnsi="宋体" w:cs="宋体"/>
          <w:b/>
          <w:color w:val="000000" w:themeColor="text1"/>
          <w:sz w:val="21"/>
          <w:szCs w:val="21"/>
          <w:lang w:val="zh-CN" w:eastAsia="zh-CN"/>
          <w14:textFill>
            <w14:solidFill>
              <w14:schemeClr w14:val="tx1"/>
            </w14:solidFill>
          </w14:textFill>
        </w:rPr>
        <w:t xml:space="preserve">培训要求</w:t>
      </w:r>
      <w:r>
        <w:rPr>
          <w:rFonts w:hint="eastAsia" w:ascii="宋体" w:hAnsi="宋体" w:cs="宋体"/>
          <w:bCs/>
          <w:color w:val="000000" w:themeColor="text1"/>
          <w:sz w:val="21"/>
          <w:szCs w:val="21"/>
          <w:lang w:val="zh-CN" w:eastAsia="zh-CN"/>
          <w14:textFill>
            <w14:solidFill>
              <w14:schemeClr w14:val="tx1"/>
            </w14:solidFill>
          </w14:textFill>
        </w:rPr>
        <w:t xml:space="preserve">：</w:t>
      </w:r>
      <w:r>
        <w:rPr>
          <w:rFonts w:hint="eastAsia" w:ascii="宋体" w:hAnsi="宋体" w:cs="宋体"/>
          <w:bCs/>
          <w:color w:val="000000" w:themeColor="text1"/>
          <w:sz w:val="21"/>
          <w:szCs w:val="21"/>
          <w:lang w:eastAsia="zh-CN"/>
          <w14:textFill>
            <w14:solidFill>
              <w14:schemeClr w14:val="tx1"/>
            </w14:solidFill>
          </w14:textFill>
        </w:rPr>
        <w:t xml:space="preserve">投标人</w:t>
      </w:r>
      <w:r>
        <w:rPr>
          <w:rFonts w:hint="eastAsia" w:ascii="宋体" w:hAnsi="宋体" w:cs="宋体"/>
          <w:bCs/>
          <w:color w:val="000000" w:themeColor="text1"/>
          <w:sz w:val="21"/>
          <w:szCs w:val="21"/>
          <w:lang w:val="zh-CN" w:eastAsia="zh-CN"/>
          <w14:textFill>
            <w14:solidFill>
              <w14:schemeClr w14:val="tx1"/>
            </w14:solidFill>
          </w14:textFill>
        </w:rPr>
        <w:t xml:space="preserve">负责对采购人</w:t>
      </w:r>
      <w:r>
        <w:rPr>
          <w:rFonts w:hint="eastAsia" w:ascii="宋体" w:hAnsi="宋体" w:cs="宋体"/>
          <w:bCs/>
          <w:color w:val="000000" w:themeColor="text1"/>
          <w:sz w:val="21"/>
          <w:szCs w:val="21"/>
          <w:lang w:eastAsia="zh-CN"/>
          <w14:textFill>
            <w14:solidFill>
              <w14:schemeClr w14:val="tx1"/>
            </w14:solidFill>
          </w14:textFill>
        </w:rPr>
        <w:t xml:space="preserve">的</w:t>
      </w:r>
      <w:r>
        <w:rPr>
          <w:rFonts w:hint="eastAsia" w:ascii="宋体" w:hAnsi="宋体" w:cs="宋体"/>
          <w:bCs/>
          <w:color w:val="000000" w:themeColor="text1"/>
          <w:sz w:val="21"/>
          <w:szCs w:val="21"/>
          <w:lang w:val="zh-CN" w:eastAsia="zh-CN"/>
          <w14:textFill>
            <w14:solidFill>
              <w14:schemeClr w14:val="tx1"/>
            </w14:solidFill>
          </w14:textFill>
        </w:rPr>
        <w:t xml:space="preserve">操作、维修人员在项目所在地进行业务培训。</w:t>
      </w:r>
      <w:r>
        <w:rPr>
          <w:rFonts w:hint="eastAsia" w:ascii="宋体" w:hAnsi="宋体" w:cs="宋体"/>
          <w:bCs/>
          <w:color w:val="000000" w:themeColor="text1"/>
          <w:sz w:val="21"/>
          <w:szCs w:val="21"/>
          <w:lang w:eastAsia="zh-CN"/>
          <w14:textFill>
            <w14:solidFill>
              <w14:schemeClr w14:val="tx1"/>
            </w14:solidFill>
          </w14:textFill>
        </w:rPr>
        <w:t xml:space="preserve">培训应</w:t>
      </w:r>
      <w:r>
        <w:rPr>
          <w:rFonts w:hint="eastAsia" w:ascii="宋体" w:hAnsi="宋体" w:cs="宋体"/>
          <w:bCs/>
          <w:color w:val="000000" w:themeColor="text1"/>
          <w:sz w:val="21"/>
          <w:szCs w:val="21"/>
          <w:lang w:val="zh-CN" w:eastAsia="zh-CN"/>
          <w14:textFill>
            <w14:solidFill>
              <w14:schemeClr w14:val="tx1"/>
            </w14:solidFill>
          </w14:textFill>
        </w:rPr>
        <w:t xml:space="preserve">达到</w:t>
      </w:r>
      <w:r>
        <w:rPr>
          <w:rFonts w:hint="eastAsia" w:ascii="宋体" w:hAnsi="宋体" w:cs="宋体"/>
          <w:bCs/>
          <w:color w:val="000000" w:themeColor="text1"/>
          <w:sz w:val="21"/>
          <w:szCs w:val="21"/>
          <w:lang w:eastAsia="zh-CN"/>
          <w14:textFill>
            <w14:solidFill>
              <w14:schemeClr w14:val="tx1"/>
            </w14:solidFill>
          </w14:textFill>
        </w:rPr>
        <w:t xml:space="preserve">甲方人员</w:t>
      </w:r>
      <w:r>
        <w:rPr>
          <w:rFonts w:hint="eastAsia" w:ascii="宋体" w:hAnsi="宋体" w:cs="宋体"/>
          <w:bCs/>
          <w:color w:val="000000" w:themeColor="text1"/>
          <w:sz w:val="21"/>
          <w:szCs w:val="21"/>
          <w:lang w:val="zh-CN" w:eastAsia="zh-CN"/>
          <w14:textFill>
            <w14:solidFill>
              <w14:schemeClr w14:val="tx1"/>
            </w14:solidFill>
          </w14:textFill>
        </w:rPr>
        <w:t xml:space="preserve">能熟练操作，</w:t>
      </w:r>
      <w:r>
        <w:rPr>
          <w:rFonts w:hint="eastAsia" w:ascii="宋体" w:hAnsi="宋体" w:cs="宋体"/>
          <w:bCs/>
          <w:color w:val="000000" w:themeColor="text1"/>
          <w:sz w:val="21"/>
          <w:szCs w:val="21"/>
          <w:lang w:eastAsia="zh-CN"/>
          <w14:textFill>
            <w14:solidFill>
              <w14:schemeClr w14:val="tx1"/>
            </w14:solidFill>
          </w14:textFill>
        </w:rPr>
        <w:t xml:space="preserve">并</w:t>
      </w:r>
      <w:r>
        <w:rPr>
          <w:rFonts w:hint="eastAsia" w:ascii="宋体" w:hAnsi="宋体" w:cs="宋体"/>
          <w:bCs/>
          <w:color w:val="000000" w:themeColor="text1"/>
          <w:sz w:val="21"/>
          <w:szCs w:val="21"/>
          <w:lang w:val="zh-CN" w:eastAsia="zh-CN"/>
          <w14:textFill>
            <w14:solidFill>
              <w14:schemeClr w14:val="tx1"/>
            </w14:solidFill>
          </w14:textFill>
        </w:rPr>
        <w:t xml:space="preserve">能排除常见故障的标准。</w:t>
      </w:r>
      <w:r/>
    </w:p>
    <w:p>
      <w:pPr>
        <w:pStyle w:val="946"/>
        <w:contextualSpacing w:val="0"/>
        <w:ind w:left="0" w:firstLine="422"/>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5.验收标准</w:t>
      </w:r>
      <w:r>
        <w:rPr>
          <w:rFonts w:hint="eastAsia" w:ascii="宋体" w:hAnsi="宋体" w:cs="宋体"/>
          <w:bCs/>
          <w:color w:val="000000" w:themeColor="text1"/>
          <w:sz w:val="21"/>
          <w:szCs w:val="21"/>
          <w:lang w:eastAsia="zh-CN"/>
          <w14:textFill>
            <w14:solidFill>
              <w14:schemeClr w14:val="tx1"/>
            </w14:solidFill>
          </w14:textFill>
        </w:rPr>
        <w:t xml:space="preserve">：</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（1）设备到招标人指定地点时间距生产时期（以设备铭牌为准）不超过3个月。</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2）货物到货后，双方组织有关人员按照国家和行业相关标准、合同、招标文件、投标文件及采购过程中的有关材料、投标产品技术手册进行现场验收。验收人员按照合同书和装箱清单逐一查验货物的数量和型号是否相符，配件、说明书及其它技术资料是否配套，质量、性能是否合格。</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3）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（4）</w:t>
      </w:r>
      <w:r>
        <w:rPr>
          <w:rFonts w:hint="eastAsia" w:ascii="宋体" w:hAnsi="宋体" w:cs="宋体"/>
          <w:b/>
          <w:bCs/>
          <w:color w:val="000000" w:themeColor="text1"/>
          <w:sz w:val="21"/>
          <w:szCs w:val="21"/>
          <w:lang w:eastAsia="zh-CN"/>
          <w14:textFill>
            <w14:solidFill>
              <w14:schemeClr w14:val="tx1"/>
            </w14:solidFill>
          </w14:textFill>
        </w:rPr>
        <w:t xml:space="preserve">所有设备均须符合国家标准及满足生产线2.5吨/h产能要求。</w:t>
      </w:r>
      <w:r/>
    </w:p>
    <w:p>
      <w:pPr>
        <w:pStyle w:val="946"/>
        <w:contextualSpacing w:val="0"/>
        <w:ind w:left="0" w:firstLine="422"/>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6.交货地点：</w:t>
      </w:r>
      <w:r>
        <w:rPr>
          <w:rFonts w:hint="eastAsia" w:ascii="宋体" w:hAnsi="宋体" w:cs="宋体"/>
          <w:bCs/>
          <w:color w:val="000000" w:themeColor="text1"/>
          <w:sz w:val="21"/>
          <w:szCs w:val="21"/>
          <w:lang w:eastAsia="zh-CN"/>
          <w14:textFill>
            <w14:solidFill>
              <w14:schemeClr w14:val="tx1"/>
            </w14:solidFill>
          </w14:textFill>
        </w:rPr>
        <w:t xml:space="preserve">招标人指定地点（由招标人相关人员指定的安装地点）；交货方式：招标人指定方式。</w:t>
      </w:r>
      <w:r/>
    </w:p>
    <w:p>
      <w:pPr>
        <w:pStyle w:val="946"/>
        <w:contextualSpacing w:val="0"/>
        <w:ind w:left="0" w:firstLine="422"/>
        <w:jc w:val="both"/>
        <w:spacing w:line="360" w:lineRule="auto"/>
        <w:widowControl w:val="off"/>
        <w:rPr>
          <w:rFonts w:ascii="宋体" w:hAnsi="宋体" w:cs="宋体"/>
          <w:b/>
          <w:color w:val="000000" w:themeColor="text1"/>
          <w:sz w:val="21"/>
          <w:szCs w:val="21"/>
          <w:lang w:eastAsia="zh-CN"/>
          <w14:textFill>
            <w14:solidFill>
              <w14:schemeClr w14:val="tx1"/>
            </w14:solidFill>
          </w14:textFill>
        </w:rPr>
      </w:pPr>
      <w:r>
        <w:rPr>
          <w:rFonts w:hint="eastAsia" w:ascii="宋体" w:hAnsi="宋体" w:cs="宋体"/>
          <w:b/>
          <w:color w:val="000000" w:themeColor="text1"/>
          <w:sz w:val="21"/>
          <w:szCs w:val="21"/>
          <w:lang w:eastAsia="zh-CN"/>
          <w14:textFill>
            <w14:solidFill>
              <w14:schemeClr w14:val="tx1"/>
            </w14:solidFill>
          </w14:textFill>
        </w:rPr>
        <w:t xml:space="preserve">7.设备安装调试：</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1）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（2）设备在安装验收时，采购使用单位有权要求/邀请生产厂商专业人员参加。</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（3）设备所需的供电、供水由投标人接至厂房内招标人指定的端口，所产生的费用由投标人承担。</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（4）整套设备机组须满足GB19081-2005《饲料加工系统粉尘防爆安全规范》。</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5）整套设备机组安装耗材由投标人提供，包括但不限于：油漆、标准件、密封材料、电焊条等辅助材料、溜管、风网、气动元件及压缩空气附件、设备底座、检修平台、管道、铜芯电缆、控制电缆铠装、开放式网格桥架等。</w:t>
      </w:r>
      <w:r/>
    </w:p>
    <w:p>
      <w:pPr>
        <w:pStyle w:val="946"/>
        <w:contextualSpacing w:val="0"/>
        <w:ind w:left="0" w:firstLine="420"/>
        <w:jc w:val="both"/>
        <w:spacing w:line="360" w:lineRule="auto"/>
        <w:widowControl w:val="off"/>
        <w:rPr>
          <w:rFonts w:ascii="宋体" w:hAnsi="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（6）安装调试含甲方自购设备。</w:t>
      </w:r>
      <w:r/>
    </w:p>
    <w:p>
      <w:pPr>
        <w:ind w:firstLine="422"/>
        <w:spacing w:line="360" w:lineRule="auto"/>
        <w:tabs>
          <w:tab w:val="left" w:pos="992" w:leader="none"/>
          <w:tab w:val="left" w:pos="1133" w:leader="none"/>
        </w:tabs>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8.付款方式：</w:t>
      </w:r>
      <w:r>
        <w:rPr>
          <w:rFonts w:hint="eastAsia" w:ascii="宋体" w:hAnsi="宋体" w:cs="宋体"/>
          <w:b/>
          <w:bCs/>
          <w:color w:val="000000" w:themeColor="text1"/>
          <w14:textFill>
            <w14:solidFill>
              <w14:schemeClr w14:val="tx1"/>
            </w14:solidFill>
          </w14:textFill>
        </w:rPr>
        <w:t xml:space="preserve">生产线安装至80%，付至合同总价的 50%；生产线安装完成试运行合格， 2027 年 1 月底前付至合同总价的 97%；验收合格满一年后结清余款。每次付款前须出具符合甲方要求的正式发票。 </w:t>
      </w:r>
      <w:r/>
    </w:p>
    <w:p>
      <w:pPr>
        <w:ind w:firstLine="422"/>
        <w:spacing w:line="360" w:lineRule="auto"/>
        <w:tabs>
          <w:tab w:val="left" w:pos="992" w:leader="none"/>
          <w:tab w:val="left" w:pos="1133"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9、包装和运输：</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9.2使用说明书、质量检验证明书、随配附件和工具以及清单一并附于货物内。</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9.3乙方在货物发运手续办理完毕后24小时内或货到甲方48小时前通知甲方，以准备接货。</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9.4货物在交付甲方前发生的风险均由乙方负责。</w:t>
      </w:r>
      <w:r/>
    </w:p>
    <w:p>
      <w:pPr>
        <w:ind w:firstLine="420"/>
        <w:jc w:val="left"/>
        <w:spacing w:line="360" w:lineRule="auto"/>
        <w:rPr>
          <w:rFonts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t xml:space="preserve">9.5货物在规定的交付期限内由乙方送达甲方指定的地点并由甲方签字接收后视为交付。</w:t>
      </w:r>
      <w:r/>
    </w:p>
    <w:p>
      <w:pPr>
        <w:ind w:firstLine="422"/>
        <w:spacing w:line="360" w:lineRule="auto"/>
        <w:tabs>
          <w:tab w:val="left" w:pos="6660" w:leader="none"/>
        </w:tabs>
        <w:rPr>
          <w:rFonts w:ascii="宋体" w:hAnsi="宋体" w:cs="宋体"/>
          <w:b/>
          <w:bCs/>
          <w:i/>
          <w:iCs/>
          <w:color w:val="000000" w:themeColor="text1"/>
          <w:szCs w:val="21"/>
          <w:u w:val="single"/>
          <w:lang w:val="zh-CN"/>
          <w14:textFill>
            <w14:solidFill>
              <w14:schemeClr w14:val="tx1"/>
            </w14:solidFill>
          </w14:textFill>
        </w:rPr>
      </w:pPr>
      <w:r>
        <w:rPr>
          <w:rFonts w:ascii="宋体" w:hAnsi="宋体" w:cs="宋体"/>
          <w:b/>
          <w:bCs/>
          <w:i/>
          <w:iCs/>
          <w:color w:val="000000" w:themeColor="text1"/>
          <w:szCs w:val="21"/>
          <w:u w:val="single"/>
          <w:lang w:val="zh-CN"/>
          <w14:textFill>
            <w14:solidFill>
              <w14:schemeClr w14:val="tx1"/>
            </w14:solidFill>
          </w14:textFill>
        </w:rPr>
      </w:r>
      <w:r/>
    </w:p>
    <w:p>
      <w:pPr>
        <w:ind w:firstLine="422"/>
        <w:spacing w:line="360" w:lineRule="auto"/>
        <w:tabs>
          <w:tab w:val="left" w:pos="6660" w:leader="none"/>
        </w:tabs>
        <w:rPr>
          <w:rFonts w:ascii="宋体" w:hAnsi="宋体" w:cs="宋体"/>
          <w:b/>
          <w:bCs/>
          <w:i/>
          <w:iCs/>
          <w:color w:val="000000" w:themeColor="text1"/>
          <w:szCs w:val="21"/>
          <w:u w:val="single"/>
          <w14:textFill>
            <w14:solidFill>
              <w14:schemeClr w14:val="tx1"/>
            </w14:solidFill>
          </w14:textFill>
        </w:rPr>
      </w:pPr>
      <w:r>
        <w:rPr>
          <w:rFonts w:hint="eastAsia" w:ascii="宋体" w:hAnsi="宋体" w:cs="宋体"/>
          <w:b/>
          <w:bCs/>
          <w:i/>
          <w:iCs/>
          <w:color w:val="000000" w:themeColor="text1"/>
          <w:szCs w:val="21"/>
          <w:u w:val="single"/>
          <w:lang w:val="zh-CN"/>
          <w14:textFill>
            <w14:solidFill>
              <w14:schemeClr w14:val="tx1"/>
            </w14:solidFill>
          </w14:textFill>
        </w:rPr>
        <w:t xml:space="preserve">*注：商务要求均为</w:t>
      </w:r>
      <w:r>
        <w:rPr>
          <w:rFonts w:hint="eastAsia" w:ascii="宋体" w:hAnsi="宋体" w:cs="宋体"/>
          <w:b/>
          <w:i/>
          <w:iCs/>
          <w:color w:val="000000" w:themeColor="text1"/>
          <w:szCs w:val="21"/>
          <w:u w:val="single"/>
          <w:lang w:val="zh-CN"/>
          <w14:textFill>
            <w14:solidFill>
              <w14:schemeClr w14:val="tx1"/>
            </w14:solidFill>
          </w14:textFill>
        </w:rPr>
        <w:t xml:space="preserve">★</w:t>
      </w:r>
      <w:r>
        <w:rPr>
          <w:rFonts w:hint="eastAsia" w:ascii="宋体" w:hAnsi="宋体" w:cs="宋体"/>
          <w:b/>
          <w:bCs/>
          <w:i/>
          <w:iCs/>
          <w:color w:val="000000" w:themeColor="text1"/>
          <w:szCs w:val="21"/>
          <w:u w:val="single"/>
          <w:lang w:val="zh-CN"/>
          <w14:textFill>
            <w14:solidFill>
              <w14:schemeClr w14:val="tx1"/>
            </w14:solidFill>
          </w14:textFill>
        </w:rPr>
        <w:t xml:space="preserve">指标为实质性要求，需全部响应，任意一项</w:t>
      </w:r>
      <w:r>
        <w:rPr>
          <w:rFonts w:hint="eastAsia" w:ascii="宋体" w:hAnsi="宋体" w:cs="宋体"/>
          <w:b/>
          <w:i/>
          <w:iCs/>
          <w:color w:val="000000" w:themeColor="text1"/>
          <w:szCs w:val="21"/>
          <w:u w:val="single"/>
          <w:lang w:val="zh-CN"/>
          <w14:textFill>
            <w14:solidFill>
              <w14:schemeClr w14:val="tx1"/>
            </w14:solidFill>
          </w14:textFill>
        </w:rPr>
        <w:t xml:space="preserve">指标</w:t>
      </w:r>
      <w:r>
        <w:rPr>
          <w:rFonts w:hint="eastAsia" w:ascii="宋体" w:hAnsi="宋体" w:cs="宋体"/>
          <w:b/>
          <w:bCs/>
          <w:i/>
          <w:iCs/>
          <w:color w:val="000000" w:themeColor="text1"/>
          <w:szCs w:val="21"/>
          <w:u w:val="single"/>
          <w:lang w:val="zh-CN"/>
          <w14:textFill>
            <w14:solidFill>
              <w14:schemeClr w14:val="tx1"/>
            </w14:solidFill>
          </w14:textFill>
        </w:rPr>
        <w:t xml:space="preserve">不满足将判定为无效投标。（</w:t>
      </w:r>
      <w:r>
        <w:rPr>
          <w:rFonts w:hint="eastAsia" w:ascii="宋体" w:hAnsi="宋体" w:cs="宋体"/>
          <w:b/>
          <w:bCs/>
          <w:i/>
          <w:iCs/>
          <w:color w:val="000000" w:themeColor="text1"/>
          <w:szCs w:val="21"/>
          <w:u w:val="single"/>
          <w14:textFill>
            <w14:solidFill>
              <w14:schemeClr w14:val="tx1"/>
            </w14:solidFill>
          </w14:textFill>
        </w:rPr>
        <w:t xml:space="preserve">提供承诺书，格式自拟</w:t>
      </w:r>
      <w:r>
        <w:rPr>
          <w:rFonts w:hint="eastAsia" w:ascii="宋体" w:hAnsi="宋体" w:cs="宋体"/>
          <w:b/>
          <w:bCs/>
          <w:i/>
          <w:iCs/>
          <w:color w:val="000000" w:themeColor="text1"/>
          <w:szCs w:val="21"/>
          <w:u w:val="single"/>
          <w:lang w:val="zh-CN"/>
          <w14:textFill>
            <w14:solidFill>
              <w14:schemeClr w14:val="tx1"/>
            </w14:solidFill>
          </w14:textFill>
        </w:rPr>
        <w:t xml:space="preserve">）</w:t>
      </w:r>
      <w:r/>
    </w:p>
    <w:p>
      <w:pPr>
        <w:pStyle w:val="946"/>
        <w:contextualSpacing w:val="0"/>
        <w:ind w:left="0"/>
        <w:jc w:val="both"/>
        <w:spacing w:line="336" w:lineRule="auto"/>
        <w:widowControl w:val="off"/>
        <w:rPr>
          <w:rFonts w:ascii="宋体" w:hAnsi="宋体"/>
          <w:b/>
          <w:color w:val="000000" w:themeColor="text1"/>
          <w:sz w:val="22"/>
          <w:szCs w:val="22"/>
          <w:lang w:eastAsia="zh-CN"/>
          <w14:textFill>
            <w14:solidFill>
              <w14:schemeClr w14:val="tx1"/>
            </w14:solidFill>
          </w14:textFill>
        </w:rPr>
      </w:pPr>
      <w:r>
        <w:rPr>
          <w:rFonts w:ascii="宋体" w:hAnsi="宋体"/>
          <w:b/>
          <w:color w:val="000000" w:themeColor="text1"/>
          <w:sz w:val="22"/>
          <w:szCs w:val="22"/>
          <w:lang w:eastAsia="zh-CN"/>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spacing w:line="360" w:lineRule="auto"/>
        <w:rPr>
          <w:color w:val="000000" w:themeColor="text1"/>
          <w14:textFill>
            <w14:solidFill>
              <w14:schemeClr w14:val="tx1"/>
            </w14:solidFill>
          </w14:textFill>
        </w:rPr>
        <w:outlineLvl w:val="0"/>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
          <w:bCs/>
          <w:color w:val="000000" w:themeColor="text1"/>
          <w:sz w:val="32"/>
          <w:szCs w:val="32"/>
          <w14:textFill>
            <w14:solidFill>
              <w14:schemeClr w14:val="tx1"/>
            </w14:solidFill>
          </w14:textFill>
        </w:rPr>
      </w:pPr>
      <w:r/>
      <w:bookmarkStart w:id="213" w:name="_Toc150173461"/>
      <w:r/>
      <w:bookmarkStart w:id="214" w:name="_Toc5863"/>
      <w:r/>
      <w:bookmarkStart w:id="215" w:name="_Toc32069"/>
      <w:r/>
      <w:bookmarkStart w:id="216" w:name="_Toc24514"/>
      <w:r/>
      <w:bookmarkStart w:id="217" w:name="_Toc7772"/>
      <w:r/>
      <w:bookmarkStart w:id="218" w:name="_Toc21623"/>
      <w:r/>
      <w:r/>
    </w:p>
    <w:p>
      <w:pP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br w:type="page" w:clear="all"/>
      </w:r>
      <w:r/>
    </w:p>
    <w:p>
      <w:pPr>
        <w:jc w:val="center"/>
        <w:spacing w:line="360" w:lineRule="auto"/>
        <w:rPr>
          <w:color w:val="000000" w:themeColor="text1"/>
          <w14:textFill>
            <w14:solidFill>
              <w14:schemeClr w14:val="tx1"/>
            </w14:solidFill>
          </w14:textFill>
        </w:rPr>
        <w:outlineLvl w:val="0"/>
      </w:pPr>
      <w:r>
        <w:rPr>
          <w:rFonts w:hint="eastAsia" w:ascii="宋体" w:hAnsi="宋体"/>
          <w:b/>
          <w:bCs/>
          <w:color w:val="000000" w:themeColor="text1"/>
          <w:sz w:val="32"/>
          <w:szCs w:val="32"/>
          <w14:textFill>
            <w14:solidFill>
              <w14:schemeClr w14:val="tx1"/>
            </w14:solidFill>
          </w14:textFill>
        </w:rPr>
        <w:t xml:space="preserve">第五章 评标方法及评标标准</w:t>
      </w:r>
      <w:bookmarkEnd w:id="212"/>
      <w:r/>
      <w:bookmarkEnd w:id="213"/>
      <w:r/>
      <w:bookmarkEnd w:id="214"/>
      <w:r/>
      <w:bookmarkEnd w:id="215"/>
      <w:r/>
      <w:bookmarkEnd w:id="216"/>
      <w:r/>
      <w:bookmarkEnd w:id="217"/>
      <w:r/>
      <w:bookmarkEnd w:id="218"/>
      <w:r/>
      <w:r/>
    </w:p>
    <w:p>
      <w:pPr>
        <w:pStyle w:val="926"/>
        <w:ind w:firstLine="422"/>
        <w:spacing w:before="0" w:after="0"/>
        <w:rPr>
          <w:rFonts w:ascii="宋体" w:hAnsi="宋体"/>
          <w:b/>
          <w:color w:val="000000" w:themeColor="text1"/>
          <w:sz w:val="21"/>
          <w:szCs w:val="21"/>
          <w14:textFill>
            <w14:solidFill>
              <w14:schemeClr w14:val="tx1"/>
            </w14:solidFill>
          </w14:textFill>
        </w:rPr>
        <w:outlineLvl w:val="1"/>
      </w:pPr>
      <w:r/>
      <w:bookmarkStart w:id="219" w:name="_Toc10072"/>
      <w:r/>
      <w:bookmarkStart w:id="220" w:name="_Toc28525"/>
      <w:r/>
      <w:bookmarkStart w:id="221" w:name="_Toc29971"/>
      <w:r>
        <w:rPr>
          <w:rFonts w:hint="eastAsia" w:ascii="宋体" w:hAnsi="宋体"/>
          <w:b/>
          <w:color w:val="000000" w:themeColor="text1"/>
          <w:sz w:val="21"/>
          <w:szCs w:val="21"/>
          <w14:textFill>
            <w14:solidFill>
              <w14:schemeClr w14:val="tx1"/>
            </w14:solidFill>
          </w14:textFill>
        </w:rPr>
        <w:t xml:space="preserve">一、评标方法</w:t>
      </w:r>
      <w:bookmarkEnd w:id="219"/>
      <w:r/>
      <w:bookmarkEnd w:id="220"/>
      <w:r/>
      <w:bookmarkEnd w:id="221"/>
      <w:r/>
      <w:r/>
    </w:p>
    <w:p>
      <w:pPr>
        <w:pStyle w:val="926"/>
        <w:ind w:firstLine="420"/>
        <w:spacing w:before="0" w:after="0"/>
        <w:rPr>
          <w:rFonts w:ascii="宋体" w:hAnsi="宋体"/>
          <w:color w:val="000000" w:themeColor="text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w:t>
      </w:r>
      <w:r>
        <w:rPr>
          <w:rFonts w:hint="eastAsia" w:ascii="Calibri" w:hAnsi="Calibri"/>
          <w:color w:val="000000" w:themeColor="text1"/>
          <w:sz w:val="21"/>
          <w:szCs w:val="22"/>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000000" w:themeColor="text1"/>
          <w:szCs w:val="21"/>
          <w14:textFill>
            <w14:solidFill>
              <w14:schemeClr w14:val="tx1"/>
            </w14:solidFill>
          </w14:textFill>
        </w:rPr>
        <w:outlineLvl w:val="1"/>
      </w:pPr>
      <w:r/>
      <w:bookmarkStart w:id="222" w:name="_Toc449017024"/>
      <w:r/>
      <w:bookmarkStart w:id="223" w:name="_Toc3797"/>
      <w:r/>
      <w:bookmarkStart w:id="224" w:name="_Toc449016388"/>
      <w:r/>
      <w:bookmarkStart w:id="225" w:name="_Toc26045"/>
      <w:r/>
      <w:bookmarkStart w:id="226" w:name="_Toc4655"/>
      <w:r>
        <w:rPr>
          <w:rFonts w:ascii="宋体" w:hAnsi="宋体"/>
          <w:b/>
          <w:color w:val="000000" w:themeColor="text1"/>
          <w:szCs w:val="21"/>
          <w14:textFill>
            <w14:solidFill>
              <w14:schemeClr w14:val="tx1"/>
            </w14:solidFill>
          </w14:textFill>
        </w:rPr>
        <w:t xml:space="preserve">二、</w:t>
      </w:r>
      <w:r>
        <w:rPr>
          <w:rFonts w:hint="eastAsia" w:ascii="宋体" w:hAnsi="宋体"/>
          <w:b/>
          <w:color w:val="000000" w:themeColor="text1"/>
          <w:szCs w:val="21"/>
          <w14:textFill>
            <w14:solidFill>
              <w14:schemeClr w14:val="tx1"/>
            </w14:solidFill>
          </w14:textFill>
        </w:rPr>
        <w:t xml:space="preserve">政府采购政策功能落实</w:t>
      </w:r>
      <w:bookmarkEnd w:id="222"/>
      <w:r/>
      <w:bookmarkEnd w:id="223"/>
      <w:r/>
      <w:bookmarkEnd w:id="224"/>
      <w:r/>
      <w:bookmarkEnd w:id="225"/>
      <w:r/>
      <w:bookmarkEnd w:id="226"/>
      <w:r/>
      <w:r/>
    </w:p>
    <w:p>
      <w:pPr>
        <w:ind w:firstLine="420"/>
        <w:spacing w:line="360" w:lineRule="auto"/>
        <w:rPr>
          <w:rFonts w:ascii="宋体" w:hAnsi="宋体"/>
          <w:b/>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（一）</w:t>
      </w:r>
      <w:r>
        <w:rPr>
          <w:color w:val="000000" w:themeColor="text1"/>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6"/>
        <w:ind w:firstLine="420"/>
        <w:spacing w:before="0" w:after="0"/>
        <w:rPr>
          <w:rFonts w:ascii="宋体" w:hAnsi="宋体"/>
          <w:color w:val="000000" w:themeColor="text1"/>
          <w:sz w:val="21"/>
          <w:szCs w:val="21"/>
          <w14:textFill>
            <w14:solidFill>
              <w14:schemeClr w14:val="tx1"/>
            </w14:solidFill>
          </w14:textFill>
        </w:rPr>
      </w:pPr>
      <w:r/>
      <w:bookmarkStart w:id="227" w:name="_Toc11869"/>
      <w:r/>
      <w:bookmarkStart w:id="228" w:name="_Toc26152"/>
      <w:r>
        <w:rPr>
          <w:rFonts w:hint="eastAsia" w:ascii="宋体" w:hAnsi="宋体"/>
          <w:color w:val="000000" w:themeColor="text1"/>
          <w:sz w:val="21"/>
          <w:szCs w:val="21"/>
          <w14:textFill>
            <w14:solidFill>
              <w14:schemeClr w14:val="tx1"/>
            </w14:solidFill>
          </w14:textFill>
        </w:rPr>
        <w:t xml:space="preserve">1、小微型企业价格扣除</w:t>
      </w:r>
      <w:bookmarkEnd w:id="227"/>
      <w:r/>
      <w:bookmarkEnd w:id="228"/>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（1）本项目对小型和微型企业产品给予20%的扣除价格，用扣除后的价格参与评审。</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（2）供应商需按照采购文件的要求提供相应的《企业声明函》。</w:t>
      </w:r>
      <w:r/>
    </w:p>
    <w:p>
      <w:pPr>
        <w:pStyle w:val="926"/>
        <w:ind w:firstLine="420"/>
        <w:spacing w:before="0" w:after="0"/>
        <w:rPr>
          <w:rFonts w:ascii="宋体" w:hAnsi="宋体"/>
          <w:color w:val="000000" w:themeColor="text1"/>
          <w:sz w:val="21"/>
          <w:szCs w:val="21"/>
          <w14:textFill>
            <w14:solidFill>
              <w14:schemeClr w14:val="tx1"/>
            </w14:solidFill>
          </w14:textFill>
        </w:rPr>
      </w:pPr>
      <w:r/>
      <w:bookmarkStart w:id="229" w:name="_Toc23434"/>
      <w:r/>
      <w:bookmarkStart w:id="230" w:name="_Toc32176"/>
      <w:r>
        <w:rPr>
          <w:rFonts w:hint="eastAsia" w:ascii="宋体" w:hAnsi="宋体"/>
          <w:color w:val="000000" w:themeColor="text1"/>
          <w:sz w:val="21"/>
          <w:szCs w:val="21"/>
          <w14:textFill>
            <w14:solidFill>
              <w14:schemeClr w14:val="tx1"/>
            </w14:solidFill>
          </w14:textFill>
        </w:rPr>
        <w:t xml:space="preserve">2、残疾人福利单位价格扣除</w:t>
      </w:r>
      <w:bookmarkEnd w:id="229"/>
      <w:r/>
      <w:bookmarkEnd w:id="230"/>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（1）本项目对残疾人福利性单位视同小型、微型企业，给予20%的价格扣除，用扣除后的价格参与评审。</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（2）残疾人福利单位需按照采购文件的要求提供《残疾人福利性单位声明函》。</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（3）残疾人福利单位标准请参照《关于促进残疾人就业政府采购政策的通知》（财库〔2017〕141号）。</w:t>
      </w:r>
      <w:r/>
    </w:p>
    <w:p>
      <w:pPr>
        <w:pStyle w:val="926"/>
        <w:ind w:firstLine="420"/>
        <w:spacing w:before="0" w:after="0"/>
        <w:rPr>
          <w:rFonts w:ascii="宋体" w:hAnsi="宋体"/>
          <w:color w:val="000000" w:themeColor="text1"/>
          <w:sz w:val="21"/>
          <w:szCs w:val="21"/>
          <w14:textFill>
            <w14:solidFill>
              <w14:schemeClr w14:val="tx1"/>
            </w14:solidFill>
          </w14:textFill>
        </w:rPr>
      </w:pPr>
      <w:r/>
      <w:bookmarkStart w:id="231" w:name="_Toc31272"/>
      <w:r/>
      <w:bookmarkStart w:id="232" w:name="_Toc18929"/>
      <w:r>
        <w:rPr>
          <w:rFonts w:hint="eastAsia" w:ascii="宋体" w:hAnsi="宋体"/>
          <w:color w:val="000000" w:themeColor="text1"/>
          <w:sz w:val="21"/>
          <w:szCs w:val="21"/>
          <w14:textFill>
            <w14:solidFill>
              <w14:schemeClr w14:val="tx1"/>
            </w14:solidFill>
          </w14:textFill>
        </w:rPr>
        <w:t xml:space="preserve">3、监狱和戒毒企业价格扣除</w:t>
      </w:r>
      <w:bookmarkEnd w:id="231"/>
      <w:r/>
      <w:bookmarkEnd w:id="232"/>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（1）本项目对监狱和戒毒企业（简称监狱企业）视同小型、微型企业，给予20%的价格扣除，用扣除后的价格参与评审。</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（3）监狱企业标准请参照《关于政府采购支持监狱企业发展有关问题的通知》（财库[2014]68号）。</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4、残疾人福利单位、监狱企业属于小型、微型企业的，不重复享受政策。</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注：本项目专门面对中小企业采购，故对小微、残疾人和监狱戒毒企业不做价格扣除优惠。</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（二）采购本国产品的支持政策</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
          <w:color w:val="000000" w:themeColor="text1"/>
          <w:szCs w:val="21"/>
          <w14:textFill>
            <w14:solidFill>
              <w14:schemeClr w14:val="tx1"/>
            </w14:solidFill>
          </w14:textFill>
        </w:rPr>
      </w:pPr>
      <w:r/>
      <w:bookmarkStart w:id="233" w:name="_Toc3982"/>
      <w:r/>
      <w:bookmarkStart w:id="234" w:name="_Toc10201"/>
      <w:r/>
      <w:bookmarkStart w:id="235" w:name="_Toc1293"/>
      <w:r>
        <w:rPr>
          <w:rFonts w:hint="eastAsia" w:ascii="宋体" w:hAnsi="宋体"/>
          <w:b/>
          <w:color w:val="000000" w:themeColor="text1"/>
          <w:szCs w:val="21"/>
          <w14:textFill>
            <w14:solidFill>
              <w14:schemeClr w14:val="tx1"/>
            </w14:solidFill>
          </w14:textFill>
        </w:rPr>
        <w:br w:type="page" w:clear="all"/>
      </w:r>
      <w:r/>
    </w:p>
    <w:p>
      <w:pPr>
        <w:pStyle w:val="926"/>
        <w:ind w:firstLine="422"/>
        <w:rPr>
          <w:rFonts w:ascii="宋体" w:hAnsi="宋体"/>
          <w:b/>
          <w:color w:val="000000" w:themeColor="text1"/>
          <w:sz w:val="21"/>
          <w:szCs w:val="21"/>
          <w14:textFill>
            <w14:solidFill>
              <w14:schemeClr w14:val="tx1"/>
            </w14:solidFill>
          </w14:textFill>
        </w:rPr>
        <w:outlineLvl w:val="1"/>
      </w:pPr>
      <w:r>
        <w:rPr>
          <w:rFonts w:hint="eastAsia" w:ascii="宋体" w:hAnsi="宋体"/>
          <w:b/>
          <w:color w:val="000000" w:themeColor="text1"/>
          <w:sz w:val="21"/>
          <w:szCs w:val="21"/>
          <w14:textFill>
            <w14:solidFill>
              <w14:schemeClr w14:val="tx1"/>
            </w14:solidFill>
          </w14:textFill>
        </w:rPr>
        <w:t xml:space="preserve">三、评标标准</w:t>
      </w:r>
      <w:bookmarkEnd w:id="233"/>
      <w:r/>
      <w:bookmarkEnd w:id="234"/>
      <w:r/>
      <w:bookmarkEnd w:id="235"/>
      <w:r/>
      <w:r/>
    </w:p>
    <w:tbl>
      <w:tblPr>
        <w:tblStyle w:val="6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079"/>
        <w:gridCol w:w="760"/>
        <w:gridCol w:w="6726"/>
      </w:tblGrid>
      <w:tr>
        <w:trPr>
          <w:jc w:val="center"/>
        </w:trPr>
        <w:tc>
          <w:tcPr>
            <w:tcW w:w="366" w:type="pct"/>
            <w:vAlign w:val="center"/>
            <w:textDirection w:val="lrTb"/>
            <w:noWrap w:val="false"/>
          </w:tcPr>
          <w:p>
            <w:pPr>
              <w:jc w:val="center"/>
              <w:widowControl/>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583" w:type="pct"/>
            <w:vAlign w:val="center"/>
            <w:textDirection w:val="lrTb"/>
            <w:noWrap w:val="false"/>
          </w:tcPr>
          <w:p>
            <w:pPr>
              <w:jc w:val="center"/>
              <w:widowControl/>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评审因素</w:t>
            </w:r>
            <w:r/>
          </w:p>
        </w:tc>
        <w:tc>
          <w:tcPr>
            <w:tcW w:w="411" w:type="pct"/>
            <w:vAlign w:val="center"/>
            <w:textDirection w:val="lrTb"/>
            <w:noWrap w:val="false"/>
          </w:tcPr>
          <w:p>
            <w:pPr>
              <w:jc w:val="center"/>
              <w:widowControl/>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分值</w:t>
            </w:r>
            <w:r/>
          </w:p>
        </w:tc>
        <w:tc>
          <w:tcPr>
            <w:tcW w:w="3638" w:type="pct"/>
            <w:vAlign w:val="center"/>
            <w:textDirection w:val="lrTb"/>
            <w:noWrap w:val="false"/>
          </w:tcPr>
          <w:p>
            <w:pPr>
              <w:jc w:val="center"/>
              <w:widowControl/>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评分标准</w:t>
            </w:r>
            <w:r/>
          </w:p>
        </w:tc>
      </w:tr>
      <w:tr>
        <w:trPr>
          <w:jc w:val="center"/>
        </w:trPr>
        <w:tc>
          <w:tcPr>
            <w:gridSpan w:val="4"/>
            <w:tcW w:w="5000" w:type="pct"/>
            <w:vAlign w:val="center"/>
            <w:textDirection w:val="lrTb"/>
            <w:noWrap w:val="false"/>
          </w:tcPr>
          <w:p>
            <w:pPr>
              <w:jc w:val="left"/>
              <w:widowControl/>
              <w:tabs>
                <w:tab w:val="left" w:pos="1200" w:leader="none"/>
              </w:tabs>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lang w:val="zh-Hans"/>
                <w14:textFill>
                  <w14:solidFill>
                    <w14:schemeClr w14:val="tx1"/>
                  </w14:solidFill>
                </w14:textFill>
              </w:rPr>
              <w:t xml:space="preserve">一、报价（</w:t>
            </w:r>
            <w:r>
              <w:rPr>
                <w:rFonts w:hint="eastAsia" w:ascii="宋体" w:hAnsi="宋体" w:cs="宋体"/>
                <w:b/>
                <w:bCs/>
                <w:color w:val="000000" w:themeColor="text1"/>
                <w:szCs w:val="21"/>
                <w14:textFill>
                  <w14:solidFill>
                    <w14:schemeClr w14:val="tx1"/>
                  </w14:solidFill>
                </w14:textFill>
              </w:rPr>
              <w:t xml:space="preserve">30</w:t>
            </w:r>
            <w:r>
              <w:rPr>
                <w:rFonts w:hint="eastAsia" w:ascii="宋体" w:hAnsi="宋体" w:cs="宋体"/>
                <w:b/>
                <w:bCs/>
                <w:color w:val="000000" w:themeColor="text1"/>
                <w:szCs w:val="21"/>
                <w:lang w:val="zh-Hans"/>
                <w14:textFill>
                  <w14:solidFill>
                    <w14:schemeClr w14:val="tx1"/>
                  </w14:solidFill>
                </w14:textFill>
              </w:rPr>
              <w:t xml:space="preserve">分）</w:t>
            </w:r>
            <w:r/>
          </w:p>
        </w:tc>
      </w:tr>
      <w:tr>
        <w:trPr>
          <w:jc w:val="center"/>
        </w:trPr>
        <w:tc>
          <w:tcPr>
            <w:tcW w:w="366" w:type="pct"/>
            <w:vAlign w:val="center"/>
            <w:textDirection w:val="lrTb"/>
            <w:noWrap w:val="false"/>
          </w:tcPr>
          <w:p>
            <w:pPr>
              <w:jc w:val="center"/>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lang w:val="zh-Hans"/>
                <w14:textFill>
                  <w14:solidFill>
                    <w14:schemeClr w14:val="tx1"/>
                  </w14:solidFill>
                </w14:textFill>
              </w:rPr>
              <w:t xml:space="preserve">1</w:t>
            </w:r>
            <w:r/>
          </w:p>
        </w:tc>
        <w:tc>
          <w:tcPr>
            <w:tcW w:w="583" w:type="pct"/>
            <w:vAlign w:val="center"/>
            <w:textDirection w:val="lrTb"/>
            <w:noWrap w:val="false"/>
          </w:tcPr>
          <w:p>
            <w:pPr>
              <w:jc w:val="center"/>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w:t>
            </w:r>
            <w:r>
              <w:rPr>
                <w:rFonts w:hint="eastAsia" w:ascii="宋体" w:hAnsi="宋体" w:cs="宋体"/>
                <w:color w:val="000000" w:themeColor="text1"/>
                <w:szCs w:val="21"/>
                <w:lang w:val="zh-Hans"/>
                <w14:textFill>
                  <w14:solidFill>
                    <w14:schemeClr w14:val="tx1"/>
                  </w14:solidFill>
                </w14:textFill>
              </w:rPr>
              <w:t xml:space="preserve">报价</w:t>
            </w:r>
            <w:r/>
          </w:p>
        </w:tc>
        <w:tc>
          <w:tcPr>
            <w:tcW w:w="411" w:type="pct"/>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30分</w:t>
            </w:r>
            <w:r/>
          </w:p>
        </w:tc>
        <w:tc>
          <w:tcPr>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采用低价优先法计算，即满足招标文件要求且投标价格最低的投标报价为评标基准价，其价格分为满分。</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其他投标人的价格分统一按照下列公式计算：</w:t>
            </w:r>
            <w:r/>
          </w:p>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投标报价得分=(评标基准价／投标报价)×30×100%，结果保留两位有效小数。</w:t>
            </w:r>
            <w:r/>
          </w:p>
          <w:p>
            <w:pPr>
              <w:rPr>
                <w:rFonts w:ascii="宋体" w:hAnsi="宋体" w:cs="宋体"/>
                <w:color w:val="000000" w:themeColor="text1"/>
                <w:szCs w:val="21"/>
                <w:lang w:val="zh-Hans"/>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评标委员会认为投标人的报价明显低于其他通过符合性审查投标人的报价，有可能影响服务质量或不能诚信履约的，且投标人不能在评标现场合理的时间内证明其报价合理性的，评标委员会有权将其作为无效投标处理。</w:t>
            </w:r>
            <w:r/>
          </w:p>
        </w:tc>
      </w:tr>
      <w:tr>
        <w:trPr>
          <w:jc w:val="center"/>
          <w:trHeight w:val="521"/>
        </w:trPr>
        <w:tc>
          <w:tcPr>
            <w:gridSpan w:val="4"/>
            <w:tcW w:w="5000" w:type="pct"/>
            <w:vAlign w:val="center"/>
            <w:textDirection w:val="lrTb"/>
            <w:noWrap w:val="false"/>
          </w:tcPr>
          <w:p>
            <w:pPr>
              <w:jc w:val="left"/>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val="zh-Hans"/>
                <w14:textFill>
                  <w14:solidFill>
                    <w14:schemeClr w14:val="tx1"/>
                  </w14:solidFill>
                </w14:textFill>
              </w:rPr>
              <w:t xml:space="preserve">二、技术指标响应（</w:t>
            </w:r>
            <w:r>
              <w:rPr>
                <w:rFonts w:hint="eastAsia" w:ascii="宋体" w:hAnsi="宋体" w:cs="宋体"/>
                <w:b/>
                <w:bCs/>
                <w:color w:val="000000" w:themeColor="text1"/>
                <w:szCs w:val="21"/>
                <w14:textFill>
                  <w14:solidFill>
                    <w14:schemeClr w14:val="tx1"/>
                  </w14:solidFill>
                </w14:textFill>
              </w:rPr>
              <w:t xml:space="preserve">36</w:t>
            </w:r>
            <w:r>
              <w:rPr>
                <w:rFonts w:hint="eastAsia" w:ascii="宋体" w:hAnsi="宋体" w:cs="宋体"/>
                <w:b/>
                <w:bCs/>
                <w:color w:val="000000" w:themeColor="text1"/>
                <w:szCs w:val="21"/>
                <w:lang w:val="zh-Hans"/>
                <w14:textFill>
                  <w14:solidFill>
                    <w14:schemeClr w14:val="tx1"/>
                  </w14:solidFill>
                </w14:textFill>
              </w:rPr>
              <w:t xml:space="preserve">分）</w:t>
            </w:r>
            <w:r/>
          </w:p>
        </w:tc>
      </w:tr>
      <w:tr>
        <w:trPr>
          <w:jc w:val="center"/>
          <w:trHeight w:val="799"/>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583" w:type="pct"/>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技术指标响应</w:t>
            </w:r>
            <w:r/>
          </w:p>
        </w:tc>
        <w:tc>
          <w:tcPr>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36分</w:t>
            </w:r>
            <w:r/>
          </w:p>
        </w:tc>
        <w:tc>
          <w:tcPr>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全部满足或优于项目技术要求的，得36分。</w:t>
            </w:r>
            <w:r/>
          </w:p>
          <w:p>
            <w:pPr>
              <w:jc w:val="left"/>
              <w:keepNex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技术参数响应全部满足技术要求的得满分36分；</w:t>
            </w:r>
            <w:r>
              <w:rPr>
                <w:rFonts w:hint="eastAsia" w:hAnsi="宋体" w:cs="宋体"/>
                <w:color w:val="000000" w:themeColor="text1"/>
                <w:szCs w:val="24"/>
                <w14:textFill>
                  <w14:solidFill>
                    <w14:schemeClr w14:val="tx1"/>
                  </w14:solidFill>
                </w14:textFill>
              </w:rPr>
              <w:t xml:space="preserve">正偏离不加分；</w:t>
            </w:r>
            <w:r>
              <w:rPr>
                <w:rFonts w:hint="eastAsia" w:ascii="宋体" w:hAnsi="宋体" w:cs="宋体"/>
                <w:color w:val="000000" w:themeColor="text1"/>
                <w14:textFill>
                  <w14:solidFill>
                    <w14:schemeClr w14:val="tx1"/>
                  </w14:solidFill>
                </w14:textFill>
              </w:rPr>
              <w:t xml:space="preserve">招标文件技术要求中标注“</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 w:val="20"/>
                <w:szCs w:val="20"/>
                <w14:textFill>
                  <w14:solidFill>
                    <w14:schemeClr w14:val="tx1"/>
                  </w14:solidFill>
                </w14:textFill>
              </w:rPr>
              <w:t xml:space="preserve">的重要技术参数指标作为实质性条款不允许负偏离，负偏离的按无效标处理</w:t>
            </w:r>
            <w:r>
              <w:rPr>
                <w:rFonts w:hint="eastAsia" w:ascii="宋体" w:hAnsi="宋体" w:cs="宋体"/>
                <w:color w:val="000000" w:themeColor="text1"/>
                <w14:textFill>
                  <w14:solidFill>
                    <w14:schemeClr w14:val="tx1"/>
                  </w14:solidFill>
                </w14:textFill>
              </w:rPr>
              <w:t xml:space="preserve">；标注“▲”的为重要参数，每负偏离一项扣2分；其他非“▲”参数负偏离的，每项扣1分，扣完为止。</w:t>
            </w:r>
            <w:r/>
          </w:p>
          <w:p>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注：技术参数响应以“技术参数响应及偏离表”为准</w:t>
            </w:r>
            <w:r>
              <w:rPr>
                <w:rFonts w:ascii="宋体" w:hAnsi="宋体" w:cs="宋体"/>
                <w:b/>
                <w:color w:val="000000" w:themeColor="text1"/>
                <w14:textFill>
                  <w14:solidFill>
                    <w14:schemeClr w14:val="tx1"/>
                  </w14:solidFill>
                </w14:textFill>
              </w:rPr>
              <w:t xml:space="preserve">，</w:t>
            </w:r>
            <w:r>
              <w:rPr>
                <w:rFonts w:hint="eastAsia" w:ascii="宋体" w:hAnsi="宋体" w:cs="宋体"/>
                <w:b/>
                <w:color w:val="000000" w:themeColor="text1"/>
                <w14:textFill>
                  <w14:solidFill>
                    <w14:schemeClr w14:val="tx1"/>
                  </w14:solidFill>
                </w14:textFill>
              </w:rPr>
              <w:t xml:space="preserve">如技术参数要求中有明确证明材料要求的，则提供对应证明材料；如技术参数要求中无明确证明材料要求的，则无需提供证明材料。证明材料以中文为准，如为英文材料，应提供对应准确翻译件；同时应在证明材料中以勾线、画框等形式明确标注出技术参数要求在材料中的位置，</w:t>
            </w:r>
            <w:r>
              <w:rPr>
                <w:rFonts w:ascii="宋体" w:hAnsi="宋体" w:cs="宋体"/>
                <w:b/>
                <w:color w:val="000000" w:themeColor="text1"/>
                <w14:textFill>
                  <w14:solidFill>
                    <w14:schemeClr w14:val="tx1"/>
                  </w14:solidFill>
                </w14:textFill>
              </w:rPr>
              <w:t xml:space="preserve">否则</w:t>
            </w:r>
            <w:r>
              <w:rPr>
                <w:rFonts w:hint="eastAsia" w:ascii="宋体" w:hAnsi="宋体" w:cs="宋体"/>
                <w:b/>
                <w:color w:val="000000" w:themeColor="text1"/>
                <w14:textFill>
                  <w14:solidFill>
                    <w14:schemeClr w14:val="tx1"/>
                  </w14:solidFill>
                </w14:textFill>
              </w:rPr>
              <w:t xml:space="preserve">将被视为负偏离。</w:t>
            </w:r>
            <w:r/>
          </w:p>
        </w:tc>
      </w:tr>
      <w:tr>
        <w:trPr>
          <w:jc w:val="center"/>
          <w:trHeight w:val="412"/>
        </w:trPr>
        <w:tc>
          <w:tcPr>
            <w:gridSpan w:val="4"/>
            <w:tcW w:w="5000" w:type="pct"/>
            <w:vAlign w:val="center"/>
            <w:textDirection w:val="lrTb"/>
            <w:noWrap w:val="false"/>
          </w:tcPr>
          <w:p>
            <w:pPr>
              <w:jc w:val="left"/>
              <w:widowControl/>
              <w:tabs>
                <w:tab w:val="left" w:pos="1200"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三、技术方案（</w:t>
            </w:r>
            <w:r>
              <w:rPr>
                <w:rFonts w:hint="eastAsia" w:ascii="宋体" w:hAnsi="宋体" w:cs="宋体"/>
                <w:b/>
                <w:bCs/>
                <w:color w:val="000000" w:themeColor="text1"/>
                <w:szCs w:val="21"/>
                <w:lang w:val="en-US" w:eastAsia="zh-CN"/>
                <w14:textFill>
                  <w14:solidFill>
                    <w14:schemeClr w14:val="tx1"/>
                  </w14:solidFill>
                </w14:textFill>
              </w:rPr>
              <w:t xml:space="preserve">32</w:t>
            </w:r>
            <w:r>
              <w:rPr>
                <w:rFonts w:hint="eastAsia" w:ascii="宋体" w:hAnsi="宋体" w:cs="宋体"/>
                <w:b/>
                <w:bCs/>
                <w:color w:val="000000" w:themeColor="text1"/>
                <w:szCs w:val="21"/>
                <w14:textFill>
                  <w14:solidFill>
                    <w14:schemeClr w14:val="tx1"/>
                  </w14:solidFill>
                </w14:textFill>
              </w:rPr>
              <w:t xml:space="preserve">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lang w:val="zh-Hans"/>
                <w14:textFill>
                  <w14:solidFill>
                    <w14:schemeClr w14:val="tx1"/>
                  </w14:solidFill>
                </w14:textFill>
              </w:rPr>
              <w:t xml:space="preserve">1</w:t>
            </w:r>
            <w:r/>
          </w:p>
        </w:tc>
        <w:tc>
          <w:tcPr>
            <w:tcW w:w="583" w:type="pct"/>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项目实施方案</w:t>
            </w:r>
            <w:r/>
          </w:p>
        </w:tc>
        <w:tc>
          <w:tcPr>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分</w:t>
            </w:r>
            <w:r/>
          </w:p>
        </w:tc>
        <w:tc>
          <w:tcPr>
            <w:tcW w:w="3638" w:type="pct"/>
            <w:vAlign w:val="center"/>
            <w:textDirection w:val="lrTb"/>
            <w:noWrap w:val="false"/>
          </w:tcPr>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应为投标人针对本项目采购标的，结合自身经验，提供的详细方案，方案应包括但不限于①设备出厂检验、包装，出厂质量控制；②运输、保险、卸货；③安装调试流程、注意要点、人员配备、与采购人沟通配合等内容，评标委员会根据投标人提供的方案内容进行综合评审：</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（1）方案科学、严密、合理，描述详细且具有针对性的，且无瑕疵的，得</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（2）方案基本合理、描述一般、存在可操作性，或有1处瑕疵的，得</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（3）方案具有明显不合理项、描述欠缺、存在实施难度，或有2处瑕疵的，得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p>
          <w:p>
            <w:pPr>
              <w:pStyle w:val="700"/>
              <w:ind w:left="-55" w:hanging="2"/>
              <w:spacing w:after="0"/>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（4）未提供计划的或有3处及以上瑕疵的，不得分。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shd w:val="clear" w:color="auto" w:fill="auto"/>
            <w:tcW w:w="583" w:type="pct"/>
            <w:vAlign w:val="center"/>
            <w:textDirection w:val="lrTb"/>
            <w:noWrap w:val="false"/>
          </w:tcPr>
          <w:p>
            <w:pPr>
              <w:jc w:val="center"/>
              <w:rPr>
                <w:rFonts w:ascii="宋体" w:hAnsi="宋体" w:cs="宋体"/>
                <w:color w:val="000000" w:themeColor="text1"/>
                <w:szCs w:val="21"/>
                <w:lang w:bidi="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项目进度计划</w:t>
            </w:r>
            <w:r/>
          </w:p>
        </w:tc>
        <w:tc>
          <w:tcPr>
            <w:shd w:val="clear" w:color="auto" w:fill="auto"/>
            <w:tcW w:w="411" w:type="pct"/>
            <w:vAlign w:val="center"/>
            <w:textDirection w:val="lrTb"/>
            <w:noWrap w:val="false"/>
          </w:tcPr>
          <w:p>
            <w:pPr>
              <w:jc w:val="center"/>
              <w:rPr>
                <w:rFonts w:ascii="宋体" w:hAnsi="宋体" w:cs="宋体"/>
                <w:color w:val="000000" w:themeColor="text1"/>
                <w:szCs w:val="21"/>
                <w:lang w:bidi="zh-CN"/>
                <w14:textFill>
                  <w14:solidFill>
                    <w14:schemeClr w14:val="tx1"/>
                  </w14:solidFill>
                </w14:textFill>
              </w:rPr>
            </w:pPr>
            <w:r>
              <w:rPr>
                <w:rFonts w:hint="eastAsia" w:ascii="宋体" w:hAnsi="宋体" w:cs="宋体"/>
                <w:color w:val="000000" w:themeColor="text1"/>
                <w:szCs w:val="21"/>
                <w:lang w:val="en-US" w:bidi="zh-CN"/>
                <w14:textFill>
                  <w14:solidFill>
                    <w14:schemeClr w14:val="tx1"/>
                  </w14:solidFill>
                </w14:textFill>
              </w:rPr>
              <w:t xml:space="preserve">7</w:t>
            </w:r>
            <w:r>
              <w:rPr>
                <w:rFonts w:hint="eastAsia" w:ascii="宋体" w:hAnsi="宋体" w:cs="宋体"/>
                <w:color w:val="000000" w:themeColor="text1"/>
                <w:szCs w:val="21"/>
                <w:lang w:val="zh-Hans" w:bidi="zh-CN"/>
                <w14:textFill>
                  <w14:solidFill>
                    <w14:schemeClr w14:val="tx1"/>
                  </w14:solidFill>
                </w14:textFill>
              </w:rPr>
              <w:t xml:space="preserve">分</w:t>
            </w:r>
            <w:r/>
          </w:p>
        </w:tc>
        <w:tc>
          <w:tcPr>
            <w:shd w:val="clear" w:color="auto" w:fill="auto"/>
            <w:tcW w:w="3638" w:type="pct"/>
            <w:vAlign w:val="center"/>
            <w:textDirection w:val="lrTb"/>
            <w:noWrap w:val="false"/>
          </w:tcPr>
          <w:p>
            <w:pPr>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项目进度计划包括但不限于设备生产计划、运输计划、安装调试计划优化等内容，</w:t>
            </w:r>
            <w:r>
              <w:rPr>
                <w:rFonts w:hint="eastAsia" w:ascii="宋体" w:hAnsi="宋体" w:cs="宋体"/>
                <w:color w:val="000000" w:themeColor="text1"/>
                <w14:textFill>
                  <w14:solidFill>
                    <w14:schemeClr w14:val="tx1"/>
                  </w14:solidFill>
                </w14:textFill>
              </w:rPr>
              <w:t xml:space="preserve">评标委员会根据投标人提供的计划内容进行综合评审：</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（1）计划科学、严密、合理，描述详细且具有针对性的，且无瑕疵的，得</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（2）计划基本合理、描述一般、存在可操作性，或有1处瑕疵的，得</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（3）计划具有明显不合理项、描述欠缺、存在实施难度，或有2处瑕疵的，得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p>
          <w:p>
            <w:pPr>
              <w:pStyle w:val="949"/>
              <w:rPr>
                <w:rFonts w:ascii="宋体" w:hAnsi="宋体" w:cs="宋体"/>
                <w:color w:val="000000" w:themeColor="text1"/>
                <w:szCs w:val="21"/>
                <w:lang w:val="zh-Hans" w:bidi="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（4）未提供计划的或有3处及以上瑕疵的，不得分。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shd w:val="clear" w:color="auto" w:fill="auto"/>
            <w:tcW w:w="583" w:type="pct"/>
            <w:vAlign w:val="center"/>
            <w:textDirection w:val="lrTb"/>
            <w:noWrap w:val="false"/>
          </w:tcPr>
          <w:p>
            <w:pPr>
              <w:jc w:val="center"/>
              <w:rPr>
                <w:rFonts w:ascii="宋体" w:hAnsi="宋体" w:cs="宋体"/>
                <w:color w:val="000000" w:themeColor="text1"/>
                <w:szCs w:val="21"/>
                <w:lang w:bidi="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粉尘防爆实施方案</w:t>
            </w:r>
            <w:r/>
          </w:p>
        </w:tc>
        <w:tc>
          <w:tcPr>
            <w:shd w:val="clear" w:color="auto" w:fill="auto"/>
            <w:tcW w:w="411" w:type="pct"/>
            <w:vAlign w:val="center"/>
            <w:textDirection w:val="lrTb"/>
            <w:noWrap w:val="false"/>
          </w:tcPr>
          <w:p>
            <w:pPr>
              <w:jc w:val="center"/>
              <w:rPr>
                <w:rFonts w:ascii="宋体" w:hAnsi="宋体" w:cs="宋体"/>
                <w:color w:val="000000" w:themeColor="text1"/>
                <w:szCs w:val="21"/>
                <w:lang w:bidi="zh-CN"/>
                <w14:textFill>
                  <w14:solidFill>
                    <w14:schemeClr w14:val="tx1"/>
                  </w14:solidFill>
                </w14:textFill>
              </w:rPr>
            </w:pPr>
            <w:r>
              <w:rPr>
                <w:rFonts w:hint="eastAsia" w:ascii="宋体" w:hAnsi="宋体" w:cs="宋体"/>
                <w:color w:val="000000" w:themeColor="text1"/>
                <w:szCs w:val="21"/>
                <w:lang w:bidi="zh-CN"/>
                <w14:textFill>
                  <w14:solidFill>
                    <w14:schemeClr w14:val="tx1"/>
                  </w14:solidFill>
                </w14:textFill>
              </w:rPr>
              <w:t xml:space="preserve">6</w:t>
            </w:r>
            <w:r>
              <w:rPr>
                <w:rFonts w:hint="eastAsia" w:ascii="宋体" w:hAnsi="宋体" w:cs="宋体"/>
                <w:color w:val="000000" w:themeColor="text1"/>
                <w:szCs w:val="21"/>
                <w:lang w:val="zh-Hans" w:bidi="zh-CN"/>
                <w14:textFill>
                  <w14:solidFill>
                    <w14:schemeClr w14:val="tx1"/>
                  </w14:solidFill>
                </w14:textFill>
              </w:rPr>
              <w:t xml:space="preserve">分</w:t>
            </w:r>
            <w:r/>
          </w:p>
        </w:tc>
        <w:tc>
          <w:tcPr>
            <w:shd w:val="clear" w:color="auto" w:fill="auto"/>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粉尘防爆实施方案</w:t>
            </w:r>
            <w:r>
              <w:rPr>
                <w:rFonts w:hint="eastAsia" w:ascii="宋体" w:hAnsi="宋体" w:cs="宋体"/>
                <w:color w:val="000000" w:themeColor="text1"/>
                <w:szCs w:val="21"/>
                <w14:textFill>
                  <w14:solidFill>
                    <w14:schemeClr w14:val="tx1"/>
                  </w14:solidFill>
                </w14:textFill>
              </w:rPr>
              <w:t xml:space="preserve">包括但不限于粉尘危险性辨识、工艺风险全链条梳理、工艺设备防爆、电气防爆与静电防护、粉尘清扫与火源管控、防爆安全管理、防爆设施维护等内容，评委根据方案内容</w:t>
            </w:r>
            <w:r>
              <w:rPr>
                <w:rFonts w:hint="eastAsia" w:ascii="宋体" w:hAnsi="宋体" w:cs="宋体"/>
                <w:color w:val="000000" w:themeColor="text1"/>
                <w14:textFill>
                  <w14:solidFill>
                    <w14:schemeClr w14:val="tx1"/>
                  </w14:solidFill>
                </w14:textFill>
              </w:rPr>
              <w:t xml:space="preserve">综合评审：</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（1）方案科学、严密、合理，描述详细且具有针对性的，且无瑕疵的，得6分；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（2）方案基本合理、描述一般、存在可操作性，或有1处瑕疵的，得4分；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（3）方案具有明显不合理项、描述欠缺、存在实施难度，或有2处瑕疵的，得2分；</w:t>
            </w:r>
            <w:r/>
          </w:p>
          <w:p>
            <w:pPr>
              <w:pStyle w:val="949"/>
              <w:rPr>
                <w:rFonts w:ascii="宋体" w:hAnsi="宋体" w:cs="宋体"/>
                <w:color w:val="000000" w:themeColor="text1"/>
                <w:szCs w:val="21"/>
                <w:lang w:val="zh-Hans" w:bidi="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（4）未提供方案的或有3处及以上瑕疵的，不得分。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shd w:val="clear" w:color="auto" w:fill="auto"/>
            <w:tcW w:w="583" w:type="pct"/>
            <w:vAlign w:val="center"/>
            <w:textDirection w:val="lrTb"/>
            <w:noWrap w:val="false"/>
          </w:tcPr>
          <w:p>
            <w:pPr>
              <w:jc w:val="center"/>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项目验收方案</w:t>
            </w:r>
            <w:r/>
          </w:p>
        </w:tc>
        <w:tc>
          <w:tcPr>
            <w:shd w:val="clear" w:color="auto" w:fill="auto"/>
            <w:tcW w:w="411" w:type="pct"/>
            <w:vAlign w:val="center"/>
            <w:textDirection w:val="lrTb"/>
            <w:noWrap w:val="false"/>
          </w:tcPr>
          <w:p>
            <w:pPr>
              <w:jc w:val="center"/>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6分</w:t>
            </w:r>
            <w:r/>
          </w:p>
        </w:tc>
        <w:tc>
          <w:tcPr>
            <w:shd w:val="clear" w:color="auto" w:fill="auto"/>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项目验收方案包括但不限于初步验收、最终验收、试运行、</w:t>
            </w:r>
            <w:r>
              <w:rPr>
                <w:rFonts w:ascii="Segoe UI" w:hAnsi="Segoe UI" w:eastAsia="Segoe UI" w:cs="Segoe UI"/>
                <w:color w:val="000000" w:themeColor="text1"/>
                <w:szCs w:val="21"/>
                <w:shd w:val="clear" w:color="auto" w:fill="ffffff"/>
                <w14:textFill>
                  <w14:solidFill>
                    <w14:schemeClr w14:val="tx1"/>
                  </w14:solidFill>
                </w14:textFill>
              </w:rPr>
              <w:t xml:space="preserve">试验流程、验收标准、检测指标及不合格整改机制</w:t>
            </w:r>
            <w:r>
              <w:rPr>
                <w:rFonts w:hint="eastAsia" w:ascii="Segoe UI" w:hAnsi="Segoe UI" w:eastAsia="Segoe UI" w:cs="Segoe UI"/>
                <w:color w:val="000000" w:themeColor="text1"/>
                <w:szCs w:val="21"/>
                <w:shd w:val="clear" w:color="auto" w:fill="ffffff"/>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验收需要的相关资料等内容，评委根据方案内容</w:t>
            </w:r>
            <w:r>
              <w:rPr>
                <w:rFonts w:hint="eastAsia" w:ascii="宋体" w:hAnsi="宋体" w:cs="宋体"/>
                <w:color w:val="000000" w:themeColor="text1"/>
                <w14:textFill>
                  <w14:solidFill>
                    <w14:schemeClr w14:val="tx1"/>
                  </w14:solidFill>
                </w14:textFill>
              </w:rPr>
              <w:t xml:space="preserve">综合评审：</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（1）方案科学、严密、合理，描述详细且具有针对性的，且无瑕疵的，得6分；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（2）方案基本合理、描述一般、存在可操作性，或有1处瑕疵的，得4分；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（3）方案具有明显不合理项、描述欠缺、存在实施难度，或有2处瑕疵的，得2分；</w:t>
            </w:r>
            <w:r/>
          </w:p>
          <w:p>
            <w:pPr>
              <w:jc w:val="left"/>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（4）未提供方案的或有3处及以上瑕疵的，不得分。</w:t>
            </w:r>
            <w:r/>
          </w:p>
        </w:tc>
      </w:tr>
      <w:tr>
        <w:trPr>
          <w:jc w:val="center"/>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shd w:val="clear" w:color="auto" w:fill="auto"/>
            <w:tcW w:w="583" w:type="pct"/>
            <w:vAlign w:val="center"/>
            <w:textDirection w:val="lrTb"/>
            <w:noWrap w:val="false"/>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售后服务方案</w:t>
            </w:r>
            <w:r/>
          </w:p>
        </w:tc>
        <w:tc>
          <w:tcPr>
            <w:shd w:val="clear" w:color="auto" w:fill="auto"/>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tc>
        <w:tc>
          <w:tcPr>
            <w:shd w:val="clear" w:color="auto" w:fill="auto"/>
            <w:tcW w:w="3638" w:type="pct"/>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售后服务方案包括但不限于售后服务计划、售后服务方案、响应时效、维保内容等，确保产线长期稳定运行，评委根据方案内容</w:t>
            </w:r>
            <w:r>
              <w:rPr>
                <w:rFonts w:hint="eastAsia" w:ascii="宋体" w:hAnsi="宋体" w:cs="宋体"/>
                <w:color w:val="000000" w:themeColor="text1"/>
                <w14:textFill>
                  <w14:solidFill>
                    <w14:schemeClr w14:val="tx1"/>
                  </w14:solidFill>
                </w14:textFill>
              </w:rPr>
              <w:t xml:space="preserve">综合评审：</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（1）方案科学、严密、合理，描述详细且具有针对性的，且无瑕疵的，得</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（2）方案基本合理、描述一般、存在可操作性，或有1处瑕疵的，得</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分；</w:t>
            </w:r>
            <w:r/>
          </w:p>
          <w:p>
            <w:pPr>
              <w:pStyle w:val="700"/>
              <w:ind w:left="-55" w:hanging="2"/>
              <w:spacing w:after="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（3）方案具有明显不合理项、描述欠缺、存在实施难度，或有2处瑕疵的，得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w:t>
            </w:r>
            <w:r/>
          </w:p>
          <w:p>
            <w:pPr>
              <w:jc w:val="left"/>
              <w:tabs>
                <w:tab w:val="left" w:pos="1200" w:leader="none"/>
              </w:tabs>
              <w:rPr>
                <w:rFonts w:ascii="宋体" w:hAnsi="宋体" w:cs="宋体"/>
                <w:color w:val="000000" w:themeColor="text1"/>
                <w:szCs w:val="21"/>
                <w:lang w:val="zh-Han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（4）未提供方案的或有3处及以上瑕疵的，不得分。</w:t>
            </w:r>
            <w:r/>
          </w:p>
        </w:tc>
      </w:tr>
      <w:tr>
        <w:trPr>
          <w:jc w:val="center"/>
          <w:trHeight w:val="478"/>
        </w:trPr>
        <w:tc>
          <w:tcPr>
            <w:gridSpan w:val="4"/>
            <w:tcW w:w="5000" w:type="pct"/>
            <w:vAlign w:val="center"/>
            <w:textDirection w:val="lrTb"/>
            <w:noWrap w:val="false"/>
          </w:tcPr>
          <w:p>
            <w:pPr>
              <w:jc w:val="left"/>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四、商务部分（</w:t>
            </w:r>
            <w:r>
              <w:rPr>
                <w:rFonts w:hint="eastAsia" w:ascii="宋体" w:hAnsi="宋体" w:cs="宋体"/>
                <w:b/>
                <w:bCs/>
                <w:color w:val="000000" w:themeColor="text1"/>
                <w:szCs w:val="21"/>
                <w:lang w:val="en-US" w:eastAsia="zh-CN"/>
                <w14:textFill>
                  <w14:solidFill>
                    <w14:schemeClr w14:val="tx1"/>
                  </w14:solidFill>
                </w14:textFill>
              </w:rPr>
              <w:t xml:space="preserve">2</w:t>
            </w:r>
            <w:r>
              <w:rPr>
                <w:rFonts w:hint="eastAsia" w:ascii="宋体" w:hAnsi="宋体" w:cs="宋体"/>
                <w:b/>
                <w:bCs/>
                <w:color w:val="000000" w:themeColor="text1"/>
                <w:szCs w:val="21"/>
                <w14:textFill>
                  <w14:solidFill>
                    <w14:schemeClr w14:val="tx1"/>
                  </w14:solidFill>
                </w14:textFill>
              </w:rPr>
              <w:t xml:space="preserve">分）</w:t>
            </w:r>
            <w:r/>
          </w:p>
        </w:tc>
      </w:tr>
      <w:tr>
        <w:trPr>
          <w:jc w:val="center"/>
          <w:trHeight w:val="948"/>
        </w:trPr>
        <w:tc>
          <w:tcPr>
            <w:tcW w:w="366"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583" w:type="pct"/>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质保延期</w:t>
            </w:r>
            <w:r/>
          </w:p>
        </w:tc>
        <w:tc>
          <w:tcPr>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2分</w:t>
            </w:r>
            <w:r/>
          </w:p>
        </w:tc>
        <w:tc>
          <w:tcPr>
            <w:tcW w:w="3638" w:type="pct"/>
            <w:vAlign w:val="center"/>
            <w:textDirection w:val="lrTb"/>
            <w:noWrap w:val="false"/>
          </w:tcPr>
          <w:p>
            <w:pPr>
              <w:jc w:val="left"/>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供应商提供承诺书，承诺质保期比招标文件要求的质保期每增加一年得1分（质保期增加不足一年不计分），</w:t>
            </w:r>
            <w:r>
              <w:rPr>
                <w:rFonts w:hint="eastAsia" w:ascii="宋体" w:hAnsi="宋体" w:cs="宋体"/>
                <w:bCs/>
                <w:color w:val="000000" w:themeColor="text1"/>
                <w14:textFill>
                  <w14:solidFill>
                    <w14:schemeClr w14:val="tx1"/>
                  </w14:solidFill>
                </w14:textFill>
              </w:rPr>
              <w:t xml:space="preserve">满分2分</w:t>
            </w:r>
            <w:r>
              <w:rPr>
                <w:rFonts w:hint="eastAsia" w:ascii="宋体" w:hAnsi="宋体" w:cs="宋体"/>
                <w:color w:val="000000" w:themeColor="text1"/>
                <w:szCs w:val="21"/>
                <w14:textFill>
                  <w14:solidFill>
                    <w14:schemeClr w14:val="tx1"/>
                  </w14:solidFill>
                </w14:textFill>
              </w:rPr>
              <w:t xml:space="preserve">。</w:t>
            </w:r>
            <w:r/>
          </w:p>
        </w:tc>
      </w:tr>
      <w:tr>
        <w:trPr>
          <w:jc w:val="center"/>
        </w:trPr>
        <w:tc>
          <w:tcPr>
            <w:gridSpan w:val="2"/>
            <w:tcW w:w="950"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总分</w:t>
            </w:r>
            <w:r/>
          </w:p>
        </w:tc>
        <w:tc>
          <w:tcPr>
            <w:tcW w:w="411" w:type="pct"/>
            <w:vAlign w:val="center"/>
            <w:textDirection w:val="lrTb"/>
            <w:noWrap w:val="false"/>
          </w:tcPr>
          <w:p>
            <w:pPr>
              <w:jc w:val="center"/>
              <w:tabs>
                <w:tab w:val="left" w:pos="12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100分</w:t>
            </w:r>
            <w:r/>
          </w:p>
        </w:tc>
        <w:tc>
          <w:tcPr>
            <w:tcW w:w="3638" w:type="pct"/>
            <w:vAlign w:val="center"/>
            <w:textDirection w:val="lrTb"/>
            <w:noWrap w:val="false"/>
          </w:tcPr>
          <w:p>
            <w:pPr>
              <w:jc w:val="left"/>
              <w:tabs>
                <w:tab w:val="left" w:pos="1200" w:leader="none"/>
              </w:tabs>
              <w:rPr>
                <w:rFonts w:ascii="宋体" w:hAnsi="宋体" w:cs="宋体"/>
                <w:color w:val="000000" w:themeColor="text1"/>
                <w:szCs w:val="21"/>
                <w:lang w:val="zh-Hans"/>
                <w14:textFill>
                  <w14:solidFill>
                    <w14:schemeClr w14:val="tx1"/>
                  </w14:solidFill>
                </w14:textFill>
              </w:rPr>
            </w:pPr>
            <w:r>
              <w:rPr>
                <w:rFonts w:ascii="宋体" w:hAnsi="宋体" w:cs="宋体"/>
                <w:color w:val="000000" w:themeColor="text1"/>
                <w:szCs w:val="21"/>
                <w:lang w:val="zh-Hans"/>
                <w14:textFill>
                  <w14:solidFill>
                    <w14:schemeClr w14:val="tx1"/>
                  </w14:solidFill>
                </w14:textFill>
              </w:rPr>
            </w:r>
            <w:r/>
          </w:p>
        </w:tc>
      </w:tr>
    </w:tbl>
    <w:p>
      <w:pPr>
        <w:pStyle w:val="926"/>
        <w:ind w:firstLine="0"/>
        <w:rPr>
          <w:rFonts w:ascii="宋体" w:hAnsi="宋体"/>
          <w:b/>
          <w:color w:val="000000" w:themeColor="text1"/>
          <w:sz w:val="21"/>
          <w:szCs w:val="21"/>
          <w14:textFill>
            <w14:solidFill>
              <w14:schemeClr w14:val="tx1"/>
            </w14:solidFill>
          </w14:textFill>
        </w:rPr>
        <w:outlineLvl w:val="1"/>
      </w:pPr>
      <w:r>
        <w:rPr>
          <w:rFonts w:ascii="宋体" w:hAnsi="宋体"/>
          <w:b/>
          <w:color w:val="000000" w:themeColor="text1"/>
          <w:sz w:val="21"/>
          <w:szCs w:val="21"/>
          <w14:textFill>
            <w14:solidFill>
              <w14:schemeClr w14:val="tx1"/>
            </w14:solidFill>
          </w14:textFill>
        </w:rPr>
      </w:r>
      <w:r/>
    </w:p>
    <w:p>
      <w:pPr>
        <w:pStyle w:val="926"/>
        <w:ind w:firstLine="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注：评委应对以上各得分项独立评分，供应商最终得分为所有评委评分汇总的平均值。</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ascii="宋体" w:hAnsi="宋体"/>
          <w:b/>
          <w:bCs/>
          <w:color w:val="000000" w:themeColor="text1"/>
          <w:sz w:val="32"/>
          <w:szCs w:val="32"/>
          <w14:textFill>
            <w14:solidFill>
              <w14:schemeClr w14:val="tx1"/>
            </w14:solidFill>
          </w14:textFill>
        </w:rPr>
        <w:outlineLvl w:val="0"/>
      </w:pPr>
      <w:r>
        <w:rPr>
          <w:rFonts w:hint="eastAsia" w:ascii="宋体" w:hAnsi="宋体"/>
          <w:b/>
          <w:bCs/>
          <w:color w:val="000000" w:themeColor="text1"/>
          <w:sz w:val="32"/>
          <w:szCs w:val="32"/>
          <w14:textFill>
            <w14:solidFill>
              <w14:schemeClr w14:val="tx1"/>
            </w14:solidFill>
          </w14:textFill>
        </w:rPr>
        <w:t xml:space="preserve"> </w:t>
      </w:r>
      <w:bookmarkStart w:id="236" w:name="_Toc10959"/>
      <w:r/>
      <w:bookmarkStart w:id="237" w:name="_Toc150173462"/>
      <w:r/>
      <w:bookmarkStart w:id="238" w:name="_Toc4233"/>
      <w:r/>
      <w:bookmarkStart w:id="239" w:name="_Toc17490"/>
      <w:r/>
      <w:bookmarkStart w:id="240" w:name="_Toc6922"/>
      <w:r/>
      <w:bookmarkStart w:id="241" w:name="_Toc17423"/>
      <w:r/>
      <w:r/>
    </w:p>
    <w:p>
      <w:pPr>
        <w:jc w:val="center"/>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br w:type="page" w:clear="all"/>
      </w:r>
      <w:r>
        <w:rPr>
          <w:rFonts w:hint="eastAsia" w:ascii="宋体" w:hAnsi="宋体"/>
          <w:b/>
          <w:bCs/>
          <w:color w:val="000000" w:themeColor="text1"/>
          <w:sz w:val="32"/>
          <w:szCs w:val="32"/>
          <w14:textFill>
            <w14:solidFill>
              <w14:schemeClr w14:val="tx1"/>
            </w14:solidFill>
          </w14:textFill>
        </w:rPr>
        <w:t xml:space="preserve">第六章 投标文件格式</w:t>
      </w:r>
      <w:bookmarkEnd w:id="236"/>
      <w:r/>
      <w:bookmarkEnd w:id="237"/>
      <w:r/>
      <w:bookmarkEnd w:id="238"/>
      <w:r/>
      <w:bookmarkEnd w:id="239"/>
      <w:r/>
      <w:bookmarkEnd w:id="240"/>
      <w:r/>
      <w:bookmarkEnd w:id="241"/>
      <w:r/>
      <w:r/>
    </w:p>
    <w:p>
      <w:pPr>
        <w:rPr>
          <w:rFonts w:ascii="黑体" w:eastAsia="黑体"/>
          <w:bCs/>
          <w:color w:val="000000" w:themeColor="text1"/>
          <w:sz w:val="44"/>
          <w14:textFill>
            <w14:solidFill>
              <w14:schemeClr w14:val="tx1"/>
            </w14:solidFill>
          </w14:textFill>
        </w:rPr>
      </w:pPr>
      <w:r>
        <w:rPr>
          <w:rFonts w:ascii="黑体" w:eastAsia="黑体"/>
          <w:bCs/>
          <w:color w:val="000000" w:themeColor="text1"/>
          <w:sz w:val="44"/>
          <w14:textFill>
            <w14:solidFill>
              <w14:schemeClr w14:val="tx1"/>
            </w14:solidFill>
          </w14:textFill>
        </w:rPr>
      </w:r>
      <w:r/>
    </w:p>
    <w:p>
      <w:pPr>
        <w:pStyle w:val="691"/>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招 标 编 号：</w:t>
      </w:r>
      <w:r>
        <w:rPr>
          <w:rFonts w:hint="eastAsia"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r>
        <w:rPr>
          <w:rFonts w:hint="eastAsia"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rPr>
          <w:rFonts w:hint="eastAsia"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14:textFill>
            <w14:solidFill>
              <w14:schemeClr w14:val="tx1"/>
            </w14:solidFill>
          </w14:textFill>
        </w:rPr>
      </w:pPr>
      <w:r/>
      <w:bookmarkStart w:id="242" w:name="_Toc20534"/>
      <w:r/>
      <w:bookmarkStart w:id="243" w:name="_Toc19261"/>
      <w:r>
        <w:rPr>
          <w:rFonts w:hint="eastAsia" w:ascii="宋体" w:hAnsi="宋体"/>
          <w:b/>
          <w:color w:val="000000" w:themeColor="text1"/>
          <w:sz w:val="36"/>
          <w14:textFill>
            <w14:solidFill>
              <w14:schemeClr w14:val="tx1"/>
            </w14:solidFill>
          </w14:textFill>
        </w:rPr>
        <w:t xml:space="preserve">投   标  人：</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14:textFill>
            <w14:solidFill>
              <w14:schemeClr w14:val="tx1"/>
            </w14:solidFill>
          </w14:textFill>
        </w:rPr>
        <w:t xml:space="preserve">（电子签章）</w:t>
      </w:r>
      <w:bookmarkEnd w:id="242"/>
      <w:r/>
      <w:bookmarkEnd w:id="243"/>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line="440" w:lineRule="exact"/>
        <w:rPr>
          <w:rFonts w:ascii="宋体" w:hAnsi="宋体"/>
          <w:b/>
          <w:bCs/>
          <w:color w:val="000000" w:themeColor="text1"/>
          <w:sz w:val="32"/>
          <w:szCs w:val="32"/>
          <w14:textFill>
            <w14:solidFill>
              <w14:schemeClr w14:val="tx1"/>
            </w14:solidFill>
          </w14:textFill>
        </w:rPr>
        <w:sectPr>
          <w:footerReference w:type="default" r:id="rId11"/>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bCs/>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投标主要文件目录</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一、资格审查响应对照表</w:t>
      </w:r>
      <w:r/>
    </w:p>
    <w:p>
      <w:pPr>
        <w:ind w:left="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二、符合性审查响应对照表</w:t>
      </w:r>
      <w:r/>
    </w:p>
    <w:p>
      <w:pPr>
        <w:ind w:left="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三、非实质性响应对照表</w:t>
      </w:r>
      <w:r/>
    </w:p>
    <w:p>
      <w:pPr>
        <w:ind w:firstLine="480"/>
        <w:spacing w:line="360" w:lineRule="auto"/>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w:t>
      </w:r>
      <w:r>
        <w:rPr>
          <w:rFonts w:hint="eastAsia" w:ascii="宋体" w:hAnsi="宋体"/>
          <w:b/>
          <w:bCs/>
          <w:color w:val="000000" w:themeColor="text1"/>
          <w:sz w:val="24"/>
          <w14:textFill>
            <w14:solidFill>
              <w14:schemeClr w14:val="tx1"/>
            </w14:solidFill>
          </w14:textFill>
        </w:rPr>
        <w:t xml:space="preserve">、</w:t>
      </w:r>
      <w:r>
        <w:rPr>
          <w:rFonts w:hint="eastAsia" w:ascii="宋体" w:hAnsi="宋体"/>
          <w:i/>
          <w:color w:val="000000" w:themeColor="text1"/>
          <w:sz w:val="24"/>
          <w:u w:val="single"/>
          <w14:textFill>
            <w14:solidFill>
              <w14:schemeClr w14:val="tx1"/>
            </w14:solidFill>
          </w14:textFill>
        </w:rPr>
        <w:t xml:space="preserve">开标一览表</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w:t>
      </w:r>
      <w:r>
        <w:rPr>
          <w:rFonts w:hint="eastAsia" w:ascii="宋体" w:hAnsi="宋体"/>
          <w:i/>
          <w:iCs/>
          <w:color w:val="000000" w:themeColor="text1"/>
          <w:sz w:val="24"/>
          <w:u w:val="single"/>
          <w14:textFill>
            <w14:solidFill>
              <w14:schemeClr w14:val="tx1"/>
            </w14:solidFill>
          </w14:textFill>
        </w:rPr>
        <w:t xml:space="preserve">分项报价表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w:t>
      </w:r>
      <w:r>
        <w:rPr>
          <w:rFonts w:hint="eastAsia" w:ascii="宋体" w:hAnsi="宋体" w:cs="Courier New"/>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技术参数响应及偏离表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七、商务条款响应及偏离表</w:t>
      </w:r>
      <w:r/>
    </w:p>
    <w:p>
      <w:pPr>
        <w:ind w:firstLine="480"/>
        <w:spacing w:line="360" w:lineRule="auto"/>
        <w:rPr>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八、其他 （投标人认为有必要提供的声明和文件，如有自拟并自行添加）</w:t>
      </w:r>
      <w:r/>
    </w:p>
    <w:p>
      <w:pPr>
        <w:contextualSpacing/>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contextualSpacing/>
        <w:jc w:val="center"/>
        <w:spacing w:line="600" w:lineRule="exac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contextualSpacing/>
        <w:jc w:val="center"/>
        <w:spacing w:line="600" w:lineRule="exac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color w:val="000000" w:themeColor="text1"/>
          <w:sz w:val="32"/>
          <w:szCs w:val="32"/>
          <w14:textFill>
            <w14:solidFill>
              <w14:schemeClr w14:val="tx1"/>
            </w14:solidFill>
          </w14:textFill>
        </w:rPr>
        <w:br w:type="page" w:clear="all"/>
      </w:r>
      <w:bookmarkStart w:id="244" w:name="_Toc138777689"/>
      <w:r>
        <w:rPr>
          <w:rFonts w:hint="eastAsia" w:ascii="宋体" w:hAnsi="宋体"/>
          <w:b/>
          <w:bCs/>
          <w:color w:val="000000" w:themeColor="text1"/>
          <w:sz w:val="30"/>
          <w:szCs w:val="30"/>
          <w14:textFill>
            <w14:solidFill>
              <w14:schemeClr w14:val="tx1"/>
            </w14:solidFill>
          </w14:textFill>
        </w:rPr>
        <w:t xml:space="preserve">一、资格审查响应对照表</w:t>
      </w:r>
      <w:bookmarkEnd w:id="244"/>
      <w:r/>
      <w:r/>
    </w:p>
    <w:tbl>
      <w:tblPr>
        <w:tblStyle w:val="699"/>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543"/>
        <w:gridCol w:w="1715"/>
      </w:tblGrid>
      <w:tr>
        <w:trPr>
          <w:jc w:val="center"/>
          <w:trHeight w:val="647"/>
        </w:trPr>
        <w:tc>
          <w:tcPr>
            <w:tcW w:w="646"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序号</w:t>
            </w:r>
            <w:r/>
          </w:p>
        </w:tc>
        <w:tc>
          <w:tcPr>
            <w:tcW w:w="6543"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资格审查响应内容</w:t>
            </w:r>
            <w:r/>
          </w:p>
        </w:tc>
        <w:tc>
          <w:tcPr>
            <w:tcW w:w="1715"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是否响应</w:t>
            </w:r>
            <w:r/>
          </w:p>
          <w:p>
            <w:pPr>
              <w:jc w:val="center"/>
              <w:spacing w:line="240" w:lineRule="atLeast"/>
              <w:rPr>
                <w:rFonts w:ascii="幼圆" w:eastAsia="幼圆"/>
                <w:b/>
                <w:color w:val="000000" w:themeColor="text1"/>
                <w:szCs w:val="21"/>
                <w14:textFill>
                  <w14:solidFill>
                    <w14:schemeClr w14:val="tx1"/>
                  </w14:solidFill>
                </w14:textFill>
              </w:rPr>
            </w:pPr>
            <w:r>
              <w:rPr>
                <w:rFonts w:hint="eastAsia" w:ascii="幼圆" w:eastAsia="幼圆"/>
                <w:b/>
                <w:color w:val="000000" w:themeColor="text1"/>
                <w:szCs w:val="21"/>
                <w14:textFill>
                  <w14:solidFill>
                    <w14:schemeClr w14:val="tx1"/>
                  </w14:solidFill>
                </w14:textFill>
              </w:rPr>
              <w:t xml:space="preserve">（填是或者否）</w:t>
            </w:r>
            <w:r/>
          </w:p>
        </w:tc>
      </w:tr>
      <w:tr>
        <w:trPr>
          <w:jc w:val="center"/>
          <w:trHeight w:val="495"/>
        </w:trPr>
        <w:tc>
          <w:tcPr>
            <w:gridSpan w:val="3"/>
            <w:tcW w:w="8904" w:type="dxa"/>
            <w:vAlign w:val="center"/>
            <w:textDirection w:val="lrTb"/>
            <w:noWrap w:val="false"/>
          </w:tcPr>
          <w:p>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通用资格条件</w:t>
            </w:r>
            <w:r/>
          </w:p>
        </w:tc>
      </w:tr>
      <w:tr>
        <w:trPr>
          <w:jc w:val="center"/>
          <w:trHeight w:val="687"/>
        </w:trPr>
        <w:tc>
          <w:tcPr>
            <w:tcW w:w="646" w:type="dxa"/>
            <w:vAlign w:val="center"/>
            <w:textDirection w:val="lrTb"/>
            <w:noWrap w:val="false"/>
          </w:tcPr>
          <w:p>
            <w:pPr>
              <w:jc w:val="center"/>
              <w:spacing w:line="360" w:lineRule="auto"/>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法人或者其他组织的营业执照等证明文件，自然人的身份证明；</w:t>
            </w:r>
            <w:r/>
          </w:p>
        </w:tc>
        <w:tc>
          <w:tcPr>
            <w:tcW w:w="1715"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r>
      <w:tr>
        <w:trPr>
          <w:jc w:val="center"/>
          <w:trHeight w:val="957"/>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依法缴纳职工社会保障资金的证明材料；</w:t>
            </w:r>
            <w:r>
              <w:rPr>
                <w:rFonts w:hint="eastAsia" w:ascii="宋体" w:hAnsi="宋体" w:cs="宋体"/>
                <w:b/>
                <w:bCs/>
                <w:color w:val="000000" w:themeColor="text1"/>
                <w:szCs w:val="21"/>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97"/>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供应商近三个月内任意一份依法纳税的缴款凭证；</w:t>
            </w:r>
            <w:r>
              <w:rPr>
                <w:rFonts w:hint="eastAsia" w:ascii="宋体" w:hAnsi="宋体" w:cs="宋体"/>
                <w:b/>
                <w:bCs/>
                <w:color w:val="000000" w:themeColor="text1"/>
                <w:szCs w:val="21"/>
                <w14:textFill>
                  <w14:solidFill>
                    <w14:schemeClr w14:val="tx1"/>
                  </w14:solidFill>
                </w14:textFill>
              </w:rPr>
              <w:t xml:space="preserve">（供应商依法享受缓缴、免缴的提供证明材料）</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82"/>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上一年度的财务状况报告；</w:t>
            </w:r>
            <w:r>
              <w:rPr>
                <w:rFonts w:hint="eastAsia" w:ascii="宋体" w:hAnsi="宋体" w:cs="宋体"/>
                <w:b/>
                <w:bCs/>
                <w:color w:val="000000" w:themeColor="text1"/>
                <w:szCs w:val="21"/>
                <w14:textFill>
                  <w14:solidFill>
                    <w14:schemeClr w14:val="tx1"/>
                  </w14:solidFill>
                </w14:textFill>
              </w:rPr>
              <w:t xml:space="preserve">（成立不满一年不需提供）</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93"/>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具备履行合同所必需的设备和专业技术能力的书面声明；</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678"/>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参加本次政府采购活动前3年内在经营活动中没有重大违法记录的书面声明；</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1069"/>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W w:w="6543" w:type="dxa"/>
            <w:vAlign w:val="center"/>
            <w:textDirection w:val="lrTb"/>
            <w:noWrap w:val="false"/>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99"/>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W w:w="6543" w:type="dxa"/>
            <w:vAlign w:val="center"/>
            <w:textDirection w:val="lrTb"/>
            <w:noWrap w:val="false"/>
          </w:tcPr>
          <w:p>
            <w:pPr>
              <w:rPr>
                <w:rFonts w:ascii="宋体" w:hAnsi="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供应商信用承诺函；</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512"/>
        </w:trPr>
        <w:tc>
          <w:tcPr>
            <w:gridSpan w:val="3"/>
            <w:tcW w:w="8904" w:type="dxa"/>
            <w:vAlign w:val="center"/>
            <w:textDirection w:val="lrTb"/>
            <w:noWrap w:val="false"/>
          </w:tcPr>
          <w:p>
            <w:pPr>
              <w:spacing w:line="360" w:lineRule="auto"/>
              <w:rPr>
                <w:rFonts w:ascii="宋体" w:hAnsi="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落实政府采购政策需满足的资格要求</w:t>
            </w:r>
            <w:r/>
          </w:p>
        </w:tc>
      </w:tr>
      <w:tr>
        <w:trPr>
          <w:jc w:val="center"/>
          <w:trHeight w:val="1112"/>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W w:w="6543" w:type="dxa"/>
            <w:vAlign w:val="center"/>
            <w:textDirection w:val="lrTb"/>
            <w:noWrap w:val="false"/>
          </w:tcPr>
          <w:p>
            <w:pPr>
              <w:jc w:val="left"/>
              <w:spacing w:line="360" w:lineRule="auto"/>
              <w:rPr>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本项目专门面向中小企业采购；投标人须提供《中小企业声明函》，项目类型为工业。《中小企业声明函》不符合要求或未提供的，投标文件无效。</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0"/>
        </w:trPr>
        <w:tc>
          <w:tcPr>
            <w:gridSpan w:val="3"/>
            <w:tcW w:w="8904" w:type="dxa"/>
            <w:vAlign w:val="center"/>
            <w:textDirection w:val="lrTb"/>
            <w:noWrap w:val="false"/>
          </w:tcPr>
          <w:p>
            <w:pPr>
              <w:spacing w:line="360" w:lineRule="auto"/>
              <w:rPr>
                <w:rFonts w:ascii="宋体" w:hAnsi="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特定资格条件</w:t>
            </w:r>
            <w:r/>
          </w:p>
        </w:tc>
      </w:tr>
      <w:tr>
        <w:trPr>
          <w:jc w:val="center"/>
          <w:trHeight w:val="389"/>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W w:w="6543" w:type="dxa"/>
            <w:vAlign w:val="center"/>
            <w:textDirection w:val="lrTb"/>
            <w:noWrap w:val="false"/>
          </w:tcPr>
          <w:p>
            <w:pPr>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无</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0"/>
        </w:trPr>
        <w:tc>
          <w:tcPr>
            <w:gridSpan w:val="3"/>
            <w:tcW w:w="8904" w:type="dxa"/>
            <w:vAlign w:val="center"/>
            <w:textDirection w:val="lrTb"/>
            <w:noWrap w:val="false"/>
          </w:tcPr>
          <w:p>
            <w:pPr>
              <w:spacing w:line="360" w:lineRule="auto"/>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其他资格条件</w:t>
            </w:r>
            <w:r/>
          </w:p>
        </w:tc>
      </w:tr>
      <w:tr>
        <w:trPr>
          <w:jc w:val="center"/>
          <w:trHeight w:val="400"/>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W w:w="6543" w:type="dxa"/>
            <w:vAlign w:val="center"/>
            <w:textDirection w:val="lrTb"/>
            <w:noWrap w:val="false"/>
          </w:tcPr>
          <w:p>
            <w:pPr>
              <w:jc w:val="left"/>
              <w:spacing w:line="360" w:lineRule="auto"/>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投标函</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0"/>
        </w:trPr>
        <w:tc>
          <w:tcPr>
            <w:tcW w:w="646"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W w:w="6543" w:type="dxa"/>
            <w:vAlign w:val="center"/>
            <w:textDirection w:val="lrTb"/>
            <w:noWrap w:val="false"/>
          </w:tcPr>
          <w:p>
            <w:pPr>
              <w:jc w:val="left"/>
              <w:spacing w:line="360" w:lineRule="auto"/>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法人授权书</w:t>
            </w:r>
            <w:r/>
          </w:p>
        </w:tc>
        <w:tc>
          <w:tcPr>
            <w:tcW w:w="171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1476"/>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ind w:firstLine="1476"/>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ind w:firstLine="1476"/>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before="120" w:after="120"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jc w:val="center"/>
        <w:spacing w:before="120" w:after="120"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具备履行合同所必需的设备和专业技术能力的书面声明</w:t>
      </w:r>
      <w:r/>
    </w:p>
    <w:p>
      <w:pPr>
        <w:ind w:firstLine="492"/>
        <w:spacing w:line="4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主要设备有：</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w:t>
      </w:r>
      <w:r/>
    </w:p>
    <w:p>
      <w:pPr>
        <w:ind w:firstLine="492"/>
        <w:spacing w:line="46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主要专业技术能力有：</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w:t>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jc w:val="right"/>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468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供应商名称（公章）：</w:t>
      </w:r>
      <w:r>
        <w:rPr>
          <w:rFonts w:hint="eastAsia" w:ascii="宋体" w:hAnsi="宋体" w:cs="宋体"/>
          <w:bCs/>
          <w:color w:val="000000" w:themeColor="text1"/>
          <w:szCs w:val="21"/>
          <w:u w:val="single"/>
          <w14:textFill>
            <w14:solidFill>
              <w14:schemeClr w14:val="tx1"/>
            </w14:solidFill>
          </w14:textFill>
        </w:rPr>
        <w:t xml:space="preserve">               </w:t>
      </w:r>
      <w:r/>
    </w:p>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法定代表人签章：___________________</w:t>
      </w:r>
      <w:r/>
    </w:p>
    <w:p>
      <w:pPr>
        <w:jc w:val="cente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日期：</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月</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日</w:t>
      </w:r>
      <w:r/>
    </w:p>
    <w:p>
      <w:pPr>
        <w:contextualSpacing/>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contextualSpacing/>
        <w:spacing w:line="600" w:lineRule="exact"/>
        <w:rPr>
          <w:rFonts w:ascii="宋体" w:hAnsi="宋体"/>
          <w:b/>
          <w:color w:val="000000" w:themeColor="text1"/>
          <w:sz w:val="36"/>
          <w14:textFill>
            <w14:solidFill>
              <w14:schemeClr w14:val="tx1"/>
            </w14:solidFill>
          </w14:textFill>
        </w:rPr>
        <w:sectPr>
          <w:footnotePr/>
          <w:endnotePr/>
          <w:type w:val="nextPage"/>
          <w:pgSz w:w="11906" w:h="16838" w:orient="portrait"/>
          <w:pgMar w:top="1440" w:right="1440" w:bottom="1440" w:left="1440" w:header="851" w:footer="850" w:gutter="0"/>
          <w:cols w:num="1" w:sep="0" w:space="1701" w:equalWidth="1"/>
          <w:docGrid w:linePitch="360"/>
        </w:sectPr>
      </w:pPr>
      <w:r>
        <w:rPr>
          <w:rFonts w:ascii="宋体" w:hAnsi="宋体"/>
          <w:b/>
          <w:color w:val="000000" w:themeColor="text1"/>
          <w:sz w:val="36"/>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参加本次政府采购活动前 3 年内在经营活动中没有重大违法记录的书面声明</w:t>
      </w:r>
      <w:r/>
    </w:p>
    <w:p>
      <w:pP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after="240"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声  明</w:t>
      </w:r>
      <w:r/>
    </w:p>
    <w:p>
      <w:pPr>
        <w:spacing w:line="360" w:lineRule="auto"/>
        <w:rPr>
          <w:rFonts w:ascii="宋体" w:hAnsi="宋体"/>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w:t>
      </w:r>
      <w:r/>
    </w:p>
    <w:p>
      <w:pPr>
        <w:spacing w:line="360" w:lineRule="auto"/>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ind w:firstLine="4410"/>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供应商名称（公章）：</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    </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法定代表人签章：</w:t>
      </w:r>
      <w:r>
        <w:rPr>
          <w:rFonts w:hint="eastAsia" w:ascii="宋体" w:hAnsi="宋体"/>
          <w:bCs/>
          <w:color w:val="000000" w:themeColor="text1"/>
          <w:u w:val="single"/>
          <w14:textFill>
            <w14:solidFill>
              <w14:schemeClr w14:val="tx1"/>
            </w14:solidFill>
          </w14:textFill>
        </w:rPr>
        <w:t xml:space="preserve">            </w:t>
      </w:r>
      <w:r/>
    </w:p>
    <w:p>
      <w:pPr>
        <w:spacing w:line="360" w:lineRule="auto"/>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                                          日期：</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年</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月</w:t>
      </w:r>
      <w:r>
        <w:rPr>
          <w:rFonts w:hint="eastAsia" w:ascii="宋体" w:hAnsi="宋体"/>
          <w:bCs/>
          <w:color w:val="000000" w:themeColor="text1"/>
          <w:u w:val="single"/>
          <w14:textFill>
            <w14:solidFill>
              <w14:schemeClr w14:val="tx1"/>
            </w14:solidFill>
          </w14:textFill>
        </w:rPr>
        <w:t xml:space="preserve">    </w:t>
      </w:r>
      <w:r>
        <w:rPr>
          <w:rFonts w:hint="eastAsia" w:ascii="宋体" w:hAnsi="宋体"/>
          <w:bCs/>
          <w:color w:val="000000" w:themeColor="text1"/>
          <w14:textFill>
            <w14:solidFill>
              <w14:schemeClr w14:val="tx1"/>
            </w14:solidFill>
          </w14:textFill>
        </w:rPr>
        <w:t xml:space="preserve">日</w:t>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jc w:val="center"/>
        <w:spacing w:line="500" w:lineRule="exact"/>
        <w:rPr>
          <w:rFonts w:ascii="宋体" w:hAnsi="宋体"/>
          <w:b/>
          <w:color w:val="000000" w:themeColor="text1"/>
          <w:szCs w:val="2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rPr>
          <w:rFonts w:hint="eastAsia" w:ascii="宋体" w:hAnsi="宋体"/>
          <w:b/>
          <w:color w:val="000000" w:themeColor="text1"/>
          <w:szCs w:val="21"/>
          <w14:textFill>
            <w14:solidFill>
              <w14:schemeClr w14:val="tx1"/>
            </w14:solidFill>
          </w14:textFill>
        </w:rPr>
        <w:t xml:space="preserve">供应商信用承诺书</w:t>
      </w:r>
      <w:r/>
    </w:p>
    <w:p>
      <w:pPr>
        <w:spacing w:line="5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承诺主体名称：</w:t>
      </w:r>
      <w:r/>
    </w:p>
    <w:p>
      <w:pPr>
        <w:spacing w:line="5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统一社会信用代码：</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四、自觉接受行政管理部门、行业组织、社会公众、新闻舆论的监督；</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color w:val="000000" w:themeColor="text1"/>
          <w:szCs w:val="21"/>
          <w14:textFill>
            <w14:solidFill>
              <w14:schemeClr w14:val="tx1"/>
            </w14:solidFill>
          </w14:textFill>
        </w:rPr>
      </w:pPr>
      <w:r/>
      <w:bookmarkStart w:id="245" w:name="_Toc7846"/>
      <w:r/>
      <w:bookmarkStart w:id="246" w:name="_Toc2091"/>
      <w:r>
        <w:rPr>
          <w:rFonts w:hint="eastAsia" w:ascii="宋体" w:hAnsi="宋体"/>
          <w:color w:val="000000" w:themeColor="text1"/>
          <w:szCs w:val="21"/>
          <w14:textFill>
            <w14:solidFill>
              <w14:schemeClr w14:val="tx1"/>
            </w14:solidFill>
          </w14:textFill>
        </w:rPr>
        <w:t xml:space="preserve">七、严格遵守信用信息公示相关规定，向社会公示信用信息；</w:t>
      </w:r>
      <w:bookmarkEnd w:id="245"/>
      <w:r/>
      <w:bookmarkEnd w:id="246"/>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八、在“信用中国”和“中国政府采购网”网站中无违法违规、较重或严重失信记录；</w:t>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color w:val="000000" w:themeColor="text1"/>
          <w:szCs w:val="21"/>
          <w14:textFill>
            <w14:solidFill>
              <w14:schemeClr w14:val="tx1"/>
            </w14:solidFill>
          </w14:textFill>
        </w:rPr>
      </w:pPr>
      <w:r/>
      <w:bookmarkStart w:id="247" w:name="_Toc9362"/>
      <w:r/>
      <w:bookmarkStart w:id="248" w:name="_Toc25411"/>
      <w:r>
        <w:rPr>
          <w:rFonts w:hint="eastAsia" w:ascii="宋体" w:hAnsi="宋体"/>
          <w:color w:val="000000" w:themeColor="text1"/>
          <w:szCs w:val="21"/>
          <w14:textFill>
            <w14:solidFill>
              <w14:schemeClr w14:val="tx1"/>
            </w14:solidFill>
          </w14:textFill>
        </w:rPr>
        <w:t xml:space="preserve">十、本承诺书自签订之日起生效。</w:t>
      </w:r>
      <w:bookmarkEnd w:id="247"/>
      <w:r/>
      <w:bookmarkEnd w:id="248"/>
      <w:r/>
      <w:r/>
    </w:p>
    <w:p>
      <w:pPr>
        <w:ind w:firstLine="420"/>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（注：法定代表人或负责人、主体名称发生变更的应当重新做出承诺。）</w:t>
      </w:r>
      <w:r/>
    </w:p>
    <w:p>
      <w:pPr>
        <w:jc w:val="center"/>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承诺单位（签章）：           </w:t>
      </w:r>
      <w:r/>
    </w:p>
    <w:p>
      <w:pPr>
        <w:jc w:val="center"/>
        <w:spacing w:line="4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法定代表人（负责人）：</w:t>
      </w:r>
      <w:r/>
    </w:p>
    <w:p>
      <w:pPr>
        <w:jc w:val="center"/>
        <w:spacing w:line="48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年    月    日</w:t>
      </w:r>
      <w:r/>
    </w:p>
    <w:p>
      <w:pPr>
        <w:spacing w:line="360" w:lineRule="auto"/>
        <w:rPr>
          <w:rFonts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r>
      <w:r/>
    </w:p>
    <w:p>
      <w:pPr>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br w:type="page" w:clear="all"/>
      </w:r>
      <w:r/>
    </w:p>
    <w:p>
      <w:pPr>
        <w:jc w:val="center"/>
        <w:spacing w:line="360" w:lineRule="auto"/>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投标函格式</w:t>
      </w:r>
      <w:r/>
    </w:p>
    <w:p>
      <w:pPr>
        <w:pStyle w:val="926"/>
        <w:ind w:firstLine="0"/>
        <w:spacing w:before="0" w:after="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pStyle w:val="926"/>
        <w:ind w:firstLine="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致：</w:t>
      </w:r>
      <w:r>
        <w:rPr>
          <w:rFonts w:hint="eastAsia" w:hAnsi="宋体"/>
          <w:color w:val="000000" w:themeColor="text1"/>
          <w:sz w:val="21"/>
          <w14:textFill>
            <w14:solidFill>
              <w14:schemeClr w14:val="tx1"/>
            </w14:solidFill>
          </w14:textFill>
        </w:rPr>
        <w:t xml:space="preserve">扬州市盛业工程咨询有限公司</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根据贵方的（         ）号招标文件，正式授权下述签字人_________________(姓名)代表我方______________（投标人的名称），全权处理本次项目投标的有关事宜。</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据此函，__________签字人（姓名）兹宣布同意如下：</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1.按招标文件规定的各项要求，向买方提供所需货物与服务。</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2.我们完全理解贵方不一定将合同授予最低报价的投标人。</w:t>
      </w:r>
      <w:r/>
    </w:p>
    <w:p>
      <w:pPr>
        <w:pStyle w:val="926"/>
        <w:ind w:firstLine="420"/>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3.我们已详细审核全部招标文件及其有效补充文件，我们知道必须放弃提出含糊不清或误解问题的权利。</w:t>
      </w:r>
      <w:r/>
    </w:p>
    <w:p>
      <w:pPr>
        <w:pStyle w:val="926"/>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4.我们同意从规定的开标日期起遵循本投标文件，并在规定的投标有效期期满之前均具有约束力。</w:t>
      </w:r>
      <w:r/>
    </w:p>
    <w:p>
      <w:pPr>
        <w:pStyle w:val="926"/>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26"/>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926"/>
        <w:ind w:left="425" w:firstLine="105"/>
        <w:spacing w:before="0" w:after="0"/>
        <w:rPr>
          <w:rFonts w:ascii="宋体" w:hAnsi="宋体"/>
          <w:color w:val="000000" w:themeColor="text1"/>
          <w:sz w:val="21"/>
          <w:szCs w:val="21"/>
          <w14:textFill>
            <w14:solidFill>
              <w14:schemeClr w14:val="tx1"/>
            </w14:solidFill>
          </w14:textFill>
        </w:rPr>
      </w:pPr>
      <w:r/>
      <w:bookmarkStart w:id="249" w:name="_Toc5827"/>
      <w:r/>
      <w:bookmarkStart w:id="250" w:name="_Toc12872"/>
      <w:r>
        <w:rPr>
          <w:rFonts w:hint="eastAsia" w:ascii="宋体" w:hAnsi="宋体"/>
          <w:color w:val="000000" w:themeColor="text1"/>
          <w:sz w:val="21"/>
          <w:szCs w:val="21"/>
          <w14:textFill>
            <w14:solidFill>
              <w14:schemeClr w14:val="tx1"/>
            </w14:solidFill>
          </w14:textFill>
        </w:rPr>
        <w:t xml:space="preserve">7.与本投标有关的正式通讯地址为：</w:t>
      </w:r>
      <w:bookmarkEnd w:id="249"/>
      <w:r/>
      <w:bookmarkEnd w:id="250"/>
      <w:r/>
      <w:r/>
    </w:p>
    <w:p>
      <w:pPr>
        <w:pStyle w:val="926"/>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地 址：</w:t>
      </w:r>
      <w:r/>
    </w:p>
    <w:p>
      <w:pPr>
        <w:pStyle w:val="926"/>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邮 编：</w:t>
      </w:r>
      <w:r/>
    </w:p>
    <w:p>
      <w:pPr>
        <w:pStyle w:val="926"/>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电 话： </w:t>
      </w:r>
      <w:r/>
    </w:p>
    <w:p>
      <w:pPr>
        <w:pStyle w:val="926"/>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传 真： </w:t>
      </w:r>
      <w:r/>
    </w:p>
    <w:p>
      <w:pPr>
        <w:pStyle w:val="926"/>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投标人开户行：</w:t>
      </w:r>
      <w:r/>
    </w:p>
    <w:p>
      <w:pPr>
        <w:pStyle w:val="926"/>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账 户： </w:t>
      </w:r>
      <w:r/>
    </w:p>
    <w:p>
      <w:pPr>
        <w:pStyle w:val="926"/>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行 号：</w:t>
      </w:r>
      <w:r/>
    </w:p>
    <w:p>
      <w:pPr>
        <w:pStyle w:val="926"/>
        <w:ind w:firstLine="478"/>
        <w:spacing w:before="0" w:after="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 期：________年____月____日</w:t>
      </w:r>
      <w:r/>
    </w:p>
    <w:p>
      <w:pPr>
        <w:contextualSpacing/>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p>
    <w:p>
      <w:pPr>
        <w:pStyle w:val="927"/>
        <w:ind w:firstLine="422"/>
        <w:jc w:val="center"/>
        <w:spacing w:after="240" w:line="360" w:lineRule="auto"/>
        <w:rPr>
          <w:rFonts w:ascii="宋体" w:hAnsi="宋体"/>
          <w:b/>
          <w:color w:val="000000" w:themeColor="text1"/>
          <w:sz w:val="21"/>
          <w:szCs w:val="21"/>
          <w14:textFill>
            <w14:solidFill>
              <w14:schemeClr w14:val="tx1"/>
            </w14:solidFill>
          </w14:textFill>
        </w:rPr>
      </w:pPr>
      <w:r/>
      <w:bookmarkStart w:id="251" w:name="_Toc2791"/>
      <w:r/>
      <w:bookmarkStart w:id="252" w:name="_Toc1240"/>
      <w:r>
        <w:rPr>
          <w:rFonts w:hint="eastAsia" w:ascii="宋体" w:hAnsi="宋体"/>
          <w:b/>
          <w:color w:val="000000" w:themeColor="text1"/>
          <w:sz w:val="21"/>
          <w:szCs w:val="21"/>
          <w14:textFill>
            <w14:solidFill>
              <w14:schemeClr w14:val="tx1"/>
            </w14:solidFill>
          </w14:textFill>
        </w:rPr>
        <w:t xml:space="preserve">法人授权书</w:t>
      </w:r>
      <w:bookmarkEnd w:id="251"/>
      <w:r/>
      <w:bookmarkEnd w:id="252"/>
      <w:r/>
      <w:r/>
    </w:p>
    <w:p>
      <w:pPr>
        <w:pStyle w:val="927"/>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本授权书声明：</w:t>
      </w:r>
      <w:r>
        <w:rPr>
          <w:rFonts w:ascii="宋体" w:hAnsi="宋体"/>
          <w:color w:val="000000" w:themeColor="text1"/>
          <w:sz w:val="21"/>
          <w:szCs w:val="21"/>
          <w14:textFill>
            <w14:solidFill>
              <w14:schemeClr w14:val="tx1"/>
            </w14:solidFill>
          </w14:textFill>
        </w:rPr>
        <w:t xml:space="preserve">________________</w:t>
      </w:r>
      <w:r>
        <w:rPr>
          <w:rFonts w:hint="eastAsia" w:ascii="宋体" w:hAnsi="宋体"/>
          <w:color w:val="000000" w:themeColor="text1"/>
          <w:sz w:val="21"/>
          <w:szCs w:val="21"/>
          <w14:textFill>
            <w14:solidFill>
              <w14:schemeClr w14:val="tx1"/>
            </w14:solidFill>
          </w14:textFill>
        </w:rPr>
        <w:t xml:space="preserve">（投标人名称）授权</w:t>
      </w:r>
      <w:r>
        <w:rPr>
          <w:rFonts w:ascii="宋体" w:hAnsi="宋体"/>
          <w:color w:val="000000" w:themeColor="text1"/>
          <w:sz w:val="21"/>
          <w:szCs w:val="21"/>
          <w14:textFill>
            <w14:solidFill>
              <w14:schemeClr w14:val="tx1"/>
            </w14:solidFill>
          </w14:textFill>
        </w:rPr>
        <w:t xml:space="preserve">________________</w:t>
      </w:r>
      <w:r>
        <w:rPr>
          <w:rFonts w:hint="eastAsia" w:ascii="宋体" w:hAnsi="宋体"/>
          <w:color w:val="000000" w:themeColor="text1"/>
          <w:sz w:val="21"/>
          <w:szCs w:val="21"/>
          <w14:textFill>
            <w14:solidFill>
              <w14:schemeClr w14:val="tx1"/>
            </w14:solidFill>
          </w14:textFill>
        </w:rPr>
        <w:t xml:space="preserve">（被授权人的姓名）为我方就（项目编号）  号（项目名称）项目采购活动的合法代理人，以本公司名义全权处理一切与该项目采购有关的事务。</w:t>
      </w:r>
      <w:r/>
    </w:p>
    <w:p>
      <w:pPr>
        <w:pStyle w:val="927"/>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本授权书于</w:t>
      </w:r>
      <w:r>
        <w:rPr>
          <w:rFonts w:ascii="宋体" w:hAnsi="宋体"/>
          <w:color w:val="000000" w:themeColor="text1"/>
          <w:sz w:val="21"/>
          <w:szCs w:val="21"/>
          <w14:textFill>
            <w14:solidFill>
              <w14:schemeClr w14:val="tx1"/>
            </w14:solidFill>
          </w14:textFill>
        </w:rPr>
        <w:t xml:space="preserve">______</w:t>
      </w:r>
      <w:r>
        <w:rPr>
          <w:rFonts w:hint="eastAsia" w:ascii="宋体" w:hAnsi="宋体"/>
          <w:color w:val="000000" w:themeColor="text1"/>
          <w:sz w:val="21"/>
          <w:szCs w:val="21"/>
          <w14:textFill>
            <w14:solidFill>
              <w14:schemeClr w14:val="tx1"/>
            </w14:solidFill>
          </w14:textFill>
        </w:rPr>
        <w:t xml:space="preserve">年</w:t>
      </w:r>
      <w:r>
        <w:rPr>
          <w:rFonts w:ascii="宋体" w:hAnsi="宋体"/>
          <w:color w:val="000000" w:themeColor="text1"/>
          <w:sz w:val="21"/>
          <w:szCs w:val="21"/>
          <w14:textFill>
            <w14:solidFill>
              <w14:schemeClr w14:val="tx1"/>
            </w14:solidFill>
          </w14:textFill>
        </w:rPr>
        <w:t xml:space="preserve">____</w:t>
      </w:r>
      <w:r>
        <w:rPr>
          <w:rFonts w:hint="eastAsia" w:ascii="宋体" w:hAnsi="宋体"/>
          <w:color w:val="000000" w:themeColor="text1"/>
          <w:sz w:val="21"/>
          <w:szCs w:val="21"/>
          <w14:textFill>
            <w14:solidFill>
              <w14:schemeClr w14:val="tx1"/>
            </w14:solidFill>
          </w14:textFill>
        </w:rPr>
        <w:t xml:space="preserve">月</w:t>
      </w:r>
      <w:r>
        <w:rPr>
          <w:rFonts w:ascii="宋体" w:hAnsi="宋体"/>
          <w:color w:val="000000" w:themeColor="text1"/>
          <w:sz w:val="21"/>
          <w:szCs w:val="21"/>
          <w14:textFill>
            <w14:solidFill>
              <w14:schemeClr w14:val="tx1"/>
            </w14:solidFill>
          </w14:textFill>
        </w:rPr>
        <w:t xml:space="preserve">____</w:t>
      </w:r>
      <w:r>
        <w:rPr>
          <w:rFonts w:hint="eastAsia" w:ascii="宋体" w:hAnsi="宋体"/>
          <w:color w:val="000000" w:themeColor="text1"/>
          <w:sz w:val="21"/>
          <w:szCs w:val="21"/>
          <w14:textFill>
            <w14:solidFill>
              <w14:schemeClr w14:val="tx1"/>
            </w14:solidFill>
          </w14:textFill>
        </w:rPr>
        <w:t xml:space="preserve">日起生效，特此声明。</w:t>
      </w:r>
      <w:r/>
    </w:p>
    <w:p>
      <w:pPr>
        <w:pStyle w:val="927"/>
        <w:ind w:firstLine="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    </w:t>
      </w:r>
      <w:r/>
    </w:p>
    <w:p>
      <w:pPr>
        <w:pStyle w:val="927"/>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被授权人姓名：</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   </w:t>
      </w:r>
      <w:r/>
    </w:p>
    <w:p>
      <w:pPr>
        <w:pStyle w:val="927"/>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  </w:t>
      </w:r>
      <w:r/>
    </w:p>
    <w:p>
      <w:pPr>
        <w:pStyle w:val="927"/>
        <w:ind w:firstLine="420"/>
        <w:spacing w:line="360" w:lineRule="auto"/>
        <w:rPr>
          <w:rFonts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联系电话（手机）：</w:t>
      </w:r>
      <w:r>
        <w:rPr>
          <w:rFonts w:hint="eastAsia" w:ascii="宋体" w:hAnsi="宋体"/>
          <w:color w:val="000000" w:themeColor="text1"/>
          <w:sz w:val="21"/>
          <w:szCs w:val="21"/>
          <w:u w:val="single"/>
          <w14:textFill>
            <w14:solidFill>
              <w14:schemeClr w14:val="tx1"/>
            </w14:solidFill>
          </w14:textFill>
        </w:rPr>
        <w:t xml:space="preserve">                         </w:t>
      </w:r>
      <w:r/>
    </w:p>
    <w:p>
      <w:pPr>
        <w:pStyle w:val="927"/>
        <w:ind w:firstLine="420"/>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pStyle w:val="927"/>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单位名称：</w:t>
      </w:r>
      <w:r>
        <w:rPr>
          <w:rFonts w:ascii="宋体" w:hAnsi="宋体"/>
          <w:color w:val="000000" w:themeColor="text1"/>
          <w:sz w:val="21"/>
          <w:szCs w:val="21"/>
          <w14:textFill>
            <w14:solidFill>
              <w14:schemeClr w14:val="tx1"/>
            </w14:solidFill>
          </w14:textFill>
        </w:rPr>
        <w:t xml:space="preserve">________________________________</w:t>
      </w:r>
      <w:r/>
    </w:p>
    <w:p>
      <w:pPr>
        <w:pStyle w:val="927"/>
        <w:ind w:firstLine="42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pStyle w:val="927"/>
        <w:ind w:firstLine="420"/>
        <w:spacing w:line="360" w:lineRule="auto"/>
        <w:rPr>
          <w:color w:val="000000" w:themeColor="text1"/>
          <w:sz w:val="21"/>
          <w:szCs w:val="21"/>
          <w:u w:val="single"/>
          <w14:textFill>
            <w14:solidFill>
              <w14:schemeClr w14:val="tx1"/>
            </w14:solidFill>
          </w14:textFill>
        </w:rPr>
      </w:pPr>
      <w:r>
        <w:rPr>
          <w:rFonts w:hint="eastAsia"/>
          <w:color w:val="000000" w:themeColor="text1"/>
          <w:sz w:val="21"/>
          <w:szCs w:val="21"/>
          <w14:textFill>
            <w14:solidFill>
              <w14:schemeClr w14:val="tx1"/>
            </w14:solidFill>
          </w14:textFill>
        </w:rPr>
        <w:t xml:space="preserve">单位地址：</w:t>
      </w:r>
      <w:r>
        <w:rPr>
          <w:color w:val="000000" w:themeColor="text1"/>
          <w:sz w:val="21"/>
          <w:szCs w:val="21"/>
          <w:u w:val="single"/>
          <w14:textFill>
            <w14:solidFill>
              <w14:schemeClr w14:val="tx1"/>
            </w14:solidFill>
          </w14:textFill>
        </w:rPr>
        <w:t xml:space="preserve">                            </w:t>
      </w:r>
      <w:r>
        <w:rPr>
          <w:rFonts w:hint="eastAsia"/>
          <w:color w:val="000000" w:themeColor="text1"/>
          <w:sz w:val="21"/>
          <w:szCs w:val="21"/>
          <w:u w:val="single"/>
          <w14:textFill>
            <w14:solidFill>
              <w14:schemeClr w14:val="tx1"/>
            </w14:solidFill>
          </w14:textFill>
        </w:rPr>
        <w:t xml:space="preserve"> </w:t>
      </w:r>
      <w:r>
        <w:rPr>
          <w:color w:val="000000" w:themeColor="text1"/>
          <w:sz w:val="21"/>
          <w:szCs w:val="21"/>
          <w:u w:val="single"/>
          <w14:textFill>
            <w14:solidFill>
              <w14:schemeClr w14:val="tx1"/>
            </w14:solidFill>
          </w14:textFill>
        </w:rPr>
        <w:t xml:space="preserve">    </w:t>
      </w:r>
      <w:r/>
    </w:p>
    <w:p>
      <w:pPr>
        <w:pStyle w:val="927"/>
        <w:ind w:firstLine="420"/>
        <w:spacing w:line="360" w:lineRule="auto"/>
        <w:rPr>
          <w:color w:val="000000" w:themeColor="text1"/>
          <w:sz w:val="21"/>
          <w:szCs w:val="21"/>
          <w:u w:val="single"/>
          <w14:textFill>
            <w14:solidFill>
              <w14:schemeClr w14:val="tx1"/>
            </w14:solidFill>
          </w14:textFill>
        </w:rPr>
      </w:pPr>
      <w:r>
        <w:rPr>
          <w:color w:val="000000" w:themeColor="text1"/>
          <w:sz w:val="21"/>
          <w:szCs w:val="21"/>
          <w:u w:val="single"/>
          <w14:textFill>
            <w14:solidFill>
              <w14:schemeClr w14:val="tx1"/>
            </w14:solidFill>
          </w14:textFill>
        </w:rPr>
      </w:r>
      <w:r/>
    </w:p>
    <w:p>
      <w:pPr>
        <w:pStyle w:val="927"/>
        <w:ind w:firstLine="42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日期：</w:t>
      </w:r>
      <w:r>
        <w:rPr>
          <w:color w:val="000000" w:themeColor="text1"/>
          <w:sz w:val="21"/>
          <w:szCs w:val="21"/>
          <w:u w:val="single"/>
          <w14:textFill>
            <w14:solidFill>
              <w14:schemeClr w14:val="tx1"/>
            </w14:solidFill>
          </w14:textFill>
        </w:rPr>
        <w:t xml:space="preserve">                                     </w:t>
      </w:r>
      <w:r>
        <w:rPr>
          <w:color w:val="000000" w:themeColor="text1"/>
          <w:sz w:val="21"/>
          <w:szCs w:val="21"/>
          <w14:textFill>
            <w14:solidFill>
              <w14:schemeClr w14:val="tx1"/>
            </w14:solidFill>
          </w14:textFill>
        </w:rPr>
        <w:t xml:space="preserve"> </w:t>
      </w:r>
      <w:r/>
    </w:p>
    <w:p>
      <w:pPr>
        <w:spacing w:line="460" w:lineRule="exact"/>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spacing w:line="4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w:t>
      </w:r>
      <w:r/>
    </w:p>
    <w:p>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1、需同时提供法定代表人和被授权人身份证复印件，如法定代表人签署响应文件则无需出具授权书，仅需提供法定代表人身份证复印件。</w:t>
      </w:r>
      <w:r/>
    </w:p>
    <w:p>
      <w:pPr>
        <w:pStyle w:val="69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pStyle w:val="69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pStyle w:val="691"/>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p>
      <w:pPr>
        <w:pStyle w:val="760"/>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bookmarkStart w:id="253" w:name="_Toc138777691"/>
      <w:r>
        <w:rPr>
          <w:rFonts w:hint="eastAsia" w:ascii="宋体" w:hAnsi="宋体"/>
          <w:b/>
          <w:bCs/>
          <w:color w:val="000000" w:themeColor="text1"/>
          <w:sz w:val="30"/>
          <w:szCs w:val="30"/>
          <w14:textFill>
            <w14:solidFill>
              <w14:schemeClr w14:val="tx1"/>
            </w14:solidFill>
          </w14:textFill>
        </w:rPr>
        <w:t xml:space="preserve">二、符合性审查响应对照表</w:t>
      </w:r>
      <w:bookmarkEnd w:id="253"/>
      <w:r/>
      <w:r/>
    </w:p>
    <w:tbl>
      <w:tblPr>
        <w:tblStyle w:val="699"/>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5216"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符合性审查响应内容</w:t>
            </w:r>
            <w:r/>
          </w:p>
        </w:tc>
        <w:tc>
          <w:tcPr>
            <w:tcW w:w="1747" w:type="dxa"/>
            <w:vAlign w:val="center"/>
            <w:textDirection w:val="lrTb"/>
            <w:noWrap w:val="false"/>
          </w:tcPr>
          <w:p>
            <w:pPr>
              <w:jc w:val="center"/>
              <w:spacing w:line="240" w:lineRule="atLeas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w:t>
            </w:r>
            <w:r/>
          </w:p>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154"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1</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采购需求中必须满足的实质性要求（即加斜体下划线内容，每条详细列出）</w:t>
            </w:r>
            <w:r/>
          </w:p>
        </w:tc>
        <w:tc>
          <w:tcPr>
            <w:tcW w:w="1747"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17"/>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5216"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747"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154"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bookmarkStart w:id="254" w:name="_Toc138777692"/>
      <w:r/>
      <w:r/>
    </w:p>
    <w:p>
      <w:pPr>
        <w:jc w:val="center"/>
        <w:spacing w:line="440" w:lineRule="exact"/>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三、非实质性响应对照表</w:t>
      </w:r>
      <w:bookmarkEnd w:id="254"/>
      <w:r/>
      <w:r/>
    </w:p>
    <w:tbl>
      <w:tblPr>
        <w:tblStyle w:val="699"/>
        <w:tblW w:w="832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4320"/>
        <w:gridCol w:w="1755"/>
        <w:gridCol w:w="1590"/>
      </w:tblGrid>
      <w:tr>
        <w:trPr>
          <w:trHeight w:val="882"/>
        </w:trPr>
        <w:tc>
          <w:tcPr>
            <w:tcW w:w="660"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序号</w:t>
            </w:r>
            <w:r/>
          </w:p>
        </w:tc>
        <w:tc>
          <w:tcPr>
            <w:tcW w:w="4320" w:type="dxa"/>
            <w:vAlign w:val="center"/>
            <w:textDirection w:val="lrTb"/>
            <w:noWrap w:val="false"/>
          </w:tcPr>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非实质性响应内容</w:t>
            </w:r>
            <w:r/>
          </w:p>
        </w:tc>
        <w:tc>
          <w:tcPr>
            <w:tcW w:w="1755" w:type="dxa"/>
            <w:vAlign w:val="center"/>
            <w:textDirection w:val="lrTb"/>
            <w:noWrap w:val="false"/>
          </w:tcPr>
          <w:p>
            <w:pPr>
              <w:jc w:val="center"/>
              <w:spacing w:line="240" w:lineRule="atLeas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是否响应  </w:t>
            </w:r>
            <w:r/>
          </w:p>
          <w:p>
            <w:pPr>
              <w:jc w:val="center"/>
              <w:spacing w:line="240" w:lineRule="atLeast"/>
              <w:rPr>
                <w:rFonts w:ascii="幼圆" w:eastAsia="幼圆"/>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（填是或者否）</w:t>
            </w:r>
            <w:r/>
          </w:p>
        </w:tc>
        <w:tc>
          <w:tcPr>
            <w:tcW w:w="1590" w:type="dxa"/>
            <w:vAlign w:val="center"/>
            <w:textDirection w:val="lrTb"/>
            <w:noWrap w:val="false"/>
          </w:tcPr>
          <w:p>
            <w:pPr>
              <w:jc w:val="center"/>
              <w:spacing w:line="240" w:lineRule="atLeas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响应情况</w:t>
            </w:r>
            <w:r/>
          </w:p>
        </w:tc>
      </w:tr>
      <w:tr>
        <w:trPr>
          <w:trHeight w:val="585"/>
        </w:trPr>
        <w:tc>
          <w:tcPr>
            <w:tcW w:w="660" w:type="dxa"/>
            <w:vAlign w:val="center"/>
            <w:textDirection w:val="lrTb"/>
            <w:noWrap w:val="false"/>
          </w:tcPr>
          <w:p>
            <w:pPr>
              <w:jc w:val="center"/>
              <w:rPr>
                <w:rFonts w:ascii="宋体" w:hAnsi="宋体"/>
                <w:b/>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w:t>
            </w:r>
            <w:r/>
          </w:p>
        </w:tc>
        <w:tc>
          <w:tcPr>
            <w:tcW w:w="4320"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《残疾人福利性单位声明函》</w:t>
            </w:r>
            <w:r/>
          </w:p>
        </w:tc>
        <w:tc>
          <w:tcPr>
            <w:tcW w:w="1755"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tc>
      </w:tr>
      <w:tr>
        <w:trPr>
          <w:trHeight w:val="585"/>
        </w:trPr>
        <w:tc>
          <w:tcPr>
            <w:tcW w:w="66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4320"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75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0"/>
        </w:trPr>
        <w:tc>
          <w:tcPr>
            <w:tcW w:w="66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4320" w:type="dxa"/>
            <w:vAlign w:val="center"/>
            <w:textDirection w:val="lrTb"/>
            <w:noWrap w:val="false"/>
          </w:tcPr>
          <w:p>
            <w:pPr>
              <w:spacing w:line="0" w:lineRule="atLeast"/>
              <w:rPr>
                <w:rFonts w:ascii="宋体" w:hAnsi="宋体"/>
                <w:iCs/>
                <w:color w:val="000000" w:themeColor="text1"/>
                <w:szCs w:val="21"/>
                <w14:textFill>
                  <w14:solidFill>
                    <w14:schemeClr w14:val="tx1"/>
                  </w14:solidFill>
                </w14:textFill>
              </w:rPr>
            </w:pPr>
            <w:r>
              <w:rPr>
                <w:rFonts w:ascii="宋体" w:hAnsi="宋体"/>
                <w:iCs/>
                <w:color w:val="000000" w:themeColor="text1"/>
                <w:szCs w:val="21"/>
                <w14:textFill>
                  <w14:solidFill>
                    <w14:schemeClr w14:val="tx1"/>
                  </w14:solidFill>
                </w14:textFill>
              </w:rPr>
              <w:t xml:space="preserve">……</w:t>
            </w:r>
            <w:r/>
          </w:p>
        </w:tc>
        <w:tc>
          <w:tcPr>
            <w:tcW w:w="1755"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590" w:type="dxa"/>
            <w:vAlign w:val="center"/>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contextualSpacing/>
        <w:jc w:val="center"/>
        <w:spacing w:line="60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jc w:val="center"/>
        <w:spacing w:before="312" w:after="312" w:line="360" w:lineRule="auto"/>
        <w:rPr>
          <w:b/>
          <w:bCs/>
          <w:color w:val="000000" w:themeColor="text1"/>
          <w14:textFill>
            <w14:solidFill>
              <w14:schemeClr w14:val="tx1"/>
            </w14:solidFill>
          </w14:textFill>
        </w:rPr>
      </w:pPr>
      <w:r/>
      <w:bookmarkStart w:id="255" w:name="_Toc138777693"/>
      <w:r>
        <w:rPr>
          <w:rFonts w:hint="eastAsia"/>
          <w:b/>
          <w:bCs/>
          <w:color w:val="000000" w:themeColor="text1"/>
          <w14:textFill>
            <w14:solidFill>
              <w14:schemeClr w14:val="tx1"/>
            </w14:solidFill>
          </w14:textFill>
        </w:rPr>
        <w:t xml:space="preserve">中小企业声明函（货物）</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u w:val="single"/>
          <w14:textFill>
            <w14:solidFill>
              <w14:schemeClr w14:val="tx1"/>
            </w14:solidFill>
          </w14:textFill>
        </w:rPr>
        <w:t xml:space="preserve">（单位名称）</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（项目名称）</w:t>
      </w:r>
      <w:r>
        <w:rPr>
          <w:rFonts w:hint="eastAsia"/>
          <w:color w:val="000000" w:themeColor="text1"/>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w:t>
      </w:r>
      <w:r>
        <w:rPr>
          <w:rFonts w:hint="eastAsia"/>
          <w:color w:val="000000" w:themeColor="text1"/>
          <w:u w:val="single"/>
          <w14:textFill>
            <w14:solidFill>
              <w14:schemeClr w14:val="tx1"/>
            </w14:solidFill>
          </w14:textFill>
        </w:rPr>
        <w:t xml:space="preserve">（标的名称） </w:t>
      </w:r>
      <w:r>
        <w:rPr>
          <w:rFonts w:hint="eastAsia"/>
          <w:color w:val="000000" w:themeColor="text1"/>
          <w14:textFill>
            <w14:solidFill>
              <w14:schemeClr w14:val="tx1"/>
            </w14:solidFill>
          </w14:textFill>
        </w:rPr>
        <w:t xml:space="preserve">，属于</w:t>
      </w:r>
      <w:r>
        <w:rPr>
          <w:rFonts w:hint="eastAsia"/>
          <w:b/>
          <w:bCs/>
          <w:color w:val="000000" w:themeColor="text1"/>
          <w:u w:val="single"/>
          <w14:textFill>
            <w14:solidFill>
              <w14:schemeClr w14:val="tx1"/>
            </w14:solidFill>
          </w14:textFill>
        </w:rPr>
        <w:t xml:space="preserve">工业</w:t>
      </w:r>
      <w:r>
        <w:rPr>
          <w:rFonts w:hint="eastAsia"/>
          <w:color w:val="000000" w:themeColor="text1"/>
          <w:u w:val="single"/>
          <w14:textFill>
            <w14:solidFill>
              <w14:schemeClr w14:val="tx1"/>
            </w14:solidFill>
          </w14:textFill>
        </w:rPr>
        <w:t xml:space="preserve">（采购文件中明确的所属行业）行业（不得对行业类别修改）</w:t>
      </w:r>
      <w:r>
        <w:rPr>
          <w:rFonts w:hint="eastAsia"/>
          <w:color w:val="000000" w:themeColor="text1"/>
          <w14:textFill>
            <w14:solidFill>
              <w14:schemeClr w14:val="tx1"/>
            </w14:solidFill>
          </w14:textFill>
        </w:rPr>
        <w:t xml:space="preserve">；制造商为</w:t>
      </w:r>
      <w:r>
        <w:rPr>
          <w:rFonts w:hint="eastAsia"/>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w:t>
      </w:r>
      <w:r>
        <w:fldChar w:fldCharType="begin"/>
      </w:r>
      <w:r>
        <w:instrText xml:space="preserve"> HYPERLINK \l "br1" </w:instrText>
      </w:r>
      <w:r>
        <w:fldChar w:fldCharType="separate"/>
      </w:r>
      <w:r>
        <w:rPr>
          <w:rFonts w:ascii="仿宋" w:eastAsia="Times New Roman"/>
          <w:color w:val="000000" w:themeColor="text1"/>
          <w:spacing w:val="-1"/>
          <w:vertAlign w:val="superscript"/>
          <w14:textFill>
            <w14:solidFill>
              <w14:schemeClr w14:val="tx1"/>
            </w14:solidFill>
          </w14:textFill>
        </w:rPr>
        <w:t xml:space="preserve">1</w:t>
      </w:r>
      <w:r>
        <w:rPr>
          <w:rFonts w:ascii="仿宋" w:eastAsia="Times New Roman"/>
          <w:color w:val="000000" w:themeColor="text1"/>
          <w:spacing w:val="-1"/>
          <w:vertAlign w:val="superscript"/>
          <w14:textFill>
            <w14:solidFill>
              <w14:schemeClr w14:val="tx1"/>
            </w14:solidFill>
          </w14:textFill>
        </w:rPr>
        <w:fldChar w:fldCharType="end"/>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（中型企业、小型企业、微型企业）；</w:t>
      </w:r>
      <w:r/>
    </w:p>
    <w:p>
      <w:pPr>
        <w:ind w:firstLine="420"/>
        <w:jc w:val="left"/>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2. </w:t>
      </w:r>
      <w:r>
        <w:rPr>
          <w:rFonts w:hint="eastAsia"/>
          <w:color w:val="000000" w:themeColor="text1"/>
          <w:u w:val="single"/>
          <w14:textFill>
            <w14:solidFill>
              <w14:schemeClr w14:val="tx1"/>
            </w14:solidFill>
          </w14:textFill>
        </w:rPr>
        <w:t xml:space="preserve">（标的名称） </w:t>
      </w:r>
      <w:r>
        <w:rPr>
          <w:rFonts w:hint="eastAsia"/>
          <w:color w:val="000000" w:themeColor="text1"/>
          <w14:textFill>
            <w14:solidFill>
              <w14:schemeClr w14:val="tx1"/>
            </w14:solidFill>
          </w14:textFill>
        </w:rPr>
        <w:t xml:space="preserve">，属于</w:t>
      </w:r>
      <w:r>
        <w:rPr>
          <w:rFonts w:hint="eastAsia"/>
          <w:b/>
          <w:bCs/>
          <w:color w:val="000000" w:themeColor="text1"/>
          <w:u w:val="single"/>
          <w14:textFill>
            <w14:solidFill>
              <w14:schemeClr w14:val="tx1"/>
            </w14:solidFill>
          </w14:textFill>
        </w:rPr>
        <w:t xml:space="preserve">工业</w:t>
      </w:r>
      <w:r>
        <w:rPr>
          <w:rFonts w:hint="eastAsia"/>
          <w:color w:val="000000" w:themeColor="text1"/>
          <w:u w:val="single"/>
          <w14:textFill>
            <w14:solidFill>
              <w14:schemeClr w14:val="tx1"/>
            </w14:solidFill>
          </w14:textFill>
        </w:rPr>
        <w:t xml:space="preserve">（采购文件中明确的所属行业）行业（不得对行业类别修改）；</w:t>
      </w:r>
      <w:r>
        <w:rPr>
          <w:rFonts w:hint="eastAsia"/>
          <w:color w:val="000000" w:themeColor="text1"/>
          <w14:textFill>
            <w14:solidFill>
              <w14:schemeClr w14:val="tx1"/>
            </w14:solidFill>
          </w14:textFill>
        </w:rPr>
        <w:t xml:space="preserve">制造商为</w:t>
      </w:r>
      <w:r>
        <w:rPr>
          <w:rFonts w:hint="eastAsia"/>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（中型企业、小型企业、微型企业）；</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注：</w:t>
      </w:r>
      <w:r>
        <w:rPr>
          <w:rFonts w:hint="eastAsia" w:ascii="宋体" w:hAnsi="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pStyle w:val="706"/>
        <w:ind w:firstLine="420"/>
        <w:spacing w:line="360" w:lineRule="auto"/>
        <w:rPr>
          <w:rFonts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t xml:space="preserve">2、设备清单中列示的所有货物，投标人须在声明函中逐项列示并明确制造商的企业类型，如有缺失将按“不提供声明函”处理。此声明函将随成交结果同时公告，接受社会监督。</w:t>
      </w:r>
      <w:r/>
    </w:p>
    <w:p>
      <w:pPr>
        <w:ind w:firstLine="4620"/>
        <w:jc w:val="left"/>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6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企业名称（盖章）：</w:t>
      </w:r>
      <w:r/>
    </w:p>
    <w:p>
      <w:pPr>
        <w:ind w:firstLine="46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日期：</w:t>
      </w:r>
      <w:r/>
    </w:p>
    <w:p>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br w:type="page" w:clear="all"/>
      </w:r>
      <w:r/>
    </w:p>
    <w:p>
      <w:pPr>
        <w:jc w:val="cente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中小微企业划型标准</w:t>
      </w:r>
      <w:bookmarkEnd w:id="255"/>
      <w:r/>
      <w:r/>
    </w:p>
    <w:p>
      <w:pPr>
        <w:pStyle w:val="723"/>
        <w:ind w:firstLine="420"/>
        <w:spacing w:line="360" w:lineRule="auto"/>
        <w:widowControl/>
        <w:rPr>
          <w:rFonts w:ascii="宋体" w:hAnsi="宋体" w:cs="仿宋"/>
          <w:color w:val="000000" w:themeColor="text1"/>
          <w:sz w:val="21"/>
          <w:szCs w:val="21"/>
          <w14:textFill>
            <w14:solidFill>
              <w14:schemeClr w14:val="tx1"/>
            </w14:solidFill>
          </w14:textFill>
        </w:rPr>
      </w:pPr>
      <w:r>
        <w:rPr>
          <w:rFonts w:ascii="宋体" w:hAnsi="宋体" w:cs="仿宋"/>
          <w:color w:val="000000" w:themeColor="text1"/>
          <w:sz w:val="21"/>
          <w:szCs w:val="21"/>
          <w14:textFill>
            <w14:solidFill>
              <w14:schemeClr w14:val="tx1"/>
            </w14:solidFill>
          </w14:textFill>
        </w:rPr>
      </w:r>
      <w:r/>
    </w:p>
    <w:p>
      <w:pPr>
        <w:pStyle w:val="723"/>
        <w:ind w:firstLine="420"/>
        <w:spacing w:line="360" w:lineRule="auto"/>
        <w:widowControl/>
        <w:rPr>
          <w:rStyle w:val="727"/>
          <w:rFonts w:ascii="宋体" w:hAnsi="宋体" w:cs="仿宋"/>
          <w:color w:val="000000" w:themeColor="text1"/>
          <w:sz w:val="21"/>
          <w:szCs w:val="21"/>
          <w14:textFill>
            <w14:solidFill>
              <w14:schemeClr w14:val="tx1"/>
            </w14:solidFill>
          </w14:textFill>
        </w:rPr>
      </w:pPr>
      <w:r>
        <w:rPr>
          <w:rStyle w:val="727"/>
          <w:rFonts w:hint="eastAsia" w:ascii="宋体" w:hAnsi="宋体" w:cs="仿宋"/>
          <w:color w:val="000000" w:themeColor="text1"/>
          <w:sz w:val="21"/>
          <w:szCs w:val="21"/>
          <w14:textFill>
            <w14:solidFill>
              <w14:schemeClr w14:val="tx1"/>
            </w14:solidFill>
          </w14:textFill>
        </w:rPr>
        <w:t xml:space="preserve">中小微企业划型标准如下：</w:t>
      </w:r>
      <w:r/>
    </w:p>
    <w:tbl>
      <w:tblPr>
        <w:tblStyle w:val="699"/>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300≤X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300≤Y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6000≤Y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300≤Y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资产总额（</w:t>
            </w:r>
            <w:r>
              <w:rPr>
                <w:rStyle w:val="727"/>
                <w:rFonts w:hint="eastAsia" w:ascii="宋体" w:hAnsi="宋体" w:cs="仿宋"/>
                <w:color w:val="000000" w:themeColor="text1"/>
                <w:sz w:val="21"/>
                <w14:textFill>
                  <w14:solidFill>
                    <w14:schemeClr w14:val="tx1"/>
                  </w14:solidFill>
                </w14:textFill>
              </w:rPr>
              <w:t xml:space="preserve">Z</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5000≤Z</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300≤Z</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Z</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300≤X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3000≤Y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300≤X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资产总额（</w:t>
            </w:r>
            <w:r>
              <w:rPr>
                <w:rStyle w:val="727"/>
                <w:rFonts w:hint="eastAsia" w:ascii="宋体" w:hAnsi="宋体" w:cs="仿宋"/>
                <w:color w:val="000000" w:themeColor="text1"/>
                <w:sz w:val="21"/>
                <w14:textFill>
                  <w14:solidFill>
                    <w14:schemeClr w14:val="tx1"/>
                  </w14:solidFill>
                </w14:textFill>
              </w:rPr>
              <w:t xml:space="preserve">Z</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5000≤Z</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2000≤Y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300≤X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营业收入（</w:t>
            </w: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500≤Y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资产总额（</w:t>
            </w:r>
            <w:r>
              <w:rPr>
                <w:rStyle w:val="727"/>
                <w:rFonts w:hint="eastAsia" w:ascii="宋体" w:hAnsi="宋体" w:cs="仿宋"/>
                <w:color w:val="000000" w:themeColor="text1"/>
                <w:sz w:val="21"/>
                <w14:textFill>
                  <w14:solidFill>
                    <w14:schemeClr w14:val="tx1"/>
                  </w14:solidFill>
                </w14:textFill>
              </w:rPr>
              <w:t xml:space="preserve">Z</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8000≤Z</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100≤Z</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Y</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从业人员（</w:t>
            </w: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23"/>
              <w:jc w:val="center"/>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10≤X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23"/>
              <w:rPr>
                <w:rFonts w:ascii="宋体" w:hAnsi="宋体"/>
                <w:color w:val="000000" w:themeColor="text1"/>
                <w:sz w:val="21"/>
                <w14:textFill>
                  <w14:solidFill>
                    <w14:schemeClr w14:val="tx1"/>
                  </w14:solidFill>
                </w14:textFill>
              </w:rPr>
            </w:pPr>
            <w:r>
              <w:rPr>
                <w:rStyle w:val="727"/>
                <w:rFonts w:hint="eastAsia" w:ascii="宋体" w:hAnsi="宋体" w:cs="仿宋"/>
                <w:color w:val="000000" w:themeColor="text1"/>
                <w:sz w:val="21"/>
                <w14:textFill>
                  <w14:solidFill>
                    <w14:schemeClr w14:val="tx1"/>
                  </w14:solidFill>
                </w14:textFill>
              </w:rPr>
              <w:t xml:space="preserve">X</w:t>
            </w:r>
            <w:r>
              <w:rPr>
                <w:rStyle w:val="727"/>
                <w:rFonts w:hint="eastAsia" w:ascii="宋体" w:hAnsi="宋体" w:cs="宋体"/>
                <w:color w:val="000000" w:themeColor="text1"/>
                <w:sz w:val="21"/>
                <w14:textFill>
                  <w14:solidFill>
                    <w14:schemeClr w14:val="tx1"/>
                  </w14:solidFill>
                </w14:textFill>
              </w:rPr>
              <w:t xml:space="preserve">＜</w:t>
            </w:r>
            <w:r>
              <w:rPr>
                <w:rStyle w:val="727"/>
                <w:rFonts w:hint="eastAsia" w:ascii="宋体" w:hAnsi="宋体" w:cs="仿宋"/>
                <w:color w:val="000000" w:themeColor="text1"/>
                <w:sz w:val="21"/>
                <w14:textFill>
                  <w14:solidFill>
                    <w14:schemeClr w14:val="tx1"/>
                  </w14:solidFill>
                </w14:textFill>
              </w:rPr>
              <w:t xml:space="preserve">10</w:t>
            </w:r>
            <w:r/>
          </w:p>
        </w:tc>
      </w:tr>
    </w:tbl>
    <w:p>
      <w:pPr>
        <w:pStyle w:val="723"/>
        <w:ind w:firstLine="422"/>
        <w:spacing w:before="300" w:after="452" w:line="360" w:lineRule="auto"/>
        <w:widowControl/>
        <w:rPr>
          <w:rStyle w:val="727"/>
          <w:rFonts w:ascii="宋体" w:hAnsi="宋体" w:cs="仿宋"/>
          <w:color w:val="000000" w:themeColor="text1"/>
          <w:sz w:val="21"/>
          <w:szCs w:val="21"/>
          <w14:textFill>
            <w14:solidFill>
              <w14:schemeClr w14:val="tx1"/>
            </w14:solidFill>
          </w14:textFill>
        </w:rPr>
      </w:pPr>
      <w:r>
        <w:rPr>
          <w:rStyle w:val="727"/>
          <w:rFonts w:hint="eastAsia" w:ascii="宋体" w:hAnsi="宋体" w:cs="仿宋"/>
          <w:color w:val="000000" w:themeColor="text1"/>
          <w:sz w:val="2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23"/>
        <w:ind w:firstLine="422"/>
        <w:spacing w:before="300" w:after="452" w:line="360" w:lineRule="auto"/>
        <w:widowControl/>
        <w:rPr>
          <w:rStyle w:val="727"/>
          <w:rFonts w:cs="仿宋"/>
          <w:color w:val="000000" w:themeColor="text1"/>
          <w:sz w:val="21"/>
          <w:szCs w:val="21"/>
          <w14:textFill>
            <w14:solidFill>
              <w14:schemeClr w14:val="tx1"/>
            </w14:solidFill>
          </w14:textFill>
        </w:rPr>
      </w:pPr>
      <w:r>
        <w:rPr>
          <w:rStyle w:val="727"/>
          <w:rFonts w:ascii="宋体" w:hAnsi="宋体" w:cs="仿宋"/>
          <w:color w:val="000000" w:themeColor="text1"/>
          <w:sz w:val="21"/>
          <w:szCs w:val="21"/>
          <w14:textFill>
            <w14:solidFill>
              <w14:schemeClr w14:val="tx1"/>
            </w14:solidFill>
          </w14:textFill>
        </w:rPr>
        <w:br w:type="page" w:clear="all"/>
      </w:r>
      <w:r/>
    </w:p>
    <w:p>
      <w:pPr>
        <w:jc w:val="center"/>
        <w:rPr>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残疾人福利性单位声明函</w:t>
      </w:r>
      <w:r/>
    </w:p>
    <w:p>
      <w:pPr>
        <w:ind w:firstLine="624"/>
        <w:spacing w:line="588" w:lineRule="exact"/>
        <w:rPr>
          <w:rFonts w:ascii="仿宋_GB2312" w:eastAsia="仿宋_GB2312"/>
          <w:color w:val="000000" w:themeColor="text1"/>
          <w:spacing w:val="6"/>
          <w:sz w:val="30"/>
          <w:szCs w:val="30"/>
          <w14:textFill>
            <w14:solidFill>
              <w14:schemeClr w14:val="tx1"/>
            </w14:solidFill>
          </w14:textFill>
        </w:rPr>
      </w:pPr>
      <w:r>
        <w:rPr>
          <w:rFonts w:ascii="仿宋_GB2312" w:eastAsia="仿宋_GB2312"/>
          <w:color w:val="000000" w:themeColor="text1"/>
          <w:spacing w:val="6"/>
          <w:sz w:val="30"/>
          <w:szCs w:val="30"/>
          <w14:textFill>
            <w14:solidFill>
              <w14:schemeClr w14:val="tx1"/>
            </w14:solidFill>
          </w14:textFill>
        </w:rPr>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圆整（￥：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本单位对上述声明的真实性负责。如有虚假，将依法承担相应责任。</w:t>
      </w:r>
      <w:r/>
    </w:p>
    <w:p>
      <w:pPr>
        <w:ind w:firstLine="420"/>
        <w:spacing w:line="588"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spacing w:line="588"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14:textFill>
            <w14:solidFill>
              <w14:schemeClr w14:val="tx1"/>
            </w14:solidFill>
          </w14:textFill>
        </w:rPr>
      </w:pPr>
      <w:r>
        <w:rPr>
          <w:rFonts w:ascii="仿宋_GB2312" w:eastAsia="仿宋_GB2312"/>
          <w:color w:val="000000" w:themeColor="text1"/>
          <w:spacing w:val="6"/>
          <w:szCs w:val="21"/>
          <w14:textFill>
            <w14:solidFill>
              <w14:schemeClr w14:val="tx1"/>
            </w14:solidFill>
          </w14:textFill>
        </w:rPr>
      </w:r>
      <w:r/>
    </w:p>
    <w:p>
      <w:pPr>
        <w:ind w:right="1560" w:firstLine="444"/>
        <w:jc w:val="center"/>
        <w:spacing w:line="588" w:lineRule="exact"/>
        <w:tabs>
          <w:tab w:val="left" w:pos="4860" w:leader="none"/>
        </w:tabs>
        <w:rPr>
          <w:rFonts w:ascii="宋体" w:hAnsi="宋体"/>
          <w:color w:val="000000" w:themeColor="text1"/>
          <w:szCs w:val="21"/>
          <w14:textFill>
            <w14:solidFill>
              <w14:schemeClr w14:val="tx1"/>
            </w14:solidFill>
          </w14:textFill>
        </w:rPr>
      </w:pPr>
      <w:r>
        <w:rPr>
          <w:rFonts w:hint="eastAsia" w:ascii="仿宋_GB2312" w:eastAsia="仿宋_GB2312"/>
          <w:color w:val="000000" w:themeColor="text1"/>
          <w:spacing w:val="6"/>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  期：</w:t>
      </w:r>
      <w:r/>
    </w:p>
    <w:p>
      <w:pPr>
        <w:ind w:right="1560" w:firstLine="420"/>
        <w:jc w:val="center"/>
        <w:spacing w:line="588" w:lineRule="exact"/>
        <w:tabs>
          <w:tab w:val="left" w:pos="486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center"/>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Cs w:val="21"/>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Cs w:val="21"/>
          <w14:textFill>
            <w14:solidFill>
              <w14:schemeClr w14:val="tx1"/>
            </w14:solidFill>
          </w14:textFill>
        </w:rPr>
        <w:t xml:space="preserve">关于符合本国产品标准的声明函（采购包号：**）</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14:textFill>
            <w14:solidFill>
              <w14:schemeClr w14:val="tx1"/>
            </w14:solidFill>
          </w14:textFill>
        </w:rPr>
        <w:t xml:space="preserve"> </w:t>
      </w:r>
      <w:r/>
    </w:p>
    <w:p>
      <w:pPr>
        <w:pStyle w:val="723"/>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1532890</wp:posOffset>
                </wp:positionH>
                <wp:positionV relativeFrom="paragraph">
                  <wp:posOffset>573405</wp:posOffset>
                </wp:positionV>
                <wp:extent cx="876300" cy="120015"/>
                <wp:effectExtent l="635" t="4445" r="18415" b="8890"/>
                <wp:wrapNone/>
                <wp:docPr id="2"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120.7pt;mso-position-horizontal:absolute;mso-position-vertical-relative:text;margin-top:4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650240</wp:posOffset>
                </wp:positionH>
                <wp:positionV relativeFrom="paragraph">
                  <wp:posOffset>603885</wp:posOffset>
                </wp:positionV>
                <wp:extent cx="669290" cy="68580"/>
                <wp:effectExtent l="635" t="4445" r="15875" b="22225"/>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669290" cy="685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51.2pt;mso-position-horizontal:absolute;mso-position-vertical-relative:text;margin-top:47.5pt;mso-position-vertical:absolute;width:52.7pt;height:5.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3903980</wp:posOffset>
                </wp:positionH>
                <wp:positionV relativeFrom="paragraph">
                  <wp:posOffset>304165</wp:posOffset>
                </wp:positionV>
                <wp:extent cx="816610" cy="103505"/>
                <wp:effectExtent l="635" t="4445" r="1905" b="635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07.4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2892425</wp:posOffset>
                </wp:positionH>
                <wp:positionV relativeFrom="paragraph">
                  <wp:posOffset>329565</wp:posOffset>
                </wp:positionV>
                <wp:extent cx="816610" cy="76200"/>
                <wp:effectExtent l="635" t="4445" r="1905" b="1460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27.8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1977390</wp:posOffset>
                </wp:positionH>
                <wp:positionV relativeFrom="paragraph">
                  <wp:posOffset>299085</wp:posOffset>
                </wp:positionV>
                <wp:extent cx="741045" cy="125730"/>
                <wp:effectExtent l="635" t="4445" r="1270" b="2222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74104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155.7pt;mso-position-horizontal:absolute;mso-position-vertical-relative:text;margin-top:23.5pt;mso-position-vertical:absolute;width:58.3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4269105</wp:posOffset>
                </wp:positionH>
                <wp:positionV relativeFrom="paragraph">
                  <wp:posOffset>43815</wp:posOffset>
                </wp:positionV>
                <wp:extent cx="774700" cy="109220"/>
                <wp:effectExtent l="635" t="4445" r="5715" b="19685"/>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774700"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336.1pt;mso-position-horizontal:absolute;mso-position-vertical-relative:text;margin-top:3.4pt;mso-position-vertical:absolute;width:61.0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shd w:val="clear" w:color="auto" w:fill="ffffff"/>
          <w14:textFill>
            <w14:solidFill>
              <w14:schemeClr w14:val="tx1"/>
            </w14:solidFill>
          </w14:textFill>
        </w:rPr>
        <w:t xml:space="preserve">1.</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（产品名称1）</w:t>
      </w:r>
      <w:r>
        <w:rPr>
          <w:rStyle w:val="729"/>
          <w:rFonts w:hint="eastAsia" w:ascii="宋体" w:hAnsi="宋体" w:cs="宋体"/>
          <w:i w:val="0"/>
          <w:color w:val="000000" w:themeColor="text1"/>
          <w:szCs w:val="21"/>
          <w:shd w:val="clear" w:color="auto" w:fill="ffffff"/>
          <w:vertAlign w:val="superscript"/>
          <w14:textFill>
            <w14:solidFill>
              <w14:schemeClr w14:val="tx1"/>
            </w14:solidFill>
          </w14:textFill>
        </w:rPr>
        <w:t xml:space="preserve">1</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（厂名）</w:t>
      </w:r>
      <w:r>
        <w:rPr>
          <w:rStyle w:val="729"/>
          <w:rFonts w:hint="eastAsia" w:ascii="宋体" w:hAnsi="宋体" w:cs="宋体"/>
          <w:i w:val="0"/>
          <w:color w:val="000000" w:themeColor="text1"/>
          <w:szCs w:val="21"/>
          <w:shd w:val="clear" w:color="auto" w:fill="ffffff"/>
          <w:vertAlign w:val="superscript"/>
          <w14:textFill>
            <w14:solidFill>
              <w14:schemeClr w14:val="tx1"/>
            </w14:solidFill>
          </w14:textFill>
        </w:rPr>
        <w:t xml:space="preserve">2</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（产品名称1） </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（规定比例）</w:t>
      </w:r>
      <w:r>
        <w:rPr>
          <w:rStyle w:val="729"/>
          <w:rFonts w:hint="eastAsia" w:ascii="宋体" w:hAnsi="宋体" w:cs="宋体"/>
          <w:i w:val="0"/>
          <w:color w:val="000000" w:themeColor="text1"/>
          <w:szCs w:val="21"/>
          <w:shd w:val="clear" w:color="auto" w:fill="ffffff"/>
          <w:vertAlign w:val="superscript"/>
          <w14:textFill>
            <w14:solidFill>
              <w14:schemeClr w14:val="tx1"/>
            </w14:solidFill>
          </w14:textFill>
        </w:rPr>
        <w:t xml:space="preserve">3</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（关键组件）</w:t>
      </w:r>
      <w:r>
        <w:rPr>
          <w:rStyle w:val="729"/>
          <w:rFonts w:hint="eastAsia" w:ascii="宋体" w:hAnsi="宋体" w:cs="宋体"/>
          <w:i w:val="0"/>
          <w:color w:val="000000" w:themeColor="text1"/>
          <w:szCs w:val="21"/>
          <w:shd w:val="clear" w:color="auto" w:fill="ffffff"/>
          <w:vertAlign w:val="superscript"/>
          <w14:textFill>
            <w14:solidFill>
              <w14:schemeClr w14:val="tx1"/>
            </w14:solidFill>
          </w14:textFill>
        </w:rPr>
        <w:t xml:space="preserve">4</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（关键工序）</w:t>
      </w:r>
      <w:r>
        <w:rPr>
          <w:rStyle w:val="729"/>
          <w:rFonts w:hint="eastAsia" w:ascii="宋体" w:hAnsi="宋体" w:cs="宋体"/>
          <w:i w:val="0"/>
          <w:color w:val="000000" w:themeColor="text1"/>
          <w:szCs w:val="21"/>
          <w:shd w:val="clear" w:color="auto" w:fill="ffffff"/>
          <w:vertAlign w:val="superscript"/>
          <w14:textFill>
            <w14:solidFill>
              <w14:schemeClr w14:val="tx1"/>
            </w14:solidFill>
          </w14:textFill>
        </w:rPr>
        <w:t xml:space="preserve">5</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723"/>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1304925</wp:posOffset>
                </wp:positionH>
                <wp:positionV relativeFrom="paragraph">
                  <wp:posOffset>534670</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02.8pt;mso-position-horizontal:absolute;mso-position-vertical-relative:text;margin-top:42.1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304165</wp:posOffset>
                </wp:positionH>
                <wp:positionV relativeFrom="paragraph">
                  <wp:posOffset>546735</wp:posOffset>
                </wp:positionV>
                <wp:extent cx="861060" cy="111760"/>
                <wp:effectExtent l="635" t="4445" r="14604" b="17145"/>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861060" cy="11176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23.9pt;mso-position-horizontal:absolute;mso-position-vertical-relative:text;margin-top:43.0pt;mso-position-vertical:absolute;width:67.8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1758950</wp:posOffset>
                </wp:positionH>
                <wp:positionV relativeFrom="paragraph">
                  <wp:posOffset>297815</wp:posOffset>
                </wp:positionV>
                <wp:extent cx="590550" cy="111760"/>
                <wp:effectExtent l="635" t="4445" r="18415" b="17145"/>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590549"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138.5pt;mso-position-horizontal:absolute;mso-position-vertical-relative:text;margin-top:23.4pt;mso-position-vertical:absolute;width:46.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4055745</wp:posOffset>
                </wp:positionH>
                <wp:positionV relativeFrom="paragraph">
                  <wp:posOffset>6350</wp:posOffset>
                </wp:positionV>
                <wp:extent cx="919480" cy="125095"/>
                <wp:effectExtent l="635" t="4445" r="13335" b="2286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919480" cy="1250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319.3pt;mso-position-horizontal:absolute;mso-position-vertical-relative:text;margin-top:0.5pt;mso-position-vertical:absolute;width:72.4pt;height:9.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shd w:val="clear" w:color="auto" w:fill="ffffff"/>
          <w14:textFill>
            <w14:solidFill>
              <w14:schemeClr w14:val="tx1"/>
            </w14:solidFill>
          </w14:textFill>
        </w:rPr>
        <w:t xml:space="preserve">2.</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（厂名）</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（规定比例）</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（关键组件）</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729"/>
          <w:rFonts w:hint="eastAsia" w:ascii="宋体" w:hAnsi="宋体" w:cs="宋体"/>
          <w:i w:val="0"/>
          <w:color w:val="000000" w:themeColor="text1"/>
          <w:szCs w:val="21"/>
          <w:u w:val="single"/>
          <w:shd w:val="clear" w:color="auto" w:fill="ffffff"/>
          <w14:textFill>
            <w14:solidFill>
              <w14:schemeClr w14:val="tx1"/>
            </w14:solidFill>
          </w14:textFill>
        </w:rPr>
        <w:t xml:space="preserve">（关键工序）</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723"/>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w:t>
      </w:r>
      <w:r/>
    </w:p>
    <w:p>
      <w:pPr>
        <w:pStyle w:val="723"/>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23"/>
        <w:spacing w:before="30" w:after="30"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723"/>
        <w:ind w:right="480" w:firstLine="37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公司（单位）名称（盖章）：　        </w:t>
      </w:r>
      <w:r/>
    </w:p>
    <w:p>
      <w:pPr>
        <w:pStyle w:val="723"/>
        <w:jc w:val="center"/>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                                日期：　   年　  月　  日         </w:t>
      </w:r>
      <w:r/>
    </w:p>
    <w:p>
      <w:pPr>
        <w:pStyle w:val="723"/>
        <w:spacing w:before="30" w:after="30" w:line="0" w:lineRule="atLeast"/>
        <w:rPr>
          <w:rFonts w:ascii="宋体" w:hAnsi="宋体" w:cs="宋体"/>
          <w:color w:val="000000" w:themeColor="text1"/>
          <w:sz w:val="22"/>
          <w:shd w:val="clear" w:color="auto" w:fill="ffffff"/>
          <w14:textFill>
            <w14:solidFill>
              <w14:schemeClr w14:val="tx1"/>
            </w14:solidFill>
          </w14:textFill>
        </w:rPr>
      </w:pPr>
      <w:r>
        <w:rPr>
          <w:rFonts w:ascii="宋体" w:hAnsi="宋体" w:cs="宋体"/>
          <w:color w:val="000000" w:themeColor="text1"/>
          <w:sz w:val="22"/>
          <w:shd w:val="clear" w:color="auto" w:fill="ffffff"/>
          <w14:textFill>
            <w14:solidFill>
              <w14:schemeClr w14:val="tx1"/>
            </w14:solidFill>
          </w14:textFill>
        </w:rPr>
      </w:r>
      <w:r/>
    </w:p>
    <w:p>
      <w:pPr>
        <w:pStyle w:val="723"/>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1.产品如有型号，请在“产品名称”栏一并填写。</w:t>
      </w:r>
      <w:r/>
    </w:p>
    <w:p>
      <w:pPr>
        <w:pStyle w:val="723"/>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2.生产厂名与厂址应与生产厂营业执照载明的相关信息保持一致。</w:t>
      </w:r>
      <w:r/>
    </w:p>
    <w:p>
      <w:pPr>
        <w:pStyle w:val="723"/>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3.该产品的中国境内生产的组件成本占比相关要求实施前，“规定比例”栏可不填，下同。</w:t>
      </w:r>
      <w:r/>
    </w:p>
    <w:p>
      <w:pPr>
        <w:pStyle w:val="723"/>
        <w:ind w:firstLine="440"/>
        <w:spacing w:line="360" w:lineRule="auto"/>
        <w:rPr>
          <w:rFonts w:ascii="宋体" w:hAnsi="宋体" w:cs="宋体"/>
          <w:color w:val="000000" w:themeColor="text1"/>
          <w:sz w:val="22"/>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4.该产品的关键组件要求实施前，“关键组件”栏可不填，下同。</w:t>
      </w:r>
      <w:r/>
    </w:p>
    <w:p>
      <w:pPr>
        <w:pStyle w:val="723"/>
        <w:ind w:firstLine="440"/>
        <w:spacing w:line="360" w:lineRule="auto"/>
        <w:rPr>
          <w:rFonts w:ascii="宋体" w:hAnsi="宋体" w:cs="宋体"/>
          <w:color w:val="000000" w:themeColor="text1"/>
          <w:sz w:val="22"/>
          <w:shd w:val="clear" w:color="auto" w:fill="ffffff"/>
          <w14:textFill>
            <w14:solidFill>
              <w14:schemeClr w14:val="tx1"/>
            </w14:solidFill>
          </w14:textFill>
        </w:rPr>
      </w:pPr>
      <w:r>
        <w:rPr>
          <w:rFonts w:hint="eastAsia" w:ascii="宋体" w:hAnsi="宋体" w:cs="宋体"/>
          <w:color w:val="000000" w:themeColor="text1"/>
          <w:sz w:val="22"/>
          <w:shd w:val="clear" w:color="auto" w:fill="ffffff"/>
          <w14:textFill>
            <w14:solidFill>
              <w14:schemeClr w14:val="tx1"/>
            </w14:solidFill>
          </w14:textFill>
        </w:rPr>
        <w:t xml:space="preserve">5.该产品的关键工序要求实施前，“关键工序”栏可不填，下同。</w:t>
      </w:r>
      <w:r/>
    </w:p>
    <w:p>
      <w:pPr>
        <w:ind w:firstLine="440"/>
        <w:spacing w:line="360" w:lineRule="auto"/>
        <w:rPr>
          <w:rFonts w:ascii="宋体" w:hAnsi="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hd w:val="clear" w:color="auto" w:fill="ffffff"/>
          <w14:textFill>
            <w14:solidFill>
              <w14:schemeClr w14:val="tx1"/>
            </w14:solidFill>
          </w14:textFill>
        </w:rPr>
        <w:t xml:space="preserve">6.用斜线划除的地方无需填写。</w:t>
      </w:r>
      <w:r/>
    </w:p>
    <w:p>
      <w:pPr>
        <w:ind w:firstLine="440"/>
        <w:spacing w:line="360" w:lineRule="auto"/>
        <w:rPr>
          <w:rFonts w:ascii="宋体" w:hAnsi="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14:textFill>
            <w14:solidFill>
              <w14:schemeClr w14:val="tx1"/>
            </w14:solidFill>
          </w14:textFill>
        </w:rPr>
        <w:t xml:space="preserve">7.如word斜线错位，请以下方图片所示为准。</w:t>
      </w:r>
      <w:r/>
    </w:p>
    <w:p>
      <w:pPr>
        <w:spacing w:before="240" w:after="240" w:line="276"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r>
      <w:r/>
    </w:p>
    <w:p>
      <w:pPr>
        <w:spacing w:before="240" w:after="240" w:line="276"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r>
      <w:r/>
    </w:p>
    <w:p>
      <w:pPr>
        <w:spacing w:before="240" w:after="240" w:line="276"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r>
      <w:r/>
    </w:p>
    <w:p>
      <w:pPr>
        <w:jc w:val="left"/>
        <w:spacing w:before="20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267325" cy="5734050"/>
                <wp:effectExtent l="0" t="0" r="9525" b="0"/>
                <wp:docPr id="1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2"/>
                        <pic:cNvPicPr>
                          <a:picLocks noChangeAspect="1"/>
                        </pic:cNvPicPr>
                        <pic:nvPr/>
                      </pic:nvPicPr>
                      <pic:blipFill>
                        <a:blip r:embed="rId16"/>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8pt;height:451.5pt;mso-wrap-distance-left:0.0pt;mso-wrap-distance-top:0.0pt;mso-wrap-distance-right:0.0pt;mso-wrap-distance-bottom:0.0pt;" stroked="false">
                <v:path textboxrect="0,0,0,0"/>
                <v:imagedata r:id="rId16" o:title=""/>
              </v:shape>
            </w:pict>
          </mc:Fallback>
        </mc:AlternateContent>
      </w:r>
      <w:r>
        <w:rPr>
          <w:color w:val="000000" w:themeColor="text1"/>
          <w14:textFill>
            <w14:solidFill>
              <w14:schemeClr w14:val="tx1"/>
            </w14:solidFill>
          </w14:textFill>
        </w:rPr>
        <w:br w:type="page" w:clear="all"/>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left"/>
        <w:widowControl/>
        <w:rPr>
          <w:rFonts w:ascii="宋体" w:hAnsi="宋体" w:cs="Arial"/>
          <w:b/>
          <w:bCs/>
          <w:color w:val="000000" w:themeColor="text1"/>
          <w14:textFill>
            <w14:solidFill>
              <w14:schemeClr w14:val="tx1"/>
            </w14:solidFill>
          </w14:textFill>
        </w:rPr>
      </w:pPr>
      <w:r>
        <w:rPr>
          <w:rFonts w:ascii="宋体" w:hAnsi="宋体" w:cs="Arial"/>
          <w:b/>
          <w:bCs/>
          <w:color w:val="000000" w:themeColor="text1"/>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bookmarkStart w:id="256" w:name="_Toc23563"/>
      <w:r/>
      <w:bookmarkStart w:id="257" w:name="_Toc6966"/>
      <w:r>
        <w:rPr>
          <w:rFonts w:hint="eastAsia" w:ascii="宋体" w:hAnsi="宋体"/>
          <w:b/>
          <w:bCs/>
          <w:color w:val="000000" w:themeColor="text1"/>
          <w:sz w:val="30"/>
          <w:szCs w:val="30"/>
          <w14:textFill>
            <w14:solidFill>
              <w14:schemeClr w14:val="tx1"/>
            </w14:solidFill>
          </w14:textFill>
        </w:rPr>
        <w:t xml:space="preserve">四、开标一览表</w:t>
      </w:r>
      <w:bookmarkEnd w:id="256"/>
      <w:r/>
      <w:bookmarkEnd w:id="257"/>
      <w:r/>
      <w:r/>
    </w:p>
    <w:p>
      <w:pPr>
        <w:ind w:firstLine="480"/>
        <w:spacing w:line="360" w:lineRule="auto"/>
        <w:rPr>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项目编号：</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分包号(如有)： </w:t>
      </w:r>
      <w:r/>
    </w:p>
    <w:p>
      <w:pPr>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tbl>
      <w:tblPr>
        <w:tblStyle w:val="699"/>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4"/>
        <w:gridCol w:w="5953"/>
      </w:tblGrid>
      <w:tr>
        <w:trPr>
          <w:cantSplit/>
          <w:jc w:val="center"/>
          <w:trHeight w:val="1098"/>
        </w:trPr>
        <w:tc>
          <w:tcPr>
            <w:tcW w:w="2584" w:type="dxa"/>
            <w:vAlign w:val="center"/>
            <w:textDirection w:val="lrTb"/>
            <w:noWrap w:val="false"/>
          </w:tcPr>
          <w:p>
            <w:pPr>
              <w:pStyle w:val="706"/>
              <w:jc w:val="center"/>
              <w:spacing w:line="30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投标服务或产品名称</w:t>
            </w:r>
            <w:r/>
          </w:p>
        </w:tc>
        <w:tc>
          <w:tcPr>
            <w:tcW w:w="5953" w:type="dxa"/>
            <w:vAlign w:val="center"/>
            <w:textDirection w:val="lrTb"/>
            <w:noWrap w:val="false"/>
          </w:tcPr>
          <w:p>
            <w:pPr>
              <w:pStyle w:val="706"/>
              <w:jc w:val="center"/>
              <w:spacing w:line="30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投标报价</w:t>
            </w:r>
            <w:r/>
          </w:p>
        </w:tc>
      </w:tr>
      <w:tr>
        <w:trPr>
          <w:cantSplit/>
          <w:jc w:val="center"/>
          <w:trHeight w:val="1697"/>
        </w:trPr>
        <w:tc>
          <w:tcPr>
            <w:tcW w:w="2584" w:type="dxa"/>
            <w:vAlign w:val="center"/>
            <w:textDirection w:val="lrTb"/>
            <w:noWrap w:val="false"/>
          </w:tcPr>
          <w:p>
            <w:pPr>
              <w:pStyle w:val="706"/>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tc>
        <w:tc>
          <w:tcPr>
            <w:tcW w:w="5953" w:type="dxa"/>
            <w:vAlign w:val="center"/>
            <w:textDirection w:val="lrTb"/>
            <w:noWrap w:val="false"/>
          </w:tcPr>
          <w:p>
            <w:pPr>
              <w:pStyle w:val="706"/>
              <w:spacing w:line="360" w:lineRule="auto"/>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小写：               （人民币：元）</w:t>
            </w:r>
            <w:r/>
          </w:p>
          <w:p>
            <w:pPr>
              <w:pStyle w:val="706"/>
              <w:spacing w:line="360" w:lineRule="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大写：</w:t>
            </w:r>
            <w:r/>
          </w:p>
        </w:tc>
      </w:tr>
    </w:tbl>
    <w:p>
      <w:pPr>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pStyle w:val="703"/>
        <w:ind w:firstLine="64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rPr>
          <w:rFonts w:ascii="宋体" w:hAnsi="宋体" w:cs="Arial"/>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ascii="宋体" w:hAnsi="宋体"/>
          <w:b/>
          <w:bCs/>
          <w:color w:val="000000" w:themeColor="text1"/>
          <w:sz w:val="30"/>
          <w:szCs w:val="30"/>
          <w14:textFill>
            <w14:solidFill>
              <w14:schemeClr w14:val="tx1"/>
            </w14:solidFill>
          </w14:textFill>
        </w:rPr>
      </w:pPr>
      <w:r/>
      <w:bookmarkStart w:id="258" w:name="_Toc143"/>
      <w:r/>
      <w:bookmarkStart w:id="259" w:name="_Toc131770118"/>
      <w:r/>
      <w:bookmarkStart w:id="260" w:name="_Toc32116"/>
      <w:r/>
      <w:bookmarkStart w:id="261" w:name="_Toc4272"/>
      <w:r/>
      <w:bookmarkStart w:id="262" w:name="_Toc113352361"/>
      <w:r/>
      <w:bookmarkStart w:id="263" w:name="_Toc138777695"/>
      <w:r>
        <w:rPr>
          <w:rFonts w:hint="eastAsia" w:ascii="宋体" w:hAnsi="宋体"/>
          <w:b/>
          <w:bCs/>
          <w:color w:val="000000" w:themeColor="text1"/>
          <w:sz w:val="30"/>
          <w:szCs w:val="30"/>
          <w14:textFill>
            <w14:solidFill>
              <w14:schemeClr w14:val="tx1"/>
            </w14:solidFill>
          </w14:textFill>
        </w:rPr>
        <w:t xml:space="preserve">五、分项报价表</w:t>
      </w:r>
      <w:bookmarkEnd w:id="258"/>
      <w:r/>
      <w:bookmarkEnd w:id="259"/>
      <w:r/>
      <w:bookmarkEnd w:id="260"/>
      <w:r/>
      <w:bookmarkEnd w:id="261"/>
      <w:r/>
      <w:bookmarkEnd w:id="262"/>
      <w:r/>
      <w:r/>
    </w:p>
    <w:tbl>
      <w:tblPr>
        <w:tblStyle w:val="726"/>
        <w:tblW w:w="942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571"/>
        <w:gridCol w:w="1597"/>
        <w:gridCol w:w="1108"/>
        <w:gridCol w:w="587"/>
        <w:gridCol w:w="572"/>
        <w:gridCol w:w="1009"/>
        <w:gridCol w:w="669"/>
        <w:gridCol w:w="668"/>
        <w:gridCol w:w="695"/>
        <w:gridCol w:w="805"/>
        <w:gridCol w:w="570"/>
      </w:tblGrid>
      <w:tr>
        <w:trPr>
          <w:jc w:val="center"/>
          <w:trHeight w:val="75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含税单价（元）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总价（元）</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14:textFill>
                  <w14:solidFill>
                    <w14:schemeClr w14:val="tx1"/>
                  </w14:solidFill>
                </w14:textFill>
              </w:rPr>
              <w:t xml:space="preserve">备注</w:t>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人工投料斗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脉冲布筒除尘器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16"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斗式提升机自清底座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圆筒初清筛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闸门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料位器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粉碎喂料斗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叶轮喂料器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锤片式粉碎机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粉碎沉降斗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粉碎机控制箱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手动蝶阀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螺旋输送机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旋转分配器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16</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配料仓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17</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喂料绞龙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18</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配料秤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19</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小料添加斗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20</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气动蝶阀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10"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双层高效混合机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刮板输送机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永磁筒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国产通用离心通风机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25</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国产通用离心通风机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26</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制粒仓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27</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制粒喂料斗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28</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喂料器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29</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桨叶调质器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30</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★环</w:t>
            </w:r>
            <w:r>
              <w:rPr>
                <w:rFonts w:hint="eastAsia" w:ascii="宋体" w:hAnsi="宋体" w:cs="宋体"/>
                <w:color w:val="000000" w:themeColor="text1"/>
                <w:szCs w:val="21"/>
                <w:lang w:bidi="ar"/>
                <w14:textFill>
                  <w14:solidFill>
                    <w14:schemeClr w14:val="tx1"/>
                  </w14:solidFill>
                </w14:textFill>
              </w:rPr>
              <w:t xml:space="preserve">模制粒机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回转振动分级筛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颗粒机控制箱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空气锤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现场控制箱</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35</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皮带输送机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36</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叶轮关风器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37</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Z提升机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38</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逆流冷却器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39</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立式烘干机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40</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刹克龙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关风器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气动圆形正三通</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成品仓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打包缓冲斗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45</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移动式缝包机组</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46</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包装袋输送机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47</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液体秤</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48</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泵送系统</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49</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蒸汽发生器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50</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大油罐</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51</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空压机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widowControl/>
              <w:rPr>
                <w:rFonts w:asci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52</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widowControl/>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电动葫芦</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widowControl/>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11"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53</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脂肪测定仪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54</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数显消化炉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55</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箱式电炉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56</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纤维测定仪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57</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全自动</w:t>
            </w:r>
            <w:r>
              <w:rPr>
                <w:rFonts w:ascii="宋体" w:hAnsi="宋体"/>
                <w:color w:val="000000" w:themeColor="text1"/>
                <w:szCs w:val="21"/>
                <w14:textFill>
                  <w14:solidFill>
                    <w14:schemeClr w14:val="tx1"/>
                  </w14:solidFill>
                </w14:textFill>
              </w:rPr>
              <w:t xml:space="preserve">凯氏定氮仪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58</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电热式恒温烘箱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46"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59</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紫外可见分光光度计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60</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万分之一天平</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61</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通风柜</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套</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62</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粉碎机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63</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标准筛</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283" w:hRule="exact"/>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cs="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64</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实验台（边台）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26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cs="宋体"/>
                <w:color w:val="000000" w:themeColor="text1"/>
                <w14:textFill>
                  <w14:solidFill>
                    <w14:schemeClr w14:val="tx1"/>
                  </w14:solidFill>
                </w14:textFill>
              </w:rPr>
              <w:t xml:space="preserve">米</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33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8"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7"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2"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9"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68"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0"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600"/>
        </w:trPr>
        <w:tc>
          <w:tcPr>
            <w:gridSpan w:val="6"/>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005"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14:textFill>
                  <w14:solidFill>
                    <w14:schemeClr w14:val="tx1"/>
                  </w14:solidFill>
                </w14:textFill>
              </w:rPr>
              <w:t xml:space="preserve">投标总报价（小写）</w:t>
            </w:r>
            <w:r/>
          </w:p>
        </w:tc>
        <w:tc>
          <w:tcPr>
            <w:gridSpan w:val="6"/>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16" w:type="dxa"/>
            <w:vAlign w:val="center"/>
            <w:textDirection w:val="lrTb"/>
            <w:noWrap w:val="false"/>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r>
      <w:tr>
        <w:trPr>
          <w:jc w:val="center"/>
          <w:trHeight w:val="600"/>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1" w:type="dxa"/>
            <w:vAlign w:val="center"/>
            <w:textDirection w:val="lrTb"/>
            <w:noWrap/>
          </w:tcPr>
          <w:p>
            <w:pPr>
              <w:jc w:val="center"/>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r>
            <w:r/>
          </w:p>
        </w:tc>
        <w:tc>
          <w:tcPr>
            <w:gridSpan w:val="10"/>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280" w:type="dxa"/>
            <w:vAlign w:val="center"/>
            <w:textDirection w:val="lrTb"/>
            <w:noWrap/>
          </w:tcPr>
          <w:p>
            <w:pPr>
              <w:jc w:val="left"/>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p>
        </w:tc>
      </w:tr>
    </w:tbl>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14:textFill>
            <w14:solidFill>
              <w14:schemeClr w14:val="tx1"/>
            </w14:solidFill>
          </w14:textFill>
        </w:rPr>
        <w:t xml:space="preserve">备注：</w:t>
      </w:r>
      <w:r/>
    </w:p>
    <w:p>
      <w:pPr>
        <w:pStyle w:val="939"/>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报价采用总承包方式，“投标总报价”应包括所投货物（包含与货物相关的服务）费用、安装调试费、安装辅材费、测试验收费、培训费、税金、国际（如果有）国内运输保险、运输费及其他有关的为完成本项目发生的所有费用，招标文件中另有规定的除外。</w:t>
      </w:r>
      <w:r>
        <w:rPr>
          <w:rFonts w:ascii="宋体" w:hAnsi="宋体" w:cs="宋体"/>
          <w:color w:val="000000" w:themeColor="text1"/>
          <w:szCs w:val="21"/>
          <w14:textFill>
            <w14:solidFill>
              <w14:schemeClr w14:val="tx1"/>
            </w14:solidFill>
          </w14:textFill>
        </w:rPr>
        <w:t xml:space="preserve">如发生漏、缺、少项，都将被认为是投标供应商的报价让利行为，损失自负。在合同有效期内，合同协议书一经签署，除另有约定外，合同价一概不予调整。</w:t>
      </w:r>
      <w:r/>
    </w:p>
    <w:p>
      <w:pPr>
        <w:ind w:firstLine="420"/>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2.“投标总报价”数额为各“分项总价”之和。“投标分项报价表”中“投标总报价”数额应当与“开标一览表”中“投标总报价”数额一致。</w:t>
      </w:r>
      <w:r/>
    </w:p>
    <w:p>
      <w:pPr>
        <w:ind w:firstLine="420"/>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00"/>
      </w:pPr>
      <w:r>
        <w:rPr>
          <w:rFonts w:hint="eastAsia" w:ascii="宋体" w:hAnsi="宋体" w:cs="宋体"/>
          <w:bCs/>
          <w:szCs w:val="21"/>
        </w:rPr>
        <w:t xml:space="preserve">4、如有需要说明的事项，请在备注中列明。</w:t>
      </w:r>
      <w:r/>
    </w:p>
    <w:p>
      <w:pPr>
        <w:rPr>
          <w:rFonts w:ascii="宋体" w:hAnsi="宋体"/>
          <w:b/>
          <w:bCs/>
          <w:color w:val="000000" w:themeColor="text1"/>
          <w:sz w:val="30"/>
          <w:szCs w:val="30"/>
          <w14:textFill>
            <w14:solidFill>
              <w14:schemeClr w14:val="tx1"/>
            </w14:solidFill>
          </w14:textFill>
        </w:rPr>
      </w:pPr>
      <w:r/>
      <w:bookmarkStart w:id="264" w:name="_Toc14378"/>
      <w:r/>
      <w:bookmarkStart w:id="265" w:name="_Toc10587"/>
      <w:r>
        <w:rPr>
          <w:rFonts w:hint="eastAsia" w:ascii="宋体" w:hAnsi="宋体"/>
          <w:b/>
          <w:bCs/>
          <w:color w:val="000000" w:themeColor="text1"/>
          <w:sz w:val="30"/>
          <w:szCs w:val="30"/>
          <w14:textFill>
            <w14:solidFill>
              <w14:schemeClr w14:val="tx1"/>
            </w14:solidFill>
          </w14:textFill>
        </w:rPr>
        <w:br w:type="page" w:clear="all"/>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六、技术参数响应及偏离表</w:t>
      </w:r>
      <w:bookmarkEnd w:id="263"/>
      <w:r/>
      <w:bookmarkEnd w:id="264"/>
      <w:r/>
      <w:bookmarkEnd w:id="265"/>
      <w:r/>
      <w:r/>
    </w:p>
    <w:tbl>
      <w:tblPr>
        <w:tblStyle w:val="699"/>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bookmarkStart w:id="266" w:name="_Toc28127"/>
            <w:r/>
            <w:bookmarkStart w:id="267" w:name="_Toc21219"/>
            <w:r>
              <w:rPr>
                <w:rFonts w:hint="eastAsia" w:ascii="宋体" w:hAnsi="宋体"/>
                <w:color w:val="000000" w:themeColor="text1"/>
                <w14:textFill>
                  <w14:solidFill>
                    <w14:schemeClr w14:val="tx1"/>
                  </w14:solidFill>
                </w14:textFill>
              </w:rPr>
              <w:t xml:space="preserve">序号</w:t>
            </w:r>
            <w:r/>
          </w:p>
        </w:tc>
        <w:tc>
          <w:tcPr>
            <w:tcW w:w="2551"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采购要求</w:t>
            </w:r>
            <w:r/>
          </w:p>
        </w:tc>
        <w:tc>
          <w:tcPr>
            <w:tcW w:w="2701"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供应商响应</w:t>
            </w:r>
            <w:r/>
          </w:p>
        </w:tc>
        <w:tc>
          <w:tcPr>
            <w:tcW w:w="1458"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超出、符合或偏离</w:t>
            </w:r>
            <w:r/>
          </w:p>
        </w:tc>
        <w:tc>
          <w:tcPr>
            <w:tcW w:w="1210" w:type="dxa"/>
            <w:vAlign w:val="center"/>
            <w:textDirection w:val="lrTb"/>
            <w:noWrap w:val="false"/>
          </w:tcPr>
          <w:p>
            <w:pPr>
              <w:jc w:val="center"/>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r>
        <w:trPr>
          <w:cantSplit/>
          <w:trHeight w:val="640"/>
        </w:trPr>
        <w:tc>
          <w:tcPr>
            <w:tcW w:w="984"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55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2701"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458"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W w:w="1210" w:type="dxa"/>
            <w:textDirection w:val="lrTb"/>
            <w:noWrap w:val="false"/>
          </w:tcPr>
          <w:p>
            <w:pPr>
              <w:jc w:val="center"/>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r>
    </w:tbl>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注：1、按照第四章技术要求逐条详细填列。</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2、行数不够，可自行添加。</w:t>
      </w:r>
      <w:bookmarkEnd w:id="266"/>
      <w:r/>
      <w:bookmarkEnd w:id="267"/>
      <w:r/>
      <w:r/>
    </w:p>
    <w:p>
      <w:pPr>
        <w:jc w:val="center"/>
        <w:rPr>
          <w:rFonts w:ascii="黑体" w:hAnsi="Arial" w:eastAsia="黑体"/>
          <w:b/>
          <w:color w:val="000000" w:themeColor="text1"/>
          <w:szCs w:val="21"/>
          <w14:textFill>
            <w14:solidFill>
              <w14:schemeClr w14:val="tx1"/>
            </w14:solidFill>
          </w14:textFill>
        </w:rPr>
      </w:pPr>
      <w:r>
        <w:rPr>
          <w:rFonts w:ascii="黑体" w:hAnsi="Arial" w:eastAsia="黑体"/>
          <w:b/>
          <w:color w:val="000000" w:themeColor="text1"/>
          <w:szCs w:val="21"/>
          <w14:textFill>
            <w14:solidFill>
              <w14:schemeClr w14:val="tx1"/>
            </w14:solidFill>
          </w14:textFill>
        </w:rPr>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rPr>
          <w:rFonts w:ascii="黑体" w:hAnsi="Arial" w:eastAsia="黑体"/>
          <w:color w:val="000000" w:themeColor="text1"/>
          <w:sz w:val="32"/>
          <w14:textFill>
            <w14:solidFill>
              <w14:schemeClr w14:val="tx1"/>
            </w14:solidFill>
          </w14:textFill>
        </w:rPr>
      </w:pPr>
      <w:r>
        <w:rPr>
          <w:rFonts w:ascii="黑体" w:hAnsi="Arial" w:eastAsia="黑体"/>
          <w:color w:val="000000" w:themeColor="text1"/>
          <w:sz w:val="32"/>
          <w14:textFill>
            <w14:solidFill>
              <w14:schemeClr w14:val="tx1"/>
            </w14:solidFill>
          </w14:textFill>
        </w:rPr>
      </w:r>
      <w:r/>
    </w:p>
    <w:p>
      <w:pPr>
        <w:rPr>
          <w:rFonts w:ascii="黑体" w:hAnsi="Arial" w:eastAsia="黑体"/>
          <w:color w:val="000000" w:themeColor="text1"/>
          <w:sz w:val="32"/>
          <w14:textFill>
            <w14:solidFill>
              <w14:schemeClr w14:val="tx1"/>
            </w14:solidFill>
          </w14:textFill>
        </w:rPr>
      </w:pPr>
      <w:r>
        <w:rPr>
          <w:rFonts w:ascii="黑体" w:hAnsi="Arial" w:eastAsia="黑体"/>
          <w:color w:val="000000" w:themeColor="text1"/>
          <w:sz w:val="32"/>
          <w14:textFill>
            <w14:solidFill>
              <w14:schemeClr w14:val="tx1"/>
            </w14:solidFill>
          </w14:textFill>
        </w:rPr>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黑体" w:hAnsi="Arial" w:eastAsia="黑体"/>
          <w:color w:val="000000" w:themeColor="text1"/>
          <w:sz w:val="32"/>
          <w14:textFill>
            <w14:solidFill>
              <w14:schemeClr w14:val="tx1"/>
            </w14:solidFill>
          </w14:textFill>
        </w:rPr>
        <w:br w:type="page" w:clear="all"/>
      </w:r>
      <w:bookmarkStart w:id="268" w:name="_Hlt26955054"/>
      <w:r/>
      <w:bookmarkEnd w:id="268"/>
      <w:r/>
      <w:bookmarkStart w:id="269" w:name="_Toc113352363"/>
      <w:r/>
      <w:bookmarkStart w:id="270" w:name="_Toc10013"/>
      <w:r/>
      <w:bookmarkStart w:id="271" w:name="_Toc633"/>
      <w:r/>
      <w:bookmarkStart w:id="272" w:name="_Toc138777696"/>
      <w:r>
        <w:rPr>
          <w:rFonts w:hint="eastAsia" w:ascii="宋体" w:hAnsi="宋体"/>
          <w:b/>
          <w:bCs/>
          <w:color w:val="000000" w:themeColor="text1"/>
          <w:sz w:val="30"/>
          <w:szCs w:val="30"/>
          <w14:textFill>
            <w14:solidFill>
              <w14:schemeClr w14:val="tx1"/>
            </w14:solidFill>
          </w14:textFill>
        </w:rPr>
        <w:t xml:space="preserve">七、商务条款响应及偏离表</w:t>
      </w:r>
      <w:bookmarkEnd w:id="269"/>
      <w:r/>
      <w:bookmarkEnd w:id="270"/>
      <w:r/>
      <w:bookmarkEnd w:id="271"/>
      <w:r/>
      <w:bookmarkEnd w:id="272"/>
      <w:r/>
      <w:r/>
    </w:p>
    <w:tbl>
      <w:tblPr>
        <w:tblStyle w:val="699"/>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bookmarkStart w:id="273" w:name="_Hlt26609389"/>
            <w:r/>
            <w:bookmarkEnd w:id="273"/>
            <w:r/>
            <w:bookmarkStart w:id="274" w:name="_Hlt26955066"/>
            <w:r/>
            <w:bookmarkEnd w:id="274"/>
            <w:r/>
            <w:bookmarkStart w:id="275" w:name="_Hlt26671374"/>
            <w:r/>
            <w:bookmarkEnd w:id="275"/>
            <w:r/>
            <w:bookmarkStart w:id="276" w:name="_Toc462564146"/>
            <w:r>
              <w:rPr>
                <w:rFonts w:hint="eastAsia" w:ascii="宋体" w:hAnsi="宋体" w:cs="宋体"/>
                <w:color w:val="000000" w:themeColor="text1"/>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投标人的承诺或说明</w:t>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84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bookmarkEnd w:id="276"/>
            <w:r/>
          </w:p>
        </w:tc>
      </w:tr>
    </w:tbl>
    <w:p>
      <w:pPr>
        <w:pStyle w:val="703"/>
        <w:ind w:firstLine="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注：1、按照第四章商务要求逐条详细填列。</w:t>
      </w:r>
      <w:r/>
    </w:p>
    <w:p>
      <w:pPr>
        <w:ind w:firstLine="48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2、行数不够，可自行添加。</w:t>
      </w:r>
      <w:r/>
    </w:p>
    <w:p>
      <w:pPr>
        <w:pStyle w:val="703"/>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before="240" w:line="360" w:lineRule="auto"/>
        <w:rPr>
          <w:rFonts w:ascii="宋体" w:hAnsi="宋体"/>
          <w:b/>
          <w:color w:val="000000" w:themeColor="text1"/>
          <w:sz w:val="32"/>
          <w:szCs w:val="32"/>
          <w14:textFill>
            <w14:solidFill>
              <w14:schemeClr w14:val="tx1"/>
            </w14:solidFill>
          </w14:textFill>
        </w:rPr>
      </w:pPr>
      <w:r/>
      <w:bookmarkStart w:id="277" w:name="_Toc9128"/>
      <w:r/>
      <w:bookmarkStart w:id="278" w:name="_Toc14718"/>
      <w:r/>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bookmarkEnd w:id="277"/>
      <w:bookmarkEnd w:id="278"/>
      <w:r/>
    </w:p>
    <w:p>
      <w:pPr>
        <w:jc w:val="center"/>
        <w:spacing w:before="24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spacing w:before="312"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主要标的信息（成交后将公示）</w:t>
      </w:r>
      <w:r/>
    </w:p>
    <w:p>
      <w:pPr>
        <w:spacing w:after="312" w:line="360" w:lineRule="auto"/>
        <w:rPr>
          <w:rFonts w:ascii="宋体" w:hAnsi="宋体"/>
          <w:b/>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供应商全称：</w:t>
      </w:r>
      <w:r/>
    </w:p>
    <w:tbl>
      <w:tblPr>
        <w:tblStyle w:val="699"/>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货物类</w:t>
            </w:r>
            <w:r/>
          </w:p>
        </w:tc>
        <w:tc>
          <w:tcPr>
            <w:tcW w:w="3780" w:type="dxa"/>
            <w:textDirection w:val="lrTb"/>
            <w:noWrap w:val="false"/>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品牌（如有）：</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规格型号：</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数量：</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单价：</w:t>
            </w:r>
            <w:r/>
          </w:p>
        </w:tc>
        <w:tc>
          <w:tcPr>
            <w:tcW w:w="3780" w:type="dxa"/>
            <w:textDirection w:val="lrTb"/>
            <w:noWrap w:val="false"/>
          </w:tcPr>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名称：</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服务范围：</w:t>
            </w:r>
            <w:r/>
          </w:p>
          <w:p>
            <w:pPr>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服务要求：</w:t>
            </w:r>
            <w:r/>
          </w:p>
          <w:p>
            <w:pPr>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服务时间：</w:t>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服务标准：</w:t>
            </w:r>
            <w:r/>
          </w:p>
        </w:tc>
      </w:tr>
    </w:tbl>
    <w:p>
      <w:pPr>
        <w:ind w:firstLine="240"/>
        <w:spacing w:after="240"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691"/>
        <w:rPr>
          <w:color w:val="000000" w:themeColor="text1"/>
          <w14:textFill>
            <w14:solidFill>
              <w14:schemeClr w14:val="tx1"/>
            </w14:solidFill>
          </w14:textFill>
        </w:rPr>
      </w:pPr>
      <w:r>
        <w:rPr>
          <w:color w:val="000000" w:themeColor="text1"/>
          <w14:textFill>
            <w14:solidFill>
              <w14:schemeClr w14:val="tx1"/>
            </w14:solidFill>
          </w14:textFill>
        </w:rPr>
      </w:r>
      <w:r/>
    </w:p>
    <w:p>
      <w:pPr>
        <w:pStyle w:val="691"/>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Math">
    <w:panose1 w:val="02040503050406030204"/>
  </w:font>
  <w:font w:name="仿宋">
    <w:panose1 w:val="02010609060101010101"/>
  </w:font>
  <w:font w:name="华文楷体">
    <w:panose1 w:val="0201060004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3096260</wp:posOffset>
              </wp:positionH>
              <wp:positionV relativeFrom="paragraph">
                <wp:posOffset>-16510</wp:posOffset>
              </wp:positionV>
              <wp:extent cx="878205" cy="184531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78205" cy="1845310"/>
                      </a:xfrm>
                      <a:prstGeom prst="rect">
                        <a:avLst/>
                      </a:prstGeom>
                      <a:noFill/>
                      <a:ln w="6350">
                        <a:noFill/>
                      </a:ln>
                    </wps:spPr>
                    <wps:txbx>
                      <w:txbxContent>
                        <w:p>
                          <w:pPr>
                            <w:pStyle w:val="957"/>
                          </w:pPr>
                          <w:r>
                            <w:fldChar w:fldCharType="begin"/>
                          </w:r>
                          <w:r>
                            <w:instrText xml:space="preserve"> PAGE  \* MERGEFORMAT </w:instrText>
                          </w:r>
                          <w:r>
                            <w:fldChar w:fldCharType="separate"/>
                          </w:r>
                          <w:r>
                            <w:t xml:space="preserve">20</w:t>
                          </w:r>
                          <w:r>
                            <w:fldChar w:fldCharType="end"/>
                          </w:r>
                          <w:r/>
                        </w:p>
                      </w:txbxContent>
                    </wps:txbx>
                    <wps:bodyPr lIns="0" tIns="0" rIns="0" bIns="0" upright="1"/>
                  </wps:wsp>
                </a:graphicData>
              </a:graphic>
            </wp:anchor>
          </w:drawing>
        </mc:Choice>
        <mc:Fallback>
          <w:pict>
            <v:shape id="shape 0" o:spid="_x0000_s0" o:spt="202" type="#_x0000_t202" style="position:absolute;z-index:251666432;o:allowoverlap:true;o:allowincell:true;mso-position-horizontal-relative:margin;margin-left:243.8pt;mso-position-horizontal:absolute;mso-position-vertical-relative:text;margin-top:-1.3pt;mso-position-vertical:absolute;width:69.1pt;height:145.3pt;mso-wrap-distance-left:9.0pt;mso-wrap-distance-top:0.0pt;mso-wrap-distance-right:9.0pt;mso-wrap-distance-bottom:0.0pt;visibility:visible;" filled="f" stroked="f" strokeweight="0.50pt">
              <v:textbox inset="0,0,0,0">
                <w:txbxContent>
                  <w:p>
                    <w:pPr>
                      <w:pStyle w:val="957"/>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pPr>
    <w:r>
      <w:fldChar w:fldCharType="begin"/>
    </w:r>
    <w:r>
      <w:instrText xml:space="preserve">PAGE \* MERGEFORMAT</w:instrText>
    </w:r>
    <w:r>
      <w:fldChar w:fldCharType="separate"/>
    </w:r>
    <w:r>
      <w:t xml:space="preserve">39</w:t>
    </w:r>
    <w:r>
      <w:fldChar w:fldCharType="end"/>
    </w:r>
    <w:r/>
  </w:p>
  <w:p>
    <w:pPr>
      <w:pStyle w:val="7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pPr>
    <w:r>
      <w:fldChar w:fldCharType="begin"/>
    </w:r>
    <w:r>
      <w:instrText xml:space="preserve">PAGE \* MERGEFORMAT</w:instrText>
    </w:r>
    <w:r>
      <w:fldChar w:fldCharType="separate"/>
    </w:r>
    <w:r>
      <w:t xml:space="preserve">56</w:t>
    </w:r>
    <w:r>
      <w:fldChar w:fldCharType="end"/>
    </w:r>
    <w:r/>
  </w:p>
  <w:p>
    <w:pPr>
      <w:pStyle w:val="7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88" w:default="1">
    <w:name w:val="Normal"/>
    <w:next w:val="700"/>
    <w:uiPriority w:val="0"/>
    <w:qFormat/>
    <w:pPr>
      <w:jc w:val="both"/>
      <w:widowControl w:val="off"/>
    </w:pPr>
    <w:rPr>
      <w:rFonts w:ascii="Calibri" w:hAnsi="Calibri" w:eastAsia="宋体" w:cs="Times New Roman"/>
      <w:sz w:val="21"/>
      <w:szCs w:val="22"/>
      <w:lang w:val="en-US" w:eastAsia="zh-CN" w:bidi="ar-SA"/>
    </w:rPr>
  </w:style>
  <w:style w:type="paragraph" w:styleId="689">
    <w:name w:val="Heading 1"/>
    <w:basedOn w:val="688"/>
    <w:next w:val="688"/>
    <w:uiPriority w:val="9"/>
    <w:qFormat/>
    <w:pPr>
      <w:jc w:val="center"/>
      <w:keepLines/>
      <w:keepNext/>
      <w:spacing w:before="340" w:after="330" w:line="360" w:lineRule="auto"/>
      <w:outlineLvl w:val="0"/>
    </w:pPr>
    <w:rPr>
      <w:rFonts w:ascii="宋体" w:hAnsi="宋体"/>
      <w:b/>
      <w:bCs/>
      <w:color w:val="000000"/>
      <w:sz w:val="34"/>
      <w:szCs w:val="34"/>
    </w:rPr>
  </w:style>
  <w:style w:type="paragraph" w:styleId="690">
    <w:name w:val="Heading 2"/>
    <w:basedOn w:val="688"/>
    <w:next w:val="6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1">
    <w:name w:val="Heading 3"/>
    <w:basedOn w:val="688"/>
    <w:next w:val="688"/>
    <w:uiPriority w:val="0"/>
    <w:qFormat/>
    <w:pPr>
      <w:keepLines/>
      <w:keepNext/>
      <w:spacing w:before="260" w:after="260" w:line="416" w:lineRule="auto"/>
      <w:outlineLvl w:val="2"/>
    </w:pPr>
    <w:rPr>
      <w:b/>
      <w:bCs/>
      <w:sz w:val="32"/>
      <w:szCs w:val="32"/>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Indent"/>
    <w:basedOn w:val="688"/>
    <w:next w:val="701"/>
    <w:uiPriority w:val="99"/>
    <w:unhideWhenUsed/>
    <w:qFormat/>
    <w:pPr>
      <w:ind w:left="420"/>
      <w:spacing w:after="120"/>
    </w:pPr>
  </w:style>
  <w:style w:type="paragraph" w:styleId="701">
    <w:name w:val="envelope return"/>
    <w:basedOn w:val="688"/>
    <w:uiPriority w:val="0"/>
    <w:qFormat/>
    <w:rPr>
      <w:rFonts w:ascii="Arial" w:hAnsi="Arial"/>
    </w:rPr>
  </w:style>
  <w:style w:type="paragraph" w:styleId="702">
    <w:name w:val="toc 7"/>
    <w:basedOn w:val="688"/>
    <w:next w:val="688"/>
    <w:uiPriority w:val="39"/>
    <w:unhideWhenUsed/>
    <w:qFormat/>
    <w:pPr>
      <w:ind w:left="1701"/>
      <w:spacing w:after="57"/>
    </w:pPr>
  </w:style>
  <w:style w:type="paragraph" w:styleId="703">
    <w:name w:val="Normal Indent"/>
    <w:basedOn w:val="688"/>
    <w:uiPriority w:val="0"/>
    <w:unhideWhenUsed/>
    <w:qFormat/>
    <w:pPr>
      <w:ind w:firstLine="420"/>
    </w:pPr>
  </w:style>
  <w:style w:type="paragraph" w:styleId="704">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88"/>
    <w:uiPriority w:val="0"/>
    <w:qFormat/>
    <w:pPr>
      <w:jc w:val="left"/>
    </w:pPr>
  </w:style>
  <w:style w:type="paragraph" w:styleId="706">
    <w:name w:val="Body Text"/>
    <w:basedOn w:val="688"/>
    <w:next w:val="688"/>
    <w:link w:val="942"/>
    <w:uiPriority w:val="0"/>
    <w:qFormat/>
    <w:rPr>
      <w:rFonts w:ascii="楷体_GB2312" w:hAnsi="Arial" w:eastAsia="楷体_GB2312"/>
      <w:sz w:val="28"/>
      <w:szCs w:val="28"/>
    </w:rPr>
  </w:style>
  <w:style w:type="paragraph" w:styleId="707">
    <w:name w:val="toc 5"/>
    <w:basedOn w:val="688"/>
    <w:next w:val="688"/>
    <w:uiPriority w:val="39"/>
    <w:unhideWhenUsed/>
    <w:qFormat/>
    <w:pPr>
      <w:ind w:left="1134"/>
      <w:spacing w:after="57"/>
    </w:pPr>
  </w:style>
  <w:style w:type="paragraph" w:styleId="708">
    <w:name w:val="toc 3"/>
    <w:basedOn w:val="688"/>
    <w:next w:val="688"/>
    <w:uiPriority w:val="39"/>
    <w:qFormat/>
    <w:pPr>
      <w:ind w:left="840"/>
    </w:pPr>
  </w:style>
  <w:style w:type="paragraph" w:styleId="709">
    <w:name w:val="Plain Text"/>
    <w:basedOn w:val="688"/>
    <w:uiPriority w:val="99"/>
    <w:qFormat/>
    <w:rPr>
      <w:rFonts w:ascii="宋体" w:hAnsi="Courier New"/>
      <w:sz w:val="20"/>
      <w:szCs w:val="21"/>
    </w:rPr>
  </w:style>
  <w:style w:type="paragraph" w:styleId="710">
    <w:name w:val="toc 8"/>
    <w:basedOn w:val="688"/>
    <w:next w:val="688"/>
    <w:uiPriority w:val="39"/>
    <w:unhideWhenUsed/>
    <w:qFormat/>
    <w:pPr>
      <w:ind w:left="1984"/>
      <w:spacing w:after="57"/>
    </w:pPr>
  </w:style>
  <w:style w:type="paragraph" w:styleId="711">
    <w:name w:val="endnote text"/>
    <w:basedOn w:val="688"/>
    <w:link w:val="923"/>
    <w:uiPriority w:val="99"/>
    <w:semiHidden/>
    <w:unhideWhenUsed/>
    <w:qFormat/>
    <w:rPr>
      <w:rFonts w:ascii="Times New Roman" w:hAnsi="Times New Roman"/>
      <w:sz w:val="20"/>
      <w:szCs w:val="20"/>
    </w:rPr>
  </w:style>
  <w:style w:type="paragraph" w:styleId="712">
    <w:name w:val="Balloon Text"/>
    <w:basedOn w:val="688"/>
    <w:link w:val="925"/>
    <w:uiPriority w:val="0"/>
    <w:qFormat/>
    <w:rPr>
      <w:rFonts w:ascii="Times New Roman" w:hAnsi="Times New Roman"/>
      <w:sz w:val="18"/>
      <w:szCs w:val="18"/>
    </w:rPr>
  </w:style>
  <w:style w:type="paragraph" w:styleId="713">
    <w:name w:val="Footer"/>
    <w:basedOn w:val="688"/>
    <w:link w:val="937"/>
    <w:uiPriority w:val="99"/>
    <w:unhideWhenUsed/>
    <w:qFormat/>
    <w:pPr>
      <w:jc w:val="left"/>
      <w:tabs>
        <w:tab w:val="center" w:pos="4153" w:leader="none"/>
        <w:tab w:val="right" w:pos="8306" w:leader="none"/>
      </w:tabs>
    </w:pPr>
    <w:rPr>
      <w:sz w:val="18"/>
      <w:szCs w:val="18"/>
    </w:rPr>
  </w:style>
  <w:style w:type="paragraph" w:styleId="714">
    <w:name w:val="Header"/>
    <w:basedOn w:val="688"/>
    <w:link w:val="93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15">
    <w:name w:val="toc 1"/>
    <w:basedOn w:val="688"/>
    <w:next w:val="688"/>
    <w:uiPriority w:val="39"/>
    <w:unhideWhenUsed/>
    <w:qFormat/>
  </w:style>
  <w:style w:type="paragraph" w:styleId="716">
    <w:name w:val="toc 4"/>
    <w:basedOn w:val="688"/>
    <w:next w:val="688"/>
    <w:uiPriority w:val="39"/>
    <w:unhideWhenUsed/>
    <w:qFormat/>
    <w:pPr>
      <w:ind w:left="850"/>
      <w:spacing w:after="57"/>
    </w:pPr>
  </w:style>
  <w:style w:type="paragraph" w:styleId="717">
    <w:name w:val="Subtitle"/>
    <w:basedOn w:val="688"/>
    <w:next w:val="688"/>
    <w:link w:val="786"/>
    <w:uiPriority w:val="11"/>
    <w:qFormat/>
    <w:pPr>
      <w:spacing w:before="200" w:after="200"/>
    </w:pPr>
    <w:rPr>
      <w:rFonts w:ascii="Times New Roman" w:hAnsi="Times New Roman"/>
      <w:sz w:val="24"/>
      <w:szCs w:val="24"/>
    </w:rPr>
  </w:style>
  <w:style w:type="paragraph" w:styleId="718">
    <w:name w:val="footnote text"/>
    <w:basedOn w:val="688"/>
    <w:link w:val="922"/>
    <w:uiPriority w:val="99"/>
    <w:semiHidden/>
    <w:unhideWhenUsed/>
    <w:qFormat/>
    <w:pPr>
      <w:spacing w:after="40"/>
    </w:pPr>
    <w:rPr>
      <w:rFonts w:ascii="Times New Roman" w:hAnsi="Times New Roman"/>
      <w:sz w:val="18"/>
      <w:szCs w:val="20"/>
    </w:rPr>
  </w:style>
  <w:style w:type="paragraph" w:styleId="719">
    <w:name w:val="toc 6"/>
    <w:basedOn w:val="688"/>
    <w:next w:val="688"/>
    <w:uiPriority w:val="39"/>
    <w:unhideWhenUsed/>
    <w:qFormat/>
    <w:pPr>
      <w:ind w:left="1417"/>
      <w:spacing w:after="57"/>
    </w:pPr>
  </w:style>
  <w:style w:type="paragraph" w:styleId="720">
    <w:name w:val="table of figures"/>
    <w:basedOn w:val="688"/>
    <w:next w:val="688"/>
    <w:uiPriority w:val="99"/>
    <w:unhideWhenUsed/>
    <w:qFormat/>
  </w:style>
  <w:style w:type="paragraph" w:styleId="721">
    <w:name w:val="toc 2"/>
    <w:basedOn w:val="688"/>
    <w:next w:val="688"/>
    <w:uiPriority w:val="39"/>
    <w:qFormat/>
    <w:pPr>
      <w:ind w:left="420"/>
    </w:pPr>
  </w:style>
  <w:style w:type="paragraph" w:styleId="722">
    <w:name w:val="toc 9"/>
    <w:basedOn w:val="688"/>
    <w:next w:val="688"/>
    <w:uiPriority w:val="99"/>
    <w:qFormat/>
    <w:pPr>
      <w:ind w:left="3360"/>
    </w:pPr>
  </w:style>
  <w:style w:type="paragraph" w:styleId="723">
    <w:name w:val="Normal (Web)"/>
    <w:basedOn w:val="688"/>
    <w:uiPriority w:val="0"/>
    <w:qFormat/>
    <w:rPr>
      <w:rFonts w:ascii="Times New Roman" w:hAnsi="Times New Roman"/>
      <w:sz w:val="24"/>
    </w:rPr>
  </w:style>
  <w:style w:type="paragraph" w:styleId="724">
    <w:name w:val="Title"/>
    <w:basedOn w:val="688"/>
    <w:next w:val="688"/>
    <w:link w:val="785"/>
    <w:uiPriority w:val="10"/>
    <w:qFormat/>
    <w:pPr>
      <w:contextualSpacing/>
      <w:spacing w:before="300" w:after="200"/>
    </w:pPr>
    <w:rPr>
      <w:rFonts w:ascii="Times New Roman" w:hAnsi="Times New Roman"/>
      <w:sz w:val="48"/>
      <w:szCs w:val="48"/>
    </w:rPr>
  </w:style>
  <w:style w:type="paragraph" w:styleId="725">
    <w:name w:val="Body Text First Indent"/>
    <w:basedOn w:val="706"/>
    <w:uiPriority w:val="0"/>
    <w:unhideWhenUsed/>
    <w:qFormat/>
    <w:pPr>
      <w:ind w:firstLine="420"/>
    </w:pPr>
    <w:rPr>
      <w:szCs w:val="21"/>
    </w:rPr>
  </w:style>
  <w:style w:type="table" w:styleId="726">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uiPriority w:val="0"/>
    <w:qFormat/>
    <w:rPr>
      <w:b/>
    </w:rPr>
  </w:style>
  <w:style w:type="character" w:styleId="728">
    <w:name w:val="endnote reference"/>
    <w:uiPriority w:val="99"/>
    <w:semiHidden/>
    <w:unhideWhenUsed/>
    <w:qFormat/>
    <w:rPr>
      <w:vertAlign w:val="superscript"/>
    </w:rPr>
  </w:style>
  <w:style w:type="character" w:styleId="729">
    <w:name w:val="Emphasis"/>
    <w:uiPriority w:val="0"/>
    <w:qFormat/>
    <w:rPr>
      <w:rFonts w:ascii="Times New Roman" w:hAnsi="Times New Roman"/>
      <w:i/>
      <w:iCs/>
      <w:sz w:val="21"/>
      <w:szCs w:val="20"/>
    </w:rPr>
  </w:style>
  <w:style w:type="character" w:styleId="730">
    <w:name w:val="Hyperlink"/>
    <w:uiPriority w:val="0"/>
    <w:qFormat/>
    <w:rPr>
      <w:color w:val="0000ff"/>
      <w:u w:val="single"/>
    </w:rPr>
  </w:style>
  <w:style w:type="character" w:styleId="731">
    <w:name w:val="annotation reference"/>
    <w:uiPriority w:val="0"/>
    <w:qFormat/>
    <w:rPr>
      <w:sz w:val="21"/>
      <w:szCs w:val="21"/>
    </w:rPr>
  </w:style>
  <w:style w:type="character" w:styleId="732">
    <w:name w:val="footnote reference"/>
    <w:uiPriority w:val="99"/>
    <w:unhideWhenUsed/>
    <w:qFormat/>
    <w:rPr>
      <w:vertAlign w:val="superscript"/>
    </w:rPr>
  </w:style>
  <w:style w:type="paragraph" w:styleId="733" w:customStyle="1">
    <w:name w:val="标题 31"/>
    <w:basedOn w:val="688"/>
    <w:next w:val="688"/>
    <w:uiPriority w:val="0"/>
    <w:qFormat/>
    <w:pPr>
      <w:keepLines/>
      <w:keepNext/>
      <w:spacing w:before="260" w:after="260" w:line="416" w:lineRule="auto"/>
      <w:outlineLvl w:val="2"/>
    </w:pPr>
    <w:rPr>
      <w:b/>
      <w:bCs/>
      <w:sz w:val="32"/>
      <w:szCs w:val="32"/>
    </w:rPr>
  </w:style>
  <w:style w:type="character" w:styleId="734" w:customStyle="1">
    <w:name w:val="Title Char"/>
    <w:basedOn w:val="698"/>
    <w:uiPriority w:val="10"/>
    <w:qFormat/>
    <w:rPr>
      <w:sz w:val="48"/>
      <w:szCs w:val="48"/>
    </w:rPr>
  </w:style>
  <w:style w:type="character" w:styleId="735" w:customStyle="1">
    <w:name w:val="Subtitle Char"/>
    <w:basedOn w:val="698"/>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table" w:styleId="738" w:customStyle="1">
    <w:name w:val="Plain Table 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3"/>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5 Dark"/>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6 Colorful"/>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7 Colorful"/>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List Table 1 Light"/>
    <w:basedOn w:val="69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2"/>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3"/>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5 Dark"/>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6 Colorful"/>
    <w:basedOn w:val="69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List Table 7 Colorful"/>
    <w:basedOn w:val="69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7" w:customStyle="1">
    <w:name w:val="Footnote Text Char"/>
    <w:uiPriority w:val="99"/>
    <w:qFormat/>
    <w:rPr>
      <w:sz w:val="18"/>
    </w:rPr>
  </w:style>
  <w:style w:type="character" w:styleId="758" w:customStyle="1">
    <w:name w:val="Endnote Text Char"/>
    <w:uiPriority w:val="99"/>
    <w:qFormat/>
    <w:rPr>
      <w:sz w:val="20"/>
    </w:rPr>
  </w:style>
  <w:style w:type="paragraph" w:styleId="759" w:customStyle="1">
    <w:name w:val="TOC 标题1"/>
    <w:uiPriority w:val="39"/>
    <w:unhideWhenUsed/>
    <w:qFormat/>
    <w:rPr>
      <w:rFonts w:ascii="Times New Roman" w:hAnsi="Times New Roman" w:eastAsia="宋体" w:cs="Times New Roman"/>
      <w:lang w:val="en-US" w:eastAsia="zh-CN" w:bidi="ar-SA"/>
    </w:rPr>
  </w:style>
  <w:style w:type="paragraph" w:styleId="760" w:customStyle="1">
    <w:name w:val="正文1"/>
    <w:basedOn w:val="688"/>
    <w:uiPriority w:val="0"/>
    <w:qFormat/>
    <w:pPr>
      <w:jc w:val="left"/>
      <w:spacing w:line="360" w:lineRule="atLeast"/>
    </w:pPr>
    <w:rPr>
      <w:rFonts w:ascii="宋体"/>
      <w:sz w:val="24"/>
      <w:szCs w:val="20"/>
    </w:rPr>
  </w:style>
  <w:style w:type="paragraph" w:styleId="761" w:customStyle="1">
    <w:name w:val="正文文本1"/>
    <w:basedOn w:val="760"/>
    <w:next w:val="688"/>
    <w:uiPriority w:val="0"/>
    <w:qFormat/>
    <w:pPr>
      <w:spacing w:after="120"/>
    </w:pPr>
    <w:rPr>
      <w:lang w:eastAsia="en-US"/>
    </w:rPr>
  </w:style>
  <w:style w:type="paragraph" w:styleId="762" w:customStyle="1">
    <w:name w:val="一级条标题"/>
    <w:basedOn w:val="763"/>
    <w:next w:val="7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3"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64" w:customStyle="1">
    <w:name w:val="段"/>
    <w:basedOn w:val="760"/>
    <w:next w:val="688"/>
    <w:uiPriority w:val="0"/>
    <w:qFormat/>
    <w:pPr>
      <w:ind w:firstLine="200"/>
      <w:widowControl/>
    </w:pPr>
    <w:rPr>
      <w:sz w:val="20"/>
    </w:rPr>
  </w:style>
  <w:style w:type="paragraph" w:styleId="765" w:customStyle="1">
    <w:name w:val="标题 11"/>
    <w:basedOn w:val="688"/>
    <w:next w:val="688"/>
    <w:link w:val="766"/>
    <w:uiPriority w:val="9"/>
    <w:qFormat/>
    <w:pPr>
      <w:keepLines/>
      <w:keepNext/>
      <w:spacing w:before="480" w:after="200"/>
      <w:outlineLvl w:val="0"/>
    </w:pPr>
    <w:rPr>
      <w:rFonts w:ascii="Arial" w:hAnsi="Arial" w:eastAsia="Arial"/>
      <w:sz w:val="40"/>
      <w:szCs w:val="40"/>
    </w:rPr>
  </w:style>
  <w:style w:type="character" w:styleId="766" w:customStyle="1">
    <w:name w:val="Heading 1 Char"/>
    <w:link w:val="765"/>
    <w:uiPriority w:val="9"/>
    <w:qFormat/>
    <w:rPr>
      <w:rFonts w:ascii="Arial" w:hAnsi="Arial" w:eastAsia="Arial" w:cs="Arial"/>
      <w:sz w:val="40"/>
      <w:szCs w:val="40"/>
    </w:rPr>
  </w:style>
  <w:style w:type="paragraph" w:styleId="767" w:customStyle="1">
    <w:name w:val="标题 21"/>
    <w:basedOn w:val="688"/>
    <w:next w:val="688"/>
    <w:link w:val="768"/>
    <w:uiPriority w:val="9"/>
    <w:unhideWhenUsed/>
    <w:qFormat/>
    <w:pPr>
      <w:keepLines/>
      <w:keepNext/>
      <w:spacing w:before="360" w:after="200"/>
      <w:outlineLvl w:val="1"/>
    </w:pPr>
    <w:rPr>
      <w:rFonts w:ascii="Arial" w:hAnsi="Arial" w:eastAsia="Arial"/>
      <w:sz w:val="34"/>
      <w:szCs w:val="20"/>
    </w:rPr>
  </w:style>
  <w:style w:type="character" w:styleId="768" w:customStyle="1">
    <w:name w:val="Heading 2 Char"/>
    <w:link w:val="767"/>
    <w:uiPriority w:val="9"/>
    <w:qFormat/>
    <w:rPr>
      <w:rFonts w:ascii="Arial" w:hAnsi="Arial" w:eastAsia="Arial" w:cs="Arial"/>
      <w:sz w:val="34"/>
    </w:rPr>
  </w:style>
  <w:style w:type="paragraph" w:styleId="769" w:customStyle="1">
    <w:name w:val="标题 32"/>
    <w:basedOn w:val="688"/>
    <w:next w:val="688"/>
    <w:link w:val="770"/>
    <w:uiPriority w:val="9"/>
    <w:unhideWhenUsed/>
    <w:qFormat/>
    <w:pPr>
      <w:keepLines/>
      <w:keepNext/>
      <w:spacing w:before="320" w:after="200"/>
      <w:outlineLvl w:val="2"/>
    </w:pPr>
    <w:rPr>
      <w:rFonts w:ascii="Arial" w:hAnsi="Arial" w:eastAsia="Arial"/>
      <w:sz w:val="30"/>
      <w:szCs w:val="30"/>
    </w:rPr>
  </w:style>
  <w:style w:type="character" w:styleId="770" w:customStyle="1">
    <w:name w:val="Heading 3 Char"/>
    <w:link w:val="769"/>
    <w:uiPriority w:val="9"/>
    <w:qFormat/>
    <w:rPr>
      <w:rFonts w:ascii="Arial" w:hAnsi="Arial" w:eastAsia="Arial" w:cs="Arial"/>
      <w:sz w:val="30"/>
      <w:szCs w:val="30"/>
    </w:rPr>
  </w:style>
  <w:style w:type="paragraph" w:styleId="771" w:customStyle="1">
    <w:name w:val="标题 41"/>
    <w:basedOn w:val="688"/>
    <w:next w:val="688"/>
    <w:link w:val="772"/>
    <w:uiPriority w:val="9"/>
    <w:unhideWhenUsed/>
    <w:qFormat/>
    <w:pPr>
      <w:keepLines/>
      <w:keepNext/>
      <w:spacing w:before="320" w:after="200"/>
      <w:outlineLvl w:val="3"/>
    </w:pPr>
    <w:rPr>
      <w:rFonts w:ascii="Arial" w:hAnsi="Arial" w:eastAsia="Arial"/>
      <w:b/>
      <w:bCs/>
      <w:sz w:val="26"/>
      <w:szCs w:val="26"/>
    </w:rPr>
  </w:style>
  <w:style w:type="character" w:styleId="772" w:customStyle="1">
    <w:name w:val="Heading 4 Char"/>
    <w:link w:val="771"/>
    <w:uiPriority w:val="9"/>
    <w:qFormat/>
    <w:rPr>
      <w:rFonts w:ascii="Arial" w:hAnsi="Arial" w:eastAsia="Arial" w:cs="Arial"/>
      <w:b/>
      <w:bCs/>
      <w:sz w:val="26"/>
      <w:szCs w:val="26"/>
    </w:rPr>
  </w:style>
  <w:style w:type="paragraph" w:styleId="773" w:customStyle="1">
    <w:name w:val="标题 51"/>
    <w:basedOn w:val="688"/>
    <w:next w:val="688"/>
    <w:link w:val="774"/>
    <w:uiPriority w:val="9"/>
    <w:unhideWhenUsed/>
    <w:qFormat/>
    <w:pPr>
      <w:keepLines/>
      <w:keepNext/>
      <w:spacing w:before="320" w:after="200"/>
      <w:outlineLvl w:val="4"/>
    </w:pPr>
    <w:rPr>
      <w:rFonts w:ascii="Arial" w:hAnsi="Arial" w:eastAsia="Arial"/>
      <w:b/>
      <w:bCs/>
      <w:sz w:val="24"/>
      <w:szCs w:val="24"/>
    </w:rPr>
  </w:style>
  <w:style w:type="character" w:styleId="774" w:customStyle="1">
    <w:name w:val="Heading 5 Char"/>
    <w:link w:val="773"/>
    <w:uiPriority w:val="9"/>
    <w:qFormat/>
    <w:rPr>
      <w:rFonts w:ascii="Arial" w:hAnsi="Arial" w:eastAsia="Arial" w:cs="Arial"/>
      <w:b/>
      <w:bCs/>
      <w:sz w:val="24"/>
      <w:szCs w:val="24"/>
    </w:rPr>
  </w:style>
  <w:style w:type="paragraph" w:styleId="775" w:customStyle="1">
    <w:name w:val="标题 61"/>
    <w:basedOn w:val="688"/>
    <w:next w:val="688"/>
    <w:link w:val="776"/>
    <w:uiPriority w:val="9"/>
    <w:unhideWhenUsed/>
    <w:qFormat/>
    <w:pPr>
      <w:keepLines/>
      <w:keepNext/>
      <w:spacing w:before="320" w:after="200"/>
      <w:outlineLvl w:val="5"/>
    </w:pPr>
    <w:rPr>
      <w:rFonts w:ascii="Arial" w:hAnsi="Arial" w:eastAsia="Arial"/>
      <w:b/>
      <w:bCs/>
      <w:sz w:val="22"/>
    </w:rPr>
  </w:style>
  <w:style w:type="character" w:styleId="776" w:customStyle="1">
    <w:name w:val="Heading 6 Char"/>
    <w:link w:val="775"/>
    <w:uiPriority w:val="9"/>
    <w:qFormat/>
    <w:rPr>
      <w:rFonts w:ascii="Arial" w:hAnsi="Arial" w:eastAsia="Arial" w:cs="Arial"/>
      <w:b/>
      <w:bCs/>
      <w:sz w:val="22"/>
      <w:szCs w:val="22"/>
    </w:rPr>
  </w:style>
  <w:style w:type="paragraph" w:styleId="777" w:customStyle="1">
    <w:name w:val="标题 71"/>
    <w:basedOn w:val="688"/>
    <w:next w:val="688"/>
    <w:link w:val="778"/>
    <w:uiPriority w:val="9"/>
    <w:unhideWhenUsed/>
    <w:qFormat/>
    <w:pPr>
      <w:keepLines/>
      <w:keepNext/>
      <w:spacing w:before="320" w:after="200"/>
      <w:outlineLvl w:val="6"/>
    </w:pPr>
    <w:rPr>
      <w:rFonts w:ascii="Arial" w:hAnsi="Arial" w:eastAsia="Arial"/>
      <w:b/>
      <w:bCs/>
      <w:i/>
      <w:iCs/>
      <w:sz w:val="22"/>
    </w:rPr>
  </w:style>
  <w:style w:type="character" w:styleId="778" w:customStyle="1">
    <w:name w:val="Heading 7 Char"/>
    <w:link w:val="777"/>
    <w:uiPriority w:val="9"/>
    <w:qFormat/>
    <w:rPr>
      <w:rFonts w:ascii="Arial" w:hAnsi="Arial" w:eastAsia="Arial" w:cs="Arial"/>
      <w:b/>
      <w:bCs/>
      <w:i/>
      <w:iCs/>
      <w:sz w:val="22"/>
      <w:szCs w:val="22"/>
    </w:rPr>
  </w:style>
  <w:style w:type="paragraph" w:styleId="779" w:customStyle="1">
    <w:name w:val="标题 81"/>
    <w:basedOn w:val="688"/>
    <w:next w:val="688"/>
    <w:link w:val="780"/>
    <w:uiPriority w:val="9"/>
    <w:unhideWhenUsed/>
    <w:qFormat/>
    <w:pPr>
      <w:keepLines/>
      <w:keepNext/>
      <w:spacing w:before="320" w:after="200"/>
      <w:outlineLvl w:val="7"/>
    </w:pPr>
    <w:rPr>
      <w:rFonts w:ascii="Arial" w:hAnsi="Arial" w:eastAsia="Arial"/>
      <w:i/>
      <w:iCs/>
      <w:sz w:val="22"/>
    </w:rPr>
  </w:style>
  <w:style w:type="character" w:styleId="780" w:customStyle="1">
    <w:name w:val="Heading 8 Char"/>
    <w:link w:val="779"/>
    <w:uiPriority w:val="9"/>
    <w:qFormat/>
    <w:rPr>
      <w:rFonts w:ascii="Arial" w:hAnsi="Arial" w:eastAsia="Arial" w:cs="Arial"/>
      <w:i/>
      <w:iCs/>
      <w:sz w:val="22"/>
      <w:szCs w:val="22"/>
    </w:rPr>
  </w:style>
  <w:style w:type="paragraph" w:styleId="781" w:customStyle="1">
    <w:name w:val="标题 91"/>
    <w:basedOn w:val="688"/>
    <w:next w:val="688"/>
    <w:link w:val="782"/>
    <w:uiPriority w:val="9"/>
    <w:unhideWhenUsed/>
    <w:qFormat/>
    <w:pPr>
      <w:keepLines/>
      <w:keepNext/>
      <w:spacing w:before="320" w:after="200"/>
      <w:outlineLvl w:val="8"/>
    </w:pPr>
    <w:rPr>
      <w:rFonts w:ascii="Arial" w:hAnsi="Arial" w:eastAsia="Arial"/>
      <w:i/>
      <w:iCs/>
      <w:szCs w:val="21"/>
    </w:rPr>
  </w:style>
  <w:style w:type="character" w:styleId="782" w:customStyle="1">
    <w:name w:val="Heading 9 Char"/>
    <w:link w:val="781"/>
    <w:uiPriority w:val="9"/>
    <w:qFormat/>
    <w:rPr>
      <w:rFonts w:ascii="Arial" w:hAnsi="Arial" w:eastAsia="Arial" w:cs="Arial"/>
      <w:i/>
      <w:iCs/>
      <w:sz w:val="21"/>
      <w:szCs w:val="21"/>
    </w:rPr>
  </w:style>
  <w:style w:type="paragraph" w:styleId="783">
    <w:name w:val="List Paragraph"/>
    <w:basedOn w:val="688"/>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Char"/>
    <w:link w:val="724"/>
    <w:uiPriority w:val="10"/>
    <w:qFormat/>
    <w:rPr>
      <w:sz w:val="48"/>
      <w:szCs w:val="48"/>
    </w:rPr>
  </w:style>
  <w:style w:type="character" w:styleId="786" w:customStyle="1">
    <w:name w:val="副标题 Char"/>
    <w:link w:val="717"/>
    <w:uiPriority w:val="11"/>
    <w:qFormat/>
    <w:rPr>
      <w:sz w:val="24"/>
      <w:szCs w:val="24"/>
    </w:rPr>
  </w:style>
  <w:style w:type="paragraph" w:styleId="787">
    <w:name w:val="Quote"/>
    <w:basedOn w:val="688"/>
    <w:next w:val="688"/>
    <w:link w:val="788"/>
    <w:uiPriority w:val="29"/>
    <w:qFormat/>
    <w:pPr>
      <w:ind w:left="720" w:right="720"/>
    </w:pPr>
    <w:rPr>
      <w:rFonts w:ascii="Times New Roman" w:hAnsi="Times New Roman"/>
      <w:i/>
      <w:sz w:val="20"/>
      <w:szCs w:val="20"/>
    </w:rPr>
  </w:style>
  <w:style w:type="character" w:styleId="788" w:customStyle="1">
    <w:name w:val="引用 Char"/>
    <w:link w:val="787"/>
    <w:uiPriority w:val="29"/>
    <w:qFormat/>
    <w:rPr>
      <w:i/>
    </w:rPr>
  </w:style>
  <w:style w:type="paragraph" w:styleId="789">
    <w:name w:val="Intense Quote"/>
    <w:basedOn w:val="688"/>
    <w:next w:val="688"/>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790" w:customStyle="1">
    <w:name w:val="明显引用 Char"/>
    <w:link w:val="789"/>
    <w:uiPriority w:val="30"/>
    <w:qFormat/>
    <w:rPr>
      <w:i/>
    </w:rPr>
  </w:style>
  <w:style w:type="paragraph" w:styleId="791" w:customStyle="1">
    <w:name w:val="页眉1"/>
    <w:basedOn w:val="688"/>
    <w:link w:val="792"/>
    <w:uiPriority w:val="99"/>
    <w:unhideWhenUsed/>
    <w:qFormat/>
    <w:pPr>
      <w:tabs>
        <w:tab w:val="center" w:pos="7143" w:leader="none"/>
        <w:tab w:val="right" w:pos="14287" w:leader="none"/>
      </w:tabs>
    </w:pPr>
  </w:style>
  <w:style w:type="character" w:styleId="792" w:customStyle="1">
    <w:name w:val="Header Char"/>
    <w:link w:val="791"/>
    <w:uiPriority w:val="99"/>
    <w:qFormat/>
  </w:style>
  <w:style w:type="paragraph" w:styleId="793" w:customStyle="1">
    <w:name w:val="页脚1"/>
    <w:basedOn w:val="688"/>
    <w:link w:val="796"/>
    <w:uiPriority w:val="99"/>
    <w:unhideWhenUsed/>
    <w:qFormat/>
    <w:pPr>
      <w:tabs>
        <w:tab w:val="center" w:pos="7143" w:leader="none"/>
        <w:tab w:val="right" w:pos="14287" w:leader="none"/>
      </w:tabs>
    </w:pPr>
  </w:style>
  <w:style w:type="character" w:styleId="794" w:customStyle="1">
    <w:name w:val="Footer Char"/>
    <w:uiPriority w:val="99"/>
    <w:qFormat/>
  </w:style>
  <w:style w:type="paragraph" w:styleId="795" w:customStyle="1">
    <w:name w:val="题注1"/>
    <w:basedOn w:val="688"/>
    <w:next w:val="688"/>
    <w:uiPriority w:val="35"/>
    <w:semiHidden/>
    <w:unhideWhenUsed/>
    <w:qFormat/>
    <w:pPr>
      <w:spacing w:line="276" w:lineRule="auto"/>
    </w:pPr>
    <w:rPr>
      <w:b/>
      <w:bCs/>
      <w:color w:val="4f81bd"/>
      <w:sz w:val="18"/>
      <w:szCs w:val="18"/>
    </w:rPr>
  </w:style>
  <w:style w:type="character" w:styleId="796" w:customStyle="1">
    <w:name w:val="Caption Char"/>
    <w:link w:val="793"/>
    <w:uiPriority w:val="99"/>
    <w:qFormat/>
  </w:style>
  <w:style w:type="table" w:styleId="7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0" w:customStyle="1">
    <w:name w:val="无格式表格 31"/>
    <w:uiPriority w:val="99"/>
    <w:qFormat/>
    <w:tblPr>
      <w:tblCellMar>
        <w:left w:w="0" w:type="dxa"/>
        <w:top w:w="0" w:type="dxa"/>
        <w:right w:w="0" w:type="dxa"/>
        <w:bottom w:w="0" w:type="dxa"/>
      </w:tblCellMar>
    </w:tblPr>
  </w:style>
  <w:style w:type="table" w:styleId="801" w:customStyle="1">
    <w:name w:val="无格式表格 41"/>
    <w:uiPriority w:val="99"/>
    <w:qFormat/>
    <w:tblPr>
      <w:tblCellMar>
        <w:left w:w="0" w:type="dxa"/>
        <w:top w:w="0" w:type="dxa"/>
        <w:right w:w="0" w:type="dxa"/>
        <w:bottom w:w="0" w:type="dxa"/>
      </w:tblCellMar>
    </w:tblPr>
  </w:style>
  <w:style w:type="table" w:styleId="802" w:customStyle="1">
    <w:name w:val="无格式表格 51"/>
    <w:uiPriority w:val="99"/>
    <w:qFormat/>
    <w:tblPr>
      <w:tblCellMar>
        <w:left w:w="0" w:type="dxa"/>
        <w:top w:w="0" w:type="dxa"/>
        <w:right w:w="0" w:type="dxa"/>
        <w:bottom w:w="0" w:type="dxa"/>
      </w:tblCellMar>
    </w:tblPr>
  </w:style>
  <w:style w:type="table" w:styleId="80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清单表 1 浅色1"/>
    <w:uiPriority w:val="99"/>
    <w:qFormat/>
    <w:tblPr>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qFormat/>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qFormat/>
    <w:tblPr>
      <w:tblCellMar>
        <w:left w:w="0" w:type="dxa"/>
        <w:top w:w="0" w:type="dxa"/>
        <w:right w:w="0" w:type="dxa"/>
        <w:bottom w:w="0" w:type="dxa"/>
      </w:tblCellMar>
    </w:tblPr>
  </w:style>
  <w:style w:type="table" w:styleId="858" w:customStyle="1">
    <w:name w:val="List Table 1 Light - Accent 6"/>
    <w:uiPriority w:val="99"/>
    <w:qFormat/>
    <w:tblPr>
      <w:tblCellMar>
        <w:left w:w="0" w:type="dxa"/>
        <w:top w:w="0" w:type="dxa"/>
        <w:right w:w="0" w:type="dxa"/>
        <w:bottom w:w="0" w:type="dxa"/>
      </w:tblCellMar>
    </w:tblPr>
  </w:style>
  <w:style w:type="table" w:styleId="85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1" w:customStyle="1">
    <w:name w:val="Lined - Accent"/>
    <w:uiPriority w:val="99"/>
    <w:qFormat/>
    <w:rPr>
      <w:color w:val="404040"/>
    </w:rPr>
    <w:tblPr>
      <w:tblCellMar>
        <w:left w:w="0" w:type="dxa"/>
        <w:top w:w="0" w:type="dxa"/>
        <w:right w:w="0" w:type="dxa"/>
        <w:bottom w:w="0" w:type="dxa"/>
      </w:tblCellMar>
    </w:tblPr>
  </w:style>
  <w:style w:type="table" w:styleId="902" w:customStyle="1">
    <w:name w:val="Lined - Accent 1"/>
    <w:uiPriority w:val="99"/>
    <w:qFormat/>
    <w:rPr>
      <w:color w:val="404040"/>
    </w:rPr>
    <w:tblPr>
      <w:tblCellMar>
        <w:left w:w="0" w:type="dxa"/>
        <w:top w:w="0" w:type="dxa"/>
        <w:right w:w="0" w:type="dxa"/>
        <w:bottom w:w="0" w:type="dxa"/>
      </w:tblCellMar>
    </w:tblPr>
  </w:style>
  <w:style w:type="table" w:styleId="903" w:customStyle="1">
    <w:name w:val="Lined - Accent 2"/>
    <w:uiPriority w:val="99"/>
    <w:qFormat/>
    <w:rPr>
      <w:color w:val="404040"/>
    </w:rPr>
    <w:tblPr>
      <w:tblCellMar>
        <w:left w:w="0" w:type="dxa"/>
        <w:top w:w="0" w:type="dxa"/>
        <w:right w:w="0" w:type="dxa"/>
        <w:bottom w:w="0" w:type="dxa"/>
      </w:tblCellMar>
    </w:tblPr>
  </w:style>
  <w:style w:type="table" w:styleId="904" w:customStyle="1">
    <w:name w:val="Lined - Accent 3"/>
    <w:uiPriority w:val="99"/>
    <w:qFormat/>
    <w:rPr>
      <w:color w:val="404040"/>
    </w:rPr>
    <w:tblPr>
      <w:tblCellMar>
        <w:left w:w="0" w:type="dxa"/>
        <w:top w:w="0" w:type="dxa"/>
        <w:right w:w="0" w:type="dxa"/>
        <w:bottom w:w="0" w:type="dxa"/>
      </w:tblCellMar>
    </w:tblPr>
  </w:style>
  <w:style w:type="table" w:styleId="905" w:customStyle="1">
    <w:name w:val="Lined - Accent 4"/>
    <w:uiPriority w:val="99"/>
    <w:qFormat/>
    <w:rPr>
      <w:color w:val="404040"/>
    </w:rPr>
    <w:tblPr>
      <w:tblCellMar>
        <w:left w:w="0" w:type="dxa"/>
        <w:top w:w="0" w:type="dxa"/>
        <w:right w:w="0" w:type="dxa"/>
        <w:bottom w:w="0" w:type="dxa"/>
      </w:tblCellMar>
    </w:tblPr>
  </w:style>
  <w:style w:type="table" w:styleId="906" w:customStyle="1">
    <w:name w:val="Lined - Accent 5"/>
    <w:uiPriority w:val="99"/>
    <w:qFormat/>
    <w:rPr>
      <w:color w:val="404040"/>
    </w:rPr>
    <w:tblPr>
      <w:tblCellMar>
        <w:left w:w="0" w:type="dxa"/>
        <w:top w:w="0" w:type="dxa"/>
        <w:right w:w="0" w:type="dxa"/>
        <w:bottom w:w="0" w:type="dxa"/>
      </w:tblCellMar>
    </w:tblPr>
  </w:style>
  <w:style w:type="table" w:styleId="907" w:customStyle="1">
    <w:name w:val="Lined - Accent 6"/>
    <w:uiPriority w:val="99"/>
    <w:qFormat/>
    <w:rPr>
      <w:color w:val="404040"/>
    </w:rPr>
    <w:tblPr>
      <w:tblCellMar>
        <w:left w:w="0" w:type="dxa"/>
        <w:top w:w="0" w:type="dxa"/>
        <w:right w:w="0" w:type="dxa"/>
        <w:bottom w:w="0" w:type="dxa"/>
      </w:tblCellMar>
    </w:tblPr>
  </w:style>
  <w:style w:type="table" w:styleId="9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2" w:customStyle="1">
    <w:name w:val="脚注文本 Char"/>
    <w:link w:val="718"/>
    <w:uiPriority w:val="99"/>
    <w:qFormat/>
    <w:rPr>
      <w:sz w:val="18"/>
    </w:rPr>
  </w:style>
  <w:style w:type="character" w:styleId="923" w:customStyle="1">
    <w:name w:val="尾注文本 Char"/>
    <w:link w:val="711"/>
    <w:uiPriority w:val="99"/>
    <w:qFormat/>
    <w:rPr>
      <w:sz w:val="20"/>
    </w:rPr>
  </w:style>
  <w:style w:type="paragraph" w:styleId="924" w:customStyle="1">
    <w:name w:val="TOC 标题11"/>
    <w:uiPriority w:val="39"/>
    <w:unhideWhenUsed/>
    <w:qFormat/>
    <w:rPr>
      <w:rFonts w:ascii="Times New Roman" w:hAnsi="Times New Roman" w:eastAsia="宋体" w:cs="Times New Roman"/>
      <w:lang w:val="en-US" w:eastAsia="zh-CN" w:bidi="ar-SA"/>
    </w:rPr>
  </w:style>
  <w:style w:type="character" w:styleId="925" w:customStyle="1">
    <w:name w:val="批注框文本 Char"/>
    <w:link w:val="712"/>
    <w:uiPriority w:val="0"/>
    <w:qFormat/>
    <w:rPr>
      <w:sz w:val="18"/>
      <w:szCs w:val="18"/>
    </w:rPr>
  </w:style>
  <w:style w:type="paragraph" w:styleId="926"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27" w:customStyle="1">
    <w:name w:val="Char"/>
    <w:basedOn w:val="688"/>
    <w:uiPriority w:val="0"/>
    <w:qFormat/>
    <w:pPr>
      <w:ind w:firstLine="200"/>
      <w:tabs>
        <w:tab w:val="left" w:pos="360" w:leader="none"/>
      </w:tabs>
    </w:pPr>
    <w:rPr>
      <w:rFonts w:ascii="Times New Roman" w:hAnsi="Times New Roman"/>
      <w:sz w:val="28"/>
      <w:szCs w:val="30"/>
    </w:rPr>
  </w:style>
  <w:style w:type="table" w:styleId="928" w:customStyle="1">
    <w:name w:val="Table Normal"/>
    <w:uiPriority w:val="0"/>
    <w:unhideWhenUsed/>
    <w:qFormat/>
    <w:tblPr>
      <w:tblCellMar>
        <w:left w:w="0" w:type="dxa"/>
        <w:top w:w="0" w:type="dxa"/>
        <w:right w:w="0" w:type="dxa"/>
        <w:bottom w:w="0" w:type="dxa"/>
      </w:tblCellMar>
    </w:tblPr>
  </w:style>
  <w:style w:type="paragraph" w:styleId="929" w:customStyle="1">
    <w:name w:val="样式 段后: 0.25 行"/>
    <w:basedOn w:val="688"/>
    <w:next w:val="930"/>
    <w:uiPriority w:val="99"/>
    <w:qFormat/>
    <w:pPr>
      <w:ind w:left="420" w:firstLine="5796"/>
      <w:spacing w:line="300" w:lineRule="auto"/>
      <w:widowControl/>
    </w:pPr>
  </w:style>
  <w:style w:type="paragraph" w:styleId="930" w:customStyle="1">
    <w:name w:val="正文 New New New New New New New New New New New New New New"/>
    <w:next w:val="722"/>
    <w:uiPriority w:val="99"/>
    <w:qFormat/>
    <w:pPr>
      <w:ind w:firstLine="2048"/>
      <w:jc w:val="both"/>
      <w:widowControl w:val="off"/>
    </w:pPr>
    <w:rPr>
      <w:rFonts w:ascii="Calibri" w:hAnsi="Calibri" w:eastAsia="宋体" w:cs="Times New Roman"/>
      <w:lang w:val="en-US" w:eastAsia="zh-CN" w:bidi="ar-SA"/>
    </w:rPr>
  </w:style>
  <w:style w:type="paragraph" w:styleId="931" w:customStyle="1">
    <w:name w:val="样式 首行缩进:  2 字符"/>
    <w:basedOn w:val="688"/>
    <w:next w:val="929"/>
    <w:uiPriority w:val="99"/>
    <w:qFormat/>
    <w:pPr>
      <w:ind w:left="480" w:firstLine="5856"/>
      <w:spacing w:line="360" w:lineRule="auto"/>
    </w:pPr>
  </w:style>
  <w:style w:type="paragraph" w:styleId="932" w:customStyle="1">
    <w:name w:val="Char Char Char Char Char Char Char Char Char"/>
    <w:basedOn w:val="688"/>
    <w:next w:val="933"/>
    <w:uiPriority w:val="99"/>
    <w:qFormat/>
    <w:pPr>
      <w:ind w:left="360" w:firstLine="5784"/>
    </w:pPr>
  </w:style>
  <w:style w:type="paragraph" w:styleId="933" w:customStyle="1">
    <w:name w:val="正文文本 21"/>
    <w:basedOn w:val="688"/>
    <w:next w:val="934"/>
    <w:uiPriority w:val="99"/>
    <w:qFormat/>
    <w:pPr>
      <w:ind w:left="720" w:firstLine="5680"/>
      <w:widowControl/>
    </w:pPr>
  </w:style>
  <w:style w:type="paragraph" w:styleId="934" w:customStyle="1">
    <w:name w:val="默认段落字体 Para Char Char Char Char Char Char Char"/>
    <w:basedOn w:val="688"/>
    <w:next w:val="931"/>
    <w:uiPriority w:val="99"/>
    <w:qFormat/>
    <w:pPr>
      <w:ind w:firstLine="200"/>
    </w:pPr>
    <w:rPr>
      <w:rFonts w:cs="Arial"/>
    </w:rPr>
  </w:style>
  <w:style w:type="paragraph" w:styleId="935" w:customStyle="1">
    <w:name w:val="正文（缩进）"/>
    <w:basedOn w:val="688"/>
    <w:next w:val="688"/>
    <w:uiPriority w:val="0"/>
    <w:qFormat/>
    <w:pPr>
      <w:ind w:firstLine="480"/>
    </w:pPr>
  </w:style>
  <w:style w:type="character" w:styleId="936" w:customStyle="1">
    <w:name w:val="页眉 Char"/>
    <w:basedOn w:val="698"/>
    <w:link w:val="714"/>
    <w:uiPriority w:val="99"/>
    <w:qFormat/>
    <w:rPr>
      <w:rFonts w:ascii="Calibri" w:hAnsi="Calibri"/>
      <w:sz w:val="18"/>
      <w:szCs w:val="18"/>
    </w:rPr>
  </w:style>
  <w:style w:type="character" w:styleId="937" w:customStyle="1">
    <w:name w:val="页脚 Char"/>
    <w:basedOn w:val="698"/>
    <w:link w:val="713"/>
    <w:uiPriority w:val="99"/>
    <w:qFormat/>
    <w:rPr>
      <w:rFonts w:ascii="Calibri" w:hAnsi="Calibri"/>
      <w:sz w:val="18"/>
      <w:szCs w:val="18"/>
    </w:rPr>
  </w:style>
  <w:style w:type="paragraph" w:styleId="938" w:customStyle="1">
    <w:name w:val="标题 211"/>
    <w:basedOn w:val="688"/>
    <w:next w:val="93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正文缩进1"/>
    <w:basedOn w:val="688"/>
    <w:uiPriority w:val="0"/>
    <w:unhideWhenUsed/>
    <w:qFormat/>
    <w:pPr>
      <w:ind w:firstLine="420"/>
    </w:pPr>
  </w:style>
  <w:style w:type="paragraph" w:styleId="940" w:customStyle="1">
    <w:name w:val="WPSOffice手动目录 1"/>
    <w:uiPriority w:val="0"/>
    <w:qFormat/>
    <w:rPr>
      <w:rFonts w:ascii="Times New Roman" w:hAnsi="Times New Roman" w:eastAsia="宋体" w:cs="Times New Roman"/>
      <w:lang w:val="en-US" w:eastAsia="zh-CN" w:bidi="ar-SA"/>
    </w:rPr>
  </w:style>
  <w:style w:type="paragraph" w:styleId="941" w:customStyle="1">
    <w:name w:val="WPSOffice手动目录 2"/>
    <w:uiPriority w:val="0"/>
    <w:qFormat/>
    <w:pPr>
      <w:ind w:left="200"/>
    </w:pPr>
    <w:rPr>
      <w:rFonts w:ascii="Times New Roman" w:hAnsi="Times New Roman" w:eastAsia="宋体" w:cs="Times New Roman"/>
      <w:lang w:val="en-US" w:eastAsia="zh-CN" w:bidi="ar-SA"/>
    </w:rPr>
  </w:style>
  <w:style w:type="character" w:styleId="942" w:customStyle="1">
    <w:name w:val="正文文本 Char"/>
    <w:basedOn w:val="698"/>
    <w:link w:val="706"/>
    <w:uiPriority w:val="0"/>
    <w:qFormat/>
    <w:rPr>
      <w:rFonts w:ascii="楷体_GB2312" w:hAnsi="Arial" w:eastAsia="楷体_GB2312"/>
      <w:sz w:val="28"/>
      <w:szCs w:val="28"/>
    </w:rPr>
  </w:style>
  <w:style w:type="paragraph" w:styleId="943" w:customStyle="1">
    <w:name w:val="Default"/>
    <w:next w:val="688"/>
    <w:uiPriority w:val="0"/>
    <w:qFormat/>
    <w:pPr>
      <w:widowControl w:val="off"/>
    </w:pPr>
    <w:rPr>
      <w:rFonts w:ascii="宋体" w:hAnsi="Times New Roman" w:eastAsia="宋体" w:cs="宋体"/>
      <w:color w:val="000000"/>
      <w:sz w:val="24"/>
      <w:szCs w:val="24"/>
      <w:lang w:val="en-US" w:eastAsia="zh-TW" w:bidi="ar-SA"/>
    </w:rPr>
  </w:style>
  <w:style w:type="paragraph" w:styleId="944" w:customStyle="1">
    <w:name w:val="正文文本首行缩进"/>
    <w:basedOn w:val="688"/>
    <w:uiPriority w:val="0"/>
    <w:qFormat/>
    <w:pPr>
      <w:ind w:firstLine="200"/>
      <w:spacing w:line="360" w:lineRule="auto"/>
    </w:pPr>
    <w:rPr>
      <w:rFonts w:ascii="仿宋_GB2312" w:eastAsia="仿宋_GB2312"/>
      <w:sz w:val="30"/>
      <w:szCs w:val="30"/>
    </w:rPr>
  </w:style>
  <w:style w:type="paragraph" w:styleId="945" w:customStyle="1">
    <w:name w:val="批注文字1"/>
    <w:basedOn w:val="688"/>
    <w:uiPriority w:val="0"/>
    <w:qFormat/>
    <w:pPr>
      <w:jc w:val="left"/>
    </w:pPr>
  </w:style>
  <w:style w:type="paragraph" w:styleId="946" w:customStyle="1">
    <w:name w:val="列表段落"/>
    <w:basedOn w:val="688"/>
    <w:uiPriority w:val="0"/>
    <w:qFormat/>
    <w:pPr>
      <w:contextualSpacing/>
      <w:ind w:left="720"/>
      <w:jc w:val="left"/>
      <w:widowControl/>
    </w:pPr>
    <w:rPr>
      <w:sz w:val="24"/>
      <w:szCs w:val="24"/>
      <w:lang w:eastAsia="en-US" w:bidi="en-US"/>
    </w:rPr>
  </w:style>
  <w:style w:type="paragraph" w:styleId="947" w:customStyle="1">
    <w:name w:val="List Paragraph1"/>
    <w:basedOn w:val="688"/>
    <w:uiPriority w:val="0"/>
    <w:qFormat/>
    <w:pPr>
      <w:ind w:firstLine="200"/>
    </w:pPr>
  </w:style>
  <w:style w:type="paragraph" w:styleId="948" w:customStyle="1">
    <w:name w:val="样式 首行缩进:  0 字符"/>
    <w:basedOn w:val="688"/>
    <w:uiPriority w:val="0"/>
    <w:qFormat/>
    <w:pPr>
      <w:ind w:firstLine="200"/>
      <w:spacing w:line="360" w:lineRule="auto"/>
    </w:pPr>
    <w:rPr>
      <w:rFonts w:ascii="Times New Roman" w:hAnsi="Times New Roman"/>
      <w:szCs w:val="21"/>
    </w:rPr>
  </w:style>
  <w:style w:type="paragraph" w:styleId="949" w:customStyle="1">
    <w:name w:val="Table Paragraph"/>
    <w:basedOn w:val="688"/>
    <w:uiPriority w:val="1"/>
    <w:qFormat/>
  </w:style>
  <w:style w:type="paragraph" w:styleId="950" w:customStyle="1">
    <w:name w:val="信息标题1"/>
    <w:basedOn w:val="688"/>
    <w:next w:val="95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rPr>
  </w:style>
  <w:style w:type="paragraph" w:styleId="951" w:customStyle="1">
    <w:name w:val="正文文本12"/>
    <w:basedOn w:val="688"/>
    <w:next w:val="688"/>
    <w:uiPriority w:val="99"/>
    <w:qFormat/>
    <w:pPr>
      <w:spacing w:after="120"/>
    </w:pPr>
  </w:style>
  <w:style w:type="character" w:styleId="952" w:customStyle="1">
    <w:name w:val="font21"/>
    <w:basedOn w:val="698"/>
    <w:uiPriority w:val="0"/>
    <w:qFormat/>
    <w:rPr>
      <w:rFonts w:hint="eastAsia" w:ascii="黑体" w:hAnsi="宋体" w:eastAsia="黑体" w:cs="黑体"/>
      <w:color w:val="000000"/>
      <w:sz w:val="20"/>
      <w:szCs w:val="20"/>
      <w:u w:val="none"/>
    </w:rPr>
  </w:style>
  <w:style w:type="character" w:styleId="953" w:customStyle="1">
    <w:name w:val="font31"/>
    <w:basedOn w:val="698"/>
    <w:uiPriority w:val="0"/>
    <w:qFormat/>
    <w:rPr>
      <w:rFonts w:hint="eastAsia" w:ascii="黑体" w:hAnsi="宋体" w:eastAsia="黑体" w:cs="黑体"/>
      <w:color w:val="ff0000"/>
      <w:sz w:val="20"/>
      <w:szCs w:val="20"/>
      <w:u w:val="none"/>
    </w:rPr>
  </w:style>
  <w:style w:type="paragraph" w:styleId="954" w:customStyle="1">
    <w:name w:val="标题 22"/>
    <w:basedOn w:val="688"/>
    <w:next w:val="6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6" w:customStyle="1">
    <w:name w:val="列出段落1"/>
    <w:basedOn w:val="688"/>
    <w:uiPriority w:val="0"/>
    <w:qFormat/>
    <w:pPr>
      <w:ind w:firstLine="420"/>
    </w:pPr>
    <w:rPr>
      <w:szCs w:val="21"/>
    </w:rPr>
  </w:style>
  <w:style w:type="paragraph" w:styleId="957" w:customStyle="1">
    <w:name w:val="页脚2"/>
    <w:basedOn w:val="688"/>
    <w:uiPriority w:val="99"/>
    <w:unhideWhenUsed/>
    <w:qFormat/>
    <w:pPr>
      <w:jc w:val="left"/>
      <w:tabs>
        <w:tab w:val="center" w:pos="4153" w:leader="none"/>
        <w:tab w:val="right" w:pos="8306" w:leader="none"/>
      </w:tabs>
    </w:pPr>
    <w:rPr>
      <w:sz w:val="18"/>
      <w:szCs w:val="18"/>
    </w:rPr>
  </w:style>
  <w:style w:type="numbering" w:styleId="23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07cff09a-a4fa-4215-9e18-2865e357103d</errorID>
      <errorWord>(</errorWord>
      <group>L1_Format</group>
      <groupName>格式问题</groupName>
      <ability>L2_HalfPunc_CN</ability>
      <abilityName/>
      <candidateList>
        <item>（</item>
      </candidateList>
      <explain>文本全半角错误。</explain>
      <paraID>782C2D17</paraID>
      <start>14</start>
      <end>15</end>
      <status>ignored</status>
      <modifiedWord/>
      <trackRevisions>false</trackRevisions>
    </reviewItem>
    <reviewItem>
      <errorID>0b2ee5fc-46fc-4d92-a5a1-6e4679f5e44b</errorID>
      <errorWord>)</errorWord>
      <group>L1_Format</group>
      <groupName>格式问题</groupName>
      <ability>L2_HalfPunc_CN</ability>
      <abilityName/>
      <candidateList>
        <item>）</item>
      </candidateList>
      <explain>文本全半角错误。</explain>
      <paraID>782C2D17</paraID>
      <start>17</start>
      <end>18</end>
      <status>unmodified</status>
      <modifiedWord/>
      <trackRevisions>false</trackRevisions>
    </reviewItem>
    <reviewItem>
      <errorID>df234f38-d6ff-4915-8769-e7005ad6a6fa</errorID>
      <errorWord>(</errorWord>
      <group>L1_Format</group>
      <groupName>格式问题</groupName>
      <ability>L2_HalfPunc_CN</ability>
      <abilityName/>
      <candidateList>
        <item>（</item>
      </candidateList>
      <explain>文本全半角错误。</explain>
      <paraID>7BB498B8</paraID>
      <start>28</start>
      <end>29</end>
      <status>unmodified</status>
      <modifiedWord/>
      <trackRevisions>false</trackRevisions>
    </reviewItem>
    <reviewItem>
      <errorID>fa915ed5-0d9a-4e6b-b33a-6eb4f8045234</errorID>
      <errorWord>)</errorWord>
      <group>L1_Format</group>
      <groupName>格式问题</groupName>
      <ability>L2_HalfPunc_CN</ability>
      <abilityName/>
      <candidateList>
        <item>）</item>
      </candidateList>
      <explain>文本全半角错误。</explain>
      <paraID>7BB498B8</paraID>
      <start>31</start>
      <end>32</end>
      <status>unmodified</status>
      <modifiedWord/>
      <trackRevisions>false</trackRevisions>
    </reviewItem>
    <reviewItem>
      <errorID>db8bae73-0061-4d98-a0a6-ba6fc04514e4</errorID>
      <errorWord>(</errorWord>
      <group>L1_Format</group>
      <groupName>格式问题</groupName>
      <ability>L2_HalfPunc_CN</ability>
      <abilityName/>
      <candidateList>
        <item>（</item>
      </candidateList>
      <explain>文本全半角错误。</explain>
      <paraID> A0934D5</paraID>
      <start>41</start>
      <end>42</end>
      <status>unmodified</status>
      <modifiedWord/>
      <trackRevisions>false</trackRevisions>
    </reviewItem>
    <reviewItem>
      <errorID>4fd0d85a-0b70-4788-ad34-95dfd74902de</errorID>
      <errorWord>)</errorWord>
      <group>L1_Format</group>
      <groupName>格式问题</groupName>
      <ability>L2_HalfPunc_CN</ability>
      <abilityName/>
      <candidateList>
        <item>）</item>
      </candidateList>
      <explain>文本全半角错误。</explain>
      <paraID> A0934D5</paraID>
      <start>44</start>
      <end>45</end>
      <status>unmodified</status>
      <modifiedWord/>
      <trackRevisions>false</trackRevisions>
    </reviewItem>
    <reviewItem>
      <errorID>2baddbc4-8b63-40e6-b6e7-0d9382c244a5</errorID>
      <errorWord>(</errorWord>
      <group>L1_Format</group>
      <groupName>格式问题</groupName>
      <ability>L2_HalfPunc_CN</ability>
      <abilityName/>
      <candidateList>
        <item>（</item>
      </candidateList>
      <explain>文本全半角错误。</explain>
      <paraID>679F0AAF</paraID>
      <start>15</start>
      <end>16</end>
      <status>unmodified</status>
      <modifiedWord/>
      <trackRevisions>false</trackRevisions>
    </reviewItem>
    <reviewItem>
      <errorID>7e49c5a0-b564-4f1a-8c40-9155f51f7d0d</errorID>
      <errorWord>)</errorWord>
      <group>L1_Format</group>
      <groupName>格式问题</groupName>
      <ability>L2_HalfPunc_CN</ability>
      <abilityName/>
      <candidateList>
        <item>）</item>
      </candidateList>
      <explain>文本全半角错误。</explain>
      <paraID>679F0AAF</paraID>
      <start>18</start>
      <end>19</end>
      <status>unmodified</status>
      <modifiedWord/>
      <trackRevisions>false</trackRevisions>
    </reviewItem>
    <reviewItem>
      <errorID>07e8e3cb-0005-40f6-8118-90d32234c52b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679F0AAF</paraID>
      <start>57</start>
      <end>60</end>
      <status>unmodified</status>
      <modifiedWord/>
      <trackRevisions>false</trackRevisions>
    </reviewItem>
    <reviewItem>
      <errorID>d7db76cd-987e-43ad-9f07-0bf3dda6f977</errorID>
      <errorWord>：</errorWord>
      <group>L1_Format</group>
      <groupName>格式问题</groupName>
      <ability>L2_HalfPunc_CN</ability>
      <abilityName/>
      <candidateList>
        <item>:</item>
      </candidateList>
      <explain>文本全半角错误。</explain>
      <paraID>679F0AAF</paraID>
      <start>94</start>
      <end>95</end>
      <status>unmodified</status>
      <modifiedWord/>
      <trackRevisions>false</trackRevisions>
    </reviewItem>
    <reviewItem>
      <errorID>8f72533b-a266-4195-ba9e-9789fa67baa6</errorID>
      <errorWord>(</errorWord>
      <group>L1_Format</group>
      <groupName>格式问题</groupName>
      <ability>L2_HalfPunc_CN</ability>
      <abilityName/>
      <candidateList>
        <item>（</item>
      </candidateList>
      <explain>文本全半角错误。</explain>
      <paraID>  FF3C8D</paraID>
      <start>21</start>
      <end>22</end>
      <status>unmodified</status>
      <modifiedWord/>
      <trackRevisions>false</trackRevisions>
    </reviewItem>
    <reviewItem>
      <errorID>d650f56b-3a80-402c-8d24-41f2dd4cfbfc</errorID>
      <errorWord>)</errorWord>
      <group>L1_Format</group>
      <groupName>格式问题</groupName>
      <ability>L2_HalfPunc_CN</ability>
      <abilityName/>
      <candidateList>
        <item>）</item>
      </candidateList>
      <explain>文本全半角错误。</explain>
      <paraID>  FF3C8D</paraID>
      <start>24</start>
      <end>25</end>
      <status>unmodified</status>
      <modifiedWord/>
      <trackRevisions>false</trackRevisions>
    </reviewItem>
    <reviewItem>
      <errorID>3729178c-ab1b-42a1-8911-067b566a3581</errorID>
      <errorWord>依</errorWord>
      <group>L1_Word</group>
      <groupName>字词问题</groupName>
      <ability>L2_Typo</ability>
      <abilityName>字词错误</abilityName>
      <candidateList>
        <item>依据</item>
      </candidateList>
      <explain/>
      <paraID>739172E2</paraID>
      <start>56</start>
      <end>57</end>
      <status>unmodified</status>
      <modifiedWord/>
      <trackRevisions>false</trackRevisions>
    </reviewItem>
    <reviewItem>
      <errorID>cc7871ad-00d8-4e7c-bb13-eba694951c89</errorID>
      <errorWord>(</errorWord>
      <group>L1_Format</group>
      <groupName>格式问题</groupName>
      <ability>L2_HalfPunc_CN</ability>
      <abilityName/>
      <candidateList>
        <item>（</item>
      </candidateList>
      <explain>文本全半角错误。</explain>
      <paraID>3D70BF2D</paraID>
      <start>21</start>
      <end>22</end>
      <status>unmodified</status>
      <modifiedWord/>
      <trackRevisions>false</trackRevisions>
    </reviewItem>
    <reviewItem>
      <errorID>1af9b404-e0c2-406e-82e1-1c6b5db1acd7</errorID>
      <errorWord>(</errorWord>
      <group>L1_Punc</group>
      <groupName>标点问题</groupName>
      <ability>L2_Punc_CN</ability>
      <abilityName/>
      <candidateList/>
      <explain>同一形式括号套用。</explain>
      <paraID>3D70BF2D</paraID>
      <start>45</start>
      <end>46</end>
      <status>unmodified</status>
      <modifiedWord/>
      <trackRevisions>false</trackRevisions>
    </reviewItem>
    <reviewItem>
      <errorID>1934ef48-f9c2-4a95-a5f6-c6de7e7656d7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3D70BF2D</paraID>
      <start>53</start>
      <end>54</end>
      <status>unmodified</status>
      <modifiedWord/>
      <trackRevisions>false</trackRevisions>
    </reviewItem>
    <reviewItem>
      <errorID>3dc85c96-4493-4e8e-9f05-3f901f32c33b</errorID>
      <errorWord>)</errorWord>
      <group>L1_Punc</group>
      <groupName>标点问题</groupName>
      <ability>L2_Punc_CN</ability>
      <abilityName/>
      <candidateList/>
      <explain>同一形式括号套用。</explain>
      <paraID>3D70BF2D</paraID>
      <start>61</start>
      <end>62</end>
      <status>unmodified</status>
      <modifiedWord/>
      <trackRevisions>false</trackRevisions>
    </reviewItem>
    <reviewItem>
      <errorID>f66b44ce-9cce-489f-9bc2-039897cc38dd</errorID>
      <errorWord>)</errorWord>
      <group>L1_Format</group>
      <groupName>格式问题</groupName>
      <ability>L2_HalfPunc_CN</ability>
      <abilityName/>
      <candidateList>
        <item>）</item>
      </candidateList>
      <explain>文本全半角错误。</explain>
      <paraID>3D70BF2D</paraID>
      <start>88</start>
      <end>89</end>
      <status>unmodified</status>
      <modifiedWord/>
      <trackRevisions>false</trackRevisions>
    </reviewItem>
    <reviewItem>
      <errorID>0e8e2a9d-3028-4295-90ca-6d976154af98</errorID>
      <errorWord>(</errorWord>
      <group>L1_Format</group>
      <groupName>格式问题</groupName>
      <ability>L2_HalfPunc_CN</ability>
      <abilityName/>
      <candidateList>
        <item>（</item>
      </candidateList>
      <explain>文本全半角错误。</explain>
      <paraID>67591BDE</paraID>
      <start>10</start>
      <end>11</end>
      <status>unmodified</status>
      <modifiedWord/>
      <trackRevisions>false</trackRevisions>
    </reviewItem>
    <reviewItem>
      <errorID>20fc65cc-e438-452b-82c1-d93040bfa80b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67591BDE</paraID>
      <start>18</start>
      <end>19</end>
      <status>unmodified</status>
      <modifiedWord/>
      <trackRevisions>false</trackRevisions>
    </reviewItem>
    <reviewItem>
      <errorID>77fbaff7-3481-4a73-a4c9-ed45ecb614f3</errorID>
      <errorWord>)</errorWord>
      <group>L1_Format</group>
      <groupName>格式问题</groupName>
      <ability>L2_HalfPunc_CN</ability>
      <abilityName/>
      <candidateList>
        <item>）</item>
      </candidateList>
      <explain>文本全半角错误。</explain>
      <paraID>67591BDE</paraID>
      <start>26</start>
      <end>27</end>
      <status>unmodified</status>
      <modifiedWord/>
      <trackRevisions>false</trackRevisions>
    </reviewItem>
    <reviewItem>
      <errorID>71a89272-7fd5-4ed0-9ede-958149ef76ec</errorID>
      <errorWord>(</errorWord>
      <group>L1_Format</group>
      <groupName>格式问题</groupName>
      <ability>L2_HalfPunc_CN</ability>
      <abilityName/>
      <candidateList>
        <item>（</item>
      </candidateList>
      <explain>文本全半角错误。</explain>
      <paraID>3CEB3D88</paraID>
      <start>47</start>
      <end>48</end>
      <status>unmodified</status>
      <modifiedWord/>
      <trackRevisions>false</trackRevisions>
    </reviewItem>
    <reviewItem>
      <errorID>a5d84ab8-3e17-4c2a-9d6a-dbd576083fcc</errorID>
      <errorWord>)</errorWord>
      <group>L1_Format</group>
      <groupName>格式问题</groupName>
      <ability>L2_HalfPunc_CN</ability>
      <abilityName/>
      <candidateList>
        <item>）</item>
      </candidateList>
      <explain>文本全半角错误。</explain>
      <paraID>3CEB3D88</paraID>
      <start>63</start>
      <end>64</end>
      <status>unmodified</status>
      <modifiedWord/>
      <trackRevisions>false</trackRevisions>
    </reviewItem>
    <reviewItem>
      <errorID>fb9ad700-52f4-4378-8d66-e9b6a49df279</errorID>
      <errorWord>-</errorWord>
      <group>L1_Format</group>
      <groupName>格式问题</groupName>
      <ability>L2_HalfPunc_CN</ability>
      <abilityName/>
      <candidateList>
        <item>－</item>
      </candidateList>
      <explain>文本全半角错误。</explain>
      <paraID>262BC8E5</paraID>
      <start>40</start>
      <end>41</end>
      <status>unmodified</status>
      <modifiedWord/>
      <trackRevisions>false</trackRevisions>
    </reviewItem>
    <reviewItem>
      <errorID>2931f651-3ae4-4f00-bab1-a9ab0442d667</errorID>
      <errorWord>-</errorWord>
      <group>L1_Format</group>
      <groupName>格式问题</groupName>
      <ability>L2_HalfPunc_CN</ability>
      <abilityName/>
      <candidateList>
        <item>－</item>
      </candidateList>
      <explain>文本全半角错误。</explain>
      <paraID>262BC8E5</paraID>
      <start>41</start>
      <end>42</end>
      <status>unmodified</status>
      <modifiedWord/>
      <trackRevisions>false</trackRevisions>
    </reviewItem>
    <reviewItem>
      <errorID>61d243f9-2dff-4cc1-8053-083f850a2d21</errorID>
      <errorWord>-</errorWord>
      <group>L1_Format</group>
      <groupName>格式问题</groupName>
      <ability>L2_HalfPunc_CN</ability>
      <abilityName/>
      <candidateList>
        <item>－</item>
      </candidateList>
      <explain>文本全半角错误。</explain>
      <paraID>262BC8E5</paraID>
      <start>67</start>
      <end>68</end>
      <status>unmodified</status>
      <modifiedWord/>
      <trackRevisions>false</trackRevisions>
    </reviewItem>
    <reviewItem>
      <errorID>a36f4c0c-ac68-4ef9-a1f4-46e42e50449a</errorID>
      <errorWord>-</errorWord>
      <group>L1_Format</group>
      <groupName>格式问题</groupName>
      <ability>L2_HalfPunc_CN</ability>
      <abilityName/>
      <candidateList>
        <item>－</item>
      </candidateList>
      <explain>文本全半角错误。</explain>
      <paraID>262BC8E5</paraID>
      <start>68</start>
      <end>69</end>
      <status>unmodified</status>
      <modifiedWord/>
      <trackRevisions>false</trackRevisions>
    </reviewItem>
    <reviewItem>
      <errorID>f54a4937-95af-4681-9568-546a4361c9ca</errorID>
      <errorWord>“.</errorWord>
      <group>L1_Punc</group>
      <groupName>标点问题</groupName>
      <ability>L2_Punc_CN</ability>
      <abilityName/>
      <candidateList>
        <item>“</item>
      </candidateList>
      <explain/>
      <paraID>262BC8E5</paraID>
      <start>80</start>
      <end>82</end>
      <status>unmodified</status>
      <modifiedWord/>
      <trackRevisions>false</trackRevisions>
    </reviewItem>
    <reviewItem>
      <errorID>55d89dac-f614-43ce-ad23-75299da53745</errorID>
      <errorWord>“.</errorWord>
      <group>L1_Punc</group>
      <groupName>标点问题</groupName>
      <ability>L2_Punc_CN</ability>
      <abilityName/>
      <candidateList>
        <item>“</item>
      </candidateList>
      <explain/>
      <paraID>262BC8E5</paraID>
      <start>95</start>
      <end>97</end>
      <status>unmodified</status>
      <modifiedWord/>
      <trackRevisions>false</trackRevisions>
    </reviewItem>
    <reviewItem>
      <errorID>1ccad173-5862-41d1-aacb-a866806aaeb7</errorID>
      <errorWord>-</errorWord>
      <group>L1_Format</group>
      <groupName>格式问题</groupName>
      <ability>L2_HalfPunc_CN</ability>
      <abilityName/>
      <candidateList>
        <item>－</item>
      </candidateList>
      <explain>文本全半角错误。</explain>
      <paraID>262BC8E5</paraID>
      <start>118</start>
      <end>119</end>
      <status>unmodified</status>
      <modifiedWord/>
      <trackRevisions>false</trackRevisions>
    </reviewItem>
    <reviewItem>
      <errorID>d073fdd3-3460-4468-9de7-9944f1fc178d</errorID>
      <errorWord>-</errorWord>
      <group>L1_Format</group>
      <groupName>格式问题</groupName>
      <ability>L2_HalfPunc_CN</ability>
      <abilityName/>
      <candidateList>
        <item>－</item>
      </candidateList>
      <explain>文本全半角错误。</explain>
      <paraID>262BC8E5</paraID>
      <start>119</start>
      <end>120</end>
      <status>unmodified</status>
      <modifiedWord/>
      <trackRevisions>false</trackRevisions>
    </reviewItem>
    <reviewItem>
      <errorID>b40fa7ab-f53e-41f6-8b4c-b59075467bb9</errorID>
      <errorWord>-</errorWord>
      <group>L1_Format</group>
      <groupName>格式问题</groupName>
      <ability>L2_HalfPunc_CN</ability>
      <abilityName/>
      <candidateList>
        <item>－</item>
      </candidateList>
      <explain>文本全半角错误。</explain>
      <paraID>262BC8E5</paraID>
      <start>126</start>
      <end>127</end>
      <status>unmodified</status>
      <modifiedWord/>
      <trackRevisions>false</trackRevisions>
    </reviewItem>
    <reviewItem>
      <errorID>cb7f2b25-2221-4620-9991-4ea339c07149</errorID>
      <errorWord>-</errorWord>
      <group>L1_Format</group>
      <groupName>格式问题</groupName>
      <ability>L2_HalfPunc_CN</ability>
      <abilityName/>
      <candidateList>
        <item>－</item>
      </candidateList>
      <explain>文本全半角错误。</explain>
      <paraID>262BC8E5</paraID>
      <start>127</start>
      <end>128</end>
      <status>unmodified</status>
      <modifiedWord/>
      <trackRevisions>false</trackRevisions>
    </reviewItem>
    <reviewItem>
      <errorID>6d9af459-bb14-4629-8a47-75c0eed0906c</errorID>
      <errorWord>。</errorWord>
      <group>L1_Format</group>
      <groupName>格式问题</groupName>
      <ability>L2_HalfPunc_CN</ability>
      <abilityName/>
      <candidateList>
        <item>.</item>
      </candidateList>
      <explain>文本全半角错误。</explain>
      <paraID>71A459B8</paraID>
      <start>83</start>
      <end>84</end>
      <status>unmodified</status>
      <modifiedWord/>
      <trackRevisions>false</trackRevisions>
    </reviewItem>
    <reviewItem>
      <errorID>d63dd29f-9bd1-4d85-9c0a-20e251e88e6e</errorID>
      <errorWord>“.</errorWord>
      <group>L1_Punc</group>
      <groupName>标点问题</groupName>
      <ability>L2_Punc_CN</ability>
      <abilityName/>
      <candidateList>
        <item>“</item>
      </candidateList>
      <explain/>
      <paraID>1E9AE6E4</paraID>
      <start>12</start>
      <end>14</end>
      <status>unmodified</status>
      <modifiedWord/>
      <trackRevisions>false</trackRevisions>
    </reviewItem>
    <reviewItem>
      <errorID>68b01859-e6cf-4abf-bf57-ceae658c7e22</errorID>
      <errorWord>-</errorWord>
      <group>L1_Format</group>
      <groupName>格式问题</groupName>
      <ability>L2_HalfPunc_CN</ability>
      <abilityName/>
      <candidateList>
        <item>－</item>
      </candidateList>
      <explain>文本全半角错误。</explain>
      <paraID>1E9AE6E4</paraID>
      <start>49</start>
      <end>50</end>
      <status>unmodified</status>
      <modifiedWord/>
      <trackRevisions>false</trackRevisions>
    </reviewItem>
    <reviewItem>
      <errorID>2b8e2a43-4719-4989-b8f9-bf8bc9f2e7a9</errorID>
      <errorWord>-</errorWord>
      <group>L1_Format</group>
      <groupName>格式问题</groupName>
      <ability>L2_HalfPunc_CN</ability>
      <abilityName/>
      <candidateList>
        <item>－</item>
      </candidateList>
      <explain>文本全半角错误。</explain>
      <paraID>1E9AE6E4</paraID>
      <start>50</start>
      <end>51</end>
      <status>unmodified</status>
      <modifiedWord/>
      <trackRevisions>false</trackRevisions>
    </reviewItem>
    <reviewItem>
      <errorID>b0d1e205-302a-4765-9539-3ff39e3a1ec5</errorID>
      <errorWord>-</errorWord>
      <group>L1_Format</group>
      <groupName>格式问题</groupName>
      <ability>L2_HalfPunc_CN</ability>
      <abilityName/>
      <candidateList>
        <item>－</item>
      </candidateList>
      <explain>文本全半角错误。</explain>
      <paraID>1E9AE6E4</paraID>
      <start>56</start>
      <end>57</end>
      <status>unmodified</status>
      <modifiedWord/>
      <trackRevisions>false</trackRevisions>
    </reviewItem>
    <reviewItem>
      <errorID>f7a2ae2b-09d0-4863-80db-5ddd148e7880</errorID>
      <errorWord>-</errorWord>
      <group>L1_Format</group>
      <groupName>格式问题</groupName>
      <ability>L2_HalfPunc_CN</ability>
      <abilityName/>
      <candidateList>
        <item>－</item>
      </candidateList>
      <explain>文本全半角错误。</explain>
      <paraID>1E9AE6E4</paraID>
      <start>57</start>
      <end>58</end>
      <status>unmodified</status>
      <modifiedWord/>
      <trackRevisions>false</trackRevisions>
    </reviewItem>
    <reviewItem>
      <errorID>838ca7f9-95d2-48a4-8471-d6d09af39882</errorID>
      <errorWord>：</errorWord>
      <group>L1_Format</group>
      <groupName>格式问题</groupName>
      <ability>L2_HalfPunc_CN</ability>
      <abilityName/>
      <candidateList>
        <item>:</item>
      </candidateList>
      <explain>文本全半角错误。</explain>
      <paraID>7FBB4D22</paraID>
      <start>16</start>
      <end>17</end>
      <status>unmodified</status>
      <modifiedWord/>
      <trackRevisions>false</trackRevisions>
    </reviewItem>
    <reviewItem>
      <errorID>7fb8f939-cc14-49ea-aa99-0648b9a6f6fb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68BE2E8A</paraID>
      <start>36</start>
      <end>39</end>
      <status>unmodified</status>
      <modifiedWord/>
      <trackRevisions>false</trackRevisions>
    </reviewItem>
    <reviewItem>
      <errorID>4c720311-d583-45d9-8d11-72aef1dd8345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208E8296</paraID>
      <start>0</start>
      <end>2</end>
      <status>unmodified</status>
      <modifiedWord/>
      <trackRevisions>false</trackRevisions>
    </reviewItem>
    <reviewItem>
      <errorID>4eafcc22-edc0-403c-bc97-0a6fcaa03c51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C881984</paraID>
      <start>0</start>
      <end>2</end>
      <status>unmodified</status>
      <modifiedWord/>
      <trackRevisions>false</trackRevisions>
    </reviewItem>
    <reviewItem>
      <errorID>a3ed5e57-f536-4a67-938a-6d00f352d8ff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4B74B1CB</paraID>
      <start>0</start>
      <end>2</end>
      <status>unmodified</status>
      <modifiedWord/>
      <trackRevisions>false</trackRevisions>
    </reviewItem>
    <reviewItem>
      <errorID>f66402f1-b531-4541-ac83-835a41a31a2e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7E1839F1</paraID>
      <start>0</start>
      <end>2</end>
      <status>unmodified</status>
      <modifiedWord/>
      <trackRevisions>false</trackRevisions>
    </reviewItem>
    <reviewItem>
      <errorID>5847bcfa-49b6-427a-a331-b5c797d00cc1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4952C7CE</paraID>
      <start>0</start>
      <end>2</end>
      <status>unmodified</status>
      <modifiedWord/>
      <trackRevisions>false</trackRevisions>
    </reviewItem>
    <reviewItem>
      <errorID>68cf3613-889b-49dc-8c3c-9581e3ca95cb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520068FC</paraID>
      <start>0</start>
      <end>2</end>
      <status>unmodified</status>
      <modifiedWord/>
      <trackRevisions>false</trackRevisions>
    </reviewItem>
    <reviewItem>
      <errorID>6ca4d29a-f8a3-4f77-9f7d-4451b75a9141</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4604FED8</paraID>
      <start>8</start>
      <end>9</end>
      <status>unmodified</status>
      <modifiedWord/>
      <trackRevisions>false</trackRevisions>
    </reviewItem>
    <reviewItem>
      <errorID>ccad9436-d971-4406-a375-a1bdd2f3042a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767128C</paraID>
      <start>0</start>
      <end>2</end>
      <status>unmodified</status>
      <modifiedWord/>
      <trackRevisions>false</trackRevisions>
    </reviewItem>
    <reviewItem>
      <errorID>1799a4bf-0e53-41a4-9def-6e984eab9985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640E7195</paraID>
      <start>0</start>
      <end>2</end>
      <status>unmodified</status>
      <modifiedWord/>
      <trackRevisions>false</trackRevisions>
    </reviewItem>
    <reviewItem>
      <errorID>61581c6f-5d5d-4b21-82a9-e2378b8cb0ac</errorID>
      <errorWord>间</errorWord>
      <group>L1_Word</group>
      <groupName>字词问题</groupName>
      <ability>L2_Typo</ability>
      <abilityName>字词错误</abilityName>
      <candidateList>
        <item>间之</item>
      </candidateList>
      <explain/>
      <paraID> B0BE92D</paraID>
      <start>10</start>
      <end>11</end>
      <status>unmodified</status>
      <modifiedWord/>
      <trackRevisions>false</trackRevisions>
    </reviewItem>
    <reviewItem>
      <errorID>b2af488d-2b85-4c87-b396-b54c8f9bbf0f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379F6373</paraID>
      <start>22</start>
      <end>25</end>
      <status>unmodified</status>
      <modifiedWord/>
      <trackRevisions>false</trackRevisions>
    </reviewItem>
    <reviewItem>
      <errorID>b9613d5b-f053-457e-ba97-459c7a576964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76342737</paraID>
      <start>0</start>
      <end>2</end>
      <status>unmodified</status>
      <modifiedWord/>
      <trackRevisions>false</trackRevisions>
    </reviewItem>
    <reviewItem>
      <errorID>bd552e63-f495-47d6-91d3-4cd998d522f5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7FC4446D</paraID>
      <start>0</start>
      <end>3</end>
      <status>unmodified</status>
      <modifiedWord/>
      <trackRevisions>false</trackRevisions>
    </reviewItem>
    <reviewItem>
      <errorID>957ab563-2911-410f-824e-cf67ffc01dfe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49D9460C</paraID>
      <start>0</start>
      <end>3</end>
      <status>unmodified</status>
      <modifiedWord/>
      <trackRevisions>false</trackRevisions>
    </reviewItem>
    <reviewItem>
      <errorID>1723026a-4c4d-4a77-8448-ec941bd93d00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37C0BC94</paraID>
      <start>0</start>
      <end>3</end>
      <status>unmodified</status>
      <modifiedWord/>
      <trackRevisions>false</trackRevisions>
    </reviewItem>
    <reviewItem>
      <errorID>5972fd4e-e650-4fde-abd9-d8efde8da209</errorID>
      <errorWord>(</errorWord>
      <group>L1_Format</group>
      <groupName>格式问题</groupName>
      <ability>L2_HalfPunc_CN</ability>
      <abilityName/>
      <candidateList>
        <item>（</item>
      </candidateList>
      <explain>文本全半角错误。</explain>
      <paraID>6524C0A0</paraID>
      <start>111</start>
      <end>112</end>
      <status>unmodified</status>
      <modifiedWord/>
      <trackRevisions>false</trackRevisions>
    </reviewItem>
    <reviewItem>
      <errorID>3010b396-6730-41f2-8be9-4c2938fd8508</errorID>
      <errorWord>)</errorWord>
      <group>L1_Format</group>
      <groupName>格式问题</groupName>
      <ability>L2_HalfPunc_CN</ability>
      <abilityName/>
      <candidateList>
        <item>）</item>
      </candidateList>
      <explain>文本全半角错误。</explain>
      <paraID>6524C0A0</paraID>
      <start>134</start>
      <end>135</end>
      <status>unmodified</status>
      <modifiedWord/>
      <trackRevisions>false</trackRevisions>
    </reviewItem>
    <reviewItem>
      <errorID>1ac1d48e-3ad4-4f34-86ed-1b37a4a6704a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6438F535</paraID>
      <start>0</start>
      <end>3</end>
      <status>unmodified</status>
      <modifiedWord/>
      <trackRevisions>false</trackRevisions>
    </reviewItem>
    <reviewItem>
      <errorID>699a7b94-cbb1-436f-b34a-88d561e73fa1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53DEFBDF</paraID>
      <start>0</start>
      <end>3</end>
      <status>unmodified</status>
      <modifiedWord/>
      <trackRevisions>false</trackRevisions>
    </reviewItem>
    <reviewItem>
      <errorID>87c71d14-6de2-4dd8-80b7-e4446b3aa5a9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66E1EB41</paraID>
      <start>0</start>
      <end>3</end>
      <status>unmodified</status>
      <modifiedWord/>
      <trackRevisions>false</trackRevisions>
    </reviewItem>
    <reviewItem>
      <errorID>4493df54-2d2b-4ace-8606-0473eade7394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54C20DD9</paraID>
      <start>0</start>
      <end>3</end>
      <status>unmodified</status>
      <modifiedWord/>
      <trackRevisions>false</trackRevisions>
    </reviewItem>
    <reviewItem>
      <errorID>8ba8b8fa-6d06-4cbe-9c5a-d3fd08351807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6BDEA46E</paraID>
      <start>0</start>
      <end>3</end>
      <status>unmodified</status>
      <modifiedWord/>
      <trackRevisions>false</trackRevisions>
    </reviewItem>
    <reviewItem>
      <errorID>0316cb49-90c5-44d4-8825-fc494fdaf01a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45A07931</paraID>
      <start>0</start>
      <end>3</end>
      <status>unmodified</status>
      <modifiedWord/>
      <trackRevisions>false</trackRevisions>
    </reviewItem>
    <reviewItem>
      <errorID>fde9c18c-3585-4b67-863f-22428e928122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2631182D</paraID>
      <start>0</start>
      <end>3</end>
      <status>unmodified</status>
      <modifiedWord/>
      <trackRevisions>false</trackRevisions>
    </reviewItem>
    <reviewItem>
      <errorID>8a0c62f3-65d1-4bba-8dc4-27328dc84171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7399961F</paraID>
      <start>0</start>
      <end>3</end>
      <status>unmodified</status>
      <modifiedWord/>
      <trackRevisions>false</trackRevisions>
    </reviewItem>
    <reviewItem>
      <errorID>8a8cc592-d763-4d8d-84eb-fd439f7e2e77</errorID>
      <errorWord>间</errorWord>
      <group>L1_Word</group>
      <groupName>字词问题</groupName>
      <ability>L2_Typo</ability>
      <abilityName>字词错误</abilityName>
      <candidateList>
        <item>间之</item>
      </candidateList>
      <explain/>
      <paraID>275A495A</paraID>
      <start>10</start>
      <end>11</end>
      <status>unmodified</status>
      <modifiedWord/>
      <trackRevisions>false</trackRevisions>
    </reviewItem>
    <reviewItem>
      <errorID>e349ba7a-ae85-4e97-9021-399392735357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2B21B976</paraID>
      <start>0</start>
      <end>3</end>
      <status>unmodified</status>
      <modifiedWord/>
      <trackRevisions>false</trackRevisions>
    </reviewItem>
    <reviewItem>
      <errorID>f3e631a0-110c-4df1-90d6-086ed681a862</errorID>
      <errorWord>涉及到</errorWord>
      <group>L1_Grammar</group>
      <groupName>语法问题</groupName>
      <ability>L2_Grammar</ability>
      <abilityName>语法错误</abilityName>
      <candidateList>
        <item>涉及</item>
      </candidateList>
      <explain>〈动〉牵涉到；关联到：案子～好几个人｜这个问题～面很广。</explain>
      <paraID>2ED92A34</paraID>
      <start>13</start>
      <end>16</end>
      <status>unmodified</status>
      <modifiedWord/>
      <trackRevisions>false</trackRevisions>
    </reviewItem>
    <reviewItem>
      <errorID>71357037-b5f0-470e-8094-a36c686cf465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791D98C4</paraID>
      <start>0</start>
      <end>3</end>
      <status>unmodified</status>
      <modifiedWord/>
      <trackRevisions>false</trackRevisions>
    </reviewItem>
    <reviewItem>
      <errorID>3919d10a-df0c-4543-84ee-17b9c5b7a651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625EB04D</paraID>
      <start>0</start>
      <end>3</end>
      <status>unmodified</status>
      <modifiedWord/>
      <trackRevisions>false</trackRevisions>
    </reviewItem>
    <reviewItem>
      <errorID>128df9f3-9370-4bdd-a2ac-66dff73a66dc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274157C2</paraID>
      <start>0</start>
      <end>3</end>
      <status>unmodified</status>
      <modifiedWord/>
      <trackRevisions>false</trackRevisions>
    </reviewItem>
    <reviewItem>
      <errorID>a5092364-cb0d-4adb-aaa4-1acf66856339</errorID>
      <errorWord>有助于对</errorWord>
      <group>L1_Grammar</group>
      <groupName>语法问题</groupName>
      <ability>L2_Grammar</ability>
      <abilityName>语法错误</abilityName>
      <candidateList>
        <item>有助于</item>
      </candidateList>
      <explain/>
      <paraID>526BB187</paraID>
      <start>10</start>
      <end>14</end>
      <status>unmodified</status>
      <modifiedWord/>
      <trackRevisions>false</trackRevisions>
    </reviewItem>
    <reviewItem>
      <errorID>ca70157b-3b81-4641-897a-b0a45443450e</errorID>
      <errorWord>做出</errorWord>
      <group>L1_Word</group>
      <groupName>字词问题</groupName>
      <ability>L2_Typo</ability>
      <abilityName>字词错误</abilityName>
      <candidateList>
        <item>作出</item>
      </candidateList>
      <explain/>
      <paraID> 8A57200</paraID>
      <start>51</start>
      <end>53</end>
      <status>unmodified</status>
      <modifiedWord/>
      <trackRevisions>false</trackRevisions>
    </reviewItem>
    <reviewItem>
      <errorID>6cbbdb10-6f6c-4475-ba44-a2b5267d7cd4</errorID>
      <errorWord>做出</errorWord>
      <group>L1_Word</group>
      <groupName>字词问题</groupName>
      <ability>L2_Typo</ability>
      <abilityName>字词错误</abilityName>
      <candidateList>
        <item>作出</item>
      </candidateList>
      <explain/>
      <paraID>611AD278</paraID>
      <start>23</start>
      <end>25</end>
      <status>unmodified</status>
      <modifiedWord/>
      <trackRevisions>false</trackRevisions>
    </reviewItem>
    <reviewItem>
      <errorID>b0e4f62a-d87d-4030-8161-1c8a577e2b13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3387A397</paraID>
      <start>0</start>
      <end>3</end>
      <status>unmodified</status>
      <modifiedWord/>
      <trackRevisions>false</trackRevisions>
    </reviewItem>
    <reviewItem>
      <errorID>6161df7f-8978-4f79-8a62-9c6cb2a42bce</errorID>
      <errorWord>(</errorWord>
      <group>L1_Format</group>
      <groupName>格式问题</groupName>
      <ability>L2_HalfPunc_CN</ability>
      <abilityName/>
      <candidateList>
        <item>（</item>
      </candidateList>
      <explain>文本全半角错误。</explain>
      <paraID>432518DF</paraID>
      <start>59</start>
      <end>60</end>
      <status>unmodified</status>
      <modifiedWord/>
      <trackRevisions>false</trackRevisions>
    </reviewItem>
    <reviewItem>
      <errorID>624d82e8-540a-4322-87d1-9802c37e7e2c</errorID>
      <errorWord>)</errorWord>
      <group>L1_Format</group>
      <groupName>格式问题</groupName>
      <ability>L2_HalfPunc_CN</ability>
      <abilityName/>
      <candidateList>
        <item>）</item>
      </candidateList>
      <explain>文本全半角错误。</explain>
      <paraID>432518DF</paraID>
      <start>75</start>
      <end>76</end>
      <status>unmodified</status>
      <modifiedWord/>
      <trackRevisions>false</trackRevisions>
    </reviewItem>
    <reviewItem>
      <errorID>0117b1be-f290-4488-82a7-fc79e4237769</errorID>
      <errorWord>不</errorWord>
      <group>L1_Word</group>
      <groupName>字词问题</groupName>
      <ability>L2_Typo</ability>
      <abilityName>字词错误</abilityName>
      <candidateList>
        <item>不符</item>
      </candidateList>
      <explain/>
      <paraID>688C1C66</paraID>
      <start>46</start>
      <end>47</end>
      <status>unmodified</status>
      <modifiedWord/>
      <trackRevisions>false</trackRevisions>
    </reviewItem>
    <reviewItem>
      <errorID>1c6f8106-2e68-47b2-9197-d7f500c1dfa4</errorID>
      <errorWord>保持通讯畅通</errorWord>
      <group>L1_Word</group>
      <groupName>字词问题</groupName>
      <ability>L2_Typo</ability>
      <abilityName>字词错误</abilityName>
      <candidateList>
        <item>保持通信畅通</item>
      </candidateList>
      <explain/>
      <paraID>23D0D2FE</paraID>
      <start>18</start>
      <end>24</end>
      <status>unmodified</status>
      <modifiedWord/>
      <trackRevisions>false</trackRevisions>
    </reviewItem>
    <reviewItem>
      <errorID>ce55602f-67e8-4a2f-8416-c2c37e294878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4CAF6DB3</paraID>
      <start>0</start>
      <end>3</end>
      <status>unmodified</status>
      <modifiedWord/>
      <trackRevisions>false</trackRevisions>
    </reviewItem>
    <reviewItem>
      <errorID>4e30bccf-d0fc-4ca2-b6a9-f11cd35ff10b</errorID>
      <errorWord>(</errorWord>
      <group>L1_Format</group>
      <groupName>格式问题</groupName>
      <ability>L2_HalfPunc_CN</ability>
      <abilityName/>
      <candidateList>
        <item>（</item>
      </candidateList>
      <explain>文本全半角错误。</explain>
      <paraID>19CEE327</paraID>
      <start>54</start>
      <end>55</end>
      <status>unmodified</status>
      <modifiedWord/>
      <trackRevisions>false</trackRevisions>
    </reviewItem>
    <reviewItem>
      <errorID>a8867e95-fdc4-49d5-8f45-9c354434c726</errorID>
      <errorWord>)</errorWord>
      <group>L1_Format</group>
      <groupName>格式问题</groupName>
      <ability>L2_HalfPunc_CN</ability>
      <abilityName/>
      <candidateList>
        <item>）</item>
      </candidateList>
      <explain>文本全半角错误。</explain>
      <paraID>19CEE327</paraID>
      <start>70</start>
      <end>71</end>
      <status>unmodified</status>
      <modifiedWord/>
      <trackRevisions>false</trackRevisions>
    </reviewItem>
    <reviewItem>
      <errorID>4d828d4c-3d53-467a-90cc-60793dedd345</errorID>
      <errorWord>国家发改委</errorWord>
      <group>L1_Knowledge</group>
      <groupName>知识性问题</groupName>
      <ability>L2_Knowledge</ability>
      <abilityName>其他知识</abilityName>
      <candidateList>
        <item>国家发展改革委</item>
      </candidateList>
      <explain/>
      <paraID>2A86EC0E</paraID>
      <start>20</start>
      <end>25</end>
      <status>unmodified</status>
      <modifiedWord/>
      <trackRevisions>false</trackRevisions>
    </reviewItem>
    <reviewItem>
      <errorID>cb0aed96-6e2c-49cd-9980-421ad05168ac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2A86EC0E</paraID>
      <start>43</start>
      <end>46</end>
      <status>unmodified</status>
      <modifiedWord/>
      <trackRevisions>false</trackRevisions>
    </reviewItem>
    <reviewItem>
      <errorID>ac431be6-840f-4f0d-8b5f-61937d99ad0a</errorID>
      <errorWord>法律、法规</errorWord>
      <group>L1_Word</group>
      <groupName>字词问题</groupName>
      <ability>L2_Typo</ability>
      <abilityName>字词错误</abilityName>
      <candidateList>
        <item>法律法规</item>
      </candidateList>
      <explain/>
      <paraID>12F0231B</paraID>
      <start>9</start>
      <end>14</end>
      <status>unmodified</status>
      <modifiedWord/>
      <trackRevisions>false</trackRevisions>
    </reviewItem>
    <reviewItem>
      <errorID>145806c1-23f0-4811-98c7-49796701cc55</errorID>
      <errorWord>属</errorWord>
      <group>L1_Word</group>
      <groupName>字词问题</groupName>
      <ability>L2_Typo</ability>
      <abilityName>字词错误</abilityName>
      <candidateList>
        <item>属于</item>
      </candidateList>
      <explain/>
      <paraID>12F0231B</paraID>
      <start>23</start>
      <end>24</end>
      <status>unmodified</status>
      <modifiedWord/>
      <trackRevisions>false</trackRevisions>
    </reviewItem>
    <reviewItem>
      <errorID>6ce859ed-af78-4d55-bf34-807279864ae0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57025880</paraID>
      <start>0</start>
      <end>3</end>
      <status>unmodified</status>
      <modifiedWord/>
      <trackRevisions>false</trackRevisions>
    </reviewItem>
    <reviewItem>
      <errorID>6dbd468b-709b-4961-8b88-74fb7734e1cb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3BC4CDBF</paraID>
      <start>19</start>
      <end>22</end>
      <status>unmodified</status>
      <modifiedWord/>
      <trackRevisions>false</trackRevisions>
    </reviewItem>
    <reviewItem>
      <errorID>af8df022-1811-4730-a6c6-ded4d10addbc</errorID>
      <errorWord>法律、法规</errorWord>
      <group>L1_Word</group>
      <groupName>字词问题</groupName>
      <ability>L2_Typo</ability>
      <abilityName>字词错误</abilityName>
      <candidateList>
        <item>法律法规</item>
      </candidateList>
      <explain/>
      <paraID>378B69D9</paraID>
      <start>9</start>
      <end>14</end>
      <status>unmodified</status>
      <modifiedWord/>
      <trackRevisions>false</trackRevisions>
    </reviewItem>
    <reviewItem>
      <errorID>b282779f-3065-47cc-b43f-5ba8b5ec68b6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5E4A4F13</paraID>
      <start>0</start>
      <end>3</end>
      <status>unmodified</status>
      <modifiedWord/>
      <trackRevisions>false</trackRevisions>
    </reviewItem>
    <reviewItem>
      <errorID>00a6d694-1865-44de-8000-33d0f5a81dd4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1F3B52FC</paraID>
      <start>0</start>
      <end>3</end>
      <status>unmodified</status>
      <modifiedWord/>
      <trackRevisions>false</trackRevisions>
    </reviewItem>
    <reviewItem>
      <errorID>9e24a9ec-ad4c-4f71-ad51-4ee0d0e0ed2b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35E96B32</paraID>
      <start>0</start>
      <end>3</end>
      <status>unmodified</status>
      <modifiedWord/>
      <trackRevisions>false</trackRevisions>
    </reviewItem>
    <reviewItem>
      <errorID>b2fe9103-7fe4-45c3-a31d-a5158ecf998f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74EEECA3</paraID>
      <start>0</start>
      <end>3</end>
      <status>unmodified</status>
      <modifiedWord/>
      <trackRevisions>false</trackRevisions>
    </reviewItem>
    <reviewItem>
      <errorID>3e038ad5-e03b-4981-bf15-a88b2573e39e</errorID>
      <errorWord>)</errorWord>
      <group>L1_Format</group>
      <groupName>格式问题</groupName>
      <ability>L2_HalfPunc_CN</ability>
      <abilityName/>
      <candidateList>
        <item>）</item>
      </candidateList>
      <explain>文本全半角错误。</explain>
      <paraID>7E0C5AF2</paraID>
      <start>12</start>
      <end>13</end>
      <status>unmodified</status>
      <modifiedWord/>
      <trackRevisions>false</trackRevisions>
    </reviewItem>
    <reviewItem>
      <errorID>d84430b0-15c7-4031-8c38-e2067e9a5d08</errorID>
      <errorWord>(</errorWord>
      <group>L1_Format</group>
      <groupName>格式问题</groupName>
      <ability>L2_HalfPunc_CN</ability>
      <abilityName/>
      <candidateList>
        <item>（</item>
      </candidateList>
      <explain>文本全半角错误。</explain>
      <paraID>1C415444</paraID>
      <start>20</start>
      <end>21</end>
      <status>unmodified</status>
      <modifiedWord/>
      <trackRevisions>false</trackRevisions>
    </reviewItem>
    <reviewItem>
      <errorID>7b783d2f-5f41-4b57-875b-62e4fe9955af</errorID>
      <errorWord>)</errorWord>
      <group>L1_Format</group>
      <groupName>格式问题</groupName>
      <ability>L2_HalfPunc_CN</ability>
      <abilityName/>
      <candidateList>
        <item>）</item>
      </candidateList>
      <explain>文本全半角错误。</explain>
      <paraID>1C415444</paraID>
      <start>23</start>
      <end>24</end>
      <status>unmodified</status>
      <modifiedWord/>
      <trackRevisions>false</trackRevisions>
    </reviewItem>
    <reviewItem>
      <errorID>408c5ef1-0951-4033-aaf7-a6ab7d814b5b</errorID>
      <errorWord>围</errorWord>
      <group>L1_Word</group>
      <groupName>字词问题</groupName>
      <ability>L2_Typo</ability>
      <abilityName>字词错误</abilityName>
      <candidateList>
        <item>围内</item>
      </candidateList>
      <explain/>
      <paraID>27564C2B</paraID>
      <start>7</start>
      <end>8</end>
      <status>unmodified</status>
      <modifiedWord/>
      <trackRevisions>false</trackRevisions>
    </reviewItem>
    <reviewItem>
      <errorID>b16684dd-6e27-4c16-a6d3-166ee4a9dbb1</errorID>
      <errorWord>完</errorWord>
      <group>L1_Word</group>
      <groupName>字词问题</groupName>
      <ability>L2_Typo</ability>
      <abilityName>字词错误</abilityName>
      <candidateList>
        <item>完成</item>
      </candidateList>
      <explain>〈动〉按照预期的目的结束；做成：～任务｜～作业｜计划完得成。</explain>
      <paraID>7D237D94</paraID>
      <start>20</start>
      <end>22</end>
      <status>modified</status>
      <modifiedWord>完成</modifiedWord>
      <trackRevisions>false</trackRevisions>
    </reviewItem>
    <reviewItem>
      <errorID>5ae0a0bc-b447-40ae-a8c3-ceb3f89b8f6c</errorID>
      <errorWord>上述的</errorWord>
      <group>L1_Word</group>
      <groupName>字词问题</groupName>
      <ability>L2_Typo</ability>
      <abilityName>字词错误</abilityName>
      <candidateList>
        <item>上述</item>
      </candidateList>
      <explain>〈形〉属性词。上面所说的：～各条，望切实执行。</explain>
      <paraID>35F6F70C</paraID>
      <start>4</start>
      <end>6</end>
      <status>modified</status>
      <modifiedWord>上述</modifiedWord>
      <trackRevisions>false</trackRevisions>
    </reviewItem>
    <reviewItem>
      <errorID>1b7fe4b4-7081-41a1-852e-b264cd0f6a68</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25DBC49</paraID>
      <start>36</start>
      <end>41</end>
      <status>unmodified</status>
      <modifiedWord/>
      <trackRevisions>false</trackRevisions>
    </reviewItem>
    <reviewItem>
      <errorID>0ec97b00-944c-4254-84fe-5ea1108ae063</errorID>
      <errorWord>交付到</errorWord>
      <group>L1_Word</group>
      <groupName>字词问题</groupName>
      <ability>L2_Typo</ability>
      <abilityName>字词错误</abilityName>
      <candidateList>
        <item>交付</item>
      </candidateList>
      <explain/>
      <paraID>62D94258</paraID>
      <start>28</start>
      <end>31</end>
      <status>unmodified</status>
      <modifiedWord/>
      <trackRevisions>false</trackRevisions>
    </reviewItem>
    <reviewItem>
      <errorID>940f8a9f-f98d-41b0-9dfa-0470cae70adf</errorID>
      <errorWord>《民法典》</errorWord>
      <group>L1_Word</group>
      <groupName>字词问题</groupName>
      <ability>L2_Typo</ability>
      <abilityName>字词错误</abilityName>
      <candidateList>
        <item>《中华人民共和国民法典》</item>
      </candidateList>
      <explain/>
      <paraID>5B36F5E5</paraID>
      <start>15</start>
      <end>20</end>
      <status>unmodified</status>
      <modifiedWord/>
      <trackRevisions>false</trackRevisions>
    </reviewItem>
    <reviewItem>
      <errorID>8109a3dd-dbe9-49ba-b430-1f11e627ec2b</errorID>
      <errorWord>份方</errorWord>
      <group>L1_Word</group>
      <groupName>字词问题</groupName>
      <ability>L2_Typo</ability>
      <abilityName>字词错误</abilityName>
      <candidateList>
        <item>份</item>
      </candidateList>
      <explain>❶整体里的一部分：股～。❷（～儿）〈量〉a）用于搭配成组的东西：一～儿饭｜一～儿礼。b）用于报刊、文件等：一～《人民日报》｜本合同一式两～，双方各执一～。❸用在“省、县、年、月”后面，表示划分的单位：省～｜年～。</explain>
      <paraID>7E0C153F</paraID>
      <start>31</start>
      <end>33</end>
      <status>unmodified</status>
      <modifiedWord/>
      <trackRevisions>false</trackRevisions>
    </reviewItem>
    <reviewItem>
      <errorID>cf57645f-2ced-4d44-babc-d129472f04e2</errorID>
      <errorWord>(</errorWord>
      <group>L1_Format</group>
      <groupName>格式问题</groupName>
      <ability>L2_HalfPunc_CN</ability>
      <abilityName/>
      <candidateList>
        <item>（</item>
      </candidateList>
      <explain>文本全半角错误。</explain>
      <paraID>1BEA8908</paraID>
      <start>22</start>
      <end>23</end>
      <status>unmodified</status>
      <modifiedWord/>
      <trackRevisions>false</trackRevisions>
    </reviewItem>
    <reviewItem>
      <errorID>7caacbb4-a73e-4574-9738-8f2da13dd42a</errorID>
      <errorWord>)</errorWord>
      <group>L1_Format</group>
      <groupName>格式问题</groupName>
      <ability>L2_HalfPunc_CN</ability>
      <abilityName/>
      <candidateList>
        <item>）</item>
      </candidateList>
      <explain>文本全半角错误。</explain>
      <paraID>1BEA8908</paraID>
      <start>25</start>
      <end>26</end>
      <status>unmodified</status>
      <modifiedWord/>
      <trackRevisions>false</trackRevisions>
    </reviewItem>
    <reviewItem>
      <errorID>a950706c-ca10-42b6-9027-8776272e64bd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7BB28DD4</paraID>
      <start>0</start>
      <end>2</end>
      <status>unmodified</status>
      <modifiedWord/>
      <trackRevisions>false</trackRevisions>
    </reviewItem>
    <reviewItem>
      <errorID>9d92667e-9799-4bb5-90b9-6e73721d0561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1A3B6326</paraID>
      <start>0</start>
      <end>2</end>
      <status>unmodified</status>
      <modifiedWord/>
      <trackRevisions>false</trackRevisions>
    </reviewItem>
    <reviewItem>
      <errorID>b3340865-8ab6-4920-8fc2-625cdaffcfe8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F05275A</paraID>
      <start>0</start>
      <end>2</end>
      <status>unmodified</status>
      <modifiedWord/>
      <trackRevisions>false</trackRevisions>
    </reviewItem>
    <reviewItem>
      <errorID>846ef945-d112-480b-89ca-1a4a4262d6d8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19046173</paraID>
      <start>0</start>
      <end>2</end>
      <status>unmodified</status>
      <modifiedWord/>
      <trackRevisions>false</trackRevisions>
    </reviewItem>
    <reviewItem>
      <errorID>42f8fc4d-6ef9-4898-a1fc-106769591dd7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7F22A701</paraID>
      <start>0</start>
      <end>2</end>
      <status>unmodified</status>
      <modifiedWord/>
      <trackRevisions>false</trackRevisions>
    </reviewItem>
    <reviewItem>
      <errorID>22026ca9-390e-4c82-af97-8a1f8f41eff1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498EFD3E</paraID>
      <start>0</start>
      <end>2</end>
      <status>unmodified</status>
      <modifiedWord/>
      <trackRevisions>false</trackRevisions>
    </reviewItem>
    <reviewItem>
      <errorID>66719afa-398a-4b02-b7c7-a3d46416872d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2D22910D</paraID>
      <start>0</start>
      <end>3</end>
      <status>unmodified</status>
      <modifiedWord/>
      <trackRevisions>false</trackRevisions>
    </reviewItem>
    <reviewItem>
      <errorID>b9ad1144-214f-4317-8655-1672b9b06d3a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297A7B4E</paraID>
      <start>0</start>
      <end>3</end>
      <status>unmodified</status>
      <modifiedWord/>
      <trackRevisions>false</trackRevisions>
    </reviewItem>
    <reviewItem>
      <errorID>3ec98c2b-e128-497d-b445-a7692e214b2e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1366879</paraID>
      <start>0</start>
      <end>3</end>
      <status>unmodified</status>
      <modifiedWord/>
      <trackRevisions>false</trackRevisions>
    </reviewItem>
    <reviewItem>
      <errorID>5af4384c-b2c0-4e61-9e3a-324168855a60</errorID>
      <errorWord>高杆</errorWord>
      <group>L1_Word</group>
      <groupName>字词问题</groupName>
      <ability>L2_Alias</ability>
      <abilityName>也作/曾用词</abilityName>
      <candidateList>
        <item>高秆</item>
      </candidateList>
      <explain>词汇[高杆]为不规范表述或旧称，其规范书面表述为[高秆]。</explain>
      <paraID> 1366879</paraID>
      <start>5</start>
      <end>7</end>
      <status>unmodified</status>
      <modifiedWord/>
      <trackRevisions>false</trackRevisions>
    </reviewItem>
    <reviewItem>
      <errorID>cc49f21f-d758-400a-8e14-22570998252b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4F9CE773</paraID>
      <start>0</start>
      <end>3</end>
      <status>unmodified</status>
      <modifiedWord/>
      <trackRevisions>false</trackRevisions>
    </reviewItem>
    <reviewItem>
      <errorID>65f58902-054e-44ed-b259-b29a7523c437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72356AF</paraID>
      <start>0</start>
      <end>3</end>
      <status>unmodified</status>
      <modifiedWord/>
      <trackRevisions>false</trackRevisions>
    </reviewItem>
    <reviewItem>
      <errorID>af1d9213-0f96-4bd9-ad2a-5d287d0ab861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7628B11E</paraID>
      <start>0</start>
      <end>3</end>
      <status>unmodified</status>
      <modifiedWord/>
      <trackRevisions>false</trackRevisions>
    </reviewItem>
    <reviewItem>
      <errorID>6c4e6a26-e285-4118-bba2-f9335f2a8cde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8E76DBF</paraID>
      <start>0</start>
      <end>2</end>
      <status>unmodified</status>
      <modifiedWord/>
      <trackRevisions>false</trackRevisions>
    </reviewItem>
    <reviewItem>
      <errorID>d34503e8-56e1-4d2e-9e6f-5fe5081e4cdd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5DC7ED21</paraID>
      <start>0</start>
      <end>2</end>
      <status>unmodified</status>
      <modifiedWord/>
      <trackRevisions>false</trackRevisions>
    </reviewItem>
    <reviewItem>
      <errorID>d9f5ff5b-9e1b-4f95-b4a7-6afaa4f91a88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2D480E59</paraID>
      <start>0</start>
      <end>2</end>
      <status>unmodified</status>
      <modifiedWord/>
      <trackRevisions>false</trackRevisions>
    </reviewItem>
    <reviewItem>
      <errorID>4559d9cd-7320-4823-b35a-d7276f46c4a1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7747599B</paraID>
      <start>0</start>
      <end>2</end>
      <status>unmodified</status>
      <modifiedWord/>
      <trackRevisions>false</trackRevisions>
    </reviewItem>
    <reviewItem>
      <errorID>61cd98a9-976d-43c1-8df2-9e9c8a8ac7fa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1FCFE230</paraID>
      <start>0</start>
      <end>2</end>
      <status>unmodified</status>
      <modifiedWord/>
      <trackRevisions>false</trackRevisions>
    </reviewItem>
    <reviewItem>
      <errorID>735d1532-2732-42cb-a9b1-6fc004a1a1ca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29F753AD</paraID>
      <start>0</start>
      <end>2</end>
      <status>unmodified</status>
      <modifiedWord/>
      <trackRevisions>false</trackRevisions>
    </reviewItem>
    <reviewItem>
      <errorID>3479e73d-66bf-4085-abc0-61fe419fe740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27D6C3DB</paraID>
      <start>0</start>
      <end>2</end>
      <status>unmodified</status>
      <modifiedWord/>
      <trackRevisions>false</trackRevisions>
    </reviewItem>
    <reviewItem>
      <errorID>73e848e8-97f2-4fe3-8b0b-2a39f520c741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657B8423</paraID>
      <start>0</start>
      <end>2</end>
      <status>unmodified</status>
      <modifiedWord/>
      <trackRevisions>false</trackRevisions>
    </reviewItem>
    <reviewItem>
      <errorID>00346a2f-e7ac-49a0-b0e1-9b631bd937cf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4EBC5A77</paraID>
      <start>0</start>
      <end>2</end>
      <status>unmodified</status>
      <modifiedWord/>
      <trackRevisions>false</trackRevisions>
    </reviewItem>
    <reviewItem>
      <errorID>50d70bea-75bf-4ec2-a8bf-fd75799342a0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35E9DEF7</paraID>
      <start>0</start>
      <end>3</end>
      <status>unmodified</status>
      <modifiedWord/>
      <trackRevisions>false</trackRevisions>
    </reviewItem>
    <reviewItem>
      <errorID>1ed7477d-7340-4de4-9ee3-a24bff44c734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3CF11ECC</paraID>
      <start>0</start>
      <end>2</end>
      <status>unmodified</status>
      <modifiedWord/>
      <trackRevisions>false</trackRevisions>
    </reviewItem>
    <reviewItem>
      <errorID>db49c4ca-3deb-48a1-b5ac-5e0eeb454a35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52E05F3D</paraID>
      <start>0</start>
      <end>2</end>
      <status>unmodified</status>
      <modifiedWord/>
      <trackRevisions>false</trackRevisions>
    </reviewItem>
    <reviewItem>
      <errorID>c5dfd0af-2d62-49e5-ba37-3f7837235125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433A9F4E</paraID>
      <start>0</start>
      <end>2</end>
      <status>unmodified</status>
      <modifiedWord/>
      <trackRevisions>false</trackRevisions>
    </reviewItem>
    <reviewItem>
      <errorID>48fbf2ac-26c4-4af3-9655-d7c94d5cf61c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433A9F4E</paraID>
      <start>11</start>
      <end>12</end>
      <status>unmodified</status>
      <modifiedWord/>
      <trackRevisions>false</trackRevisions>
    </reviewItem>
    <reviewItem>
      <errorID>525230ed-05b1-4b93-adc6-a025d2b01958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71C123C3</paraID>
      <start>0</start>
      <end>2</end>
      <status>unmodified</status>
      <modifiedWord/>
      <trackRevisions>false</trackRevisions>
    </reviewItem>
    <reviewItem>
      <errorID>980871f3-1e33-4552-86ac-950461efdf86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6A34713F</paraID>
      <start>0</start>
      <end>2</end>
      <status>unmodified</status>
      <modifiedWord/>
      <trackRevisions>false</trackRevisions>
    </reviewItem>
    <reviewItem>
      <errorID>3357c12d-cbe1-41cd-a7e7-88347b1b6037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1A9A5982</paraID>
      <start>0</start>
      <end>2</end>
      <status>unmodified</status>
      <modifiedWord/>
      <trackRevisions>false</trackRevisions>
    </reviewItem>
    <reviewItem>
      <errorID>2e8b4541-0bfc-445f-89ee-32b7c2046e21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245F9CAF</paraID>
      <start>0</start>
      <end>2</end>
      <status>unmodified</status>
      <modifiedWord/>
      <trackRevisions>false</trackRevisions>
    </reviewItem>
    <reviewItem>
      <errorID>9b81dba2-90ee-4417-8a2c-9b63e959469a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33C8FAAD</paraID>
      <start>0</start>
      <end>2</end>
      <status>unmodified</status>
      <modifiedWord/>
      <trackRevisions>false</trackRevisions>
    </reviewItem>
    <reviewItem>
      <errorID>b534b7e5-9846-4c05-b84b-d3e4e9730701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1468C95C</paraID>
      <start>0</start>
      <end>2</end>
      <status>unmodified</status>
      <modifiedWord/>
      <trackRevisions>false</trackRevisions>
    </reviewItem>
    <reviewItem>
      <errorID>3fd1cbbb-81f4-4b46-80e3-925b586c6fa9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152011C8</paraID>
      <start>0</start>
      <end>2</end>
      <status>unmodified</status>
      <modifiedWord/>
      <trackRevisions>false</trackRevisions>
    </reviewItem>
    <reviewItem>
      <errorID>4fb8d107-d001-4087-84d1-a2830076dfc1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7E822387</paraID>
      <start>0</start>
      <end>2</end>
      <status>unmodified</status>
      <modifiedWord/>
      <trackRevisions>false</trackRevisions>
    </reviewItem>
    <reviewItem>
      <errorID>cb7f5769-e3dd-47ae-a8d1-77c07784a68b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4B347914</paraID>
      <start>0</start>
      <end>2</end>
      <status>unmodified</status>
      <modifiedWord/>
      <trackRevisions>false</trackRevisions>
    </reviewItem>
    <reviewItem>
      <errorID>943575aa-b722-40af-b671-1f06efdf269e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5A08CE1F</paraID>
      <start>0</start>
      <end>3</end>
      <status>unmodified</status>
      <modifiedWord/>
      <trackRevisions>false</trackRevisions>
    </reviewItem>
    <reviewItem>
      <errorID>857f139a-dbe9-4d75-9682-7e9d055cfc2b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22CC60CC</paraID>
      <start>0</start>
      <end>3</end>
      <status>unmodified</status>
      <modifiedWord/>
      <trackRevisions>false</trackRevisions>
    </reviewItem>
    <reviewItem>
      <errorID>2a5892f7-2249-4eba-b25c-5b22503dfa90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42D6C141</paraID>
      <start>0</start>
      <end>2</end>
      <status>unmodified</status>
      <modifiedWord/>
      <trackRevisions>false</trackRevisions>
    </reviewItem>
    <reviewItem>
      <errorID>751fc076-c6ec-4b69-a3f4-39168fb175bb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1C86CEE1</paraID>
      <start>0</start>
      <end>2</end>
      <status>unmodified</status>
      <modifiedWord/>
      <trackRevisions>false</trackRevisions>
    </reviewItem>
    <reviewItem>
      <errorID>fc01f7a8-d5a4-454d-9279-522957d29c98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4F581908</paraID>
      <start>0</start>
      <end>2</end>
      <status>unmodified</status>
      <modifiedWord/>
      <trackRevisions>false</trackRevisions>
    </reviewItem>
    <reviewItem>
      <errorID>d20ee8da-a59e-4cc9-9512-5d94ce4a26be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C5BE151</paraID>
      <start>0</start>
      <end>2</end>
      <status>unmodified</status>
      <modifiedWord/>
      <trackRevisions>false</trackRevisions>
    </reviewItem>
    <reviewItem>
      <errorID>d1295d16-d9ea-438f-9b62-4649aabc713f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5B4CEDA8</paraID>
      <start>0</start>
      <end>2</end>
      <status>unmodified</status>
      <modifiedWord/>
      <trackRevisions>false</trackRevisions>
    </reviewItem>
    <reviewItem>
      <errorID>d4bc719a-1786-43c5-8b94-146ba793047e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3291C658</paraID>
      <start>0</start>
      <end>2</end>
      <status>unmodified</status>
      <modifiedWord/>
      <trackRevisions>false</trackRevisions>
    </reviewItem>
    <reviewItem>
      <errorID>cc0f76e0-382d-4b68-b84a-a505fe70be86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3C4E2942</paraID>
      <start>0</start>
      <end>2</end>
      <status>unmodified</status>
      <modifiedWord/>
      <trackRevisions>false</trackRevisions>
    </reviewItem>
    <reviewItem>
      <errorID>ac864bbe-039f-488f-893c-912a64308045</errorID>
      <errorWord>（</errorWord>
      <group>L1_Punc</group>
      <groupName>标点问题</groupName>
      <ability>L2_Punc_CN</ability>
      <abilityName/>
      <candidateList/>
      <explain>同一形式括号套用。</explain>
      <paraID>60EAF1F8</paraID>
      <start>148</start>
      <end>149</end>
      <status>unmodified</status>
      <modifiedWord/>
      <trackRevisions>false</trackRevisions>
    </reviewItem>
    <reviewItem>
      <errorID>b86bfc48-1c0d-4d40-ac80-aa6dea66e69a</errorID>
      <errorWord>）</errorWord>
      <group>L1_Punc</group>
      <groupName>标点问题</groupName>
      <ability>L2_Punc_CN</ability>
      <abilityName/>
      <candidateList/>
      <explain>同一形式括号套用。</explain>
      <paraID>60EAF1F8</paraID>
      <start>157</start>
      <end>158</end>
      <status>unmodified</status>
      <modifiedWord/>
      <trackRevisions>false</trackRevisions>
    </reviewItem>
    <reviewItem>
      <errorID>b69234be-1885-4067-a33e-417ac7ad0db1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16CDDF40</paraID>
      <start>0</start>
      <end>2</end>
      <status>unmodified</status>
      <modifiedWord/>
      <trackRevisions>false</trackRevisions>
    </reviewItem>
    <reviewItem>
      <errorID>c7799210-f8de-46db-8345-1862d09584fe</errorID>
      <errorWord>（</errorWord>
      <group>L1_Punc</group>
      <groupName>标点问题</groupName>
      <ability>L2_Punc_CN</ability>
      <abilityName/>
      <candidateList/>
      <explain>同一形式括号套用。</explain>
      <paraID>69F447A2</paraID>
      <start>106</start>
      <end>107</end>
      <status>unmodified</status>
      <modifiedWord/>
      <trackRevisions>false</trackRevisions>
    </reviewItem>
    <reviewItem>
      <errorID>0e618886-092d-4988-8056-860d320359b2</errorID>
      <errorWord>）</errorWord>
      <group>L1_Punc</group>
      <groupName>标点问题</groupName>
      <ability>L2_Punc_CN</ability>
      <abilityName/>
      <candidateList/>
      <explain>同一形式括号套用。</explain>
      <paraID>69F447A2</paraID>
      <start>115</start>
      <end>116</end>
      <status>unmodified</status>
      <modifiedWord/>
      <trackRevisions>false</trackRevisions>
    </reviewItem>
    <reviewItem>
      <errorID>cfa25482-9a66-44cd-ad01-fef70f98ac06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68E8FCA5</paraID>
      <start>0</start>
      <end>2</end>
      <status>unmodified</status>
      <modifiedWord/>
      <trackRevisions>false</trackRevisions>
    </reviewItem>
    <reviewItem>
      <errorID>f3a21b24-2bee-4610-bded-c93604d87cdd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22AD096C</paraID>
      <start>0</start>
      <end>2</end>
      <status>unmodified</status>
      <modifiedWord/>
      <trackRevisions>false</trackRevisions>
    </reviewItem>
    <reviewItem>
      <errorID>84f7a157-297c-4d72-a4b1-00913a36fd0e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68423882</paraID>
      <start>0</start>
      <end>2</end>
      <status>unmodified</status>
      <modifiedWord/>
      <trackRevisions>false</trackRevisions>
    </reviewItem>
    <reviewItem>
      <errorID>7c8985a9-15d7-4c05-8bd3-4f2a17743fb5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1E886CAF</paraID>
      <start>0</start>
      <end>2</end>
      <status>unmodified</status>
      <modifiedWord/>
      <trackRevisions>false</trackRevisions>
    </reviewItem>
    <reviewItem>
      <errorID>6fcddd61-5b96-47a7-95c0-3164ba702ebf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3A25B141</paraID>
      <start>0</start>
      <end>2</end>
      <status>unmodified</status>
      <modifiedWord/>
      <trackRevisions>false</trackRevisions>
    </reviewItem>
    <reviewItem>
      <errorID>1f494e43-4eac-4581-b3c7-54252674919d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6D550C8E</paraID>
      <start>0</start>
      <end>3</end>
      <status>unmodified</status>
      <modifiedWord/>
      <trackRevisions>false</trackRevisions>
    </reviewItem>
    <reviewItem>
      <errorID>41fe7bfa-f5fd-449f-a71c-52da15b6351a</errorID>
      <errorWord>爆发</errorWord>
      <group>L1_Word</group>
      <groupName>字词问题</groupName>
      <ability>L2_Typo</ability>
      <abilityName>字词错误</abilityName>
      <candidateList>
        <item>暴发</item>
      </candidateList>
      <explain>〈动〉❶突然发财或得势（多含贬义）：～户。❷突然发作：山洪～。</explain>
      <paraID>63F2860D</paraID>
      <start>6</start>
      <end>8</end>
      <status>unmodified</status>
      <modifiedWord/>
      <trackRevisions>false</trackRevisions>
    </reviewItem>
    <reviewItem>
      <errorID>40a0eebd-2705-4505-808b-53b413a9274c</errorID>
      <errorWord>（</errorWord>
      <group>L1_Punc</group>
      <groupName>标点问题</groupName>
      <ability>L2_Punc_CN</ability>
      <abilityName/>
      <candidateList/>
      <explain>同一形式括号套用。</explain>
      <paraID>63F2860D</paraID>
      <start>54</start>
      <end>55</end>
      <status>unmodified</status>
      <modifiedWord/>
      <trackRevisions>false</trackRevisions>
    </reviewItem>
    <reviewItem>
      <errorID>e87241c9-3a8a-4a5c-99b1-a31afebfa778</errorID>
      <errorWord>）</errorWord>
      <group>L1_Punc</group>
      <groupName>标点问题</groupName>
      <ability>L2_Punc_CN</ability>
      <abilityName/>
      <candidateList/>
      <explain>同一形式括号套用。</explain>
      <paraID>63F2860D</paraID>
      <start>63</start>
      <end>64</end>
      <status>unmodified</status>
      <modifiedWord/>
      <trackRevisions>false</trackRevisions>
    </reviewItem>
    <reviewItem>
      <errorID>c47fa32e-0efa-42cb-88dd-fa47800fb04c</errorID>
      <errorWord>（</errorWord>
      <group>L1_Punc</group>
      <groupName>标点问题</groupName>
      <ability>L2_Punc_CN</ability>
      <abilityName/>
      <candidateList/>
      <explain>同一形式括号套用。</explain>
      <paraID>3619495D</paraID>
      <start>53</start>
      <end>54</end>
      <status>unmodified</status>
      <modifiedWord/>
      <trackRevisions>false</trackRevisions>
    </reviewItem>
    <reviewItem>
      <errorID>8bdb914a-bb06-47ff-a7b9-29d7935a2cbf</errorID>
      <errorWord>）</errorWord>
      <group>L1_Punc</group>
      <groupName>标点问题</groupName>
      <ability>L2_Punc_CN</ability>
      <abilityName/>
      <candidateList/>
      <explain>同一形式括号套用。</explain>
      <paraID>3619495D</paraID>
      <start>62</start>
      <end>63</end>
      <status>unmodified</status>
      <modifiedWord/>
      <trackRevisions>false</trackRevisions>
    </reviewItem>
    <reviewItem>
      <errorID>b896f2ea-8a15-4918-a087-337e3950b299</errorID>
      <errorWord>（</errorWord>
      <group>L1_Punc</group>
      <groupName>标点问题</groupName>
      <ability>L2_Punc_CN</ability>
      <abilityName/>
      <candidateList/>
      <explain>同一形式括号套用。</explain>
      <paraID>1537E9C3</paraID>
      <start>36</start>
      <end>37</end>
      <status>unmodified</status>
      <modifiedWord/>
      <trackRevisions>false</trackRevisions>
    </reviewItem>
    <reviewItem>
      <errorID>2aa86cb0-3544-40a8-8eda-b3ca1ad9960d</errorID>
      <errorWord>）</errorWord>
      <group>L1_Punc</group>
      <groupName>标点问题</groupName>
      <ability>L2_Punc_CN</ability>
      <abilityName/>
      <candidateList/>
      <explain>同一形式括号套用。</explain>
      <paraID>1537E9C3</paraID>
      <start>45</start>
      <end>46</end>
      <status>unmodified</status>
      <modifiedWord/>
      <trackRevisions>false</trackRevisions>
    </reviewItem>
    <reviewItem>
      <errorID>a083f4ae-d2a8-4b74-9810-63fbec2992cc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4554AF53</paraID>
      <start>0</start>
      <end>2</end>
      <status>unmodified</status>
      <modifiedWord/>
      <trackRevisions>false</trackRevisions>
    </reviewItem>
    <reviewItem>
      <errorID>b81ccdfb-8a17-4228-9fa0-8674196d3e07</errorID>
      <errorWord>粘虫</errorWord>
      <group>L1_Word</group>
      <groupName>字词问题</groupName>
      <ability>L2_Typo</ability>
      <abilityName>字词错误</abilityName>
      <candidateList>
        <item>黏虫</item>
      </candidateList>
      <explain/>
      <paraID>4554AF53</paraID>
      <start>47</start>
      <end>49</end>
      <status>unmodified</status>
      <modifiedWord/>
      <trackRevisions>false</trackRevisions>
    </reviewItem>
    <reviewItem>
      <errorID>34db7061-5551-46ce-9d77-b6385c75fdc0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150C23B2</paraID>
      <start>0</start>
      <end>2</end>
      <status>unmodified</status>
      <modifiedWord/>
      <trackRevisions>false</trackRevisions>
    </reviewItem>
    <reviewItem>
      <errorID>a0a340a8-47e9-4446-8d30-f6f5a596484c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658D13CF</paraID>
      <start>0</start>
      <end>2</end>
      <status>unmodified</status>
      <modifiedWord/>
      <trackRevisions>false</trackRevisions>
    </reviewItem>
    <reviewItem>
      <errorID>f77222c0-40e9-4776-96c9-11058930f339</errorID>
      <errorWord>（</errorWord>
      <group>L1_Punc</group>
      <groupName>标点问题</groupName>
      <ability>L2_Punc_CN</ability>
      <abilityName/>
      <candidateList/>
      <explain>同一形式括号套用。</explain>
      <paraID>172F703D</paraID>
      <start>73</start>
      <end>74</end>
      <status>unmodified</status>
      <modifiedWord/>
      <trackRevisions>false</trackRevisions>
    </reviewItem>
    <reviewItem>
      <errorID>c9346cc3-0f79-483e-a1c3-0219a19f0bdc</errorID>
      <errorWord>）</errorWord>
      <group>L1_Punc</group>
      <groupName>标点问题</groupName>
      <ability>L2_Punc_CN</ability>
      <abilityName/>
      <candidateList/>
      <explain>同一形式括号套用。</explain>
      <paraID>172F703D</paraID>
      <start>82</start>
      <end>83</end>
      <status>unmodified</status>
      <modifiedWord/>
      <trackRevisions>false</trackRevisions>
    </reviewItem>
    <reviewItem>
      <errorID>01212583-1107-49ee-a9ae-a17ba314f3dc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41F15426</paraID>
      <start>0</start>
      <end>2</end>
      <status>unmodified</status>
      <modifiedWord/>
      <trackRevisions>false</trackRevisions>
    </reviewItem>
    <reviewItem>
      <errorID>23503949-17f8-4646-8335-4c716c952c04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862B0F0</paraID>
      <start>0</start>
      <end>2</end>
      <status>unmodified</status>
      <modifiedWord/>
      <trackRevisions>false</trackRevisions>
    </reviewItem>
    <reviewItem>
      <errorID>a329700a-4038-4c84-a427-07e2c3c54a49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4B79DA6A</paraID>
      <start>0</start>
      <end>2</end>
      <status>unmodified</status>
      <modifiedWord/>
      <trackRevisions>false</trackRevisions>
    </reviewItem>
    <reviewItem>
      <errorID>7b85fec4-02c1-4a36-8ebb-d2e14be7c149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7F0C0BEB</paraID>
      <start>0</start>
      <end>3</end>
      <status>unmodified</status>
      <modifiedWord/>
      <trackRevisions>false</trackRevisions>
    </reviewItem>
    <reviewItem>
      <errorID>c86e7727-8cd2-4996-a79e-bf5957e9b6c3</errorID>
      <errorWord>发送到</errorWord>
      <group>L1_Word</group>
      <groupName>字词问题</groupName>
      <ability>L2_Typo</ability>
      <abilityName>字词错误</abilityName>
      <candidateList>
        <item>发送至</item>
      </candidateList>
      <explain>存在字形相近字词的误用。</explain>
      <paraID>7F0C0BEB</paraID>
      <start>31</start>
      <end>34</end>
      <status>unmodified</status>
      <modifiedWord/>
      <trackRevisions>false</trackRevisions>
    </reviewItem>
    <reviewItem>
      <errorID>ca6a18d7-c7f8-4c9e-88af-ec638d60cf12</errorID>
      <errorWord>记时</errorWord>
      <group>L1_Word</group>
      <groupName>字词问题</groupName>
      <ability>L2_Typo</ability>
      <abilityName>字词错误</abilityName>
      <candidateList>
        <item>计时</item>
      </candidateList>
      <explain/>
      <paraID>150CE7CB</paraID>
      <start>28</start>
      <end>30</end>
      <status>unmodified</status>
      <modifiedWord/>
      <trackRevisions>false</trackRevisions>
    </reviewItem>
    <reviewItem>
      <errorID>e7810bb5-6660-4135-a971-b27ec623a676</errorID>
      <errorWord>（</errorWord>
      <group>L1_Punc</group>
      <groupName>标点问题</groupName>
      <ability>L2_Punc_CN</ability>
      <abilityName/>
      <candidateList/>
      <explain>同一形式括号套用。</explain>
      <paraID>150CE7CB</paraID>
      <start>45</start>
      <end>46</end>
      <status>unmodified</status>
      <modifiedWord/>
      <trackRevisions>false</trackRevisions>
    </reviewItem>
    <reviewItem>
      <errorID>eed6405c-9ba4-436c-9b0f-c96d99d39731</errorID>
      <errorWord>）</errorWord>
      <group>L1_Punc</group>
      <groupName>标点问题</groupName>
      <ability>L2_Punc_CN</ability>
      <abilityName/>
      <candidateList/>
      <explain>同一形式括号套用。</explain>
      <paraID>150CE7CB</paraID>
      <start>54</start>
      <end>55</end>
      <status>unmodified</status>
      <modifiedWord/>
      <trackRevisions>false</trackRevisions>
    </reviewItem>
    <reviewItem>
      <errorID>4a90fc7f-b2e1-49e0-95cf-f1891238aa00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1646801C</paraID>
      <start>0</start>
      <end>3</end>
      <status>unmodified</status>
      <modifiedWord/>
      <trackRevisions>false</trackRevisions>
    </reviewItem>
    <reviewItem>
      <errorID>49332414-a772-46dc-9321-c5377515244e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3265C69B</paraID>
      <start>0</start>
      <end>3</end>
      <status>unmodified</status>
      <modifiedWord/>
      <trackRevisions>false</trackRevisions>
    </reviewItem>
    <reviewItem>
      <errorID>3f0bf4cf-c707-4db6-9496-f69e8a6a1743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2D23D7FB</paraID>
      <start>0</start>
      <end>3</end>
      <status>unmodified</status>
      <modifiedWord/>
      <trackRevisions>false</trackRevisions>
    </reviewItem>
    <reviewItem>
      <errorID>bdc0a83a-2f5d-41fa-9a99-331874970c0f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30022DAF</paraID>
      <start>0</start>
      <end>3</end>
      <status>unmodified</status>
      <modifiedWord/>
      <trackRevisions>false</trackRevisions>
    </reviewItem>
    <reviewItem>
      <errorID>726f6dd2-7548-4648-931d-36c092a62a3f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30022DAF</paraID>
      <start>28</start>
      <end>29</end>
      <status>unmodified</status>
      <modifiedWord/>
      <trackRevisions>false</trackRevisions>
    </reviewItem>
    <reviewItem>
      <errorID>953a38a7-34b9-4330-a477-0e249f69a2ca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19EA9BE6</paraID>
      <start>0</start>
      <end>3</end>
      <status>unmodified</status>
      <modifiedWord/>
      <trackRevisions>false</trackRevisions>
    </reviewItem>
    <reviewItem>
      <errorID>2d7696ec-30b0-4d78-a3c5-4bdbdbe7476a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1B63B78D</paraID>
      <start>0</start>
      <end>2</end>
      <status>unmodified</status>
      <modifiedWord/>
      <trackRevisions>false</trackRevisions>
    </reviewItem>
    <reviewItem>
      <errorID>5b17788b-fdb8-490d-8d88-19db15b9c4f5</errorID>
      <errorWord>粘虫</errorWord>
      <group>L1_Word</group>
      <groupName>字词问题</groupName>
      <ability>L2_Typo</ability>
      <abilityName>字词错误</abilityName>
      <candidateList>
        <item>黏虫</item>
      </candidateList>
      <explain/>
      <paraID>616DFFC5</paraID>
      <start>45</start>
      <end>47</end>
      <status>unmodified</status>
      <modifiedWord/>
      <trackRevisions>false</trackRevisions>
    </reviewItem>
    <reviewItem>
      <errorID>e2b11fc7-a80a-4ef9-a5a7-711f3f76f5bd</errorID>
      <errorWord>（</errorWord>
      <group>L1_Punc</group>
      <groupName>标点问题</groupName>
      <ability>L2_Punc_CN</ability>
      <abilityName/>
      <candidateList/>
      <explain>同一形式括号套用。</explain>
      <paraID>616DFFC5</paraID>
      <start>97</start>
      <end>98</end>
      <status>unmodified</status>
      <modifiedWord/>
      <trackRevisions>false</trackRevisions>
    </reviewItem>
    <reviewItem>
      <errorID>2aa4ec16-2fb7-4d79-b8cc-9a794bf1c523</errorID>
      <errorWord>）</errorWord>
      <group>L1_Punc</group>
      <groupName>标点问题</groupName>
      <ability>L2_Punc_CN</ability>
      <abilityName/>
      <candidateList/>
      <explain>同一形式括号套用。</explain>
      <paraID>616DFFC5</paraID>
      <start>106</start>
      <end>107</end>
      <status>unmodified</status>
      <modifiedWord/>
      <trackRevisions>false</trackRevisions>
    </reviewItem>
    <reviewItem>
      <errorID>816d8861-db1e-476b-9ce6-fddaa87adefe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51507255</paraID>
      <start>0</start>
      <end>2</end>
      <status>unmodified</status>
      <modifiedWord/>
      <trackRevisions>false</trackRevisions>
    </reviewItem>
    <reviewItem>
      <errorID>d2015e21-26a3-43da-894e-7456e7b980c0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5C84BD78</paraID>
      <start>0</start>
      <end>2</end>
      <status>unmodified</status>
      <modifiedWord/>
      <trackRevisions>false</trackRevisions>
    </reviewItem>
    <reviewItem>
      <errorID>79d52b3a-f12e-40c6-88b9-ae011ab10702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4D228939</paraID>
      <start>0</start>
      <end>2</end>
      <status>unmodified</status>
      <modifiedWord/>
      <trackRevisions>false</trackRevisions>
    </reviewItem>
    <reviewItem>
      <errorID>3e702a3a-6e4e-4d40-aa5c-e1c12f924a1a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748F700A</paraID>
      <start>0</start>
      <end>2</end>
      <status>unmodified</status>
      <modifiedWord/>
      <trackRevisions>false</trackRevisions>
    </reviewItem>
    <reviewItem>
      <errorID>c2444b41-946c-449c-aa14-82ccf2b97d48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42262FDC</paraID>
      <start>0</start>
      <end>2</end>
      <status>unmodified</status>
      <modifiedWord/>
      <trackRevisions>false</trackRevisions>
    </reviewItem>
    <reviewItem>
      <errorID>74508e7e-b568-425d-998b-8f882783dbfa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2BAE7339</paraID>
      <start>0</start>
      <end>2</end>
      <status>unmodified</status>
      <modifiedWord/>
      <trackRevisions>false</trackRevisions>
    </reviewItem>
    <reviewItem>
      <errorID>ac0c0c62-e3c1-4a67-ac08-dec9d36c53a7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2D7E74FA</paraID>
      <start>0</start>
      <end>2</end>
      <status>unmodified</status>
      <modifiedWord/>
      <trackRevisions>false</trackRevisions>
    </reviewItem>
    <reviewItem>
      <errorID>573da57c-4af7-42bc-bfa8-6abd208867aa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4E4AC3A8</paraID>
      <start>0</start>
      <end>3</end>
      <status>unmodified</status>
      <modifiedWord/>
      <trackRevisions>false</trackRevisions>
    </reviewItem>
    <reviewItem>
      <errorID>72e0bcbc-d6fe-4244-a431-1632e6c6e1eb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5B258C39</paraID>
      <start>0</start>
      <end>2</end>
      <status>unmodified</status>
      <modifiedWord/>
      <trackRevisions>false</trackRevisions>
    </reviewItem>
    <reviewItem>
      <errorID>f8a13f50-b861-4129-adc9-89a7c1a37a31</errorID>
      <errorWord>2、</errorWord>
      <group>L1_Format</group>
      <groupName>格式问题</groupName>
      <ability>L2_Ordinal</ability>
      <abilityName>序号格式</abilityName>
      <candidateList>
        <item>2.</item>
      </candidateList>
      <explain>当前序号格式不规范，建议修改为规范格式[2.]。</explain>
      <paraID>358BC153</paraID>
      <start>0</start>
      <end>2</end>
      <status>unmodified</status>
      <modifiedWord/>
      <trackRevisions>false</trackRevisions>
    </reviewItem>
    <reviewItem>
      <errorID>ac3a42d5-99f4-45a7-ab74-7d0084410673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71E77AE5</paraID>
      <start>0</start>
      <end>2</end>
      <status>unmodified</status>
      <modifiedWord/>
      <trackRevisions>false</trackRevisions>
    </reviewItem>
    <reviewItem>
      <errorID>f12774f5-e6e5-46f1-b7e9-166efe5be54b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5F0839EA</paraID>
      <start>0</start>
      <end>2</end>
      <status>unmodified</status>
      <modifiedWord/>
      <trackRevisions>false</trackRevisions>
    </reviewItem>
    <reviewItem>
      <errorID>0299ccbd-4b9b-4f31-997a-f3ad0bcd02d4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75FDDA82</paraID>
      <start>0</start>
      <end>2</end>
      <status>unmodified</status>
      <modifiedWord/>
      <trackRevisions>false</trackRevisions>
    </reviewItem>
    <reviewItem>
      <errorID>9e390630-2248-442b-ac58-ed4a25a8594e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137A8BED</paraID>
      <start>0</start>
      <end>2</end>
      <status>unmodified</status>
      <modifiedWord/>
      <trackRevisions>false</trackRevisions>
    </reviewItem>
    <reviewItem>
      <errorID>03d2ae6a-05c7-4790-95b7-ba51bd8a0ef6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2EE11AC1</paraID>
      <start>0</start>
      <end>2</end>
      <status>unmodified</status>
      <modifiedWord/>
      <trackRevisions>false</trackRevisions>
    </reviewItem>
    <reviewItem>
      <errorID>a094144e-ef93-448e-95c4-bdc372690c5e</errorID>
      <errorWord>WiFi</errorWord>
      <group>L1_Punc</group>
      <groupName>标点问题</groupName>
      <ability>L2_Punc_CN</ability>
      <abilityName/>
      <candidateList>
        <item>Wi-Fi</item>
      </candidateList>
      <explain/>
      <paraID>2EE11AC1</paraID>
      <start>7</start>
      <end>11</end>
      <status>unmodified</status>
      <modifiedWord/>
      <trackRevisions>false</trackRevisions>
    </reviewItem>
    <reviewItem>
      <errorID>d14cdc04-12ff-4862-bfd2-c04612ec1001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41B49504</paraID>
      <start>0</start>
      <end>2</end>
      <status>unmodified</status>
      <modifiedWord/>
      <trackRevisions>false</trackRevisions>
    </reviewItem>
    <reviewItem>
      <errorID>71ddeb25-1e71-4944-bbbc-d2e77055b7e5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4ADAB14E</paraID>
      <start>0</start>
      <end>2</end>
      <status>unmodified</status>
      <modifiedWord/>
      <trackRevisions>false</trackRevisions>
    </reviewItem>
    <reviewItem>
      <errorID>d92f75e4-b92c-487d-b6ab-662613905188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12DED913</paraID>
      <start>0</start>
      <end>2</end>
      <status>unmodified</status>
      <modifiedWord/>
      <trackRevisions>false</trackRevisions>
    </reviewItem>
    <reviewItem>
      <errorID>6012f290-cab5-4a5a-9acd-19b071b15c41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12DED913</paraID>
      <start>72</start>
      <end>73</end>
      <status>unmodified</status>
      <modifiedWord/>
      <trackRevisions>false</trackRevisions>
    </reviewItem>
    <reviewItem>
      <errorID>7f276bee-bdb5-40cf-a294-63d97dce223c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757CEDF</paraID>
      <start>0</start>
      <end>2</end>
      <status>unmodified</status>
      <modifiedWord/>
      <trackRevisions>false</trackRevisions>
    </reviewItem>
    <reviewItem>
      <errorID>4eee3877-d63f-4914-b8ec-138aceb09a77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6A50421B</paraID>
      <start>0</start>
      <end>2</end>
      <status>unmodified</status>
      <modifiedWord/>
      <trackRevisions>false</trackRevisions>
    </reviewItem>
    <reviewItem>
      <errorID>db034b75-430c-4a58-a444-f8472c5d3d59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6229FC6</paraID>
      <start>0</start>
      <end>2</end>
      <status>unmodified</status>
      <modifiedWord/>
      <trackRevisions>false</trackRevisions>
    </reviewItem>
    <reviewItem>
      <errorID>c886fc3d-8a00-49e6-8bba-7ecf0747cdb0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5DAE0C8B</paraID>
      <start>0</start>
      <end>2</end>
      <status>unmodified</status>
      <modifiedWord/>
      <trackRevisions>false</trackRevisions>
    </reviewItem>
    <reviewItem>
      <errorID>7c2dc5f6-781f-41ce-9d78-fe2efecf0aa0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2F2C1112</paraID>
      <start>0</start>
      <end>2</end>
      <status>unmodified</status>
      <modifiedWord/>
      <trackRevisions>false</trackRevisions>
    </reviewItem>
    <reviewItem>
      <errorID>2eb5aba8-e232-45e1-bf3f-cad515706a10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31C89AEF</paraID>
      <start>0</start>
      <end>2</end>
      <status>unmodified</status>
      <modifiedWord/>
      <trackRevisions>false</trackRevisions>
    </reviewItem>
    <reviewItem>
      <errorID>7f3e5fac-88f5-40c4-b060-c492bde8c651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76175C97</paraID>
      <start>0</start>
      <end>2</end>
      <status>unmodified</status>
      <modifiedWord/>
      <trackRevisions>false</trackRevisions>
    </reviewItem>
    <reviewItem>
      <errorID>78f5a12f-69f7-4d61-b0d7-af56ef56a830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3C1FC118</paraID>
      <start>0</start>
      <end>2</end>
      <status>unmodified</status>
      <modifiedWord/>
      <trackRevisions>false</trackRevisions>
    </reviewItem>
    <reviewItem>
      <errorID>f704dac1-5b2c-46da-bbdf-9b2d09280408</errorID>
      <errorWord>(&gt;</errorWord>
      <group>L1_Punc</group>
      <groupName>标点问题</groupName>
      <ability>L2_Punc_CN</ability>
      <abilityName/>
      <candidateList>
        <item>(</item>
      </candidateList>
      <explain/>
      <paraID>3C1FC118</paraID>
      <start>48</start>
      <end>50</end>
      <status>unmodified</status>
      <modifiedWord/>
      <trackRevisions>false</trackRevisions>
    </reviewItem>
    <reviewItem>
      <errorID>680613c1-2a13-4d91-9a3b-32d1195ed05c</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7B96AD74</paraID>
      <start>0</start>
      <end>2</end>
      <status>unmodified</status>
      <modifiedWord/>
      <trackRevisions>false</trackRevisions>
    </reviewItem>
    <reviewItem>
      <errorID>b9398710-9caf-4b28-9a4c-ee971c5c6ca3</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43EA8AAD</paraID>
      <start>0</start>
      <end>2</end>
      <status>unmodified</status>
      <modifiedWord/>
      <trackRevisions>false</trackRevisions>
    </reviewItem>
    <reviewItem>
      <errorID>137944e1-3f13-4a11-900e-1de34d070691</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59C99667</paraID>
      <start>0</start>
      <end>2</end>
      <status>unmodified</status>
      <modifiedWord/>
      <trackRevisions>false</trackRevisions>
    </reviewItem>
    <reviewItem>
      <errorID>30855a79-2412-4ba4-942e-15606be7391f</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73505689</paraID>
      <start>0</start>
      <end>2</end>
      <status>unmodified</status>
      <modifiedWord/>
      <trackRevisions>false</trackRevisions>
    </reviewItem>
    <reviewItem>
      <errorID>f4ee6058-c733-49b6-8739-32ac40f0b41e</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85BCA3B</paraID>
      <start>0</start>
      <end>2</end>
      <status>unmodified</status>
      <modifiedWord/>
      <trackRevisions>false</trackRevisions>
    </reviewItem>
    <reviewItem>
      <errorID>9535ecef-b369-45eb-9c8e-fc7a895dab49</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564AC967</paraID>
      <start>0</start>
      <end>2</end>
      <status>unmodified</status>
      <modifiedWord/>
      <trackRevisions>false</trackRevisions>
    </reviewItem>
    <reviewItem>
      <errorID>ad01b798-fcb1-4fff-9669-d5907df801f2</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2AFE2A8E</paraID>
      <start>0</start>
      <end>2</end>
      <status>unmodified</status>
      <modifiedWord/>
      <trackRevisions>false</trackRevisions>
    </reviewItem>
    <reviewItem>
      <errorID>b95b2878-7503-4ef1-bab0-dc8cad7dd151</errorID>
      <errorWord>)</errorWord>
      <group>L1_Format</group>
      <groupName>格式问题</groupName>
      <ability>L2_HalfPunc_CN</ability>
      <abilityName/>
      <candidateList>
        <item>）</item>
      </candidateList>
      <explain>文本全半角错误。</explain>
      <paraID>2E9F6B09</paraID>
      <start>1</start>
      <end>2</end>
      <status>unmodified</status>
      <modifiedWord/>
      <trackRevisions>false</trackRevisions>
    </reviewItem>
    <reviewItem>
      <errorID>8e754d86-5432-4f45-bcec-f690b36c7a5a</errorID>
      <errorWord>)</errorWord>
      <group>L1_Format</group>
      <groupName>格式问题</groupName>
      <ability>L2_HalfPunc_CN</ability>
      <abilityName/>
      <candidateList>
        <item>）</item>
      </candidateList>
      <explain>文本全半角错误。</explain>
      <paraID>2E9F6B09</paraID>
      <start>24</start>
      <end>25</end>
      <status>unmodified</status>
      <modifiedWord/>
      <trackRevisions>false</trackRevisions>
    </reviewItem>
    <reviewItem>
      <errorID>ed4fda0a-7011-4479-a4ed-774b7c370b23</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67231AE8</paraID>
      <start>0</start>
      <end>2</end>
      <status>unmodified</status>
      <modifiedWord/>
      <trackRevisions>false</trackRevisions>
    </reviewItem>
    <reviewItem>
      <errorID>4bdf2793-fff5-491a-a6b1-0ee91d957e28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49872130</paraID>
      <start>0</start>
      <end>2</end>
      <status>unmodified</status>
      <modifiedWord/>
      <trackRevisions>false</trackRevisions>
    </reviewItem>
    <reviewItem>
      <errorID>3fcf6eee-682b-4da4-8b4e-918607ba08a4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78698AC0</paraID>
      <start>0</start>
      <end>2</end>
      <status>unmodified</status>
      <modifiedWord/>
      <trackRevisions>false</trackRevisions>
    </reviewItem>
    <reviewItem>
      <errorID>e5235d43-0219-416f-af89-61dc5b57786a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6D9FBD6B</paraID>
      <start>0</start>
      <end>3</end>
      <status>unmodified</status>
      <modifiedWord/>
      <trackRevisions>false</trackRevisions>
    </reviewItem>
    <reviewItem>
      <errorID>88df7990-5015-4e22-8095-2d4cd0d13a01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6EB6ED78</paraID>
      <start>0</start>
      <end>3</end>
      <status>unmodified</status>
      <modifiedWord/>
      <trackRevisions>false</trackRevisions>
    </reviewItem>
    <reviewItem>
      <errorID>f3fbc0b9-b305-4cdb-9558-abd21956f6e2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6FB5112</paraID>
      <start>0</start>
      <end>3</end>
      <status>unmodified</status>
      <modifiedWord/>
      <trackRevisions>false</trackRevisions>
    </reviewItem>
    <reviewItem>
      <errorID>3248f479-3148-4c6c-b6b6-26d3681328f4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19D6DF45</paraID>
      <start>0</start>
      <end>3</end>
      <status>unmodified</status>
      <modifiedWord/>
      <trackRevisions>false</trackRevisions>
    </reviewItem>
    <reviewItem>
      <errorID>654a15f1-5a64-4ccc-ac00-ef5267810679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59CBB09A</paraID>
      <start>0</start>
      <end>3</end>
      <status>unmodified</status>
      <modifiedWord/>
      <trackRevisions>false</trackRevisions>
    </reviewItem>
    <reviewItem>
      <errorID>7d3ae396-3636-4b10-b842-62a2360b627d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32D7F1B7</paraID>
      <start>0</start>
      <end>3</end>
      <status>unmodified</status>
      <modifiedWord/>
      <trackRevisions>false</trackRevisions>
    </reviewItem>
    <reviewItem>
      <errorID>343b319f-9fca-4c01-93e6-570b57ace4d2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1E4E4880</paraID>
      <start>0</start>
      <end>2</end>
      <status>unmodified</status>
      <modifiedWord/>
      <trackRevisions>false</trackRevisions>
    </reviewItem>
    <reviewItem>
      <errorID>d496c46a-bc59-4126-a34d-7cca04e65a0a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36E358D3</paraID>
      <start>0</start>
      <end>2</end>
      <status>unmodified</status>
      <modifiedWord/>
      <trackRevisions>false</trackRevisions>
    </reviewItem>
    <reviewItem>
      <errorID>05c7123a-9f2a-423c-a947-d83b079b1276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50452784</paraID>
      <start>0</start>
      <end>2</end>
      <status>unmodified</status>
      <modifiedWord/>
      <trackRevisions>false</trackRevisions>
    </reviewItem>
    <reviewItem>
      <errorID>a61a51d5-353b-4ac3-aafa-50f2db010ff6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682670CE</paraID>
      <start>0</start>
      <end>2</end>
      <status>unmodified</status>
      <modifiedWord/>
      <trackRevisions>false</trackRevisions>
    </reviewItem>
    <reviewItem>
      <errorID>0a0e076d-09f0-4b22-a419-add8953e01ec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5CA9403B</paraID>
      <start>0</start>
      <end>2</end>
      <status>unmodified</status>
      <modifiedWord/>
      <trackRevisions>false</trackRevisions>
    </reviewItem>
    <reviewItem>
      <errorID>c6e15c0c-1485-4b67-a7ea-70c641645c57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40C4B015</paraID>
      <start>0</start>
      <end>2</end>
      <status>unmodified</status>
      <modifiedWord/>
      <trackRevisions>false</trackRevisions>
    </reviewItem>
    <reviewItem>
      <errorID>5a5417e2-2889-4cc8-a653-149721411167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7836DDDE</paraID>
      <start>0</start>
      <end>3</end>
      <status>unmodified</status>
      <modifiedWord/>
      <trackRevisions>false</trackRevisions>
    </reviewItem>
    <reviewItem>
      <errorID>5d89cf12-68ee-47c8-9579-520b8ad7cba5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18DCA281</paraID>
      <start>0</start>
      <end>3</end>
      <status>unmodified</status>
      <modifiedWord/>
      <trackRevisions>false</trackRevisions>
    </reviewItem>
    <reviewItem>
      <errorID>73a32fd7-db99-4034-a754-308f3ace67f7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4398C6E0</paraID>
      <start>0</start>
      <end>3</end>
      <status>unmodified</status>
      <modifiedWord/>
      <trackRevisions>false</trackRevisions>
    </reviewItem>
    <reviewItem>
      <errorID>fbdb5c9e-013b-482a-83d0-c969bff575c3</errorID>
      <errorWord>高杆</errorWord>
      <group>L1_Word</group>
      <groupName>字词问题</groupName>
      <ability>L2_Alias</ability>
      <abilityName>也作/曾用词</abilityName>
      <candidateList>
        <item>高秆</item>
      </candidateList>
      <explain>词汇[高杆]为不规范表述或旧称，其规范书面表述为[高秆]。</explain>
      <paraID>4398C6E0</paraID>
      <start>5</start>
      <end>7</end>
      <status>unmodified</status>
      <modifiedWord/>
      <trackRevisions>false</trackRevisions>
    </reviewItem>
    <reviewItem>
      <errorID>f9c7730e-0b04-43ea-bde2-210820e21797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77BAF4FC</paraID>
      <start>0</start>
      <end>3</end>
      <status>unmodified</status>
      <modifiedWord/>
      <trackRevisions>false</trackRevisions>
    </reviewItem>
    <reviewItem>
      <errorID>d19ae5f6-2044-47d6-8b6f-9e1215fdbc39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5570050B</paraID>
      <start>0</start>
      <end>3</end>
      <status>unmodified</status>
      <modifiedWord/>
      <trackRevisions>false</trackRevisions>
    </reviewItem>
    <reviewItem>
      <errorID>d73ec4e4-68e9-4cd5-a740-d3a1dbfd9b29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25D4F227</paraID>
      <start>0</start>
      <end>3</end>
      <status>unmodified</status>
      <modifiedWord/>
      <trackRevisions>false</trackRevisions>
    </reviewItem>
    <reviewItem>
      <errorID>76a3b18b-e19d-4aeb-9d1a-83a45a6c23ce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32962816</paraID>
      <start>0</start>
      <end>2</end>
      <status>unmodified</status>
      <modifiedWord/>
      <trackRevisions>false</trackRevisions>
    </reviewItem>
    <reviewItem>
      <errorID>b9d2be76-7e5b-4384-a463-58251ded7e14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7FBAB8B3</paraID>
      <start>0</start>
      <end>2</end>
      <status>unmodified</status>
      <modifiedWord/>
      <trackRevisions>false</trackRevisions>
    </reviewItem>
    <reviewItem>
      <errorID>bbe26710-6dd8-4cfe-a449-ea8a57a363e3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3E2AD302</paraID>
      <start>0</start>
      <end>2</end>
      <status>unmodified</status>
      <modifiedWord/>
      <trackRevisions>false</trackRevisions>
    </reviewItem>
    <reviewItem>
      <errorID>eecb6b58-6c36-41fc-8bfb-f133394a5e2c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8C93D40</paraID>
      <start>0</start>
      <end>2</end>
      <status>unmodified</status>
      <modifiedWord/>
      <trackRevisions>false</trackRevisions>
    </reviewItem>
    <reviewItem>
      <errorID>c7789235-b381-46b8-80d5-e8549036edea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68FD877E</paraID>
      <start>0</start>
      <end>2</end>
      <status>unmodified</status>
      <modifiedWord/>
      <trackRevisions>false</trackRevisions>
    </reviewItem>
    <reviewItem>
      <errorID>ab896496-3c03-4a6c-a3f3-f4e0626a90d2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1B6BEA2C</paraID>
      <start>0</start>
      <end>2</end>
      <status>unmodified</status>
      <modifiedWord/>
      <trackRevisions>false</trackRevisions>
    </reviewItem>
    <reviewItem>
      <errorID>40e42912-6501-47dc-812a-d28bdafef1fd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13590AD8</paraID>
      <start>0</start>
      <end>2</end>
      <status>unmodified</status>
      <modifiedWord/>
      <trackRevisions>false</trackRevisions>
    </reviewItem>
    <reviewItem>
      <errorID>69363280-2f56-40a8-acf3-7f21cb0e6864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7B28D3B5</paraID>
      <start>0</start>
      <end>2</end>
      <status>unmodified</status>
      <modifiedWord/>
      <trackRevisions>false</trackRevisions>
    </reviewItem>
    <reviewItem>
      <errorID>75876230-149f-4fe9-948a-cb02da067c53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4BECDE26</paraID>
      <start>0</start>
      <end>2</end>
      <status>unmodified</status>
      <modifiedWord/>
      <trackRevisions>false</trackRevisions>
    </reviewItem>
    <reviewItem>
      <errorID>3b843b7c-b831-45e2-9ae4-e66914174844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212A9F50</paraID>
      <start>0</start>
      <end>3</end>
      <status>unmodified</status>
      <modifiedWord/>
      <trackRevisions>false</trackRevisions>
    </reviewItem>
    <reviewItem>
      <errorID>8c10c17d-dd63-4899-b157-5420f1ef03d2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34864518</paraID>
      <start>0</start>
      <end>2</end>
      <status>unmodified</status>
      <modifiedWord/>
      <trackRevisions>false</trackRevisions>
    </reviewItem>
    <reviewItem>
      <errorID>3b695045-d4fd-4ed8-bc7f-30a98c374659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12BFB76A</paraID>
      <start>0</start>
      <end>2</end>
      <status>unmodified</status>
      <modifiedWord/>
      <trackRevisions>false</trackRevisions>
    </reviewItem>
    <reviewItem>
      <errorID>82e9ad1f-5eff-4d9d-8bd3-8e01765f3f38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66DA77AB</paraID>
      <start>0</start>
      <end>2</end>
      <status>unmodified</status>
      <modifiedWord/>
      <trackRevisions>false</trackRevisions>
    </reviewItem>
    <reviewItem>
      <errorID>8b9ca59e-5b27-49cc-ae0e-5db6abc7e445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66DA77AB</paraID>
      <start>11</start>
      <end>12</end>
      <status>unmodified</status>
      <modifiedWord/>
      <trackRevisions>false</trackRevisions>
    </reviewItem>
    <reviewItem>
      <errorID>bda2fdb1-ba27-40d8-84a4-c345b6b46fed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458EF40A</paraID>
      <start>0</start>
      <end>2</end>
      <status>unmodified</status>
      <modifiedWord/>
      <trackRevisions>false</trackRevisions>
    </reviewItem>
    <reviewItem>
      <errorID>4470046b-7523-42a0-81f6-4c25ffd4400e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101311AC</paraID>
      <start>0</start>
      <end>2</end>
      <status>unmodified</status>
      <modifiedWord/>
      <trackRevisions>false</trackRevisions>
    </reviewItem>
    <reviewItem>
      <errorID>b9128f0d-7dc7-4ca6-8389-a3de52962908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21977E56</paraID>
      <start>0</start>
      <end>2</end>
      <status>unmodified</status>
      <modifiedWord/>
      <trackRevisions>false</trackRevisions>
    </reviewItem>
    <reviewItem>
      <errorID>4ecd0178-a4b8-4359-aee6-58146d4bdb4e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4A73FE56</paraID>
      <start>0</start>
      <end>2</end>
      <status>unmodified</status>
      <modifiedWord/>
      <trackRevisions>false</trackRevisions>
    </reviewItem>
    <reviewItem>
      <errorID>f35f8030-a3c2-4edd-80ac-d343eb5caa23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4AA54DC6</paraID>
      <start>0</start>
      <end>2</end>
      <status>unmodified</status>
      <modifiedWord/>
      <trackRevisions>false</trackRevisions>
    </reviewItem>
    <reviewItem>
      <errorID>a7990d5f-8d59-4ca9-88f1-f5d85ef6e301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5FE31D45</paraID>
      <start>0</start>
      <end>2</end>
      <status>unmodified</status>
      <modifiedWord/>
      <trackRevisions>false</trackRevisions>
    </reviewItem>
    <reviewItem>
      <errorID>f7054c0d-e8f0-4c99-8505-4011f6768947</errorID>
      <errorWord>（</errorWord>
      <group>L1_Punc</group>
      <groupName>标点问题</groupName>
      <ability>L2_Punc_CN</ability>
      <abilityName/>
      <candidateList/>
      <explain>同一形式括号套用。</explain>
      <paraID>31050E5D</paraID>
      <start>51</start>
      <end>52</end>
      <status>unmodified</status>
      <modifiedWord/>
      <trackRevisions>false</trackRevisions>
    </reviewItem>
    <reviewItem>
      <errorID>885c2b44-dbbe-4b04-af68-60acc24fe485</errorID>
      <errorWord>）</errorWord>
      <group>L1_Punc</group>
      <groupName>标点问题</groupName>
      <ability>L2_Punc_CN</ability>
      <abilityName/>
      <candidateList/>
      <explain>同一形式括号套用。</explain>
      <paraID>31050E5D</paraID>
      <start>60</start>
      <end>61</end>
      <status>unmodified</status>
      <modifiedWord/>
      <trackRevisions>false</trackRevisions>
    </reviewItem>
    <reviewItem>
      <errorID>947f5d18-581b-42a9-9780-36abb82700ba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6854C00A</paraID>
      <start>0</start>
      <end>2</end>
      <status>unmodified</status>
      <modifiedWord/>
      <trackRevisions>false</trackRevisions>
    </reviewItem>
    <reviewItem>
      <errorID>1c78fe1c-aef6-4494-ace8-4dd4bb1351e2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5B5A98C8</paraID>
      <start>0</start>
      <end>2</end>
      <status>unmodified</status>
      <modifiedWord/>
      <trackRevisions>false</trackRevisions>
    </reviewItem>
    <reviewItem>
      <errorID>f799c89b-fe1f-4fd8-9d5f-065f17d8712d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2F39FD84</paraID>
      <start>0</start>
      <end>2</end>
      <status>unmodified</status>
      <modifiedWord/>
      <trackRevisions>false</trackRevisions>
    </reviewItem>
    <reviewItem>
      <errorID>1e40717b-791a-4df4-815a-cc3de37d316f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43FA1C7A</paraID>
      <start>0</start>
      <end>2</end>
      <status>unmodified</status>
      <modifiedWord/>
      <trackRevisions>false</trackRevisions>
    </reviewItem>
    <reviewItem>
      <errorID>0631ed73-3149-4888-814f-aa84555f4585</errorID>
      <errorWord>（</errorWord>
      <group>L1_Punc</group>
      <groupName>标点问题</groupName>
      <ability>L2_Punc_CN</ability>
      <abilityName/>
      <candidateList/>
      <explain>同一形式括号套用。</explain>
      <paraID>7FEF44D9</paraID>
      <start>79</start>
      <end>80</end>
      <status>unmodified</status>
      <modifiedWord/>
      <trackRevisions>false</trackRevisions>
    </reviewItem>
    <reviewItem>
      <errorID>bf85f9d4-2fa7-4653-b846-0ae9396319bf</errorID>
      <errorWord>）</errorWord>
      <group>L1_Punc</group>
      <groupName>标点问题</groupName>
      <ability>L2_Punc_CN</ability>
      <abilityName/>
      <candidateList/>
      <explain>同一形式括号套用。</explain>
      <paraID>7FEF44D9</paraID>
      <start>88</start>
      <end>89</end>
      <status>unmodified</status>
      <modifiedWord/>
      <trackRevisions>false</trackRevisions>
    </reviewItem>
    <reviewItem>
      <errorID>65f5be4d-15fe-4683-970e-5c8d62a87a49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2459C218</paraID>
      <start>0</start>
      <end>2</end>
      <status>unmodified</status>
      <modifiedWord/>
      <trackRevisions>false</trackRevisions>
    </reviewItem>
    <reviewItem>
      <errorID>9804214b-2850-4f7a-b16a-a4649089be6a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79A67C2B</paraID>
      <start>0</start>
      <end>2</end>
      <status>unmodified</status>
      <modifiedWord/>
      <trackRevisions>false</trackRevisions>
    </reviewItem>
    <reviewItem>
      <errorID>2e1033b4-0239-4e44-ae3f-eb76b1e37150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56322D5</paraID>
      <start>0</start>
      <end>2</end>
      <status>unmodified</status>
      <modifiedWord/>
      <trackRevisions>false</trackRevisions>
    </reviewItem>
    <reviewItem>
      <errorID>0f76d840-b7ad-40b7-86e1-057af9dfbc7a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43A132A2</paraID>
      <start>0</start>
      <end>3</end>
      <status>unmodified</status>
      <modifiedWord/>
      <trackRevisions>false</trackRevisions>
    </reviewItem>
    <reviewItem>
      <errorID>4a5ca002-f18a-4b76-9053-76f7ec1866fd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783B069E</paraID>
      <start>0</start>
      <end>3</end>
      <status>unmodified</status>
      <modifiedWord/>
      <trackRevisions>false</trackRevisions>
    </reviewItem>
    <reviewItem>
      <errorID>5b3d1abb-96ff-46b5-84e0-90490123b759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32764E6B</paraID>
      <start>0</start>
      <end>3</end>
      <status>unmodified</status>
      <modifiedWord/>
      <trackRevisions>false</trackRevisions>
    </reviewItem>
    <reviewItem>
      <errorID>2a87c52a-0260-4359-8a7c-eea73e881c74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2DD8111F</paraID>
      <start>0</start>
      <end>3</end>
      <status>unmodified</status>
      <modifiedWord/>
      <trackRevisions>false</trackRevisions>
    </reviewItem>
    <reviewItem>
      <errorID>61a6b48f-b796-49c2-8b38-827076097dbf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4BA72103</paraID>
      <start>0</start>
      <end>3</end>
      <status>unmodified</status>
      <modifiedWord/>
      <trackRevisions>false</trackRevisions>
    </reviewItem>
    <reviewItem>
      <errorID>1da98a7f-3583-4831-948e-5ca946229c98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3567B9A0</paraID>
      <start>0</start>
      <end>3</end>
      <status>unmodified</status>
      <modifiedWord/>
      <trackRevisions>false</trackRevisions>
    </reviewItem>
    <reviewItem>
      <errorID>bd79119f-3983-4024-bb8e-5f2940eeff80</errorID>
      <errorWord>首套</errorWord>
      <group>L1_Word</group>
      <groupName>字词问题</groupName>
      <ability>L2_Typo</ability>
      <abilityName>字词错误</abilityName>
      <candidateList>
        <item>套</item>
      </candidateList>
      <explain/>
      <paraID>12D0DC12</paraID>
      <start>16</start>
      <end>18</end>
      <status>unmodified</status>
      <modifiedWord/>
      <trackRevisions>false</trackRevisions>
    </reviewItem>
    <reviewItem>
      <errorID>5485735b-5bf0-45d5-90e9-12c2ba55b1d8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1614358E</paraID>
      <start>0</start>
      <end>2</end>
      <status>unmodified</status>
      <modifiedWord/>
      <trackRevisions>false</trackRevisions>
    </reviewItem>
    <reviewItem>
      <errorID>8c46a111-bad2-45e7-9125-cdee1bec25af</errorID>
      <errorWord>0~200%</errorWord>
      <group>L1_Knowledge</group>
      <groupName>知识性问题</groupName>
      <ability>L2_Knowledge</ability>
      <abilityName>其他知识</abilityName>
      <candidateList>
        <item>0～200%</item>
      </candidateList>
      <explain>1. “0~200%”中的单位“%”仅出现在后一个数字上，容易引起歧义；根据《现代汉语标点符号数字用法规范手册》，数字表示范围两边需要使用统一的格式。2. 根据标点国标 4.13 中的规则，数字、时间或地域连接符应使用（视觉上更长的）“—”或“～”。</explain>
      <paraID>5867184B</paraID>
      <start>17</start>
      <end>23</end>
      <status>unmodified</status>
      <modifiedWord/>
      <trackRevisions>false</trackRevisions>
    </reviewItem>
    <reviewItem>
      <errorID>bc895e4d-162d-40bf-9564-821fdb957a30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464237BC</paraID>
      <start>0</start>
      <end>2</end>
      <status>unmodified</status>
      <modifiedWord/>
      <trackRevisions>false</trackRevisions>
    </reviewItem>
    <reviewItem>
      <errorID>a4501388-9aec-475b-9ef3-1aa350b6eeef</errorID>
      <errorWord>PH值</errorWord>
      <group>L1_Word</group>
      <groupName>字词问题</groupName>
      <ability>L2_Typo</ability>
      <abilityName>字词错误</abilityName>
      <candidateList>
        <item>pH值</item>
      </candidateList>
      <explain/>
      <paraID>464237BC</paraID>
      <start>4</start>
      <end>7</end>
      <status>unmodified</status>
      <modifiedWord/>
      <trackRevisions>false</trackRevisions>
    </reviewItem>
    <reviewItem>
      <errorID>b37149f2-2b7d-422f-b7ac-a3327be6c710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745C4B36</paraID>
      <start>0</start>
      <end>2</end>
      <status>unmodified</status>
      <modifiedWord/>
      <trackRevisions>false</trackRevisions>
    </reviewItem>
    <reviewItem>
      <errorID>3d7486d4-8af8-43a5-81f9-5c614ba32ee8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32701944</paraID>
      <start>0</start>
      <end>2</end>
      <status>unmodified</status>
      <modifiedWord/>
      <trackRevisions>false</trackRevisions>
    </reviewItem>
    <reviewItem>
      <errorID>2a9d01ac-7884-4993-b040-4b93b629d852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53FCA1A5</paraID>
      <start>0</start>
      <end>2</end>
      <status>unmodified</status>
      <modifiedWord/>
      <trackRevisions>false</trackRevisions>
    </reviewItem>
    <reviewItem>
      <errorID>6d43924a-1694-485f-bec8-34a467bcadcc</errorID>
      <errorWord>(</errorWord>
      <group>L1_Format</group>
      <groupName>格式问题</groupName>
      <ability>L2_HalfPunc_CN</ability>
      <abilityName/>
      <candidateList>
        <item>（</item>
      </candidateList>
      <explain>文本全半角错误。</explain>
      <paraID>6752DB12</paraID>
      <start>13</start>
      <end>14</end>
      <status>unmodified</status>
      <modifiedWord/>
      <trackRevisions>false</trackRevisions>
    </reviewItem>
    <reviewItem>
      <errorID>df28b325-1867-4223-816f-8fc6db26cf3b</errorID>
      <errorWord>)</errorWord>
      <group>L1_Format</group>
      <groupName>格式问题</groupName>
      <ability>L2_HalfPunc_CN</ability>
      <abilityName/>
      <candidateList>
        <item>）</item>
      </candidateList>
      <explain>文本全半角错误。</explain>
      <paraID>6752DB12</paraID>
      <start>21</start>
      <end>22</end>
      <status>unmodified</status>
      <modifiedWord/>
      <trackRevisions>false</trackRevisions>
    </reviewItem>
    <reviewItem>
      <errorID>0221fb02-d5b7-4de8-b1a5-a55b1f3a6a11</errorID>
      <errorWord>(</errorWord>
      <group>L1_Format</group>
      <groupName>格式问题</groupName>
      <ability>L2_HalfPunc_CN</ability>
      <abilityName/>
      <candidateList>
        <item>（</item>
      </candidateList>
      <explain>文本全半角错误。</explain>
      <paraID>7C37F6B4</paraID>
      <start>16</start>
      <end>17</end>
      <status>unmodified</status>
      <modifiedWord/>
      <trackRevisions>false</trackRevisions>
    </reviewItem>
    <reviewItem>
      <errorID>d6024c83-24bb-4745-a343-55ffcd8543e4</errorID>
      <errorWord>)</errorWord>
      <group>L1_Format</group>
      <groupName>格式问题</groupName>
      <ability>L2_HalfPunc_CN</ability>
      <abilityName/>
      <candidateList>
        <item>）</item>
      </candidateList>
      <explain>文本全半角错误。</explain>
      <paraID>7C37F6B4</paraID>
      <start>23</start>
      <end>24</end>
      <status>unmodified</status>
      <modifiedWord/>
      <trackRevisions>false</trackRevisions>
    </reviewItem>
    <reviewItem>
      <errorID>2692f939-af6d-46bd-be8f-a4a12fcf8ce4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493CF3A0</paraID>
      <start>0</start>
      <end>2</end>
      <status>unmodified</status>
      <modifiedWord/>
      <trackRevisions>false</trackRevisions>
    </reviewItem>
    <reviewItem>
      <errorID>0c744d2d-f00f-4110-a1b1-ae7ec5f0c95f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78904939</paraID>
      <start>0</start>
      <end>2</end>
      <status>unmodified</status>
      <modifiedWord/>
      <trackRevisions>false</trackRevisions>
    </reviewItem>
    <reviewItem>
      <errorID>31a2110c-fb24-4307-9b4e-4be9a315ecbb</errorID>
      <errorWord>(</errorWord>
      <group>L1_Format</group>
      <groupName>格式问题</groupName>
      <ability>L2_HalfPunc_CN</ability>
      <abilityName/>
      <candidateList>
        <item>（</item>
      </candidateList>
      <explain>文本全半角错误。</explain>
      <paraID>78904939</paraID>
      <start>34</start>
      <end>35</end>
      <status>unmodified</status>
      <modifiedWord/>
      <trackRevisions>false</trackRevisions>
    </reviewItem>
    <reviewItem>
      <errorID>2ea11039-e77f-4f6b-9299-6a582a750751</errorID>
      <errorWord>)</errorWord>
      <group>L1_Format</group>
      <groupName>格式问题</groupName>
      <ability>L2_HalfPunc_CN</ability>
      <abilityName/>
      <candidateList>
        <item>）</item>
      </candidateList>
      <explain>文本全半角错误。</explain>
      <paraID>78904939</paraID>
      <start>59</start>
      <end>60</end>
      <status>unmodified</status>
      <modifiedWord/>
      <trackRevisions>false</trackRevisions>
    </reviewItem>
    <reviewItem>
      <errorID>0df2bb10-9b80-4eb5-896d-c12f0c126e77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31E12EE8</paraID>
      <start>0</start>
      <end>2</end>
      <status>unmodified</status>
      <modifiedWord/>
      <trackRevisions>false</trackRevisions>
    </reviewItem>
    <reviewItem>
      <errorID>e609c5eb-3b6c-45aa-8155-2227c7e6d94a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2383BE89</paraID>
      <start>0</start>
      <end>2</end>
      <status>unmodified</status>
      <modifiedWord/>
      <trackRevisions>false</trackRevisions>
    </reviewItem>
    <reviewItem>
      <errorID>5b4f6f5d-1357-4f62-b87c-b2e7c7edd945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1AC61560</paraID>
      <start>0</start>
      <end>2</end>
      <status>unmodified</status>
      <modifiedWord/>
      <trackRevisions>false</trackRevisions>
    </reviewItem>
    <reviewItem>
      <errorID>4a404ee7-3afb-4db8-af9c-f133a140de7d</errorID>
      <errorWord>20%~85%</errorWord>
      <group>L1_Knowledge</group>
      <groupName>知识性问题</groupName>
      <ability>L2_Knowledge</ability>
      <abilityName>其他知识</abilityName>
      <candidateList>
        <item>20%～85%</item>
      </candidateList>
      <explain>1. “20%~85%”中的单位“%”仅出现在后一个数字上，容易引起歧义；根据《现代汉语标点符号数字用法规范手册》，数字表示范围两边需要使用统一的格式。2. 根据标点国标 4.13 中的规则，数字、时间或地域连接符应使用（视觉上更长的）“—”或“～”。</explain>
      <paraID>1AC61560</paraID>
      <start>21</start>
      <end>28</end>
      <status>unmodified</status>
      <modifiedWord/>
      <trackRevisions>false</trackRevisions>
    </reviewItem>
    <reviewItem>
      <errorID>945b4426-492d-4991-b6ea-506245c3f5f8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35F1C27A</paraID>
      <start>0</start>
      <end>2</end>
      <status>unmodified</status>
      <modifiedWord/>
      <trackRevisions>false</trackRevisions>
    </reviewItem>
    <reviewItem>
      <errorID>4a2e38ad-567d-4769-becf-ca93bc2ebdd6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7B0AC2F5</paraID>
      <start>0</start>
      <end>2</end>
      <status>unmodified</status>
      <modifiedWord/>
      <trackRevisions>false</trackRevisions>
    </reviewItem>
    <reviewItem>
      <errorID>70f079e6-55e7-4303-ad16-be50453fab8d</errorID>
      <errorWord>噪音</errorWord>
      <group>L1_Word</group>
      <groupName>字词问题</groupName>
      <ability>L2_Alias</ability>
      <abilityName>也作/曾用词</abilityName>
      <candidateList>
        <item>噪声</item>
      </candidateList>
      <explain>词汇[噪音]为不规范表述或旧称，其规范书面表述为[噪声]。</explain>
      <paraID>7B0AC2F5</paraID>
      <start>4</start>
      <end>6</end>
      <status>unmodified</status>
      <modifiedWord/>
      <trackRevisions>false</trackRevisions>
    </reviewItem>
    <reviewItem>
      <errorID>a7c2cea1-bdcd-4c1b-819f-ee37a78d0bcb</errorID>
      <errorWord>)</errorWord>
      <group>L1_Format</group>
      <groupName>格式问题</groupName>
      <ability>L2_HalfPunc_CN</ability>
      <abilityName/>
      <candidateList>
        <item>）</item>
      </candidateList>
      <explain>文本全半角错误。</explain>
      <paraID>7B0AC2F5</paraID>
      <start>26</start>
      <end>27</end>
      <status>unmodified</status>
      <modifiedWord/>
      <trackRevisions>false</trackRevisions>
    </reviewItem>
    <reviewItem>
      <errorID>55b89618-17e1-4d97-98ff-77440580490f</errorID>
      <errorWord>（</errorWord>
      <group>L1_Punc</group>
      <groupName>标点问题</groupName>
      <ability>L2_Punc_CN</ability>
      <abilityName/>
      <candidateList/>
      <explain>同一形式括号套用。</explain>
      <paraID>46F3BD27</paraID>
      <start>86</start>
      <end>87</end>
      <status>unmodified</status>
      <modifiedWord/>
      <trackRevisions>false</trackRevisions>
    </reviewItem>
    <reviewItem>
      <errorID>b9f4063b-0170-437d-945a-bda981d8a0b1</errorID>
      <errorWord>）</errorWord>
      <group>L1_Punc</group>
      <groupName>标点问题</groupName>
      <ability>L2_Punc_CN</ability>
      <abilityName/>
      <candidateList/>
      <explain>同一形式括号套用。</explain>
      <paraID>46F3BD27</paraID>
      <start>95</start>
      <end>96</end>
      <status>unmodified</status>
      <modifiedWord/>
      <trackRevisions>false</trackRevisions>
    </reviewItem>
    <reviewItem>
      <errorID>b93605df-ac28-4840-bd1c-85135be1548f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A3C9844</paraID>
      <start>0</start>
      <end>2</end>
      <status>unmodified</status>
      <modifiedWord/>
      <trackRevisions>false</trackRevisions>
    </reviewItem>
    <reviewItem>
      <errorID>7ebd91d8-53c8-4f52-893b-d0c6943a010a</errorID>
      <errorWord>（</errorWord>
      <group>L1_Punc</group>
      <groupName>标点问题</groupName>
      <ability>L2_Punc_CN</ability>
      <abilityName/>
      <candidateList/>
      <explain>同一形式括号套用。</explain>
      <paraID> 92AD990</paraID>
      <start>29</start>
      <end>30</end>
      <status>unmodified</status>
      <modifiedWord/>
      <trackRevisions>false</trackRevisions>
    </reviewItem>
    <reviewItem>
      <errorID>259625c4-b290-4d57-a89b-d60bf20a1684</errorID>
      <errorWord>）</errorWord>
      <group>L1_Punc</group>
      <groupName>标点问题</groupName>
      <ability>L2_Punc_CN</ability>
      <abilityName/>
      <candidateList/>
      <explain>同一形式括号套用。</explain>
      <paraID> 92AD990</paraID>
      <start>38</start>
      <end>39</end>
      <status>unmodified</status>
      <modifiedWord/>
      <trackRevisions>false</trackRevisions>
    </reviewItem>
    <reviewItem>
      <errorID>e07366db-991c-4cf7-ae32-775947daae90</errorID>
      <errorWord>（</errorWord>
      <group>L1_Punc</group>
      <groupName>标点问题</groupName>
      <ability>L2_Punc_CN</ability>
      <abilityName/>
      <candidateList/>
      <explain>同一形式括号套用。</explain>
      <paraID>1C874291</paraID>
      <start>54</start>
      <end>55</end>
      <status>unmodified</status>
      <modifiedWord/>
      <trackRevisions>false</trackRevisions>
    </reviewItem>
    <reviewItem>
      <errorID>091d2a0e-59f0-4edb-93e4-2ed48b2c39c1</errorID>
      <errorWord>）</errorWord>
      <group>L1_Punc</group>
      <groupName>标点问题</groupName>
      <ability>L2_Punc_CN</ability>
      <abilityName/>
      <candidateList/>
      <explain>同一形式括号套用。</explain>
      <paraID>1C874291</paraID>
      <start>63</start>
      <end>64</end>
      <status>unmodified</status>
      <modifiedWord/>
      <trackRevisions>false</trackRevisions>
    </reviewItem>
    <reviewItem>
      <errorID>0b513516-f686-41f4-9b06-e0446409dbea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1E7B46F</paraID>
      <start>0</start>
      <end>2</end>
      <status>unmodified</status>
      <modifiedWord/>
      <trackRevisions>false</trackRevisions>
    </reviewItem>
    <reviewItem>
      <errorID>55ec1ef5-ccae-4de7-8024-80caaaa89a33</errorID>
      <errorWord>2、</errorWord>
      <group>L1_Format</group>
      <groupName>格式问题</groupName>
      <ability>L2_Ordinal</ability>
      <abilityName>序号格式</abilityName>
      <candidateList>
        <item>2.</item>
      </candidateList>
      <explain>当前序号格式不规范，建议修改为规范格式[2.]。</explain>
      <paraID>4224239F</paraID>
      <start>0</start>
      <end>2</end>
      <status>unmodified</status>
      <modifiedWord/>
      <trackRevisions>false</trackRevisions>
    </reviewItem>
    <reviewItem>
      <errorID>0fc0d3c0-3ef3-4f1a-a60e-0e1c32e6b0e7</errorID>
      <errorWord>3、</errorWord>
      <group>L1_Format</group>
      <groupName>格式问题</groupName>
      <ability>L2_Ordinal</ability>
      <abilityName>序号格式</abilityName>
      <candidateList>
        <item>3.</item>
      </candidateList>
      <explain>当前序号格式不规范，建议修改为规范格式[3.]。</explain>
      <paraID> 4297F2D</paraID>
      <start>0</start>
      <end>2</end>
      <status>unmodified</status>
      <modifiedWord/>
      <trackRevisions>false</trackRevisions>
    </reviewItem>
    <reviewItem>
      <errorID>0dadb8b2-2bba-4764-bf3a-9e8352b8c43c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5CD65843</paraID>
      <start>0</start>
      <end>2</end>
      <status>unmodified</status>
      <modifiedWord/>
      <trackRevisions>false</trackRevisions>
    </reviewItem>
    <reviewItem>
      <errorID>b79dfd31-58cf-4534-8ef3-e318159a738d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69AC17B</paraID>
      <start>0</start>
      <end>2</end>
      <status>unmodified</status>
      <modifiedWord/>
      <trackRevisions>false</trackRevisions>
    </reviewItem>
    <reviewItem>
      <errorID>5bef00b6-b79a-4d58-b3d6-7b484a68708e</errorID>
      <errorWord>数字相机</errorWord>
      <group>L1_Word</group>
      <groupName>字词问题</groupName>
      <ability>L2_Typo</ability>
      <abilityName>字词错误</abilityName>
      <candidateList>
        <item>数码相机</item>
      </candidateList>
      <explain/>
      <paraID> 69AC17B</paraID>
      <start>9</start>
      <end>13</end>
      <status>unmodified</status>
      <modifiedWord/>
      <trackRevisions>false</trackRevisions>
    </reviewItem>
    <reviewItem>
      <errorID>ff5f8679-1728-4b41-8fd7-4ee955aa968f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4E9C831E</paraID>
      <start>0</start>
      <end>2</end>
      <status>unmodified</status>
      <modifiedWord/>
      <trackRevisions>false</trackRevisions>
    </reviewItem>
    <reviewItem>
      <errorID>9f71e7a9-77ff-4159-a0a2-cecf73c801ec</errorID>
      <errorWord>7、</errorWord>
      <group>L1_Format</group>
      <groupName>格式问题</groupName>
      <ability>L2_Ordinal</ability>
      <abilityName>序号格式</abilityName>
      <candidateList>
        <item>7.</item>
      </candidateList>
      <explain>当前序号格式不规范，建议修改为规范格式[7.]。</explain>
      <paraID>184DE9D8</paraID>
      <start>0</start>
      <end>2</end>
      <status>unmodified</status>
      <modifiedWord/>
      <trackRevisions>false</trackRevisions>
    </reviewItem>
    <reviewItem>
      <errorID>85800857-4d52-4762-9e1c-4c0e52847f30</errorID>
      <errorWord>)</errorWord>
      <group>L1_Format</group>
      <groupName>格式问题</groupName>
      <ability>L2_HalfPunc_CN</ability>
      <abilityName/>
      <candidateList>
        <item>）</item>
      </candidateList>
      <explain>文本全半角错误。</explain>
      <paraID>790F4E67</paraID>
      <start>25</start>
      <end>26</end>
      <status>unmodified</status>
      <modifiedWord/>
      <trackRevisions>false</trackRevisions>
    </reviewItem>
    <reviewItem>
      <errorID>2f3a4b40-9856-4fc6-a289-3b645e252014</errorID>
      <errorWord>（</errorWord>
      <group>L1_Punc</group>
      <groupName>标点问题</groupName>
      <ability>L2_Punc_CN</ability>
      <abilityName/>
      <candidateList/>
      <explain>同一形式括号套用。</explain>
      <paraID>790F4E67</paraID>
      <start>48</start>
      <end>49</end>
      <status>unmodified</status>
      <modifiedWord/>
      <trackRevisions>false</trackRevisions>
    </reviewItem>
    <reviewItem>
      <errorID>cdaf25bf-2fd7-422a-8a6a-d90b9b9acc56</errorID>
      <errorWord>）</errorWord>
      <group>L1_Punc</group>
      <groupName>标点问题</groupName>
      <ability>L2_Punc_CN</ability>
      <abilityName/>
      <candidateList/>
      <explain>同一形式括号套用。</explain>
      <paraID>790F4E67</paraID>
      <start>57</start>
      <end>58</end>
      <status>unmodified</status>
      <modifiedWord/>
      <trackRevisions>false</trackRevisions>
    </reviewItem>
    <reviewItem>
      <errorID>cbb11a09-eb5d-4b86-b316-25c388bc3913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1207E947</paraID>
      <start>0</start>
      <end>2</end>
      <status>unmodified</status>
      <modifiedWord/>
      <trackRevisions>false</trackRevisions>
    </reviewItem>
    <reviewItem>
      <errorID>94e712da-95bb-4881-ba37-2715318e4071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6FA0EFEA</paraID>
      <start>0</start>
      <end>3</end>
      <status>unmodified</status>
      <modifiedWord/>
      <trackRevisions>false</trackRevisions>
    </reviewItem>
    <reviewItem>
      <errorID>dd228e94-4b28-4da7-a3e3-6fe0c80d0444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49E582D8</paraID>
      <start>0</start>
      <end>3</end>
      <status>unmodified</status>
      <modifiedWord/>
      <trackRevisions>false</trackRevisions>
    </reviewItem>
    <reviewItem>
      <errorID>10403873-61e7-46dd-8a98-0c92c8d668a4</errorID>
      <errorWord>)</errorWord>
      <group>L1_Format</group>
      <groupName>格式问题</groupName>
      <ability>L2_HalfPunc_CN</ability>
      <abilityName/>
      <candidateList>
        <item>）</item>
      </candidateList>
      <explain>文本全半角错误。</explain>
      <paraID>49E582D8</paraID>
      <start>26</start>
      <end>27</end>
      <status>unmodified</status>
      <modifiedWord/>
      <trackRevisions>false</trackRevisions>
    </reviewItem>
    <reviewItem>
      <errorID>cdc5a7c3-3515-4dd6-957c-3ba24b323311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1B0A55D9</paraID>
      <start>0</start>
      <end>3</end>
      <status>unmodified</status>
      <modifiedWord/>
      <trackRevisions>false</trackRevisions>
    </reviewItem>
    <reviewItem>
      <errorID>133c1782-12fc-4596-a6b9-7e7e156f6339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3B81A11A</paraID>
      <start>0</start>
      <end>2</end>
      <status>unmodified</status>
      <modifiedWord/>
      <trackRevisions>false</trackRevisions>
    </reviewItem>
    <reviewItem>
      <errorID>7d3a7e83-4849-4f74-ac2e-6eea13b36d99</errorID>
      <errorWord>（</errorWord>
      <group>L1_Punc</group>
      <groupName>标点问题</groupName>
      <ability>L2_Punc_CN</ability>
      <abilityName/>
      <candidateList/>
      <explain>同一形式括号套用。</explain>
      <paraID>337FA665</paraID>
      <start>28</start>
      <end>29</end>
      <status>unmodified</status>
      <modifiedWord/>
      <trackRevisions>false</trackRevisions>
    </reviewItem>
    <reviewItem>
      <errorID>b5de1076-d682-4cd1-a657-9430c17017d8</errorID>
      <errorWord>）</errorWord>
      <group>L1_Punc</group>
      <groupName>标点问题</groupName>
      <ability>L2_Punc_CN</ability>
      <abilityName/>
      <candidateList/>
      <explain>同一形式括号套用。</explain>
      <paraID>337FA665</paraID>
      <start>37</start>
      <end>38</end>
      <status>unmodified</status>
      <modifiedWord/>
      <trackRevisions>false</trackRevisions>
    </reviewItem>
    <reviewItem>
      <errorID>bb020e15-3186-4dc8-be66-f297f998f319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73C841E8</paraID>
      <start>0</start>
      <end>2</end>
      <status>unmodified</status>
      <modifiedWord/>
      <trackRevisions>false</trackRevisions>
    </reviewItem>
    <reviewItem>
      <errorID>5593ac6b-fdaa-4b80-b860-d3334bdd2f95</errorID>
      <errorWord>~</errorWord>
      <group>L1_Format</group>
      <groupName>格式问题</groupName>
      <ability>L2_HalfPunc_CN</ability>
      <abilityName/>
      <candidateList>
        <item>～</item>
      </candidateList>
      <explain>文本全半角错误。</explain>
      <paraID>73C841E8</paraID>
      <start>11</start>
      <end>12</end>
      <status>unmodified</status>
      <modifiedWord/>
      <trackRevisions>false</trackRevisions>
    </reviewItem>
    <reviewItem>
      <errorID>eee180d9-2d62-451a-a576-86f3abe45a0d</errorID>
      <errorWord>~</errorWord>
      <group>L1_Format</group>
      <groupName>格式问题</groupName>
      <ability>L2_HalfPunc_CN</ability>
      <abilityName/>
      <candidateList>
        <item>～</item>
      </candidateList>
      <explain>文本全半角错误。</explain>
      <paraID>73C841E8</paraID>
      <start>27</start>
      <end>28</end>
      <status>unmodified</status>
      <modifiedWord/>
      <trackRevisions>false</trackRevisions>
    </reviewItem>
    <reviewItem>
      <errorID>226a8b5a-bf7d-4328-9538-d132422d177f</errorID>
      <errorWord>~</errorWord>
      <group>L1_Format</group>
      <groupName>格式问题</groupName>
      <ability>L2_HalfPunc_CN</ability>
      <abilityName/>
      <candidateList>
        <item>～</item>
      </candidateList>
      <explain>文本全半角错误。</explain>
      <paraID>73C841E8</paraID>
      <start>45</start>
      <end>46</end>
      <status>unmodified</status>
      <modifiedWord/>
      <trackRevisions>false</trackRevisions>
    </reviewItem>
    <reviewItem>
      <errorID>4605ceaf-f771-401c-9439-9ab6ef868b12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E95017D</paraID>
      <start>0</start>
      <end>2</end>
      <status>unmodified</status>
      <modifiedWord/>
      <trackRevisions>false</trackRevisions>
    </reviewItem>
    <reviewItem>
      <errorID>268028b0-2d7d-45cb-9d61-0dc3ecff8a07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9BFE81B</paraID>
      <start>0</start>
      <end>2</end>
      <status>unmodified</status>
      <modifiedWord/>
      <trackRevisions>false</trackRevisions>
    </reviewItem>
    <reviewItem>
      <errorID>9b9d1972-7e1f-4f8c-aa7c-3574b0b9c709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74F18C40</paraID>
      <start>0</start>
      <end>2</end>
      <status>unmodified</status>
      <modifiedWord/>
      <trackRevisions>false</trackRevisions>
    </reviewItem>
    <reviewItem>
      <errorID>f593139d-d11d-4f08-9bc9-fcbba6fd2c6b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2BCBF5EC</paraID>
      <start>0</start>
      <end>2</end>
      <status>unmodified</status>
      <modifiedWord/>
      <trackRevisions>false</trackRevisions>
    </reviewItem>
    <reviewItem>
      <errorID>972a0463-09e6-4da5-b0fe-06bf387671a9</errorID>
      <errorWord>（</errorWord>
      <group>L1_Punc</group>
      <groupName>标点问题</groupName>
      <ability>L2_Punc_CN</ability>
      <abilityName/>
      <candidateList/>
      <explain>同一形式括号套用。</explain>
      <paraID>5D10335F</paraID>
      <start>45</start>
      <end>46</end>
      <status>unmodified</status>
      <modifiedWord/>
      <trackRevisions>false</trackRevisions>
    </reviewItem>
    <reviewItem>
      <errorID>897e61de-d586-4e79-94be-ad3f9f24f44d</errorID>
      <errorWord>）</errorWord>
      <group>L1_Punc</group>
      <groupName>标点问题</groupName>
      <ability>L2_Punc_CN</ability>
      <abilityName/>
      <candidateList/>
      <explain>同一形式括号套用。</explain>
      <paraID>5D10335F</paraID>
      <start>54</start>
      <end>55</end>
      <status>unmodified</status>
      <modifiedWord/>
      <trackRevisions>false</trackRevisions>
    </reviewItem>
    <reviewItem>
      <errorID>656eec95-ecbb-47b1-8ff2-8bb97c6e0d54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DD93ED3</paraID>
      <start>0</start>
      <end>2</end>
      <status>unmodified</status>
      <modifiedWord/>
      <trackRevisions>false</trackRevisions>
    </reviewItem>
    <reviewItem>
      <errorID>0825ad79-dba2-4dca-aefd-6db583e9f618</errorID>
      <errorWord>~</errorWord>
      <group>L1_Format</group>
      <groupName>格式问题</groupName>
      <ability>L2_HalfPunc_CN</ability>
      <abilityName/>
      <candidateList>
        <item>～</item>
      </candidateList>
      <explain>文本全半角错误。</explain>
      <paraID> DD93ED3</paraID>
      <start>10</start>
      <end>11</end>
      <status>unmodified</status>
      <modifiedWord/>
      <trackRevisions>false</trackRevisions>
    </reviewItem>
    <reviewItem>
      <errorID>e3cdb297-bd0b-49e8-baad-a561bf0e285f</errorID>
      <errorWord>10、</errorWord>
      <group>L1_Format</group>
      <groupName>格式问题</groupName>
      <ability>L2_Ordinal</ability>
      <abilityName>序号格式</abilityName>
      <candidateList>
        <item>10.</item>
      </candidateList>
      <explain>当前序号格式不规范，建议修改为规范格式[10.]。</explain>
      <paraID>512AAD29</paraID>
      <start>0</start>
      <end>3</end>
      <status>unmodified</status>
      <modifiedWord/>
      <trackRevisions>false</trackRevisions>
    </reviewItem>
    <reviewItem>
      <errorID>bf73a216-c497-4129-aebe-423c8e12c123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18E753F5</paraID>
      <start>0</start>
      <end>2</end>
      <status>unmodified</status>
      <modifiedWord/>
      <trackRevisions>false</trackRevisions>
    </reviewItem>
    <reviewItem>
      <errorID>40ec5ff6-bea2-46bc-ad5c-bda6b30fa421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422778C5</paraID>
      <start>0</start>
      <end>2</end>
      <status>unmodified</status>
      <modifiedWord/>
      <trackRevisions>false</trackRevisions>
    </reviewItem>
    <reviewItem>
      <errorID>5fb2efa1-812d-4c58-a995-832752ea28aa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6128161D</paraID>
      <start>0</start>
      <end>2</end>
      <status>unmodified</status>
      <modifiedWord/>
      <trackRevisions>false</trackRevisions>
    </reviewItem>
    <reviewItem>
      <errorID>c7f1028c-da8c-4265-b459-81d2b150a2b5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7E50A966</paraID>
      <start>0</start>
      <end>2</end>
      <status>unmodified</status>
      <modifiedWord/>
      <trackRevisions>false</trackRevisions>
    </reviewItem>
    <reviewItem>
      <errorID>8f85f38a-1eab-42f0-a760-23c30d6b5285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13BBDF2A</paraID>
      <start>0</start>
      <end>2</end>
      <status>unmodified</status>
      <modifiedWord/>
      <trackRevisions>false</trackRevisions>
    </reviewItem>
    <reviewItem>
      <errorID>509c0d17-bf15-4b3a-af1b-580305bb8b81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75553AFF</paraID>
      <start>0</start>
      <end>2</end>
      <status>unmodified</status>
      <modifiedWord/>
      <trackRevisions>false</trackRevisions>
    </reviewItem>
    <reviewItem>
      <errorID>937fe3b2-eac0-40f1-8af8-93c8b904e693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14620616</paraID>
      <start>0</start>
      <end>2</end>
      <status>unmodified</status>
      <modifiedWord/>
      <trackRevisions>false</trackRevisions>
    </reviewItem>
    <reviewItem>
      <errorID>52d61e2d-ce76-4fc8-9556-88a7ad822ac7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6A3795BC</paraID>
      <start>0</start>
      <end>2</end>
      <status>unmodified</status>
      <modifiedWord/>
      <trackRevisions>false</trackRevisions>
    </reviewItem>
    <reviewItem>
      <errorID>941fbf32-c20e-4def-ace1-0a02283f8e1e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7C64A9C7</paraID>
      <start>0</start>
      <end>2</end>
      <status>unmodified</status>
      <modifiedWord/>
      <trackRevisions>false</trackRevisions>
    </reviewItem>
    <reviewItem>
      <errorID>bfd80cde-a09f-413b-9902-cb426799bc40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55B4D90A</paraID>
      <start>0</start>
      <end>2</end>
      <status>unmodified</status>
      <modifiedWord/>
      <trackRevisions>false</trackRevisions>
    </reviewItem>
    <reviewItem>
      <errorID>cf34f1ad-2f76-48fd-9010-c8afdb118d70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2E90D1CB</paraID>
      <start>0</start>
      <end>2</end>
      <status>unmodified</status>
      <modifiedWord/>
      <trackRevisions>false</trackRevisions>
    </reviewItem>
    <reviewItem>
      <errorID>a0245a2a-53d9-407a-8e64-767aff72451e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1D004A4D</paraID>
      <start>0</start>
      <end>2</end>
      <status>unmodified</status>
      <modifiedWord/>
      <trackRevisions>false</trackRevisions>
    </reviewItem>
    <reviewItem>
      <errorID>a9b22c04-1e59-4157-9979-8f7208e7eec7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2567CB92</paraID>
      <start>0</start>
      <end>2</end>
      <status>unmodified</status>
      <modifiedWord/>
      <trackRevisions>false</trackRevisions>
    </reviewItem>
    <reviewItem>
      <errorID>a163213b-885b-494e-a5c8-b8c869c9baa3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72B17B5C</paraID>
      <start>0</start>
      <end>2</end>
      <status>unmodified</status>
      <modifiedWord/>
      <trackRevisions>false</trackRevisions>
    </reviewItem>
    <reviewItem>
      <errorID>2d59bce9-1f38-498a-92d4-6dee0052f696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41E2A82</paraID>
      <start>0</start>
      <end>2</end>
      <status>unmodified</status>
      <modifiedWord/>
      <trackRevisions>false</trackRevisions>
    </reviewItem>
    <reviewItem>
      <errorID>584b0ffb-a677-4a6e-a5a4-f33d5f0708fe</errorID>
      <errorWord>8、</errorWord>
      <group>L1_Format</group>
      <groupName>格式问题</groupName>
      <ability>L2_Ordinal</ability>
      <abilityName>序号格式</abilityName>
      <candidateList>
        <item>8.</item>
      </candidateList>
      <explain>当前序号格式不规范，建议修改为规范格式[8.]。</explain>
      <paraID>605C3855</paraID>
      <start>0</start>
      <end>2</end>
      <status>unmodified</status>
      <modifiedWord/>
      <trackRevisions>false</trackRevisions>
    </reviewItem>
    <reviewItem>
      <errorID>97f5e570-d3b8-4334-838c-1a6dcbb4af8c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70D3859B</paraID>
      <start>0</start>
      <end>2</end>
      <status>unmodified</status>
      <modifiedWord/>
      <trackRevisions>false</trackRevisions>
    </reviewItem>
    <reviewItem>
      <errorID>e18f544d-1529-4f51-81f1-44e7b90a2bee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644AFB08</paraID>
      <start>0</start>
      <end>3</end>
      <status>unmodified</status>
      <modifiedWord/>
      <trackRevisions>false</trackRevisions>
    </reviewItem>
    <reviewItem>
      <errorID>8a576b21-4691-419a-928a-77967b04cd01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495BD50B</paraID>
      <start>0</start>
      <end>2</end>
      <status>unmodified</status>
      <modifiedWord/>
      <trackRevisions>false</trackRevisions>
    </reviewItem>
    <reviewItem>
      <errorID>6a748ac1-9916-4842-934b-aabfb75f882d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2ABC4693</paraID>
      <start>0</start>
      <end>2</end>
      <status>unmodified</status>
      <modifiedWord/>
      <trackRevisions>false</trackRevisions>
    </reviewItem>
    <reviewItem>
      <errorID>d64cd1fe-5db2-4ac3-a34e-76157f71b4ee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F939336</paraID>
      <start>0</start>
      <end>2</end>
      <status>unmodified</status>
      <modifiedWord/>
      <trackRevisions>false</trackRevisions>
    </reviewItem>
    <reviewItem>
      <errorID>3cabd074-71e1-4a3e-b894-4801ed8b6986</errorID>
      <errorWord>（</errorWord>
      <group>L1_Punc</group>
      <groupName>标点问题</groupName>
      <ability>L2_Punc_CN</ability>
      <abilityName/>
      <candidateList/>
      <explain>同一形式括号套用。</explain>
      <paraID>32BD7277</paraID>
      <start>69</start>
      <end>70</end>
      <status>unmodified</status>
      <modifiedWord/>
      <trackRevisions>false</trackRevisions>
    </reviewItem>
    <reviewItem>
      <errorID>3b4623a3-58db-471d-8853-405ee017e8f6</errorID>
      <errorWord>）</errorWord>
      <group>L1_Punc</group>
      <groupName>标点问题</groupName>
      <ability>L2_Punc_CN</ability>
      <abilityName/>
      <candidateList/>
      <explain>同一形式括号套用。</explain>
      <paraID>32BD7277</paraID>
      <start>78</start>
      <end>79</end>
      <status>unmodified</status>
      <modifiedWord/>
      <trackRevisions>false</trackRevisions>
    </reviewItem>
    <reviewItem>
      <errorID>54514d53-a79b-452d-a93c-ac92d7f2b9fc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33D35461</paraID>
      <start>0</start>
      <end>2</end>
      <status>unmodified</status>
      <modifiedWord/>
      <trackRevisions>false</trackRevisions>
    </reviewItem>
    <reviewItem>
      <errorID>754a5b7b-b1c4-4f10-a6c0-a6800f96a179</errorID>
      <errorWord>~</errorWord>
      <group>L1_Format</group>
      <groupName>格式问题</groupName>
      <ability>L2_HalfPunc_CN</ability>
      <abilityName/>
      <candidateList>
        <item>～</item>
      </candidateList>
      <explain>文本全半角错误。</explain>
      <paraID>33D35461</paraID>
      <start>10</start>
      <end>11</end>
      <status>unmodified</status>
      <modifiedWord/>
      <trackRevisions>false</trackRevisions>
    </reviewItem>
    <reviewItem>
      <errorID>9586f222-5ff2-4b2b-b9f4-13882aea18f4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22505531</paraID>
      <start>0</start>
      <end>2</end>
      <status>unmodified</status>
      <modifiedWord/>
      <trackRevisions>false</trackRevisions>
    </reviewItem>
    <reviewItem>
      <errorID>7a7c34bf-e37e-4e0f-88b5-b402233760fd</errorID>
      <errorWord>（</errorWord>
      <group>L1_Punc</group>
      <groupName>标点问题</groupName>
      <ability>L2_Punc_CN</ability>
      <abilityName/>
      <candidateList/>
      <explain>同一形式括号套用。</explain>
      <paraID> 1B36593</paraID>
      <start>44</start>
      <end>45</end>
      <status>unmodified</status>
      <modifiedWord/>
      <trackRevisions>false</trackRevisions>
    </reviewItem>
    <reviewItem>
      <errorID>5bc992fd-b103-45a5-8d31-5112ddf5532b</errorID>
      <errorWord>）</errorWord>
      <group>L1_Punc</group>
      <groupName>标点问题</groupName>
      <ability>L2_Punc_CN</ability>
      <abilityName/>
      <candidateList/>
      <explain>同一形式括号套用。</explain>
      <paraID> 1B36593</paraID>
      <start>53</start>
      <end>54</end>
      <status>unmodified</status>
      <modifiedWord/>
      <trackRevisions>false</trackRevisions>
    </reviewItem>
    <reviewItem>
      <errorID>94c673be-67ad-4f30-9191-04993b60aaa2</errorID>
      <errorWord>8、</errorWord>
      <group>L1_Format</group>
      <groupName>格式问题</groupName>
      <ability>L2_Ordinal</ability>
      <abilityName>序号格式</abilityName>
      <candidateList>
        <item>8.</item>
      </candidateList>
      <explain>当前序号格式不规范，建议修改为规范格式[8.]。</explain>
      <paraID>1CA86AC0</paraID>
      <start>0</start>
      <end>2</end>
      <status>unmodified</status>
      <modifiedWord/>
      <trackRevisions>false</trackRevisions>
    </reviewItem>
    <reviewItem>
      <errorID>aeb09e97-68fe-4523-8d2f-74858bc27d6e</errorID>
      <errorWord>~</errorWord>
      <group>L1_Format</group>
      <groupName>格式问题</groupName>
      <ability>L2_HalfPunc_CN</ability>
      <abilityName/>
      <candidateList>
        <item>～</item>
      </candidateList>
      <explain>文本全半角错误。</explain>
      <paraID>1CA86AC0</paraID>
      <start>12</start>
      <end>13</end>
      <status>unmodified</status>
      <modifiedWord/>
      <trackRevisions>false</trackRevisions>
    </reviewItem>
    <reviewItem>
      <errorID>aaeca916-aace-436a-ba6a-71e770bfc7d9</errorID>
      <errorWord>噪音</errorWord>
      <group>L1_Word</group>
      <groupName>字词问题</groupName>
      <ability>L2_Alias</ability>
      <abilityName>也作/曾用词</abilityName>
      <candidateList>
        <item>噪声</item>
      </candidateList>
      <explain>词汇[噪音]为不规范表述或旧称，其规范书面表述为[噪声]。</explain>
      <paraID>71D72102</paraID>
      <start>2</start>
      <end>4</end>
      <status>unmodified</status>
      <modifiedWord/>
      <trackRevisions>false</trackRevisions>
    </reviewItem>
    <reviewItem>
      <errorID>b3e5ca4b-e03e-43c5-a123-286618eb1c3a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232E68A9</paraID>
      <start>0</start>
      <end>3</end>
      <status>unmodified</status>
      <modifiedWord/>
      <trackRevisions>false</trackRevisions>
    </reviewItem>
    <reviewItem>
      <errorID>9ec2a293-2c05-4912-82e8-c88f7d4542b0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5092F1BF</paraID>
      <start>0</start>
      <end>3</end>
      <status>unmodified</status>
      <modifiedWord/>
      <trackRevisions>false</trackRevisions>
    </reviewItem>
    <reviewItem>
      <errorID>1723c693-d3cf-4f2c-b52b-7f3a521c9925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43BC761E</paraID>
      <start>0</start>
      <end>2</end>
      <status>unmodified</status>
      <modifiedWord/>
      <trackRevisions>false</trackRevisions>
    </reviewItem>
    <reviewItem>
      <errorID>76b9a09c-0892-4de9-bfb2-15afd2e18709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CBE78</paraID>
      <start>0</start>
      <end>2</end>
      <status>unmodified</status>
      <modifiedWord/>
      <trackRevisions>false</trackRevisions>
    </reviewItem>
    <reviewItem>
      <errorID>a35e1317-ecc1-436e-8014-08fb1f98adc6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10252F21</paraID>
      <start>0</start>
      <end>2</end>
      <status>unmodified</status>
      <modifiedWord/>
      <trackRevisions>false</trackRevisions>
    </reviewItem>
    <reviewItem>
      <errorID>99c7d658-0725-4d97-99a4-c3d16c37306f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62508F10</paraID>
      <start>0</start>
      <end>2</end>
      <status>unmodified</status>
      <modifiedWord/>
      <trackRevisions>false</trackRevisions>
    </reviewItem>
    <reviewItem>
      <errorID>63620b06-e689-489b-92eb-8aebe3c44ead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28005D2B</paraID>
      <start>0</start>
      <end>2</end>
      <status>unmodified</status>
      <modifiedWord/>
      <trackRevisions>false</trackRevisions>
    </reviewItem>
    <reviewItem>
      <errorID>7708a35b-98aa-423e-8362-1182b9ad8ce1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16A046B2</paraID>
      <start>0</start>
      <end>2</end>
      <status>unmodified</status>
      <modifiedWord/>
      <trackRevisions>false</trackRevisions>
    </reviewItem>
    <reviewItem>
      <errorID>95c2a530-d78f-4042-a42e-f139027562d0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16A046B2</paraID>
      <start>31</start>
      <end>32</end>
      <status>unmodified</status>
      <modifiedWord/>
      <trackRevisions>false</trackRevisions>
    </reviewItem>
    <reviewItem>
      <errorID>a6a87fb9-62eb-4dea-9560-feebc0f0882e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33FADC15</paraID>
      <start>0</start>
      <end>2</end>
      <status>unmodified</status>
      <modifiedWord/>
      <trackRevisions>false</trackRevisions>
    </reviewItem>
    <reviewItem>
      <errorID>3bd91cd0-30e6-4551-be63-3567202907d2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51C0B148</paraID>
      <start>0</start>
      <end>2</end>
      <status>unmodified</status>
      <modifiedWord/>
      <trackRevisions>false</trackRevisions>
    </reviewItem>
    <reviewItem>
      <errorID>5824c261-503e-4bfd-b3ab-0936336a2d73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244ACBCC</paraID>
      <start>0</start>
      <end>2</end>
      <status>unmodified</status>
      <modifiedWord/>
      <trackRevisions>false</trackRevisions>
    </reviewItem>
    <reviewItem>
      <errorID>4d313a39-7546-4a9e-a53d-7732602a880f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43BD64C8</paraID>
      <start>0</start>
      <end>3</end>
      <status>unmodified</status>
      <modifiedWord/>
      <trackRevisions>false</trackRevisions>
    </reviewItem>
    <reviewItem>
      <errorID>58a551dd-86d1-46d3-bf4e-dbd94b6635d5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1F44B8C0</paraID>
      <start>0</start>
      <end>3</end>
      <status>unmodified</status>
      <modifiedWord/>
      <trackRevisions>false</trackRevisions>
    </reviewItem>
    <reviewItem>
      <errorID>90efd837-8b6b-4047-baf2-573a4c871e5c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569AC53C</paraID>
      <start>0</start>
      <end>3</end>
      <status>unmodified</status>
      <modifiedWord/>
      <trackRevisions>false</trackRevisions>
    </reviewItem>
    <reviewItem>
      <errorID>8930f888-32d8-4ed9-92c4-a76e23084886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375E3F5</paraID>
      <start>0</start>
      <end>3</end>
      <status>unmodified</status>
      <modifiedWord/>
      <trackRevisions>false</trackRevisions>
    </reviewItem>
    <reviewItem>
      <errorID>803fad04-a2ac-413a-9c2f-ae2c1d8c8214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426C6BB2</paraID>
      <start>0</start>
      <end>2</end>
      <status>unmodified</status>
      <modifiedWord/>
      <trackRevisions>false</trackRevisions>
    </reviewItem>
    <reviewItem>
      <errorID>f6f4553d-06da-4784-975d-4c590bb9b1d5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5C3F68F8</paraID>
      <start>0</start>
      <end>2</end>
      <status>unmodified</status>
      <modifiedWord/>
      <trackRevisions>false</trackRevisions>
    </reviewItem>
    <reviewItem>
      <errorID>43f1331b-751e-4cf3-90f3-96260b6f8a26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53239FEF</paraID>
      <start>0</start>
      <end>2</end>
      <status>unmodified</status>
      <modifiedWord/>
      <trackRevisions>false</trackRevisions>
    </reviewItem>
    <reviewItem>
      <errorID>9e00c33a-1e37-4be6-9746-cf09f36ce8d7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25235995</paraID>
      <start>0</start>
      <end>2</end>
      <status>unmodified</status>
      <modifiedWord/>
      <trackRevisions>false</trackRevisions>
    </reviewItem>
    <reviewItem>
      <errorID>ffc177d9-08fc-4439-8e49-d750bc5da146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4A59DAE2</paraID>
      <start>0</start>
      <end>2</end>
      <status>unmodified</status>
      <modifiedWord/>
      <trackRevisions>false</trackRevisions>
    </reviewItem>
    <reviewItem>
      <errorID>dd558c0d-b6f2-4704-b89e-c3e20d25ad34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6C2EE834</paraID>
      <start>0</start>
      <end>2</end>
      <status>unmodified</status>
      <modifiedWord/>
      <trackRevisions>false</trackRevisions>
    </reviewItem>
    <reviewItem>
      <errorID>a80a23c7-4c2e-42b0-90b1-799243d355d4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440CCD89</paraID>
      <start>0</start>
      <end>2</end>
      <status>unmodified</status>
      <modifiedWord/>
      <trackRevisions>false</trackRevisions>
    </reviewItem>
    <reviewItem>
      <errorID>04916bb6-ff75-404b-9368-c45087a17c91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1ED9A67A</paraID>
      <start>0</start>
      <end>2</end>
      <status>unmodified</status>
      <modifiedWord/>
      <trackRevisions>false</trackRevisions>
    </reviewItem>
    <reviewItem>
      <errorID>9e8aa055-ab82-49b7-bc60-005742d27afb</errorID>
      <errorWord>、和</errorWord>
      <group>L1_Word</group>
      <groupName>字词问题</groupName>
      <ability>L2_Typo</ability>
      <abilityName>字词错误</abilityName>
      <candidateList>
        <item>、</item>
      </candidateList>
      <explain/>
      <paraID>1ED9A67A</paraID>
      <start>88</start>
      <end>89</end>
      <status>modified</status>
      <modifiedWord>、</modifiedWord>
      <trackRevisions>false</trackRevisions>
    </reviewItem>
    <reviewItem>
      <errorID>affaf1a5-47b1-42cc-9907-562962764dc7</errorID>
      <errorWord>其它</errorWord>
      <group>L1_Word</group>
      <groupName>字词问题</groupName>
      <ability>L2_Alias</ability>
      <abilityName>也作/曾用词</abilityName>
      <candidateList>
        <item>其他</item>
      </candidateList>
      <explain>词汇[其它]为不规范表述或旧称，其规范书面表述为[其他]。</explain>
      <paraID>1ED9A67A</paraID>
      <start>107</start>
      <end>109</end>
      <status>unmodified</status>
      <modifiedWord/>
      <trackRevisions>false</trackRevisions>
    </reviewItem>
    <reviewItem>
      <errorID>d44d342c-9497-4d1b-8d25-40227df0ee80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224AE724</paraID>
      <start>0</start>
      <end>2</end>
      <status>unmodified</status>
      <modifiedWord/>
      <trackRevisions>false</trackRevisions>
    </reviewItem>
    <reviewItem>
      <errorID>3c58bbf8-1068-41f5-b9cb-a2e211da2899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62AEFDD4</paraID>
      <start>0</start>
      <end>2</end>
      <status>unmodified</status>
      <modifiedWord/>
      <trackRevisions>false</trackRevisions>
    </reviewItem>
    <reviewItem>
      <errorID>4382b245-3dc2-4da1-9387-3b5c58d4baca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49E33AE5</paraID>
      <start>0</start>
      <end>2</end>
      <status>unmodified</status>
      <modifiedWord/>
      <trackRevisions>false</trackRevisions>
    </reviewItem>
    <reviewItem>
      <errorID>11283c3d-96ee-443b-9cd1-c96f7e2db38c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24C24BAB</paraID>
      <start>0</start>
      <end>2</end>
      <status>unmodified</status>
      <modifiedWord/>
      <trackRevisions>false</trackRevisions>
    </reviewItem>
    <reviewItem>
      <errorID>1f21ef44-a586-4712-8b7a-7bcb27ff2a04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7A1EA195</paraID>
      <start>0</start>
      <end>2</end>
      <status>unmodified</status>
      <modifiedWord/>
      <trackRevisions>false</trackRevisions>
    </reviewItem>
    <reviewItem>
      <errorID>c4540b22-1cb4-4c92-8f3d-9991df00b145</errorID>
      <errorWord>受</errorWord>
      <group>L1_Word</group>
      <groupName>字词问题</groupName>
      <ability>L2_Typo</ability>
      <abilityName>字词错误</abilityName>
      <candidateList>
        <item>受到</item>
      </candidateList>
      <explain/>
      <paraID>7A1EA195</paraID>
      <start>66</start>
      <end>67</end>
      <status>unmodified</status>
      <modifiedWord/>
      <trackRevisions>false</trackRevisions>
    </reviewItem>
    <reviewItem>
      <errorID>b5821594-56f2-44f8-b99c-59fe38f43402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28CE4FAB</paraID>
      <start>0</start>
      <end>2</end>
      <status>unmodified</status>
      <modifiedWord/>
      <trackRevisions>false</trackRevisions>
    </reviewItem>
    <reviewItem>
      <errorID>56ea3f79-587e-43eb-a096-9be513e32796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D6CDC52</paraID>
      <start>43</start>
      <end>48</end>
      <status>unmodified</status>
      <modifiedWord/>
      <trackRevisions>false</trackRevisions>
    </reviewItem>
    <reviewItem>
      <errorID>6536eda0-b050-486a-9cae-d63cafad2416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3CD45398</paraID>
      <start>0</start>
      <end>2</end>
      <status>unmodified</status>
      <modifiedWord/>
      <trackRevisions>false</trackRevisions>
    </reviewItem>
    <reviewItem>
      <errorID>bf85adfa-1bf4-47e8-8572-57cee71014a4</errorID>
      <errorWord>依</errorWord>
      <group>L1_Word</group>
      <groupName>字词问题</groupName>
      <ability>L2_Typo</ability>
      <abilityName>字词错误</abilityName>
      <candidateList>
        <item>依据</item>
      </candidateList>
      <explain/>
      <paraID>3CD45398</paraID>
      <start>182</start>
      <end>183</end>
      <status>unmodified</status>
      <modifiedWord/>
      <trackRevisions>false</trackRevisions>
    </reviewItem>
    <reviewItem>
      <errorID>0fe07dd7-88f8-477a-9309-8e32ec89113d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49216646</paraID>
      <start>0</start>
      <end>2</end>
      <status>unmodified</status>
      <modifiedWord/>
      <trackRevisions>false</trackRevisions>
    </reviewItem>
    <reviewItem>
      <errorID>baa1e78e-87b1-42bb-9bd5-4039ab47e435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7E32576D</paraID>
      <start>0</start>
      <end>2</end>
      <status>unmodified</status>
      <modifiedWord/>
      <trackRevisions>false</trackRevisions>
    </reviewItem>
    <reviewItem>
      <errorID>5eca2dec-11b6-439a-8f12-a5f0de6ae6cd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55DA09DF</paraID>
      <start>0</start>
      <end>2</end>
      <status>unmodified</status>
      <modifiedWord/>
      <trackRevisions>false</trackRevisions>
    </reviewItem>
    <reviewItem>
      <errorID>93def3e8-ff03-42e3-897a-d82b04061549</errorID>
      <errorWord>(</errorWord>
      <group>L1_Format</group>
      <groupName>格式问题</groupName>
      <ability>L2_HalfPunc_CN</ability>
      <abilityName/>
      <candidateList>
        <item>（</item>
      </candidateList>
      <explain>文本全半角错误。</explain>
      <paraID>2987FDA5</paraID>
      <start>36</start>
      <end>37</end>
      <status>unmodified</status>
      <modifiedWord/>
      <trackRevisions>false</trackRevisions>
    </reviewItem>
    <reviewItem>
      <errorID>fc9fd149-b093-4d2f-9a8b-ea3260d16aa3</errorID>
      <errorWord>)</errorWord>
      <group>L1_Format</group>
      <groupName>格式问题</groupName>
      <ability>L2_HalfPunc_CN</ability>
      <abilityName/>
      <candidateList>
        <item>）</item>
      </candidateList>
      <explain>文本全半角错误。</explain>
      <paraID>2987FDA5</paraID>
      <start>46</start>
      <end>47</end>
      <status>unmodified</status>
      <modifiedWord/>
      <trackRevisions>false</trackRevisions>
    </reviewItem>
    <reviewItem>
      <errorID>e9130354-3b02-4afd-a4f2-cd7dd032c318</errorID>
      <errorWord>[2014]68号</errorWord>
      <group>L1_Knowledge</group>
      <groupName>知识性问题</groupName>
      <ability>L2_Knowledge</ability>
      <abilityName>其他知识</abilityName>
      <candidateList>
        <item>〔2014〕68号</item>
      </candidateList>
      <explain>发文字号格式错误。</explain>
      <paraID>6EA3F331</paraID>
      <start>38</start>
      <end>47</end>
      <status>unmodified</status>
      <modifiedWord/>
      <trackRevisions>false</trackRevisions>
    </reviewItem>
    <reviewItem>
      <errorID>011cea7f-98c8-4e46-83d7-21c17d009ca5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3460559C</paraID>
      <start>0</start>
      <end>2</end>
      <status>unmodified</status>
      <modifiedWord/>
      <trackRevisions>false</trackRevisions>
    </reviewItem>
    <reviewItem>
      <errorID>86544370-d1ee-48df-9358-5eca035c24cf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31E9BCD9</paraID>
      <start>0</start>
      <end>2</end>
      <status>unmodified</status>
      <modifiedWord/>
      <trackRevisions>false</trackRevisions>
    </reviewItem>
    <reviewItem>
      <errorID>4fc081c2-8327-441b-a83e-ecfd86679546</errorID>
      <errorWord>(</errorWord>
      <group>L1_Format</group>
      <groupName>格式问题</groupName>
      <ability>L2_HalfPunc_CN</ability>
      <abilityName/>
      <candidateList>
        <item>（</item>
      </candidateList>
      <explain>文本全半角错误。</explain>
      <paraID>4FA00CB2</paraID>
      <start>77</start>
      <end>78</end>
      <status>unmodified</status>
      <modifiedWord/>
      <trackRevisions>false</trackRevisions>
    </reviewItem>
    <reviewItem>
      <errorID>abbf2779-7540-4668-b5e7-609642e2958d</errorID>
      <errorWord>)</errorWord>
      <group>L1_Format</group>
      <groupName>格式问题</groupName>
      <ability>L2_HalfPunc_CN</ability>
      <abilityName/>
      <candidateList>
        <item>）</item>
      </candidateList>
      <explain>文本全半角错误。</explain>
      <paraID>4FA00CB2</paraID>
      <start>88</start>
      <end>89</end>
      <status>unmodified</status>
      <modifiedWord/>
      <trackRevisions>false</trackRevisions>
    </reviewItem>
    <reviewItem>
      <errorID>953899fb-5f9c-4973-b3c9-c35521f20583</errorID>
      <errorWord>（</errorWord>
      <group>L1_Punc</group>
      <groupName>标点问题</groupName>
      <ability>L2_Punc_CN</ability>
      <abilityName/>
      <candidateList/>
      <explain>同一形式括号套用。</explain>
      <paraID>60ADE990</paraID>
      <start>20</start>
      <end>21</end>
      <status>unmodified</status>
      <modifiedWord/>
      <trackRevisions>false</trackRevisions>
    </reviewItem>
    <reviewItem>
      <errorID>80947347-d220-4dfc-99b6-1be2c7d9d0ac</errorID>
      <errorWord>）</errorWord>
      <group>L1_Punc</group>
      <groupName>标点问题</groupName>
      <ability>L2_Punc_CN</ability>
      <abilityName/>
      <candidateList/>
      <explain>同一形式括号套用。</explain>
      <paraID>60ADE990</paraID>
      <start>24</start>
      <end>25</end>
      <status>unmodified</status>
      <modifiedWord/>
      <trackRevisions>false</trackRevisions>
    </reviewItem>
    <reviewItem>
      <errorID>0ac6ce0f-fb94-4a15-9180-b1fd041f783f</errorID>
      <errorWord>（</errorWord>
      <group>L1_Punc</group>
      <groupName>标点问题</groupName>
      <ability>L2_Punc_CN</ability>
      <abilityName/>
      <candidateList/>
      <explain>同一形式括号套用。</explain>
      <paraID>406F0229</paraID>
      <start>23</start>
      <end>24</end>
      <status>unmodified</status>
      <modifiedWord/>
      <trackRevisions>false</trackRevisions>
    </reviewItem>
    <reviewItem>
      <errorID>da2a3341-cbc3-4ab2-9dad-a78fbb4fee5c</errorID>
      <errorWord>）</errorWord>
      <group>L1_Punc</group>
      <groupName>标点问题</groupName>
      <ability>L2_Punc_CN</ability>
      <abilityName/>
      <candidateList/>
      <explain>同一形式括号套用。</explain>
      <paraID>406F0229</paraID>
      <start>27</start>
      <end>28</end>
      <status>unmodified</status>
      <modifiedWord/>
      <trackRevisions>false</trackRevisions>
    </reviewItem>
    <reviewItem>
      <errorID>b775c231-21df-419f-8c3d-6231d31f4c85</errorID>
      <errorWord>(</errorWord>
      <group>L1_Format</group>
      <groupName>格式问题</groupName>
      <ability>L2_HalfPunc_CN</ability>
      <abilityName/>
      <candidateList>
        <item>（</item>
      </candidateList>
      <explain>文本全半角错误。</explain>
      <paraID>15972D04</paraID>
      <start>41</start>
      <end>42</end>
      <status>unmodified</status>
      <modifiedWord/>
      <trackRevisions>false</trackRevisions>
    </reviewItem>
    <reviewItem>
      <errorID>13ac2c3c-3381-48b4-b917-76f81f564129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15972D04</paraID>
      <start>49</start>
      <end>50</end>
      <status>unmodified</status>
      <modifiedWord/>
      <trackRevisions>false</trackRevisions>
    </reviewItem>
    <reviewItem>
      <errorID>37ae194e-395f-4764-9981-328829a38935</errorID>
      <errorWord>)</errorWord>
      <group>L1_Format</group>
      <groupName>格式问题</groupName>
      <ability>L2_HalfPunc_CN</ability>
      <abilityName/>
      <candidateList>
        <item>）</item>
      </candidateList>
      <explain>文本全半角错误。</explain>
      <paraID>15972D04</paraID>
      <start>57</start>
      <end>58</end>
      <status>unmodified</status>
      <modifiedWord/>
      <trackRevisions>false</trackRevisions>
    </reviewItem>
    <reviewItem>
      <errorID>26b14f18-bcde-4911-9dcc-8848d2e3e75f</errorID>
      <errorWord>)</errorWord>
      <group>L1_Format</group>
      <groupName>格式问题</groupName>
      <ability>L2_HalfPunc_CN</ability>
      <abilityName/>
      <candidateList>
        <item>）</item>
      </candidateList>
      <explain>文本全半角错误。</explain>
      <paraID>15972D04</paraID>
      <start>84</start>
      <end>85</end>
      <status>unmodified</status>
      <modifiedWord/>
      <trackRevisions>false</trackRevisions>
    </reviewItem>
    <reviewItem>
      <errorID>679b6202-adc7-4de8-a9eb-173ed9fcc6d6</errorID>
      <errorWord>(</errorWord>
      <group>L1_Format</group>
      <groupName>格式问题</groupName>
      <ability>L2_HalfPunc_CN</ability>
      <abilityName/>
      <candidateList>
        <item>（</item>
      </candidateList>
      <explain>文本全半角错误。</explain>
      <paraID> 289A700</paraID>
      <start>7</start>
      <end>8</end>
      <status>unmodified</status>
      <modifiedWord/>
      <trackRevisions>false</trackRevisions>
    </reviewItem>
    <reviewItem>
      <errorID>692330c2-924d-4bf2-96bf-ca3656f88001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289A700</paraID>
      <start>15</start>
      <end>16</end>
      <status>unmodified</status>
      <modifiedWord/>
      <trackRevisions>false</trackRevisions>
    </reviewItem>
    <reviewItem>
      <errorID>c3053cca-3bc8-4ed7-926e-e57084489612</errorID>
      <errorWord>)</errorWord>
      <group>L1_Format</group>
      <groupName>格式问题</groupName>
      <ability>L2_HalfPunc_CN</ability>
      <abilityName/>
      <candidateList>
        <item>）</item>
      </candidateList>
      <explain>文本全半角错误。</explain>
      <paraID> 289A700</paraID>
      <start>23</start>
      <end>24</end>
      <status>unmodified</status>
      <modifiedWord/>
      <trackRevisions>false</trackRevisions>
    </reviewItem>
    <reviewItem>
      <errorID>21824817-dc92-4318-92ba-403904e284a9</errorID>
      <errorWord>(</errorWord>
      <group>L1_Format</group>
      <groupName>格式问题</groupName>
      <ability>L2_HalfPunc_CN</ability>
      <abilityName/>
      <candidateList>
        <item>（</item>
      </candidateList>
      <explain>文本全半角错误。</explain>
      <paraID> 1785666</paraID>
      <start>44</start>
      <end>45</end>
      <status>unmodified</status>
      <modifiedWord/>
      <trackRevisions>false</trackRevisions>
    </reviewItem>
    <reviewItem>
      <errorID>437cde01-3364-48c1-9e75-1d3f73d8bb1d</errorID>
      <errorWord>)</errorWord>
      <group>L1_Format</group>
      <groupName>格式问题</groupName>
      <ability>L2_HalfPunc_CN</ability>
      <abilityName/>
      <candidateList>
        <item>）</item>
      </candidateList>
      <explain>文本全半角错误。</explain>
      <paraID> 1785666</paraID>
      <start>60</start>
      <end>61</end>
      <status>unmodified</status>
      <modifiedWord/>
      <trackRevisions>false</trackRevisions>
    </reviewItem>
    <reviewItem>
      <errorID>3c2cccde-0dfc-4edf-b375-bb8017d865b5</errorID>
      <errorWord>法律、法规</errorWord>
      <group>L1_Word</group>
      <groupName>字词问题</groupName>
      <ability>L2_Typo</ability>
      <abilityName>字词错误</abilityName>
      <candidateList>
        <item>法律法规</item>
      </candidateList>
      <explain/>
      <paraID>618109C8</paraID>
      <start>8</start>
      <end>13</end>
      <status>unmodified</status>
      <modifiedWord/>
      <trackRevisions>false</trackRevisions>
    </reviewItem>
    <reviewItem>
      <errorID>16455894-597c-40e4-b076-02d2a89f40d1</errorID>
      <errorWord>做出</errorWord>
      <group>L1_Word</group>
      <groupName>字词问题</groupName>
      <ability>L2_Typo</ability>
      <abilityName>字词错误</abilityName>
      <candidateList>
        <item>作出</item>
      </candidateList>
      <explain/>
      <paraID> 6F1B274</paraID>
      <start>27</start>
      <end>29</end>
      <status>unmodified</status>
      <modifiedWord/>
      <trackRevisions>false</trackRevisions>
    </reviewItem>
    <reviewItem>
      <errorID>4267c413-5097-4116-8853-c3f649d17a99</errorID>
      <errorWord>(</errorWord>
      <group>L1_Format</group>
      <groupName>格式问题</groupName>
      <ability>L2_HalfPunc_CN</ability>
      <abilityName/>
      <candidateList>
        <item>（</item>
      </candidateList>
      <explain>文本全半角错误。</explain>
      <paraID>766078D9</paraID>
      <start>48</start>
      <end>49</end>
      <status>unmodified</status>
      <modifiedWord/>
      <trackRevisions>false</trackRevisions>
    </reviewItem>
    <reviewItem>
      <errorID>6afe8ea6-4876-4550-a810-089a95c87e24</errorID>
      <errorWord>)</errorWord>
      <group>L1_Format</group>
      <groupName>格式问题</groupName>
      <ability>L2_HalfPunc_CN</ability>
      <abilityName/>
      <candidateList>
        <item>）</item>
      </candidateList>
      <explain>文本全半角错误。</explain>
      <paraID>766078D9</paraID>
      <start>51</start>
      <end>52</end>
      <status>unmodified</status>
      <modifiedWord/>
      <trackRevisions>false</trackRevisions>
    </reviewItem>
    <reviewItem>
      <errorID>8a53d170-7afd-4bbf-955d-31ab153eb102</errorID>
      <errorWord>间</errorWord>
      <group>L1_Word</group>
      <groupName>字词问题</groupName>
      <ability>L2_Typo</ability>
      <abilityName>字词错误</abilityName>
      <candidateList>
        <item>间内</item>
      </candidateList>
      <explain/>
      <paraID>53327B4E</paraID>
      <start>47</start>
      <end>48</end>
      <status>unmodified</status>
      <modifiedWord/>
      <trackRevisions>false</trackRevisions>
    </reviewItem>
    <reviewItem>
      <errorID>b84260fd-ad9e-48ae-9f38-0e74afc32bdf</errorID>
      <errorWord>(</errorWord>
      <group>L1_Format</group>
      <groupName>格式问题</groupName>
      <ability>L2_HalfPunc_CN</ability>
      <abilityName/>
      <candidateList>
        <item>（</item>
      </candidateList>
      <explain>文本全半角错误。</explain>
      <paraID>2F891ED7</paraID>
      <start>79</start>
      <end>80</end>
      <status>unmodified</status>
      <modifiedWord/>
      <trackRevisions>false</trackRevisions>
    </reviewItem>
    <reviewItem>
      <errorID>fdc7fc74-2f94-4bfe-875d-b85c98afa132</errorID>
      <errorWord>)</errorWord>
      <group>L1_Format</group>
      <groupName>格式问题</groupName>
      <ability>L2_HalfPunc_CN</ability>
      <abilityName/>
      <candidateList>
        <item>）</item>
      </candidateList>
      <explain>文本全半角错误。</explain>
      <paraID>2F891ED7</paraID>
      <start>82</start>
      <end>83</end>
      <status>unmodified</status>
      <modifiedWord/>
      <trackRevisions>false</trackRevisions>
    </reviewItem>
    <reviewItem>
      <errorID>5dd45a39-4538-49e4-9e87-ce77e8046453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602AFD27</paraID>
      <start>0</start>
      <end>2</end>
      <status>unmodified</status>
      <modifiedWord/>
      <trackRevisions>false</trackRevisions>
    </reviewItem>
    <reviewItem>
      <errorID>1d781429-3b78-4d1e-9f35-aa0d74bb2033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4D486FE</paraID>
      <start>4</start>
      <end>6</end>
      <status>unmodified</status>
      <modifiedWord/>
      <trackRevisions>false</trackRevisions>
    </reviewItem>
    <reviewItem>
      <errorID>2b17fda6-1e01-4cc6-ad66-4bb3c1c1c026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14115029</paraID>
      <start>0</start>
      <end>2</end>
      <status>unmodified</status>
      <modifiedWord/>
      <trackRevisions>false</trackRevisions>
    </reviewItem>
    <reviewItem>
      <errorID>57ba930b-b57e-4283-9528-b234487ced21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210AF015</paraID>
      <start>0</start>
      <end>2</end>
      <status>unmodified</status>
      <modifiedWord/>
      <trackRevisions>false</trackRevisions>
    </reviewItem>
    <reviewItem>
      <errorID>92890899-af0f-431a-8322-3ab50c600359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7F4E79AD</paraID>
      <start>0</start>
      <end>2</end>
      <status>unmodified</status>
      <modifiedWord/>
      <trackRevisions>false</trackRevisions>
    </reviewItem>
    <reviewItem>
      <errorID>0f65a03f-e5c8-47d8-b3c9-37b0b4ac9dab</errorID>
      <errorWord>《政府采购法》</errorWord>
      <group>L1_Word</group>
      <groupName>字词问题</groupName>
      <ability>L2_Typo</ability>
      <abilityName>字词错误</abilityName>
      <candidateList>
        <item>《中华人民共和国政府采购法》</item>
      </candidateList>
      <explain/>
      <paraID>7F4E79AD</paraID>
      <start>2</start>
      <end>9</end>
      <status>unmodified</status>
      <modifiedWord/>
      <trackRevisions>false</trackRevisions>
    </reviewItem>
    <reviewItem>
      <errorID>9539711e-0556-42a9-9ab0-9b317c24b830</errorID>
      <errorWord>(</errorWord>
      <group>L1_Format</group>
      <groupName>格式问题</groupName>
      <ability>L2_HalfPunc_CN</ability>
      <abilityName/>
      <candidateList>
        <item>（</item>
      </candidateList>
      <explain>文本全半角错误。</explain>
      <paraID>33719876</paraID>
      <start>79</start>
      <end>80</end>
      <status>unmodified</status>
      <modifiedWord/>
      <trackRevisions>false</trackRevisions>
    </reviewItem>
    <reviewItem>
      <errorID>561d5776-fdbc-422d-be2a-23ced26af5c5</errorID>
      <errorWord>)</errorWord>
      <group>L1_Format</group>
      <groupName>格式问题</groupName>
      <ability>L2_HalfPunc_CN</ability>
      <abilityName/>
      <candidateList>
        <item>）</item>
      </candidateList>
      <explain>文本全半角错误。</explain>
      <paraID>33719876</paraID>
      <start>82</start>
      <end>83</end>
      <status>unmodified</status>
      <modifiedWord/>
      <trackRevisions>false</trackRevisions>
    </reviewItem>
    <reviewItem>
      <errorID>eaafaefe-6bb8-4580-b476-167137f2dd03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F4E308C</paraID>
      <start>0</start>
      <end>2</end>
      <status>unmodified</status>
      <modifiedWord/>
      <trackRevisions>false</trackRevisions>
    </reviewItem>
    <reviewItem>
      <errorID>20edde5a-a88a-42e8-9273-19ce03b525a8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7F9DDBFC</paraID>
      <start>4</start>
      <end>6</end>
      <status>unmodified</status>
      <modifiedWord/>
      <trackRevisions>false</trackRevisions>
    </reviewItem>
    <reviewItem>
      <errorID>09edc306-c0a1-46e0-95d3-a3898b0262d0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13073740</paraID>
      <start>0</start>
      <end>2</end>
      <status>unmodified</status>
      <modifiedWord/>
      <trackRevisions>false</trackRevisions>
    </reviewItem>
    <reviewItem>
      <errorID>b878ee90-5b7c-4406-9074-53ef216088ba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792F0DCD</paraID>
      <start>0</start>
      <end>2</end>
      <status>unmodified</status>
      <modifiedWord/>
      <trackRevisions>false</trackRevisions>
    </reviewItem>
    <reviewItem>
      <errorID>e91a7ff0-eaa9-4727-8990-0d7b77e2fd69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9D6A1D4</paraID>
      <start>0</start>
      <end>2</end>
      <status>unmodified</status>
      <modifiedWord/>
      <trackRevisions>false</trackRevisions>
    </reviewItem>
    <reviewItem>
      <errorID>fef63a42-5e13-4160-8db8-e709d87fa4ef</errorID>
      <errorWord>《政府采购法》</errorWord>
      <group>L1_Word</group>
      <groupName>字词问题</groupName>
      <ability>L2_Typo</ability>
      <abilityName>字词错误</abilityName>
      <candidateList>
        <item>《中华人民共和国政府采购法》</item>
      </candidateList>
      <explain/>
      <paraID> 9D6A1D4</paraID>
      <start>2</start>
      <end>9</end>
      <status>unmodified</status>
      <modifiedWord/>
      <trackRevisions>false</trackRevisions>
    </reviewItem>
    <reviewItem>
      <errorID>ab8ddb0e-f792-4268-9f85-996872288400</errorID>
      <errorWord>[2011]300号</errorWord>
      <group>L1_Knowledge</group>
      <groupName>知识性问题</groupName>
      <ability>L2_Knowledge</ability>
      <abilityName>其他知识</abilityName>
      <candidateList>
        <item>〔2011〕300号</item>
      </candidateList>
      <explain>发文字号格式错误。</explain>
      <paraID> 63D9397</paraID>
      <start>35</start>
      <end>45</end>
      <status>unmodified</status>
      <modifiedWord/>
      <trackRevisions>false</trackRevisions>
    </reviewItem>
    <reviewItem>
      <errorID>a8e664d7-642f-4e6d-847d-1d50d046bba6</errorID>
      <errorWord>须</errorWord>
      <group>L1_Word</group>
      <groupName>字词问题</groupName>
      <ability>L2_Typo</ability>
      <abilityName>字词错误</abilityName>
      <candidateList>
        <item>需</item>
      </candidateList>
      <explain>存在发音相同字词的误用。</explain>
      <paraID> 63D9397</paraID>
      <start>82</start>
      <end>83</end>
      <status>unmodified</status>
      <modifiedWord/>
      <trackRevisions>false</trackRevisions>
    </reviewItem>
    <reviewItem>
      <errorID>29020c6f-1366-44cf-87a0-efda9f33c6eb</errorID>
      <errorWord>(</errorWord>
      <group>L1_Format</group>
      <groupName>格式问题</groupName>
      <ability>L2_HalfPunc_CN</ability>
      <abilityName/>
      <candidateList>
        <item>（</item>
      </candidateList>
      <explain>文本全半角错误。</explain>
      <paraID>1E6C6FD1</paraID>
      <start>3</start>
      <end>4</end>
      <status>unmodified</status>
      <modifiedWord/>
      <trackRevisions>false</trackRevisions>
    </reviewItem>
    <reviewItem>
      <errorID>c275aa2f-738a-4c41-93b0-8385a2b57fa4</errorID>
      <errorWord>)</errorWord>
      <group>L1_Format</group>
      <groupName>格式问题</groupName>
      <ability>L2_HalfPunc_CN</ability>
      <abilityName/>
      <candidateList>
        <item>）</item>
      </candidateList>
      <explain>文本全半角错误。</explain>
      <paraID>1E6C6FD1</paraID>
      <start>6</start>
      <end>7</end>
      <status>unmodified</status>
      <modifiedWord/>
      <trackRevisions>false</trackRevisions>
    </reviewItem>
    <reviewItem>
      <errorID>63a8e166-d350-451f-a15b-cc64729eacd5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3BE8D4DA</paraID>
      <start>0</start>
      <end>2</end>
      <status>unmodified</status>
      <modifiedWord/>
      <trackRevisions>false</trackRevisions>
    </reviewItem>
    <reviewItem>
      <errorID>77b029ce-b90d-4099-9b34-4e59e1e8fe5e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78B40CD7</paraID>
      <start>0</start>
      <end>2</end>
      <status>unmodified</status>
      <modifiedWord/>
      <trackRevisions>false</trackRevisions>
    </reviewItem>
    <reviewItem>
      <errorID>05ecd742-a681-4857-be26-97c7538c1df6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676FD5EA</paraID>
      <start>0</start>
      <end>2</end>
      <status>unmodified</status>
      <modifiedWord/>
      <trackRevisions>false</trackRevisions>
    </reviewItem>
    <reviewItem>
      <errorID>86a22a4d-cf53-49e4-8835-ac9dd0d791d1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7B8B47C</paraID>
      <start>0</start>
      <end>2</end>
      <status>unmodified</status>
      <modifiedWord/>
      <trackRevisions>false</trackRevisions>
    </reviewItem>
    <reviewItem>
      <errorID>265867e2-8c0a-4ee2-8d35-a31d4ad0b130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3F71F79D</paraID>
      <start>0</start>
      <end>2</end>
      <status>unmodified</status>
      <modifiedWord/>
      <trackRevisions>false</trackRevisions>
    </reviewItem>
    <reviewItem>
      <errorID>447d8ec9-c9ff-4d9e-87a7-1412db9ce78e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3586F371</paraID>
      <start>0</start>
      <end>2</end>
      <status>unmodified</status>
      <modifiedWord/>
      <trackRevisions>false</trackRevisions>
    </reviewItem>
    <reviewItem>
      <errorID>335103a9-4681-4705-b566-ff3604dbd687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750A8F0D</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6C5F64-A42A-4C6D-A6EB-A75046042AFF}"/>
</file>

<file path=customXml/itemProps2.xml><?xml version="1.0" encoding="utf-8"?>
<ds:datastoreItem xmlns:ds="http://schemas.openxmlformats.org/officeDocument/2006/customXml" ds:itemID="{9FCAF2EB-5682-4241-BC25-CD9656A08CA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扬州市盛业工程咨询</cp:lastModifiedBy>
  <cp:revision>6</cp:revision>
  <dcterms:created xsi:type="dcterms:W3CDTF">2026-09-12T07:00:00Z</dcterms:created>
  <dcterms:modified xsi:type="dcterms:W3CDTF">2026-09-14T00:13:14Z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6A10C7B32D4044F1ABE57ABC950405C7_13</vt:lpwstr>
  </property>
  <property fmtid="{D5CDD505-2E9C-101B-9397-08002B2CF9AE}" pid="4" name="KSOTemplateDocerSaveRecord">
    <vt:lpwstr>eyJoZGlkIjoiMDZhNTk5MjQzMjM1MzE3OTg5ZWVlMTdhMDI2ZDlkMTQiLCJ1c2VySWQiOiIxMTk5MDg2MTQ0In0=</vt:lpwstr>
  </property>
</Properties>
</file>