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仿宋"/>
          <w:b/>
          <w:bCs/>
          <w:color w:val="000000" w:themeColor="text1"/>
          <w:sz w:val="60"/>
          <w:szCs w:val="60"/>
          <w:highlight w:val="none"/>
          <w14:textFill>
            <w14:solidFill>
              <w14:schemeClr w14:val="tx1"/>
            </w14:solidFill>
          </w14:textFill>
        </w:rPr>
      </w:pPr>
      <w:r>
        <w:rPr>
          <w:rFonts w:hint="eastAsia" w:ascii="宋体" w:hAnsi="宋体" w:cs="仿宋"/>
          <w:b/>
          <w:bCs/>
          <w:color w:val="000000" w:themeColor="text1"/>
          <w:sz w:val="60"/>
          <w:szCs w:val="60"/>
          <w:highlight w:val="none"/>
          <w14:textFill>
            <w14:solidFill>
              <w14:schemeClr w14:val="tx1"/>
            </w14:solidFill>
          </w14:textFill>
        </w:rPr>
      </w:r>
      <w:r/>
    </w:p>
    <w:p>
      <w:pPr>
        <w:jc w:val="center"/>
        <w:rPr>
          <w:rFonts w:hint="eastAsia" w:ascii="宋体" w:hAnsi="宋体" w:cs="仿宋"/>
          <w:b/>
          <w:bCs/>
          <w:color w:val="000000" w:themeColor="text1"/>
          <w:sz w:val="60"/>
          <w:szCs w:val="60"/>
          <w:highlight w:val="none"/>
          <w14:textFill>
            <w14:solidFill>
              <w14:schemeClr w14:val="tx1"/>
            </w14:solidFill>
          </w14:textFill>
        </w:rPr>
      </w:pPr>
      <w:r>
        <w:rPr>
          <w:rFonts w:hint="eastAsia" w:ascii="宋体" w:hAnsi="宋体" w:cs="仿宋"/>
          <w:b/>
          <w:bCs/>
          <w:color w:val="000000" w:themeColor="text1"/>
          <w:sz w:val="60"/>
          <w:szCs w:val="60"/>
          <w:highlight w:val="none"/>
          <w14:textFill>
            <w14:solidFill>
              <w14:schemeClr w14:val="tx1"/>
            </w14:solidFill>
          </w14:textFill>
        </w:rPr>
      </w:r>
      <w:r/>
    </w:p>
    <w:p>
      <w:pPr>
        <w:jc w:val="center"/>
        <w:rPr>
          <w:rFonts w:hint="eastAsia" w:ascii="宋体" w:hAnsi="宋体" w:cs="仿宋"/>
          <w:b/>
          <w:bCs/>
          <w:color w:val="000000" w:themeColor="text1"/>
          <w:sz w:val="60"/>
          <w:szCs w:val="60"/>
          <w:highlight w:val="none"/>
          <w14:textFill>
            <w14:solidFill>
              <w14:schemeClr w14:val="tx1"/>
            </w14:solidFill>
          </w14:textFill>
        </w:rPr>
      </w:pPr>
      <w:r>
        <w:rPr>
          <w:rFonts w:hint="eastAsia" w:ascii="宋体" w:hAnsi="宋体" w:cs="仿宋"/>
          <w:b/>
          <w:bCs/>
          <w:color w:val="000000" w:themeColor="text1"/>
          <w:sz w:val="60"/>
          <w:szCs w:val="60"/>
          <w:highlight w:val="none"/>
          <w14:textFill>
            <w14:solidFill>
              <w14:schemeClr w14:val="tx1"/>
            </w14:solidFill>
          </w14:textFill>
        </w:rPr>
        <w:t xml:space="preserve">常州市政府采购项目</w:t>
      </w:r>
      <w:r/>
    </w:p>
    <w:p>
      <w:pPr>
        <w:jc w:val="center"/>
        <w:rPr>
          <w:rFonts w:hint="eastAsia" w:ascii="宋体" w:hAnsi="宋体" w:cs="仿宋"/>
          <w:b/>
          <w:bCs/>
          <w:color w:val="000000" w:themeColor="text1"/>
          <w:sz w:val="60"/>
          <w:szCs w:val="60"/>
          <w:highlight w:val="none"/>
          <w14:textFill>
            <w14:solidFill>
              <w14:schemeClr w14:val="tx1"/>
            </w14:solidFill>
          </w14:textFill>
        </w:rPr>
      </w:pPr>
      <w:r>
        <w:rPr>
          <w:rFonts w:hint="eastAsia" w:ascii="宋体" w:hAnsi="宋体" w:cs="仿宋"/>
          <w:b/>
          <w:bCs/>
          <w:color w:val="000000" w:themeColor="text1"/>
          <w:sz w:val="60"/>
          <w:szCs w:val="60"/>
          <w:highlight w:val="none"/>
          <w14:textFill>
            <w14:solidFill>
              <w14:schemeClr w14:val="tx1"/>
            </w14:solidFill>
          </w14:textFill>
        </w:rPr>
      </w:r>
      <w:r/>
    </w:p>
    <w:p>
      <w:pPr>
        <w:jc w:val="center"/>
        <w:rPr>
          <w:rFonts w:hint="eastAsia" w:ascii="宋体" w:hAnsi="宋体" w:cs="仿宋"/>
          <w:color w:val="000000" w:themeColor="text1"/>
          <w:sz w:val="44"/>
          <w:szCs w:val="44"/>
          <w:highlight w:val="none"/>
          <w14:textFill>
            <w14:solidFill>
              <w14:schemeClr w14:val="tx1"/>
            </w14:solidFill>
          </w14:textFill>
        </w:rPr>
      </w:pPr>
      <w:r>
        <w:rPr>
          <w:rFonts w:hint="eastAsia" w:ascii="宋体" w:hAnsi="宋体" w:cs="仿宋"/>
          <w:b/>
          <w:bCs/>
          <w:color w:val="000000" w:themeColor="text1"/>
          <w:sz w:val="60"/>
          <w:szCs w:val="60"/>
          <w:highlight w:val="none"/>
          <w14:textFill>
            <w14:solidFill>
              <w14:schemeClr w14:val="tx1"/>
            </w14:solidFill>
          </w14:textFill>
        </w:rPr>
        <w:t xml:space="preserve">公开招标文件</w:t>
      </w:r>
      <w:r/>
    </w:p>
    <w:p>
      <w:pPr>
        <w:jc w:val="center"/>
        <w:rPr>
          <w:rFonts w:hint="eastAsia" w:ascii="宋体" w:hAnsi="宋体" w:cs="仿宋"/>
          <w:b/>
          <w:bCs/>
          <w:color w:val="000000" w:themeColor="text1"/>
          <w:sz w:val="60"/>
          <w:szCs w:val="60"/>
          <w:highlight w:val="none"/>
          <w14:textFill>
            <w14:solidFill>
              <w14:schemeClr w14:val="tx1"/>
            </w14:solidFill>
          </w14:textFill>
        </w:rPr>
      </w:pPr>
      <w:r>
        <w:rPr>
          <w:rFonts w:hint="eastAsia" w:ascii="宋体" w:hAnsi="宋体" w:cs="仿宋"/>
          <w:b/>
          <w:bCs/>
          <w:color w:val="000000" w:themeColor="text1"/>
          <w:sz w:val="60"/>
          <w:szCs w:val="60"/>
          <w:highlight w:val="none"/>
          <w14:textFill>
            <w14:solidFill>
              <w14:schemeClr w14:val="tx1"/>
            </w14:solidFill>
          </w14:textFill>
        </w:rPr>
      </w:r>
      <w:r/>
    </w:p>
    <w:p>
      <w:pPr>
        <w:jc w:val="center"/>
        <w:rPr>
          <w:rFonts w:hint="eastAsia" w:ascii="宋体" w:hAnsi="宋体" w:cs="仿宋"/>
          <w:b/>
          <w:bCs/>
          <w:color w:val="000000" w:themeColor="text1"/>
          <w:sz w:val="60"/>
          <w:szCs w:val="60"/>
          <w:highlight w:val="none"/>
          <w14:textFill>
            <w14:solidFill>
              <w14:schemeClr w14:val="tx1"/>
            </w14:solidFill>
          </w14:textFill>
        </w:rPr>
      </w:pPr>
      <w:r>
        <w:rPr>
          <w:rFonts w:hint="eastAsia" w:ascii="宋体" w:hAnsi="宋体" w:cs="仿宋"/>
          <w:b/>
          <w:bCs/>
          <w:color w:val="000000" w:themeColor="text1"/>
          <w:sz w:val="60"/>
          <w:szCs w:val="60"/>
          <w:highlight w:val="none"/>
          <w14:textFill>
            <w14:solidFill>
              <w14:schemeClr w14:val="tx1"/>
            </w14:solidFill>
          </w14:textFill>
        </w:rPr>
      </w:r>
      <w:r/>
    </w:p>
    <w:p>
      <w:pPr>
        <w:jc w:val="center"/>
        <w:rPr>
          <w:rFonts w:hint="eastAsia" w:ascii="宋体" w:hAnsi="宋体" w:cs="仿宋"/>
          <w:b/>
          <w:bCs/>
          <w:color w:val="000000" w:themeColor="text1"/>
          <w:sz w:val="60"/>
          <w:szCs w:val="60"/>
          <w:highlight w:val="none"/>
          <w14:textFill>
            <w14:solidFill>
              <w14:schemeClr w14:val="tx1"/>
            </w14:solidFill>
          </w14:textFill>
        </w:rPr>
      </w:pPr>
      <w:r>
        <w:rPr>
          <w:rFonts w:hint="eastAsia" w:ascii="宋体" w:hAnsi="宋体" w:cs="仿宋"/>
          <w:b/>
          <w:bCs/>
          <w:color w:val="000000" w:themeColor="text1"/>
          <w:sz w:val="60"/>
          <w:szCs w:val="60"/>
          <w:highlight w:val="none"/>
          <w14:textFill>
            <w14:solidFill>
              <w14:schemeClr w14:val="tx1"/>
            </w14:solidFill>
          </w14:textFill>
        </w:rPr>
      </w:r>
      <w:r/>
    </w:p>
    <w:tbl>
      <w:tblPr>
        <w:tblStyle w:val="831"/>
        <w:tblW w:w="8417" w:type="dxa"/>
        <w:jc w:val="center"/>
        <w:tblLayout w:type="autofit"/>
        <w:tblCellMar>
          <w:left w:w="108" w:type="dxa"/>
          <w:top w:w="0" w:type="dxa"/>
          <w:right w:w="108" w:type="dxa"/>
          <w:bottom w:w="0" w:type="dxa"/>
        </w:tblCellMar>
        <w:tblLook w:val="04A0" w:firstRow="1" w:lastRow="0" w:firstColumn="1" w:lastColumn="0" w:noHBand="0" w:noVBand="1"/>
      </w:tblPr>
      <w:tblGrid>
        <w:gridCol w:w="2545"/>
        <w:gridCol w:w="5872"/>
      </w:tblGrid>
      <w:tr>
        <w:trPr>
          <w:jc w:val="center"/>
          <w:trHeight w:val="886"/>
        </w:trPr>
        <w:tc>
          <w:tcPr>
            <w:tcBorders>
              <w:top w:val="none" w:color="000000" w:sz="4" w:space="0"/>
              <w:left w:val="none" w:color="000000" w:sz="4" w:space="0"/>
              <w:bottom w:val="none" w:color="000000" w:sz="4" w:space="0"/>
              <w:right w:val="none" w:color="000000" w:sz="4" w:space="0"/>
            </w:tcBorders>
            <w:tcW w:w="2545" w:type="dxa"/>
            <w:vAlign w:val="center"/>
            <w:textDirection w:val="lrTb"/>
            <w:noWrap w:val="false"/>
          </w:tcPr>
          <w:p>
            <w:pPr>
              <w:jc w:val="left"/>
              <w:spacing w:line="360" w:lineRule="auto"/>
              <w:tabs>
                <w:tab w:val="left" w:pos="5609" w:leader="none"/>
              </w:tabs>
              <w:rPr>
                <w:rFonts w:hint="eastAsia" w:ascii="宋体" w:hAnsi="宋体" w:cs="仿宋"/>
                <w:bCs/>
                <w:color w:val="000000" w:themeColor="text1"/>
                <w:sz w:val="32"/>
                <w:szCs w:val="32"/>
                <w:highlight w:val="none"/>
                <w14:textFill>
                  <w14:solidFill>
                    <w14:schemeClr w14:val="tx1"/>
                  </w14:solidFill>
                </w14:textFill>
              </w:rPr>
            </w:pPr>
            <w:r/>
            <w:bookmarkStart w:id="0" w:name="_Hlk138827153"/>
            <w:r>
              <w:rPr>
                <w:rFonts w:hint="eastAsia" w:ascii="宋体" w:hAnsi="宋体" w:cs="仿宋"/>
                <w:bCs/>
                <w:color w:val="000000" w:themeColor="text1"/>
                <w:sz w:val="32"/>
                <w:szCs w:val="32"/>
                <w:highlight w:val="none"/>
                <w14:textFill>
                  <w14:solidFill>
                    <w14:schemeClr w14:val="tx1"/>
                  </w14:solidFill>
                </w14:textFill>
              </w:rPr>
              <w:t xml:space="preserve">项 目 名 称：</w:t>
            </w:r>
            <w:bookmarkEnd w:id="0"/>
            <w:r/>
          </w:p>
        </w:tc>
        <w:tc>
          <w:tcPr>
            <w:tcBorders>
              <w:top w:val="none" w:color="000000" w:sz="4" w:space="0"/>
              <w:left w:val="none" w:color="000000" w:sz="4" w:space="0"/>
              <w:bottom w:val="none" w:color="000000" w:sz="4" w:space="0"/>
              <w:right w:val="none" w:color="000000" w:sz="4" w:space="0"/>
            </w:tcBorders>
            <w:tcW w:w="5872" w:type="dxa"/>
            <w:vAlign w:val="center"/>
            <w:textDirection w:val="lrTb"/>
            <w:noWrap w:val="false"/>
          </w:tcPr>
          <w:p>
            <w:pPr>
              <w:jc w:val="left"/>
              <w:spacing w:line="360" w:lineRule="auto"/>
              <w:tabs>
                <w:tab w:val="left" w:pos="5609" w:leader="none"/>
              </w:tabs>
              <w:rPr>
                <w:rFonts w:hint="eastAsia" w:ascii="宋体" w:hAnsi="宋体" w:cs="仿宋"/>
                <w:bCs/>
                <w:color w:val="000000" w:themeColor="text1"/>
                <w:sz w:val="36"/>
                <w:szCs w:val="36"/>
                <w:highlight w:val="none"/>
                <w:u w:val="single"/>
                <w14:textFill>
                  <w14:solidFill>
                    <w14:schemeClr w14:val="tx1"/>
                  </w14:solidFill>
                </w14:textFill>
              </w:rPr>
            </w:pPr>
            <w:r>
              <w:rPr>
                <w:rFonts w:hint="eastAsia" w:ascii="宋体" w:hAnsi="宋体" w:cs="仿宋"/>
                <w:b/>
                <w:color w:val="000000" w:themeColor="text1"/>
                <w:sz w:val="32"/>
                <w:szCs w:val="32"/>
                <w:highlight w:val="none"/>
                <w:u w:val="single"/>
                <w14:textFill>
                  <w14:solidFill>
                    <w14:schemeClr w14:val="tx1"/>
                  </w14:solidFill>
                </w14:textFill>
              </w:rPr>
              <w:t xml:space="preserve">现代电子制造实训室</w:t>
            </w:r>
            <w:r/>
          </w:p>
        </w:tc>
      </w:tr>
      <w:tr>
        <w:trPr>
          <w:jc w:val="center"/>
          <w:trHeight w:val="842"/>
        </w:trPr>
        <w:tc>
          <w:tcPr>
            <w:tcBorders>
              <w:top w:val="none" w:color="000000" w:sz="4" w:space="0"/>
              <w:left w:val="none" w:color="000000" w:sz="4" w:space="0"/>
              <w:bottom w:val="none" w:color="000000" w:sz="4" w:space="0"/>
              <w:right w:val="none" w:color="000000" w:sz="4" w:space="0"/>
            </w:tcBorders>
            <w:tcW w:w="2545" w:type="dxa"/>
            <w:vAlign w:val="center"/>
            <w:textDirection w:val="lrTb"/>
            <w:noWrap w:val="false"/>
          </w:tcPr>
          <w:p>
            <w:pPr>
              <w:jc w:val="left"/>
              <w:spacing w:line="360" w:lineRule="auto"/>
              <w:tabs>
                <w:tab w:val="left" w:pos="5609" w:leader="none"/>
              </w:tabs>
              <w:rPr>
                <w:rFonts w:hint="eastAsia" w:ascii="宋体" w:hAnsi="宋体" w:cs="仿宋"/>
                <w:bCs/>
                <w:color w:val="000000" w:themeColor="text1"/>
                <w:sz w:val="32"/>
                <w:szCs w:val="32"/>
                <w:highlight w:val="none"/>
                <w14:textFill>
                  <w14:solidFill>
                    <w14:schemeClr w14:val="tx1"/>
                  </w14:solidFill>
                </w14:textFill>
              </w:rPr>
            </w:pPr>
            <w:r>
              <w:rPr>
                <w:rFonts w:hint="eastAsia" w:ascii="宋体" w:hAnsi="宋体" w:cs="仿宋"/>
                <w:bCs/>
                <w:color w:val="000000" w:themeColor="text1"/>
                <w:sz w:val="32"/>
                <w:szCs w:val="32"/>
                <w:highlight w:val="none"/>
                <w14:textFill>
                  <w14:solidFill>
                    <w14:schemeClr w14:val="tx1"/>
                  </w14:solidFill>
                </w14:textFill>
              </w:rPr>
              <w:t xml:space="preserve">项 目 编 号：</w:t>
            </w:r>
            <w:r/>
          </w:p>
        </w:tc>
        <w:tc>
          <w:tcPr>
            <w:tcBorders>
              <w:top w:val="none" w:color="000000" w:sz="4" w:space="0"/>
              <w:left w:val="none" w:color="000000" w:sz="4" w:space="0"/>
              <w:bottom w:val="none" w:color="000000" w:sz="4" w:space="0"/>
              <w:right w:val="none" w:color="000000" w:sz="4" w:space="0"/>
            </w:tcBorders>
            <w:tcW w:w="5872" w:type="dxa"/>
            <w:vAlign w:val="center"/>
            <w:textDirection w:val="lrTb"/>
            <w:noWrap w:val="false"/>
          </w:tcPr>
          <w:p>
            <w:pPr>
              <w:jc w:val="left"/>
              <w:spacing w:line="360" w:lineRule="auto"/>
              <w:tabs>
                <w:tab w:val="left" w:pos="5609" w:leader="none"/>
              </w:tabs>
              <w:rPr>
                <w:rFonts w:hint="eastAsia" w:ascii="宋体" w:hAnsi="宋体" w:cs="仿宋"/>
                <w:bCs/>
                <w:color w:val="000000" w:themeColor="text1"/>
                <w:sz w:val="36"/>
                <w:szCs w:val="36"/>
                <w:highlight w:val="none"/>
                <w:u w:val="single"/>
                <w14:textFill>
                  <w14:solidFill>
                    <w14:schemeClr w14:val="tx1"/>
                  </w14:solidFill>
                </w14:textFill>
              </w:rPr>
            </w:pPr>
            <w:r>
              <w:rPr>
                <w:rFonts w:hint="eastAsia" w:ascii="宋体" w:hAnsi="宋体" w:cs="仿宋"/>
                <w:b/>
                <w:color w:val="000000" w:themeColor="text1"/>
                <w:sz w:val="32"/>
                <w:szCs w:val="32"/>
                <w:highlight w:val="none"/>
                <w:u w:val="single"/>
                <w14:textFill>
                  <w14:solidFill>
                    <w14:schemeClr w14:val="tx1"/>
                  </w14:solidFill>
                </w14:textFill>
              </w:rPr>
              <w:tab/>
            </w:r>
            <w:r>
              <w:rPr>
                <w:rFonts w:hint="eastAsia" w:ascii="宋体" w:hAnsi="宋体" w:cs="仿宋"/>
                <w:b/>
                <w:color w:val="000000" w:themeColor="text1"/>
                <w:sz w:val="32"/>
                <w:szCs w:val="32"/>
                <w:highlight w:val="none"/>
                <w:u w:val="single"/>
                <w14:textFill>
                  <w14:solidFill>
                    <w14:schemeClr w14:val="tx1"/>
                  </w14:solidFill>
                </w14:textFill>
              </w:rPr>
              <w:t xml:space="preserve">JSZC-320400-JSCW-G2026-0049</w:t>
            </w:r>
            <w:r/>
          </w:p>
        </w:tc>
      </w:tr>
      <w:tr>
        <w:trPr>
          <w:jc w:val="center"/>
          <w:trHeight w:val="982"/>
        </w:trPr>
        <w:tc>
          <w:tcPr>
            <w:tcBorders>
              <w:top w:val="none" w:color="000000" w:sz="4" w:space="0"/>
              <w:left w:val="none" w:color="000000" w:sz="4" w:space="0"/>
              <w:bottom w:val="none" w:color="000000" w:sz="4" w:space="0"/>
              <w:right w:val="none" w:color="000000" w:sz="4" w:space="0"/>
            </w:tcBorders>
            <w:tcW w:w="2545" w:type="dxa"/>
            <w:vAlign w:val="center"/>
            <w:textDirection w:val="lrTb"/>
            <w:noWrap w:val="false"/>
          </w:tcPr>
          <w:p>
            <w:pPr>
              <w:jc w:val="left"/>
              <w:spacing w:line="360" w:lineRule="auto"/>
              <w:tabs>
                <w:tab w:val="left" w:pos="5609" w:leader="none"/>
              </w:tabs>
              <w:rPr>
                <w:rFonts w:hint="eastAsia" w:ascii="宋体" w:hAnsi="宋体" w:cs="仿宋"/>
                <w:bCs/>
                <w:color w:val="000000" w:themeColor="text1"/>
                <w:sz w:val="32"/>
                <w:szCs w:val="32"/>
                <w:highlight w:val="none"/>
                <w14:textFill>
                  <w14:solidFill>
                    <w14:schemeClr w14:val="tx1"/>
                  </w14:solidFill>
                </w14:textFill>
              </w:rPr>
            </w:pPr>
            <w:r>
              <w:rPr>
                <w:rFonts w:hint="eastAsia" w:ascii="宋体" w:hAnsi="宋体" w:cs="仿宋"/>
                <w:bCs/>
                <w:color w:val="000000" w:themeColor="text1"/>
                <w:sz w:val="32"/>
                <w:szCs w:val="32"/>
                <w:highlight w:val="none"/>
                <w14:textFill>
                  <w14:solidFill>
                    <w14:schemeClr w14:val="tx1"/>
                  </w14:solidFill>
                </w14:textFill>
              </w:rPr>
              <w:t xml:space="preserve">采   购  人：</w:t>
            </w:r>
            <w:r/>
          </w:p>
        </w:tc>
        <w:tc>
          <w:tcPr>
            <w:tcBorders>
              <w:top w:val="none" w:color="000000" w:sz="4" w:space="0"/>
              <w:left w:val="none" w:color="000000" w:sz="4" w:space="0"/>
              <w:bottom w:val="none" w:color="000000" w:sz="4" w:space="0"/>
              <w:right w:val="none" w:color="000000" w:sz="4" w:space="0"/>
            </w:tcBorders>
            <w:tcW w:w="5872" w:type="dxa"/>
            <w:vAlign w:val="center"/>
            <w:textDirection w:val="lrTb"/>
            <w:noWrap w:val="false"/>
          </w:tcPr>
          <w:p>
            <w:pPr>
              <w:jc w:val="left"/>
              <w:spacing w:line="360" w:lineRule="auto"/>
              <w:tabs>
                <w:tab w:val="left" w:pos="5609" w:leader="none"/>
              </w:tabs>
              <w:rPr>
                <w:rFonts w:hint="eastAsia" w:ascii="宋体" w:hAnsi="宋体" w:cs="仿宋"/>
                <w:bCs/>
                <w:color w:val="000000" w:themeColor="text1"/>
                <w:sz w:val="36"/>
                <w:szCs w:val="36"/>
                <w:highlight w:val="none"/>
                <w:u w:val="single"/>
                <w14:textFill>
                  <w14:solidFill>
                    <w14:schemeClr w14:val="tx1"/>
                  </w14:solidFill>
                </w14:textFill>
              </w:rPr>
            </w:pPr>
            <w:r>
              <w:rPr>
                <w:rFonts w:hint="eastAsia" w:ascii="宋体" w:hAnsi="宋体" w:cs="仿宋"/>
                <w:b/>
                <w:color w:val="000000" w:themeColor="text1"/>
                <w:sz w:val="32"/>
                <w:szCs w:val="32"/>
                <w:highlight w:val="none"/>
                <w:u w:val="single"/>
                <w14:textFill>
                  <w14:solidFill>
                    <w14:schemeClr w14:val="tx1"/>
                  </w14:solidFill>
                </w14:textFill>
              </w:rPr>
              <w:t xml:space="preserve">常州信息职业技术学院</w:t>
            </w:r>
            <w:r/>
          </w:p>
        </w:tc>
      </w:tr>
      <w:tr>
        <w:trPr>
          <w:jc w:val="center"/>
          <w:trHeight w:val="995"/>
        </w:trPr>
        <w:tc>
          <w:tcPr>
            <w:tcBorders>
              <w:top w:val="none" w:color="000000" w:sz="4" w:space="0"/>
              <w:left w:val="none" w:color="000000" w:sz="4" w:space="0"/>
              <w:bottom w:val="none" w:color="000000" w:sz="4" w:space="0"/>
              <w:right w:val="none" w:color="000000" w:sz="4" w:space="0"/>
            </w:tcBorders>
            <w:tcW w:w="2545" w:type="dxa"/>
            <w:vAlign w:val="center"/>
            <w:textDirection w:val="lrTb"/>
            <w:noWrap w:val="false"/>
          </w:tcPr>
          <w:p>
            <w:pPr>
              <w:jc w:val="left"/>
              <w:spacing w:line="360" w:lineRule="auto"/>
              <w:tabs>
                <w:tab w:val="left" w:pos="5609" w:leader="none"/>
              </w:tabs>
              <w:rPr>
                <w:rFonts w:hint="eastAsia" w:ascii="宋体" w:hAnsi="宋体" w:cs="仿宋"/>
                <w:bCs/>
                <w:color w:val="000000" w:themeColor="text1"/>
                <w:sz w:val="32"/>
                <w:szCs w:val="32"/>
                <w:highlight w:val="none"/>
                <w14:textFill>
                  <w14:solidFill>
                    <w14:schemeClr w14:val="tx1"/>
                  </w14:solidFill>
                </w14:textFill>
              </w:rPr>
            </w:pPr>
            <w:r>
              <w:rPr>
                <w:rFonts w:hint="eastAsia" w:ascii="宋体" w:hAnsi="宋体" w:cs="仿宋"/>
                <w:bCs/>
                <w:color w:val="000000" w:themeColor="text1"/>
                <w:sz w:val="32"/>
                <w:szCs w:val="32"/>
                <w:highlight w:val="none"/>
                <w14:textFill>
                  <w14:solidFill>
                    <w14:schemeClr w14:val="tx1"/>
                  </w14:solidFill>
                </w14:textFill>
              </w:rPr>
              <w:t xml:space="preserve">采购代理机构：</w:t>
            </w:r>
            <w:r/>
          </w:p>
        </w:tc>
        <w:tc>
          <w:tcPr>
            <w:tcBorders>
              <w:top w:val="none" w:color="000000" w:sz="4" w:space="0"/>
              <w:left w:val="none" w:color="000000" w:sz="4" w:space="0"/>
              <w:bottom w:val="none" w:color="000000" w:sz="4" w:space="0"/>
              <w:right w:val="none" w:color="000000" w:sz="4" w:space="0"/>
            </w:tcBorders>
            <w:tcW w:w="5872" w:type="dxa"/>
            <w:vAlign w:val="center"/>
            <w:textDirection w:val="lrTb"/>
            <w:noWrap w:val="false"/>
          </w:tcPr>
          <w:p>
            <w:pPr>
              <w:jc w:val="left"/>
              <w:spacing w:line="360" w:lineRule="auto"/>
              <w:tabs>
                <w:tab w:val="left" w:pos="5609" w:leader="none"/>
              </w:tabs>
              <w:rPr>
                <w:rFonts w:hint="eastAsia" w:ascii="宋体" w:hAnsi="宋体" w:cs="仿宋"/>
                <w:bCs/>
                <w:color w:val="000000" w:themeColor="text1"/>
                <w:sz w:val="36"/>
                <w:szCs w:val="36"/>
                <w:highlight w:val="none"/>
                <w:u w:val="single"/>
                <w14:textFill>
                  <w14:solidFill>
                    <w14:schemeClr w14:val="tx1"/>
                  </w14:solidFill>
                </w14:textFill>
              </w:rPr>
            </w:pPr>
            <w:r>
              <w:rPr>
                <w:rFonts w:hint="eastAsia" w:ascii="宋体" w:hAnsi="宋体" w:cs="仿宋"/>
                <w:b/>
                <w:color w:val="000000" w:themeColor="text1"/>
                <w:sz w:val="32"/>
                <w:szCs w:val="32"/>
                <w:highlight w:val="none"/>
                <w:u w:val="single"/>
                <w14:textFill>
                  <w14:solidFill>
                    <w14:schemeClr w14:val="tx1"/>
                  </w14:solidFill>
                </w14:textFill>
              </w:rPr>
              <w:t xml:space="preserve">江苏春为全过程工程咨询有限公司</w:t>
            </w:r>
            <w:r/>
          </w:p>
        </w:tc>
      </w:tr>
    </w:tbl>
    <w:p>
      <w:pPr>
        <w:jc w:val="center"/>
        <w:rPr>
          <w:rFonts w:hint="eastAsia" w:ascii="宋体" w:hAnsi="宋体" w:cs="仿宋"/>
          <w:color w:val="000000" w:themeColor="text1"/>
          <w:sz w:val="36"/>
          <w:szCs w:val="36"/>
          <w:highlight w:val="none"/>
          <w14:textFill>
            <w14:solidFill>
              <w14:schemeClr w14:val="tx1"/>
            </w14:solidFill>
          </w14:textFill>
        </w:rPr>
      </w:pPr>
      <w:r/>
      <w:bookmarkStart w:id="1" w:name="_Toc99301418"/>
      <w:r/>
      <w:bookmarkStart w:id="2" w:name="_Toc108044427"/>
      <w:r/>
      <w:r/>
    </w:p>
    <w:p>
      <w:pPr>
        <w:pStyle w:val="90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center"/>
        <w:rPr>
          <w:rFonts w:hint="eastAsia" w:ascii="宋体" w:hAnsi="宋体" w:cs="仿宋"/>
          <w:b/>
          <w:bCs/>
          <w:color w:val="000000" w:themeColor="text1"/>
          <w:sz w:val="44"/>
          <w:szCs w:val="44"/>
          <w:highlight w:val="none"/>
          <w14:textFill>
            <w14:solidFill>
              <w14:schemeClr w14:val="tx1"/>
            </w14:solidFill>
          </w14:textFill>
        </w:rPr>
      </w:pPr>
      <w:r>
        <w:rPr>
          <w:rFonts w:hint="eastAsia" w:ascii="宋体" w:hAnsi="宋体" w:cs="仿宋"/>
          <w:b/>
          <w:bCs/>
          <w:color w:val="000000" w:themeColor="text1"/>
          <w:sz w:val="44"/>
          <w:szCs w:val="44"/>
          <w:highlight w:val="none"/>
          <w14:textFill>
            <w14:solidFill>
              <w14:schemeClr w14:val="tx1"/>
            </w14:solidFill>
          </w14:textFill>
        </w:rPr>
        <w:t xml:space="preserve">目      录</w:t>
      </w:r>
      <w:bookmarkEnd w:id="1"/>
      <w:r/>
      <w:bookmarkEnd w:id="2"/>
      <w:r/>
      <w:r/>
    </w:p>
    <w:p>
      <w:pPr>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r>
      <w:r/>
    </w:p>
    <w:p>
      <w:pPr>
        <w:spacing w:line="480" w:lineRule="auto"/>
        <w:rPr>
          <w:rFonts w:hint="eastAsia" w:ascii="宋体" w:hAnsi="宋体" w:cs="仿宋"/>
          <w:color w:val="000000" w:themeColor="text1"/>
          <w:sz w:val="28"/>
          <w:szCs w:val="28"/>
          <w:highlight w:val="none"/>
          <w14:textFill>
            <w14:solidFill>
              <w14:schemeClr w14:val="tx1"/>
            </w14:solidFill>
          </w14:textFill>
        </w:rPr>
      </w:pPr>
      <w:r>
        <w:rPr>
          <w:rFonts w:hint="eastAsia" w:ascii="宋体" w:hAnsi="宋体" w:cs="仿宋"/>
          <w:color w:val="000000" w:themeColor="text1"/>
          <w:sz w:val="28"/>
          <w:szCs w:val="28"/>
          <w:highlight w:val="none"/>
          <w14:textFill>
            <w14:solidFill>
              <w14:schemeClr w14:val="tx1"/>
            </w14:solidFill>
          </w14:textFill>
        </w:rPr>
      </w:r>
      <w:r/>
    </w:p>
    <w:p>
      <w:pPr>
        <w:pStyle w:val="1087"/>
        <w:ind w:firstLine="562"/>
        <w:spacing w:line="480" w:lineRule="auto"/>
        <w:rPr>
          <w:rFonts w:hint="eastAsia"/>
          <w:b w:val="0"/>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"_Toc171517434" \o "#_Toc171517434" </w:instrText>
      </w:r>
      <w:r>
        <w:rPr>
          <w:color w:val="000000" w:themeColor="text1"/>
          <w:highlight w:val="none"/>
          <w14:textFill>
            <w14:solidFill>
              <w14:schemeClr w14:val="tx1"/>
            </w14:solidFill>
          </w14:textFill>
        </w:rPr>
        <w:fldChar w:fldCharType="separate"/>
      </w:r>
      <w:r>
        <w:rPr>
          <w:rStyle w:val="1110"/>
          <w:rFonts w:cs="仿宋"/>
          <w:color w:val="000000" w:themeColor="text1"/>
          <w:sz w:val="28"/>
          <w:szCs w:val="28"/>
          <w:highlight w:val="none"/>
          <w14:textFill>
            <w14:solidFill>
              <w14:schemeClr w14:val="tx1"/>
            </w14:solidFill>
          </w14:textFill>
        </w:rPr>
        <w:t xml:space="preserve">第一章   投标邀请</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_Toc171517434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1</w:t>
      </w:r>
      <w:r>
        <w:rPr>
          <w:color w:val="000000" w:themeColor="text1"/>
          <w:sz w:val="28"/>
          <w:szCs w:val="28"/>
          <w:highlight w:val="none"/>
          <w14:textFill>
            <w14:solidFill>
              <w14:schemeClr w14:val="tx1"/>
            </w14:solidFill>
          </w14:textFill>
        </w:rPr>
        <w:fldChar w:fldCharType="end"/>
      </w:r>
      <w:r>
        <w:rPr>
          <w:color w:val="000000" w:themeColor="text1"/>
          <w:sz w:val="28"/>
          <w:szCs w:val="28"/>
          <w:highlight w:val="none"/>
          <w14:textFill>
            <w14:solidFill>
              <w14:schemeClr w14:val="tx1"/>
            </w14:solidFill>
          </w14:textFill>
        </w:rPr>
        <w:fldChar w:fldCharType="end"/>
      </w:r>
      <w:r/>
    </w:p>
    <w:p>
      <w:pPr>
        <w:pStyle w:val="1087"/>
        <w:ind w:firstLine="562"/>
        <w:spacing w:line="480" w:lineRule="auto"/>
        <w:rPr>
          <w:rFonts w:hint="eastAsia"/>
          <w:b w:val="0"/>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"_Toc171517435" \o "#_Toc171517435" </w:instrText>
      </w:r>
      <w:r>
        <w:rPr>
          <w:color w:val="000000" w:themeColor="text1"/>
          <w:highlight w:val="none"/>
          <w14:textFill>
            <w14:solidFill>
              <w14:schemeClr w14:val="tx1"/>
            </w14:solidFill>
          </w14:textFill>
        </w:rPr>
        <w:fldChar w:fldCharType="separate"/>
      </w:r>
      <w:r>
        <w:rPr>
          <w:rStyle w:val="1110"/>
          <w:rFonts w:cs="仿宋"/>
          <w:color w:val="000000" w:themeColor="text1"/>
          <w:sz w:val="28"/>
          <w:szCs w:val="28"/>
          <w:highlight w:val="none"/>
          <w14:textFill>
            <w14:solidFill>
              <w14:schemeClr w14:val="tx1"/>
            </w14:solidFill>
          </w14:textFill>
        </w:rPr>
        <w:t xml:space="preserve">第二章   投标人须知</w:t>
      </w:r>
      <w:r>
        <w:rPr>
          <w:color w:val="000000" w:themeColor="text1"/>
          <w:sz w:val="28"/>
          <w:szCs w:val="28"/>
          <w:highlight w:val="none"/>
          <w14:textFill>
            <w14:solidFill>
              <w14:schemeClr w14:val="tx1"/>
            </w14:solidFill>
          </w14:textFill>
        </w:rPr>
        <w:tab/>
      </w:r>
      <w:r>
        <w:rPr>
          <w:rFonts w:hint="eastAsia"/>
          <w:color w:val="000000" w:themeColor="text1"/>
          <w:sz w:val="28"/>
          <w:szCs w:val="28"/>
          <w:highlight w:val="none"/>
          <w14:textFill>
            <w14:solidFill>
              <w14:schemeClr w14:val="tx1"/>
            </w14:solidFill>
          </w14:textFill>
        </w:rPr>
        <w:t xml:space="preserve">4</w:t>
      </w:r>
      <w:r>
        <w:rPr>
          <w:rFonts w:hint="eastAsia"/>
          <w:color w:val="000000" w:themeColor="text1"/>
          <w:sz w:val="28"/>
          <w:szCs w:val="28"/>
          <w:highlight w:val="none"/>
          <w14:textFill>
            <w14:solidFill>
              <w14:schemeClr w14:val="tx1"/>
            </w14:solidFill>
          </w14:textFill>
        </w:rPr>
        <w:fldChar w:fldCharType="end"/>
      </w:r>
      <w:r/>
    </w:p>
    <w:p>
      <w:pPr>
        <w:pStyle w:val="1087"/>
        <w:ind w:firstLine="562"/>
        <w:spacing w:line="480" w:lineRule="auto"/>
        <w:rPr>
          <w:rFonts w:hint="eastAsia"/>
          <w:b w:val="0"/>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"_Toc171517436" \o "#_Toc171517436" </w:instrText>
      </w:r>
      <w:r>
        <w:rPr>
          <w:color w:val="000000" w:themeColor="text1"/>
          <w:highlight w:val="none"/>
          <w14:textFill>
            <w14:solidFill>
              <w14:schemeClr w14:val="tx1"/>
            </w14:solidFill>
          </w14:textFill>
        </w:rPr>
        <w:fldChar w:fldCharType="separate"/>
      </w:r>
      <w:r>
        <w:rPr>
          <w:rStyle w:val="1110"/>
          <w:rFonts w:cs="仿宋"/>
          <w:color w:val="000000" w:themeColor="text1"/>
          <w:sz w:val="28"/>
          <w:szCs w:val="28"/>
          <w:highlight w:val="none"/>
          <w14:textFill>
            <w14:solidFill>
              <w14:schemeClr w14:val="tx1"/>
            </w14:solidFill>
          </w14:textFill>
        </w:rPr>
        <w:t xml:space="preserve">第三章   资格审查</w:t>
      </w:r>
      <w:r>
        <w:rPr>
          <w:color w:val="000000" w:themeColor="text1"/>
          <w:sz w:val="28"/>
          <w:szCs w:val="28"/>
          <w:highlight w:val="none"/>
          <w14:textFill>
            <w14:solidFill>
              <w14:schemeClr w14:val="tx1"/>
            </w14:solidFill>
          </w14:textFill>
        </w:rPr>
        <w:tab/>
      </w:r>
      <w:r>
        <w:rPr>
          <w:rFonts w:hint="eastAsia"/>
          <w:color w:val="000000" w:themeColor="text1"/>
          <w:sz w:val="28"/>
          <w:szCs w:val="28"/>
          <w:highlight w:val="none"/>
          <w14:textFill>
            <w14:solidFill>
              <w14:schemeClr w14:val="tx1"/>
            </w14:solidFill>
          </w14:textFill>
        </w:rPr>
        <w:t xml:space="preserve">1</w:t>
      </w:r>
      <w:r>
        <w:rPr>
          <w:rFonts w:hint="eastAsia"/>
          <w:color w:val="000000" w:themeColor="text1"/>
          <w:sz w:val="28"/>
          <w:szCs w:val="28"/>
          <w:highlight w:val="none"/>
          <w14:textFill>
            <w14:solidFill>
              <w14:schemeClr w14:val="tx1"/>
            </w14:solidFill>
          </w14:textFill>
        </w:rPr>
        <w:fldChar w:fldCharType="end"/>
      </w:r>
      <w:r>
        <w:rPr>
          <w:rStyle w:val="1110"/>
          <w:color w:val="000000" w:themeColor="text1"/>
          <w:sz w:val="28"/>
          <w:szCs w:val="28"/>
          <w:highlight w:val="none"/>
          <w14:textFill>
            <w14:solidFill>
              <w14:schemeClr w14:val="tx1"/>
            </w14:solidFill>
          </w14:textFill>
        </w:rPr>
        <w:t xml:space="preserve">9</w:t>
      </w:r>
      <w:r/>
    </w:p>
    <w:p>
      <w:pPr>
        <w:pStyle w:val="1087"/>
        <w:ind w:firstLine="562"/>
        <w:spacing w:line="480" w:lineRule="auto"/>
        <w:rPr>
          <w:rFonts w:hint="eastAsia"/>
          <w:b w:val="0"/>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"_Toc171517437" \o "#_Toc171517437" </w:instrText>
      </w:r>
      <w:r>
        <w:rPr>
          <w:color w:val="000000" w:themeColor="text1"/>
          <w:highlight w:val="none"/>
          <w14:textFill>
            <w14:solidFill>
              <w14:schemeClr w14:val="tx1"/>
            </w14:solidFill>
          </w14:textFill>
        </w:rPr>
        <w:fldChar w:fldCharType="separate"/>
      </w:r>
      <w:r>
        <w:rPr>
          <w:rStyle w:val="1110"/>
          <w:rFonts w:cs="仿宋"/>
          <w:color w:val="000000" w:themeColor="text1"/>
          <w:sz w:val="28"/>
          <w:szCs w:val="28"/>
          <w:highlight w:val="none"/>
          <w14:textFill>
            <w14:solidFill>
              <w14:schemeClr w14:val="tx1"/>
            </w14:solidFill>
          </w14:textFill>
        </w:rPr>
        <w:t xml:space="preserve">第四章   评标程序、评标方法和评标标准</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t xml:space="preserve">2</w:t>
      </w:r>
      <w:r>
        <w:rPr>
          <w:color w:val="000000" w:themeColor="text1"/>
          <w:sz w:val="28"/>
          <w:szCs w:val="28"/>
          <w:highlight w:val="none"/>
          <w14:textFill>
            <w14:solidFill>
              <w14:schemeClr w14:val="tx1"/>
            </w14:solidFill>
          </w14:textFill>
        </w:rPr>
        <w:fldChar w:fldCharType="end"/>
      </w:r>
      <w:r>
        <w:rPr>
          <w:rStyle w:val="1110"/>
          <w:color w:val="000000" w:themeColor="text1"/>
          <w:sz w:val="28"/>
          <w:szCs w:val="28"/>
          <w:highlight w:val="none"/>
          <w14:textFill>
            <w14:solidFill>
              <w14:schemeClr w14:val="tx1"/>
            </w14:solidFill>
          </w14:textFill>
        </w:rPr>
        <w:t xml:space="preserve">1</w:t>
      </w:r>
      <w:r/>
    </w:p>
    <w:p>
      <w:pPr>
        <w:pStyle w:val="1087"/>
        <w:ind w:firstLine="562"/>
        <w:spacing w:line="480" w:lineRule="auto"/>
        <w:rPr>
          <w:rFonts w:hint="eastAsia"/>
          <w:b w:val="0"/>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"_Toc171517438" \o "#_Toc171517438" </w:instrText>
      </w:r>
      <w:r>
        <w:rPr>
          <w:color w:val="000000" w:themeColor="text1"/>
          <w:highlight w:val="none"/>
          <w14:textFill>
            <w14:solidFill>
              <w14:schemeClr w14:val="tx1"/>
            </w14:solidFill>
          </w14:textFill>
        </w:rPr>
        <w:fldChar w:fldCharType="separate"/>
      </w:r>
      <w:r>
        <w:rPr>
          <w:rStyle w:val="1110"/>
          <w:rFonts w:cs="仿宋"/>
          <w:color w:val="000000" w:themeColor="text1"/>
          <w:sz w:val="28"/>
          <w:szCs w:val="28"/>
          <w:highlight w:val="none"/>
          <w14:textFill>
            <w14:solidFill>
              <w14:schemeClr w14:val="tx1"/>
            </w14:solidFill>
          </w14:textFill>
        </w:rPr>
        <w:t xml:space="preserve">第五章   采购需求</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end"/>
      </w:r>
      <w:r>
        <w:rPr>
          <w:color w:val="000000" w:themeColor="text1"/>
          <w:sz w:val="28"/>
          <w:szCs w:val="28"/>
          <w:highlight w:val="none"/>
          <w14:textFill>
            <w14:solidFill>
              <w14:schemeClr w14:val="tx1"/>
            </w14:solidFill>
          </w14:textFill>
        </w:rPr>
        <w:t xml:space="preserve">3</w:t>
      </w:r>
      <w:r>
        <w:rPr>
          <w:rStyle w:val="1110"/>
          <w:rFonts w:hint="eastAsia"/>
          <w:color w:val="000000" w:themeColor="text1"/>
          <w:sz w:val="28"/>
          <w:szCs w:val="28"/>
          <w:highlight w:val="none"/>
          <w14:textFill>
            <w14:solidFill>
              <w14:schemeClr w14:val="tx1"/>
            </w14:solidFill>
          </w14:textFill>
        </w:rPr>
        <w:t xml:space="preserve">2</w:t>
      </w:r>
      <w:r/>
    </w:p>
    <w:p>
      <w:pPr>
        <w:pStyle w:val="1087"/>
        <w:ind w:firstLine="562"/>
        <w:spacing w:line="480" w:lineRule="auto"/>
        <w:rPr>
          <w:rFonts w:hint="eastAsia"/>
          <w:b w:val="0"/>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"_Toc171517439" \o "#_Toc171517439" </w:instrText>
      </w:r>
      <w:r>
        <w:rPr>
          <w:color w:val="000000" w:themeColor="text1"/>
          <w:highlight w:val="none"/>
          <w14:textFill>
            <w14:solidFill>
              <w14:schemeClr w14:val="tx1"/>
            </w14:solidFill>
          </w14:textFill>
        </w:rPr>
        <w:fldChar w:fldCharType="separate"/>
      </w:r>
      <w:r>
        <w:rPr>
          <w:rStyle w:val="1110"/>
          <w:rFonts w:cs="仿宋"/>
          <w:color w:val="000000" w:themeColor="text1"/>
          <w:sz w:val="28"/>
          <w:szCs w:val="28"/>
          <w:highlight w:val="none"/>
          <w14:textFill>
            <w14:solidFill>
              <w14:schemeClr w14:val="tx1"/>
            </w14:solidFill>
          </w14:textFill>
        </w:rPr>
        <w:t xml:space="preserve">第六章   拟签订的合同文本</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end"/>
      </w:r>
      <w:r>
        <w:rPr>
          <w:rFonts w:hint="eastAsia"/>
          <w:color w:val="000000" w:themeColor="text1"/>
          <w:sz w:val="28"/>
          <w:szCs w:val="28"/>
          <w:highlight w:val="none"/>
          <w14:textFill>
            <w14:solidFill>
              <w14:schemeClr w14:val="tx1"/>
            </w14:solidFill>
          </w14:textFill>
        </w:rPr>
        <w:t xml:space="preserve">4</w:t>
      </w:r>
      <w:r>
        <w:rPr>
          <w:rFonts w:hint="eastAsia"/>
          <w:color w:val="000000" w:themeColor="text1"/>
          <w:sz w:val="28"/>
          <w:szCs w:val="28"/>
          <w:highlight w:val="none"/>
          <w:lang w:eastAsia="zh-CN"/>
          <w14:textFill>
            <w14:solidFill>
              <w14:schemeClr w14:val="tx1"/>
            </w14:solidFill>
          </w14:textFill>
        </w:rPr>
        <w:t xml:space="preserve">3</w:t>
      </w:r>
      <w:r/>
    </w:p>
    <w:p>
      <w:pPr>
        <w:pStyle w:val="1087"/>
        <w:ind w:firstLine="562"/>
        <w:spacing w:line="480" w:lineRule="auto"/>
        <w:rPr>
          <w:rFonts w:hint="eastAsia"/>
          <w:b w:val="0"/>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"_Toc171517443" \o "#_Toc171517443" </w:instrText>
      </w:r>
      <w:r>
        <w:rPr>
          <w:color w:val="000000" w:themeColor="text1"/>
          <w:highlight w:val="none"/>
          <w14:textFill>
            <w14:solidFill>
              <w14:schemeClr w14:val="tx1"/>
            </w14:solidFill>
          </w14:textFill>
        </w:rPr>
        <w:fldChar w:fldCharType="separate"/>
      </w:r>
      <w:r>
        <w:rPr>
          <w:rStyle w:val="1110"/>
          <w:rFonts w:cs="仿宋"/>
          <w:color w:val="000000" w:themeColor="text1"/>
          <w:sz w:val="28"/>
          <w:szCs w:val="28"/>
          <w:highlight w:val="none"/>
          <w14:textFill>
            <w14:solidFill>
              <w14:schemeClr w14:val="tx1"/>
            </w14:solidFill>
          </w14:textFill>
        </w:rPr>
        <w:t xml:space="preserve">第七章   投标文件格式</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end"/>
      </w:r>
      <w:r>
        <w:rPr>
          <w:color w:val="000000" w:themeColor="text1"/>
          <w:sz w:val="28"/>
          <w:szCs w:val="28"/>
          <w:highlight w:val="none"/>
          <w14:textFill>
            <w14:solidFill>
              <w14:schemeClr w14:val="tx1"/>
            </w14:solidFill>
          </w14:textFill>
        </w:rPr>
        <w:t xml:space="preserve">5</w:t>
      </w:r>
      <w:r>
        <w:rPr>
          <w:rStyle w:val="1110"/>
          <w:rFonts w:hint="eastAsia"/>
          <w:color w:val="000000" w:themeColor="text1"/>
          <w:sz w:val="28"/>
          <w:szCs w:val="28"/>
          <w:highlight w:val="none"/>
          <w:lang w:eastAsia="zh-CN"/>
          <w14:textFill>
            <w14:solidFill>
              <w14:schemeClr w14:val="tx1"/>
            </w14:solidFill>
          </w14:textFill>
        </w:rPr>
        <w:t xml:space="preserve">0</w:t>
      </w:r>
      <w:r/>
    </w:p>
    <w:p>
      <w:pPr>
        <w:jc w:val="center"/>
        <w:spacing w:line="360" w:lineRule="auto"/>
        <w:rPr>
          <w:rFonts w:hint="eastAsia" w:ascii="宋体" w:hAnsi="宋体" w:cs="仿宋"/>
          <w:b/>
          <w:color w:val="000000" w:themeColor="text1"/>
          <w:sz w:val="36"/>
          <w:szCs w:val="36"/>
          <w:highlight w:val="none"/>
          <w14:textFill>
            <w14:solidFill>
              <w14:schemeClr w14:val="tx1"/>
            </w14:solidFill>
          </w14:textFill>
        </w:rPr>
        <w:sectPr>
          <w:headerReference w:type="default" r:id="rId9"/>
          <w:headerReference w:type="first" r:id="rId10"/>
          <w:footerReference w:type="default" r:id="rId15"/>
          <w:footnotePr/>
          <w:endnotePr/>
          <w:type w:val="nextColumn"/>
          <w:pgSz w:w="11907" w:h="16840" w:orient="portrait"/>
          <w:pgMar w:top="1440" w:right="1080" w:bottom="1440" w:left="1080" w:header="851" w:footer="851" w:gutter="0"/>
          <w:cols w:num="1" w:sep="0" w:space="1701" w:equalWidth="1"/>
          <w:docGrid w:linePitch="360"/>
          <w:titlePg/>
        </w:sectPr>
        <w:outlineLvl w:val="0"/>
      </w:pPr>
      <w:r>
        <w:rPr>
          <w:rFonts w:hint="eastAsia" w:ascii="宋体" w:hAnsi="宋体" w:cs="仿宋"/>
          <w:b/>
          <w:color w:val="000000" w:themeColor="text1"/>
          <w:sz w:val="36"/>
          <w:szCs w:val="36"/>
          <w:highlight w:val="none"/>
          <w14:textFill>
            <w14:solidFill>
              <w14:schemeClr w14:val="tx1"/>
            </w14:solidFill>
          </w14:textFill>
        </w:rPr>
      </w:r>
      <w:r/>
    </w:p>
    <w:p>
      <w:pPr>
        <w:pStyle w:val="1037"/>
        <w:numPr>
          <w:ilvl w:val="0"/>
          <w:numId w:val="8"/>
        </w:numPr>
        <w:rPr>
          <w:rFonts w:hint="eastAsia" w:hAnsi="宋体" w:cs="仿宋"/>
          <w:color w:val="000000" w:themeColor="text1"/>
          <w:sz w:val="36"/>
          <w:szCs w:val="32"/>
          <w:highlight w:val="none"/>
          <w14:textFill>
            <w14:solidFill>
              <w14:schemeClr w14:val="tx1"/>
            </w14:solidFill>
          </w14:textFill>
        </w:rPr>
      </w:pPr>
      <w:r/>
      <w:bookmarkStart w:id="3" w:name="_Toc171517434"/>
      <w:r>
        <w:rPr>
          <w:rFonts w:hint="eastAsia" w:hAnsi="宋体" w:cs="仿宋"/>
          <w:color w:val="000000" w:themeColor="text1"/>
          <w:sz w:val="36"/>
          <w:szCs w:val="32"/>
          <w:highlight w:val="none"/>
          <w14:textFill>
            <w14:solidFill>
              <w14:schemeClr w14:val="tx1"/>
            </w14:solidFill>
          </w14:textFill>
        </w:rPr>
        <w:t xml:space="preserve">投标邀请</w:t>
      </w:r>
      <w:bookmarkEnd w:id="3"/>
      <w:r/>
      <w:r/>
    </w:p>
    <w:tbl>
      <w:tblPr>
        <w:tblStyle w:val="8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9288" w:type="dxa"/>
            <w:textDirection w:val="lrTb"/>
            <w:noWrap w:val="false"/>
          </w:tcPr>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项目概况</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现代电子制造实训室</w:t>
            </w:r>
            <w:r>
              <w:rPr>
                <w:rFonts w:ascii="宋体" w:hAnsi="宋体" w:cs="宋体"/>
                <w:bCs/>
                <w:color w:val="000000" w:themeColor="text1"/>
                <w:sz w:val="24"/>
                <w:highlight w:val="none"/>
                <w14:textFill>
                  <w14:solidFill>
                    <w14:schemeClr w14:val="tx1"/>
                  </w14:solidFill>
                </w14:textFill>
              </w:rPr>
              <w:t xml:space="preserve">招标项目</w:t>
            </w: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ab/>
            </w:r>
            <w:r>
              <w:rPr>
                <w:rFonts w:hint="eastAsia" w:ascii="宋体" w:hAnsi="宋体" w:cs="宋体"/>
                <w:bCs/>
                <w:color w:val="000000" w:themeColor="text1"/>
                <w:sz w:val="24"/>
                <w:highlight w:val="none"/>
                <w14:textFill>
                  <w14:solidFill>
                    <w14:schemeClr w14:val="tx1"/>
                  </w14:solidFill>
                </w14:textFill>
              </w:rPr>
              <w:t xml:space="preserve">JSZC-320400-JSCW-G2026-0049</w:t>
            </w:r>
            <w:r>
              <w:rPr>
                <w:rFonts w:hint="eastAsia" w:ascii="宋体" w:hAnsi="宋体"/>
                <w:color w:val="000000" w:themeColor="text1"/>
                <w:sz w:val="24"/>
                <w:highlight w:val="none"/>
                <w14:textFill>
                  <w14:solidFill>
                    <w14:schemeClr w14:val="tx1"/>
                  </w14:solidFill>
                </w14:textFill>
              </w:rPr>
              <w:t xml:space="preserve">的潜在投标人应在“苏采云”政府采购一体化平台 获取招标文件，并于202</w:t>
            </w:r>
            <w:r>
              <w:rPr>
                <w:rFonts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年1</w:t>
            </w: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月</w:t>
            </w:r>
            <w:r>
              <w:rPr>
                <w:rFonts w:hint="eastAsia" w:ascii="宋体" w:hAnsi="宋体"/>
                <w:color w:val="000000" w:themeColor="text1"/>
                <w:sz w:val="24"/>
                <w:highlight w:val="none"/>
                <w:lang w:val="en-US" w:eastAsia="zh-CN"/>
                <w14:textFill>
                  <w14:solidFill>
                    <w14:schemeClr w14:val="tx1"/>
                  </w14:solidFill>
                </w14:textFill>
              </w:rPr>
              <w:t xml:space="preserve">10</w:t>
            </w:r>
            <w:r>
              <w:rPr>
                <w:rFonts w:hint="eastAsia" w:ascii="宋体" w:hAnsi="宋体"/>
                <w:color w:val="000000" w:themeColor="text1"/>
                <w:sz w:val="24"/>
                <w:highlight w:val="none"/>
                <w14:textFill>
                  <w14:solidFill>
                    <w14:schemeClr w14:val="tx1"/>
                  </w14:solidFill>
                </w14:textFill>
              </w:rPr>
              <w:t xml:space="preserve">日</w:t>
            </w:r>
            <w:r>
              <w:rPr>
                <w:rFonts w:hint="eastAsia" w:ascii="宋体" w:hAnsi="宋体"/>
                <w:color w:val="000000" w:themeColor="text1"/>
                <w:sz w:val="24"/>
                <w:highlight w:val="none"/>
                <w:lang w:val="en-US" w:eastAsia="zh-CN"/>
                <w14:textFill>
                  <w14:solidFill>
                    <w14:schemeClr w14:val="tx1"/>
                  </w14:solidFill>
                </w14:textFill>
              </w:rPr>
              <w:t xml:space="preserve">9</w:t>
            </w:r>
            <w:r>
              <w:rPr>
                <w:rFonts w:hint="eastAsia" w:ascii="宋体" w:hAnsi="宋体"/>
                <w:color w:val="000000" w:themeColor="text1"/>
                <w:sz w:val="24"/>
                <w:highlight w:val="none"/>
                <w14:textFill>
                  <w14:solidFill>
                    <w14:schemeClr w14:val="tx1"/>
                  </w14:solidFill>
                </w14:textFill>
              </w:rPr>
              <w:t xml:space="preserve">点00分（北京时间）前递交投标文件。</w:t>
            </w:r>
            <w:r/>
          </w:p>
        </w:tc>
      </w:tr>
    </w:tbl>
    <w:p>
      <w:pPr>
        <w:pStyle w:val="1038"/>
        <w:jc w:val="left"/>
        <w:spacing w:before="0" w:line="360" w:lineRule="auto"/>
        <w:rPr>
          <w:rFonts w:hint="eastAsia" w:ascii="宋体" w:hAnsi="宋体" w:eastAsia="宋体" w:cs="仿宋"/>
          <w:color w:val="000000" w:themeColor="text1"/>
          <w:sz w:val="24"/>
          <w:szCs w:val="24"/>
          <w:highlight w:val="none"/>
          <w14:textFill>
            <w14:solidFill>
              <w14:schemeClr w14:val="tx1"/>
            </w14:solidFill>
          </w14:textFill>
        </w:rPr>
      </w:pPr>
      <w:r/>
      <w:bookmarkStart w:id="4" w:name="_Toc28359079"/>
      <w:r/>
      <w:bookmarkStart w:id="5" w:name="_Toc35393621"/>
      <w:r/>
      <w:bookmarkStart w:id="6" w:name="_Toc28359002"/>
      <w:r/>
      <w:bookmarkStart w:id="7" w:name="_Toc35393790"/>
      <w:r/>
      <w:bookmarkStart w:id="8" w:name="_Hlk24379207"/>
      <w:r/>
      <w:bookmarkStart w:id="9" w:name="_Hlk139626825"/>
      <w:r/>
      <w:bookmarkStart w:id="10" w:name="_Hlk138939735"/>
      <w:r>
        <w:rPr>
          <w:rFonts w:hint="eastAsia" w:ascii="宋体" w:hAnsi="宋体" w:eastAsia="宋体" w:cs="仿宋"/>
          <w:color w:val="000000" w:themeColor="text1"/>
          <w:sz w:val="24"/>
          <w:szCs w:val="24"/>
          <w:highlight w:val="none"/>
          <w14:textFill>
            <w14:solidFill>
              <w14:schemeClr w14:val="tx1"/>
            </w14:solidFill>
          </w14:textFill>
        </w:rPr>
        <w:t xml:space="preserve">一、项目基本情况</w:t>
      </w:r>
      <w:bookmarkEnd w:id="4"/>
      <w:r/>
      <w:bookmarkEnd w:id="5"/>
      <w:r/>
      <w:bookmarkEnd w:id="6"/>
      <w:r/>
      <w:bookmarkEnd w:id="7"/>
      <w:r/>
      <w:r/>
    </w:p>
    <w:p>
      <w:pPr>
        <w:ind w:firstLine="420"/>
        <w:spacing w:line="360" w:lineRule="auto"/>
        <w:rPr>
          <w:rFonts w:hint="eastAsia"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1.项目编号：</w:t>
      </w:r>
      <w:r>
        <w:rPr>
          <w:rFonts w:hint="eastAsia" w:ascii="宋体" w:hAnsi="宋体" w:cs="仿宋"/>
          <w:color w:val="000000" w:themeColor="text1"/>
          <w:sz w:val="24"/>
          <w:highlight w:val="none"/>
          <w14:textFill>
            <w14:solidFill>
              <w14:schemeClr w14:val="tx1"/>
            </w14:solidFill>
          </w14:textFill>
        </w:rPr>
        <w:tab/>
      </w:r>
      <w:r>
        <w:rPr>
          <w:rFonts w:hint="eastAsia" w:ascii="宋体" w:hAnsi="宋体" w:cs="仿宋"/>
          <w:color w:val="000000" w:themeColor="text1"/>
          <w:sz w:val="24"/>
          <w:highlight w:val="none"/>
          <w14:textFill>
            <w14:solidFill>
              <w14:schemeClr w14:val="tx1"/>
            </w14:solidFill>
          </w14:textFill>
        </w:rPr>
        <w:t xml:space="preserve">JSZC-320400-JSCW-G2026-0049</w:t>
      </w:r>
      <w:r/>
    </w:p>
    <w:p>
      <w:pPr>
        <w:ind w:firstLine="420"/>
        <w:spacing w:line="360" w:lineRule="auto"/>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2.项目名称：</w:t>
      </w:r>
      <w:bookmarkEnd w:id="8"/>
      <w:r>
        <w:rPr>
          <w:rFonts w:hint="eastAsia" w:ascii="宋体" w:hAnsi="宋体" w:cs="仿宋"/>
          <w:color w:val="000000" w:themeColor="text1"/>
          <w:sz w:val="24"/>
          <w:highlight w:val="none"/>
          <w14:textFill>
            <w14:solidFill>
              <w14:schemeClr w14:val="tx1"/>
            </w14:solidFill>
          </w14:textFill>
        </w:rPr>
        <w:t xml:space="preserve">现代电子制造实训室</w:t>
      </w:r>
      <w:r/>
    </w:p>
    <w:p>
      <w:pPr>
        <w:ind w:firstLine="420"/>
        <w:spacing w:line="360" w:lineRule="auto"/>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3.项目预算金额：122.0521万元</w:t>
      </w:r>
      <w:r/>
    </w:p>
    <w:p>
      <w:pPr>
        <w:ind w:firstLine="420"/>
        <w:spacing w:line="360" w:lineRule="auto"/>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4</w:t>
      </w:r>
      <w:r>
        <w:rPr>
          <w:rFonts w:ascii="宋体" w:hAnsi="宋体" w:cs="仿宋"/>
          <w:color w:val="000000" w:themeColor="text1"/>
          <w:sz w:val="24"/>
          <w:highlight w:val="none"/>
          <w14:textFill>
            <w14:solidFill>
              <w14:schemeClr w14:val="tx1"/>
            </w14:solidFill>
          </w14:textFill>
        </w:rPr>
        <w:t xml:space="preserve">.</w:t>
      </w:r>
      <w:r>
        <w:rPr>
          <w:rFonts w:hint="eastAsia" w:ascii="宋体" w:hAnsi="宋体" w:cs="仿宋"/>
          <w:color w:val="000000" w:themeColor="text1"/>
          <w:sz w:val="24"/>
          <w:highlight w:val="none"/>
          <w14:textFill>
            <w14:solidFill>
              <w14:schemeClr w14:val="tx1"/>
            </w14:solidFill>
          </w14:textFill>
        </w:rPr>
        <w:t xml:space="preserve">项目最高限价：</w:t>
      </w:r>
      <w:bookmarkStart w:id="11" w:name="_Hlk170393484"/>
      <w:r>
        <w:rPr>
          <w:rFonts w:hint="eastAsia" w:ascii="宋体" w:hAnsi="宋体" w:cs="仿宋"/>
          <w:color w:val="000000" w:themeColor="text1"/>
          <w:sz w:val="24"/>
          <w:highlight w:val="none"/>
          <w14:textFill>
            <w14:solidFill>
              <w14:schemeClr w14:val="tx1"/>
            </w14:solidFill>
          </w14:textFill>
        </w:rPr>
        <w:t xml:space="preserve">122.0521万元</w:t>
      </w:r>
      <w:bookmarkEnd w:id="11"/>
      <w:r/>
      <w:r/>
    </w:p>
    <w:p>
      <w:pPr>
        <w:ind w:firstLine="420"/>
        <w:spacing w:line="360" w:lineRule="auto"/>
        <w:rPr>
          <w:rFonts w:hint="eastAsia" w:ascii="宋体" w:hAnsi="宋体" w:cs="仿宋"/>
          <w:color w:val="000000" w:themeColor="text1"/>
          <w:sz w:val="24"/>
          <w:highlight w:val="none"/>
          <w14:textFill>
            <w14:solidFill>
              <w14:schemeClr w14:val="tx1"/>
            </w14:solidFill>
          </w14:textFill>
        </w:rPr>
      </w:pPr>
      <w:r>
        <w:rPr>
          <w:rFonts w:ascii="宋体" w:hAnsi="宋体" w:cs="仿宋"/>
          <w:color w:val="000000" w:themeColor="text1"/>
          <w:sz w:val="24"/>
          <w:highlight w:val="none"/>
          <w14:textFill>
            <w14:solidFill>
              <w14:schemeClr w14:val="tx1"/>
            </w14:solidFill>
          </w14:textFill>
        </w:rPr>
        <w:t xml:space="preserve">5</w:t>
      </w:r>
      <w:r>
        <w:rPr>
          <w:rFonts w:hint="eastAsia" w:ascii="宋体" w:hAnsi="宋体" w:cs="仿宋"/>
          <w:color w:val="000000" w:themeColor="text1"/>
          <w:sz w:val="24"/>
          <w:highlight w:val="none"/>
          <w14:textFill>
            <w14:solidFill>
              <w14:schemeClr w14:val="tx1"/>
            </w14:solidFill>
          </w14:textFill>
        </w:rPr>
        <w:t xml:space="preserve">.采购需求：本次项目为现代电子制造实训室，采购内容包括但不限于设备的制造（采购）、运输、装卸、安装、调试、售后服务、技术培训等，直至通过采购单位及其他相关部门的验收以及质量保修、免费维保等全部工作。 </w:t>
      </w:r>
      <w:r/>
    </w:p>
    <w:p>
      <w:pPr>
        <w:ind w:firstLine="420"/>
        <w:spacing w:line="360" w:lineRule="auto"/>
        <w:rPr>
          <w:rFonts w:hint="eastAsia" w:ascii="宋体" w:hAnsi="宋体" w:cs="仿宋"/>
          <w:color w:val="000000" w:themeColor="text1"/>
          <w:sz w:val="24"/>
          <w:highlight w:val="none"/>
          <w14:textFill>
            <w14:solidFill>
              <w14:schemeClr w14:val="tx1"/>
            </w14:solidFill>
          </w14:textFill>
        </w:rPr>
      </w:pPr>
      <w:r>
        <w:rPr>
          <w:rFonts w:ascii="宋体" w:hAnsi="宋体" w:cs="仿宋"/>
          <w:color w:val="000000" w:themeColor="text1"/>
          <w:sz w:val="24"/>
          <w:highlight w:val="none"/>
          <w14:textFill>
            <w14:solidFill>
              <w14:schemeClr w14:val="tx1"/>
            </w14:solidFill>
          </w14:textFill>
        </w:rPr>
        <w:t xml:space="preserve">6</w:t>
      </w:r>
      <w:r>
        <w:rPr>
          <w:rFonts w:hint="eastAsia" w:ascii="宋体" w:hAnsi="宋体" w:cs="仿宋"/>
          <w:color w:val="000000" w:themeColor="text1"/>
          <w:sz w:val="24"/>
          <w:highlight w:val="none"/>
          <w14:textFill>
            <w14:solidFill>
              <w14:schemeClr w14:val="tx1"/>
            </w14:solidFill>
          </w14:textFill>
        </w:rPr>
        <w:t xml:space="preserve">.合同履行期限：合同签订后，接到采购人通知40日内完成所有设备的交付、安装与调试，验收合格并正常使用。</w:t>
      </w:r>
      <w:r/>
    </w:p>
    <w:p>
      <w:pPr>
        <w:ind w:firstLine="420"/>
        <w:spacing w:line="360" w:lineRule="auto"/>
        <w:rPr>
          <w:rFonts w:hint="eastAsia" w:ascii="宋体" w:hAnsi="宋体" w:cs="仿宋"/>
          <w:color w:val="000000" w:themeColor="text1"/>
          <w:sz w:val="24"/>
          <w:highlight w:val="none"/>
          <w14:textFill>
            <w14:solidFill>
              <w14:schemeClr w14:val="tx1"/>
            </w14:solidFill>
          </w14:textFill>
        </w:rPr>
      </w:pPr>
      <w:r>
        <w:rPr>
          <w:rFonts w:ascii="宋体" w:hAnsi="宋体" w:cs="仿宋"/>
          <w:color w:val="000000" w:themeColor="text1"/>
          <w:sz w:val="24"/>
          <w:highlight w:val="none"/>
          <w14:textFill>
            <w14:solidFill>
              <w14:schemeClr w14:val="tx1"/>
            </w14:solidFill>
          </w14:textFill>
        </w:rPr>
        <w:t xml:space="preserve">7</w:t>
      </w:r>
      <w:r>
        <w:rPr>
          <w:rFonts w:hint="eastAsia" w:ascii="宋体" w:hAnsi="宋体" w:cs="仿宋"/>
          <w:color w:val="000000" w:themeColor="text1"/>
          <w:sz w:val="24"/>
          <w:highlight w:val="none"/>
          <w14:textFill>
            <w14:solidFill>
              <w14:schemeClr w14:val="tx1"/>
            </w14:solidFill>
          </w14:textFill>
        </w:rPr>
        <w:t xml:space="preserve">.本项目是否接受联合体投标：否。</w:t>
      </w:r>
      <w:r/>
    </w:p>
    <w:p>
      <w:pPr>
        <w:ind w:firstLine="420"/>
        <w:spacing w:line="360" w:lineRule="auto"/>
        <w:rPr>
          <w:rFonts w:hint="eastAsia" w:ascii="宋体" w:hAnsi="宋体" w:cs="仿宋"/>
          <w:color w:val="000000" w:themeColor="text1"/>
          <w:sz w:val="24"/>
          <w:highlight w:val="none"/>
          <w14:textFill>
            <w14:solidFill>
              <w14:schemeClr w14:val="tx1"/>
            </w14:solidFill>
          </w14:textFill>
        </w:rPr>
      </w:pPr>
      <w:r>
        <w:rPr>
          <w:rFonts w:ascii="宋体" w:hAnsi="宋体" w:cs="仿宋"/>
          <w:color w:val="000000" w:themeColor="text1"/>
          <w:sz w:val="24"/>
          <w:highlight w:val="none"/>
          <w14:textFill>
            <w14:solidFill>
              <w14:schemeClr w14:val="tx1"/>
            </w14:solidFill>
          </w14:textFill>
        </w:rPr>
        <w:t xml:space="preserve">8</w:t>
      </w:r>
      <w:r>
        <w:rPr>
          <w:rFonts w:hint="eastAsia" w:ascii="宋体" w:hAnsi="宋体" w:cs="仿宋"/>
          <w:color w:val="000000" w:themeColor="text1"/>
          <w:sz w:val="24"/>
          <w:highlight w:val="none"/>
          <w14:textFill>
            <w14:solidFill>
              <w14:schemeClr w14:val="tx1"/>
            </w14:solidFill>
          </w14:textFill>
        </w:rPr>
        <w:t xml:space="preserve">.本项目是否接受进口产品投标：否。</w:t>
      </w:r>
      <w:r/>
    </w:p>
    <w:p>
      <w:pPr>
        <w:pStyle w:val="1038"/>
        <w:jc w:val="left"/>
        <w:spacing w:before="0" w:line="360" w:lineRule="auto"/>
        <w:rPr>
          <w:rFonts w:hint="eastAsia" w:ascii="宋体" w:hAnsi="宋体" w:eastAsia="宋体" w:cs="仿宋"/>
          <w:color w:val="000000" w:themeColor="text1"/>
          <w:sz w:val="24"/>
          <w:szCs w:val="24"/>
          <w:highlight w:val="none"/>
          <w14:textFill>
            <w14:solidFill>
              <w14:schemeClr w14:val="tx1"/>
            </w14:solidFill>
          </w14:textFill>
        </w:rPr>
      </w:pPr>
      <w:r/>
      <w:bookmarkStart w:id="12" w:name="_Toc35393791"/>
      <w:r/>
      <w:bookmarkStart w:id="13" w:name="_Toc28359003"/>
      <w:r/>
      <w:bookmarkStart w:id="14" w:name="_Toc28359080"/>
      <w:r/>
      <w:bookmarkStart w:id="15" w:name="_Toc35393622"/>
      <w:r>
        <w:rPr>
          <w:rFonts w:hint="eastAsia" w:ascii="宋体" w:hAnsi="宋体" w:eastAsia="宋体" w:cs="仿宋"/>
          <w:color w:val="000000" w:themeColor="text1"/>
          <w:sz w:val="24"/>
          <w:szCs w:val="24"/>
          <w:highlight w:val="none"/>
          <w14:textFill>
            <w14:solidFill>
              <w14:schemeClr w14:val="tx1"/>
            </w14:solidFill>
          </w14:textFill>
        </w:rPr>
        <w:t xml:space="preserve">二、申请人的资格要求（须同时满足）</w:t>
      </w:r>
      <w:bookmarkEnd w:id="12"/>
      <w:r/>
      <w:bookmarkEnd w:id="13"/>
      <w:r/>
      <w:bookmarkEnd w:id="14"/>
      <w:r/>
      <w:bookmarkEnd w:id="15"/>
      <w:r/>
      <w:r/>
    </w:p>
    <w:p>
      <w:pPr>
        <w:ind w:firstLine="420"/>
        <w:spacing w:line="360" w:lineRule="auto"/>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1.满足《中华人民共和国政府采购法》第二十二条规定以及下列情形：</w:t>
      </w:r>
      <w:r/>
    </w:p>
    <w:p>
      <w:pPr>
        <w:ind w:firstLine="420"/>
        <w:spacing w:line="360" w:lineRule="auto"/>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1.1未被“信用中国”网站列入失信被执行人、重大税收违法案件当事人名单、政府采购严重失信行为记录名单。</w:t>
      </w:r>
      <w:r/>
    </w:p>
    <w:p>
      <w:pPr>
        <w:ind w:firstLine="420"/>
        <w:spacing w:line="360" w:lineRule="auto"/>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hint="eastAsia" w:ascii="宋体" w:hAnsi="宋体" w:cs="仿宋"/>
          <w:color w:val="000000" w:themeColor="text1"/>
          <w:sz w:val="24"/>
          <w:highlight w:val="none"/>
          <w14:textFill>
            <w14:solidFill>
              <w14:schemeClr w14:val="tx1"/>
            </w14:solidFill>
          </w14:textFill>
        </w:rPr>
      </w:pPr>
      <w:r/>
      <w:bookmarkStart w:id="16" w:name="_Toc28359004"/>
      <w:r/>
      <w:bookmarkStart w:id="17" w:name="_Toc28359081"/>
      <w:r>
        <w:rPr>
          <w:rFonts w:hint="eastAsia" w:ascii="宋体" w:hAnsi="宋体" w:cs="仿宋"/>
          <w:color w:val="000000" w:themeColor="text1"/>
          <w:sz w:val="24"/>
          <w:highlight w:val="none"/>
          <w14:textFill>
            <w14:solidFill>
              <w14:schemeClr w14:val="tx1"/>
            </w14:solidFill>
          </w14:textFill>
        </w:rPr>
        <w:t xml:space="preserve">2.落实政府采购政策需满足的资格要求：</w:t>
      </w:r>
      <w:r/>
    </w:p>
    <w:p>
      <w:pPr>
        <w:ind w:firstLine="420"/>
        <w:spacing w:line="360" w:lineRule="auto"/>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2.1中小企业政策：本项目不专门面向中小企业采购。</w:t>
      </w:r>
      <w:r/>
    </w:p>
    <w:p>
      <w:pPr>
        <w:ind w:firstLine="420"/>
        <w:spacing w:line="360" w:lineRule="auto"/>
        <w:rPr>
          <w:rFonts w:hint="eastAsia" w:ascii="宋体" w:hAnsi="宋体" w:cs="仿宋"/>
          <w:i/>
          <w:iCs/>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3.本项目的特定资格要求：</w:t>
      </w:r>
      <w:r/>
    </w:p>
    <w:p>
      <w:pPr>
        <w:ind w:firstLine="420"/>
        <w:spacing w:line="360" w:lineRule="auto"/>
        <w:tabs>
          <w:tab w:val="left" w:pos="900" w:leader="none"/>
          <w:tab w:val="left" w:pos="1134" w:leader="none"/>
          <w:tab w:val="left" w:pos="1589" w:leader="none"/>
          <w:tab w:val="left" w:pos="5521"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3.1本项目是否接受分支机构参与投标：否； </w:t>
      </w:r>
      <w:r/>
    </w:p>
    <w:p>
      <w:pPr>
        <w:ind w:firstLine="420"/>
        <w:spacing w:line="360" w:lineRule="auto"/>
        <w:tabs>
          <w:tab w:val="left" w:pos="900" w:leader="none"/>
          <w:tab w:val="left" w:pos="1134" w:leader="none"/>
          <w:tab w:val="left" w:pos="1589" w:leader="none"/>
          <w:tab w:val="left" w:pos="5521"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3.2本项目是否属于政府购买服务：否；</w:t>
      </w:r>
      <w:r/>
    </w:p>
    <w:p>
      <w:pPr>
        <w:ind w:firstLine="420"/>
        <w:spacing w:line="360" w:lineRule="auto"/>
        <w:tabs>
          <w:tab w:val="left" w:pos="900" w:leader="none"/>
          <w:tab w:val="left" w:pos="1134" w:leader="none"/>
          <w:tab w:val="left" w:pos="1589" w:leader="none"/>
          <w:tab w:val="left" w:pos="5521" w:leader="none"/>
        </w:tabs>
        <w:rPr>
          <w:rFonts w:hint="eastAsia" w:ascii="宋体" w:hAnsi="宋体" w:cs="仿宋"/>
          <w:b/>
          <w:bCs/>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3.3其他特定资格要求：</w:t>
      </w:r>
      <w:r>
        <w:rPr>
          <w:rFonts w:hint="eastAsia" w:ascii="宋体" w:hAnsi="宋体" w:cs="仿宋"/>
          <w:bCs/>
          <w:color w:val="000000" w:themeColor="text1"/>
          <w:sz w:val="24"/>
          <w:highlight w:val="none"/>
          <w14:textFill>
            <w14:solidFill>
              <w14:schemeClr w14:val="tx1"/>
            </w14:solidFill>
          </w14:textFill>
        </w:rPr>
        <w:t xml:space="preserve">无</w:t>
      </w:r>
      <w:bookmarkEnd w:id="16"/>
      <w:r/>
      <w:bookmarkEnd w:id="17"/>
      <w:r>
        <w:rPr>
          <w:rFonts w:hint="eastAsia" w:ascii="宋体" w:hAnsi="宋体" w:cs="仿宋"/>
          <w:bCs/>
          <w:color w:val="000000" w:themeColor="text1"/>
          <w:sz w:val="24"/>
          <w:highlight w:val="none"/>
          <w14:textFill>
            <w14:solidFill>
              <w14:schemeClr w14:val="tx1"/>
            </w14:solidFill>
          </w14:textFill>
        </w:rPr>
        <w:t xml:space="preserve">；</w:t>
      </w:r>
      <w:r/>
    </w:p>
    <w:p>
      <w:pPr>
        <w:pStyle w:val="1038"/>
        <w:jc w:val="left"/>
        <w:spacing w:before="0" w:line="360" w:lineRule="auto"/>
        <w:widowControl/>
        <w:rPr>
          <w:rFonts w:hint="eastAsia" w:ascii="宋体" w:hAnsi="宋体" w:eastAsia="宋体" w:cs="仿宋"/>
          <w:color w:val="000000" w:themeColor="text1"/>
          <w:sz w:val="24"/>
          <w:szCs w:val="24"/>
          <w:highlight w:val="none"/>
          <w14:textFill>
            <w14:solidFill>
              <w14:schemeClr w14:val="tx1"/>
            </w14:solidFill>
          </w14:textFill>
        </w:rPr>
      </w:pPr>
      <w:r/>
      <w:bookmarkStart w:id="18" w:name="_Toc35393623"/>
      <w:r/>
      <w:bookmarkStart w:id="19" w:name="_Toc35393792"/>
      <w:r>
        <w:rPr>
          <w:rFonts w:hint="eastAsia" w:ascii="宋体" w:hAnsi="宋体" w:eastAsia="宋体" w:cs="仿宋"/>
          <w:color w:val="000000" w:themeColor="text1"/>
          <w:sz w:val="24"/>
          <w:szCs w:val="24"/>
          <w:highlight w:val="none"/>
          <w14:textFill>
            <w14:solidFill>
              <w14:schemeClr w14:val="tx1"/>
            </w14:solidFill>
          </w14:textFill>
        </w:rPr>
        <w:t xml:space="preserve">三、获取招标文件</w:t>
      </w:r>
      <w:bookmarkEnd w:id="18"/>
      <w:r/>
      <w:bookmarkEnd w:id="19"/>
      <w:r/>
      <w:r/>
    </w:p>
    <w:p>
      <w:pPr>
        <w:ind w:firstLine="422"/>
        <w:spacing w:line="360" w:lineRule="auto"/>
        <w:tabs>
          <w:tab w:val="left" w:pos="900" w:leader="none"/>
          <w:tab w:val="left" w:pos="1134" w:leader="none"/>
          <w:tab w:val="left" w:pos="1589" w:leader="none"/>
          <w:tab w:val="left" w:pos="5521" w:leader="none"/>
        </w:tabs>
        <w:rPr>
          <w:rFonts w:hint="eastAsia" w:ascii="宋体" w:hAnsi="宋体" w:cs="仿宋"/>
          <w:b/>
          <w:bCs/>
          <w:color w:val="000000" w:themeColor="text1"/>
          <w:sz w:val="24"/>
          <w:highlight w:val="none"/>
          <w14:textFill>
            <w14:solidFill>
              <w14:schemeClr w14:val="tx1"/>
            </w14:solidFill>
          </w14:textFill>
        </w:rPr>
      </w:pPr>
      <w:r/>
      <w:bookmarkStart w:id="20" w:name="_Toc35393796"/>
      <w:r/>
      <w:bookmarkStart w:id="21" w:name="_Toc35393627"/>
      <w:r/>
      <w:bookmarkStart w:id="22" w:name="_Toc28359085"/>
      <w:r/>
      <w:bookmarkStart w:id="23" w:name="_Toc28359008"/>
      <w:r>
        <w:rPr>
          <w:rFonts w:hint="eastAsia" w:ascii="宋体" w:hAnsi="宋体" w:cs="仿宋"/>
          <w:b/>
          <w:bCs/>
          <w:color w:val="000000" w:themeColor="text1"/>
          <w:sz w:val="24"/>
          <w:highlight w:val="none"/>
          <w14:textFill>
            <w14:solidFill>
              <w14:schemeClr w14:val="tx1"/>
            </w14:solidFill>
          </w14:textFill>
        </w:rPr>
        <w:t xml:space="preserve">1.时间：自招标文件公告发布之日起5个工作日。</w:t>
      </w:r>
      <w:r/>
    </w:p>
    <w:p>
      <w:pPr>
        <w:ind w:firstLine="420"/>
        <w:spacing w:line="360" w:lineRule="auto"/>
        <w:tabs>
          <w:tab w:val="left" w:pos="900" w:leader="none"/>
          <w:tab w:val="left" w:pos="1134" w:leader="none"/>
          <w:tab w:val="left" w:pos="1589" w:leader="none"/>
          <w:tab w:val="left" w:pos="5521"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2.地点：“苏采云”政府采购一体化平台</w:t>
      </w:r>
      <w:r/>
    </w:p>
    <w:p>
      <w:pPr>
        <w:ind w:firstLine="422"/>
        <w:jc w:val="left"/>
        <w:spacing w:line="360" w:lineRule="auto"/>
        <w:tabs>
          <w:tab w:val="left" w:pos="900" w:leader="none"/>
          <w:tab w:val="left" w:pos="1134" w:leader="none"/>
          <w:tab w:val="left" w:pos="1589" w:leader="none"/>
          <w:tab w:val="left" w:pos="5521" w:leader="none"/>
        </w:tabs>
        <w:rPr>
          <w:rFonts w:hint="eastAsia" w:ascii="宋体" w:hAnsi="宋体" w:cs="仿宋"/>
          <w:b/>
          <w:bCs/>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3.方式：“苏采云”政府采购一体化平台自行免费下载。</w:t>
      </w:r>
      <w:r/>
    </w:p>
    <w:p>
      <w:pPr>
        <w:ind w:firstLine="420"/>
        <w:spacing w:line="360" w:lineRule="auto"/>
        <w:tabs>
          <w:tab w:val="left" w:pos="900" w:leader="none"/>
          <w:tab w:val="left" w:pos="1134" w:leader="none"/>
          <w:tab w:val="left" w:pos="1589" w:leader="none"/>
          <w:tab w:val="left" w:pos="5521"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4.售价：0 元。</w:t>
      </w:r>
      <w:r/>
    </w:p>
    <w:p>
      <w:pPr>
        <w:spacing w:line="360" w:lineRule="auto"/>
        <w:tabs>
          <w:tab w:val="left" w:pos="900" w:leader="none"/>
          <w:tab w:val="left" w:pos="1134" w:leader="none"/>
          <w:tab w:val="left" w:pos="1589" w:leader="none"/>
          <w:tab w:val="left" w:pos="5521" w:leader="none"/>
        </w:tabs>
        <w:rPr>
          <w:rFonts w:hint="eastAsia" w:ascii="宋体" w:hAnsi="宋体" w:cs="仿宋"/>
          <w:b/>
          <w:bCs/>
          <w:color w:val="000000" w:themeColor="text1"/>
          <w:sz w:val="24"/>
          <w:highlight w:val="none"/>
          <w14:textFill>
            <w14:solidFill>
              <w14:schemeClr w14:val="tx1"/>
            </w14:solidFill>
          </w14:textFill>
        </w:rPr>
      </w:pPr>
      <w:r>
        <w:rPr>
          <w:rFonts w:hint="eastAsia" w:ascii="宋体" w:hAnsi="宋体" w:cs="仿宋"/>
          <w:b/>
          <w:bCs/>
          <w:color w:val="000000" w:themeColor="text1"/>
          <w:sz w:val="24"/>
          <w:highlight w:val="none"/>
          <w14:textFill>
            <w14:solidFill>
              <w14:schemeClr w14:val="tx1"/>
            </w14:solidFill>
          </w14:textFill>
        </w:rPr>
        <w:t xml:space="preserve">四、提交投标文件截止时间、开标时间和地点</w:t>
      </w:r>
      <w:r/>
    </w:p>
    <w:p>
      <w:pPr>
        <w:ind w:firstLine="422"/>
        <w:spacing w:line="360" w:lineRule="auto"/>
        <w:tabs>
          <w:tab w:val="left" w:pos="900" w:leader="none"/>
          <w:tab w:val="left" w:pos="1134" w:leader="none"/>
          <w:tab w:val="left" w:pos="1589" w:leader="none"/>
          <w:tab w:val="left" w:pos="5521" w:leader="none"/>
        </w:tabs>
        <w:rPr>
          <w:rFonts w:hint="eastAsia" w:ascii="宋体" w:hAnsi="宋体" w:cs="仿宋"/>
          <w:b/>
          <w:bCs/>
          <w:color w:val="000000" w:themeColor="text1"/>
          <w:sz w:val="24"/>
          <w:highlight w:val="none"/>
          <w14:textFill>
            <w14:solidFill>
              <w14:schemeClr w14:val="tx1"/>
            </w14:solidFill>
          </w14:textFill>
        </w:rPr>
      </w:pPr>
      <w:r>
        <w:rPr>
          <w:rFonts w:hint="eastAsia" w:ascii="宋体" w:hAnsi="宋体" w:cs="仿宋"/>
          <w:b/>
          <w:bCs/>
          <w:color w:val="000000" w:themeColor="text1"/>
          <w:sz w:val="24"/>
          <w:highlight w:val="none"/>
          <w14:textFill>
            <w14:solidFill>
              <w14:schemeClr w14:val="tx1"/>
            </w14:solidFill>
          </w14:textFill>
        </w:rPr>
        <w:t xml:space="preserve">投标截止时间、开标时间：202</w:t>
      </w:r>
      <w:r>
        <w:rPr>
          <w:rFonts w:ascii="宋体" w:hAnsi="宋体" w:cs="仿宋"/>
          <w:b/>
          <w:bCs/>
          <w:color w:val="000000" w:themeColor="text1"/>
          <w:sz w:val="24"/>
          <w:highlight w:val="none"/>
          <w14:textFill>
            <w14:solidFill>
              <w14:schemeClr w14:val="tx1"/>
            </w14:solidFill>
          </w14:textFill>
        </w:rPr>
        <w:t xml:space="preserve">6</w:t>
      </w:r>
      <w:r>
        <w:rPr>
          <w:rFonts w:hint="eastAsia" w:ascii="宋体" w:hAnsi="宋体" w:cs="仿宋"/>
          <w:b/>
          <w:bCs/>
          <w:color w:val="000000" w:themeColor="text1"/>
          <w:sz w:val="24"/>
          <w:highlight w:val="none"/>
          <w14:textFill>
            <w14:solidFill>
              <w14:schemeClr w14:val="tx1"/>
            </w14:solidFill>
          </w14:textFill>
        </w:rPr>
        <w:t xml:space="preserve">年1</w:t>
      </w:r>
      <w:r>
        <w:rPr>
          <w:rFonts w:hint="eastAsia" w:ascii="宋体" w:hAnsi="宋体" w:cs="仿宋"/>
          <w:b/>
          <w:bCs/>
          <w:color w:val="000000" w:themeColor="text1"/>
          <w:sz w:val="24"/>
          <w:highlight w:val="none"/>
          <w:lang w:val="en-US" w:eastAsia="zh-CN"/>
          <w14:textFill>
            <w14:solidFill>
              <w14:schemeClr w14:val="tx1"/>
            </w14:solidFill>
          </w14:textFill>
        </w:rPr>
        <w:t xml:space="preserve">1</w:t>
      </w:r>
      <w:r>
        <w:rPr>
          <w:rFonts w:hint="eastAsia" w:ascii="宋体" w:hAnsi="宋体" w:cs="仿宋"/>
          <w:b/>
          <w:bCs/>
          <w:color w:val="000000" w:themeColor="text1"/>
          <w:sz w:val="24"/>
          <w:highlight w:val="none"/>
          <w14:textFill>
            <w14:solidFill>
              <w14:schemeClr w14:val="tx1"/>
            </w14:solidFill>
          </w14:textFill>
        </w:rPr>
        <w:t xml:space="preserve">月</w:t>
      </w:r>
      <w:r>
        <w:rPr>
          <w:rFonts w:hint="eastAsia" w:ascii="宋体" w:hAnsi="宋体" w:cs="仿宋"/>
          <w:b/>
          <w:bCs/>
          <w:color w:val="000000" w:themeColor="text1"/>
          <w:sz w:val="24"/>
          <w:highlight w:val="none"/>
          <w:lang w:val="en-US" w:eastAsia="zh-CN"/>
          <w14:textFill>
            <w14:solidFill>
              <w14:schemeClr w14:val="tx1"/>
            </w14:solidFill>
          </w14:textFill>
        </w:rPr>
        <w:t xml:space="preserve">10</w:t>
      </w:r>
      <w:r>
        <w:rPr>
          <w:rFonts w:hint="eastAsia" w:ascii="宋体" w:hAnsi="宋体" w:cs="仿宋"/>
          <w:b/>
          <w:bCs/>
          <w:color w:val="000000" w:themeColor="text1"/>
          <w:sz w:val="24"/>
          <w:highlight w:val="none"/>
          <w14:textFill>
            <w14:solidFill>
              <w14:schemeClr w14:val="tx1"/>
            </w14:solidFill>
          </w14:textFill>
        </w:rPr>
        <w:t xml:space="preserve">日</w:t>
      </w:r>
      <w:r>
        <w:rPr>
          <w:rFonts w:hint="eastAsia" w:ascii="宋体" w:hAnsi="宋体" w:cs="仿宋"/>
          <w:b/>
          <w:bCs/>
          <w:color w:val="000000" w:themeColor="text1"/>
          <w:sz w:val="24"/>
          <w:highlight w:val="none"/>
          <w:lang w:val="en-US" w:eastAsia="zh-CN"/>
          <w14:textFill>
            <w14:solidFill>
              <w14:schemeClr w14:val="tx1"/>
            </w14:solidFill>
          </w14:textFill>
        </w:rPr>
        <w:t xml:space="preserve">9</w:t>
      </w:r>
      <w:r>
        <w:rPr>
          <w:rFonts w:hint="eastAsia" w:ascii="宋体" w:hAnsi="宋体" w:cs="仿宋"/>
          <w:b/>
          <w:bCs/>
          <w:color w:val="000000" w:themeColor="text1"/>
          <w:sz w:val="24"/>
          <w:highlight w:val="none"/>
          <w14:textFill>
            <w14:solidFill>
              <w14:schemeClr w14:val="tx1"/>
            </w14:solidFill>
          </w14:textFill>
        </w:rPr>
        <w:t xml:space="preserve">点0</w:t>
      </w:r>
      <w:r>
        <w:rPr>
          <w:rFonts w:ascii="宋体" w:hAnsi="宋体" w:cs="仿宋"/>
          <w:b/>
          <w:bCs/>
          <w:color w:val="000000" w:themeColor="text1"/>
          <w:sz w:val="24"/>
          <w:highlight w:val="none"/>
          <w14:textFill>
            <w14:solidFill>
              <w14:schemeClr w14:val="tx1"/>
            </w14:solidFill>
          </w14:textFill>
        </w:rPr>
        <w:t xml:space="preserve">0</w:t>
      </w:r>
      <w:r>
        <w:rPr>
          <w:rFonts w:hint="eastAsia" w:ascii="宋体" w:hAnsi="宋体" w:cs="仿宋"/>
          <w:b/>
          <w:bCs/>
          <w:color w:val="000000" w:themeColor="text1"/>
          <w:sz w:val="24"/>
          <w:highlight w:val="none"/>
          <w14:textFill>
            <w14:solidFill>
              <w14:schemeClr w14:val="tx1"/>
            </w14:solidFill>
          </w14:textFill>
        </w:rPr>
        <w:t xml:space="preserve">分（北京时间）。</w:t>
      </w:r>
      <w:r/>
    </w:p>
    <w:p>
      <w:pPr>
        <w:ind w:firstLine="422"/>
        <w:spacing w:line="360" w:lineRule="auto"/>
        <w:tabs>
          <w:tab w:val="left" w:pos="900" w:leader="none"/>
          <w:tab w:val="left" w:pos="1134" w:leader="none"/>
          <w:tab w:val="left" w:pos="1589" w:leader="none"/>
          <w:tab w:val="left" w:pos="5521" w:leader="none"/>
        </w:tabs>
        <w:rPr>
          <w:rFonts w:hint="eastAsia" w:ascii="宋体" w:hAnsi="宋体" w:cs="仿宋"/>
          <w:bCs/>
          <w:color w:val="000000" w:themeColor="text1"/>
          <w:sz w:val="24"/>
          <w:highlight w:val="none"/>
          <w14:textFill>
            <w14:solidFill>
              <w14:schemeClr w14:val="tx1"/>
            </w14:solidFill>
          </w14:textFill>
        </w:rPr>
      </w:pPr>
      <w:r>
        <w:rPr>
          <w:rFonts w:hint="eastAsia" w:ascii="宋体" w:hAnsi="宋体" w:cs="仿宋"/>
          <w:b/>
          <w:color w:val="000000" w:themeColor="text1"/>
          <w:sz w:val="24"/>
          <w:highlight w:val="none"/>
          <w14:textFill>
            <w14:solidFill>
              <w14:schemeClr w14:val="tx1"/>
            </w14:solidFill>
          </w14:textFill>
        </w:rPr>
        <w:t xml:space="preserve">地点：“苏采云”政府采购一体化平台。</w:t>
      </w:r>
      <w:r/>
    </w:p>
    <w:p>
      <w:pPr>
        <w:spacing w:line="360" w:lineRule="auto"/>
        <w:tabs>
          <w:tab w:val="left" w:pos="900" w:leader="none"/>
          <w:tab w:val="left" w:pos="1134" w:leader="none"/>
          <w:tab w:val="left" w:pos="1589" w:leader="none"/>
          <w:tab w:val="left" w:pos="5521" w:leader="none"/>
        </w:tabs>
        <w:rPr>
          <w:rFonts w:hint="eastAsia" w:ascii="宋体" w:hAnsi="宋体" w:cs="仿宋"/>
          <w:b/>
          <w:bCs/>
          <w:color w:val="000000" w:themeColor="text1"/>
          <w:sz w:val="24"/>
          <w:highlight w:val="none"/>
          <w14:textFill>
            <w14:solidFill>
              <w14:schemeClr w14:val="tx1"/>
            </w14:solidFill>
          </w14:textFill>
        </w:rPr>
      </w:pPr>
      <w:r>
        <w:rPr>
          <w:rFonts w:hint="eastAsia" w:ascii="宋体" w:hAnsi="宋体" w:cs="仿宋"/>
          <w:b/>
          <w:bCs/>
          <w:color w:val="000000" w:themeColor="text1"/>
          <w:sz w:val="24"/>
          <w:highlight w:val="none"/>
          <w14:textFill>
            <w14:solidFill>
              <w14:schemeClr w14:val="tx1"/>
            </w14:solidFill>
          </w14:textFill>
        </w:rPr>
        <w:t xml:space="preserve">五、公告期限</w:t>
      </w:r>
      <w:r/>
    </w:p>
    <w:p>
      <w:pPr>
        <w:ind w:firstLine="420"/>
        <w:spacing w:line="360" w:lineRule="auto"/>
        <w:tabs>
          <w:tab w:val="left" w:pos="900" w:leader="none"/>
          <w:tab w:val="left" w:pos="1134" w:leader="none"/>
          <w:tab w:val="left" w:pos="1589" w:leader="none"/>
          <w:tab w:val="left" w:pos="5521" w:leader="none"/>
        </w:tabs>
        <w:rPr>
          <w:rFonts w:hint="eastAsia" w:ascii="宋体" w:hAnsi="宋体" w:cs="仿宋"/>
          <w:bCs/>
          <w:color w:val="000000" w:themeColor="text1"/>
          <w:sz w:val="24"/>
          <w:highlight w:val="none"/>
          <w14:textFill>
            <w14:solidFill>
              <w14:schemeClr w14:val="tx1"/>
            </w14:solidFill>
          </w14:textFill>
        </w:rPr>
      </w:pPr>
      <w:r>
        <w:rPr>
          <w:rFonts w:hint="eastAsia" w:ascii="宋体" w:hAnsi="宋体" w:cs="仿宋"/>
          <w:bCs/>
          <w:color w:val="000000" w:themeColor="text1"/>
          <w:sz w:val="24"/>
          <w:highlight w:val="none"/>
          <w14:textFill>
            <w14:solidFill>
              <w14:schemeClr w14:val="tx1"/>
            </w14:solidFill>
          </w14:textFill>
        </w:rPr>
        <w:t xml:space="preserve">本公告发布之日起5个工作日。</w:t>
      </w:r>
      <w:r/>
    </w:p>
    <w:p>
      <w:pPr>
        <w:spacing w:line="360" w:lineRule="auto"/>
        <w:tabs>
          <w:tab w:val="left" w:pos="900" w:leader="none"/>
          <w:tab w:val="left" w:pos="1134" w:leader="none"/>
          <w:tab w:val="left" w:pos="1589" w:leader="none"/>
          <w:tab w:val="left" w:pos="5521" w:leader="none"/>
        </w:tabs>
        <w:rPr>
          <w:rFonts w:hint="eastAsia" w:ascii="宋体" w:hAnsi="宋体" w:cs="仿宋"/>
          <w:b/>
          <w:bCs/>
          <w:color w:val="000000" w:themeColor="text1"/>
          <w:sz w:val="24"/>
          <w:highlight w:val="none"/>
          <w14:textFill>
            <w14:solidFill>
              <w14:schemeClr w14:val="tx1"/>
            </w14:solidFill>
          </w14:textFill>
        </w:rPr>
      </w:pPr>
      <w:r>
        <w:rPr>
          <w:rFonts w:hint="eastAsia" w:ascii="宋体" w:hAnsi="宋体" w:cs="仿宋"/>
          <w:b/>
          <w:bCs/>
          <w:color w:val="000000" w:themeColor="text1"/>
          <w:sz w:val="24"/>
          <w:highlight w:val="none"/>
          <w14:textFill>
            <w14:solidFill>
              <w14:schemeClr w14:val="tx1"/>
            </w14:solidFill>
          </w14:textFill>
        </w:rPr>
        <w:t xml:space="preserve">六、其他补充事宜</w:t>
      </w:r>
      <w:r/>
    </w:p>
    <w:p>
      <w:pPr>
        <w:ind w:firstLine="480"/>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1.投标保证金：无需缴纳。</w:t>
      </w:r>
      <w:r/>
    </w:p>
    <w:p>
      <w:pPr>
        <w:ind w:firstLine="480"/>
        <w:spacing w:line="360" w:lineRule="auto"/>
        <w:tabs>
          <w:tab w:val="left" w:pos="900" w:leader="none"/>
        </w:tabs>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p>
    <w:p>
      <w:pPr>
        <w:ind w:firstLine="480"/>
        <w:spacing w:line="360" w:lineRule="auto"/>
        <w:rPr>
          <w:color w:val="000000" w:themeColor="text1"/>
          <w:sz w:val="24"/>
          <w:highlight w:val="none"/>
          <w:lang w:val="zh-TW"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w:t>
      </w:r>
      <w:r>
        <w:rPr>
          <w:rFonts w:hint="eastAsia" w:ascii="宋体" w:hAnsi="宋体" w:cs="宋体"/>
          <w:color w:val="000000" w:themeColor="text1"/>
          <w:sz w:val="24"/>
          <w:highlight w:val="none"/>
          <w:lang w:val="zh-TW" w:bidi="ar"/>
          <w14:textFill>
            <w14:solidFill>
              <w14:schemeClr w14:val="tx1"/>
            </w14:solidFill>
          </w14:textFill>
        </w:rPr>
        <w:t xml:space="preserve">关于常州市中小企业政府采购信用融资：</w:t>
      </w:r>
      <w:r>
        <w:rPr>
          <w:rFonts w:hint="eastAsia"/>
          <w:color w:val="000000" w:themeColor="text1"/>
          <w:sz w:val="24"/>
          <w:highlight w:val="none"/>
          <w:lang w:val="zh-TW" w:bidi="ar"/>
          <w14:textFill>
            <w14:solidFill>
              <w14:schemeClr w14:val="tx1"/>
            </w14:solidFill>
          </w14:textFill>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contextualSpacing/>
        <w:jc w:val="left"/>
        <w:spacing w:line="360" w:lineRule="auto"/>
        <w:widowControl/>
        <w:rPr>
          <w:rFonts w:hint="eastAsia" w:ascii="宋体" w:hAnsi="宋体" w:cs="仿宋"/>
          <w:b/>
          <w:bCs/>
          <w:color w:val="000000" w:themeColor="text1"/>
          <w:sz w:val="24"/>
          <w:highlight w:val="none"/>
          <w:lang w:bidi="ar"/>
          <w14:textFill>
            <w14:solidFill>
              <w14:schemeClr w14:val="tx1"/>
            </w14:solidFill>
          </w14:textFill>
        </w:rPr>
      </w:pPr>
      <w:r>
        <w:rPr>
          <w:rFonts w:hint="eastAsia" w:ascii="宋体" w:hAnsi="宋体" w:cs="仿宋"/>
          <w:b/>
          <w:bCs/>
          <w:color w:val="000000" w:themeColor="text1"/>
          <w:sz w:val="24"/>
          <w:highlight w:val="none"/>
          <w14:textFill>
            <w14:solidFill>
              <w14:schemeClr w14:val="tx1"/>
            </w14:solidFill>
          </w14:textFill>
        </w:rPr>
        <w:t xml:space="preserve">七、对本次招标提出询问，请按以下方式联系。</w:t>
      </w:r>
      <w:bookmarkEnd w:id="20"/>
      <w:r/>
      <w:bookmarkEnd w:id="21"/>
      <w:r/>
      <w:bookmarkEnd w:id="22"/>
      <w:r/>
      <w:bookmarkEnd w:id="23"/>
      <w:r/>
      <w:r/>
    </w:p>
    <w:p>
      <w:pPr>
        <w:contextualSpacing/>
        <w:ind w:firstLine="200"/>
        <w:jc w:val="left"/>
        <w:spacing w:line="360" w:lineRule="auto"/>
        <w:widowControl/>
        <w:rPr>
          <w:rFonts w:hint="eastAsia" w:ascii="宋体" w:hAnsi="宋体" w:cs="仿宋"/>
          <w:color w:val="000000" w:themeColor="text1"/>
          <w:sz w:val="24"/>
          <w:highlight w:val="none"/>
          <w:lang w:val="zh-TW"/>
          <w14:textFill>
            <w14:solidFill>
              <w14:schemeClr w14:val="tx1"/>
            </w14:solidFill>
          </w14:textFill>
        </w:rPr>
      </w:pPr>
      <w:r/>
      <w:bookmarkStart w:id="24" w:name="_Hlk138656682"/>
      <w:r/>
      <w:bookmarkStart w:id="25" w:name="_Toc195842950"/>
      <w:r/>
      <w:bookmarkStart w:id="26" w:name="_Toc127161488"/>
      <w:r/>
      <w:bookmarkStart w:id="27" w:name="_Toc305158854"/>
      <w:r/>
      <w:bookmarkStart w:id="28" w:name="_Toc226965856"/>
      <w:r/>
      <w:bookmarkStart w:id="29" w:name="_Toc305158928"/>
      <w:r/>
      <w:bookmarkStart w:id="30" w:name="_Toc512937850"/>
      <w:r/>
      <w:bookmarkStart w:id="31" w:name="_Toc353825548"/>
      <w:r/>
      <w:bookmarkStart w:id="32" w:name="_Toc127151777"/>
      <w:r/>
      <w:bookmarkStart w:id="33" w:name="_Toc353873938"/>
      <w:r/>
      <w:bookmarkStart w:id="34" w:name="_Toc264969275"/>
      <w:r/>
      <w:bookmarkStart w:id="35" w:name="_Toc150774783"/>
      <w:r/>
      <w:bookmarkStart w:id="36" w:name="_Toc265228423"/>
      <w:r>
        <w:rPr>
          <w:rFonts w:hint="eastAsia" w:ascii="宋体" w:hAnsi="宋体" w:cs="仿宋"/>
          <w:color w:val="000000" w:themeColor="text1"/>
          <w:sz w:val="24"/>
          <w:highlight w:val="none"/>
          <w:lang w:val="zh-TW"/>
          <w14:textFill>
            <w14:solidFill>
              <w14:schemeClr w14:val="tx1"/>
            </w14:solidFill>
          </w14:textFill>
        </w:rPr>
        <w:t xml:space="preserve">1.采购人信息</w:t>
      </w:r>
      <w:r/>
    </w:p>
    <w:p>
      <w:pPr>
        <w:contextualSpacing/>
        <w:ind w:firstLine="200"/>
        <w:jc w:val="left"/>
        <w:spacing w:line="360" w:lineRule="auto"/>
        <w:widowControl/>
        <w:rPr>
          <w:rFonts w:hint="eastAsia" w:ascii="宋体" w:hAnsi="宋体" w:cs="仿宋"/>
          <w:color w:val="000000" w:themeColor="text1"/>
          <w:sz w:val="24"/>
          <w:highlight w:val="none"/>
          <w14:textFill>
            <w14:solidFill>
              <w14:schemeClr w14:val="tx1"/>
            </w14:solidFill>
          </w14:textFill>
        </w:rPr>
      </w:pPr>
      <w:r/>
      <w:bookmarkStart w:id="37" w:name="_Toc63761645"/>
      <w:r/>
      <w:bookmarkStart w:id="38" w:name="_Toc28359097"/>
      <w:r/>
      <w:bookmarkStart w:id="39" w:name="_Toc45235155"/>
      <w:r/>
      <w:bookmarkStart w:id="40" w:name="_Toc63761584"/>
      <w:r/>
      <w:bookmarkStart w:id="41" w:name="_Toc35393638"/>
      <w:r/>
      <w:bookmarkStart w:id="42" w:name="_Toc35393807"/>
      <w:r/>
      <w:bookmarkStart w:id="43" w:name="_Toc45235309"/>
      <w:r/>
      <w:bookmarkStart w:id="44" w:name="_Toc28359020"/>
      <w:r>
        <w:rPr>
          <w:rFonts w:hint="eastAsia" w:ascii="宋体" w:hAnsi="宋体" w:cs="仿宋"/>
          <w:color w:val="000000" w:themeColor="text1"/>
          <w:sz w:val="24"/>
          <w:highlight w:val="none"/>
          <w14:textFill>
            <w14:solidFill>
              <w14:schemeClr w14:val="tx1"/>
            </w14:solidFill>
          </w14:textFill>
        </w:rPr>
        <w:t xml:space="preserve">名   称：常州信息职业技术学院</w:t>
      </w:r>
      <w:r/>
    </w:p>
    <w:p>
      <w:pPr>
        <w:contextualSpacing/>
        <w:ind w:firstLine="200"/>
        <w:jc w:val="left"/>
        <w:spacing w:line="360" w:lineRule="auto"/>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地   址：常州科教城鸣新中路22号</w:t>
      </w:r>
      <w:r/>
    </w:p>
    <w:p>
      <w:pPr>
        <w:contextualSpacing/>
        <w:ind w:firstLine="200"/>
        <w:jc w:val="left"/>
        <w:spacing w:line="360" w:lineRule="auto"/>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联系人：何老师 </w:t>
      </w:r>
      <w:bookmarkEnd w:id="24"/>
      <w:r/>
      <w:r/>
    </w:p>
    <w:p>
      <w:pPr>
        <w:contextualSpacing/>
        <w:ind w:firstLine="200"/>
        <w:jc w:val="left"/>
        <w:spacing w:line="360" w:lineRule="auto"/>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联系方式：0519-86338034  </w:t>
      </w:r>
      <w:r/>
    </w:p>
    <w:p>
      <w:pPr>
        <w:contextualSpacing/>
        <w:ind w:firstLine="200"/>
        <w:jc w:val="left"/>
        <w:spacing w:line="360" w:lineRule="auto"/>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其他联系方式：0519-86338021 </w:t>
      </w:r>
      <w:r/>
    </w:p>
    <w:p>
      <w:pPr>
        <w:contextualSpacing/>
        <w:ind w:firstLine="200"/>
        <w:jc w:val="left"/>
        <w:spacing w:line="360" w:lineRule="auto"/>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邮箱：ccitjw@163com</w:t>
      </w:r>
      <w:r/>
    </w:p>
    <w:p>
      <w:pPr>
        <w:contextualSpacing/>
        <w:ind w:firstLine="200"/>
        <w:jc w:val="left"/>
        <w:spacing w:line="360" w:lineRule="auto"/>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2.采购代理机构信息</w:t>
      </w:r>
      <w:bookmarkEnd w:id="37"/>
      <w:r/>
      <w:bookmarkEnd w:id="38"/>
      <w:r/>
      <w:bookmarkEnd w:id="39"/>
      <w:r/>
      <w:bookmarkEnd w:id="40"/>
      <w:r/>
      <w:bookmarkEnd w:id="41"/>
      <w:r/>
      <w:bookmarkEnd w:id="42"/>
      <w:r/>
      <w:bookmarkEnd w:id="43"/>
      <w:r/>
      <w:bookmarkEnd w:id="44"/>
      <w:r/>
      <w:r/>
    </w:p>
    <w:p>
      <w:pPr>
        <w:contextualSpacing/>
        <w:ind w:firstLine="200"/>
        <w:jc w:val="left"/>
        <w:spacing w:line="360" w:lineRule="auto"/>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名  称：</w:t>
      </w:r>
      <w:r>
        <w:rPr>
          <w:rFonts w:hint="eastAsia" w:ascii="宋体" w:hAnsi="宋体"/>
          <w:bCs/>
          <w:color w:val="000000" w:themeColor="text1"/>
          <w:sz w:val="24"/>
          <w:highlight w:val="none"/>
          <w14:textFill>
            <w14:solidFill>
              <w14:schemeClr w14:val="tx1"/>
            </w14:solidFill>
          </w14:textFill>
        </w:rPr>
        <w:t xml:space="preserve">江苏春为全过程工程咨询有限公司</w:t>
      </w:r>
      <w:r/>
    </w:p>
    <w:p>
      <w:pPr>
        <w:contextualSpacing/>
        <w:ind w:firstLine="200"/>
        <w:jc w:val="left"/>
        <w:spacing w:line="360" w:lineRule="auto"/>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地　址：</w:t>
      </w:r>
      <w:r>
        <w:rPr>
          <w:rFonts w:hint="eastAsia" w:ascii="宋体" w:hAnsi="宋体"/>
          <w:bCs/>
          <w:color w:val="000000" w:themeColor="text1"/>
          <w:sz w:val="24"/>
          <w:highlight w:val="none"/>
          <w14:textFill>
            <w14:solidFill>
              <w14:schemeClr w14:val="tx1"/>
            </w14:solidFill>
          </w14:textFill>
        </w:rPr>
        <w:t xml:space="preserve">常州市武进区延政西大道6号蓝图大厦4楼</w:t>
      </w:r>
      <w:r/>
    </w:p>
    <w:p>
      <w:pPr>
        <w:contextualSpacing/>
        <w:ind w:firstLine="200"/>
        <w:jc w:val="left"/>
        <w:spacing w:line="360" w:lineRule="auto"/>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联系方式：</w:t>
      </w:r>
      <w:r>
        <w:rPr>
          <w:rFonts w:ascii="宋体" w:hAnsi="宋体" w:cs="仿宋"/>
          <w:color w:val="000000" w:themeColor="text1"/>
          <w:sz w:val="24"/>
          <w:highlight w:val="none"/>
          <w14:textFill>
            <w14:solidFill>
              <w14:schemeClr w14:val="tx1"/>
            </w14:solidFill>
          </w14:textFill>
        </w:rPr>
        <w:t xml:space="preserve">0519-68852676</w:t>
      </w:r>
      <w:r/>
    </w:p>
    <w:p>
      <w:pPr>
        <w:contextualSpacing/>
        <w:ind w:firstLine="200"/>
        <w:jc w:val="left"/>
        <w:spacing w:line="360" w:lineRule="auto"/>
        <w:widowControl/>
        <w:rPr>
          <w:rFonts w:hint="eastAsia" w:ascii="宋体" w:hAnsi="宋体" w:cs="仿宋"/>
          <w:color w:val="000000" w:themeColor="text1"/>
          <w:sz w:val="24"/>
          <w:highlight w:val="none"/>
          <w14:textFill>
            <w14:solidFill>
              <w14:schemeClr w14:val="tx1"/>
            </w14:solidFill>
          </w14:textFill>
        </w:rPr>
      </w:pPr>
      <w:r/>
      <w:bookmarkStart w:id="45" w:name="_Toc63761646"/>
      <w:r/>
      <w:bookmarkStart w:id="46" w:name="_Toc63761585"/>
      <w:r/>
      <w:bookmarkStart w:id="47" w:name="_Toc35393639"/>
      <w:r/>
      <w:bookmarkStart w:id="48" w:name="_Toc28359098"/>
      <w:r/>
      <w:bookmarkStart w:id="49" w:name="_Toc28359021"/>
      <w:r/>
      <w:bookmarkStart w:id="50" w:name="_Toc35393808"/>
      <w:r/>
      <w:bookmarkStart w:id="51" w:name="_Toc45235156"/>
      <w:r/>
      <w:bookmarkStart w:id="52" w:name="_Toc45235310"/>
      <w:r>
        <w:rPr>
          <w:rFonts w:hint="eastAsia" w:ascii="宋体" w:hAnsi="宋体" w:cs="仿宋"/>
          <w:color w:val="000000" w:themeColor="text1"/>
          <w:sz w:val="24"/>
          <w:highlight w:val="none"/>
          <w14:textFill>
            <w14:solidFill>
              <w14:schemeClr w14:val="tx1"/>
            </w14:solidFill>
          </w14:textFill>
        </w:rPr>
        <w:t xml:space="preserve">3.</w:t>
      </w:r>
      <w:bookmarkEnd w:id="45"/>
      <w:r/>
      <w:bookmarkEnd w:id="46"/>
      <w:r/>
      <w:bookmarkEnd w:id="47"/>
      <w:r/>
      <w:bookmarkEnd w:id="48"/>
      <w:r/>
      <w:bookmarkEnd w:id="49"/>
      <w:r/>
      <w:bookmarkEnd w:id="50"/>
      <w:r/>
      <w:bookmarkEnd w:id="51"/>
      <w:r/>
      <w:bookmarkEnd w:id="52"/>
      <w:r>
        <w:rPr>
          <w:rFonts w:hint="eastAsia"/>
          <w:color w:val="000000" w:themeColor="text1"/>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项目联系方式</w:t>
      </w:r>
      <w:r/>
    </w:p>
    <w:p>
      <w:pPr>
        <w:contextualSpacing/>
        <w:ind w:firstLine="200"/>
        <w:jc w:val="left"/>
        <w:spacing w:line="360" w:lineRule="auto"/>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联系人：陈工</w:t>
      </w:r>
      <w:r/>
    </w:p>
    <w:p>
      <w:pPr>
        <w:contextualSpacing/>
        <w:ind w:firstLine="200"/>
        <w:jc w:val="left"/>
        <w:spacing w:line="360" w:lineRule="auto"/>
        <w:widowControl/>
        <w:rPr>
          <w:rFonts w:hint="eastAsia" w:ascii="宋体" w:hAnsi="宋体" w:cs="仿宋"/>
          <w:b/>
          <w:bCs/>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电　话：</w:t>
      </w:r>
      <w:bookmarkEnd w:id="9"/>
      <w:r>
        <w:rPr>
          <w:rFonts w:ascii="宋体" w:hAnsi="宋体" w:cs="仿宋"/>
          <w:color w:val="000000" w:themeColor="text1"/>
          <w:sz w:val="24"/>
          <w:highlight w:val="none"/>
          <w14:textFill>
            <w14:solidFill>
              <w14:schemeClr w14:val="tx1"/>
            </w14:solidFill>
          </w14:textFill>
        </w:rPr>
        <w:t xml:space="preserve">0519-68852676</w:t>
      </w:r>
      <w:r/>
    </w:p>
    <w:p>
      <w:pPr>
        <w:contextualSpacing/>
        <w:ind w:firstLine="200"/>
        <w:jc w:val="center"/>
        <w:spacing w:line="360" w:lineRule="auto"/>
        <w:widowControl/>
        <w:rPr>
          <w:rFonts w:hint="eastAsia" w:ascii="宋体" w:hAnsi="宋体" w:cs="仿宋"/>
          <w:b/>
          <w:color w:val="000000" w:themeColor="text1"/>
          <w:sz w:val="32"/>
          <w:szCs w:val="32"/>
          <w:highlight w:val="none"/>
          <w14:textFill>
            <w14:solidFill>
              <w14:schemeClr w14:val="tx1"/>
            </w14:solidFill>
          </w14:textFill>
        </w:rPr>
      </w:pPr>
      <w:r>
        <w:rPr>
          <w:rFonts w:hint="eastAsia" w:ascii="宋体" w:hAnsi="宋体" w:cs="仿宋"/>
          <w:b/>
          <w:color w:val="000000" w:themeColor="text1"/>
          <w:sz w:val="36"/>
          <w:szCs w:val="36"/>
          <w:highlight w:val="none"/>
          <w14:textFill>
            <w14:solidFill>
              <w14:schemeClr w14:val="tx1"/>
            </w14:solidFill>
          </w14:textFill>
        </w:rPr>
        <w:br w:type="page" w:clear="all"/>
      </w:r>
      <w:bookmarkEnd w:id="10"/>
      <w:r/>
      <w:bookmarkStart w:id="53" w:name="_Toc171517435"/>
      <w:r>
        <w:rPr>
          <w:rStyle w:val="1050"/>
          <w:rFonts w:hint="eastAsia" w:hAnsi="宋体" w:cs="仿宋"/>
          <w:color w:val="000000" w:themeColor="text1"/>
          <w:sz w:val="36"/>
          <w:szCs w:val="36"/>
          <w:highlight w:val="none"/>
          <w14:textFill>
            <w14:solidFill>
              <w14:schemeClr w14:val="tx1"/>
            </w14:solidFill>
          </w14:textFill>
        </w:rPr>
        <w:t xml:space="preserve">第二章   投标人须知</w:t>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53"/>
      <w:r/>
      <w:r/>
    </w:p>
    <w:p>
      <w:pPr>
        <w:pStyle w:val="1038"/>
        <w:spacing w:before="0" w:line="360" w:lineRule="auto"/>
        <w:tabs>
          <w:tab w:val="center" w:pos="4592" w:leader="none"/>
          <w:tab w:val="left" w:pos="7860" w:leader="none"/>
        </w:tabs>
        <w:rPr>
          <w:rFonts w:hint="eastAsia" w:ascii="宋体" w:hAnsi="宋体" w:eastAsia="宋体" w:cs="仿宋"/>
          <w:color w:val="000000" w:themeColor="text1"/>
          <w:sz w:val="24"/>
          <w:szCs w:val="24"/>
          <w:highlight w:val="none"/>
          <w14:textFill>
            <w14:solidFill>
              <w14:schemeClr w14:val="tx1"/>
            </w14:solidFill>
          </w14:textFill>
        </w:rPr>
      </w:pPr>
      <w:r/>
      <w:bookmarkStart w:id="54" w:name="_Toc226309763"/>
      <w:r/>
      <w:bookmarkStart w:id="55" w:name="_Toc142311021"/>
      <w:r/>
      <w:bookmarkStart w:id="56" w:name="_Toc226965709"/>
      <w:r/>
      <w:bookmarkStart w:id="57" w:name="_Toc151193689"/>
      <w:r/>
      <w:bookmarkStart w:id="58" w:name="_Toc164608633"/>
      <w:r/>
      <w:bookmarkStart w:id="59" w:name="_Toc226965792"/>
      <w:r/>
      <w:bookmarkStart w:id="60" w:name="_Toc164351613"/>
      <w:r/>
      <w:bookmarkStart w:id="61" w:name="_Toc151193833"/>
      <w:r/>
      <w:bookmarkStart w:id="62" w:name="_Toc151193617"/>
      <w:r/>
      <w:bookmarkStart w:id="63" w:name="_Toc151193761"/>
      <w:r/>
      <w:bookmarkStart w:id="64" w:name="_Toc151190146"/>
      <w:r/>
      <w:bookmarkStart w:id="65" w:name="_Toc150509270"/>
      <w:r/>
      <w:bookmarkStart w:id="66" w:name="_Toc520356144"/>
      <w:r/>
      <w:bookmarkStart w:id="67" w:name="_Toc164229214"/>
      <w:r/>
      <w:bookmarkStart w:id="68" w:name="_Toc150774619"/>
      <w:r/>
      <w:bookmarkStart w:id="69" w:name="_Toc127151720"/>
      <w:r/>
      <w:bookmarkStart w:id="70" w:name="_Toc164608788"/>
      <w:r/>
      <w:bookmarkStart w:id="71" w:name="_Toc127161433"/>
      <w:r/>
      <w:bookmarkStart w:id="72" w:name="_Toc151193907"/>
      <w:r/>
      <w:bookmarkStart w:id="73" w:name="_Toc127151519"/>
      <w:r/>
      <w:bookmarkStart w:id="74" w:name="_Toc150480757"/>
      <w:r/>
      <w:bookmarkStart w:id="75" w:name="_Toc149720812"/>
      <w:r/>
      <w:bookmarkStart w:id="76" w:name="_Toc164229360"/>
      <w:r/>
      <w:bookmarkStart w:id="77" w:name="_Toc150774724"/>
      <w:r/>
      <w:bookmarkStart w:id="78" w:name="_Toc226337215"/>
      <w:r/>
      <w:bookmarkStart w:id="79" w:name="_Toc195842884"/>
      <w:r>
        <w:rPr>
          <w:rFonts w:hint="eastAsia" w:ascii="宋体" w:hAnsi="宋体" w:eastAsia="宋体" w:cs="仿宋"/>
          <w:color w:val="000000" w:themeColor="text1"/>
          <w:sz w:val="24"/>
          <w:szCs w:val="24"/>
          <w:highlight w:val="none"/>
          <w14:textFill>
            <w14:solidFill>
              <w14:schemeClr w14:val="tx1"/>
            </w14:solidFill>
          </w14:textFill>
        </w:rPr>
        <w:t xml:space="preserve">投标人须知资料表</w:t>
      </w:r>
      <w:r/>
    </w:p>
    <w:p>
      <w:pPr>
        <w:ind w:firstLine="480"/>
        <w:spacing w:line="360" w:lineRule="auto"/>
        <w:rPr>
          <w:rFonts w:hint="eastAsia"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本表是对投标人须知的具体补充和修改，如有矛盾，均以本资料表为准。</w:t>
      </w:r>
      <w:r/>
    </w:p>
    <w:p>
      <w:pPr>
        <w:ind w:firstLine="480"/>
        <w:spacing w:line="360" w:lineRule="auto"/>
        <w:rPr>
          <w:rFonts w:hint="eastAsia"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标记“</w:t>
      </w:r>
      <w:r>
        <w:rPr>
          <w:rFonts w:hint="eastAsia" w:ascii="宋体" w:hAnsi="宋体" w:cs="仿宋_GB2312"/>
          <w:b/>
          <w:color w:val="000000" w:themeColor="text1"/>
          <w:sz w:val="24"/>
          <w:highlight w:val="none"/>
          <w14:textFill>
            <w14:solidFill>
              <w14:schemeClr w14:val="tx1"/>
            </w14:solidFill>
          </w14:textFill>
        </w:rPr>
        <w:t xml:space="preserve">■</w:t>
      </w:r>
      <w:r>
        <w:rPr>
          <w:rFonts w:hint="eastAsia" w:ascii="宋体" w:hAnsi="宋体" w:cs="仿宋_GB2312"/>
          <w:color w:val="000000" w:themeColor="text1"/>
          <w:sz w:val="24"/>
          <w:highlight w:val="none"/>
          <w14:textFill>
            <w14:solidFill>
              <w14:schemeClr w14:val="tx1"/>
            </w14:solidFill>
          </w14:textFill>
        </w:rPr>
        <w:t xml:space="preserve">”的选项意为适用于本项目，标记“□”的选项意为不适用于本项目。</w:t>
      </w:r>
      <w:r/>
    </w:p>
    <w:tbl>
      <w:tblPr>
        <w:tblStyle w:val="831"/>
        <w:tblW w:w="92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532"/>
      </w:tblGrid>
      <w:tr>
        <w:trPr>
          <w:jc w:val="center"/>
          <w:trHeight w:val="454"/>
          <w:tblHeader/>
        </w:trPr>
        <w:tc>
          <w:tcPr>
            <w:tcW w:w="988" w:type="dxa"/>
            <w:vAlign w:val="center"/>
            <w:textDirection w:val="lrTb"/>
            <w:noWrap w:val="false"/>
          </w:tcPr>
          <w:p>
            <w:pPr>
              <w:jc w:val="center"/>
              <w:spacing w:line="276" w:lineRule="auto"/>
              <w:rPr>
                <w:rFonts w:hint="eastAsia" w:ascii="宋体" w:hAnsi="宋体" w:cs="仿宋"/>
                <w:b/>
                <w:bCs/>
                <w:color w:val="000000" w:themeColor="text1"/>
                <w:sz w:val="24"/>
                <w:highlight w:val="none"/>
                <w14:textFill>
                  <w14:solidFill>
                    <w14:schemeClr w14:val="tx1"/>
                  </w14:solidFill>
                </w14:textFill>
              </w:rPr>
            </w:pPr>
            <w:r>
              <w:rPr>
                <w:rFonts w:hint="eastAsia" w:ascii="宋体" w:hAnsi="宋体" w:cs="仿宋"/>
                <w:b/>
                <w:color w:val="000000" w:themeColor="text1"/>
                <w:sz w:val="24"/>
                <w:highlight w:val="none"/>
                <w14:textFill>
                  <w14:solidFill>
                    <w14:schemeClr w14:val="tx1"/>
                  </w14:solidFill>
                </w14:textFill>
              </w:rPr>
              <w:t xml:space="preserve">条款号</w:t>
            </w:r>
            <w:r/>
          </w:p>
        </w:tc>
        <w:tc>
          <w:tcPr>
            <w:tcW w:w="1701" w:type="dxa"/>
            <w:vAlign w:val="center"/>
            <w:textDirection w:val="lrTb"/>
            <w:noWrap w:val="false"/>
          </w:tcPr>
          <w:p>
            <w:pPr>
              <w:jc w:val="center"/>
              <w:spacing w:line="276" w:lineRule="auto"/>
              <w:rPr>
                <w:rFonts w:hint="eastAsia" w:ascii="宋体" w:hAnsi="宋体" w:cs="仿宋"/>
                <w:b/>
                <w:bCs/>
                <w:color w:val="000000" w:themeColor="text1"/>
                <w:sz w:val="24"/>
                <w:highlight w:val="none"/>
                <w14:textFill>
                  <w14:solidFill>
                    <w14:schemeClr w14:val="tx1"/>
                  </w14:solidFill>
                </w14:textFill>
              </w:rPr>
            </w:pPr>
            <w:r>
              <w:rPr>
                <w:rFonts w:hint="eastAsia" w:ascii="宋体" w:hAnsi="宋体" w:cs="仿宋"/>
                <w:b/>
                <w:bCs/>
                <w:color w:val="000000" w:themeColor="text1"/>
                <w:sz w:val="24"/>
                <w:highlight w:val="none"/>
                <w14:textFill>
                  <w14:solidFill>
                    <w14:schemeClr w14:val="tx1"/>
                  </w14:solidFill>
                </w14:textFill>
              </w:rPr>
              <w:t xml:space="preserve">条  目</w:t>
            </w:r>
            <w:r/>
          </w:p>
        </w:tc>
        <w:tc>
          <w:tcPr>
            <w:tcW w:w="6532" w:type="dxa"/>
            <w:vAlign w:val="center"/>
            <w:textDirection w:val="lrTb"/>
            <w:noWrap w:val="false"/>
          </w:tcPr>
          <w:p>
            <w:pPr>
              <w:jc w:val="center"/>
              <w:spacing w:line="276" w:lineRule="auto"/>
              <w:rPr>
                <w:rFonts w:hint="eastAsia" w:ascii="宋体" w:hAnsi="宋体" w:cs="仿宋"/>
                <w:b/>
                <w:bCs/>
                <w:color w:val="000000" w:themeColor="text1"/>
                <w:sz w:val="24"/>
                <w:highlight w:val="none"/>
                <w14:textFill>
                  <w14:solidFill>
                    <w14:schemeClr w14:val="tx1"/>
                  </w14:solidFill>
                </w14:textFill>
              </w:rPr>
            </w:pPr>
            <w:r>
              <w:rPr>
                <w:rFonts w:hint="eastAsia" w:ascii="宋体" w:hAnsi="宋体" w:cs="仿宋"/>
                <w:b/>
                <w:bCs/>
                <w:color w:val="000000" w:themeColor="text1"/>
                <w:sz w:val="24"/>
                <w:highlight w:val="none"/>
                <w14:textFill>
                  <w14:solidFill>
                    <w14:schemeClr w14:val="tx1"/>
                  </w14:solidFill>
                </w14:textFill>
              </w:rPr>
              <w:t xml:space="preserve">内     容</w:t>
            </w:r>
            <w:r/>
          </w:p>
        </w:tc>
      </w:tr>
      <w:tr>
        <w:trPr>
          <w:jc w:val="center"/>
          <w:trHeight w:val="454"/>
        </w:trPr>
        <w:tc>
          <w:tcPr>
            <w:tcW w:w="988" w:type="dxa"/>
            <w:vAlign w:val="center"/>
            <w:textDirection w:val="lrTb"/>
            <w:noWrap w:val="false"/>
          </w:tcPr>
          <w:p>
            <w:pPr>
              <w:pStyle w:val="1074"/>
              <w:jc w:val="center"/>
              <w:spacing w:line="276" w:lineRule="auto"/>
              <w:rPr>
                <w:rFonts w:hAnsi="宋体" w:cs="仿宋"/>
                <w:color w:val="000000" w:themeColor="text1"/>
                <w:sz w:val="24"/>
                <w:szCs w:val="24"/>
                <w:highlight w:val="none"/>
                <w14:textFill>
                  <w14:solidFill>
                    <w14:schemeClr w14:val="tx1"/>
                  </w14:solidFill>
                </w14:textFill>
              </w:rPr>
            </w:pPr>
            <w:r>
              <w:rPr>
                <w:rFonts w:hAnsi="宋体" w:cs="仿宋"/>
                <w:color w:val="000000" w:themeColor="text1"/>
                <w:sz w:val="24"/>
                <w:szCs w:val="24"/>
                <w:highlight w:val="none"/>
                <w14:textFill>
                  <w14:solidFill>
                    <w14:schemeClr w14:val="tx1"/>
                  </w14:solidFill>
                </w14:textFill>
              </w:rPr>
              <w:t xml:space="preserve">1</w:t>
            </w:r>
            <w:r/>
          </w:p>
        </w:tc>
        <w:tc>
          <w:tcPr>
            <w:tcW w:w="1701" w:type="dxa"/>
            <w:vAlign w:val="center"/>
            <w:textDirection w:val="lrTb"/>
            <w:noWrap w:val="false"/>
          </w:tcPr>
          <w:p>
            <w:pPr>
              <w:jc w:val="center"/>
              <w:spacing w:line="276" w:lineRule="auto"/>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项目属性</w:t>
            </w:r>
            <w:r/>
          </w:p>
        </w:tc>
        <w:tc>
          <w:tcPr>
            <w:tcW w:w="6532" w:type="dxa"/>
            <w:vAlign w:val="center"/>
            <w:textDirection w:val="lrTb"/>
            <w:noWrap w:val="false"/>
          </w:tcPr>
          <w:p>
            <w:pPr>
              <w:jc w:val="left"/>
              <w:rPr>
                <w:rFonts w:hint="eastAsia"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项目属性：</w:t>
            </w:r>
            <w:r/>
          </w:p>
          <w:p>
            <w:pPr>
              <w:jc w:val="left"/>
              <w:rPr>
                <w:rFonts w:hint="eastAsia"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□服务</w:t>
            </w:r>
            <w:r/>
          </w:p>
          <w:p>
            <w:pPr>
              <w:jc w:val="left"/>
              <w:spacing w:line="276" w:lineRule="auto"/>
              <w:rPr>
                <w:rFonts w:hint="eastAsia" w:ascii="宋体" w:hAnsi="宋体" w:cs="仿宋"/>
                <w:color w:val="000000" w:themeColor="text1"/>
                <w:sz w:val="24"/>
                <w:highlight w:val="none"/>
                <w:u w:val="singl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■货物</w:t>
            </w:r>
            <w:r/>
          </w:p>
        </w:tc>
      </w:tr>
      <w:tr>
        <w:trPr>
          <w:jc w:val="center"/>
          <w:trHeight w:val="454"/>
        </w:trPr>
        <w:tc>
          <w:tcPr>
            <w:tcW w:w="988" w:type="dxa"/>
            <w:vAlign w:val="center"/>
            <w:textDirection w:val="lrTb"/>
            <w:noWrap w:val="false"/>
          </w:tcPr>
          <w:p>
            <w:pPr>
              <w:pStyle w:val="1074"/>
              <w:jc w:val="center"/>
              <w:spacing w:line="276" w:lineRule="auto"/>
              <w:rPr>
                <w:rFonts w:hAnsi="宋体" w:cs="仿宋"/>
                <w:color w:val="000000" w:themeColor="text1"/>
                <w:sz w:val="24"/>
                <w:szCs w:val="24"/>
                <w:highlight w:val="none"/>
                <w14:textFill>
                  <w14:solidFill>
                    <w14:schemeClr w14:val="tx1"/>
                  </w14:solidFill>
                </w14:textFill>
              </w:rPr>
            </w:pPr>
            <w:r>
              <w:rPr>
                <w:rFonts w:hAnsi="宋体" w:cs="仿宋"/>
                <w:color w:val="000000" w:themeColor="text1"/>
                <w:sz w:val="24"/>
                <w:szCs w:val="24"/>
                <w:highlight w:val="none"/>
                <w14:textFill>
                  <w14:solidFill>
                    <w14:schemeClr w14:val="tx1"/>
                  </w14:solidFill>
                </w14:textFill>
              </w:rPr>
              <w:t xml:space="preserve">2</w:t>
            </w:r>
            <w:r/>
          </w:p>
        </w:tc>
        <w:tc>
          <w:tcPr>
            <w:tcW w:w="1701" w:type="dxa"/>
            <w:vAlign w:val="center"/>
            <w:textDirection w:val="lrTb"/>
            <w:noWrap w:val="false"/>
          </w:tcPr>
          <w:p>
            <w:pPr>
              <w:jc w:val="center"/>
              <w:spacing w:line="276" w:lineRule="auto"/>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科研仪器设备</w:t>
            </w:r>
            <w:r/>
          </w:p>
        </w:tc>
        <w:tc>
          <w:tcPr>
            <w:tcW w:w="6532" w:type="dxa"/>
            <w:vAlign w:val="center"/>
            <w:textDirection w:val="lrTb"/>
            <w:noWrap w:val="false"/>
          </w:tcPr>
          <w:p>
            <w:pPr>
              <w:jc w:val="left"/>
              <w:rPr>
                <w:rFonts w:hint="eastAsia"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是否属于科研仪器设备采购项目：</w:t>
            </w:r>
            <w:r/>
          </w:p>
          <w:p>
            <w:pPr>
              <w:jc w:val="left"/>
              <w:rPr>
                <w:rFonts w:hint="eastAsia"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□是</w:t>
            </w:r>
            <w:r/>
          </w:p>
          <w:p>
            <w:pPr>
              <w:jc w:val="left"/>
              <w:spacing w:line="276" w:lineRule="auto"/>
              <w:rPr>
                <w:rFonts w:hint="eastAsia" w:ascii="宋体" w:hAnsi="宋体" w:cs="仿宋"/>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■否</w:t>
            </w:r>
            <w:r/>
          </w:p>
        </w:tc>
      </w:tr>
      <w:tr>
        <w:trPr>
          <w:jc w:val="center"/>
          <w:trHeight w:val="454"/>
        </w:trPr>
        <w:tc>
          <w:tcPr>
            <w:tcW w:w="988" w:type="dxa"/>
            <w:vAlign w:val="center"/>
            <w:textDirection w:val="lrTb"/>
            <w:noWrap w:val="false"/>
          </w:tcPr>
          <w:p>
            <w:pPr>
              <w:pStyle w:val="1074"/>
              <w:jc w:val="center"/>
              <w:rPr>
                <w:rFonts w:hAnsi="宋体" w:cs="仿宋"/>
                <w:color w:val="000000" w:themeColor="text1"/>
                <w:sz w:val="24"/>
                <w:szCs w:val="24"/>
                <w:highlight w:val="none"/>
                <w14:textFill>
                  <w14:solidFill>
                    <w14:schemeClr w14:val="tx1"/>
                  </w14:solidFill>
                </w14:textFill>
              </w:rPr>
            </w:pPr>
            <w:r>
              <w:rPr>
                <w:rFonts w:hAnsi="宋体" w:cs="仿宋"/>
                <w:color w:val="000000" w:themeColor="text1"/>
                <w:sz w:val="24"/>
                <w:szCs w:val="24"/>
                <w:highlight w:val="none"/>
                <w14:textFill>
                  <w14:solidFill>
                    <w14:schemeClr w14:val="tx1"/>
                  </w14:solidFill>
                </w14:textFill>
              </w:rPr>
              <w:t xml:space="preserve">3</w:t>
            </w:r>
            <w:r/>
          </w:p>
        </w:tc>
        <w:tc>
          <w:tcPr>
            <w:tcW w:w="1701"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核心产品</w:t>
            </w:r>
            <w:r/>
          </w:p>
        </w:tc>
        <w:tc>
          <w:tcPr>
            <w:tcW w:w="6532" w:type="dxa"/>
            <w:vAlign w:val="center"/>
            <w:textDirection w:val="lrTb"/>
            <w:noWrap w:val="false"/>
          </w:tcPr>
          <w:p>
            <w:pPr>
              <w:pStyle w:val="842"/>
              <w:rPr>
                <w:rFonts w:hint="eastAsia" w:hAnsi="宋体" w:cs="仿宋_GB2312"/>
                <w:color w:val="000000" w:themeColor="text1"/>
                <w:sz w:val="24"/>
                <w:szCs w:val="24"/>
                <w:highlight w:val="none"/>
                <w14:textFill>
                  <w14:solidFill>
                    <w14:schemeClr w14:val="tx1"/>
                  </w14:solidFill>
                </w14:textFill>
              </w:rPr>
            </w:pPr>
            <w:r>
              <w:rPr>
                <w:rFonts w:hAnsi="宋体" w:cs="仿宋_GB2312"/>
                <w:color w:val="000000" w:themeColor="text1"/>
                <w:sz w:val="24"/>
                <w:szCs w:val="24"/>
                <w:highlight w:val="none"/>
                <w14:textFill>
                  <w14:solidFill>
                    <w14:schemeClr w14:val="tx1"/>
                  </w14:solidFill>
                </w14:textFill>
              </w:rPr>
              <w:t xml:space="preserve">□关于核心产品本项目__包不适用。</w:t>
            </w:r>
            <w:r/>
          </w:p>
          <w:p>
            <w:pPr>
              <w:pStyle w:val="842"/>
              <w:rPr>
                <w:rFonts w:hint="eastAsia" w:hAnsi="宋体" w:cs="仿宋_GB2312"/>
                <w:color w:val="000000" w:themeColor="text1"/>
                <w:sz w:val="24"/>
                <w:szCs w:val="24"/>
                <w:highlight w:val="none"/>
                <w14:textFill>
                  <w14:solidFill>
                    <w14:schemeClr w14:val="tx1"/>
                  </w14:solidFill>
                </w14:textFill>
              </w:rPr>
            </w:pPr>
            <w:r>
              <w:rPr>
                <w:rFonts w:hAnsi="宋体" w:cs="仿宋_GB2312"/>
                <w:color w:val="000000" w:themeColor="text1"/>
                <w:sz w:val="24"/>
                <w:highlight w:val="none"/>
                <w14:textFill>
                  <w14:solidFill>
                    <w14:schemeClr w14:val="tx1"/>
                  </w14:solidFill>
                </w14:textFill>
              </w:rPr>
              <w:t xml:space="preserve">□</w:t>
            </w:r>
            <w:r>
              <w:rPr>
                <w:rFonts w:hAnsi="宋体" w:cs="仿宋_GB2312"/>
                <w:color w:val="000000" w:themeColor="text1"/>
                <w:sz w:val="24"/>
                <w:szCs w:val="24"/>
                <w:highlight w:val="none"/>
                <w14:textFill>
                  <w14:solidFill>
                    <w14:schemeClr w14:val="tx1"/>
                  </w14:solidFill>
                </w14:textFill>
              </w:rPr>
              <w:t xml:space="preserve">本项目包为单一产品采购项目。</w:t>
            </w:r>
            <w:r/>
          </w:p>
          <w:p>
            <w:pPr>
              <w:jc w:val="left"/>
              <w:spacing w:line="276" w:lineRule="auto"/>
              <w:rPr>
                <w:rFonts w:hint="eastAsia" w:ascii="宋体" w:hAnsi="宋体" w:cs="仿宋"/>
                <w:color w:val="000000" w:themeColor="text1"/>
                <w:sz w:val="24"/>
                <w:highlight w:val="none"/>
                <w14:textFill>
                  <w14:solidFill>
                    <w14:schemeClr w14:val="tx1"/>
                  </w14:solidFill>
                </w14:textFill>
              </w:rPr>
            </w:pPr>
            <w:r>
              <w:rPr>
                <w:rFonts w:ascii="宋体" w:hAnsi="宋体" w:cs="仿宋_GB2312"/>
                <w:color w:val="000000" w:themeColor="text1"/>
                <w:sz w:val="24"/>
                <w:highlight w:val="none"/>
                <w14:textFill>
                  <w14:solidFill>
                    <w14:schemeClr w14:val="tx1"/>
                  </w14:solidFill>
                </w14:textFill>
              </w:rPr>
              <w:t xml:space="preserve">■</w:t>
            </w:r>
            <w:r>
              <w:rPr>
                <w:rFonts w:hint="eastAsia" w:ascii="宋体" w:hAnsi="宋体" w:cs="仿宋_GB2312"/>
                <w:color w:val="000000" w:themeColor="text1"/>
                <w:sz w:val="24"/>
                <w:highlight w:val="none"/>
                <w14:textFill>
                  <w14:solidFill>
                    <w14:schemeClr w14:val="tx1"/>
                  </w14:solidFill>
                </w14:textFill>
              </w:rPr>
              <w:t xml:space="preserve">本项目为非单一产品采购项目，</w:t>
            </w:r>
            <w:bookmarkStart w:id="80" w:name="OLE_LINK2"/>
            <w:r>
              <w:rPr>
                <w:rFonts w:hint="eastAsia" w:ascii="宋体" w:hAnsi="宋体" w:cs="仿宋_GB2312"/>
                <w:color w:val="000000" w:themeColor="text1"/>
                <w:sz w:val="24"/>
                <w:highlight w:val="none"/>
                <w14:textFill>
                  <w14:solidFill>
                    <w14:schemeClr w14:val="tx1"/>
                  </w14:solidFill>
                </w14:textFill>
              </w:rPr>
              <w:t xml:space="preserve">核心产品</w:t>
            </w:r>
            <w:bookmarkEnd w:id="80"/>
            <w:r>
              <w:rPr>
                <w:rFonts w:hint="eastAsia" w:ascii="宋体" w:hAnsi="宋体" w:cs="仿宋_GB2312"/>
                <w:color w:val="000000" w:themeColor="text1"/>
                <w:sz w:val="24"/>
                <w:highlight w:val="none"/>
                <w14:textFill>
                  <w14:solidFill>
                    <w14:schemeClr w14:val="tx1"/>
                  </w14:solidFill>
                </w14:textFill>
              </w:rPr>
              <w:t xml:space="preserve">为：</w:t>
            </w:r>
            <w:r>
              <w:rPr>
                <w:rFonts w:hint="eastAsia" w:ascii="宋体" w:hAnsi="宋体" w:cs="仿宋_GB2312"/>
                <w:color w:val="000000" w:themeColor="text1"/>
                <w:sz w:val="24"/>
                <w:highlight w:val="none"/>
                <w:u w:val="single"/>
                <w14:textFill>
                  <w14:solidFill>
                    <w14:schemeClr w14:val="tx1"/>
                  </w14:solidFill>
                </w14:textFill>
              </w:rPr>
              <w:t xml:space="preserve">典型电子专用设备装调技术实训台</w:t>
            </w:r>
            <w:r/>
          </w:p>
        </w:tc>
      </w:tr>
      <w:tr>
        <w:trPr>
          <w:jc w:val="center"/>
          <w:trHeight w:val="454"/>
        </w:trPr>
        <w:tc>
          <w:tcPr>
            <w:tcW w:w="988" w:type="dxa"/>
            <w:vAlign w:val="center"/>
            <w:vMerge w:val="restart"/>
            <w:textDirection w:val="lrTb"/>
            <w:noWrap w:val="false"/>
          </w:tcPr>
          <w:p>
            <w:pPr>
              <w:pStyle w:val="1074"/>
              <w:jc w:val="center"/>
              <w:spacing w:line="276" w:lineRule="auto"/>
              <w:rPr>
                <w:rFonts w:hAnsi="宋体" w:cs="仿宋"/>
                <w:color w:val="000000" w:themeColor="text1"/>
                <w:sz w:val="24"/>
                <w:szCs w:val="24"/>
                <w:highlight w:val="none"/>
                <w14:textFill>
                  <w14:solidFill>
                    <w14:schemeClr w14:val="tx1"/>
                  </w14:solidFill>
                </w14:textFill>
              </w:rPr>
            </w:pPr>
            <w:r>
              <w:rPr>
                <w:rFonts w:hAnsi="宋体" w:cs="仿宋"/>
                <w:color w:val="000000" w:themeColor="text1"/>
                <w:sz w:val="24"/>
                <w:szCs w:val="24"/>
                <w:highlight w:val="none"/>
                <w14:textFill>
                  <w14:solidFill>
                    <w14:schemeClr w14:val="tx1"/>
                  </w14:solidFill>
                </w14:textFill>
              </w:rPr>
              <w:t xml:space="preserve">4</w:t>
            </w:r>
            <w:r/>
          </w:p>
        </w:tc>
        <w:tc>
          <w:tcPr>
            <w:tcW w:w="1701" w:type="dxa"/>
            <w:vAlign w:val="center"/>
            <w:textDirection w:val="lrTb"/>
            <w:noWrap w:val="false"/>
          </w:tcPr>
          <w:p>
            <w:pPr>
              <w:jc w:val="center"/>
              <w:spacing w:line="276" w:lineRule="auto"/>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现场考察</w:t>
            </w:r>
            <w:r/>
          </w:p>
        </w:tc>
        <w:tc>
          <w:tcPr>
            <w:tcW w:w="6532" w:type="dxa"/>
            <w:vAlign w:val="center"/>
            <w:textDirection w:val="lrTb"/>
            <w:noWrap w:val="false"/>
          </w:tcPr>
          <w:p>
            <w:pPr>
              <w:jc w:val="left"/>
              <w:rPr>
                <w:rFonts w:hint="eastAsia"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■不组织</w:t>
            </w:r>
            <w:r/>
          </w:p>
          <w:p>
            <w:pPr>
              <w:jc w:val="left"/>
              <w:rPr>
                <w:rFonts w:hint="eastAsia" w:ascii="宋体" w:hAnsi="宋体" w:cs="仿宋_GB2312"/>
                <w:bCs/>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□组织，考察时间：</w:t>
            </w:r>
            <w:r>
              <w:rPr>
                <w:rFonts w:hint="eastAsia" w:ascii="宋体" w:hAnsi="宋体" w:cs="仿宋_GB2312"/>
                <w:color w:val="000000" w:themeColor="text1"/>
                <w:sz w:val="24"/>
                <w:highlight w:val="none"/>
                <w:u w:val="single"/>
                <w14:textFill>
                  <w14:solidFill>
                    <w14:schemeClr w14:val="tx1"/>
                  </w14:solidFill>
                </w14:textFill>
              </w:rPr>
              <w:t xml:space="preserve">/</w:t>
            </w:r>
            <w:r>
              <w:rPr>
                <w:rFonts w:hint="eastAsia" w:ascii="宋体" w:hAnsi="宋体" w:cs="仿宋_GB2312"/>
                <w:color w:val="000000" w:themeColor="text1"/>
                <w:sz w:val="24"/>
                <w:highlight w:val="none"/>
                <w:lang w:bidi="ar"/>
                <w14:textFill>
                  <w14:solidFill>
                    <w14:schemeClr w14:val="tx1"/>
                  </w14:solidFill>
                </w14:textFill>
              </w:rPr>
              <w:t xml:space="preserve">年</w:t>
            </w:r>
            <w:r>
              <w:rPr>
                <w:rFonts w:hint="eastAsia" w:ascii="宋体" w:hAnsi="宋体" w:cs="仿宋_GB2312"/>
                <w:color w:val="000000" w:themeColor="text1"/>
                <w:sz w:val="24"/>
                <w:highlight w:val="none"/>
                <w:u w:val="single"/>
                <w14:textFill>
                  <w14:solidFill>
                    <w14:schemeClr w14:val="tx1"/>
                  </w14:solidFill>
                </w14:textFill>
              </w:rPr>
              <w:t xml:space="preserve">/</w:t>
            </w:r>
            <w:r>
              <w:rPr>
                <w:rFonts w:hint="eastAsia" w:ascii="宋体" w:hAnsi="宋体" w:cs="仿宋_GB2312"/>
                <w:color w:val="000000" w:themeColor="text1"/>
                <w:sz w:val="24"/>
                <w:highlight w:val="none"/>
                <w:lang w:bidi="ar"/>
                <w14:textFill>
                  <w14:solidFill>
                    <w14:schemeClr w14:val="tx1"/>
                  </w14:solidFill>
                </w14:textFill>
              </w:rPr>
              <w:t xml:space="preserve">月</w:t>
            </w:r>
            <w:r>
              <w:rPr>
                <w:rFonts w:hint="eastAsia" w:ascii="宋体" w:hAnsi="宋体" w:cs="仿宋_GB2312"/>
                <w:color w:val="000000" w:themeColor="text1"/>
                <w:sz w:val="24"/>
                <w:highlight w:val="none"/>
                <w:u w:val="single"/>
                <w14:textFill>
                  <w14:solidFill>
                    <w14:schemeClr w14:val="tx1"/>
                  </w14:solidFill>
                </w14:textFill>
              </w:rPr>
              <w:t xml:space="preserve">/</w:t>
            </w:r>
            <w:r>
              <w:rPr>
                <w:rFonts w:hint="eastAsia" w:ascii="宋体" w:hAnsi="宋体" w:cs="仿宋_GB2312"/>
                <w:color w:val="000000" w:themeColor="text1"/>
                <w:sz w:val="24"/>
                <w:highlight w:val="none"/>
                <w:lang w:bidi="ar"/>
                <w14:textFill>
                  <w14:solidFill>
                    <w14:schemeClr w14:val="tx1"/>
                  </w14:solidFill>
                </w14:textFill>
              </w:rPr>
              <w:t xml:space="preserve">日</w:t>
            </w:r>
            <w:r>
              <w:rPr>
                <w:rFonts w:hint="eastAsia" w:ascii="宋体" w:hAnsi="宋体" w:cs="仿宋_GB2312"/>
                <w:color w:val="000000" w:themeColor="text1"/>
                <w:sz w:val="24"/>
                <w:highlight w:val="none"/>
                <w:u w:val="single"/>
                <w14:textFill>
                  <w14:solidFill>
                    <w14:schemeClr w14:val="tx1"/>
                  </w14:solidFill>
                </w14:textFill>
              </w:rPr>
              <w:t xml:space="preserve">/</w:t>
            </w:r>
            <w:r>
              <w:rPr>
                <w:rFonts w:hint="eastAsia" w:ascii="宋体" w:hAnsi="宋体" w:cs="仿宋_GB2312"/>
                <w:color w:val="000000" w:themeColor="text1"/>
                <w:sz w:val="24"/>
                <w:highlight w:val="none"/>
                <w:lang w:bidi="ar"/>
                <w14:textFill>
                  <w14:solidFill>
                    <w14:schemeClr w14:val="tx1"/>
                  </w14:solidFill>
                </w14:textFill>
              </w:rPr>
              <w:t xml:space="preserve">点</w:t>
            </w:r>
            <w:r>
              <w:rPr>
                <w:rFonts w:hint="eastAsia" w:ascii="宋体" w:hAnsi="宋体" w:cs="仿宋_GB2312"/>
                <w:color w:val="000000" w:themeColor="text1"/>
                <w:sz w:val="24"/>
                <w:highlight w:val="none"/>
                <w:u w:val="single"/>
                <w14:textFill>
                  <w14:solidFill>
                    <w14:schemeClr w14:val="tx1"/>
                  </w14:solidFill>
                </w14:textFill>
              </w:rPr>
              <w:t xml:space="preserve">/</w:t>
            </w:r>
            <w:r>
              <w:rPr>
                <w:rFonts w:hint="eastAsia" w:ascii="宋体" w:hAnsi="宋体" w:cs="仿宋_GB2312"/>
                <w:color w:val="000000" w:themeColor="text1"/>
                <w:sz w:val="24"/>
                <w:highlight w:val="none"/>
                <w:lang w:bidi="ar"/>
                <w14:textFill>
                  <w14:solidFill>
                    <w14:schemeClr w14:val="tx1"/>
                  </w14:solidFill>
                </w14:textFill>
              </w:rPr>
              <w:t xml:space="preserve">分</w:t>
            </w:r>
            <w:r/>
          </w:p>
          <w:p>
            <w:pPr>
              <w:jc w:val="left"/>
              <w:spacing w:line="276" w:lineRule="auto"/>
              <w:rPr>
                <w:rFonts w:hint="eastAsia" w:ascii="宋体" w:hAnsi="宋体" w:cs="仿宋"/>
                <w:color w:val="000000" w:themeColor="text1"/>
                <w:sz w:val="24"/>
                <w:highlight w:val="none"/>
                <w14:textFill>
                  <w14:solidFill>
                    <w14:schemeClr w14:val="tx1"/>
                  </w14:solidFill>
                </w14:textFill>
              </w:rPr>
            </w:pPr>
            <w:r>
              <w:rPr>
                <w:rFonts w:ascii="宋体" w:hAnsi="宋体" w:cs="仿宋_GB2312"/>
                <w:color w:val="000000" w:themeColor="text1"/>
                <w:sz w:val="24"/>
                <w:highlight w:val="none"/>
                <w14:textFill>
                  <w14:solidFill>
                    <w14:schemeClr w14:val="tx1"/>
                  </w14:solidFill>
                </w14:textFill>
              </w:rPr>
              <w:t xml:space="preserve">考察地点：</w:t>
            </w:r>
            <w:r>
              <w:rPr>
                <w:rFonts w:ascii="宋体" w:hAnsi="宋体" w:cs="仿宋_GB2312"/>
                <w:color w:val="000000" w:themeColor="text1"/>
                <w:sz w:val="24"/>
                <w:highlight w:val="none"/>
                <w:u w:val="single"/>
                <w14:textFill>
                  <w14:solidFill>
                    <w14:schemeClr w14:val="tx1"/>
                  </w14:solidFill>
                </w14:textFill>
              </w:rPr>
              <w:t xml:space="preserve">/</w:t>
            </w:r>
            <w:r>
              <w:rPr>
                <w:rFonts w:ascii="宋体" w:hAnsi="宋体" w:cs="仿宋_GB2312"/>
                <w:color w:val="000000" w:themeColor="text1"/>
                <w:sz w:val="24"/>
                <w:highlight w:val="none"/>
                <w14:textFill>
                  <w14:solidFill>
                    <w14:schemeClr w14:val="tx1"/>
                  </w14:solidFill>
                </w14:textFill>
              </w:rPr>
              <w:t xml:space="preserve">。</w:t>
            </w:r>
            <w:r/>
          </w:p>
        </w:tc>
      </w:tr>
      <w:tr>
        <w:trPr>
          <w:jc w:val="center"/>
          <w:trHeight w:val="454"/>
        </w:trPr>
        <w:tc>
          <w:tcPr>
            <w:tcW w:w="988" w:type="dxa"/>
            <w:vAlign w:val="center"/>
            <w:vMerge w:val="continue"/>
            <w:textDirection w:val="lrTb"/>
            <w:noWrap w:val="false"/>
          </w:tcPr>
          <w:p>
            <w:pPr>
              <w:pStyle w:val="1074"/>
              <w:jc w:val="center"/>
              <w:spacing w:line="276" w:lineRule="auto"/>
              <w:rPr>
                <w:rFonts w:hAnsi="宋体" w:cs="仿宋"/>
                <w:color w:val="000000" w:themeColor="text1"/>
                <w:sz w:val="24"/>
                <w:szCs w:val="24"/>
                <w:highlight w:val="none"/>
                <w14:textFill>
                  <w14:solidFill>
                    <w14:schemeClr w14:val="tx1"/>
                  </w14:solidFill>
                </w14:textFill>
              </w:rPr>
            </w:pPr>
            <w:r>
              <w:rPr>
                <w:rFonts w:hAnsi="宋体" w:cs="仿宋"/>
                <w:color w:val="000000" w:themeColor="text1"/>
                <w:sz w:val="24"/>
                <w:szCs w:val="24"/>
                <w:highlight w:val="none"/>
                <w14:textFill>
                  <w14:solidFill>
                    <w14:schemeClr w14:val="tx1"/>
                  </w14:solidFill>
                </w14:textFill>
              </w:rPr>
            </w:r>
            <w:r/>
          </w:p>
        </w:tc>
        <w:tc>
          <w:tcPr>
            <w:tcW w:w="1701" w:type="dxa"/>
            <w:vAlign w:val="center"/>
            <w:textDirection w:val="lrTb"/>
            <w:noWrap w:val="false"/>
          </w:tcPr>
          <w:p>
            <w:pPr>
              <w:jc w:val="center"/>
              <w:spacing w:line="276" w:lineRule="auto"/>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开标前答疑会</w:t>
            </w:r>
            <w:r/>
          </w:p>
        </w:tc>
        <w:tc>
          <w:tcPr>
            <w:tcW w:w="6532" w:type="dxa"/>
            <w:vAlign w:val="center"/>
            <w:textDirection w:val="lrTb"/>
            <w:noWrap w:val="false"/>
          </w:tcPr>
          <w:p>
            <w:pPr>
              <w:jc w:val="left"/>
              <w:rPr>
                <w:rFonts w:hint="eastAsia"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■不召开</w:t>
            </w:r>
            <w:r/>
          </w:p>
          <w:p>
            <w:pPr>
              <w:jc w:val="left"/>
              <w:rPr>
                <w:rFonts w:hint="eastAsia"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□召开，召开时间：</w:t>
            </w:r>
            <w:r>
              <w:rPr>
                <w:rFonts w:hint="eastAsia" w:ascii="宋体" w:hAnsi="宋体" w:cs="仿宋_GB2312"/>
                <w:color w:val="000000" w:themeColor="text1"/>
                <w:sz w:val="24"/>
                <w:highlight w:val="none"/>
                <w:u w:val="single"/>
                <w14:textFill>
                  <w14:solidFill>
                    <w14:schemeClr w14:val="tx1"/>
                  </w14:solidFill>
                </w14:textFill>
              </w:rPr>
              <w:t xml:space="preserve">/</w:t>
            </w:r>
            <w:r>
              <w:rPr>
                <w:rFonts w:hint="eastAsia" w:ascii="宋体" w:hAnsi="宋体" w:cs="仿宋_GB2312"/>
                <w:color w:val="000000" w:themeColor="text1"/>
                <w:sz w:val="24"/>
                <w:highlight w:val="none"/>
                <w:lang w:bidi="ar"/>
                <w14:textFill>
                  <w14:solidFill>
                    <w14:schemeClr w14:val="tx1"/>
                  </w14:solidFill>
                </w14:textFill>
              </w:rPr>
              <w:t xml:space="preserve">年</w:t>
            </w:r>
            <w:r>
              <w:rPr>
                <w:rFonts w:hint="eastAsia" w:ascii="宋体" w:hAnsi="宋体" w:cs="仿宋_GB2312"/>
                <w:color w:val="000000" w:themeColor="text1"/>
                <w:sz w:val="24"/>
                <w:highlight w:val="none"/>
                <w:u w:val="single"/>
                <w14:textFill>
                  <w14:solidFill>
                    <w14:schemeClr w14:val="tx1"/>
                  </w14:solidFill>
                </w14:textFill>
              </w:rPr>
              <w:t xml:space="preserve">/</w:t>
            </w:r>
            <w:r>
              <w:rPr>
                <w:rFonts w:hint="eastAsia" w:ascii="宋体" w:hAnsi="宋体" w:cs="仿宋_GB2312"/>
                <w:color w:val="000000" w:themeColor="text1"/>
                <w:sz w:val="24"/>
                <w:highlight w:val="none"/>
                <w:lang w:bidi="ar"/>
                <w14:textFill>
                  <w14:solidFill>
                    <w14:schemeClr w14:val="tx1"/>
                  </w14:solidFill>
                </w14:textFill>
              </w:rPr>
              <w:t xml:space="preserve">月</w:t>
            </w:r>
            <w:r>
              <w:rPr>
                <w:rFonts w:hint="eastAsia" w:ascii="宋体" w:hAnsi="宋体" w:cs="仿宋_GB2312"/>
                <w:color w:val="000000" w:themeColor="text1"/>
                <w:sz w:val="24"/>
                <w:highlight w:val="none"/>
                <w:u w:val="single"/>
                <w14:textFill>
                  <w14:solidFill>
                    <w14:schemeClr w14:val="tx1"/>
                  </w14:solidFill>
                </w14:textFill>
              </w:rPr>
              <w:t xml:space="preserve">/</w:t>
            </w:r>
            <w:r>
              <w:rPr>
                <w:rFonts w:hint="eastAsia" w:ascii="宋体" w:hAnsi="宋体" w:cs="仿宋_GB2312"/>
                <w:color w:val="000000" w:themeColor="text1"/>
                <w:sz w:val="24"/>
                <w:highlight w:val="none"/>
                <w:lang w:bidi="ar"/>
                <w14:textFill>
                  <w14:solidFill>
                    <w14:schemeClr w14:val="tx1"/>
                  </w14:solidFill>
                </w14:textFill>
              </w:rPr>
              <w:t xml:space="preserve">日</w:t>
            </w:r>
            <w:r>
              <w:rPr>
                <w:rFonts w:hint="eastAsia" w:ascii="宋体" w:hAnsi="宋体" w:cs="仿宋_GB2312"/>
                <w:color w:val="000000" w:themeColor="text1"/>
                <w:sz w:val="24"/>
                <w:highlight w:val="none"/>
                <w:u w:val="single"/>
                <w14:textFill>
                  <w14:solidFill>
                    <w14:schemeClr w14:val="tx1"/>
                  </w14:solidFill>
                </w14:textFill>
              </w:rPr>
              <w:t xml:space="preserve">/</w:t>
            </w:r>
            <w:r>
              <w:rPr>
                <w:rFonts w:hint="eastAsia" w:ascii="宋体" w:hAnsi="宋体" w:cs="仿宋_GB2312"/>
                <w:color w:val="000000" w:themeColor="text1"/>
                <w:sz w:val="24"/>
                <w:highlight w:val="none"/>
                <w:lang w:bidi="ar"/>
                <w14:textFill>
                  <w14:solidFill>
                    <w14:schemeClr w14:val="tx1"/>
                  </w14:solidFill>
                </w14:textFill>
              </w:rPr>
              <w:t xml:space="preserve">点</w:t>
            </w:r>
            <w:r>
              <w:rPr>
                <w:rFonts w:hint="eastAsia" w:ascii="宋体" w:hAnsi="宋体" w:cs="仿宋_GB2312"/>
                <w:color w:val="000000" w:themeColor="text1"/>
                <w:sz w:val="24"/>
                <w:highlight w:val="none"/>
                <w:u w:val="single"/>
                <w14:textFill>
                  <w14:solidFill>
                    <w14:schemeClr w14:val="tx1"/>
                  </w14:solidFill>
                </w14:textFill>
              </w:rPr>
              <w:t xml:space="preserve">/</w:t>
            </w:r>
            <w:r>
              <w:rPr>
                <w:rFonts w:hint="eastAsia" w:ascii="宋体" w:hAnsi="宋体" w:cs="仿宋_GB2312"/>
                <w:color w:val="000000" w:themeColor="text1"/>
                <w:sz w:val="24"/>
                <w:highlight w:val="none"/>
                <w:lang w:bidi="ar"/>
                <w14:textFill>
                  <w14:solidFill>
                    <w14:schemeClr w14:val="tx1"/>
                  </w14:solidFill>
                </w14:textFill>
              </w:rPr>
              <w:t xml:space="preserve">分</w:t>
            </w:r>
            <w:r/>
          </w:p>
          <w:p>
            <w:pPr>
              <w:jc w:val="left"/>
              <w:spacing w:line="276" w:lineRule="auto"/>
              <w:rPr>
                <w:rFonts w:hint="eastAsia" w:ascii="宋体" w:hAnsi="宋体" w:cs="仿宋"/>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召开地点：</w:t>
            </w:r>
            <w:r>
              <w:rPr>
                <w:rFonts w:hint="eastAsia" w:ascii="宋体" w:hAnsi="宋体" w:cs="仿宋_GB2312"/>
                <w:color w:val="000000" w:themeColor="text1"/>
                <w:sz w:val="24"/>
                <w:highlight w:val="none"/>
                <w:u w:val="single"/>
                <w14:textFill>
                  <w14:solidFill>
                    <w14:schemeClr w14:val="tx1"/>
                  </w14:solidFill>
                </w14:textFill>
              </w:rPr>
              <w:t xml:space="preserve">/</w:t>
            </w:r>
            <w:r>
              <w:rPr>
                <w:rFonts w:hint="eastAsia" w:ascii="宋体" w:hAnsi="宋体" w:cs="仿宋_GB2312"/>
                <w:color w:val="000000" w:themeColor="text1"/>
                <w:sz w:val="24"/>
                <w:highlight w:val="none"/>
                <w14:textFill>
                  <w14:solidFill>
                    <w14:schemeClr w14:val="tx1"/>
                  </w14:solidFill>
                </w14:textFill>
              </w:rPr>
              <w:t xml:space="preserve">。</w:t>
            </w:r>
            <w:r/>
          </w:p>
        </w:tc>
      </w:tr>
      <w:tr>
        <w:trPr>
          <w:jc w:val="center"/>
          <w:trHeight w:val="454"/>
        </w:trPr>
        <w:tc>
          <w:tcPr>
            <w:tcW w:w="988" w:type="dxa"/>
            <w:vAlign w:val="center"/>
            <w:textDirection w:val="lrTb"/>
            <w:noWrap w:val="false"/>
          </w:tcPr>
          <w:p>
            <w:pPr>
              <w:pStyle w:val="1074"/>
              <w:jc w:val="center"/>
              <w:rPr>
                <w:rFonts w:hAnsi="宋体" w:cs="仿宋"/>
                <w:color w:val="000000" w:themeColor="text1"/>
                <w:sz w:val="24"/>
                <w:szCs w:val="24"/>
                <w:highlight w:val="none"/>
                <w14:textFill>
                  <w14:solidFill>
                    <w14:schemeClr w14:val="tx1"/>
                  </w14:solidFill>
                </w14:textFill>
              </w:rPr>
            </w:pPr>
            <w:r>
              <w:rPr>
                <w:rFonts w:hAnsi="宋体" w:cs="仿宋"/>
                <w:color w:val="000000" w:themeColor="text1"/>
                <w:sz w:val="24"/>
                <w:szCs w:val="24"/>
                <w:highlight w:val="none"/>
                <w14:textFill>
                  <w14:solidFill>
                    <w14:schemeClr w14:val="tx1"/>
                  </w14:solidFill>
                </w14:textFill>
              </w:rPr>
              <w:t xml:space="preserve">5</w:t>
            </w:r>
            <w:r/>
          </w:p>
        </w:tc>
        <w:tc>
          <w:tcPr>
            <w:tcW w:w="1701"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样品</w:t>
            </w:r>
            <w:r/>
          </w:p>
        </w:tc>
        <w:tc>
          <w:tcPr>
            <w:tcW w:w="6532" w:type="dxa"/>
            <w:vAlign w:val="center"/>
            <w:textDirection w:val="lrTb"/>
            <w:noWrap w:val="false"/>
          </w:tcPr>
          <w:p>
            <w:pPr>
              <w:jc w:val="left"/>
              <w:rPr>
                <w:rFonts w:hint="eastAsia"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投标样品递交：</w:t>
            </w:r>
            <w:r/>
          </w:p>
          <w:p>
            <w:pPr>
              <w:jc w:val="left"/>
              <w:rPr>
                <w:rFonts w:hint="eastAsia"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■不需要</w:t>
            </w:r>
            <w:r/>
          </w:p>
          <w:p>
            <w:pPr>
              <w:jc w:val="left"/>
              <w:rPr>
                <w:rFonts w:hint="eastAsia" w:ascii="宋体" w:hAnsi="宋体" w:cs="仿宋"/>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□需要</w:t>
            </w:r>
            <w:r/>
          </w:p>
        </w:tc>
      </w:tr>
      <w:tr>
        <w:trPr>
          <w:jc w:val="center"/>
          <w:trHeight w:val="454"/>
        </w:trPr>
        <w:tc>
          <w:tcPr>
            <w:tcW w:w="988" w:type="dxa"/>
            <w:vAlign w:val="center"/>
            <w:textDirection w:val="lrTb"/>
            <w:noWrap w:val="false"/>
          </w:tcPr>
          <w:p>
            <w:pPr>
              <w:pStyle w:val="1074"/>
              <w:jc w:val="center"/>
              <w:spacing w:line="276" w:lineRule="auto"/>
              <w:rPr>
                <w:rFonts w:hAnsi="宋体" w:cs="仿宋"/>
                <w:color w:val="000000" w:themeColor="text1"/>
                <w:sz w:val="24"/>
                <w:szCs w:val="24"/>
                <w:highlight w:val="none"/>
                <w14:textFill>
                  <w14:solidFill>
                    <w14:schemeClr w14:val="tx1"/>
                  </w14:solidFill>
                </w14:textFill>
              </w:rPr>
            </w:pPr>
            <w:r>
              <w:rPr>
                <w:rFonts w:hAnsi="宋体" w:cs="仿宋"/>
                <w:color w:val="000000" w:themeColor="text1"/>
                <w:sz w:val="24"/>
                <w:szCs w:val="24"/>
                <w:highlight w:val="none"/>
                <w14:textFill>
                  <w14:solidFill>
                    <w14:schemeClr w14:val="tx1"/>
                  </w14:solidFill>
                </w14:textFill>
              </w:rPr>
              <w:t xml:space="preserve">6</w:t>
            </w:r>
            <w:r/>
          </w:p>
        </w:tc>
        <w:tc>
          <w:tcPr>
            <w:tcW w:w="1701" w:type="dxa"/>
            <w:vAlign w:val="center"/>
            <w:textDirection w:val="lrTb"/>
            <w:noWrap w:val="false"/>
          </w:tcPr>
          <w:p>
            <w:pPr>
              <w:jc w:val="center"/>
              <w:spacing w:line="276" w:lineRule="auto"/>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标的所属行业</w:t>
            </w:r>
            <w:r/>
          </w:p>
        </w:tc>
        <w:tc>
          <w:tcPr>
            <w:tcW w:w="6532" w:type="dxa"/>
            <w:vAlign w:val="center"/>
            <w:textDirection w:val="lrTb"/>
            <w:noWrap w:val="false"/>
          </w:tcPr>
          <w:p>
            <w:pPr>
              <w:spacing w:line="360" w:lineRule="auto"/>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本项目属于</w:t>
            </w:r>
            <w:r>
              <w:rPr>
                <w:rFonts w:hint="eastAsia" w:ascii="宋体" w:hAnsi="宋体" w:cs="仿宋"/>
                <w:b/>
                <w:bCs/>
                <w:color w:val="000000" w:themeColor="text1"/>
                <w:sz w:val="24"/>
                <w:highlight w:val="none"/>
                <w:u w:val="single"/>
                <w14:textFill>
                  <w14:solidFill>
                    <w14:schemeClr w14:val="tx1"/>
                  </w14:solidFill>
                </w14:textFill>
              </w:rPr>
              <w:t xml:space="preserve">货物类</w:t>
            </w:r>
            <w:r>
              <w:rPr>
                <w:rFonts w:hint="eastAsia" w:ascii="宋体" w:hAnsi="宋体" w:cs="仿宋"/>
                <w:color w:val="000000" w:themeColor="text1"/>
                <w:sz w:val="24"/>
                <w:highlight w:val="none"/>
                <w14:textFill>
                  <w14:solidFill>
                    <w14:schemeClr w14:val="tx1"/>
                  </w14:solidFill>
                </w14:textFill>
              </w:rPr>
              <w:t xml:space="preserve">，采购标的对应的中小企业划分标准所属行业：</w:t>
            </w:r>
            <w:r>
              <w:rPr>
                <w:rFonts w:hint="eastAsia" w:ascii="宋体" w:hAnsi="宋体" w:cs="仿宋"/>
                <w:b/>
                <w:color w:val="000000" w:themeColor="text1"/>
                <w:sz w:val="24"/>
                <w:highlight w:val="none"/>
                <w:u w:val="single"/>
                <w14:textFill>
                  <w14:solidFill>
                    <w14:schemeClr w14:val="tx1"/>
                  </w14:solidFill>
                </w14:textFill>
              </w:rPr>
              <w:t xml:space="preserve">工业</w:t>
            </w:r>
            <w:r>
              <w:rPr>
                <w:rFonts w:hint="eastAsia" w:ascii="宋体" w:hAnsi="宋体" w:cs="仿宋"/>
                <w:color w:val="000000" w:themeColor="text1"/>
                <w:sz w:val="24"/>
                <w:highlight w:val="none"/>
                <w14:textFill>
                  <w14:solidFill>
                    <w14:schemeClr w14:val="tx1"/>
                  </w14:solidFill>
                </w14:textFill>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454"/>
        </w:trPr>
        <w:tc>
          <w:tcPr>
            <w:tcW w:w="988" w:type="dxa"/>
            <w:vAlign w:val="center"/>
            <w:textDirection w:val="lrTb"/>
            <w:noWrap w:val="false"/>
          </w:tcPr>
          <w:p>
            <w:pPr>
              <w:jc w:val="center"/>
              <w:spacing w:line="3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w:t>
            </w:r>
            <w:r/>
          </w:p>
        </w:tc>
        <w:tc>
          <w:tcPr>
            <w:tcW w:w="1701" w:type="dxa"/>
            <w:vAlign w:val="center"/>
            <w:textDirection w:val="lrTb"/>
            <w:noWrap w:val="false"/>
          </w:tcPr>
          <w:p>
            <w:pPr>
              <w:jc w:val="center"/>
              <w:spacing w:line="36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是否专门面向中小企业</w:t>
            </w:r>
            <w:r/>
          </w:p>
        </w:tc>
        <w:tc>
          <w:tcPr>
            <w:tcW w:w="6532" w:type="dxa"/>
            <w:vAlign w:val="center"/>
            <w:textDirection w:val="lrTb"/>
            <w:noWrap w:val="false"/>
          </w:tcPr>
          <w:p>
            <w:pPr>
              <w:jc w:val="left"/>
              <w:spacing w:line="360" w:lineRule="exact"/>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本项目专门面向中小企业采购，在评审时不再对小微企业执行价格评审优惠政策。</w:t>
            </w:r>
            <w:r/>
          </w:p>
          <w:p>
            <w:pPr>
              <w:jc w:val="left"/>
              <w:spacing w:line="360" w:lineRule="exact"/>
              <w:rPr>
                <w:rFonts w:hint="eastAsia" w:ascii="宋体" w:hAnsi="宋体"/>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本项目非专门面向中小企业采购，对于符合规定的小微企业报价给予</w:t>
            </w:r>
            <w:r>
              <w:rPr>
                <w:rFonts w:hint="eastAsia" w:ascii="宋体" w:hAnsi="宋体"/>
                <w:b/>
                <w:bCs/>
                <w:color w:val="000000" w:themeColor="text1"/>
                <w:sz w:val="24"/>
                <w:highlight w:val="none"/>
                <w:u w:val="single"/>
                <w14:textFill>
                  <w14:solidFill>
                    <w14:schemeClr w14:val="tx1"/>
                  </w14:solidFill>
                </w14:textFill>
              </w:rPr>
              <w:t xml:space="preserve">2</w:t>
            </w:r>
            <w:r>
              <w:rPr>
                <w:rFonts w:ascii="宋体" w:hAnsi="宋体"/>
                <w:b/>
                <w:bCs/>
                <w:color w:val="000000" w:themeColor="text1"/>
                <w:sz w:val="24"/>
                <w:highlight w:val="none"/>
                <w:u w:val="single"/>
                <w14:textFill>
                  <w14:solidFill>
                    <w14:schemeClr w14:val="tx1"/>
                  </w14:solidFill>
                </w14:textFill>
              </w:rPr>
              <w:t xml:space="preserve">0%</w:t>
            </w:r>
            <w:r>
              <w:rPr>
                <w:rFonts w:hint="eastAsia" w:ascii="宋体" w:hAnsi="宋体"/>
                <w:color w:val="000000" w:themeColor="text1"/>
                <w:sz w:val="24"/>
                <w:highlight w:val="none"/>
                <w14:textFill>
                  <w14:solidFill>
                    <w14:schemeClr w14:val="tx1"/>
                  </w14:solidFill>
                </w14:textFill>
              </w:rPr>
              <w:t xml:space="preserve">的扣除，用扣除后的价格参与评审。</w:t>
            </w:r>
            <w:r/>
          </w:p>
        </w:tc>
      </w:tr>
      <w:tr>
        <w:trPr>
          <w:jc w:val="center"/>
          <w:trHeight w:val="454"/>
        </w:trPr>
        <w:tc>
          <w:tcPr>
            <w:tcW w:w="988" w:type="dxa"/>
            <w:vAlign w:val="center"/>
            <w:textDirection w:val="lrTb"/>
            <w:noWrap w:val="false"/>
          </w:tcPr>
          <w:p>
            <w:pPr>
              <w:jc w:val="center"/>
              <w:spacing w:line="3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w:t>
            </w:r>
            <w:r/>
          </w:p>
        </w:tc>
        <w:tc>
          <w:tcPr>
            <w:tcW w:w="1701" w:type="dxa"/>
            <w:vAlign w:val="center"/>
            <w:textDirection w:val="lrTb"/>
            <w:noWrap w:val="false"/>
          </w:tcPr>
          <w:p>
            <w:pPr>
              <w:jc w:val="center"/>
              <w:spacing w:line="3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本国产品政策支持</w:t>
            </w:r>
            <w:r/>
          </w:p>
        </w:tc>
        <w:tc>
          <w:tcPr>
            <w:tcW w:w="6532" w:type="dxa"/>
            <w:vAlign w:val="center"/>
            <w:textDirection w:val="lrTb"/>
            <w:noWrap w:val="false"/>
          </w:tcPr>
          <w:p>
            <w:pPr>
              <w:jc w:val="left"/>
              <w:spacing w:line="36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w:t>
            </w:r>
            <w:r>
              <w:rPr>
                <w:rFonts w:hint="eastAsia" w:ascii="宋体" w:hAnsi="宋体"/>
                <w:color w:val="000000" w:themeColor="text1"/>
                <w:sz w:val="24"/>
                <w:highlight w:val="none"/>
                <w14:textFill>
                  <w14:solidFill>
                    <w14:schemeClr w14:val="tx1"/>
                  </w14:solidFill>
                </w14:textFill>
              </w:rPr>
              <w:t xml:space="preserve">对采购本国产品给予政策支持，本项目：</w:t>
            </w:r>
            <w:r>
              <w:rPr>
                <w:rFonts w:ascii="宋体" w:hAnsi="宋体"/>
                <w:b/>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适用 </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不适用。</w:t>
            </w:r>
            <w:r/>
          </w:p>
          <w:p>
            <w:pPr>
              <w:jc w:val="left"/>
              <w:spacing w:line="3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在填写《关于符合本国产品标准的声明函》时，如未提供声明函、信息填写错误、未完整填报或不符合《关于在政府采购中实施本国产品标准及相关政策的通知》要求的，则会导致报价不做相应扣除。</w:t>
            </w:r>
            <w:r/>
          </w:p>
        </w:tc>
      </w:tr>
      <w:tr>
        <w:trPr>
          <w:jc w:val="center"/>
          <w:trHeight w:val="454"/>
          <w:tblHeader/>
        </w:trPr>
        <w:tc>
          <w:tcPr>
            <w:tcW w:w="988" w:type="dxa"/>
            <w:vAlign w:val="center"/>
            <w:textDirection w:val="lrTb"/>
            <w:noWrap w:val="false"/>
          </w:tcPr>
          <w:p>
            <w:pPr>
              <w:pStyle w:val="1074"/>
              <w:jc w:val="center"/>
              <w:spacing w:line="276" w:lineRule="auto"/>
              <w:rPr>
                <w:rFonts w:hAnsi="宋体" w:cs="仿宋"/>
                <w:color w:val="000000" w:themeColor="text1"/>
                <w:sz w:val="24"/>
                <w:szCs w:val="24"/>
                <w:highlight w:val="none"/>
                <w14:textFill>
                  <w14:solidFill>
                    <w14:schemeClr w14:val="tx1"/>
                  </w14:solidFill>
                </w14:textFill>
              </w:rPr>
            </w:pPr>
            <w:r>
              <w:rPr>
                <w:rFonts w:hAnsi="宋体" w:cs="仿宋"/>
                <w:color w:val="000000" w:themeColor="text1"/>
                <w:sz w:val="24"/>
                <w:szCs w:val="24"/>
                <w:highlight w:val="none"/>
                <w14:textFill>
                  <w14:solidFill>
                    <w14:schemeClr w14:val="tx1"/>
                  </w14:solidFill>
                </w14:textFill>
              </w:rPr>
              <w:t xml:space="preserve">9</w:t>
            </w:r>
            <w:r/>
          </w:p>
        </w:tc>
        <w:tc>
          <w:tcPr>
            <w:tcW w:w="1701" w:type="dxa"/>
            <w:vAlign w:val="center"/>
            <w:textDirection w:val="lrTb"/>
            <w:noWrap w:val="false"/>
          </w:tcPr>
          <w:p>
            <w:pPr>
              <w:jc w:val="center"/>
              <w:spacing w:line="276" w:lineRule="auto"/>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投标报价</w:t>
            </w:r>
            <w:r/>
          </w:p>
        </w:tc>
        <w:tc>
          <w:tcPr>
            <w:tcW w:w="6532" w:type="dxa"/>
            <w:vAlign w:val="center"/>
            <w:textDirection w:val="lrTb"/>
            <w:noWrap w:val="false"/>
          </w:tcPr>
          <w:p>
            <w:pPr>
              <w:jc w:val="left"/>
              <w:rPr>
                <w:rFonts w:hint="eastAsia"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投标报价的特殊规定：</w:t>
            </w:r>
            <w:r/>
          </w:p>
          <w:p>
            <w:pPr>
              <w:jc w:val="left"/>
              <w:rPr>
                <w:rFonts w:hint="eastAsia"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■无</w:t>
            </w:r>
            <w:r/>
          </w:p>
          <w:p>
            <w:pPr>
              <w:jc w:val="left"/>
              <w:rPr>
                <w:rFonts w:hint="eastAsia" w:ascii="宋体" w:hAnsi="宋体" w:cs="仿宋"/>
                <w:b/>
                <w:bCs/>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□有，具体情形：_____。</w:t>
            </w:r>
            <w:r/>
          </w:p>
        </w:tc>
      </w:tr>
      <w:tr>
        <w:trPr>
          <w:jc w:val="center"/>
          <w:trHeight w:val="630"/>
          <w:tblHeader/>
        </w:trPr>
        <w:tc>
          <w:tcPr>
            <w:tcW w:w="988" w:type="dxa"/>
            <w:vAlign w:val="center"/>
            <w:textDirection w:val="lrTb"/>
            <w:noWrap w:val="false"/>
          </w:tcPr>
          <w:p>
            <w:pPr>
              <w:pStyle w:val="1074"/>
              <w:jc w:val="center"/>
              <w:spacing w:line="276" w:lineRule="auto"/>
              <w:rPr>
                <w:rFonts w:hAnsi="宋体" w:cs="仿宋"/>
                <w:color w:val="000000" w:themeColor="text1"/>
                <w:sz w:val="24"/>
                <w:szCs w:val="24"/>
                <w:highlight w:val="none"/>
                <w14:textFill>
                  <w14:solidFill>
                    <w14:schemeClr w14:val="tx1"/>
                  </w14:solidFill>
                </w14:textFill>
              </w:rPr>
            </w:pPr>
            <w:r>
              <w:rPr>
                <w:rFonts w:hAnsi="宋体" w:cs="仿宋"/>
                <w:color w:val="000000" w:themeColor="text1"/>
                <w:sz w:val="24"/>
                <w:szCs w:val="24"/>
                <w:highlight w:val="none"/>
                <w14:textFill>
                  <w14:solidFill>
                    <w14:schemeClr w14:val="tx1"/>
                  </w14:solidFill>
                </w14:textFill>
              </w:rPr>
              <w:t xml:space="preserve">10</w:t>
            </w:r>
            <w:r/>
          </w:p>
        </w:tc>
        <w:tc>
          <w:tcPr>
            <w:tcW w:w="1701" w:type="dxa"/>
            <w:vAlign w:val="center"/>
            <w:textDirection w:val="lrTb"/>
            <w:noWrap w:val="false"/>
          </w:tcPr>
          <w:p>
            <w:pPr>
              <w:jc w:val="center"/>
              <w:spacing w:line="276" w:lineRule="auto"/>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投标保证金</w:t>
            </w:r>
            <w:r/>
          </w:p>
        </w:tc>
        <w:tc>
          <w:tcPr>
            <w:tcW w:w="6532" w:type="dxa"/>
            <w:vAlign w:val="center"/>
            <w:textDirection w:val="lrTb"/>
            <w:noWrap w:val="false"/>
          </w:tcPr>
          <w:p>
            <w:pPr>
              <w:jc w:val="left"/>
              <w:spacing w:line="276" w:lineRule="auto"/>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免收</w:t>
            </w:r>
            <w:r/>
          </w:p>
        </w:tc>
      </w:tr>
      <w:tr>
        <w:trPr>
          <w:jc w:val="center"/>
          <w:trHeight w:val="630"/>
          <w:tblHeader/>
        </w:trPr>
        <w:tc>
          <w:tcPr>
            <w:tcW w:w="988" w:type="dxa"/>
            <w:vAlign w:val="center"/>
            <w:textDirection w:val="lrTb"/>
            <w:noWrap w:val="false"/>
          </w:tcPr>
          <w:p>
            <w:pPr>
              <w:pStyle w:val="1074"/>
              <w:jc w:val="center"/>
              <w:spacing w:line="276" w:lineRule="auto"/>
              <w:rPr>
                <w:rFonts w:hAnsi="宋体" w:cs="仿宋"/>
                <w:color w:val="000000" w:themeColor="text1"/>
                <w:sz w:val="24"/>
                <w:szCs w:val="24"/>
                <w:highlight w:val="none"/>
                <w14:textFill>
                  <w14:solidFill>
                    <w14:schemeClr w14:val="tx1"/>
                  </w14:solidFill>
                </w14:textFill>
              </w:rPr>
            </w:pPr>
            <w:r>
              <w:rPr>
                <w:rFonts w:hAnsi="宋体" w:cs="仿宋"/>
                <w:color w:val="000000" w:themeColor="text1"/>
                <w:sz w:val="24"/>
                <w:szCs w:val="24"/>
                <w:highlight w:val="none"/>
                <w14:textFill>
                  <w14:solidFill>
                    <w14:schemeClr w14:val="tx1"/>
                  </w14:solidFill>
                </w14:textFill>
              </w:rPr>
              <w:t xml:space="preserve">11</w:t>
            </w:r>
            <w:r/>
          </w:p>
        </w:tc>
        <w:tc>
          <w:tcPr>
            <w:tcW w:w="1701" w:type="dxa"/>
            <w:vAlign w:val="center"/>
            <w:textDirection w:val="lrTb"/>
            <w:noWrap w:val="false"/>
          </w:tcPr>
          <w:p>
            <w:pPr>
              <w:jc w:val="center"/>
              <w:spacing w:line="276" w:lineRule="auto"/>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投标有效期</w:t>
            </w:r>
            <w:r/>
          </w:p>
        </w:tc>
        <w:tc>
          <w:tcPr>
            <w:tcW w:w="6532" w:type="dxa"/>
            <w:vAlign w:val="center"/>
            <w:textDirection w:val="lrTb"/>
            <w:noWrap w:val="false"/>
          </w:tcPr>
          <w:p>
            <w:pPr>
              <w:jc w:val="left"/>
              <w:spacing w:line="276" w:lineRule="auto"/>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自提交投标文件的截止之日起算</w:t>
            </w:r>
            <w:r>
              <w:rPr>
                <w:rFonts w:ascii="宋体" w:hAnsi="宋体" w:cs="仿宋"/>
                <w:color w:val="000000" w:themeColor="text1"/>
                <w:sz w:val="24"/>
                <w:highlight w:val="none"/>
                <w:u w:val="single"/>
                <w14:textFill>
                  <w14:solidFill>
                    <w14:schemeClr w14:val="tx1"/>
                  </w14:solidFill>
                </w14:textFill>
              </w:rPr>
              <w:t xml:space="preserve">60</w:t>
            </w:r>
            <w:r>
              <w:rPr>
                <w:rFonts w:hint="eastAsia" w:ascii="宋体" w:hAnsi="宋体" w:cs="仿宋"/>
                <w:color w:val="000000" w:themeColor="text1"/>
                <w:sz w:val="24"/>
                <w:highlight w:val="none"/>
                <w14:textFill>
                  <w14:solidFill>
                    <w14:schemeClr w14:val="tx1"/>
                  </w14:solidFill>
                </w14:textFill>
              </w:rPr>
              <w:t xml:space="preserve">日历天。</w:t>
            </w:r>
            <w:r/>
          </w:p>
        </w:tc>
      </w:tr>
      <w:tr>
        <w:trPr>
          <w:jc w:val="center"/>
          <w:trHeight w:val="454"/>
          <w:tblHeader/>
        </w:trPr>
        <w:tc>
          <w:tcPr>
            <w:tcW w:w="988" w:type="dxa"/>
            <w:vAlign w:val="center"/>
            <w:textDirection w:val="lrTb"/>
            <w:noWrap w:val="false"/>
          </w:tcPr>
          <w:p>
            <w:pPr>
              <w:pStyle w:val="1074"/>
              <w:jc w:val="center"/>
              <w:spacing w:line="276" w:lineRule="auto"/>
              <w:rPr>
                <w:rFonts w:hAnsi="宋体" w:cs="仿宋"/>
                <w:color w:val="000000" w:themeColor="text1"/>
                <w:sz w:val="24"/>
                <w:szCs w:val="24"/>
                <w:highlight w:val="none"/>
                <w14:textFill>
                  <w14:solidFill>
                    <w14:schemeClr w14:val="tx1"/>
                  </w14:solidFill>
                </w14:textFill>
              </w:rPr>
            </w:pPr>
            <w:r>
              <w:rPr>
                <w:rFonts w:hAnsi="宋体" w:cs="仿宋"/>
                <w:color w:val="000000" w:themeColor="text1"/>
                <w:sz w:val="24"/>
                <w:szCs w:val="24"/>
                <w:highlight w:val="none"/>
                <w14:textFill>
                  <w14:solidFill>
                    <w14:schemeClr w14:val="tx1"/>
                  </w14:solidFill>
                </w14:textFill>
              </w:rPr>
              <w:t xml:space="preserve">12</w:t>
            </w:r>
            <w:r/>
          </w:p>
        </w:tc>
        <w:tc>
          <w:tcPr>
            <w:tcW w:w="1701" w:type="dxa"/>
            <w:vAlign w:val="center"/>
            <w:textDirection w:val="lrTb"/>
            <w:noWrap w:val="false"/>
          </w:tcPr>
          <w:p>
            <w:pPr>
              <w:jc w:val="center"/>
              <w:spacing w:line="276" w:lineRule="auto"/>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纸质响应文件</w:t>
            </w:r>
            <w:r/>
          </w:p>
        </w:tc>
        <w:tc>
          <w:tcPr>
            <w:tcW w:w="6532" w:type="dxa"/>
            <w:vAlign w:val="center"/>
            <w:textDirection w:val="lrTb"/>
            <w:noWrap w:val="false"/>
          </w:tcPr>
          <w:p>
            <w:pPr>
              <w:jc w:val="left"/>
              <w:spacing w:line="276" w:lineRule="auto"/>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bCs/>
                <w:color w:val="000000" w:themeColor="text1"/>
                <w:sz w:val="24"/>
                <w:highlight w:val="none"/>
                <w14:textFill>
                  <w14:solidFill>
                    <w14:schemeClr w14:val="tx1"/>
                  </w14:solidFill>
                </w14:textFill>
              </w:rPr>
              <w:t xml:space="preserve">中标单位在签订合同前需递交与电子响应文件内容一致的纸质响应文件叁份（需打印清晰，标注目录及页码），作为项目归档使用。（递交方式可采用邮寄或现场送达至采购代理机构,联系方式见《第一章 采购邀请》）</w:t>
            </w:r>
            <w:r/>
          </w:p>
        </w:tc>
      </w:tr>
      <w:tr>
        <w:trPr>
          <w:jc w:val="center"/>
          <w:trHeight w:val="454"/>
          <w:tblHeader/>
        </w:trPr>
        <w:tc>
          <w:tcPr>
            <w:tcW w:w="988" w:type="dxa"/>
            <w:vAlign w:val="center"/>
            <w:textDirection w:val="lrTb"/>
            <w:noWrap w:val="false"/>
          </w:tcPr>
          <w:p>
            <w:pPr>
              <w:pStyle w:val="1074"/>
              <w:jc w:val="center"/>
              <w:spacing w:line="276" w:lineRule="auto"/>
              <w:rPr>
                <w:rFonts w:hAnsi="宋体" w:cs="仿宋"/>
                <w:color w:val="000000" w:themeColor="text1"/>
                <w:sz w:val="24"/>
                <w:szCs w:val="24"/>
                <w:highlight w:val="none"/>
                <w14:textFill>
                  <w14:solidFill>
                    <w14:schemeClr w14:val="tx1"/>
                  </w14:solidFill>
                </w14:textFill>
              </w:rPr>
            </w:pPr>
            <w:r>
              <w:rPr>
                <w:rFonts w:hAnsi="宋体" w:cs="仿宋"/>
                <w:color w:val="000000" w:themeColor="text1"/>
                <w:sz w:val="24"/>
                <w:szCs w:val="24"/>
                <w:highlight w:val="none"/>
                <w14:textFill>
                  <w14:solidFill>
                    <w14:schemeClr w14:val="tx1"/>
                  </w14:solidFill>
                </w14:textFill>
              </w:rPr>
              <w:t xml:space="preserve">13</w:t>
            </w:r>
            <w:r/>
          </w:p>
        </w:tc>
        <w:tc>
          <w:tcPr>
            <w:tcW w:w="1701" w:type="dxa"/>
            <w:vAlign w:val="center"/>
            <w:textDirection w:val="lrTb"/>
            <w:noWrap w:val="false"/>
          </w:tcPr>
          <w:p>
            <w:pPr>
              <w:jc w:val="center"/>
              <w:spacing w:line="276" w:lineRule="auto"/>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分包</w:t>
            </w:r>
            <w:r/>
          </w:p>
        </w:tc>
        <w:tc>
          <w:tcPr>
            <w:tcW w:w="6532" w:type="dxa"/>
            <w:vAlign w:val="center"/>
            <w:textDirection w:val="lrTb"/>
            <w:noWrap w:val="false"/>
          </w:tcPr>
          <w:p>
            <w:pPr>
              <w:jc w:val="left"/>
              <w:spacing w:line="276" w:lineRule="auto"/>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本项目是否允许分包： </w:t>
            </w:r>
            <w:r/>
          </w:p>
          <w:p>
            <w:pPr>
              <w:jc w:val="left"/>
              <w:spacing w:line="276" w:lineRule="auto"/>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■不允许</w:t>
            </w:r>
            <w:r/>
          </w:p>
          <w:p>
            <w:pPr>
              <w:jc w:val="left"/>
              <w:spacing w:line="276" w:lineRule="auto"/>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□允许，具体要求：</w:t>
            </w:r>
            <w:r/>
          </w:p>
          <w:p>
            <w:pPr>
              <w:jc w:val="left"/>
              <w:spacing w:line="276" w:lineRule="auto"/>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（1）可以分包履行的具体内容：/；</w:t>
            </w:r>
            <w:r/>
          </w:p>
          <w:p>
            <w:pPr>
              <w:jc w:val="left"/>
              <w:spacing w:line="276" w:lineRule="auto"/>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（2）允许分包的金额或者比例：/；</w:t>
            </w:r>
            <w:r/>
          </w:p>
          <w:p>
            <w:pPr>
              <w:jc w:val="left"/>
              <w:spacing w:line="276" w:lineRule="auto"/>
              <w:rPr>
                <w:rFonts w:hint="eastAsia"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（3）其他要求：/。</w:t>
            </w:r>
            <w:r/>
          </w:p>
        </w:tc>
      </w:tr>
      <w:tr>
        <w:trPr>
          <w:jc w:val="center"/>
          <w:trHeight w:val="454"/>
          <w:tblHeader/>
        </w:trPr>
        <w:tc>
          <w:tcPr>
            <w:tcW w:w="988" w:type="dxa"/>
            <w:vAlign w:val="center"/>
            <w:textDirection w:val="lrTb"/>
            <w:noWrap w:val="false"/>
          </w:tcPr>
          <w:p>
            <w:pPr>
              <w:pStyle w:val="1074"/>
              <w:jc w:val="center"/>
              <w:spacing w:line="276" w:lineRule="auto"/>
              <w:rPr>
                <w:rFonts w:hAnsi="宋体" w:cs="仿宋"/>
                <w:color w:val="000000" w:themeColor="text1"/>
                <w:sz w:val="24"/>
                <w:szCs w:val="24"/>
                <w:highlight w:val="none"/>
                <w14:textFill>
                  <w14:solidFill>
                    <w14:schemeClr w14:val="tx1"/>
                  </w14:solidFill>
                </w14:textFill>
              </w:rPr>
            </w:pPr>
            <w:r>
              <w:rPr>
                <w:rFonts w:hAnsi="宋体" w:cs="仿宋"/>
                <w:color w:val="000000" w:themeColor="text1"/>
                <w:sz w:val="24"/>
                <w:szCs w:val="24"/>
                <w:highlight w:val="none"/>
                <w14:textFill>
                  <w14:solidFill>
                    <w14:schemeClr w14:val="tx1"/>
                  </w14:solidFill>
                </w14:textFill>
              </w:rPr>
              <w:t xml:space="preserve">14</w:t>
            </w:r>
            <w:r/>
          </w:p>
        </w:tc>
        <w:tc>
          <w:tcPr>
            <w:tcW w:w="1701" w:type="dxa"/>
            <w:vAlign w:val="center"/>
            <w:textDirection w:val="lrTb"/>
            <w:noWrap w:val="false"/>
          </w:tcPr>
          <w:p>
            <w:pPr>
              <w:jc w:val="center"/>
              <w:spacing w:line="276" w:lineRule="auto"/>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询问</w:t>
            </w:r>
            <w:r/>
          </w:p>
        </w:tc>
        <w:tc>
          <w:tcPr>
            <w:tcW w:w="6532" w:type="dxa"/>
            <w:vAlign w:val="center"/>
            <w:textDirection w:val="lrTb"/>
            <w:noWrap w:val="false"/>
          </w:tcPr>
          <w:p>
            <w:pPr>
              <w:jc w:val="left"/>
              <w:spacing w:line="276" w:lineRule="auto"/>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询问送达形式：</w:t>
            </w:r>
            <w:r>
              <w:rPr>
                <w:rFonts w:hint="eastAsia" w:ascii="宋体" w:hAnsi="宋体" w:cs="仿宋"/>
                <w:color w:val="000000" w:themeColor="text1"/>
                <w:sz w:val="24"/>
                <w:highlight w:val="none"/>
                <w:u w:val="single"/>
                <w14:textFill>
                  <w14:solidFill>
                    <w14:schemeClr w14:val="tx1"/>
                  </w14:solidFill>
                </w14:textFill>
              </w:rPr>
              <w:t xml:space="preserve">书面</w:t>
            </w:r>
            <w:r>
              <w:rPr>
                <w:rFonts w:hint="eastAsia" w:ascii="宋体" w:hAnsi="宋体" w:cs="仿宋"/>
                <w:color w:val="000000" w:themeColor="text1"/>
                <w:sz w:val="24"/>
                <w:highlight w:val="none"/>
                <w14:textFill>
                  <w14:solidFill>
                    <w14:schemeClr w14:val="tx1"/>
                  </w14:solidFill>
                </w14:textFill>
              </w:rPr>
              <w:t xml:space="preserve">。</w:t>
            </w:r>
            <w:r/>
          </w:p>
        </w:tc>
      </w:tr>
      <w:tr>
        <w:trPr>
          <w:jc w:val="center"/>
          <w:trHeight w:val="454"/>
          <w:tblHeader/>
        </w:trPr>
        <w:tc>
          <w:tcPr>
            <w:tcW w:w="988" w:type="dxa"/>
            <w:vAlign w:val="center"/>
            <w:textDirection w:val="lrTb"/>
            <w:noWrap w:val="false"/>
          </w:tcPr>
          <w:p>
            <w:pPr>
              <w:pStyle w:val="1074"/>
              <w:jc w:val="center"/>
              <w:spacing w:line="276" w:lineRule="auto"/>
              <w:rPr>
                <w:rFonts w:hAnsi="宋体" w:cs="仿宋"/>
                <w:color w:val="000000" w:themeColor="text1"/>
                <w:sz w:val="24"/>
                <w:szCs w:val="24"/>
                <w:highlight w:val="none"/>
                <w14:textFill>
                  <w14:solidFill>
                    <w14:schemeClr w14:val="tx1"/>
                  </w14:solidFill>
                </w14:textFill>
              </w:rPr>
            </w:pPr>
            <w:r>
              <w:rPr>
                <w:rFonts w:hAnsi="宋体" w:cs="仿宋"/>
                <w:color w:val="000000" w:themeColor="text1"/>
                <w:sz w:val="24"/>
                <w:szCs w:val="24"/>
                <w:highlight w:val="none"/>
                <w14:textFill>
                  <w14:solidFill>
                    <w14:schemeClr w14:val="tx1"/>
                  </w14:solidFill>
                </w14:textFill>
              </w:rPr>
              <w:t xml:space="preserve">15</w:t>
            </w:r>
            <w:r/>
          </w:p>
        </w:tc>
        <w:tc>
          <w:tcPr>
            <w:tcW w:w="1701" w:type="dxa"/>
            <w:vAlign w:val="center"/>
            <w:textDirection w:val="lrTb"/>
            <w:noWrap w:val="false"/>
          </w:tcPr>
          <w:p>
            <w:pPr>
              <w:jc w:val="center"/>
              <w:spacing w:line="276" w:lineRule="auto"/>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联系方式</w:t>
            </w:r>
            <w:r/>
          </w:p>
        </w:tc>
        <w:tc>
          <w:tcPr>
            <w:tcW w:w="6532" w:type="dxa"/>
            <w:vAlign w:val="center"/>
            <w:textDirection w:val="lrTb"/>
            <w:noWrap w:val="false"/>
          </w:tcPr>
          <w:p>
            <w:pPr>
              <w:jc w:val="left"/>
              <w:spacing w:line="276" w:lineRule="auto"/>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接收询问和质疑的联系方式</w:t>
            </w:r>
            <w:r/>
          </w:p>
          <w:p>
            <w:pPr>
              <w:jc w:val="left"/>
              <w:spacing w:line="276" w:lineRule="auto"/>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联系部门：</w:t>
            </w:r>
            <w:r>
              <w:rPr>
                <w:rFonts w:hint="eastAsia" w:ascii="宋体" w:hAnsi="宋体" w:cs="仿宋"/>
                <w:color w:val="000000" w:themeColor="text1"/>
                <w:sz w:val="24"/>
                <w:highlight w:val="none"/>
                <w:u w:val="single"/>
                <w14:textFill>
                  <w14:solidFill>
                    <w14:schemeClr w14:val="tx1"/>
                  </w14:solidFill>
                </w14:textFill>
              </w:rPr>
              <w:t xml:space="preserve">招投标中心</w:t>
            </w:r>
            <w:r>
              <w:rPr>
                <w:rFonts w:hint="eastAsia" w:ascii="宋体" w:hAnsi="宋体" w:cs="仿宋"/>
                <w:color w:val="000000" w:themeColor="text1"/>
                <w:sz w:val="24"/>
                <w:highlight w:val="none"/>
                <w14:textFill>
                  <w14:solidFill>
                    <w14:schemeClr w14:val="tx1"/>
                  </w14:solidFill>
                </w14:textFill>
              </w:rPr>
              <w:t xml:space="preserve">；</w:t>
            </w:r>
            <w:r/>
          </w:p>
          <w:p>
            <w:pPr>
              <w:jc w:val="left"/>
              <w:spacing w:line="276" w:lineRule="auto"/>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联系电话：</w:t>
            </w:r>
            <w:r>
              <w:rPr>
                <w:rFonts w:hint="eastAsia" w:ascii="宋体" w:hAnsi="宋体" w:cs="仿宋"/>
                <w:color w:val="000000" w:themeColor="text1"/>
                <w:sz w:val="24"/>
                <w:highlight w:val="none"/>
                <w:u w:val="single"/>
                <w14:textFill>
                  <w14:solidFill>
                    <w14:schemeClr w14:val="tx1"/>
                  </w14:solidFill>
                </w14:textFill>
              </w:rPr>
              <w:t xml:space="preserve">0519-68852676</w:t>
            </w:r>
            <w:r>
              <w:rPr>
                <w:rFonts w:hint="eastAsia" w:ascii="宋体" w:hAnsi="宋体" w:cs="仿宋"/>
                <w:color w:val="000000" w:themeColor="text1"/>
                <w:sz w:val="24"/>
                <w:highlight w:val="none"/>
                <w14:textFill>
                  <w14:solidFill>
                    <w14:schemeClr w14:val="tx1"/>
                  </w14:solidFill>
                </w14:textFill>
              </w:rPr>
              <w:t xml:space="preserve">；</w:t>
            </w:r>
            <w:r/>
          </w:p>
          <w:p>
            <w:pPr>
              <w:jc w:val="left"/>
              <w:spacing w:line="276" w:lineRule="auto"/>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通讯地址：</w:t>
            </w:r>
            <w:r>
              <w:rPr>
                <w:rFonts w:hint="eastAsia" w:ascii="宋体" w:hAnsi="宋体" w:cs="仿宋"/>
                <w:color w:val="000000" w:themeColor="text1"/>
                <w:sz w:val="24"/>
                <w:highlight w:val="none"/>
                <w:u w:val="single"/>
                <w14:textFill>
                  <w14:solidFill>
                    <w14:schemeClr w14:val="tx1"/>
                  </w14:solidFill>
                </w14:textFill>
              </w:rPr>
              <w:t xml:space="preserve">常州市武进区延政西大道6号蓝图大厦4楼</w:t>
            </w:r>
            <w:r>
              <w:rPr>
                <w:rFonts w:hint="eastAsia" w:ascii="宋体" w:hAnsi="宋体" w:cs="仿宋"/>
                <w:color w:val="000000" w:themeColor="text1"/>
                <w:sz w:val="24"/>
                <w:highlight w:val="none"/>
                <w14:textFill>
                  <w14:solidFill>
                    <w14:schemeClr w14:val="tx1"/>
                  </w14:solidFill>
                </w14:textFill>
              </w:rPr>
              <w:t xml:space="preserve">。</w:t>
            </w:r>
            <w:r/>
          </w:p>
          <w:p>
            <w:pPr>
              <w:jc w:val="left"/>
              <w:spacing w:line="276" w:lineRule="auto"/>
              <w:rPr>
                <w:rFonts w:hint="eastAsia" w:ascii="宋体" w:hAnsi="宋体" w:cs="仿宋"/>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投标人对招标文件如有疑问，请将疑问于</w:t>
            </w:r>
            <w:r>
              <w:rPr>
                <w:rFonts w:hint="eastAsia" w:ascii="宋体" w:hAnsi="宋体" w:cs="仿宋"/>
                <w:color w:val="000000" w:themeColor="text1"/>
                <w:sz w:val="24"/>
                <w:highlight w:val="none"/>
                <w14:textFill>
                  <w14:solidFill>
                    <w14:schemeClr w14:val="tx1"/>
                  </w14:solidFill>
                </w14:textFill>
              </w:rPr>
              <w:t xml:space="preserve">202</w:t>
            </w:r>
            <w:r>
              <w:rPr>
                <w:rFonts w:ascii="宋体" w:hAnsi="宋体" w:cs="仿宋"/>
                <w:color w:val="000000" w:themeColor="text1"/>
                <w:sz w:val="24"/>
                <w:highlight w:val="none"/>
                <w14:textFill>
                  <w14:solidFill>
                    <w14:schemeClr w14:val="tx1"/>
                  </w14:solidFill>
                </w14:textFill>
              </w:rPr>
              <w:t xml:space="preserve">6</w:t>
            </w:r>
            <w:r>
              <w:rPr>
                <w:rFonts w:hint="eastAsia" w:ascii="宋体" w:hAnsi="宋体" w:cs="仿宋"/>
                <w:color w:val="000000" w:themeColor="text1"/>
                <w:sz w:val="24"/>
                <w:highlight w:val="none"/>
                <w14:textFill>
                  <w14:solidFill>
                    <w14:schemeClr w14:val="tx1"/>
                  </w14:solidFill>
                </w14:textFill>
              </w:rPr>
              <w:t xml:space="preserve">年10月</w:t>
            </w:r>
            <w:r>
              <w:rPr>
                <w:rFonts w:hint="eastAsia" w:ascii="宋体" w:hAnsi="宋体" w:cs="仿宋"/>
                <w:color w:val="000000" w:themeColor="text1"/>
                <w:sz w:val="24"/>
                <w:highlight w:val="none"/>
                <w:lang w:val="en-US" w:eastAsia="zh-CN"/>
                <w14:textFill>
                  <w14:solidFill>
                    <w14:schemeClr w14:val="tx1"/>
                  </w14:solidFill>
                </w14:textFill>
              </w:rPr>
              <w:t xml:space="preserve">28</w:t>
            </w:r>
            <w:r>
              <w:rPr>
                <w:rFonts w:hint="eastAsia" w:ascii="宋体" w:hAnsi="宋体" w:cs="仿宋"/>
                <w:color w:val="000000" w:themeColor="text1"/>
                <w:sz w:val="24"/>
                <w:highlight w:val="none"/>
                <w14:textFill>
                  <w14:solidFill>
                    <w14:schemeClr w14:val="tx1"/>
                  </w14:solidFill>
                </w14:textFill>
              </w:rPr>
              <w:t xml:space="preserve">日11：00 前按采购公告中的通讯地址，一次性将需要澄清或疑问内容以书面形式并加盖公章送达采购代理机构。</w:t>
            </w:r>
            <w:r/>
          </w:p>
        </w:tc>
      </w:tr>
      <w:tr>
        <w:trPr>
          <w:jc w:val="center"/>
          <w:trHeight w:val="454"/>
          <w:tblHeader/>
        </w:trPr>
        <w:tc>
          <w:tcPr>
            <w:tcW w:w="988" w:type="dxa"/>
            <w:vAlign w:val="center"/>
            <w:textDirection w:val="lrTb"/>
            <w:noWrap w:val="false"/>
          </w:tcPr>
          <w:p>
            <w:pPr>
              <w:pStyle w:val="1074"/>
              <w:jc w:val="center"/>
              <w:spacing w:line="276" w:lineRule="auto"/>
              <w:rPr>
                <w:rFonts w:hAnsi="宋体" w:cs="仿宋"/>
                <w:color w:val="000000" w:themeColor="text1"/>
                <w:sz w:val="24"/>
                <w:szCs w:val="24"/>
                <w:highlight w:val="none"/>
                <w14:textFill>
                  <w14:solidFill>
                    <w14:schemeClr w14:val="tx1"/>
                  </w14:solidFill>
                </w14:textFill>
              </w:rPr>
            </w:pPr>
            <w:r>
              <w:rPr>
                <w:rFonts w:hAnsi="宋体" w:cs="仿宋"/>
                <w:color w:val="000000" w:themeColor="text1"/>
                <w:sz w:val="24"/>
                <w:szCs w:val="24"/>
                <w:highlight w:val="none"/>
                <w14:textFill>
                  <w14:solidFill>
                    <w14:schemeClr w14:val="tx1"/>
                  </w14:solidFill>
                </w14:textFill>
              </w:rPr>
              <w:t xml:space="preserve">16</w:t>
            </w:r>
            <w:r/>
          </w:p>
        </w:tc>
        <w:tc>
          <w:tcPr>
            <w:tcW w:w="1701" w:type="dxa"/>
            <w:vAlign w:val="center"/>
            <w:textDirection w:val="lrTb"/>
            <w:noWrap w:val="false"/>
          </w:tcPr>
          <w:p>
            <w:pPr>
              <w:jc w:val="center"/>
              <w:spacing w:line="276" w:lineRule="auto"/>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代理费</w:t>
            </w:r>
            <w:r/>
          </w:p>
        </w:tc>
        <w:tc>
          <w:tcPr>
            <w:tcW w:w="6532" w:type="dxa"/>
            <w:vAlign w:val="center"/>
            <w:textDirection w:val="lrTb"/>
            <w:noWrap w:val="false"/>
          </w:tcPr>
          <w:p>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收费对象：</w:t>
            </w:r>
            <w:r/>
          </w:p>
          <w:p>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□采购人</w:t>
            </w:r>
            <w:r/>
          </w:p>
          <w:p>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■中标单位</w:t>
            </w:r>
            <w:r/>
          </w:p>
          <w:p>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收费标准：</w:t>
            </w:r>
            <w:r/>
          </w:p>
          <w:p>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（1）收费比例按差额定率累进法计算：100万元（含）以下1.5%，100-500万元 1.1%。</w:t>
            </w:r>
            <w:r/>
          </w:p>
          <w:p>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（2）按代理服务费收费标准的</w:t>
            </w:r>
            <w:r>
              <w:rPr>
                <w:color w:val="000000" w:themeColor="text1"/>
                <w:sz w:val="24"/>
                <w:highlight w:val="none"/>
                <w14:textFill>
                  <w14:solidFill>
                    <w14:schemeClr w14:val="tx1"/>
                  </w14:solidFill>
                </w14:textFill>
              </w:rPr>
              <w:t xml:space="preserve">40</w:t>
            </w:r>
            <w:r>
              <w:rPr>
                <w:rFonts w:hint="eastAsia"/>
                <w:color w:val="000000" w:themeColor="text1"/>
                <w:sz w:val="24"/>
                <w:highlight w:val="none"/>
                <w14:textFill>
                  <w14:solidFill>
                    <w14:schemeClr w14:val="tx1"/>
                  </w14:solidFill>
                </w14:textFill>
              </w:rPr>
              <w:t xml:space="preserve">.8%计取代理服务费，按上述计算方法不足人民币</w:t>
            </w:r>
            <w:r>
              <w:rPr>
                <w:color w:val="000000" w:themeColor="text1"/>
                <w:sz w:val="24"/>
                <w:highlight w:val="none"/>
                <w14:textFill>
                  <w14:solidFill>
                    <w14:schemeClr w14:val="tx1"/>
                  </w14:solidFill>
                </w14:textFill>
              </w:rPr>
              <w:t xml:space="preserve">3000</w:t>
            </w:r>
            <w:r>
              <w:rPr>
                <w:rFonts w:hint="eastAsia"/>
                <w:color w:val="000000" w:themeColor="text1"/>
                <w:sz w:val="24"/>
                <w:highlight w:val="none"/>
                <w14:textFill>
                  <w14:solidFill>
                    <w14:schemeClr w14:val="tx1"/>
                  </w14:solidFill>
                </w14:textFill>
              </w:rPr>
              <w:t xml:space="preserve">元的，按人民币</w:t>
            </w:r>
            <w:r>
              <w:rPr>
                <w:color w:val="000000" w:themeColor="text1"/>
                <w:sz w:val="24"/>
                <w:highlight w:val="none"/>
                <w14:textFill>
                  <w14:solidFill>
                    <w14:schemeClr w14:val="tx1"/>
                  </w14:solidFill>
                </w14:textFill>
              </w:rPr>
              <w:t xml:space="preserve">3000</w:t>
            </w:r>
            <w:r>
              <w:rPr>
                <w:rFonts w:hint="eastAsia"/>
                <w:color w:val="000000" w:themeColor="text1"/>
                <w:sz w:val="24"/>
                <w:highlight w:val="none"/>
                <w14:textFill>
                  <w14:solidFill>
                    <w14:schemeClr w14:val="tx1"/>
                  </w14:solidFill>
                </w14:textFill>
              </w:rPr>
              <w:t xml:space="preserve">元收取。</w:t>
            </w:r>
            <w:r/>
          </w:p>
          <w:p>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缴纳时间：中标单位在领取中标（成交）通知书时。</w:t>
            </w:r>
            <w:r/>
          </w:p>
          <w:p>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收取代理服务费账户信息：</w:t>
            </w:r>
            <w:r/>
          </w:p>
          <w:p>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收款单位：江苏春为全过程工程咨询有限公司</w:t>
            </w:r>
            <w:r/>
          </w:p>
          <w:p>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账号：86001011012010000000995</w:t>
            </w:r>
            <w:r/>
          </w:p>
          <w:p>
            <w:pPr>
              <w:jc w:val="left"/>
              <w:rPr>
                <w:b/>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开户行：江南农村商业银行武进支行</w:t>
            </w:r>
            <w:r/>
          </w:p>
        </w:tc>
      </w:tr>
    </w:tbl>
    <w:p>
      <w:pPr>
        <w:spacing w:line="360" w:lineRule="auto"/>
        <w:tabs>
          <w:tab w:val="left" w:pos="5580" w:leader="none"/>
        </w:tabs>
        <w:rPr>
          <w:rFonts w:hint="eastAsia" w:ascii="宋体" w:hAnsi="宋体" w:cs="仿宋"/>
          <w:color w:val="000000" w:themeColor="text1"/>
          <w:sz w:val="24"/>
          <w:highlight w:val="none"/>
          <w14:textFill>
            <w14:solidFill>
              <w14:schemeClr w14:val="tx1"/>
            </w14:solidFill>
          </w14:textFill>
        </w:rPr>
        <w:sectPr>
          <w:headerReference w:type="first" r:id="rId11"/>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cs="仿宋"/>
          <w:color w:val="000000" w:themeColor="text1"/>
          <w:sz w:val="24"/>
          <w:highlight w:val="none"/>
          <w14:textFill>
            <w14:solidFill>
              <w14:schemeClr w14:val="tx1"/>
            </w14:solidFill>
          </w14:textFill>
        </w:rPr>
      </w:r>
      <w:r/>
    </w:p>
    <w:p>
      <w:pPr>
        <w:jc w:val="center"/>
        <w:spacing w:before="240" w:after="240"/>
        <w:rPr>
          <w:rFonts w:hint="eastAsia" w:ascii="宋体" w:hAnsi="宋体" w:cs="仿宋"/>
          <w:b/>
          <w:color w:val="000000" w:themeColor="text1"/>
          <w:sz w:val="28"/>
          <w:szCs w:val="28"/>
          <w:highlight w:val="none"/>
          <w14:textFill>
            <w14:solidFill>
              <w14:schemeClr w14:val="tx1"/>
            </w14:solidFill>
          </w14:textFill>
        </w:rPr>
      </w:pPr>
      <w:r/>
      <w:bookmarkStart w:id="81" w:name="_Toc353873662"/>
      <w:r/>
      <w:bookmarkStart w:id="82" w:name="_Toc353873932"/>
      <w:r/>
      <w:bookmarkStart w:id="83" w:name="_Toc226965790"/>
      <w:r/>
      <w:bookmarkStart w:id="84" w:name="_Toc150774722"/>
      <w:r/>
      <w:bookmarkStart w:id="85" w:name="_Toc195842882"/>
      <w:r/>
      <w:bookmarkStart w:id="86" w:name="_Toc353825542"/>
      <w:r/>
      <w:bookmarkStart w:id="87" w:name="_Toc265228355"/>
      <w:r/>
      <w:bookmarkStart w:id="88" w:name="_Toc142311019"/>
      <w:r/>
      <w:bookmarkStart w:id="89" w:name="_Toc264969207"/>
      <w:r/>
      <w:bookmarkStart w:id="90" w:name="_Toc226337213"/>
      <w:r/>
      <w:bookmarkStart w:id="91" w:name="_Toc127151517"/>
      <w:r/>
      <w:bookmarkStart w:id="92" w:name="_Toc150480755"/>
      <w:r/>
      <w:bookmarkStart w:id="93" w:name="_Toc305158785"/>
      <w:r/>
      <w:bookmarkStart w:id="94" w:name="_Toc305158859"/>
      <w:r>
        <w:rPr>
          <w:rFonts w:hint="eastAsia" w:ascii="宋体" w:hAnsi="宋体" w:cs="仿宋"/>
          <w:b/>
          <w:color w:val="000000" w:themeColor="text1"/>
          <w:sz w:val="28"/>
          <w:szCs w:val="28"/>
          <w:highlight w:val="none"/>
          <w14:textFill>
            <w14:solidFill>
              <w14:schemeClr w14:val="tx1"/>
            </w14:solidFill>
          </w14:textFill>
        </w:rPr>
        <w:t xml:space="preserve">投标人须知</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
    </w:p>
    <w:p>
      <w:pPr>
        <w:pStyle w:val="1038"/>
        <w:jc w:val="left"/>
        <w:spacing w:before="0" w:line="360" w:lineRule="auto"/>
        <w:tabs>
          <w:tab w:val="center" w:pos="4592" w:leader="none"/>
          <w:tab w:val="left" w:pos="7860" w:leader="none"/>
        </w:tabs>
        <w:rPr>
          <w:rFonts w:hint="eastAsia" w:ascii="宋体" w:hAnsi="宋体" w:eastAsia="宋体" w:cs="仿宋"/>
          <w:color w:val="000000" w:themeColor="text1"/>
          <w:sz w:val="24"/>
          <w:szCs w:val="24"/>
          <w:highlight w:val="none"/>
          <w14:textFill>
            <w14:solidFill>
              <w14:schemeClr w14:val="tx1"/>
            </w14:solidFill>
          </w14:textFill>
        </w:rPr>
      </w:pPr>
      <w:r/>
      <w:bookmarkStart w:id="95" w:name="_Toc520356143"/>
      <w:r/>
      <w:bookmarkStart w:id="96" w:name="_Toc127151518"/>
      <w:r>
        <w:rPr>
          <w:rFonts w:hint="eastAsia" w:ascii="宋体" w:hAnsi="宋体" w:eastAsia="宋体" w:cs="仿宋"/>
          <w:color w:val="000000" w:themeColor="text1"/>
          <w:sz w:val="24"/>
          <w:szCs w:val="24"/>
          <w:highlight w:val="none"/>
          <w14:textFill>
            <w14:solidFill>
              <w14:schemeClr w14:val="tx1"/>
            </w14:solidFill>
          </w14:textFill>
        </w:rPr>
        <w:tab/>
      </w:r>
      <w:bookmarkStart w:id="97" w:name="_Toc151193688"/>
      <w:r/>
      <w:bookmarkStart w:id="98" w:name="_Toc226965791"/>
      <w:r/>
      <w:bookmarkStart w:id="99" w:name="_Toc151193616"/>
      <w:r/>
      <w:bookmarkStart w:id="100" w:name="_Toc265228356"/>
      <w:r/>
      <w:bookmarkStart w:id="101" w:name="_Toc195842883"/>
      <w:r/>
      <w:bookmarkStart w:id="102" w:name="_Toc226337214"/>
      <w:r/>
      <w:bookmarkStart w:id="103" w:name="_Toc151193760"/>
      <w:r/>
      <w:bookmarkStart w:id="104" w:name="_Toc305158860"/>
      <w:r/>
      <w:bookmarkStart w:id="105" w:name="_Toc150774723"/>
      <w:r/>
      <w:bookmarkStart w:id="106" w:name="_Toc150480756"/>
      <w:r/>
      <w:bookmarkStart w:id="107" w:name="_Toc151190145"/>
      <w:r/>
      <w:bookmarkStart w:id="108" w:name="_Toc142311020"/>
      <w:r/>
      <w:bookmarkStart w:id="109" w:name="_Toc150774618"/>
      <w:r/>
      <w:bookmarkStart w:id="110" w:name="_Toc150509269"/>
      <w:r/>
      <w:bookmarkStart w:id="111" w:name="_Toc226965708"/>
      <w:r/>
      <w:bookmarkStart w:id="112" w:name="_Toc226309762"/>
      <w:r/>
      <w:bookmarkStart w:id="113" w:name="_Toc151193832"/>
      <w:r/>
      <w:bookmarkStart w:id="114" w:name="_Toc264969208"/>
      <w:r/>
      <w:bookmarkStart w:id="115" w:name="_Toc305158786"/>
      <w:r/>
      <w:bookmarkStart w:id="116" w:name="_Toc151193906"/>
      <w:r>
        <w:rPr>
          <w:rFonts w:hint="eastAsia" w:ascii="宋体" w:hAnsi="宋体" w:eastAsia="宋体" w:cs="仿宋"/>
          <w:color w:val="000000" w:themeColor="text1"/>
          <w:sz w:val="24"/>
          <w:szCs w:val="24"/>
          <w:highlight w:val="none"/>
          <w14:textFill>
            <w14:solidFill>
              <w14:schemeClr w14:val="tx1"/>
            </w14:solidFill>
          </w14:textFill>
        </w:rPr>
        <w:t xml:space="preserve">一   说  明</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Pr>
          <w:rFonts w:hint="eastAsia" w:ascii="宋体" w:hAnsi="宋体" w:eastAsia="宋体" w:cs="仿宋"/>
          <w:color w:val="000000" w:themeColor="text1"/>
          <w:sz w:val="24"/>
          <w:szCs w:val="24"/>
          <w:highlight w:val="none"/>
          <w14:textFill>
            <w14:solidFill>
              <w14:schemeClr w14:val="tx1"/>
            </w14:solidFill>
          </w14:textFill>
        </w:rPr>
        <w:tab/>
      </w:r>
      <w:r/>
    </w:p>
    <w:p>
      <w:pPr>
        <w:pStyle w:val="1121"/>
        <w:ind w:firstLine="420"/>
        <w:spacing w:line="360" w:lineRule="auto"/>
        <w:rPr>
          <w:rFonts w:hint="eastAsia" w:cs="仿宋"/>
          <w:color w:val="000000" w:themeColor="text1"/>
          <w:highlight w:val="none"/>
          <w14:textFill>
            <w14:solidFill>
              <w14:schemeClr w14:val="tx1"/>
            </w14:solidFill>
          </w14:textFill>
        </w:rPr>
      </w:pPr>
      <w:r/>
      <w:bookmarkStart w:id="117" w:name="_Toc305158787"/>
      <w:r/>
      <w:bookmarkStart w:id="118" w:name="_Toc265228357"/>
      <w:r/>
      <w:bookmarkStart w:id="119" w:name="_Toc305158861"/>
      <w:r/>
      <w:bookmarkStart w:id="120" w:name="_Toc264969209"/>
      <w:r>
        <w:rPr>
          <w:rFonts w:hint="eastAsia" w:cs="仿宋"/>
          <w:color w:val="000000" w:themeColor="text1"/>
          <w:highlight w:val="none"/>
          <w14:textFill>
            <w14:solidFill>
              <w14:schemeClr w14:val="tx1"/>
            </w14:solidFill>
          </w14:textFill>
        </w:rPr>
        <w:t xml:space="preserve">1.采购人、采购代理机构、投标人</w:t>
      </w:r>
      <w:bookmarkEnd w:id="117"/>
      <w:r/>
      <w:bookmarkEnd w:id="118"/>
      <w:r/>
      <w:bookmarkEnd w:id="119"/>
      <w:r/>
      <w:bookmarkEnd w:id="120"/>
      <w:r>
        <w:rPr>
          <w:rFonts w:hint="eastAsia" w:cs="仿宋"/>
          <w:color w:val="000000" w:themeColor="text1"/>
          <w:highlight w:val="none"/>
          <w14:textFill>
            <w14:solidFill>
              <w14:schemeClr w14:val="tx1"/>
            </w14:solidFill>
          </w14:textFill>
        </w:rPr>
        <w:t xml:space="preserve">、联合体</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1.1采购人、采购代理机构：指依法进行政府采购的国家机关、事业单位、团体组织，及其委托的采购代理机构。本项目采购人、采购代理机构见第一章《投标邀请》。</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1.2投标人（也称“投标人”、“申请人”、“供应商”）：指向采购人提供货物、工程或者服务的法人、其他组织或者自然人。</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1.3联合体：指两个以上的自然人、法人或者其他组织组成一个联合体，以一个投标人的身份共同参加政府采购。</w:t>
      </w:r>
      <w:r/>
    </w:p>
    <w:p>
      <w:pPr>
        <w:pStyle w:val="1121"/>
        <w:ind w:firstLine="420"/>
        <w:spacing w:line="360" w:lineRule="auto"/>
        <w:rPr>
          <w:rFonts w:hint="eastAsia" w:cs="仿宋"/>
          <w:color w:val="000000" w:themeColor="text1"/>
          <w:highlight w:val="none"/>
          <w14:textFill>
            <w14:solidFill>
              <w14:schemeClr w14:val="tx1"/>
            </w14:solidFill>
          </w14:textFill>
        </w:rPr>
      </w:pPr>
      <w:r/>
      <w:bookmarkStart w:id="121" w:name="_Toc164351614"/>
      <w:r/>
      <w:bookmarkStart w:id="122" w:name="_Toc195842885"/>
      <w:r/>
      <w:bookmarkStart w:id="123" w:name="_Toc164608789"/>
      <w:r/>
      <w:bookmarkStart w:id="124" w:name="_Toc164608634"/>
      <w:r/>
      <w:bookmarkStart w:id="125" w:name="_Toc151193690"/>
      <w:r/>
      <w:bookmarkStart w:id="126" w:name="_Toc150480758"/>
      <w:r/>
      <w:bookmarkStart w:id="127" w:name="_Toc142311022"/>
      <w:r/>
      <w:bookmarkStart w:id="128" w:name="_Toc127151520"/>
      <w:r/>
      <w:bookmarkStart w:id="129" w:name="_Toc226337216"/>
      <w:r/>
      <w:bookmarkStart w:id="130" w:name="_Toc151193618"/>
      <w:r/>
      <w:bookmarkStart w:id="131" w:name="_Toc149720813"/>
      <w:r/>
      <w:bookmarkStart w:id="132" w:name="_Toc150774725"/>
      <w:r/>
      <w:bookmarkStart w:id="133" w:name="_Toc127151721"/>
      <w:r/>
      <w:bookmarkStart w:id="134" w:name="_Toc305158788"/>
      <w:r/>
      <w:bookmarkStart w:id="135" w:name="_Toc127161434"/>
      <w:r/>
      <w:bookmarkStart w:id="136" w:name="_Toc151193762"/>
      <w:r/>
      <w:bookmarkStart w:id="137" w:name="_Toc151190147"/>
      <w:r/>
      <w:bookmarkStart w:id="138" w:name="_Toc226965710"/>
      <w:r/>
      <w:bookmarkStart w:id="139" w:name="_Toc164229215"/>
      <w:r/>
      <w:bookmarkStart w:id="140" w:name="_Toc164229361"/>
      <w:r/>
      <w:bookmarkStart w:id="141" w:name="_Toc151193834"/>
      <w:r/>
      <w:bookmarkStart w:id="142" w:name="_Toc226309764"/>
      <w:r/>
      <w:bookmarkStart w:id="143" w:name="_Toc265228358"/>
      <w:r/>
      <w:bookmarkStart w:id="144" w:name="_Toc226965793"/>
      <w:r/>
      <w:bookmarkStart w:id="145" w:name="_Toc305158862"/>
      <w:r/>
      <w:bookmarkStart w:id="146" w:name="_Toc151193908"/>
      <w:r/>
      <w:bookmarkStart w:id="147" w:name="_Toc264969210"/>
      <w:r/>
      <w:bookmarkStart w:id="148" w:name="_Toc150509271"/>
      <w:r/>
      <w:bookmarkStart w:id="149" w:name="_Toc150774620"/>
      <w:r>
        <w:rPr>
          <w:rFonts w:hint="eastAsia" w:cs="仿宋"/>
          <w:color w:val="000000" w:themeColor="text1"/>
          <w:highlight w:val="none"/>
          <w14:textFill>
            <w14:solidFill>
              <w14:schemeClr w14:val="tx1"/>
            </w14:solidFill>
          </w14:textFill>
        </w:rPr>
        <w:t xml:space="preserve">2.资金来源</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Pr>
          <w:rFonts w:hint="eastAsia" w:cs="仿宋"/>
          <w:color w:val="000000" w:themeColor="text1"/>
          <w:highlight w:val="none"/>
          <w14:textFill>
            <w14:solidFill>
              <w14:schemeClr w14:val="tx1"/>
            </w14:solidFill>
          </w14:textFill>
        </w:rPr>
        <w:t xml:space="preserve">、项目属性、科研仪器设备采购、核心产品</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2.1资金来源为财政性资金和/或本项目采购中无法与财政性资金分割的非财政性资金。</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2.2项目属性见《投标人须知资料表》。</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2.3是否属于科研仪器设备采购见《投标人须知资料表》。</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2.4核心产品见《投标人须知资料表》。</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3.现场考察、开标前答疑会</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3.1若《投标人须知资料表》中规定了组织现场考察、召开开标前答疑会，则投标人应按要求在规定的时间和地点参加。</w:t>
      </w:r>
      <w:bookmarkStart w:id="150" w:name="_Toc151190149"/>
      <w:r/>
      <w:bookmarkStart w:id="151" w:name="_Toc127151522"/>
      <w:r/>
      <w:bookmarkStart w:id="152" w:name="_Toc151193764"/>
      <w:r/>
      <w:bookmarkStart w:id="153" w:name="_Toc150774622"/>
      <w:r/>
      <w:bookmarkStart w:id="154" w:name="_Toc226309766"/>
      <w:r/>
      <w:bookmarkStart w:id="155" w:name="_Toc151193620"/>
      <w:r/>
      <w:bookmarkStart w:id="156" w:name="_Toc150480760"/>
      <w:r/>
      <w:bookmarkStart w:id="157" w:name="_Toc305158790"/>
      <w:r/>
      <w:bookmarkStart w:id="158" w:name="_Toc151193910"/>
      <w:r/>
      <w:bookmarkStart w:id="159" w:name="_Toc265228360"/>
      <w:r/>
      <w:bookmarkStart w:id="160" w:name="_Toc151193692"/>
      <w:r/>
      <w:bookmarkStart w:id="161" w:name="_Toc142311024"/>
      <w:r/>
      <w:bookmarkStart w:id="162" w:name="_Toc150509273"/>
      <w:r/>
      <w:bookmarkStart w:id="163" w:name="_Toc520356146"/>
      <w:r/>
      <w:bookmarkStart w:id="164" w:name="_Toc226965712"/>
      <w:r/>
      <w:bookmarkStart w:id="165" w:name="_Toc226337218"/>
      <w:r/>
      <w:bookmarkStart w:id="166" w:name="_Toc226965795"/>
      <w:r/>
      <w:bookmarkStart w:id="167" w:name="_Toc151193836"/>
      <w:r/>
      <w:bookmarkStart w:id="168" w:name="_Toc305158864"/>
      <w:r/>
      <w:bookmarkStart w:id="169" w:name="_Toc150774727"/>
      <w:r/>
      <w:bookmarkStart w:id="170" w:name="_Toc264969212"/>
      <w:r/>
      <w:bookmarkStart w:id="171" w:name="_Toc195842887"/>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3.2由于未参加现场考察或开标前答疑会而导致对项目实际情况不了解，影响投标文件编制、投标报价准确性、综合因素响应不全面等问题的，由投标人自行承担不利评审后果。</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4.样品</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4.1本项目是否要求投标人提供样品，以及样品制作的标准和要求、是否需要随样品提交相关检测报告、样品的递交与退还等要求见《投标人须知资料表》。</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4.2样品的评审方法以及评审标准等内容见第四章《评标方法和评标标准》。</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5.政府采购政策（包括但不限于下列具体政策要求）</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5.1进口产品</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5.2中小企业、监狱企业及残疾人福利性单位</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5.2.1中小企业定义：</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5.2.1.1中小企业是</w:t>
      </w:r>
      <w:r>
        <w:rPr>
          <w:rFonts w:hint="eastAsia" w:cs="仿宋"/>
          <w:color w:val="000000" w:themeColor="text1"/>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5.2.1.2投标人提供的货物、工程或者服务符合下列情形的，享受中小企业扶持政策：</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（1）在货物采购项目中，货物由中小企业制造，即货物由中小企业生产且使用该中小企业商号或者注册商标；</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（2）在工程采购项目中，工程由中小企业承建，即工程施工单位为中小企业；</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5.2.1.3在货物采购项目中，投标人提供的货物既有中小企业制造货物，也有大型企业制造货物的，不享受中小企业扶持政策。</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5.2.1.4以联合体形式参加政府采购活动，联合体各方均为中小企业的，联合体视同中小企业。其中，联合体各方均为小微企业的，联合体视同小微企业。</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5.2.3残疾人福利单位定义：享受政府采购支持政策的残疾人福利性单位应当同时满足以下条件：</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5.2.3.1安置的残疾人占本单位在职职工人数的比例不低于25%（含25%），并且安置的残疾人人数不少于10 人（含10 人）；</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5.2.3.2依法与安置的每位残疾人签订了一年以上（含一年）的劳动合同或服务协议；</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5.2.3.3为安置的每位残疾人按月足额缴纳了基本养老保险、基本医疗保险、失业保险、工伤保险和生育保险等社会保险费；</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5.2.3.4通过银行等金融机构向安置的每位残疾人，按月支付了不低于单位所在区县适用的经省级人民政府批准的月最低工资标准的工资；</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5.2.3.5提供本单位制造的货物、承担的工程或者服务（以下简称产品），或者提供其他残疾人福利性单位制造的货物（不包括使用非残疾人福利性单位注册商标的货物）；</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5.2.4本项目是否专门面向中小企业预留采购份额见第一章《投标邀请》。</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5.2.5采购标的对应的中小企业划分标准所属行业见《投标人须知资料表》。</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5.2.6小微企业价格评审优惠的政策调整：见第四章《评标程序、评标方法和评标标准》。</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5.3政府采购节能产品、环境标志产品</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5.3.3如本项目采购产品属于实施政府强制采购品目清单范围的节能产品，则投标人所报产品必须获得国家确定的认证机构出具的、处于有效期之内的节能产品认证证书，否则投标无效；</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5.3.4非政府强制采购的节能产品或环境标志产品，依据品目清单和认证证书实施政府优先采购。优先采购的具体规定见第四章《评标程序、评标方法和评标标准》（如涉及）。</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5.3.5依据《关于印发〈商品包装政府采购需求标准（试行）〉、〈快递包装政府采购需求标准（试行）〉的通知》（财办库〔2020〕123号）文件精神，采购人在招标文件中明确政府采购投标人提供产品及相关快递服务的具体包装要求的，在政府采购合同中载明对政府采购投标人提供产品及相关快递服务的具体包装要求和履约验收相关条款的，中标成交投标人必须严格执行，必要时应按照要求在履约验收环节出具检测报告。</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5.4支持乡村产业振兴管理</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5.4.1为落实《关于运用政府采购政策支持乡村产业振兴的通知》（财库〔2021〕19号）有关要求，做好支持脱贫攻坚工作，本项目采购活动中对于支持乡村振兴管理的相关要求见第五章《采购需求》（如涉及）。</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5.5正版软件</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5.5.1依据《财政部 国家发展改革委 信息产业部关于印发无线局域网产品政府采购实施意见的通知》（财库〔2005〕366 号），采购无线局域网产品和含有无线局域网功能的计算机、通信设备、打印</w:t>
      </w:r>
      <w:r>
        <w:rPr>
          <w:rFonts w:hint="eastAsia" w:cs="仿宋"/>
          <w:color w:val="000000" w:themeColor="text1"/>
          <w:highlight w:val="none"/>
          <w14:textFill>
            <w14:solidFill>
              <w14:schemeClr w14:val="tx1"/>
            </w14:solidFill>
          </w14:textFill>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5.6政府采购创新产品政策</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5.6.1</w:t>
      </w:r>
      <w:r>
        <w:rPr>
          <w:rFonts w:hint="eastAsia" w:cs="仿宋"/>
          <w:color w:val="000000" w:themeColor="text1"/>
          <w:highlight w:val="none"/>
          <w14:textFill>
            <w14:solidFill>
              <w14:schemeClr w14:val="tx1"/>
            </w14:solidFill>
          </w14:textFill>
        </w:rPr>
        <w:tab/>
      </w:r>
      <w:r>
        <w:rPr>
          <w:rFonts w:hint="eastAsia" w:cs="仿宋"/>
          <w:color w:val="000000" w:themeColor="text1"/>
          <w:highlight w:val="none"/>
          <w14:textFill>
            <w14:solidFill>
              <w14:schemeClr w14:val="tx1"/>
            </w14:solidFill>
          </w14:textFill>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5.7</w:t>
      </w:r>
      <w:r>
        <w:rPr>
          <w:rFonts w:hint="eastAsia" w:ascii="宋体" w:hAnsi="宋体" w:cs="宋体"/>
          <w:color w:val="000000" w:themeColor="text1"/>
          <w:sz w:val="24"/>
          <w:highlight w:val="none"/>
          <w14:textFill>
            <w14:solidFill>
              <w14:schemeClr w14:val="tx1"/>
            </w14:solidFill>
          </w14:textFill>
        </w:rPr>
        <w:t xml:space="preserve">政府采购创新产品政策</w:t>
      </w:r>
      <w:r/>
    </w:p>
    <w:p>
      <w:pPr>
        <w:spacing w:line="360" w:lineRule="auto"/>
        <w:tabs>
          <w:tab w:val="left" w:pos="1276" w:leader="none"/>
          <w:tab w:val="left" w:pos="1468"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5.</w:t>
      </w:r>
      <w:r>
        <w:rPr>
          <w:rFonts w:cs="仿宋"/>
          <w:color w:val="000000" w:themeColor="text1"/>
          <w:highlight w:val="none"/>
          <w14:textFill>
            <w14:solidFill>
              <w14:schemeClr w14:val="tx1"/>
            </w14:solidFill>
          </w14:textFill>
        </w:rPr>
        <w:t xml:space="preserve">8</w:t>
      </w:r>
      <w:r>
        <w:rPr>
          <w:rFonts w:hint="eastAsia" w:cs="仿宋"/>
          <w:color w:val="000000" w:themeColor="text1"/>
          <w:highlight w:val="none"/>
          <w14:textFill>
            <w14:solidFill>
              <w14:schemeClr w14:val="tx1"/>
            </w14:solidFill>
          </w14:textFill>
        </w:rPr>
        <w:t xml:space="preserve">绿色采购政策</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5.</w:t>
      </w:r>
      <w:r>
        <w:rPr>
          <w:rFonts w:cs="仿宋"/>
          <w:color w:val="000000" w:themeColor="text1"/>
          <w:highlight w:val="none"/>
          <w14:textFill>
            <w14:solidFill>
              <w14:schemeClr w14:val="tx1"/>
            </w14:solidFill>
          </w14:textFill>
        </w:rPr>
        <w:t xml:space="preserve">8</w:t>
      </w:r>
      <w:r>
        <w:rPr>
          <w:rFonts w:hint="eastAsia" w:cs="仿宋"/>
          <w:color w:val="000000" w:themeColor="text1"/>
          <w:highlight w:val="none"/>
          <w14:textFill>
            <w14:solidFill>
              <w14:schemeClr w14:val="tx1"/>
            </w14:solidFill>
          </w14:textFill>
        </w:rPr>
        <w:t xml:space="preserve">.1  绿色数据中心政策 </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依据《绿色数据中心政府采购需求标准（试行）》（财办库〔2023〕7 号）文件精神，采购</w:t>
      </w:r>
      <w:r>
        <w:rPr>
          <w:rFonts w:hint="eastAsia" w:cs="仿宋"/>
          <w:color w:val="000000" w:themeColor="text1"/>
          <w:highlight w:val="none"/>
          <w14:textFill>
            <w14:solidFill>
              <w14:schemeClr w14:val="tx1"/>
            </w14:solidFill>
          </w14:textFill>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5.</w:t>
      </w:r>
      <w:r>
        <w:rPr>
          <w:rFonts w:cs="仿宋"/>
          <w:color w:val="000000" w:themeColor="text1"/>
          <w:highlight w:val="none"/>
          <w14:textFill>
            <w14:solidFill>
              <w14:schemeClr w14:val="tx1"/>
            </w14:solidFill>
          </w14:textFill>
        </w:rPr>
        <w:t xml:space="preserve">8</w:t>
      </w:r>
      <w:r>
        <w:rPr>
          <w:rFonts w:hint="eastAsia" w:cs="仿宋"/>
          <w:color w:val="000000" w:themeColor="text1"/>
          <w:highlight w:val="none"/>
          <w14:textFill>
            <w14:solidFill>
              <w14:schemeClr w14:val="tx1"/>
            </w14:solidFill>
          </w14:textFill>
        </w:rPr>
        <w:t xml:space="preserve">.2 推广应用绿色建材</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5.</w:t>
      </w:r>
      <w:r>
        <w:rPr>
          <w:rFonts w:cs="仿宋"/>
          <w:color w:val="000000" w:themeColor="text1"/>
          <w:highlight w:val="none"/>
          <w14:textFill>
            <w14:solidFill>
              <w14:schemeClr w14:val="tx1"/>
            </w14:solidFill>
          </w14:textFill>
        </w:rPr>
        <w:t xml:space="preserve">8</w:t>
      </w:r>
      <w:r>
        <w:rPr>
          <w:rFonts w:hint="eastAsia" w:cs="仿宋"/>
          <w:color w:val="000000" w:themeColor="text1"/>
          <w:highlight w:val="none"/>
          <w14:textFill>
            <w14:solidFill>
              <w14:schemeClr w14:val="tx1"/>
            </w14:solidFill>
          </w14:textFill>
        </w:rPr>
        <w:t xml:space="preserve">.3 优先使用低挥发性有机化合物产品</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82"/>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5.9采购本国产品的支持政策</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w:t>
      </w:r>
      <w:r>
        <w:rPr>
          <w:rFonts w:ascii="宋体" w:hAnsi="宋体"/>
          <w:color w:val="000000" w:themeColor="text1"/>
          <w:sz w:val="24"/>
          <w:highlight w:val="none"/>
          <w14:textFill>
            <w14:solidFill>
              <w14:schemeClr w14:val="tx1"/>
            </w14:solidFill>
          </w14:textFill>
        </w:rPr>
        <w:t xml:space="preserve">.9.1</w:t>
      </w:r>
      <w:r>
        <w:rPr>
          <w:rFonts w:hint="eastAsia" w:ascii="宋体" w:hAnsi="宋体"/>
          <w:color w:val="000000" w:themeColor="text1"/>
          <w:sz w:val="24"/>
          <w:highlight w:val="none"/>
          <w14:textFill>
            <w14:solidFill>
              <w14:schemeClr w14:val="tx1"/>
            </w14:solidFill>
          </w14:textFill>
        </w:rPr>
        <w:t xml:space="preserve">根据《国务院办公厅关于在政府采购中实施本国产品标准及相关政策的通知》（国办发〔2025〕34号）文件要求，在政府采购中实施本国产品标准及相关支持政策。</w:t>
      </w:r>
      <w:r/>
    </w:p>
    <w:p>
      <w:pPr>
        <w:contextualSpacing/>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 xml:space="preserve">5.9.2</w:t>
      </w:r>
      <w:r>
        <w:rPr>
          <w:rFonts w:hint="eastAsia" w:ascii="宋体" w:hAnsi="宋体" w:cs="宋体"/>
          <w:bCs/>
          <w:color w:val="000000" w:themeColor="text1"/>
          <w:sz w:val="24"/>
          <w:highlight w:val="none"/>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contextualSpacing/>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 xml:space="preserve">5.9.3</w:t>
      </w:r>
      <w:r>
        <w:rPr>
          <w:rFonts w:hint="eastAsia" w:ascii="宋体" w:hAnsi="宋体" w:cs="宋体"/>
          <w:bCs/>
          <w:color w:val="000000" w:themeColor="text1"/>
          <w:sz w:val="24"/>
          <w:highlight w:val="none"/>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6.投标费用</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6.1投标人应自行承担所有与准备和参加投标有关的费用，无论投标的结果如何，</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6.2采购人或采购代理机构在任何情况下均无承担这些费用的义务和责任。</w:t>
      </w:r>
      <w:r/>
    </w:p>
    <w:p>
      <w:pPr>
        <w:pStyle w:val="1038"/>
        <w:spacing w:before="0" w:line="360" w:lineRule="auto"/>
        <w:rPr>
          <w:rFonts w:hint="eastAsia" w:ascii="宋体" w:hAnsi="宋体" w:eastAsia="宋体" w:cs="仿宋"/>
          <w:color w:val="000000" w:themeColor="text1"/>
          <w:sz w:val="24"/>
          <w:szCs w:val="24"/>
          <w:highlight w:val="none"/>
          <w14:textFill>
            <w14:solidFill>
              <w14:schemeClr w14:val="tx1"/>
            </w14:solidFill>
          </w14:textFill>
        </w:rPr>
      </w:pPr>
      <w:r/>
      <w:bookmarkStart w:id="172" w:name="_1.8_计量单位"/>
      <w:r/>
      <w:bookmarkEnd w:id="172"/>
      <w:r>
        <w:rPr>
          <w:rFonts w:hint="eastAsia" w:ascii="宋体" w:hAnsi="宋体" w:eastAsia="宋体" w:cs="仿宋"/>
          <w:color w:val="000000" w:themeColor="text1"/>
          <w:sz w:val="24"/>
          <w:szCs w:val="24"/>
          <w:highlight w:val="none"/>
          <w14:textFill>
            <w14:solidFill>
              <w14:schemeClr w14:val="tx1"/>
            </w14:solidFill>
          </w14:textFill>
        </w:rPr>
        <w:t xml:space="preserve">二   招标文件</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r/>
    </w:p>
    <w:p>
      <w:pPr>
        <w:pStyle w:val="1121"/>
        <w:ind w:firstLine="420"/>
        <w:spacing w:line="360" w:lineRule="auto"/>
        <w:rPr>
          <w:rFonts w:hint="eastAsia" w:cs="仿宋"/>
          <w:color w:val="000000" w:themeColor="text1"/>
          <w:highlight w:val="none"/>
          <w14:textFill>
            <w14:solidFill>
              <w14:schemeClr w14:val="tx1"/>
            </w14:solidFill>
          </w14:textFill>
        </w:rPr>
      </w:pPr>
      <w:r/>
      <w:bookmarkStart w:id="173" w:name="_Toc149720816"/>
      <w:r/>
      <w:bookmarkStart w:id="174" w:name="_Toc226965796"/>
      <w:r/>
      <w:bookmarkStart w:id="175" w:name="_Toc164351617"/>
      <w:r/>
      <w:bookmarkStart w:id="176" w:name="_Toc226309767"/>
      <w:r/>
      <w:bookmarkStart w:id="177" w:name="_Toc151193765"/>
      <w:r/>
      <w:bookmarkStart w:id="178" w:name="_Toc150480761"/>
      <w:r/>
      <w:bookmarkStart w:id="179" w:name="_Toc127161437"/>
      <w:r/>
      <w:bookmarkStart w:id="180" w:name="_Toc164608792"/>
      <w:r/>
      <w:bookmarkStart w:id="181" w:name="_Toc151193693"/>
      <w:r/>
      <w:bookmarkStart w:id="182" w:name="_Toc164608637"/>
      <w:r/>
      <w:bookmarkStart w:id="183" w:name="_Toc305158865"/>
      <w:r/>
      <w:bookmarkStart w:id="184" w:name="_Toc150509274"/>
      <w:r/>
      <w:bookmarkStart w:id="185" w:name="_Toc150774623"/>
      <w:r/>
      <w:bookmarkStart w:id="186" w:name="_Toc264969213"/>
      <w:r/>
      <w:bookmarkStart w:id="187" w:name="_Toc151193837"/>
      <w:r/>
      <w:bookmarkStart w:id="188" w:name="_Toc520356147"/>
      <w:r/>
      <w:bookmarkStart w:id="189" w:name="_Toc226965713"/>
      <w:r/>
      <w:bookmarkStart w:id="190" w:name="_Toc164229218"/>
      <w:r/>
      <w:bookmarkStart w:id="191" w:name="_Toc265228361"/>
      <w:r/>
      <w:bookmarkStart w:id="192" w:name="_Toc195842888"/>
      <w:r/>
      <w:bookmarkStart w:id="193" w:name="_Toc164229364"/>
      <w:r/>
      <w:bookmarkStart w:id="194" w:name="_Toc127151724"/>
      <w:r/>
      <w:bookmarkStart w:id="195" w:name="_Toc127151523"/>
      <w:r/>
      <w:bookmarkStart w:id="196" w:name="_Toc305158791"/>
      <w:r/>
      <w:bookmarkStart w:id="197" w:name="_Toc151193621"/>
      <w:r/>
      <w:bookmarkStart w:id="198" w:name="_Toc151190150"/>
      <w:r/>
      <w:bookmarkStart w:id="199" w:name="_Toc226337219"/>
      <w:r/>
      <w:bookmarkStart w:id="200" w:name="_Toc142311025"/>
      <w:r/>
      <w:bookmarkStart w:id="201" w:name="_Toc150774728"/>
      <w:r/>
      <w:bookmarkStart w:id="202" w:name="_Toc151193911"/>
      <w:r>
        <w:rPr>
          <w:rFonts w:hint="eastAsia" w:cs="仿宋"/>
          <w:color w:val="000000" w:themeColor="text1"/>
          <w:highlight w:val="none"/>
          <w14:textFill>
            <w14:solidFill>
              <w14:schemeClr w14:val="tx1"/>
            </w14:solidFill>
          </w14:textFill>
        </w:rPr>
        <w:t xml:space="preserve">7.招标文件构</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Pr>
          <w:rFonts w:hint="eastAsia" w:cs="仿宋"/>
          <w:color w:val="000000" w:themeColor="text1"/>
          <w:highlight w:val="none"/>
          <w14:textFill>
            <w14:solidFill>
              <w14:schemeClr w14:val="tx1"/>
            </w14:solidFill>
          </w14:textFill>
        </w:rPr>
        <w:t xml:space="preserve">成</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7.1招标文件包括以下部分：</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第一章 投标邀请</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第二章 投标人须知</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第三章 资格审查</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第四章 评标程序、评标方法和评标标准</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第五章 采购需求</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第六章 拟签订的合同文本</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第七章 投标文件格式</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7.2投标人应认真阅读招标文件的全部内容。投标人应按照招标文件要求提交投标文件并保证所提供的全部资料的真实性，并对招标文件做出实质性响应，否则投标无效。</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8.对招标文件的澄清或修改</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8.1采购人或采购代理机构对已发出的招标文件进行必要澄清或者修改的，将在原公告发布媒体上以发布更正公告的形式通知所有获取招标文件的潜在投标人。</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038"/>
        <w:spacing w:before="0" w:line="360" w:lineRule="auto"/>
        <w:rPr>
          <w:rFonts w:hint="eastAsia" w:ascii="宋体" w:hAnsi="宋体" w:eastAsia="宋体" w:cs="仿宋"/>
          <w:color w:val="000000" w:themeColor="text1"/>
          <w:sz w:val="24"/>
          <w:szCs w:val="24"/>
          <w:highlight w:val="none"/>
          <w14:textFill>
            <w14:solidFill>
              <w14:schemeClr w14:val="tx1"/>
            </w14:solidFill>
          </w14:textFill>
        </w:rPr>
      </w:pPr>
      <w:r/>
      <w:bookmarkStart w:id="203" w:name="_Toc516367020"/>
      <w:r/>
      <w:bookmarkStart w:id="204" w:name="_Toc195842891"/>
      <w:r/>
      <w:bookmarkStart w:id="205" w:name="_Toc150774731"/>
      <w:r/>
      <w:bookmarkStart w:id="206" w:name="_Toc305158794"/>
      <w:r/>
      <w:bookmarkStart w:id="207" w:name="_Toc150774626"/>
      <w:r/>
      <w:bookmarkStart w:id="208" w:name="_Toc151193696"/>
      <w:r/>
      <w:bookmarkStart w:id="209" w:name="_Toc226337222"/>
      <w:r/>
      <w:bookmarkStart w:id="210" w:name="_Toc127151526"/>
      <w:r/>
      <w:bookmarkStart w:id="211" w:name="_Toc151190153"/>
      <w:r/>
      <w:bookmarkStart w:id="212" w:name="_Toc142311028"/>
      <w:r/>
      <w:bookmarkStart w:id="213" w:name="_Toc151193624"/>
      <w:r/>
      <w:bookmarkStart w:id="214" w:name="_Toc265228364"/>
      <w:r/>
      <w:bookmarkStart w:id="215" w:name="_Toc226965716"/>
      <w:r/>
      <w:bookmarkStart w:id="216" w:name="_Toc226309770"/>
      <w:r/>
      <w:bookmarkStart w:id="217" w:name="_Toc520356150"/>
      <w:r/>
      <w:bookmarkStart w:id="218" w:name="_Toc150480764"/>
      <w:r/>
      <w:bookmarkStart w:id="219" w:name="_Toc305158868"/>
      <w:r/>
      <w:bookmarkStart w:id="220" w:name="_Toc150509277"/>
      <w:r/>
      <w:bookmarkStart w:id="221" w:name="_Toc264969216"/>
      <w:r/>
      <w:bookmarkStart w:id="222" w:name="_Toc151193914"/>
      <w:r/>
      <w:bookmarkStart w:id="223" w:name="_Toc151193768"/>
      <w:r/>
      <w:bookmarkStart w:id="224" w:name="_Toc226965799"/>
      <w:r/>
      <w:bookmarkStart w:id="225" w:name="_Toc151193840"/>
      <w:r>
        <w:rPr>
          <w:rFonts w:hint="eastAsia" w:ascii="宋体" w:hAnsi="宋体" w:eastAsia="宋体" w:cs="仿宋"/>
          <w:color w:val="000000" w:themeColor="text1"/>
          <w:sz w:val="24"/>
          <w:szCs w:val="24"/>
          <w:highlight w:val="none"/>
          <w14:textFill>
            <w14:solidFill>
              <w14:schemeClr w14:val="tx1"/>
            </w14:solidFill>
          </w14:textFill>
        </w:rPr>
        <w:t xml:space="preserve">三   投标文件</w:t>
      </w:r>
      <w:bookmarkEnd w:id="203"/>
      <w:r>
        <w:rPr>
          <w:rFonts w:hint="eastAsia" w:ascii="宋体" w:hAnsi="宋体" w:eastAsia="宋体" w:cs="仿宋"/>
          <w:color w:val="000000" w:themeColor="text1"/>
          <w:sz w:val="24"/>
          <w:szCs w:val="24"/>
          <w:highlight w:val="none"/>
          <w14:textFill>
            <w14:solidFill>
              <w14:schemeClr w14:val="tx1"/>
            </w14:solidFill>
          </w14:textFill>
        </w:rPr>
        <w:t xml:space="preserve">的编制</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r/>
    </w:p>
    <w:p>
      <w:pPr>
        <w:pStyle w:val="1121"/>
        <w:ind w:firstLine="420"/>
        <w:spacing w:line="360" w:lineRule="auto"/>
        <w:rPr>
          <w:rFonts w:hint="eastAsia" w:cs="仿宋"/>
          <w:color w:val="000000" w:themeColor="text1"/>
          <w:highlight w:val="none"/>
          <w14:textFill>
            <w14:solidFill>
              <w14:schemeClr w14:val="tx1"/>
            </w14:solidFill>
          </w14:textFill>
        </w:rPr>
      </w:pPr>
      <w:r/>
      <w:bookmarkStart w:id="226" w:name="_Toc226965800"/>
      <w:r/>
      <w:bookmarkStart w:id="227" w:name="_Toc164608641"/>
      <w:r/>
      <w:bookmarkStart w:id="228" w:name="_Toc226309771"/>
      <w:r/>
      <w:bookmarkStart w:id="229" w:name="_Toc164351621"/>
      <w:r/>
      <w:bookmarkStart w:id="230" w:name="_Toc164229222"/>
      <w:r/>
      <w:bookmarkStart w:id="231" w:name="_Toc164229368"/>
      <w:r/>
      <w:bookmarkStart w:id="232" w:name="_Toc151190154"/>
      <w:r/>
      <w:bookmarkStart w:id="233" w:name="_Toc264969217"/>
      <w:r/>
      <w:bookmarkStart w:id="234" w:name="_Toc305158795"/>
      <w:r/>
      <w:bookmarkStart w:id="235" w:name="_Toc226965717"/>
      <w:r/>
      <w:bookmarkStart w:id="236" w:name="_Toc150480765"/>
      <w:r/>
      <w:bookmarkStart w:id="237" w:name="_Toc226337223"/>
      <w:r/>
      <w:bookmarkStart w:id="238" w:name="_Toc151193769"/>
      <w:r/>
      <w:bookmarkStart w:id="239" w:name="_Toc151193841"/>
      <w:r/>
      <w:bookmarkStart w:id="240" w:name="_Toc150774732"/>
      <w:r/>
      <w:bookmarkStart w:id="241" w:name="_Toc127151527"/>
      <w:r/>
      <w:bookmarkStart w:id="242" w:name="_Toc150509278"/>
      <w:r/>
      <w:bookmarkStart w:id="243" w:name="_Toc127161441"/>
      <w:r/>
      <w:bookmarkStart w:id="244" w:name="_Toc305158869"/>
      <w:r/>
      <w:bookmarkStart w:id="245" w:name="_Toc520356151"/>
      <w:r/>
      <w:bookmarkStart w:id="246" w:name="_Toc142311029"/>
      <w:r/>
      <w:bookmarkStart w:id="247" w:name="_Toc516367021"/>
      <w:r/>
      <w:bookmarkStart w:id="248" w:name="_Toc265228365"/>
      <w:r/>
      <w:bookmarkStart w:id="249" w:name="_Toc150774627"/>
      <w:r/>
      <w:bookmarkStart w:id="250" w:name="_Toc149720820"/>
      <w:r/>
      <w:bookmarkStart w:id="251" w:name="_Toc127151728"/>
      <w:r/>
      <w:bookmarkStart w:id="252" w:name="_Toc164608796"/>
      <w:r/>
      <w:bookmarkStart w:id="253" w:name="_Toc151193915"/>
      <w:r/>
      <w:bookmarkStart w:id="254" w:name="_Toc151193625"/>
      <w:r/>
      <w:bookmarkStart w:id="255" w:name="_Toc195842892"/>
      <w:r/>
      <w:bookmarkStart w:id="256" w:name="_Toc151193697"/>
      <w:r>
        <w:rPr>
          <w:rFonts w:hint="eastAsia" w:cs="仿宋"/>
          <w:color w:val="000000" w:themeColor="text1"/>
          <w:highlight w:val="none"/>
          <w14:textFill>
            <w14:solidFill>
              <w14:schemeClr w14:val="tx1"/>
            </w14:solidFill>
          </w14:textFill>
        </w:rPr>
        <w:t xml:space="preserve">9.投标范围、投标文件中计量单位的使用</w:t>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rPr>
          <w:rFonts w:hint="eastAsia" w:cs="仿宋"/>
          <w:color w:val="000000" w:themeColor="text1"/>
          <w:highlight w:val="none"/>
          <w14:textFill>
            <w14:solidFill>
              <w14:schemeClr w14:val="tx1"/>
            </w14:solidFill>
          </w14:textFill>
        </w:rPr>
        <w:t xml:space="preserve">及投标语言</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无效投标。</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9.2除招标文件有特殊要求外，本项目投标所使用的计量单位，应采用中华人民共和国法定计量单位。</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1121"/>
        <w:ind w:firstLine="420"/>
        <w:spacing w:line="360" w:lineRule="auto"/>
        <w:rPr>
          <w:rFonts w:hint="eastAsia" w:cs="仿宋"/>
          <w:color w:val="000000" w:themeColor="text1"/>
          <w:highlight w:val="none"/>
          <w14:textFill>
            <w14:solidFill>
              <w14:schemeClr w14:val="tx1"/>
            </w14:solidFill>
          </w14:textFill>
        </w:rPr>
      </w:pPr>
      <w:r/>
      <w:bookmarkStart w:id="257" w:name="_Ref467306195"/>
      <w:r/>
      <w:bookmarkStart w:id="258" w:name="_Ref467306676"/>
      <w:r/>
      <w:bookmarkStart w:id="259" w:name="_Toc516367022"/>
      <w:r/>
      <w:bookmarkStart w:id="260" w:name="_Toc127151729"/>
      <w:r/>
      <w:bookmarkStart w:id="261" w:name="_Toc305158796"/>
      <w:r/>
      <w:bookmarkStart w:id="262" w:name="_Toc164229369"/>
      <w:r/>
      <w:bookmarkStart w:id="263" w:name="_Toc150480766"/>
      <w:r/>
      <w:bookmarkStart w:id="264" w:name="_Toc150774733"/>
      <w:r/>
      <w:bookmarkStart w:id="265" w:name="_Toc151190155"/>
      <w:r/>
      <w:bookmarkStart w:id="266" w:name="_Toc520356152"/>
      <w:r/>
      <w:bookmarkStart w:id="267" w:name="_Toc164229223"/>
      <w:r/>
      <w:bookmarkStart w:id="268" w:name="_Toc127151528"/>
      <w:r/>
      <w:bookmarkStart w:id="269" w:name="_Toc149720821"/>
      <w:r/>
      <w:bookmarkStart w:id="270" w:name="_Toc226337224"/>
      <w:r/>
      <w:bookmarkStart w:id="271" w:name="_Toc151193698"/>
      <w:r/>
      <w:bookmarkStart w:id="272" w:name="_Toc164608797"/>
      <w:r/>
      <w:bookmarkStart w:id="273" w:name="_Toc226965718"/>
      <w:r/>
      <w:bookmarkStart w:id="274" w:name="_Toc264969218"/>
      <w:r/>
      <w:bookmarkStart w:id="275" w:name="_Toc151193916"/>
      <w:r/>
      <w:bookmarkStart w:id="276" w:name="_Toc150509279"/>
      <w:r/>
      <w:bookmarkStart w:id="277" w:name="_Toc164608642"/>
      <w:r/>
      <w:bookmarkStart w:id="278" w:name="_Toc164351622"/>
      <w:r/>
      <w:bookmarkStart w:id="279" w:name="_Toc142311030"/>
      <w:r/>
      <w:bookmarkStart w:id="280" w:name="_Toc226965801"/>
      <w:r/>
      <w:bookmarkStart w:id="281" w:name="_Toc305158870"/>
      <w:r/>
      <w:bookmarkStart w:id="282" w:name="_Toc151193770"/>
      <w:r/>
      <w:bookmarkStart w:id="283" w:name="_Toc265228366"/>
      <w:r/>
      <w:bookmarkStart w:id="284" w:name="_Toc151193842"/>
      <w:r/>
      <w:bookmarkStart w:id="285" w:name="_Toc127161442"/>
      <w:r/>
      <w:bookmarkStart w:id="286" w:name="_Toc226309772"/>
      <w:r/>
      <w:bookmarkStart w:id="287" w:name="_Toc195842893"/>
      <w:r/>
      <w:bookmarkStart w:id="288" w:name="_Toc151193626"/>
      <w:r/>
      <w:bookmarkStart w:id="289" w:name="_Toc150774628"/>
      <w:r>
        <w:rPr>
          <w:rFonts w:hint="eastAsia" w:cs="仿宋"/>
          <w:color w:val="000000" w:themeColor="text1"/>
          <w:highlight w:val="none"/>
          <w14:textFill>
            <w14:solidFill>
              <w14:schemeClr w14:val="tx1"/>
            </w14:solidFill>
          </w14:textFill>
        </w:rPr>
        <w:t xml:space="preserve">10.投标文件</w:t>
      </w:r>
      <w:bookmarkEnd w:id="257"/>
      <w:r/>
      <w:bookmarkEnd w:id="258"/>
      <w:r/>
      <w:bookmarkEnd w:id="259"/>
      <w:r>
        <w:rPr>
          <w:rFonts w:hint="eastAsia" w:cs="仿宋"/>
          <w:color w:val="000000" w:themeColor="text1"/>
          <w:highlight w:val="none"/>
          <w14:textFill>
            <w14:solidFill>
              <w14:schemeClr w14:val="tx1"/>
            </w14:solidFill>
          </w14:textFill>
        </w:rPr>
        <w:t xml:space="preserve">构成</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pStyle w:val="1121"/>
        <w:ind w:firstLine="420"/>
        <w:spacing w:line="360" w:lineRule="auto"/>
        <w:rPr>
          <w:rFonts w:hint="eastAsia" w:cs="仿宋"/>
          <w:color w:val="000000" w:themeColor="text1"/>
          <w:highlight w:val="none"/>
          <w14:textFill>
            <w14:solidFill>
              <w14:schemeClr w14:val="tx1"/>
            </w14:solidFill>
          </w14:textFill>
        </w:rPr>
      </w:pPr>
      <w:r/>
      <w:bookmarkStart w:id="290" w:name="_Ref467052588"/>
      <w:r>
        <w:rPr>
          <w:rFonts w:hint="eastAsia" w:cs="仿宋"/>
          <w:color w:val="000000" w:themeColor="text1"/>
          <w:highlight w:val="none"/>
          <w14:textFill>
            <w14:solidFill>
              <w14:schemeClr w14:val="tx1"/>
            </w14:solidFill>
          </w14:textFill>
        </w:rPr>
        <w:t xml:space="preserve">10.1投标人应当按照招标文件的要求编制投标文件。投标文件应由《资格证明文件》、《商务技术文件》两部分构成。投标文件的部分格式要求，见第七章《投标文件格式》。</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10.3第四章《评标程序、评标方法和评标标准》中涉及的证明文件。</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10.5投标人认为应附的其他材料。</w:t>
      </w:r>
      <w:bookmarkEnd w:id="290"/>
      <w:r/>
      <w:r/>
    </w:p>
    <w:p>
      <w:pPr>
        <w:pStyle w:val="1121"/>
        <w:ind w:firstLine="420"/>
        <w:spacing w:line="360" w:lineRule="auto"/>
        <w:rPr>
          <w:rFonts w:hint="eastAsia" w:cs="仿宋"/>
          <w:color w:val="000000" w:themeColor="text1"/>
          <w:highlight w:val="none"/>
          <w14:textFill>
            <w14:solidFill>
              <w14:schemeClr w14:val="tx1"/>
            </w14:solidFill>
          </w14:textFill>
        </w:rPr>
      </w:pPr>
      <w:r/>
      <w:bookmarkStart w:id="291" w:name="_Toc164229371"/>
      <w:r/>
      <w:bookmarkStart w:id="292" w:name="_Toc150774630"/>
      <w:r/>
      <w:bookmarkStart w:id="293" w:name="_Toc195842895"/>
      <w:r/>
      <w:bookmarkStart w:id="294" w:name="_Toc127151530"/>
      <w:r/>
      <w:bookmarkStart w:id="295" w:name="_Toc151193700"/>
      <w:r/>
      <w:bookmarkStart w:id="296" w:name="_Toc151193772"/>
      <w:r/>
      <w:bookmarkStart w:id="297" w:name="_Toc164608644"/>
      <w:r/>
      <w:bookmarkStart w:id="298" w:name="_Toc142311032"/>
      <w:r/>
      <w:bookmarkStart w:id="299" w:name="_Toc149720823"/>
      <w:r/>
      <w:bookmarkStart w:id="300" w:name="_Toc164351624"/>
      <w:r/>
      <w:bookmarkStart w:id="301" w:name="_Toc150480768"/>
      <w:r/>
      <w:bookmarkStart w:id="302" w:name="_Toc150509281"/>
      <w:r/>
      <w:bookmarkStart w:id="303" w:name="_Toc520356155"/>
      <w:r/>
      <w:bookmarkStart w:id="304" w:name="_Toc151193844"/>
      <w:r/>
      <w:bookmarkStart w:id="305" w:name="_Toc151193918"/>
      <w:r/>
      <w:bookmarkStart w:id="306" w:name="_Toc164229225"/>
      <w:r/>
      <w:bookmarkStart w:id="307" w:name="_Toc127151731"/>
      <w:r/>
      <w:bookmarkStart w:id="308" w:name="_Toc151190157"/>
      <w:r/>
      <w:bookmarkStart w:id="309" w:name="_Toc164608799"/>
      <w:r/>
      <w:bookmarkStart w:id="310" w:name="_Toc151193628"/>
      <w:r/>
      <w:bookmarkStart w:id="311" w:name="_Toc150774735"/>
      <w:r/>
      <w:bookmarkStart w:id="312" w:name="_Toc127161444"/>
      <w:r>
        <w:rPr>
          <w:rFonts w:hint="eastAsia" w:cs="仿宋"/>
          <w:color w:val="000000" w:themeColor="text1"/>
          <w:highlight w:val="none"/>
          <w14:textFill>
            <w14:solidFill>
              <w14:schemeClr w14:val="tx1"/>
            </w14:solidFill>
          </w14:textFill>
        </w:rPr>
        <w:t xml:space="preserve">11.投标报价</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11.1所有投标均以人民币报价。</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11.2投标人的报价应包括为完成本项目所发生的一切费用和税费，采购人将不再支付报价以外的任何费用。投标人的报价应包括但不限于下列内容，《投标人须知资料表》中有特殊规定的，从其规定。</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11.2.2按照招标文件要求完成本项目的全部相关服务费用。 </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11.3采购人不得向投标人索要或者接受其给予的赠品、回扣或者与采购无关的其他商品、服务。</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11.4投标人不能提供任何有选择性或可调整的报价，否则其投标无效。</w:t>
      </w:r>
      <w:r/>
    </w:p>
    <w:p>
      <w:pPr>
        <w:pStyle w:val="1121"/>
        <w:ind w:firstLine="420"/>
        <w:spacing w:line="360" w:lineRule="auto"/>
        <w:rPr>
          <w:rFonts w:hint="eastAsia" w:cs="仿宋"/>
          <w:color w:val="000000" w:themeColor="text1"/>
          <w:highlight w:val="none"/>
          <w14:textFill>
            <w14:solidFill>
              <w14:schemeClr w14:val="tx1"/>
            </w14:solidFill>
          </w14:textFill>
        </w:rPr>
      </w:pPr>
      <w:r/>
      <w:bookmarkStart w:id="313" w:name="_Toc150774736"/>
      <w:r/>
      <w:bookmarkStart w:id="314" w:name="_Toc150774631"/>
      <w:r/>
      <w:bookmarkStart w:id="315" w:name="_Toc151193773"/>
      <w:r/>
      <w:bookmarkStart w:id="316" w:name="_Toc226965804"/>
      <w:r/>
      <w:bookmarkStart w:id="317" w:name="_Toc264969221"/>
      <w:r/>
      <w:bookmarkStart w:id="318" w:name="_Toc195842896"/>
      <w:r/>
      <w:bookmarkStart w:id="319" w:name="_Toc164608645"/>
      <w:r/>
      <w:bookmarkStart w:id="320" w:name="_Toc226965721"/>
      <w:r/>
      <w:bookmarkStart w:id="321" w:name="_Toc150509282"/>
      <w:r/>
      <w:bookmarkStart w:id="322" w:name="_Toc151193629"/>
      <w:r/>
      <w:bookmarkStart w:id="323" w:name="_Toc127161445"/>
      <w:r/>
      <w:bookmarkStart w:id="324" w:name="_Toc151193701"/>
      <w:r/>
      <w:bookmarkStart w:id="325" w:name="_Toc265228369"/>
      <w:r/>
      <w:bookmarkStart w:id="326" w:name="_Toc226337227"/>
      <w:r/>
      <w:bookmarkStart w:id="327" w:name="_Toc149720824"/>
      <w:r/>
      <w:bookmarkStart w:id="328" w:name="_Toc305158799"/>
      <w:r/>
      <w:bookmarkStart w:id="329" w:name="_Toc127151732"/>
      <w:r/>
      <w:bookmarkStart w:id="330" w:name="_Toc150480769"/>
      <w:r/>
      <w:bookmarkStart w:id="331" w:name="_Ref467306513"/>
      <w:r/>
      <w:bookmarkStart w:id="332" w:name="_Toc164608800"/>
      <w:r/>
      <w:bookmarkStart w:id="333" w:name="_Toc127151531"/>
      <w:r/>
      <w:bookmarkStart w:id="334" w:name="_Toc305158873"/>
      <w:r/>
      <w:bookmarkStart w:id="335" w:name="_Toc142311033"/>
      <w:r/>
      <w:bookmarkStart w:id="336" w:name="_Toc151193845"/>
      <w:r/>
      <w:bookmarkStart w:id="337" w:name="_Toc164351625"/>
      <w:r/>
      <w:bookmarkStart w:id="338" w:name="_Toc520356156"/>
      <w:r/>
      <w:bookmarkStart w:id="339" w:name="_Toc151190158"/>
      <w:r/>
      <w:bookmarkStart w:id="340" w:name="_Toc151193919"/>
      <w:r/>
      <w:bookmarkStart w:id="341" w:name="_Toc164229372"/>
      <w:r/>
      <w:bookmarkStart w:id="342" w:name="_Toc164229226"/>
      <w:r/>
      <w:bookmarkStart w:id="343" w:name="_Toc226309775"/>
      <w:r>
        <w:rPr>
          <w:rFonts w:hint="eastAsia" w:cs="仿宋"/>
          <w:color w:val="000000" w:themeColor="text1"/>
          <w:highlight w:val="none"/>
          <w14:textFill>
            <w14:solidFill>
              <w14:schemeClr w14:val="tx1"/>
            </w14:solidFill>
          </w14:textFill>
        </w:rPr>
        <w:t xml:space="preserve">12.投标保证金</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12.1根据江苏省和常州市的相关文件规定，免收投标保证金。</w:t>
      </w:r>
      <w:r/>
    </w:p>
    <w:p>
      <w:pPr>
        <w:pStyle w:val="1121"/>
        <w:ind w:firstLine="420"/>
        <w:spacing w:line="360" w:lineRule="auto"/>
        <w:rPr>
          <w:rFonts w:hint="eastAsia" w:cs="仿宋"/>
          <w:color w:val="000000" w:themeColor="text1"/>
          <w:highlight w:val="none"/>
          <w14:textFill>
            <w14:solidFill>
              <w14:schemeClr w14:val="tx1"/>
            </w14:solidFill>
          </w14:textFill>
        </w:rPr>
      </w:pPr>
      <w:r/>
      <w:bookmarkStart w:id="344" w:name="_Toc264969222"/>
      <w:r/>
      <w:bookmarkStart w:id="345" w:name="_Toc226337228"/>
      <w:r/>
      <w:bookmarkStart w:id="346" w:name="_Toc226309776"/>
      <w:r/>
      <w:bookmarkStart w:id="347" w:name="_Toc150774632"/>
      <w:r/>
      <w:bookmarkStart w:id="348" w:name="_Toc127151733"/>
      <w:r/>
      <w:bookmarkStart w:id="349" w:name="_Toc226965722"/>
      <w:r/>
      <w:bookmarkStart w:id="350" w:name="_Toc164608801"/>
      <w:r/>
      <w:bookmarkStart w:id="351" w:name="_Toc150509283"/>
      <w:r/>
      <w:bookmarkStart w:id="352" w:name="_Toc142311034"/>
      <w:r/>
      <w:bookmarkStart w:id="353" w:name="_Toc151193920"/>
      <w:r/>
      <w:bookmarkStart w:id="354" w:name="_Toc150480770"/>
      <w:r/>
      <w:bookmarkStart w:id="355" w:name="_Toc150774737"/>
      <w:r/>
      <w:bookmarkStart w:id="356" w:name="_Toc164608646"/>
      <w:r/>
      <w:bookmarkStart w:id="357" w:name="_Toc149720825"/>
      <w:r/>
      <w:bookmarkStart w:id="358" w:name="_Toc520356157"/>
      <w:r/>
      <w:bookmarkStart w:id="359" w:name="_Toc151193774"/>
      <w:r/>
      <w:bookmarkStart w:id="360" w:name="_Toc127151532"/>
      <w:r/>
      <w:bookmarkStart w:id="361" w:name="_Toc151193702"/>
      <w:r/>
      <w:bookmarkStart w:id="362" w:name="_Toc151190159"/>
      <w:r/>
      <w:bookmarkStart w:id="363" w:name="_Toc164229373"/>
      <w:r/>
      <w:bookmarkStart w:id="364" w:name="_Toc305158874"/>
      <w:r/>
      <w:bookmarkStart w:id="365" w:name="_Toc164351626"/>
      <w:r/>
      <w:bookmarkStart w:id="366" w:name="_Toc151193846"/>
      <w:r/>
      <w:bookmarkStart w:id="367" w:name="_Toc151193630"/>
      <w:r/>
      <w:bookmarkStart w:id="368" w:name="_Toc305158800"/>
      <w:r/>
      <w:bookmarkStart w:id="369" w:name="_Toc164229227"/>
      <w:r/>
      <w:bookmarkStart w:id="370" w:name="_Toc195842897"/>
      <w:r/>
      <w:bookmarkStart w:id="371" w:name="_Toc265228370"/>
      <w:r/>
      <w:bookmarkStart w:id="372" w:name="_Toc127161446"/>
      <w:r/>
      <w:bookmarkStart w:id="373" w:name="_Toc226965805"/>
      <w:r>
        <w:rPr>
          <w:rFonts w:hint="eastAsia" w:cs="仿宋"/>
          <w:color w:val="000000" w:themeColor="text1"/>
          <w:highlight w:val="none"/>
          <w14:textFill>
            <w14:solidFill>
              <w14:schemeClr w14:val="tx1"/>
            </w14:solidFill>
          </w14:textFill>
        </w:rPr>
        <w:t xml:space="preserve">13.投标有效期</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13.1投标文件应在本招标文件《投标人须知资料表》中规定的投标有效期内保持有效，投标有效期少于招标文件规定期限的，其投标无效。</w:t>
      </w:r>
      <w:r/>
    </w:p>
    <w:p>
      <w:pPr>
        <w:pStyle w:val="1121"/>
        <w:ind w:firstLine="420"/>
        <w:spacing w:line="360" w:lineRule="auto"/>
        <w:rPr>
          <w:rFonts w:hint="eastAsia" w:cs="仿宋"/>
          <w:color w:val="000000" w:themeColor="text1"/>
          <w:highlight w:val="none"/>
          <w14:textFill>
            <w14:solidFill>
              <w14:schemeClr w14:val="tx1"/>
            </w14:solidFill>
          </w14:textFill>
        </w:rPr>
      </w:pPr>
      <w:r/>
      <w:bookmarkStart w:id="374" w:name="_Toc127151533"/>
      <w:r/>
      <w:bookmarkStart w:id="375" w:name="_Toc142311035"/>
      <w:r/>
      <w:bookmarkStart w:id="376" w:name="_Toc127161447"/>
      <w:r/>
      <w:bookmarkStart w:id="377" w:name="_Toc264969223"/>
      <w:r/>
      <w:bookmarkStart w:id="378" w:name="_Toc164229228"/>
      <w:r/>
      <w:bookmarkStart w:id="379" w:name="_Toc164608802"/>
      <w:r/>
      <w:bookmarkStart w:id="380" w:name="_Toc151193703"/>
      <w:r/>
      <w:bookmarkStart w:id="381" w:name="_Toc149720826"/>
      <w:r/>
      <w:bookmarkStart w:id="382" w:name="_Toc164351627"/>
      <w:r/>
      <w:bookmarkStart w:id="383" w:name="_Toc226309777"/>
      <w:r/>
      <w:bookmarkStart w:id="384" w:name="_Toc151190160"/>
      <w:r/>
      <w:bookmarkStart w:id="385" w:name="_Toc265228371"/>
      <w:r/>
      <w:bookmarkStart w:id="386" w:name="_Toc150774738"/>
      <w:r/>
      <w:bookmarkStart w:id="387" w:name="_Toc305158875"/>
      <w:r/>
      <w:bookmarkStart w:id="388" w:name="_Toc164229374"/>
      <w:r/>
      <w:bookmarkStart w:id="389" w:name="_Toc151193921"/>
      <w:r/>
      <w:bookmarkStart w:id="390" w:name="_Toc226337229"/>
      <w:r/>
      <w:bookmarkStart w:id="391" w:name="_Toc150509284"/>
      <w:r/>
      <w:bookmarkStart w:id="392" w:name="_Toc151193775"/>
      <w:r/>
      <w:bookmarkStart w:id="393" w:name="_Toc520356158"/>
      <w:r/>
      <w:bookmarkStart w:id="394" w:name="_Toc226965806"/>
      <w:r/>
      <w:bookmarkStart w:id="395" w:name="_Toc164608647"/>
      <w:r/>
      <w:bookmarkStart w:id="396" w:name="_Toc305158801"/>
      <w:r/>
      <w:bookmarkStart w:id="397" w:name="_Toc151193847"/>
      <w:r/>
      <w:bookmarkStart w:id="398" w:name="_Toc226965723"/>
      <w:r/>
      <w:bookmarkStart w:id="399" w:name="_Toc127151734"/>
      <w:r/>
      <w:bookmarkStart w:id="400" w:name="_Toc150774633"/>
      <w:r/>
      <w:bookmarkStart w:id="401" w:name="_Toc151193631"/>
      <w:r/>
      <w:bookmarkStart w:id="402" w:name="_Toc150480771"/>
      <w:r/>
      <w:bookmarkStart w:id="403" w:name="_Toc195842898"/>
      <w:r>
        <w:rPr>
          <w:rFonts w:hint="eastAsia" w:cs="仿宋"/>
          <w:color w:val="000000" w:themeColor="text1"/>
          <w:highlight w:val="none"/>
          <w14:textFill>
            <w14:solidFill>
              <w14:schemeClr w14:val="tx1"/>
            </w14:solidFill>
          </w14:textFill>
        </w:rPr>
        <w:t xml:space="preserve">14.投标文件的签署</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Pr>
          <w:rFonts w:hint="eastAsia" w:cs="仿宋"/>
          <w:color w:val="000000" w:themeColor="text1"/>
          <w:highlight w:val="none"/>
          <w14:textFill>
            <w14:solidFill>
              <w14:schemeClr w14:val="tx1"/>
            </w14:solidFill>
          </w14:textFill>
        </w:rPr>
        <w:t xml:space="preserve">、加盖公章</w:t>
      </w:r>
      <w:r/>
    </w:p>
    <w:p>
      <w:pPr>
        <w:pStyle w:val="1121"/>
        <w:ind w:firstLine="420"/>
        <w:spacing w:line="360" w:lineRule="auto"/>
        <w:rPr>
          <w:rFonts w:hint="eastAsia" w:cs="仿宋"/>
          <w:color w:val="000000" w:themeColor="text1"/>
          <w:highlight w:val="none"/>
          <w14:textFill>
            <w14:solidFill>
              <w14:schemeClr w14:val="tx1"/>
            </w14:solidFill>
          </w14:textFill>
        </w:rPr>
      </w:pPr>
      <w:r/>
      <w:bookmarkStart w:id="404" w:name="_Toc305158876"/>
      <w:r/>
      <w:bookmarkStart w:id="405" w:name="_Toc151193704"/>
      <w:r/>
      <w:bookmarkStart w:id="406" w:name="_Toc226309778"/>
      <w:r/>
      <w:bookmarkStart w:id="407" w:name="_Toc520356159"/>
      <w:r/>
      <w:bookmarkStart w:id="408" w:name="_Toc151193776"/>
      <w:r/>
      <w:bookmarkStart w:id="409" w:name="_Toc150509285"/>
      <w:r/>
      <w:bookmarkStart w:id="410" w:name="_Toc127151534"/>
      <w:r/>
      <w:bookmarkStart w:id="411" w:name="_Toc151193848"/>
      <w:r/>
      <w:bookmarkStart w:id="412" w:name="_Toc264969224"/>
      <w:r/>
      <w:bookmarkStart w:id="413" w:name="_Toc226965724"/>
      <w:r/>
      <w:bookmarkStart w:id="414" w:name="_Toc151190161"/>
      <w:r/>
      <w:bookmarkStart w:id="415" w:name="_Toc150774739"/>
      <w:r/>
      <w:bookmarkStart w:id="416" w:name="_Toc195842899"/>
      <w:r/>
      <w:bookmarkStart w:id="417" w:name="_Toc142311036"/>
      <w:r/>
      <w:bookmarkStart w:id="418" w:name="_Toc226965807"/>
      <w:r/>
      <w:bookmarkStart w:id="419" w:name="_Toc150480772"/>
      <w:r/>
      <w:bookmarkStart w:id="420" w:name="_Toc151193632"/>
      <w:r/>
      <w:bookmarkStart w:id="421" w:name="_Toc226337230"/>
      <w:r/>
      <w:bookmarkStart w:id="422" w:name="_Toc265228372"/>
      <w:r/>
      <w:bookmarkStart w:id="423" w:name="_Toc150774634"/>
      <w:r/>
      <w:bookmarkStart w:id="424" w:name="_Toc151193922"/>
      <w:r/>
      <w:bookmarkStart w:id="425" w:name="_Toc305158802"/>
      <w:r>
        <w:rPr>
          <w:rFonts w:hint="eastAsia" w:cs="仿宋"/>
          <w:color w:val="000000" w:themeColor="text1"/>
          <w:highlight w:val="none"/>
          <w14:textFill>
            <w14:solidFill>
              <w14:schemeClr w14:val="tx1"/>
            </w14:solidFill>
          </w14:textFill>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14.2</w:t>
      </w:r>
      <w:r>
        <w:rPr>
          <w:rFonts w:hint="eastAsia" w:cs="仿宋"/>
          <w:color w:val="000000" w:themeColor="text1"/>
          <w:highlight w:val="none"/>
          <w14:textFill>
            <w14:solidFill>
              <w14:schemeClr w14:val="tx1"/>
            </w14:solidFill>
          </w14:textFill>
        </w:rPr>
        <w:tab/>
      </w:r>
      <w:r>
        <w:rPr>
          <w:rFonts w:hint="eastAsia" w:cs="仿宋"/>
          <w:color w:val="000000" w:themeColor="text1"/>
          <w:highlight w:val="none"/>
          <w14:textFill>
            <w14:solidFill>
              <w14:schemeClr w14:val="tx1"/>
            </w14:solidFill>
          </w14:textFill>
        </w:rPr>
        <w:t xml:space="preserve">招标文件要求加盖公章的内容，一般通过投标文件编制工具加盖电子签章。</w:t>
      </w:r>
      <w:r/>
    </w:p>
    <w:p>
      <w:pPr>
        <w:pStyle w:val="1038"/>
        <w:spacing w:before="0" w:line="360" w:lineRule="auto"/>
        <w:rPr>
          <w:rFonts w:hint="eastAsia"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四   投标文件的提交</w:t>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
    </w:p>
    <w:p>
      <w:pPr>
        <w:pStyle w:val="1121"/>
        <w:ind w:firstLine="420"/>
        <w:spacing w:line="360" w:lineRule="auto"/>
        <w:rPr>
          <w:rFonts w:hint="eastAsia" w:cs="仿宋"/>
          <w:color w:val="000000" w:themeColor="text1"/>
          <w:highlight w:val="none"/>
          <w14:textFill>
            <w14:solidFill>
              <w14:schemeClr w14:val="tx1"/>
            </w14:solidFill>
          </w14:textFill>
        </w:rPr>
      </w:pPr>
      <w:r/>
      <w:bookmarkStart w:id="426" w:name="_Toc305158878"/>
      <w:r/>
      <w:bookmarkStart w:id="427" w:name="_Toc164608650"/>
      <w:r/>
      <w:bookmarkStart w:id="428" w:name="_Toc149720829"/>
      <w:r/>
      <w:bookmarkStart w:id="429" w:name="_Toc150509287"/>
      <w:r/>
      <w:bookmarkStart w:id="430" w:name="_Toc164608805"/>
      <w:r/>
      <w:bookmarkStart w:id="431" w:name="_Toc151193634"/>
      <w:r/>
      <w:bookmarkStart w:id="432" w:name="_Toc127151737"/>
      <w:r/>
      <w:bookmarkStart w:id="433" w:name="_Toc127151536"/>
      <w:r/>
      <w:bookmarkStart w:id="434" w:name="_Toc150774636"/>
      <w:r/>
      <w:bookmarkStart w:id="435" w:name="_Toc265228374"/>
      <w:r/>
      <w:bookmarkStart w:id="436" w:name="_Toc150774741"/>
      <w:r/>
      <w:bookmarkStart w:id="437" w:name="_Toc305158804"/>
      <w:r/>
      <w:bookmarkStart w:id="438" w:name="_Toc264969226"/>
      <w:r/>
      <w:bookmarkStart w:id="439" w:name="_Toc151190163"/>
      <w:r/>
      <w:bookmarkStart w:id="440" w:name="_Toc226965809"/>
      <w:r/>
      <w:bookmarkStart w:id="441" w:name="_Toc164229231"/>
      <w:r/>
      <w:bookmarkStart w:id="442" w:name="_Toc127161450"/>
      <w:r/>
      <w:bookmarkStart w:id="443" w:name="_Toc151193706"/>
      <w:r/>
      <w:bookmarkStart w:id="444" w:name="_Toc195842901"/>
      <w:r/>
      <w:bookmarkStart w:id="445" w:name="_Toc164351630"/>
      <w:r/>
      <w:bookmarkStart w:id="446" w:name="_Toc142311038"/>
      <w:r/>
      <w:bookmarkStart w:id="447" w:name="_Toc151193924"/>
      <w:r/>
      <w:bookmarkStart w:id="448" w:name="_Toc226965726"/>
      <w:r/>
      <w:bookmarkStart w:id="449" w:name="_Toc151193778"/>
      <w:r/>
      <w:bookmarkStart w:id="450" w:name="_Toc164229377"/>
      <w:r/>
      <w:bookmarkStart w:id="451" w:name="_Toc150480774"/>
      <w:r/>
      <w:bookmarkStart w:id="452" w:name="_Toc520356161"/>
      <w:r/>
      <w:bookmarkStart w:id="453" w:name="_Toc226337232"/>
      <w:r/>
      <w:bookmarkStart w:id="454" w:name="_Toc151193850"/>
      <w:r/>
      <w:bookmarkStart w:id="455" w:name="_Toc226309780"/>
      <w:r/>
      <w:bookmarkStart w:id="456" w:name="_Toc142311040"/>
      <w:r/>
      <w:bookmarkStart w:id="457" w:name="_Toc151193708"/>
      <w:r/>
      <w:bookmarkStart w:id="458" w:name="_Toc226965728"/>
      <w:r/>
      <w:bookmarkStart w:id="459" w:name="_Toc127151538"/>
      <w:r/>
      <w:bookmarkStart w:id="460" w:name="_Toc265228376"/>
      <w:r/>
      <w:bookmarkStart w:id="461" w:name="_Toc226309782"/>
      <w:r/>
      <w:bookmarkStart w:id="462" w:name="_Toc151193780"/>
      <w:r/>
      <w:bookmarkStart w:id="463" w:name="_Toc264969228"/>
      <w:r/>
      <w:bookmarkStart w:id="464" w:name="_Toc195842903"/>
      <w:r/>
      <w:bookmarkStart w:id="465" w:name="_Toc305158806"/>
      <w:r/>
      <w:bookmarkStart w:id="466" w:name="_Toc151193852"/>
      <w:r/>
      <w:bookmarkStart w:id="467" w:name="_Toc520356163"/>
      <w:r/>
      <w:bookmarkStart w:id="468" w:name="_Toc150480776"/>
      <w:r/>
      <w:bookmarkStart w:id="469" w:name="_Toc151193926"/>
      <w:r/>
      <w:bookmarkStart w:id="470" w:name="_Toc150774743"/>
      <w:r/>
      <w:bookmarkStart w:id="471" w:name="_Toc151193636"/>
      <w:r/>
      <w:bookmarkStart w:id="472" w:name="_Toc151190165"/>
      <w:r/>
      <w:bookmarkStart w:id="473" w:name="_Toc150774638"/>
      <w:r/>
      <w:bookmarkStart w:id="474" w:name="_Toc150509289"/>
      <w:r/>
      <w:bookmarkStart w:id="475" w:name="_Toc226337234"/>
      <w:r/>
      <w:bookmarkStart w:id="476" w:name="_Toc226965811"/>
      <w:r/>
      <w:bookmarkStart w:id="477" w:name="_Toc305158880"/>
      <w:r>
        <w:rPr>
          <w:rFonts w:hint="eastAsia" w:cs="仿宋"/>
          <w:color w:val="000000" w:themeColor="text1"/>
          <w:highlight w:val="none"/>
          <w14:textFill>
            <w14:solidFill>
              <w14:schemeClr w14:val="tx1"/>
            </w14:solidFill>
          </w14:textFill>
        </w:rPr>
        <w:t xml:space="preserve">15.1</w:t>
      </w:r>
      <w:r>
        <w:rPr>
          <w:rFonts w:hint="eastAsia" w:cs="仿宋"/>
          <w:color w:val="000000" w:themeColor="text1"/>
          <w:highlight w:val="none"/>
          <w14:textFill>
            <w14:solidFill>
              <w14:schemeClr w14:val="tx1"/>
            </w14:solidFill>
          </w14:textFill>
        </w:rPr>
        <w:tab/>
      </w:r>
      <w:r>
        <w:rPr>
          <w:rFonts w:hint="eastAsia" w:cs="仿宋"/>
          <w:color w:val="000000" w:themeColor="text1"/>
          <w:highlight w:val="none"/>
          <w14:textFill>
            <w14:solidFill>
              <w14:schemeClr w14:val="tx1"/>
            </w14:solidFill>
          </w14:textFill>
        </w:rPr>
        <w:t xml:space="preserve">本项目使用“苏采云”政府采购一体化平台。投标人根据招标文件及“苏采云”政府采购一体化平台供应商操作手册要求编制、生成并提交电子投标文件。</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15.</w:t>
      </w:r>
      <w:r>
        <w:rPr>
          <w:rFonts w:cs="仿宋"/>
          <w:color w:val="000000" w:themeColor="text1"/>
          <w:highlight w:val="none"/>
          <w14:textFill>
            <w14:solidFill>
              <w14:schemeClr w14:val="tx1"/>
            </w14:solidFill>
          </w14:textFill>
        </w:rPr>
        <w:t xml:space="preserve">2</w:t>
      </w:r>
      <w:r>
        <w:rPr>
          <w:rFonts w:hint="eastAsia" w:cs="仿宋"/>
          <w:color w:val="000000" w:themeColor="text1"/>
          <w:highlight w:val="none"/>
          <w14:textFill>
            <w14:solidFill>
              <w14:schemeClr w14:val="tx1"/>
            </w14:solidFill>
          </w14:textFill>
        </w:rPr>
        <w:tab/>
      </w:r>
      <w:r>
        <w:rPr>
          <w:rFonts w:hint="eastAsia" w:cs="仿宋"/>
          <w:color w:val="000000" w:themeColor="text1"/>
          <w:highlight w:val="none"/>
          <w14:textFill>
            <w14:solidFill>
              <w14:schemeClr w14:val="tx1"/>
            </w14:solidFill>
          </w14:textFill>
        </w:rPr>
        <w:t xml:space="preserve">采购人及采购代理机构拒绝接受通过“苏采云”政府采购一体化平台以外任何形式提交的投标文件。</w:t>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r/>
    </w:p>
    <w:p>
      <w:pPr>
        <w:pStyle w:val="1121"/>
        <w:ind w:firstLine="420"/>
        <w:spacing w:line="360" w:lineRule="auto"/>
        <w:rPr>
          <w:rFonts w:hint="eastAsia" w:cs="仿宋"/>
          <w:color w:val="000000" w:themeColor="text1"/>
          <w:highlight w:val="none"/>
          <w14:textFill>
            <w14:solidFill>
              <w14:schemeClr w14:val="tx1"/>
            </w14:solidFill>
          </w14:textFill>
        </w:rPr>
      </w:pPr>
      <w:r/>
      <w:bookmarkStart w:id="478" w:name="_Toc164229378"/>
      <w:r/>
      <w:bookmarkStart w:id="479" w:name="_Toc195842902"/>
      <w:r/>
      <w:bookmarkStart w:id="480" w:name="_Toc151193851"/>
      <w:r/>
      <w:bookmarkStart w:id="481" w:name="_Toc151193707"/>
      <w:r/>
      <w:bookmarkStart w:id="482" w:name="_Toc264969227"/>
      <w:r/>
      <w:bookmarkStart w:id="483" w:name="_Toc150480775"/>
      <w:r/>
      <w:bookmarkStart w:id="484" w:name="_Toc150774637"/>
      <w:r/>
      <w:bookmarkStart w:id="485" w:name="_Toc164229232"/>
      <w:r/>
      <w:bookmarkStart w:id="486" w:name="_Toc150774742"/>
      <w:r/>
      <w:bookmarkStart w:id="487" w:name="_Toc151190164"/>
      <w:r/>
      <w:bookmarkStart w:id="488" w:name="_Toc127151537"/>
      <w:r/>
      <w:bookmarkStart w:id="489" w:name="_Toc520356162"/>
      <w:r/>
      <w:bookmarkStart w:id="490" w:name="_Toc265228375"/>
      <w:r/>
      <w:bookmarkStart w:id="491" w:name="_Toc127151738"/>
      <w:r/>
      <w:bookmarkStart w:id="492" w:name="_Toc149720830"/>
      <w:r/>
      <w:bookmarkStart w:id="493" w:name="_Toc226965810"/>
      <w:r/>
      <w:bookmarkStart w:id="494" w:name="_Toc226337233"/>
      <w:r/>
      <w:bookmarkStart w:id="495" w:name="_Toc151193925"/>
      <w:r/>
      <w:bookmarkStart w:id="496" w:name="_Toc164351631"/>
      <w:r/>
      <w:bookmarkStart w:id="497" w:name="_Toc164608651"/>
      <w:r/>
      <w:bookmarkStart w:id="498" w:name="_Toc150509288"/>
      <w:r/>
      <w:bookmarkStart w:id="499" w:name="_Toc226965727"/>
      <w:r/>
      <w:bookmarkStart w:id="500" w:name="_Toc151193635"/>
      <w:r/>
      <w:bookmarkStart w:id="501" w:name="_Toc226309781"/>
      <w:r/>
      <w:bookmarkStart w:id="502" w:name="_Toc305158805"/>
      <w:r/>
      <w:bookmarkStart w:id="503" w:name="_Toc305158879"/>
      <w:r/>
      <w:bookmarkStart w:id="504" w:name="_Toc142311039"/>
      <w:r/>
      <w:bookmarkStart w:id="505" w:name="_Toc151193779"/>
      <w:r/>
      <w:bookmarkStart w:id="506" w:name="_Toc127161451"/>
      <w:r/>
      <w:bookmarkStart w:id="507" w:name="_Toc164608806"/>
      <w:r>
        <w:rPr>
          <w:rFonts w:hint="eastAsia" w:cs="仿宋"/>
          <w:color w:val="000000" w:themeColor="text1"/>
          <w:highlight w:val="none"/>
          <w14:textFill>
            <w14:solidFill>
              <w14:schemeClr w14:val="tx1"/>
            </w14:solidFill>
          </w14:textFill>
        </w:rPr>
        <w:t xml:space="preserve">16.投标截止时间</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16.1</w:t>
      </w:r>
      <w:r>
        <w:rPr>
          <w:rFonts w:hint="eastAsia" w:cs="仿宋"/>
          <w:color w:val="000000" w:themeColor="text1"/>
          <w:highlight w:val="none"/>
          <w14:textFill>
            <w14:solidFill>
              <w14:schemeClr w14:val="tx1"/>
            </w14:solidFill>
          </w14:textFill>
        </w:rPr>
        <w:tab/>
      </w:r>
      <w:r>
        <w:rPr>
          <w:rFonts w:hint="eastAsia" w:cs="仿宋"/>
          <w:color w:val="000000" w:themeColor="text1"/>
          <w:highlight w:val="none"/>
          <w14:textFill>
            <w14:solidFill>
              <w14:schemeClr w14:val="tx1"/>
            </w14:solidFill>
          </w14:textFill>
        </w:rPr>
        <w:t xml:space="preserve">投标人应在招标文件要求提交投标文件截止时间前，将电子投标文件提交至”苏采云”政府采购一体化平台。</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17.投标文件的修改与撤回</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17.1投标截止时间前，投标人可以通过“苏采云”政府采购一体化平台对所提交的投标文件进行补充、修改或者撤回。</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17.2</w:t>
      </w:r>
      <w:r>
        <w:rPr>
          <w:rFonts w:hint="eastAsia" w:cs="仿宋"/>
          <w:color w:val="000000" w:themeColor="text1"/>
          <w:highlight w:val="none"/>
          <w14:textFill>
            <w14:solidFill>
              <w14:schemeClr w14:val="tx1"/>
            </w14:solidFill>
          </w14:textFill>
        </w:rPr>
        <w:tab/>
      </w:r>
      <w:r>
        <w:rPr>
          <w:rFonts w:hint="eastAsia" w:cs="仿宋"/>
          <w:color w:val="000000" w:themeColor="text1"/>
          <w:highlight w:val="none"/>
          <w14:textFill>
            <w14:solidFill>
              <w14:schemeClr w14:val="tx1"/>
            </w14:solidFill>
          </w14:textFill>
        </w:rPr>
        <w:t xml:space="preserve">投标人对投标文件的补充、修改的内容应当按照招标文件要求签署、加盖公章，作为投标文件的组成部分。</w:t>
      </w:r>
      <w:r/>
    </w:p>
    <w:p>
      <w:pPr>
        <w:pStyle w:val="1038"/>
        <w:spacing w:before="0" w:line="360" w:lineRule="auto"/>
        <w:rPr>
          <w:rFonts w:hint="eastAsia"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五   开标、资格审查及评标</w:t>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
    </w:p>
    <w:p>
      <w:pPr>
        <w:pStyle w:val="1121"/>
        <w:ind w:firstLine="420"/>
        <w:spacing w:line="360" w:lineRule="auto"/>
        <w:rPr>
          <w:rFonts w:hint="eastAsia" w:cs="仿宋"/>
          <w:color w:val="000000" w:themeColor="text1"/>
          <w:highlight w:val="none"/>
          <w14:textFill>
            <w14:solidFill>
              <w14:schemeClr w14:val="tx1"/>
            </w14:solidFill>
          </w14:textFill>
        </w:rPr>
      </w:pPr>
      <w:r/>
      <w:bookmarkStart w:id="508" w:name="_Toc150774639"/>
      <w:r/>
      <w:bookmarkStart w:id="509" w:name="_Toc226309783"/>
      <w:r/>
      <w:bookmarkStart w:id="510" w:name="_Toc150774744"/>
      <w:r/>
      <w:bookmarkStart w:id="511" w:name="_Toc151193781"/>
      <w:r/>
      <w:bookmarkStart w:id="512" w:name="_Toc226965812"/>
      <w:r/>
      <w:bookmarkStart w:id="513" w:name="_Toc164351633"/>
      <w:r/>
      <w:bookmarkStart w:id="514" w:name="_Toc142311041"/>
      <w:r/>
      <w:bookmarkStart w:id="515" w:name="_Toc265228377"/>
      <w:r/>
      <w:bookmarkStart w:id="516" w:name="_Toc149720832"/>
      <w:r/>
      <w:bookmarkStart w:id="517" w:name="_Toc305158881"/>
      <w:r/>
      <w:bookmarkStart w:id="518" w:name="_Toc150509290"/>
      <w:r/>
      <w:bookmarkStart w:id="519" w:name="_Toc164608653"/>
      <w:r/>
      <w:bookmarkStart w:id="520" w:name="_Toc151193853"/>
      <w:r/>
      <w:bookmarkStart w:id="521" w:name="_Toc151193637"/>
      <w:r/>
      <w:bookmarkStart w:id="522" w:name="_Toc164229380"/>
      <w:r/>
      <w:bookmarkStart w:id="523" w:name="_Toc127151539"/>
      <w:r/>
      <w:bookmarkStart w:id="524" w:name="_Toc164608808"/>
      <w:r/>
      <w:bookmarkStart w:id="525" w:name="_Toc127151740"/>
      <w:r/>
      <w:bookmarkStart w:id="526" w:name="_Toc264969229"/>
      <w:r/>
      <w:bookmarkStart w:id="527" w:name="_Toc150480777"/>
      <w:r/>
      <w:bookmarkStart w:id="528" w:name="_Toc226965729"/>
      <w:r/>
      <w:bookmarkStart w:id="529" w:name="_Toc195842904"/>
      <w:r/>
      <w:bookmarkStart w:id="530" w:name="_Toc151193927"/>
      <w:r/>
      <w:bookmarkStart w:id="531" w:name="_Toc305158807"/>
      <w:r/>
      <w:bookmarkStart w:id="532" w:name="_Toc151190166"/>
      <w:r/>
      <w:bookmarkStart w:id="533" w:name="_Toc520356164"/>
      <w:r/>
      <w:bookmarkStart w:id="534" w:name="_Toc151193709"/>
      <w:r/>
      <w:bookmarkStart w:id="535" w:name="_Toc164229234"/>
      <w:r/>
      <w:bookmarkStart w:id="536" w:name="_Toc226337235"/>
      <w:r/>
      <w:bookmarkStart w:id="537" w:name="_Toc127161453"/>
      <w:r/>
      <w:bookmarkStart w:id="538" w:name="_Toc520356169"/>
      <w:r/>
      <w:bookmarkStart w:id="539" w:name="_Toc226309789"/>
      <w:r/>
      <w:bookmarkStart w:id="540" w:name="_Toc151193859"/>
      <w:r/>
      <w:bookmarkStart w:id="541" w:name="_Toc142311047"/>
      <w:r/>
      <w:bookmarkStart w:id="542" w:name="_Toc150774645"/>
      <w:r/>
      <w:bookmarkStart w:id="543" w:name="_Toc151193933"/>
      <w:r/>
      <w:bookmarkStart w:id="544" w:name="_Toc305158887"/>
      <w:r/>
      <w:bookmarkStart w:id="545" w:name="_Toc150509296"/>
      <w:r/>
      <w:bookmarkStart w:id="546" w:name="_Toc195842910"/>
      <w:r/>
      <w:bookmarkStart w:id="547" w:name="_Toc226965818"/>
      <w:r/>
      <w:bookmarkStart w:id="548" w:name="_Toc305158813"/>
      <w:r/>
      <w:bookmarkStart w:id="549" w:name="_Toc226337241"/>
      <w:r/>
      <w:bookmarkStart w:id="550" w:name="_Toc265228383"/>
      <w:r/>
      <w:bookmarkStart w:id="551" w:name="_Toc151193643"/>
      <w:r/>
      <w:bookmarkStart w:id="552" w:name="_Toc151193787"/>
      <w:r/>
      <w:bookmarkStart w:id="553" w:name="_Toc127151545"/>
      <w:r/>
      <w:bookmarkStart w:id="554" w:name="_Toc150480783"/>
      <w:r/>
      <w:bookmarkStart w:id="555" w:name="_Toc151193715"/>
      <w:r/>
      <w:bookmarkStart w:id="556" w:name="_Toc151190172"/>
      <w:r/>
      <w:bookmarkStart w:id="557" w:name="_Toc226965735"/>
      <w:r/>
      <w:bookmarkStart w:id="558" w:name="_Toc264969235"/>
      <w:r/>
      <w:bookmarkStart w:id="559" w:name="_Toc150774750"/>
      <w:r>
        <w:rPr>
          <w:rFonts w:hint="eastAsia" w:cs="仿宋"/>
          <w:color w:val="000000" w:themeColor="text1"/>
          <w:highlight w:val="none"/>
          <w14:textFill>
            <w14:solidFill>
              <w14:schemeClr w14:val="tx1"/>
            </w14:solidFill>
          </w14:textFill>
        </w:rPr>
        <w:t xml:space="preserve">18.开标</w:t>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
    </w:p>
    <w:p>
      <w:pPr>
        <w:pStyle w:val="1121"/>
        <w:ind w:firstLine="420"/>
        <w:spacing w:line="360" w:lineRule="auto"/>
        <w:rPr>
          <w:rFonts w:hint="eastAsia" w:cs="仿宋"/>
          <w:color w:val="000000" w:themeColor="text1"/>
          <w:highlight w:val="none"/>
          <w14:textFill>
            <w14:solidFill>
              <w14:schemeClr w14:val="tx1"/>
            </w14:solidFill>
          </w14:textFill>
        </w:rPr>
      </w:pPr>
      <w:r/>
      <w:bookmarkStart w:id="560" w:name="_Toc520356165"/>
      <w:r>
        <w:rPr>
          <w:rFonts w:hint="eastAsia" w:cs="仿宋"/>
          <w:color w:val="000000" w:themeColor="text1"/>
          <w:highlight w:val="none"/>
          <w14:textFill>
            <w14:solidFill>
              <w14:schemeClr w14:val="tx1"/>
            </w14:solidFill>
          </w14:textFill>
        </w:rPr>
        <w:t xml:space="preserve">18.1</w:t>
      </w:r>
      <w:r>
        <w:rPr>
          <w:rFonts w:hint="eastAsia" w:cs="仿宋"/>
          <w:color w:val="000000" w:themeColor="text1"/>
          <w:highlight w:val="none"/>
          <w14:textFill>
            <w14:solidFill>
              <w14:schemeClr w14:val="tx1"/>
            </w14:solidFill>
          </w14:textFill>
        </w:rPr>
        <w:tab/>
      </w:r>
      <w:r>
        <w:rPr>
          <w:rFonts w:hint="eastAsia" w:cs="仿宋"/>
          <w:color w:val="000000" w:themeColor="text1"/>
          <w:highlight w:val="none"/>
          <w14:textFill>
            <w14:solidFill>
              <w14:schemeClr w14:val="tx1"/>
            </w14:solidFill>
          </w14:textFill>
        </w:rPr>
        <w:t xml:space="preserve">采购人或采购代理机构将按招标文件的规定，在投标截止时间的同一时间和招标文件预先确定的地点组织开标。</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18.2</w:t>
      </w:r>
      <w:r>
        <w:rPr>
          <w:rFonts w:hint="eastAsia" w:cs="仿宋"/>
          <w:color w:val="000000" w:themeColor="text1"/>
          <w:highlight w:val="none"/>
          <w14:textFill>
            <w14:solidFill>
              <w14:schemeClr w14:val="tx1"/>
            </w14:solidFill>
          </w14:textFill>
        </w:rPr>
        <w:tab/>
      </w:r>
      <w:r>
        <w:rPr>
          <w:rFonts w:hint="eastAsia" w:cs="仿宋"/>
          <w:color w:val="000000" w:themeColor="text1"/>
          <w:highlight w:val="none"/>
          <w14:textFill>
            <w14:solidFill>
              <w14:schemeClr w14:val="tx1"/>
            </w14:solidFill>
          </w14:textFill>
        </w:rPr>
        <w:t xml:space="preserve">本项目开标采用不见面招投标模式，使用“苏采云”政府采购一体化平台在线进行开标。投标人应在规定的时间内对投标文件进行解密，因非系统原因导致的解密失败，视为投标无效。</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18.3</w:t>
      </w:r>
      <w:r>
        <w:rPr>
          <w:rFonts w:hint="eastAsia" w:cs="仿宋"/>
          <w:color w:val="000000" w:themeColor="text1"/>
          <w:highlight w:val="none"/>
          <w14:textFill>
            <w14:solidFill>
              <w14:schemeClr w14:val="tx1"/>
            </w14:solidFill>
          </w14:textFill>
        </w:rPr>
        <w:tab/>
      </w:r>
      <w:r>
        <w:rPr>
          <w:rFonts w:hint="eastAsia" w:cs="仿宋"/>
          <w:color w:val="000000" w:themeColor="text1"/>
          <w:highlight w:val="none"/>
          <w14:textFill>
            <w14:solidFill>
              <w14:schemeClr w14:val="tx1"/>
            </w14:solidFill>
          </w14:textFill>
        </w:rPr>
        <w:t xml:space="preserve">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18.4</w:t>
      </w:r>
      <w:r>
        <w:rPr>
          <w:rFonts w:hint="eastAsia" w:cs="仿宋"/>
          <w:color w:val="000000" w:themeColor="text1"/>
          <w:highlight w:val="none"/>
          <w14:textFill>
            <w14:solidFill>
              <w14:schemeClr w14:val="tx1"/>
            </w14:solidFill>
          </w14:textFill>
        </w:rPr>
        <w:tab/>
      </w:r>
      <w:r>
        <w:rPr>
          <w:rFonts w:hint="eastAsia" w:cs="仿宋"/>
          <w:color w:val="000000" w:themeColor="text1"/>
          <w:highlight w:val="none"/>
          <w14:textFill>
            <w14:solidFill>
              <w14:schemeClr w14:val="tx1"/>
            </w14:solidFill>
          </w14:textFill>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18.5</w:t>
      </w:r>
      <w:r>
        <w:rPr>
          <w:rFonts w:hint="eastAsia" w:cs="仿宋"/>
          <w:color w:val="000000" w:themeColor="text1"/>
          <w:highlight w:val="none"/>
          <w14:textFill>
            <w14:solidFill>
              <w14:schemeClr w14:val="tx1"/>
            </w14:solidFill>
          </w14:textFill>
        </w:rPr>
        <w:tab/>
      </w:r>
      <w:r>
        <w:rPr>
          <w:rFonts w:hint="eastAsia" w:cs="仿宋"/>
          <w:color w:val="000000" w:themeColor="text1"/>
          <w:highlight w:val="none"/>
          <w14:textFill>
            <w14:solidFill>
              <w14:schemeClr w14:val="tx1"/>
            </w14:solidFill>
          </w14:textFill>
        </w:rPr>
        <w:t xml:space="preserve">投标人不足3家的，不予开标。</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18.6</w:t>
      </w:r>
      <w:r>
        <w:rPr>
          <w:rFonts w:hint="eastAsia" w:cs="仿宋"/>
          <w:color w:val="000000" w:themeColor="text1"/>
          <w:highlight w:val="none"/>
          <w14:textFill>
            <w14:solidFill>
              <w14:schemeClr w14:val="tx1"/>
            </w14:solidFill>
          </w14:textFill>
        </w:rPr>
        <w:tab/>
      </w:r>
      <w:r>
        <w:rPr>
          <w:rFonts w:hint="eastAsia" w:cs="仿宋"/>
          <w:color w:val="000000" w:themeColor="text1"/>
          <w:highlight w:val="none"/>
          <w14:textFill>
            <w14:solidFill>
              <w14:schemeClr w14:val="tx1"/>
            </w14:solidFill>
          </w14:textFill>
        </w:rPr>
        <w:t xml:space="preserve">投标人须在开标前使用“验证CA”功能验证本地计算机的控件环境是否正常，并且在开标评审过程中不可随意离开、更换计算机，必须使用验证成功的计算机进行操作，否则造成相应后果由投标人自行承担。本地计算机要求安装摄像头、麦克风和音箱，保持网络通畅。</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18.7</w:t>
      </w:r>
      <w:r>
        <w:rPr>
          <w:rFonts w:hint="eastAsia" w:cs="仿宋"/>
          <w:color w:val="000000" w:themeColor="text1"/>
          <w:highlight w:val="none"/>
          <w14:textFill>
            <w14:solidFill>
              <w14:schemeClr w14:val="tx1"/>
            </w14:solidFill>
          </w14:textFill>
        </w:rPr>
        <w:tab/>
      </w:r>
      <w:r>
        <w:rPr>
          <w:rFonts w:hint="eastAsia" w:cs="仿宋"/>
          <w:color w:val="000000" w:themeColor="text1"/>
          <w:highlight w:val="none"/>
          <w14:textFill>
            <w14:solidFill>
              <w14:schemeClr w14:val="tx1"/>
            </w14:solidFill>
          </w14:textFill>
        </w:rPr>
        <w:t xml:space="preserve">因本项目采用不见面交易的方式，在开标、评审过程中，投标人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18.8</w:t>
      </w:r>
      <w:r>
        <w:rPr>
          <w:rFonts w:hint="eastAsia" w:cs="仿宋"/>
          <w:color w:val="000000" w:themeColor="text1"/>
          <w:highlight w:val="none"/>
          <w14:textFill>
            <w14:solidFill>
              <w14:schemeClr w14:val="tx1"/>
            </w14:solidFill>
          </w14:textFill>
        </w:rPr>
        <w:tab/>
      </w:r>
      <w:r>
        <w:rPr>
          <w:rFonts w:hint="eastAsia" w:cs="仿宋"/>
          <w:color w:val="000000" w:themeColor="text1"/>
          <w:highlight w:val="none"/>
          <w14:textFill>
            <w14:solidFill>
              <w14:schemeClr w14:val="tx1"/>
            </w14:solidFill>
          </w14:textFill>
        </w:rPr>
        <w:t xml:space="preserve">如果在采购活动过程中出现以下情形，导致““苏采云”政府采购一体化平台”系统无法正常运行，或者无法保证本项目采购活动的公平、公正和安全时，代理机构可以延缓或者暂停采购活动，情况严重的可以终止采购活动：</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1)平台系统发生故障而无法登录访问的；</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2)平台系统应用或数据库出现错误，不能进行正常操作的；</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3)平台系统发现严重安全漏洞，有潜在泄密危险的；</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4)病毒发作导致平台系统不能进行正常操作的；</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5)其他无法保证本次采购活动的公平、公正和安全的情况。</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19.资格审查</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19.1见第三章《资格审查》。</w:t>
      </w:r>
      <w:bookmarkEnd w:id="560"/>
      <w:r/>
      <w:r/>
    </w:p>
    <w:p>
      <w:pPr>
        <w:pStyle w:val="1121"/>
        <w:ind w:firstLine="420"/>
        <w:spacing w:line="360" w:lineRule="auto"/>
        <w:rPr>
          <w:rFonts w:hint="eastAsia" w:cs="仿宋"/>
          <w:color w:val="000000" w:themeColor="text1"/>
          <w:highlight w:val="none"/>
          <w14:textFill>
            <w14:solidFill>
              <w14:schemeClr w14:val="tx1"/>
            </w14:solidFill>
          </w14:textFill>
        </w:rPr>
      </w:pPr>
      <w:r/>
      <w:bookmarkStart w:id="561" w:name="_Toc150774745"/>
      <w:r/>
      <w:bookmarkStart w:id="562" w:name="_Toc151190167"/>
      <w:r/>
      <w:bookmarkStart w:id="563" w:name="_Toc164608654"/>
      <w:r/>
      <w:bookmarkStart w:id="564" w:name="_Toc127151741"/>
      <w:r/>
      <w:bookmarkStart w:id="565" w:name="_Toc151193854"/>
      <w:r/>
      <w:bookmarkStart w:id="566" w:name="_Toc151193638"/>
      <w:r/>
      <w:bookmarkStart w:id="567" w:name="_Toc150480778"/>
      <w:r/>
      <w:bookmarkStart w:id="568" w:name="_Toc164608809"/>
      <w:r/>
      <w:bookmarkStart w:id="569" w:name="_Toc142311042"/>
      <w:r/>
      <w:bookmarkStart w:id="570" w:name="_Toc195842905"/>
      <w:r/>
      <w:bookmarkStart w:id="571" w:name="_Toc305158882"/>
      <w:r/>
      <w:bookmarkStart w:id="572" w:name="_Toc149720833"/>
      <w:r/>
      <w:bookmarkStart w:id="573" w:name="_Toc305158808"/>
      <w:r/>
      <w:bookmarkStart w:id="574" w:name="_Toc151193710"/>
      <w:r/>
      <w:bookmarkStart w:id="575" w:name="_Toc264969230"/>
      <w:r/>
      <w:bookmarkStart w:id="576" w:name="_Toc226337236"/>
      <w:r/>
      <w:bookmarkStart w:id="577" w:name="_Toc164229235"/>
      <w:r/>
      <w:bookmarkStart w:id="578" w:name="_Toc150509291"/>
      <w:r/>
      <w:bookmarkStart w:id="579" w:name="_Toc226965813"/>
      <w:r/>
      <w:bookmarkStart w:id="580" w:name="_Toc150774640"/>
      <w:r/>
      <w:bookmarkStart w:id="581" w:name="_Toc151193928"/>
      <w:r/>
      <w:bookmarkStart w:id="582" w:name="_Toc164351634"/>
      <w:r/>
      <w:bookmarkStart w:id="583" w:name="_Toc226309784"/>
      <w:r/>
      <w:bookmarkStart w:id="584" w:name="_Toc265228378"/>
      <w:r/>
      <w:bookmarkStart w:id="585" w:name="_Toc127151540"/>
      <w:r/>
      <w:bookmarkStart w:id="586" w:name="_Toc127161454"/>
      <w:r/>
      <w:bookmarkStart w:id="587" w:name="_Toc226965730"/>
      <w:r/>
      <w:bookmarkStart w:id="588" w:name="_Toc164229381"/>
      <w:r/>
      <w:bookmarkStart w:id="589" w:name="_Toc151193782"/>
      <w:r>
        <w:rPr>
          <w:rFonts w:hint="eastAsia" w:cs="仿宋"/>
          <w:color w:val="000000" w:themeColor="text1"/>
          <w:highlight w:val="none"/>
          <w14:textFill>
            <w14:solidFill>
              <w14:schemeClr w14:val="tx1"/>
            </w14:solidFill>
          </w14:textFill>
        </w:rPr>
        <w:t xml:space="preserve">20.评标委员会</w:t>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20.1评标委员会根据政府采购有关规定和本次招标采购项目的特点进行组建，并负责具体评标事务，独立履行职责。</w:t>
      </w:r>
      <w:bookmarkStart w:id="590" w:name="_Toc520356166"/>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20.2评审专家须符合相关规定。依法自行选定评审专家的，采购人和采购代理机构将查询有关信用记录，对具有行贿、受贿、欺诈等不良信用记录的人员，拒绝其参与政府采购活动。</w:t>
      </w:r>
      <w:bookmarkEnd w:id="590"/>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21评标程序、评标方法和评标标准</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21.1见第四章《评标程序、评标方法和评标标准》。</w:t>
      </w:r>
      <w:r/>
    </w:p>
    <w:p>
      <w:pPr>
        <w:pStyle w:val="1038"/>
        <w:spacing w:before="0" w:line="360" w:lineRule="auto"/>
        <w:rPr>
          <w:rFonts w:hint="eastAsia"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r>
      <w:r/>
    </w:p>
    <w:p>
      <w:pPr>
        <w:pStyle w:val="1038"/>
        <w:spacing w:before="0" w:line="360" w:lineRule="auto"/>
        <w:rPr>
          <w:rFonts w:hint="eastAsia"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六   </w:t>
      </w:r>
      <w:bookmarkEnd w:id="538"/>
      <w:r>
        <w:rPr>
          <w:rFonts w:hint="eastAsia" w:ascii="宋体" w:hAnsi="宋体" w:eastAsia="宋体" w:cs="仿宋"/>
          <w:color w:val="000000" w:themeColor="text1"/>
          <w:sz w:val="24"/>
          <w:szCs w:val="24"/>
          <w:highlight w:val="none"/>
          <w14:textFill>
            <w14:solidFill>
              <w14:schemeClr w14:val="tx1"/>
            </w14:solidFill>
          </w14:textFill>
        </w:rPr>
        <w:t xml:space="preserve">确定中标</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Start w:id="591" w:name="_Toc127151547"/>
      <w:r/>
      <w:bookmarkEnd w:id="591"/>
      <w:r/>
      <w:bookmarkStart w:id="592" w:name="_Toc226965820"/>
      <w:r/>
      <w:bookmarkEnd w:id="592"/>
      <w:r/>
      <w:bookmarkStart w:id="593" w:name="_Toc265228385"/>
      <w:r/>
      <w:bookmarkEnd w:id="593"/>
      <w:r/>
      <w:bookmarkStart w:id="594" w:name="_Toc305158889"/>
      <w:r/>
      <w:bookmarkEnd w:id="594"/>
      <w:r/>
      <w:bookmarkStart w:id="595" w:name="_Toc151193717"/>
      <w:r/>
      <w:bookmarkEnd w:id="595"/>
      <w:r/>
      <w:bookmarkStart w:id="596" w:name="_Toc150774647"/>
      <w:r/>
      <w:bookmarkEnd w:id="596"/>
      <w:r/>
      <w:bookmarkStart w:id="597" w:name="_Toc226309791"/>
      <w:r/>
      <w:bookmarkEnd w:id="597"/>
      <w:r/>
      <w:bookmarkStart w:id="598" w:name="_Toc164229242"/>
      <w:r/>
      <w:bookmarkEnd w:id="598"/>
      <w:r/>
      <w:bookmarkStart w:id="599" w:name="_Toc150509298"/>
      <w:r/>
      <w:bookmarkEnd w:id="599"/>
      <w:r/>
      <w:bookmarkStart w:id="600" w:name="_Toc164229388"/>
      <w:r/>
      <w:bookmarkEnd w:id="600"/>
      <w:r/>
      <w:bookmarkStart w:id="601" w:name="_Toc164351641"/>
      <w:r/>
      <w:bookmarkEnd w:id="601"/>
      <w:r/>
      <w:bookmarkStart w:id="602" w:name="_Toc226965737"/>
      <w:r/>
      <w:bookmarkEnd w:id="602"/>
      <w:r/>
      <w:bookmarkStart w:id="603" w:name="_Toc195842912"/>
      <w:r/>
      <w:bookmarkEnd w:id="603"/>
      <w:r/>
      <w:bookmarkStart w:id="604" w:name="_Toc264969237"/>
      <w:r/>
      <w:bookmarkEnd w:id="604"/>
      <w:r/>
      <w:bookmarkStart w:id="605" w:name="_Toc142311049"/>
      <w:r/>
      <w:bookmarkEnd w:id="605"/>
      <w:r/>
      <w:bookmarkStart w:id="606" w:name="_Toc127161461"/>
      <w:r/>
      <w:bookmarkEnd w:id="606"/>
      <w:r/>
      <w:bookmarkStart w:id="607" w:name="_Toc164608661"/>
      <w:r/>
      <w:bookmarkEnd w:id="607"/>
      <w:r/>
      <w:bookmarkStart w:id="608" w:name="_Toc305158815"/>
      <w:r/>
      <w:bookmarkEnd w:id="608"/>
      <w:r/>
      <w:bookmarkStart w:id="609" w:name="_Toc151193861"/>
      <w:r/>
      <w:bookmarkEnd w:id="609"/>
      <w:r/>
      <w:bookmarkStart w:id="610" w:name="_Toc151190174"/>
      <w:r/>
      <w:bookmarkEnd w:id="610"/>
      <w:r/>
      <w:bookmarkStart w:id="611" w:name="_Toc164608816"/>
      <w:r/>
      <w:bookmarkEnd w:id="611"/>
      <w:r/>
      <w:bookmarkStart w:id="612" w:name="_Toc127151748"/>
      <w:r/>
      <w:bookmarkEnd w:id="612"/>
      <w:r/>
      <w:bookmarkStart w:id="613" w:name="_Toc151193935"/>
      <w:r/>
      <w:bookmarkEnd w:id="613"/>
      <w:r/>
      <w:bookmarkStart w:id="614" w:name="_Toc150480785"/>
      <w:r/>
      <w:bookmarkEnd w:id="614"/>
      <w:r/>
      <w:bookmarkStart w:id="615" w:name="_Toc151193789"/>
      <w:r/>
      <w:bookmarkEnd w:id="615"/>
      <w:r/>
      <w:bookmarkStart w:id="616" w:name="_Toc226337243"/>
      <w:r/>
      <w:bookmarkEnd w:id="616"/>
      <w:r/>
      <w:bookmarkStart w:id="617" w:name="_Toc151193645"/>
      <w:r/>
      <w:bookmarkEnd w:id="617"/>
      <w:r/>
      <w:bookmarkStart w:id="618" w:name="_Toc149720840"/>
      <w:r/>
      <w:bookmarkEnd w:id="618"/>
      <w:r/>
      <w:bookmarkStart w:id="619" w:name="_Toc150774752"/>
      <w:r/>
      <w:bookmarkEnd w:id="619"/>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22.确定中标人</w:t>
      </w:r>
      <w:r/>
    </w:p>
    <w:p>
      <w:pPr>
        <w:pStyle w:val="1121"/>
        <w:ind w:firstLine="420"/>
        <w:spacing w:line="360" w:lineRule="auto"/>
        <w:rPr>
          <w:rFonts w:hint="eastAsia" w:cs="仿宋"/>
          <w:color w:val="000000" w:themeColor="text1"/>
          <w:highlight w:val="none"/>
          <w14:textFill>
            <w14:solidFill>
              <w14:schemeClr w14:val="tx1"/>
            </w14:solidFill>
          </w14:textFill>
        </w:rPr>
      </w:pPr>
      <w:r/>
      <w:bookmarkStart w:id="620" w:name="_Toc305158817"/>
      <w:r/>
      <w:bookmarkStart w:id="621" w:name="_Toc305158891"/>
      <w:r/>
      <w:bookmarkStart w:id="622" w:name="_Toc151190176"/>
      <w:r/>
      <w:bookmarkStart w:id="623" w:name="_Toc164351643"/>
      <w:r/>
      <w:bookmarkStart w:id="624" w:name="_Toc226337245"/>
      <w:r/>
      <w:bookmarkStart w:id="625" w:name="_Toc151193937"/>
      <w:r/>
      <w:bookmarkStart w:id="626" w:name="_Toc151193791"/>
      <w:r/>
      <w:bookmarkStart w:id="627" w:name="_Toc164229390"/>
      <w:r/>
      <w:bookmarkStart w:id="628" w:name="_Toc226965822"/>
      <w:r/>
      <w:bookmarkStart w:id="629" w:name="_Toc226965739"/>
      <w:r/>
      <w:bookmarkStart w:id="630" w:name="_Toc151193863"/>
      <w:r/>
      <w:bookmarkStart w:id="631" w:name="_Toc127151750"/>
      <w:r/>
      <w:bookmarkStart w:id="632" w:name="_Toc150774754"/>
      <w:r/>
      <w:bookmarkStart w:id="633" w:name="_Toc164229244"/>
      <w:r/>
      <w:bookmarkStart w:id="634" w:name="_Toc150774649"/>
      <w:r/>
      <w:bookmarkStart w:id="635" w:name="_Toc127161463"/>
      <w:r/>
      <w:bookmarkStart w:id="636" w:name="_Toc142311051"/>
      <w:r/>
      <w:bookmarkStart w:id="637" w:name="_Toc164608818"/>
      <w:r/>
      <w:bookmarkStart w:id="638" w:name="_Toc150480787"/>
      <w:r/>
      <w:bookmarkStart w:id="639" w:name="_Toc151193647"/>
      <w:r/>
      <w:bookmarkStart w:id="640" w:name="_Toc195842914"/>
      <w:r/>
      <w:bookmarkStart w:id="641" w:name="_Toc151193719"/>
      <w:r/>
      <w:bookmarkStart w:id="642" w:name="_Toc265228387"/>
      <w:r/>
      <w:bookmarkStart w:id="643" w:name="_Toc164608663"/>
      <w:r/>
      <w:bookmarkStart w:id="644" w:name="_Toc150509300"/>
      <w:r/>
      <w:bookmarkStart w:id="645" w:name="_Toc226309793"/>
      <w:r/>
      <w:bookmarkStart w:id="646" w:name="_Toc264969239"/>
      <w:r/>
      <w:bookmarkStart w:id="647" w:name="_Toc149720842"/>
      <w:r/>
      <w:bookmarkStart w:id="648" w:name="_Toc127151549"/>
      <w:r/>
      <w:bookmarkStart w:id="649" w:name="_Ref467306425"/>
      <w:r/>
      <w:bookmarkStart w:id="650" w:name="_Ref467307090"/>
      <w:r/>
      <w:bookmarkStart w:id="651" w:name="_Toc520356176"/>
      <w:r>
        <w:rPr>
          <w:rFonts w:hint="eastAsia" w:cs="仿宋"/>
          <w:color w:val="000000" w:themeColor="text1"/>
          <w:highlight w:val="none"/>
          <w14:textFill>
            <w14:solidFill>
              <w14:schemeClr w14:val="tx1"/>
            </w14:solidFill>
          </w14:textFill>
        </w:rPr>
        <w:t xml:space="preserve">22.</w:t>
      </w:r>
      <w:r>
        <w:rPr>
          <w:rFonts w:cs="仿宋"/>
          <w:color w:val="000000" w:themeColor="text1"/>
          <w:highlight w:val="none"/>
          <w14:textFill>
            <w14:solidFill>
              <w14:schemeClr w14:val="tx1"/>
            </w14:solidFill>
          </w14:textFill>
        </w:rPr>
        <w:t xml:space="preserve">1</w:t>
      </w:r>
      <w:r>
        <w:rPr>
          <w:rFonts w:hint="eastAsia" w:cs="仿宋"/>
          <w:color w:val="000000" w:themeColor="text1"/>
          <w:highlight w:val="none"/>
          <w14:textFill>
            <w14:solidFill>
              <w14:schemeClr w14:val="tx1"/>
            </w14:solidFill>
          </w14:textFill>
        </w:rPr>
        <w:t xml:space="preserve">采购人将在评标报告确定的中标候选人名单中按顺序确定中标人，中标候选人并列的，由采购人依法确定。</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23.中标公告与中标通知书</w:t>
      </w:r>
      <w:bookmarkEnd w:id="620"/>
      <w:r/>
      <w:bookmarkEnd w:id="621"/>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23.1采购人或采购代理机构自中标人确定之日起2个工作日内，在常州市政府采购网公告中标结果，同时向中标人发出中标通知书，中标公告期限为1个工作日。</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23.2中标通知书对采购人和中标人均具有法律效力。中标通知书发出后，采购人改变中标结果的，或者中标人放弃中标项目的，应当依法承担法律责任。</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24.废标</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24.1在招标采购中，出现下列情形之一的，应予废标：</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24.1.1符合专业条件的投标人或者对招标文件作实质响应的投标人不足三家的；</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24.1.2出现影响采购公正的违法、违规行为的；</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24.1.3投标人的报价均超过了采购预算或最高限价（控制价），采购人不能支付的；</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25.1.4因重大变故，采购任务取消的。</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24.1.5</w:t>
      </w:r>
      <w:r>
        <w:rPr>
          <w:rFonts w:hint="eastAsia" w:cs="仿宋"/>
          <w:color w:val="000000" w:themeColor="text1"/>
          <w:highlight w:val="none"/>
          <w14:textFill>
            <w14:solidFill>
              <w14:schemeClr w14:val="tx1"/>
            </w14:solidFill>
          </w14:textFill>
        </w:rPr>
        <w:tab/>
      </w:r>
      <w:r>
        <w:rPr>
          <w:rFonts w:hint="eastAsia" w:cs="仿宋"/>
          <w:color w:val="000000" w:themeColor="text1"/>
          <w:highlight w:val="none"/>
          <w14:textFill>
            <w14:solidFill>
              <w14:schemeClr w14:val="tx1"/>
            </w14:solidFill>
          </w14:textFill>
        </w:rPr>
        <w:t xml:space="preserve">平台系统出现序号18.8的所述情形，情况严重且影响采购活动公平、公正性的。</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24.2废标后，采购人将废标理由通知所有投标人。</w:t>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r/>
    </w:p>
    <w:p>
      <w:pPr>
        <w:pStyle w:val="1121"/>
        <w:ind w:firstLine="420"/>
        <w:spacing w:line="360" w:lineRule="auto"/>
        <w:rPr>
          <w:rFonts w:hint="eastAsia" w:cs="仿宋"/>
          <w:color w:val="000000" w:themeColor="text1"/>
          <w:highlight w:val="none"/>
          <w14:textFill>
            <w14:solidFill>
              <w14:schemeClr w14:val="tx1"/>
            </w14:solidFill>
          </w14:textFill>
        </w:rPr>
      </w:pPr>
      <w:r/>
      <w:bookmarkStart w:id="652" w:name="_Toc150774650"/>
      <w:r/>
      <w:bookmarkStart w:id="653" w:name="_Toc226337246"/>
      <w:r/>
      <w:bookmarkStart w:id="654" w:name="_Toc226309794"/>
      <w:r/>
      <w:bookmarkStart w:id="655" w:name="_Toc150509301"/>
      <w:r/>
      <w:bookmarkStart w:id="656" w:name="_Toc151193792"/>
      <w:r/>
      <w:bookmarkStart w:id="657" w:name="_Toc142311052"/>
      <w:r/>
      <w:bookmarkStart w:id="658" w:name="_Toc305158892"/>
      <w:r/>
      <w:bookmarkStart w:id="659" w:name="_Toc150480788"/>
      <w:r/>
      <w:bookmarkStart w:id="660" w:name="_Toc127151550"/>
      <w:r/>
      <w:bookmarkStart w:id="661" w:name="_Toc226965740"/>
      <w:r/>
      <w:bookmarkStart w:id="662" w:name="_Toc265228388"/>
      <w:r/>
      <w:bookmarkStart w:id="663" w:name="_Ref467307204"/>
      <w:r/>
      <w:bookmarkStart w:id="664" w:name="_Toc164351644"/>
      <w:r/>
      <w:bookmarkStart w:id="665" w:name="_Toc264969240"/>
      <w:r/>
      <w:bookmarkStart w:id="666" w:name="_Toc151193864"/>
      <w:r/>
      <w:bookmarkStart w:id="667" w:name="_Toc151190177"/>
      <w:r/>
      <w:bookmarkStart w:id="668" w:name="_Toc195842915"/>
      <w:r/>
      <w:bookmarkStart w:id="669" w:name="_Toc164229245"/>
      <w:r/>
      <w:bookmarkStart w:id="670" w:name="_Ref467306377"/>
      <w:r/>
      <w:bookmarkStart w:id="671" w:name="_Toc149720843"/>
      <w:r/>
      <w:bookmarkStart w:id="672" w:name="_Toc520356175"/>
      <w:r/>
      <w:bookmarkStart w:id="673" w:name="_Toc305158818"/>
      <w:r/>
      <w:bookmarkStart w:id="674" w:name="_Toc164608819"/>
      <w:r/>
      <w:bookmarkStart w:id="675" w:name="_Toc226965823"/>
      <w:r/>
      <w:bookmarkStart w:id="676" w:name="_Toc164229391"/>
      <w:r/>
      <w:bookmarkStart w:id="677" w:name="_Toc151193720"/>
      <w:r/>
      <w:bookmarkStart w:id="678" w:name="_Ref467306978"/>
      <w:r/>
      <w:bookmarkStart w:id="679" w:name="_Toc150774755"/>
      <w:r/>
      <w:bookmarkStart w:id="680" w:name="_Toc151193648"/>
      <w:r/>
      <w:bookmarkStart w:id="681" w:name="_Toc127161464"/>
      <w:r/>
      <w:bookmarkStart w:id="682" w:name="_Toc164608664"/>
      <w:r/>
      <w:bookmarkStart w:id="683" w:name="_Ref467307062"/>
      <w:r/>
      <w:bookmarkStart w:id="684" w:name="_Toc151193938"/>
      <w:r/>
      <w:bookmarkStart w:id="685" w:name="_Toc127151751"/>
      <w:r>
        <w:rPr>
          <w:rFonts w:hint="eastAsia" w:cs="仿宋"/>
          <w:color w:val="000000" w:themeColor="text1"/>
          <w:highlight w:val="none"/>
          <w14:textFill>
            <w14:solidFill>
              <w14:schemeClr w14:val="tx1"/>
            </w14:solidFill>
          </w14:textFill>
        </w:rPr>
        <w:t xml:space="preserve">25.签订合同</w:t>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25.1中标人、采购人应当自中标通知书发出之日起30日内，按照招标文件和中标人投标文件的规定签订书面合同。招标文件、中标人的投标文件及其澄清文件等，均为签订合同的依据。所签订的合同不得对招标文件确定的事项和中标人投标文件作实质性修改。采购人不得向中标人提出任何不合理的要求，作为签订合同的条件。</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25.2中标人拒绝与采购人签订合同的，采购人可以按照评标报告推荐的中标候选人名单排序，确定下一候选人为中标人，也可以重新开展政府采购活动。</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25.3联合体中标的，联合体各方应当共同与采购人签订合同，就中标项目向采购人承担连带责任。</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25.4政府采购合同不能转包。</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投标人就分包项目承担责任。</w:t>
      </w:r>
      <w:bookmarkEnd w:id="649"/>
      <w:r/>
      <w:bookmarkEnd w:id="650"/>
      <w:r/>
      <w:bookmarkEnd w:id="651"/>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26.询问与质疑</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26.1询问</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26.1.1投标人对政府采购活动事项有疑问的，可依法提出询问，并按《投标人须知资料表》载明的形式送达采购人或采购代理机构。</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26.1.2采购人或采购代理机构对投标人依法提出的询问，在3个工作日内作出答复，但答复的内容不得涉及商业秘密。</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26.2质疑</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26.2.1投标人认为招标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26.2.2</w:t>
      </w:r>
      <w:r>
        <w:rPr>
          <w:rFonts w:hint="eastAsia" w:cs="仿宋"/>
          <w:b/>
          <w:bCs/>
          <w:color w:val="000000" w:themeColor="text1"/>
          <w:highlight w:val="none"/>
          <w14:textFill>
            <w14:solidFill>
              <w14:schemeClr w14:val="tx1"/>
            </w14:solidFill>
          </w14:textFill>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pStyle w:val="1121"/>
        <w:ind w:firstLine="420"/>
        <w:jc w:val="left"/>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26.2.3质疑函须使用财政部制定的范本文件。（下载网址：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"http://gks.mof.gov.cn/ztztz/zhengfucaigouguanli/201802/t20180201_2804589.htm" \o "http://gks.mof.gov.cn/ztztz/zhengfucaigouguanli/201802/t20180201_2804589.htm" </w:instrText>
      </w:r>
      <w:r>
        <w:rPr>
          <w:color w:val="000000" w:themeColor="text1"/>
          <w:highlight w:val="none"/>
          <w14:textFill>
            <w14:solidFill>
              <w14:schemeClr w14:val="tx1"/>
            </w14:solidFill>
          </w14:textFill>
        </w:rPr>
        <w:fldChar w:fldCharType="separate"/>
      </w:r>
      <w:r>
        <w:rPr>
          <w:rFonts w:hint="eastAsia" w:cs="仿宋"/>
          <w:color w:val="000000" w:themeColor="text1"/>
          <w:highlight w:val="none"/>
          <w14:textFill>
            <w14:solidFill>
              <w14:schemeClr w14:val="tx1"/>
            </w14:solidFill>
          </w14:textFill>
        </w:rPr>
        <w:t xml:space="preserve">http://gk</w:t>
      </w:r>
      <w:bookmarkStart w:id="686" w:name="_Hlt100654014"/>
      <w:r>
        <w:rPr>
          <w:rFonts w:hint="eastAsia" w:cs="仿宋"/>
          <w:color w:val="000000" w:themeColor="text1"/>
          <w:highlight w:val="none"/>
          <w14:textFill>
            <w14:solidFill>
              <w14:schemeClr w14:val="tx1"/>
            </w14:solidFill>
          </w14:textFill>
        </w:rPr>
        <w:t xml:space="preserve">s</w:t>
      </w:r>
      <w:bookmarkEnd w:id="686"/>
      <w:r>
        <w:rPr>
          <w:rFonts w:hint="eastAsia" w:cs="仿宋"/>
          <w:color w:val="000000" w:themeColor="text1"/>
          <w:highlight w:val="none"/>
          <w14:textFill>
            <w14:solidFill>
              <w14:schemeClr w14:val="tx1"/>
            </w14:solidFill>
          </w14:textFill>
        </w:rPr>
        <w:t xml:space="preserve">.m</w:t>
      </w:r>
      <w:bookmarkStart w:id="687" w:name="_Hlt100653993"/>
      <w:r/>
      <w:bookmarkStart w:id="688" w:name="_Hlt100653994"/>
      <w:r>
        <w:rPr>
          <w:rFonts w:hint="eastAsia" w:cs="仿宋"/>
          <w:color w:val="000000" w:themeColor="text1"/>
          <w:highlight w:val="none"/>
          <w14:textFill>
            <w14:solidFill>
              <w14:schemeClr w14:val="tx1"/>
            </w14:solidFill>
          </w14:textFill>
        </w:rPr>
        <w:t xml:space="preserve">o</w:t>
      </w:r>
      <w:bookmarkEnd w:id="687"/>
      <w:r/>
      <w:bookmarkEnd w:id="688"/>
      <w:r>
        <w:rPr>
          <w:rFonts w:hint="eastAsia" w:cs="仿宋"/>
          <w:color w:val="000000" w:themeColor="text1"/>
          <w:highlight w:val="none"/>
          <w14:textFill>
            <w14:solidFill>
              <w14:schemeClr w14:val="tx1"/>
            </w14:solidFill>
          </w14:textFill>
        </w:rPr>
        <w:t xml:space="preserve">f.gov.cn/ztztz/zhengfucaigouguanli/201802/t20180201_2804589.htm</w:t>
      </w:r>
      <w:r>
        <w:rPr>
          <w:rFonts w:hint="eastAsia" w:cs="仿宋"/>
          <w:color w:val="000000" w:themeColor="text1"/>
          <w:highlight w:val="none"/>
          <w14:textFill>
            <w14:solidFill>
              <w14:schemeClr w14:val="tx1"/>
            </w14:solidFill>
          </w14:textFill>
        </w:rPr>
        <w:fldChar w:fldCharType="end"/>
      </w:r>
      <w:r>
        <w:rPr>
          <w:rFonts w:hint="eastAsia" w:cs="仿宋"/>
          <w:color w:val="000000" w:themeColor="text1"/>
          <w:highlight w:val="none"/>
          <w14:textFill>
            <w14:solidFill>
              <w14:schemeClr w14:val="tx1"/>
            </w14:solidFill>
          </w14:textFill>
        </w:rPr>
        <w:t xml:space="preserve">）</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26.2.4投标人为自然人的，应当由本人签字；投标人为法人或者其他组织的，应当由法定代表人、主要负责人，或者其授权代表签字或者加盖公章，并加盖公章。</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26.2.5投标人应在法定质疑期内一次性提出针对同一采购程序环节的质疑，法定质疑期内针对同一采购程序环节再次提出的质疑，采购人、采购代理机构有权不予答复。</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26.3接收询问和质疑的联系部门、联系电话和通讯地址见《投标人须知资料表》。</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27.代理费</w:t>
      </w:r>
      <w:r/>
    </w:p>
    <w:p>
      <w:pPr>
        <w:pStyle w:val="1121"/>
        <w:ind w:firstLine="420"/>
        <w:spacing w:line="36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27.1收费对象、收费标准及缴纳时间见《投标人须知资料表》。由中标人支付的，中标人在领取中标通知书前须一次性向采购代理机构缴纳代理费，投标报价应包含代理费用。</w:t>
      </w:r>
      <w:r/>
    </w:p>
    <w:p>
      <w:pPr>
        <w:pStyle w:val="1121"/>
        <w:ind w:firstLine="420"/>
        <w:spacing w:line="360" w:lineRule="auto"/>
        <w:rPr>
          <w:rFonts w:hint="eastAsia" w:cs="仿宋"/>
          <w:color w:val="000000" w:themeColor="text1"/>
          <w:sz w:val="21"/>
          <w:szCs w:val="21"/>
          <w:highlight w:val="none"/>
          <w14:textFill>
            <w14:solidFill>
              <w14:schemeClr w14:val="tx1"/>
            </w14:solidFill>
          </w14:textFill>
        </w:rPr>
      </w:pPr>
      <w:r>
        <w:rPr>
          <w:rFonts w:hint="eastAsia" w:cs="仿宋"/>
          <w:color w:val="000000" w:themeColor="text1"/>
          <w:sz w:val="21"/>
          <w:szCs w:val="21"/>
          <w:highlight w:val="none"/>
          <w14:textFill>
            <w14:solidFill>
              <w14:schemeClr w14:val="tx1"/>
            </w14:solidFill>
          </w14:textFill>
        </w:rPr>
      </w:r>
      <w:r/>
    </w:p>
    <w:p>
      <w:pPr>
        <w:spacing w:line="360" w:lineRule="auto"/>
        <w:tabs>
          <w:tab w:val="left" w:pos="900" w:leader="none"/>
          <w:tab w:val="left" w:pos="1080" w:leader="none"/>
          <w:tab w:val="left" w:pos="1589"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 </w:t>
      </w:r>
      <w:r/>
    </w:p>
    <w:p>
      <w:pPr>
        <w:ind w:left="360"/>
        <w:spacing w:line="360" w:lineRule="auto"/>
        <w:tabs>
          <w:tab w:val="left" w:pos="360" w:leader="none"/>
          <w:tab w:val="left" w:pos="10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p>
      <w:pPr>
        <w:jc w:val="center"/>
        <w:spacing w:line="360" w:lineRule="auto"/>
        <w:rPr>
          <w:rFonts w:hint="eastAsia" w:ascii="宋体" w:hAnsi="宋体" w:cs="仿宋"/>
          <w:b/>
          <w:color w:val="000000" w:themeColor="text1"/>
          <w:sz w:val="36"/>
          <w:szCs w:val="36"/>
          <w:highlight w:val="none"/>
          <w14:textFill>
            <w14:solidFill>
              <w14:schemeClr w14:val="tx1"/>
            </w14:solidFill>
          </w14:textFill>
        </w:rPr>
        <w:outlineLvl w:val="0"/>
      </w:pPr>
      <w:r/>
      <w:bookmarkStart w:id="689" w:name="_Toc150480792"/>
      <w:r/>
      <w:bookmarkStart w:id="690" w:name="_Toc264969244"/>
      <w:r/>
      <w:bookmarkStart w:id="691" w:name="_Toc226337250"/>
      <w:r/>
      <w:bookmarkStart w:id="692" w:name="_Toc305158896"/>
      <w:r/>
      <w:bookmarkStart w:id="693" w:name="_Toc226965827"/>
      <w:r/>
      <w:bookmarkStart w:id="694" w:name="_Toc353873934"/>
      <w:r/>
      <w:bookmarkStart w:id="695" w:name="_Toc353825544"/>
      <w:r/>
      <w:bookmarkStart w:id="696" w:name="_Toc150774759"/>
      <w:r/>
      <w:bookmarkStart w:id="697" w:name="_Toc265228392"/>
      <w:r/>
      <w:bookmarkStart w:id="698" w:name="_Toc353873664"/>
      <w:r/>
      <w:bookmarkStart w:id="699" w:name="_Toc142311056"/>
      <w:r/>
      <w:bookmarkStart w:id="700" w:name="_Toc127151554"/>
      <w:r/>
      <w:bookmarkStart w:id="701" w:name="_Toc305158822"/>
      <w:r>
        <w:rPr>
          <w:rFonts w:hint="eastAsia" w:ascii="宋体" w:hAnsi="宋体" w:cs="仿宋"/>
          <w:color w:val="000000" w:themeColor="text1"/>
          <w:sz w:val="24"/>
          <w:highlight w:val="none"/>
          <w14:textFill>
            <w14:solidFill>
              <w14:schemeClr w14:val="tx1"/>
            </w14:solidFill>
          </w14:textFill>
        </w:rPr>
        <w:br w:type="page" w:clear="all"/>
      </w:r>
      <w:bookmarkStart w:id="702" w:name="_Toc171517436"/>
      <w:r>
        <w:rPr>
          <w:rStyle w:val="1050"/>
          <w:rFonts w:hint="eastAsia" w:hAnsi="宋体" w:cs="仿宋"/>
          <w:color w:val="000000" w:themeColor="text1"/>
          <w:sz w:val="36"/>
          <w:szCs w:val="36"/>
          <w:highlight w:val="none"/>
          <w14:textFill>
            <w14:solidFill>
              <w14:schemeClr w14:val="tx1"/>
            </w14:solidFill>
          </w14:textFill>
        </w:rPr>
        <w:t xml:space="preserve">第三章   </w:t>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rPr>
          <w:rStyle w:val="1050"/>
          <w:rFonts w:hint="eastAsia" w:hAnsi="宋体" w:cs="仿宋"/>
          <w:color w:val="000000" w:themeColor="text1"/>
          <w:sz w:val="36"/>
          <w:szCs w:val="36"/>
          <w:highlight w:val="none"/>
          <w14:textFill>
            <w14:solidFill>
              <w14:schemeClr w14:val="tx1"/>
            </w14:solidFill>
          </w14:textFill>
        </w:rPr>
        <w:t xml:space="preserve">资格审查</w:t>
      </w:r>
      <w:bookmarkEnd w:id="702"/>
      <w:r/>
      <w:bookmarkStart w:id="703" w:name="_Toc487900382"/>
      <w:r/>
      <w:r/>
    </w:p>
    <w:p>
      <w:pPr>
        <w:jc w:val="center"/>
        <w:spacing w:line="360" w:lineRule="auto"/>
        <w:tabs>
          <w:tab w:val="left" w:pos="360" w:leader="none"/>
          <w:tab w:val="left" w:pos="900" w:leader="none"/>
        </w:tabs>
        <w:rPr>
          <w:rFonts w:hint="eastAsia" w:ascii="宋体" w:hAnsi="宋体" w:cs="仿宋"/>
          <w:b/>
          <w:color w:val="000000" w:themeColor="text1"/>
          <w:sz w:val="24"/>
          <w:highlight w:val="none"/>
          <w14:textFill>
            <w14:solidFill>
              <w14:schemeClr w14:val="tx1"/>
            </w14:solidFill>
          </w14:textFill>
        </w:rPr>
        <w:outlineLvl w:val="1"/>
      </w:pPr>
      <w:r/>
      <w:bookmarkStart w:id="704" w:name="_Toc99301422"/>
      <w:r>
        <w:rPr>
          <w:rFonts w:hint="eastAsia" w:ascii="宋体" w:hAnsi="宋体" w:cs="仿宋"/>
          <w:b/>
          <w:color w:val="000000" w:themeColor="text1"/>
          <w:sz w:val="24"/>
          <w:highlight w:val="none"/>
          <w14:textFill>
            <w14:solidFill>
              <w14:schemeClr w14:val="tx1"/>
            </w14:solidFill>
          </w14:textFill>
        </w:rPr>
        <w:t xml:space="preserve">一、资格审查程序</w:t>
      </w:r>
      <w:bookmarkEnd w:id="704"/>
      <w:r/>
      <w:r/>
    </w:p>
    <w:p>
      <w:pPr>
        <w:pStyle w:val="1121"/>
        <w:ind w:firstLine="420"/>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1.开标结束后，采购人将根据《资格审查要求》中的规定，对投标人进行资格审查，并形成资格审查结果。</w:t>
      </w:r>
      <w:r/>
    </w:p>
    <w:p>
      <w:pPr>
        <w:pStyle w:val="1121"/>
        <w:ind w:firstLine="420"/>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2.《资格审查要求》中对格式有要求的，除招标文件另有规定外，均为“实质性格式”文件。</w:t>
      </w:r>
      <w:r/>
    </w:p>
    <w:p>
      <w:pPr>
        <w:pStyle w:val="1121"/>
        <w:ind w:firstLine="420"/>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3.投标人《资格证明文件》有任何一项不符合《资格审查要求》的，资格审查不合格，其投标无效。</w:t>
      </w:r>
      <w:r/>
    </w:p>
    <w:p>
      <w:pPr>
        <w:pStyle w:val="1121"/>
        <w:ind w:firstLine="420"/>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4.资格审查合格的投标人不足3家的，不进行评标。</w:t>
      </w:r>
      <w:r/>
    </w:p>
    <w:p>
      <w:pPr>
        <w:jc w:val="left"/>
        <w:spacing w:line="360" w:lineRule="auto"/>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p>
      <w:pPr>
        <w:jc w:val="center"/>
        <w:spacing w:line="360" w:lineRule="auto"/>
        <w:tabs>
          <w:tab w:val="left" w:pos="360" w:leader="none"/>
          <w:tab w:val="left" w:pos="900" w:leader="none"/>
        </w:tabs>
        <w:rPr>
          <w:rFonts w:hint="eastAsia" w:ascii="宋体" w:hAnsi="宋体" w:cs="仿宋"/>
          <w:b/>
          <w:color w:val="000000" w:themeColor="text1"/>
          <w:sz w:val="24"/>
          <w:highlight w:val="none"/>
          <w14:textFill>
            <w14:solidFill>
              <w14:schemeClr w14:val="tx1"/>
            </w14:solidFill>
          </w14:textFill>
        </w:rPr>
        <w:outlineLvl w:val="1"/>
      </w:pPr>
      <w:r>
        <w:rPr>
          <w:rFonts w:hint="eastAsia" w:ascii="宋体" w:hAnsi="宋体" w:cs="仿宋"/>
          <w:b/>
          <w:color w:val="000000" w:themeColor="text1"/>
          <w:sz w:val="24"/>
          <w:highlight w:val="none"/>
          <w14:textFill>
            <w14:solidFill>
              <w14:schemeClr w14:val="tx1"/>
            </w14:solidFill>
          </w14:textFill>
        </w:rPr>
        <w:t xml:space="preserve">二、资格审查要求</w:t>
      </w:r>
      <w:r/>
    </w:p>
    <w:tbl>
      <w:tblPr>
        <w:tblStyle w:val="83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901"/>
        <w:gridCol w:w="4167"/>
        <w:gridCol w:w="1664"/>
      </w:tblGrid>
      <w:tr>
        <w:trPr>
          <w:trHeight w:val="468"/>
          <w:tblHeader/>
        </w:trPr>
        <w:tc>
          <w:tcPr>
            <w:tcW w:w="790" w:type="dxa"/>
            <w:vAlign w:val="center"/>
            <w:textDirection w:val="lrTb"/>
            <w:noWrap w:val="false"/>
          </w:tcPr>
          <w:p>
            <w:pPr>
              <w:jc w:val="center"/>
              <w:tabs>
                <w:tab w:val="left" w:pos="1080" w:leader="none"/>
              </w:tabs>
              <w:rPr>
                <w:rFonts w:hint="eastAsia" w:ascii="宋体" w:hAnsi="宋体" w:cs="仿宋"/>
                <w:b/>
                <w:color w:val="000000" w:themeColor="text1"/>
                <w:sz w:val="24"/>
                <w:highlight w:val="none"/>
                <w14:textFill>
                  <w14:solidFill>
                    <w14:schemeClr w14:val="tx1"/>
                  </w14:solidFill>
                </w14:textFill>
              </w:rPr>
            </w:pPr>
            <w:r/>
            <w:bookmarkStart w:id="705" w:name="_Hlt487972895"/>
            <w:r/>
            <w:bookmarkEnd w:id="705"/>
            <w:r>
              <w:rPr>
                <w:rFonts w:hint="eastAsia" w:ascii="宋体" w:hAnsi="宋体" w:cs="仿宋"/>
                <w:b/>
                <w:color w:val="000000" w:themeColor="text1"/>
                <w:sz w:val="24"/>
                <w:highlight w:val="none"/>
                <w14:textFill>
                  <w14:solidFill>
                    <w14:schemeClr w14:val="tx1"/>
                  </w14:solidFill>
                </w14:textFill>
              </w:rPr>
              <w:t xml:space="preserve">序号</w:t>
            </w:r>
            <w:r/>
          </w:p>
        </w:tc>
        <w:tc>
          <w:tcPr>
            <w:tcW w:w="1901" w:type="dxa"/>
            <w:vAlign w:val="center"/>
            <w:textDirection w:val="lrTb"/>
            <w:noWrap w:val="false"/>
          </w:tcPr>
          <w:p>
            <w:pPr>
              <w:jc w:val="center"/>
              <w:tabs>
                <w:tab w:val="left" w:pos="1080" w:leader="none"/>
              </w:tabs>
              <w:rPr>
                <w:rFonts w:hint="eastAsia" w:ascii="宋体" w:hAnsi="宋体" w:cs="仿宋"/>
                <w:b/>
                <w:color w:val="000000" w:themeColor="text1"/>
                <w:sz w:val="24"/>
                <w:highlight w:val="none"/>
                <w14:textFill>
                  <w14:solidFill>
                    <w14:schemeClr w14:val="tx1"/>
                  </w14:solidFill>
                </w14:textFill>
              </w:rPr>
            </w:pPr>
            <w:r>
              <w:rPr>
                <w:rFonts w:hint="eastAsia" w:ascii="宋体" w:hAnsi="宋体" w:cs="仿宋"/>
                <w:b/>
                <w:color w:val="000000" w:themeColor="text1"/>
                <w:sz w:val="24"/>
                <w:highlight w:val="none"/>
                <w14:textFill>
                  <w14:solidFill>
                    <w14:schemeClr w14:val="tx1"/>
                  </w14:solidFill>
                </w14:textFill>
              </w:rPr>
              <w:t xml:space="preserve">审查因素</w:t>
            </w:r>
            <w:r/>
          </w:p>
        </w:tc>
        <w:tc>
          <w:tcPr>
            <w:tcW w:w="4167" w:type="dxa"/>
            <w:vAlign w:val="center"/>
            <w:textDirection w:val="lrTb"/>
            <w:noWrap w:val="false"/>
          </w:tcPr>
          <w:p>
            <w:pPr>
              <w:jc w:val="center"/>
              <w:tabs>
                <w:tab w:val="left" w:pos="1080" w:leader="none"/>
              </w:tabs>
              <w:rPr>
                <w:rFonts w:hint="eastAsia" w:ascii="宋体" w:hAnsi="宋体" w:cs="仿宋"/>
                <w:b/>
                <w:color w:val="000000" w:themeColor="text1"/>
                <w:sz w:val="24"/>
                <w:highlight w:val="none"/>
                <w14:textFill>
                  <w14:solidFill>
                    <w14:schemeClr w14:val="tx1"/>
                  </w14:solidFill>
                </w14:textFill>
              </w:rPr>
            </w:pPr>
            <w:r>
              <w:rPr>
                <w:rFonts w:hint="eastAsia" w:ascii="宋体" w:hAnsi="宋体" w:cs="仿宋"/>
                <w:b/>
                <w:color w:val="000000" w:themeColor="text1"/>
                <w:sz w:val="24"/>
                <w:highlight w:val="none"/>
                <w14:textFill>
                  <w14:solidFill>
                    <w14:schemeClr w14:val="tx1"/>
                  </w14:solidFill>
                </w14:textFill>
              </w:rPr>
              <w:t xml:space="preserve">审查内容</w:t>
            </w:r>
            <w:r/>
          </w:p>
        </w:tc>
        <w:tc>
          <w:tcPr>
            <w:tcW w:w="1664" w:type="dxa"/>
            <w:vAlign w:val="center"/>
            <w:textDirection w:val="lrTb"/>
            <w:noWrap w:val="false"/>
          </w:tcPr>
          <w:p>
            <w:pPr>
              <w:jc w:val="center"/>
              <w:tabs>
                <w:tab w:val="left" w:pos="1080" w:leader="none"/>
              </w:tabs>
              <w:rPr>
                <w:rFonts w:hint="eastAsia" w:ascii="宋体" w:hAnsi="宋体" w:cs="仿宋"/>
                <w:b/>
                <w:color w:val="000000" w:themeColor="text1"/>
                <w:sz w:val="24"/>
                <w:highlight w:val="none"/>
                <w14:textFill>
                  <w14:solidFill>
                    <w14:schemeClr w14:val="tx1"/>
                  </w14:solidFill>
                </w14:textFill>
              </w:rPr>
            </w:pPr>
            <w:r>
              <w:rPr>
                <w:rFonts w:hint="eastAsia" w:ascii="宋体" w:hAnsi="宋体" w:cs="仿宋"/>
                <w:b/>
                <w:color w:val="000000" w:themeColor="text1"/>
                <w:sz w:val="24"/>
                <w:highlight w:val="none"/>
                <w14:textFill>
                  <w14:solidFill>
                    <w14:schemeClr w14:val="tx1"/>
                  </w14:solidFill>
                </w14:textFill>
              </w:rPr>
              <w:t xml:space="preserve">格式要求</w:t>
            </w:r>
            <w:r/>
          </w:p>
        </w:tc>
      </w:tr>
      <w:tr>
        <w:trPr>
          <w:trHeight w:val="468"/>
        </w:trPr>
        <w:tc>
          <w:tcPr>
            <w:tcW w:w="790" w:type="dxa"/>
            <w:vAlign w:val="center"/>
            <w:textDirection w:val="lrTb"/>
            <w:noWrap w:val="false"/>
          </w:tcPr>
          <w:p>
            <w:pPr>
              <w:jc w:val="center"/>
              <w:tabs>
                <w:tab w:val="left" w:pos="10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1</w:t>
            </w:r>
            <w:r/>
          </w:p>
        </w:tc>
        <w:tc>
          <w:tcPr>
            <w:tcW w:w="1901" w:type="dxa"/>
            <w:vAlign w:val="center"/>
            <w:textDirection w:val="lrTb"/>
            <w:noWrap w:val="false"/>
          </w:tcPr>
          <w:p>
            <w:pPr>
              <w:tabs>
                <w:tab w:val="left" w:pos="10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满足《中华人民共和国政府采购法》第二十二条规定及法律法规的其他规定</w:t>
            </w:r>
            <w:r/>
          </w:p>
        </w:tc>
        <w:tc>
          <w:tcPr>
            <w:tcW w:w="4167" w:type="dxa"/>
            <w:vAlign w:val="center"/>
            <w:textDirection w:val="lrTb"/>
            <w:noWrap w:val="false"/>
          </w:tcPr>
          <w:p>
            <w:pPr>
              <w:pStyle w:val="907"/>
              <w:spacing w:line="240" w:lineRule="auto"/>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具体规定见第一章《投标邀请》</w:t>
            </w:r>
            <w:r/>
          </w:p>
        </w:tc>
        <w:tc>
          <w:tcPr>
            <w:tcW w:w="1664" w:type="dxa"/>
            <w:vAlign w:val="center"/>
            <w:textDirection w:val="lrTb"/>
            <w:noWrap w:val="false"/>
          </w:tcPr>
          <w:p>
            <w:pPr>
              <w:tabs>
                <w:tab w:val="left" w:pos="10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r>
      <w:tr>
        <w:trPr>
          <w:trHeight w:val="468"/>
        </w:trPr>
        <w:tc>
          <w:tcPr>
            <w:tcW w:w="790" w:type="dxa"/>
            <w:vAlign w:val="center"/>
            <w:textDirection w:val="lrTb"/>
            <w:noWrap w:val="false"/>
          </w:tcPr>
          <w:p>
            <w:pPr>
              <w:jc w:val="center"/>
              <w:tabs>
                <w:tab w:val="left" w:pos="10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1-1</w:t>
            </w:r>
            <w:r/>
          </w:p>
        </w:tc>
        <w:tc>
          <w:tcPr>
            <w:tcW w:w="1901" w:type="dxa"/>
            <w:vAlign w:val="center"/>
            <w:textDirection w:val="lrTb"/>
            <w:noWrap w:val="false"/>
          </w:tcPr>
          <w:p>
            <w:pPr>
              <w:tabs>
                <w:tab w:val="left" w:pos="10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营业执照副本（事业单位法人证书）</w:t>
            </w:r>
            <w:r/>
          </w:p>
        </w:tc>
        <w:tc>
          <w:tcPr>
            <w:tcW w:w="4167" w:type="dxa"/>
            <w:vAlign w:val="center"/>
            <w:textDirection w:val="lrTb"/>
            <w:noWrap w:val="false"/>
          </w:tcPr>
          <w:p>
            <w:pPr>
              <w:tabs>
                <w:tab w:val="left" w:pos="10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营业执照副本和税务登记证副本(或“三证合一”的营业执照副本）或事业单位法人证书</w:t>
            </w:r>
            <w:r/>
          </w:p>
        </w:tc>
        <w:tc>
          <w:tcPr>
            <w:tcW w:w="1664" w:type="dxa"/>
            <w:vAlign w:val="center"/>
            <w:textDirection w:val="lrTb"/>
            <w:noWrap w:val="false"/>
          </w:tcPr>
          <w:p>
            <w:pPr>
              <w:tabs>
                <w:tab w:val="left" w:pos="10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提供电子件或电子证照</w:t>
            </w:r>
            <w:r/>
          </w:p>
        </w:tc>
      </w:tr>
      <w:tr>
        <w:trPr>
          <w:trHeight w:val="468"/>
        </w:trPr>
        <w:tc>
          <w:tcPr>
            <w:tcW w:w="790" w:type="dxa"/>
            <w:vAlign w:val="center"/>
            <w:textDirection w:val="lrTb"/>
            <w:noWrap w:val="false"/>
          </w:tcPr>
          <w:p>
            <w:pPr>
              <w:jc w:val="center"/>
              <w:tabs>
                <w:tab w:val="left" w:pos="10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1-2</w:t>
            </w:r>
            <w:r/>
          </w:p>
        </w:tc>
        <w:tc>
          <w:tcPr>
            <w:tcW w:w="1901" w:type="dxa"/>
            <w:vAlign w:val="center"/>
            <w:textDirection w:val="lrTb"/>
            <w:noWrap w:val="false"/>
          </w:tcPr>
          <w:p>
            <w:pPr>
              <w:jc w:val="center"/>
              <w:tabs>
                <w:tab w:val="left" w:pos="10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投标人资格声明函</w:t>
            </w:r>
            <w:r/>
          </w:p>
        </w:tc>
        <w:tc>
          <w:tcPr>
            <w:tcW w:w="4167" w:type="dxa"/>
            <w:vAlign w:val="center"/>
            <w:textDirection w:val="lrTb"/>
            <w:noWrap w:val="false"/>
          </w:tcPr>
          <w:p>
            <w:pPr>
              <w:tabs>
                <w:tab w:val="left" w:pos="10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提供了符合招标文件要求的《投标人资格声明函》。</w:t>
            </w:r>
            <w:r/>
          </w:p>
        </w:tc>
        <w:tc>
          <w:tcPr>
            <w:tcW w:w="1664" w:type="dxa"/>
            <w:vAlign w:val="center"/>
            <w:textDirection w:val="lrTb"/>
            <w:noWrap w:val="false"/>
          </w:tcPr>
          <w:p>
            <w:pPr>
              <w:tabs>
                <w:tab w:val="left" w:pos="10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格式见《投标文件格式》</w:t>
            </w:r>
            <w:r/>
          </w:p>
        </w:tc>
      </w:tr>
      <w:tr>
        <w:trPr>
          <w:trHeight w:val="468"/>
        </w:trPr>
        <w:tc>
          <w:tcPr>
            <w:tcW w:w="790" w:type="dxa"/>
            <w:vAlign w:val="center"/>
            <w:textDirection w:val="lrTb"/>
            <w:noWrap w:val="false"/>
          </w:tcPr>
          <w:p>
            <w:pPr>
              <w:jc w:val="center"/>
              <w:tabs>
                <w:tab w:val="left" w:pos="10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1</w:t>
            </w:r>
            <w:r>
              <w:rPr>
                <w:rFonts w:ascii="宋体" w:hAnsi="宋体" w:cs="仿宋"/>
                <w:color w:val="000000" w:themeColor="text1"/>
                <w:sz w:val="24"/>
                <w:highlight w:val="none"/>
                <w14:textFill>
                  <w14:solidFill>
                    <w14:schemeClr w14:val="tx1"/>
                  </w14:solidFill>
                </w14:textFill>
              </w:rPr>
              <w:t xml:space="preserve">-3</w:t>
            </w:r>
            <w:r/>
          </w:p>
        </w:tc>
        <w:tc>
          <w:tcPr>
            <w:tcW w:w="1901" w:type="dxa"/>
            <w:vAlign w:val="center"/>
            <w:textDirection w:val="lrTb"/>
            <w:noWrap w:val="false"/>
          </w:tcPr>
          <w:p>
            <w:pPr>
              <w:tabs>
                <w:tab w:val="left" w:pos="10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投标供应商管理关系或控股关系信息情况表</w:t>
            </w:r>
            <w:r/>
          </w:p>
        </w:tc>
        <w:tc>
          <w:tcPr>
            <w:tcW w:w="4167" w:type="dxa"/>
            <w:vAlign w:val="center"/>
            <w:textDirection w:val="lrTb"/>
            <w:noWrap w:val="false"/>
          </w:tcPr>
          <w:p>
            <w:pPr>
              <w:tabs>
                <w:tab w:val="left" w:pos="1080" w:leader="none"/>
              </w:tabs>
              <w:rPr>
                <w:rFonts w:hint="eastAsia" w:ascii="宋体" w:hAnsi="宋体" w:cs="仿宋"/>
                <w:color w:val="000000" w:themeColor="text1"/>
                <w:sz w:val="24"/>
                <w:highlight w:val="none"/>
                <w14:textFill>
                  <w14:solidFill>
                    <w14:schemeClr w14:val="tx1"/>
                  </w14:solidFill>
                </w14:textFill>
              </w:rPr>
            </w:pPr>
            <w:r/>
            <w:bookmarkStart w:id="706" w:name="OLE_LINK8"/>
            <w:r/>
            <w:bookmarkStart w:id="707" w:name="OLE_LINK9"/>
            <w:r>
              <w:rPr>
                <w:rFonts w:hint="eastAsia" w:ascii="宋体" w:hAnsi="宋体" w:cs="仿宋"/>
                <w:color w:val="000000" w:themeColor="text1"/>
                <w:sz w:val="24"/>
                <w:highlight w:val="none"/>
                <w14:textFill>
                  <w14:solidFill>
                    <w14:schemeClr w14:val="tx1"/>
                  </w14:solidFill>
                </w14:textFill>
              </w:rPr>
              <w:t xml:space="preserve">提供了符合招标文件要求的《投标供应商管理关系或控股关系信息情况表》</w:t>
            </w:r>
            <w:bookmarkEnd w:id="706"/>
            <w:r/>
            <w:bookmarkEnd w:id="707"/>
            <w:r/>
            <w:r/>
          </w:p>
        </w:tc>
        <w:tc>
          <w:tcPr>
            <w:tcW w:w="1664" w:type="dxa"/>
            <w:vAlign w:val="center"/>
            <w:textDirection w:val="lrTb"/>
            <w:noWrap w:val="false"/>
          </w:tcPr>
          <w:p>
            <w:pPr>
              <w:tabs>
                <w:tab w:val="left" w:pos="10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格式见《投标文件格式》</w:t>
            </w:r>
            <w:r/>
          </w:p>
        </w:tc>
      </w:tr>
      <w:tr>
        <w:trPr>
          <w:trHeight w:val="76"/>
        </w:trPr>
        <w:tc>
          <w:tcPr>
            <w:tcW w:w="790" w:type="dxa"/>
            <w:vAlign w:val="center"/>
            <w:textDirection w:val="lrTb"/>
            <w:noWrap w:val="false"/>
          </w:tcPr>
          <w:p>
            <w:pPr>
              <w:jc w:val="center"/>
              <w:tabs>
                <w:tab w:val="left" w:pos="10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1-</w:t>
            </w:r>
            <w:r>
              <w:rPr>
                <w:rFonts w:ascii="宋体" w:hAnsi="宋体" w:cs="仿宋"/>
                <w:color w:val="000000" w:themeColor="text1"/>
                <w:sz w:val="24"/>
                <w:highlight w:val="none"/>
                <w14:textFill>
                  <w14:solidFill>
                    <w14:schemeClr w14:val="tx1"/>
                  </w14:solidFill>
                </w14:textFill>
              </w:rPr>
              <w:t xml:space="preserve">4</w:t>
            </w:r>
            <w:r/>
          </w:p>
        </w:tc>
        <w:tc>
          <w:tcPr>
            <w:tcW w:w="1901" w:type="dxa"/>
            <w:vAlign w:val="center"/>
            <w:textDirection w:val="lrTb"/>
            <w:noWrap w:val="false"/>
          </w:tcPr>
          <w:p>
            <w:pPr>
              <w:tabs>
                <w:tab w:val="left" w:pos="10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投标人信用记录</w:t>
            </w:r>
            <w:r/>
          </w:p>
        </w:tc>
        <w:tc>
          <w:tcPr>
            <w:tcW w:w="4167" w:type="dxa"/>
            <w:vAlign w:val="center"/>
            <w:textDirection w:val="lrTb"/>
            <w:noWrap w:val="false"/>
          </w:tcPr>
          <w:p>
            <w:pPr>
              <w:tabs>
                <w:tab w:val="left" w:pos="10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查询渠道：信用中国网站（www.creditchina.gov.cn）；</w:t>
            </w:r>
            <w:r/>
          </w:p>
          <w:p>
            <w:pPr>
              <w:tabs>
                <w:tab w:val="left" w:pos="900" w:leader="none"/>
                <w:tab w:val="left" w:pos="19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截止时点：投标截止时间以后、资格审查阶段采购人或采购代理机构的实际查询时间；</w:t>
            </w:r>
            <w:r/>
          </w:p>
          <w:p>
            <w:pPr>
              <w:tabs>
                <w:tab w:val="left" w:pos="900" w:leader="none"/>
                <w:tab w:val="left" w:pos="19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信用信息查询记录和证据留存具体方式：查询结果网页打印页作为查询记录和证据，与其他招标文件一并保存；</w:t>
            </w:r>
            <w:r/>
          </w:p>
          <w:p>
            <w:pPr>
              <w:tabs>
                <w:tab w:val="left" w:pos="10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信用信息的使用原则：经认定的被列入失信被执行人、重大税收违法案件当事人名单、</w:t>
            </w:r>
            <w:bookmarkStart w:id="708" w:name="OLE_LINK20"/>
            <w:r/>
            <w:bookmarkStart w:id="709" w:name="OLE_LINK19"/>
            <w:r>
              <w:rPr>
                <w:rFonts w:hint="eastAsia" w:ascii="宋体" w:hAnsi="宋体" w:cs="仿宋"/>
                <w:color w:val="000000" w:themeColor="text1"/>
                <w:sz w:val="24"/>
                <w:highlight w:val="none"/>
                <w14:textFill>
                  <w14:solidFill>
                    <w14:schemeClr w14:val="tx1"/>
                  </w14:solidFill>
                </w14:textFill>
              </w:rPr>
              <w:t xml:space="preserve">政府采购严重违法失信行为记录名单</w:t>
            </w:r>
            <w:bookmarkEnd w:id="708"/>
            <w:r/>
            <w:bookmarkEnd w:id="709"/>
            <w:r>
              <w:rPr>
                <w:rFonts w:hint="eastAsia" w:ascii="宋体" w:hAnsi="宋体" w:cs="仿宋"/>
                <w:color w:val="000000" w:themeColor="text1"/>
                <w:sz w:val="24"/>
                <w:highlight w:val="none"/>
                <w14:textFill>
                  <w14:solidFill>
                    <w14:schemeClr w14:val="tx1"/>
                  </w14:solidFill>
                </w14:textFill>
              </w:rPr>
              <w:t xml:space="preserve">的投标人，其</w:t>
            </w:r>
            <w:r>
              <w:rPr>
                <w:rFonts w:hint="eastAsia" w:ascii="宋体" w:hAnsi="宋体" w:cs="仿宋"/>
                <w:b/>
                <w:bCs/>
                <w:color w:val="000000" w:themeColor="text1"/>
                <w:sz w:val="24"/>
                <w:highlight w:val="none"/>
                <w14:textFill>
                  <w14:solidFill>
                    <w14:schemeClr w14:val="tx1"/>
                  </w14:solidFill>
                </w14:textFill>
              </w:rPr>
              <w:t xml:space="preserve">投标无效</w:t>
            </w:r>
            <w:r>
              <w:rPr>
                <w:rFonts w:hint="eastAsia" w:ascii="宋体" w:hAnsi="宋体" w:cs="仿宋"/>
                <w:color w:val="000000" w:themeColor="text1"/>
                <w:sz w:val="24"/>
                <w:highlight w:val="none"/>
                <w14:textFill>
                  <w14:solidFill>
                    <w14:schemeClr w14:val="tx1"/>
                  </w14:solidFill>
                </w14:textFill>
              </w:rPr>
              <w:t xml:space="preserve">。联合体形式投标的，联合体成员存在不良信用记录，视同联合体存在不良信用记录。</w:t>
            </w:r>
            <w:r/>
          </w:p>
        </w:tc>
        <w:tc>
          <w:tcPr>
            <w:tcW w:w="1664" w:type="dxa"/>
            <w:vAlign w:val="center"/>
            <w:textDirection w:val="lrTb"/>
            <w:noWrap w:val="false"/>
          </w:tcPr>
          <w:p>
            <w:pPr>
              <w:tabs>
                <w:tab w:val="left" w:pos="10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无须投标人提供，由采购人或采购代理机构查询。</w:t>
            </w:r>
            <w:r/>
          </w:p>
        </w:tc>
      </w:tr>
      <w:tr>
        <w:trPr>
          <w:trHeight w:val="743"/>
        </w:trPr>
        <w:tc>
          <w:tcPr>
            <w:tcW w:w="790" w:type="dxa"/>
            <w:vAlign w:val="center"/>
            <w:textDirection w:val="lrTb"/>
            <w:noWrap w:val="false"/>
          </w:tcPr>
          <w:p>
            <w:pPr>
              <w:jc w:val="center"/>
              <w:tabs>
                <w:tab w:val="left" w:pos="10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2</w:t>
            </w:r>
            <w:r/>
          </w:p>
        </w:tc>
        <w:tc>
          <w:tcPr>
            <w:tcW w:w="1901" w:type="dxa"/>
            <w:vAlign w:val="center"/>
            <w:textDirection w:val="lrTb"/>
            <w:noWrap w:val="false"/>
          </w:tcPr>
          <w:p>
            <w:pPr>
              <w:tabs>
                <w:tab w:val="left" w:pos="10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落实政府采购政策需满足的资格要求</w:t>
            </w:r>
            <w:r/>
          </w:p>
        </w:tc>
        <w:tc>
          <w:tcPr>
            <w:tcW w:w="4167" w:type="dxa"/>
            <w:vAlign w:val="center"/>
            <w:textDirection w:val="lrTb"/>
            <w:noWrap w:val="false"/>
          </w:tcPr>
          <w:p>
            <w:pPr>
              <w:tabs>
                <w:tab w:val="left" w:pos="10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具体要求见第一章《投标邀请》</w:t>
            </w:r>
            <w:r/>
          </w:p>
        </w:tc>
        <w:tc>
          <w:tcPr>
            <w:tcW w:w="1664" w:type="dxa"/>
            <w:vAlign w:val="center"/>
            <w:textDirection w:val="lrTb"/>
            <w:noWrap w:val="false"/>
          </w:tcPr>
          <w:p>
            <w:pPr>
              <w:tabs>
                <w:tab w:val="left" w:pos="10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r>
      <w:tr>
        <w:trPr>
          <w:trHeight w:val="468"/>
        </w:trPr>
        <w:tc>
          <w:tcPr>
            <w:tcW w:w="790" w:type="dxa"/>
            <w:vAlign w:val="center"/>
            <w:textDirection w:val="lrTb"/>
            <w:noWrap w:val="false"/>
          </w:tcPr>
          <w:p>
            <w:pPr>
              <w:jc w:val="center"/>
              <w:tabs>
                <w:tab w:val="left" w:pos="10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2-1</w:t>
            </w:r>
            <w:r/>
          </w:p>
        </w:tc>
        <w:tc>
          <w:tcPr>
            <w:tcW w:w="1901" w:type="dxa"/>
            <w:vAlign w:val="center"/>
            <w:textDirection w:val="lrTb"/>
            <w:noWrap w:val="false"/>
          </w:tcPr>
          <w:p>
            <w:pPr>
              <w:tabs>
                <w:tab w:val="left" w:pos="10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中小企业声明函</w:t>
            </w:r>
            <w:r/>
          </w:p>
        </w:tc>
        <w:tc>
          <w:tcPr>
            <w:tcW w:w="4167" w:type="dxa"/>
            <w:vAlign w:val="center"/>
            <w:textDirection w:val="lrTb"/>
            <w:noWrap w:val="false"/>
          </w:tcPr>
          <w:p>
            <w:pPr>
              <w:tabs>
                <w:tab w:val="left" w:pos="10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如采购公告中明确专门面向中小/小微企业采购，须按要求提供中小企业声明函；未专门面向中小/小微企业采购，此项无需提供。</w:t>
            </w:r>
            <w:r/>
          </w:p>
          <w:p>
            <w:pPr>
              <w:pStyle w:val="1213"/>
              <w:rPr>
                <w:rFonts w:hint="eastAsia" w:ascii="宋体" w:hAnsi="宋体" w:cs="仿宋"/>
                <w:b/>
                <w:bCs/>
                <w:color w:val="000000" w:themeColor="text1"/>
                <w:highlight w:val="none"/>
                <w14:textFill>
                  <w14:solidFill>
                    <w14:schemeClr w14:val="tx1"/>
                  </w14:solidFill>
                </w14:textFill>
              </w:rPr>
            </w:pPr>
            <w:r>
              <w:rPr>
                <w:rFonts w:hint="eastAsia" w:ascii="宋体" w:hAnsi="宋体" w:cs="仿宋"/>
                <w:b/>
                <w:bCs/>
                <w:color w:val="000000" w:themeColor="text1"/>
                <w:highlight w:val="none"/>
                <w14:textFill>
                  <w14:solidFill>
                    <w14:schemeClr w14:val="tx1"/>
                  </w14:solidFill>
                </w14:textFill>
              </w:rPr>
              <w:t xml:space="preserve">注1：监狱企业、残疾人福利性单位视同为小微企业。</w:t>
            </w:r>
            <w:r/>
          </w:p>
          <w:p>
            <w:pPr>
              <w:tabs>
                <w:tab w:val="left" w:pos="1080" w:leader="none"/>
              </w:tabs>
              <w:rPr>
                <w:rFonts w:hint="eastAsia" w:ascii="宋体" w:hAnsi="宋体" w:cs="仿宋"/>
                <w:b/>
                <w:bCs/>
                <w:color w:val="000000" w:themeColor="text1"/>
                <w:sz w:val="24"/>
                <w:highlight w:val="none"/>
                <w14:textFill>
                  <w14:solidFill>
                    <w14:schemeClr w14:val="tx1"/>
                  </w14:solidFill>
                </w14:textFill>
              </w:rPr>
            </w:pPr>
            <w:r>
              <w:rPr>
                <w:rFonts w:hint="eastAsia" w:ascii="宋体" w:hAnsi="宋体" w:cs="仿宋"/>
                <w:b/>
                <w:bCs/>
                <w:color w:val="000000" w:themeColor="text1"/>
                <w:sz w:val="24"/>
                <w:highlight w:val="none"/>
                <w14:textFill>
                  <w14:solidFill>
                    <w14:schemeClr w14:val="tx1"/>
                  </w14:solidFill>
                </w14:textFill>
              </w:rPr>
              <w:t xml:space="preserve">注2：监狱企业须提供由省级以上监狱管理局（常州市含教育矫治局）、戒毒管理局（含新疆生产建设兵团）出具的属于监狱企业的证明文件。</w:t>
            </w:r>
            <w:r/>
          </w:p>
          <w:p>
            <w:pPr>
              <w:tabs>
                <w:tab w:val="left" w:pos="10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b/>
                <w:bCs/>
                <w:color w:val="000000" w:themeColor="text1"/>
                <w:sz w:val="24"/>
                <w:highlight w:val="none"/>
                <w14:textFill>
                  <w14:solidFill>
                    <w14:schemeClr w14:val="tx1"/>
                  </w14:solidFill>
                </w14:textFill>
              </w:rPr>
              <w:t xml:space="preserve">注3：残疾人福利性单位须按招标文件要求提供《残疾人福利性单位声明函》</w:t>
            </w:r>
            <w:r/>
          </w:p>
        </w:tc>
        <w:tc>
          <w:tcPr>
            <w:tcW w:w="1664" w:type="dxa"/>
            <w:vAlign w:val="center"/>
            <w:textDirection w:val="lrTb"/>
            <w:noWrap w:val="false"/>
          </w:tcPr>
          <w:p>
            <w:pPr>
              <w:tabs>
                <w:tab w:val="left" w:pos="1080" w:leader="none"/>
              </w:tabs>
              <w:rPr>
                <w:rFonts w:hint="eastAsia" w:ascii="宋体" w:hAnsi="宋体" w:cs="仿宋"/>
                <w:b/>
                <w:bCs/>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格式见《投标文件格式》</w:t>
            </w:r>
            <w:r/>
          </w:p>
        </w:tc>
      </w:tr>
      <w:tr>
        <w:trPr>
          <w:trHeight w:val="468"/>
        </w:trPr>
        <w:tc>
          <w:tcPr>
            <w:tcW w:w="790" w:type="dxa"/>
            <w:vAlign w:val="center"/>
            <w:textDirection w:val="lrTb"/>
            <w:noWrap w:val="false"/>
          </w:tcPr>
          <w:p>
            <w:pPr>
              <w:jc w:val="center"/>
              <w:tabs>
                <w:tab w:val="left" w:pos="10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3</w:t>
            </w:r>
            <w:r/>
          </w:p>
        </w:tc>
        <w:tc>
          <w:tcPr>
            <w:tcW w:w="1901" w:type="dxa"/>
            <w:vAlign w:val="center"/>
            <w:textDirection w:val="lrTb"/>
            <w:noWrap w:val="false"/>
          </w:tcPr>
          <w:p>
            <w:pPr>
              <w:tabs>
                <w:tab w:val="left" w:pos="10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本项目的特定资格要求</w:t>
            </w:r>
            <w:r/>
          </w:p>
        </w:tc>
        <w:tc>
          <w:tcPr>
            <w:tcW w:w="4167" w:type="dxa"/>
            <w:vAlign w:val="center"/>
            <w:textDirection w:val="lrTb"/>
            <w:noWrap w:val="false"/>
          </w:tcPr>
          <w:p>
            <w:pPr>
              <w:tabs>
                <w:tab w:val="left" w:pos="10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如有，见第一章《投标邀请》</w:t>
            </w:r>
            <w:r/>
          </w:p>
        </w:tc>
        <w:tc>
          <w:tcPr>
            <w:tcW w:w="1664" w:type="dxa"/>
            <w:vAlign w:val="center"/>
            <w:textDirection w:val="lrTb"/>
            <w:noWrap w:val="false"/>
          </w:tcPr>
          <w:p>
            <w:pPr>
              <w:tabs>
                <w:tab w:val="left" w:pos="10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提供证明文件的扫描件加盖公章</w:t>
            </w:r>
            <w:r/>
          </w:p>
        </w:tc>
      </w:tr>
    </w:tbl>
    <w:p>
      <w:pPr>
        <w:pStyle w:val="907"/>
        <w:rPr>
          <w:rFonts w:hint="eastAsia"/>
          <w:color w:val="000000" w:themeColor="text1"/>
          <w:highlight w:val="none"/>
          <w14:textFill>
            <w14:solidFill>
              <w14:schemeClr w14:val="tx1"/>
            </w14:solidFill>
          </w14:textFill>
        </w:rPr>
      </w:pPr>
      <w:r>
        <w:rPr>
          <w:rFonts w:hint="eastAsia" w:cs="仿宋"/>
          <w:color w:val="000000" w:themeColor="text1"/>
          <w:szCs w:val="21"/>
          <w:highlight w:val="none"/>
          <w14:textFill>
            <w14:solidFill>
              <w14:schemeClr w14:val="tx1"/>
            </w14:solidFill>
          </w14:textFill>
        </w:rPr>
        <w:br w:type="page" w:clear="all"/>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703"/>
      <w:r/>
      <w:r/>
    </w:p>
    <w:p>
      <w:pPr>
        <w:jc w:val="center"/>
        <w:spacing w:line="360" w:lineRule="auto"/>
        <w:widowControl/>
        <w:rPr>
          <w:rFonts w:hint="eastAsia" w:ascii="宋体" w:hAnsi="宋体" w:cs="仿宋"/>
          <w:b/>
          <w:color w:val="000000" w:themeColor="text1"/>
          <w:sz w:val="36"/>
          <w:szCs w:val="36"/>
          <w:highlight w:val="none"/>
          <w14:textFill>
            <w14:solidFill>
              <w14:schemeClr w14:val="tx1"/>
            </w14:solidFill>
          </w14:textFill>
        </w:rPr>
      </w:pPr>
      <w:r/>
      <w:bookmarkStart w:id="710" w:name="_Toc353825550"/>
      <w:r/>
      <w:bookmarkStart w:id="711" w:name="_Toc127151779"/>
      <w:r/>
      <w:bookmarkStart w:id="712" w:name="_Toc353873940"/>
      <w:r/>
      <w:bookmarkStart w:id="713" w:name="_Toc127161490"/>
      <w:r/>
      <w:bookmarkStart w:id="714" w:name="_Toc226965858"/>
      <w:r/>
      <w:bookmarkStart w:id="715" w:name="_Toc171517437"/>
      <w:r>
        <w:rPr>
          <w:rStyle w:val="1050"/>
          <w:rFonts w:hint="eastAsia" w:hAnsi="宋体" w:cs="仿宋"/>
          <w:color w:val="000000" w:themeColor="text1"/>
          <w:sz w:val="36"/>
          <w:szCs w:val="36"/>
          <w:highlight w:val="none"/>
          <w14:textFill>
            <w14:solidFill>
              <w14:schemeClr w14:val="tx1"/>
            </w14:solidFill>
          </w14:textFill>
        </w:rPr>
        <w:t xml:space="preserve">第四章   </w:t>
      </w:r>
      <w:bookmarkEnd w:id="710"/>
      <w:r/>
      <w:bookmarkEnd w:id="711"/>
      <w:r/>
      <w:bookmarkEnd w:id="712"/>
      <w:r/>
      <w:bookmarkEnd w:id="713"/>
      <w:r/>
      <w:bookmarkEnd w:id="714"/>
      <w:r/>
      <w:bookmarkStart w:id="716" w:name="_Hlt164229061"/>
      <w:r/>
      <w:bookmarkEnd w:id="716"/>
      <w:r>
        <w:rPr>
          <w:rStyle w:val="1050"/>
          <w:rFonts w:hint="eastAsia" w:hAnsi="宋体" w:cs="仿宋"/>
          <w:color w:val="000000" w:themeColor="text1"/>
          <w:sz w:val="36"/>
          <w:szCs w:val="36"/>
          <w:highlight w:val="none"/>
          <w14:textFill>
            <w14:solidFill>
              <w14:schemeClr w14:val="tx1"/>
            </w14:solidFill>
          </w14:textFill>
        </w:rPr>
        <w:t xml:space="preserve">评标程序、评标方法和评标标准</w:t>
      </w:r>
      <w:bookmarkEnd w:id="715"/>
      <w:r/>
      <w:r/>
    </w:p>
    <w:p>
      <w:pPr>
        <w:jc w:val="center"/>
        <w:spacing w:line="360" w:lineRule="auto"/>
        <w:tabs>
          <w:tab w:val="left" w:pos="360" w:leader="none"/>
          <w:tab w:val="left" w:pos="900" w:leader="none"/>
        </w:tabs>
        <w:rPr>
          <w:rFonts w:hint="eastAsia" w:ascii="宋体" w:hAnsi="宋体" w:cs="仿宋"/>
          <w:b/>
          <w:color w:val="000000" w:themeColor="text1"/>
          <w:sz w:val="24"/>
          <w:highlight w:val="none"/>
          <w14:textFill>
            <w14:solidFill>
              <w14:schemeClr w14:val="tx1"/>
            </w14:solidFill>
          </w14:textFill>
        </w:rPr>
        <w:outlineLvl w:val="1"/>
      </w:pPr>
      <w:r>
        <w:rPr>
          <w:rFonts w:hint="eastAsia" w:ascii="宋体" w:hAnsi="宋体" w:cs="仿宋"/>
          <w:b/>
          <w:color w:val="000000" w:themeColor="text1"/>
          <w:sz w:val="24"/>
          <w:highlight w:val="none"/>
          <w14:textFill>
            <w14:solidFill>
              <w14:schemeClr w14:val="tx1"/>
            </w14:solidFill>
          </w14:textFill>
        </w:rPr>
        <w:t xml:space="preserve">一、评标程序</w:t>
      </w:r>
      <w:r/>
    </w:p>
    <w:p>
      <w:pPr>
        <w:pStyle w:val="1121"/>
        <w:ind w:firstLine="420"/>
        <w:rPr>
          <w:rFonts w:hint="eastAsia" w:cs="仿宋"/>
          <w:color w:val="000000" w:themeColor="text1"/>
          <w:highlight w:val="none"/>
          <w14:textFill>
            <w14:solidFill>
              <w14:schemeClr w14:val="tx1"/>
            </w14:solidFill>
          </w14:textFill>
        </w:rPr>
      </w:pPr>
      <w:r/>
      <w:bookmarkStart w:id="717" w:name="_Toc127151541"/>
      <w:r/>
      <w:bookmarkStart w:id="718" w:name="_Toc226965814"/>
      <w:r/>
      <w:bookmarkStart w:id="719" w:name="_Toc265228379"/>
      <w:r/>
      <w:bookmarkStart w:id="720" w:name="_Toc305158809"/>
      <w:r/>
      <w:bookmarkStart w:id="721" w:name="_Toc226309785"/>
      <w:r/>
      <w:bookmarkStart w:id="722" w:name="_Toc149720834"/>
      <w:r/>
      <w:bookmarkStart w:id="723" w:name="_Toc264969231"/>
      <w:r/>
      <w:bookmarkStart w:id="724" w:name="_Toc305158883"/>
      <w:r/>
      <w:bookmarkStart w:id="725" w:name="_Toc151193639"/>
      <w:r/>
      <w:bookmarkStart w:id="726" w:name="_Toc226965731"/>
      <w:r/>
      <w:bookmarkStart w:id="727" w:name="_Toc151190168"/>
      <w:r/>
      <w:bookmarkStart w:id="728" w:name="_Toc151193711"/>
      <w:r/>
      <w:bookmarkStart w:id="729" w:name="_Toc127161455"/>
      <w:r/>
      <w:bookmarkStart w:id="730" w:name="_Toc164351635"/>
      <w:r/>
      <w:bookmarkStart w:id="731" w:name="_Toc151193855"/>
      <w:r/>
      <w:bookmarkStart w:id="732" w:name="_Toc195842906"/>
      <w:r/>
      <w:bookmarkStart w:id="733" w:name="_Toc142311043"/>
      <w:r/>
      <w:bookmarkStart w:id="734" w:name="_Toc151193783"/>
      <w:r/>
      <w:bookmarkStart w:id="735" w:name="_Toc164229382"/>
      <w:r/>
      <w:bookmarkStart w:id="736" w:name="_Toc150509292"/>
      <w:r/>
      <w:bookmarkStart w:id="737" w:name="_Toc150774641"/>
      <w:r/>
      <w:bookmarkStart w:id="738" w:name="_Toc164229236"/>
      <w:r/>
      <w:bookmarkStart w:id="739" w:name="_Toc150774746"/>
      <w:r/>
      <w:bookmarkStart w:id="740" w:name="_Toc226337237"/>
      <w:r/>
      <w:bookmarkStart w:id="741" w:name="_Toc127151742"/>
      <w:r/>
      <w:bookmarkStart w:id="742" w:name="_Toc151193929"/>
      <w:r/>
      <w:bookmarkStart w:id="743" w:name="_Toc150480779"/>
      <w:r/>
      <w:bookmarkStart w:id="744" w:name="_Toc164608810"/>
      <w:r/>
      <w:bookmarkStart w:id="745" w:name="_Toc164608655"/>
      <w:r/>
      <w:bookmarkStart w:id="746" w:name="_Toc353873941"/>
      <w:r/>
      <w:bookmarkStart w:id="747" w:name="_Toc353825551"/>
      <w:r/>
      <w:bookmarkStart w:id="748" w:name="_Toc305158897"/>
      <w:r/>
      <w:bookmarkStart w:id="749" w:name="_Toc353873935"/>
      <w:r/>
      <w:bookmarkStart w:id="750" w:name="_Toc305158823"/>
      <w:r/>
      <w:bookmarkStart w:id="751" w:name="_Toc195842920"/>
      <w:r/>
      <w:bookmarkStart w:id="752" w:name="_Toc127151555"/>
      <w:r/>
      <w:bookmarkStart w:id="753" w:name="_Toc353825545"/>
      <w:r/>
      <w:bookmarkStart w:id="754" w:name="_Toc226965828"/>
      <w:r/>
      <w:bookmarkStart w:id="755" w:name="_Toc150480793"/>
      <w:r/>
      <w:bookmarkStart w:id="756" w:name="_Toc264969245"/>
      <w:r/>
      <w:bookmarkStart w:id="757" w:name="_Toc353873665"/>
      <w:r/>
      <w:bookmarkStart w:id="758" w:name="_Toc226337251"/>
      <w:r/>
      <w:bookmarkStart w:id="759" w:name="_Toc265228393"/>
      <w:r/>
      <w:bookmarkStart w:id="760" w:name="_Toc142311057"/>
      <w:r/>
      <w:bookmarkStart w:id="761" w:name="_Toc150774760"/>
      <w:r>
        <w:rPr>
          <w:rFonts w:hint="eastAsia" w:cs="仿宋"/>
          <w:color w:val="000000" w:themeColor="text1"/>
          <w:highlight w:val="none"/>
          <w14:textFill>
            <w14:solidFill>
              <w14:schemeClr w14:val="tx1"/>
            </w14:solidFill>
          </w14:textFill>
        </w:rPr>
        <w:t xml:space="preserve">1.投标文件的符合性审查</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
    </w:p>
    <w:p>
      <w:pPr>
        <w:pStyle w:val="1121"/>
        <w:ind w:firstLine="420"/>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1.1评标委员会对资格审查合格的投标人的投标文件进行符合性审查，以确定其是否满足招标文件的实质性要求。</w:t>
      </w:r>
      <w:bookmarkStart w:id="762" w:name="_Toc520356167"/>
      <w:r/>
      <w:r/>
    </w:p>
    <w:p>
      <w:pPr>
        <w:pStyle w:val="1121"/>
        <w:ind w:firstLine="420"/>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1.2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62"/>
      <w:r>
        <w:rPr>
          <w:rFonts w:hint="eastAsia" w:cs="仿宋"/>
          <w:color w:val="000000" w:themeColor="text1"/>
          <w:highlight w:val="none"/>
          <w14:textFill>
            <w14:solidFill>
              <w14:schemeClr w14:val="tx1"/>
            </w14:solidFill>
          </w14:textFill>
        </w:rPr>
        <w:t xml:space="preserve">要求的，投标无效。</w:t>
      </w:r>
      <w:r/>
    </w:p>
    <w:p>
      <w:pPr>
        <w:ind w:hanging="357"/>
        <w:jc w:val="center"/>
        <w:spacing w:line="360" w:lineRule="auto"/>
        <w:tabs>
          <w:tab w:val="left" w:pos="900" w:leader="none"/>
          <w:tab w:val="left" w:pos="1080" w:leader="none"/>
          <w:tab w:val="left" w:pos="1589" w:leader="none"/>
        </w:tabs>
        <w:rPr>
          <w:rFonts w:hint="eastAsia" w:ascii="宋体" w:hAnsi="宋体" w:cs="仿宋"/>
          <w:b/>
          <w:color w:val="000000" w:themeColor="text1"/>
          <w:sz w:val="24"/>
          <w:highlight w:val="none"/>
          <w14:textFill>
            <w14:solidFill>
              <w14:schemeClr w14:val="tx1"/>
            </w14:solidFill>
          </w14:textFill>
        </w:rPr>
      </w:pPr>
      <w:r>
        <w:rPr>
          <w:rFonts w:hint="eastAsia" w:ascii="宋体" w:hAnsi="宋体" w:cs="仿宋"/>
          <w:b/>
          <w:color w:val="000000" w:themeColor="text1"/>
          <w:sz w:val="24"/>
          <w:highlight w:val="none"/>
          <w14:textFill>
            <w14:solidFill>
              <w14:schemeClr w14:val="tx1"/>
            </w14:solidFill>
          </w14:textFill>
        </w:rPr>
        <w:t xml:space="preserve">符合性审查要求</w:t>
      </w:r>
      <w:r/>
    </w:p>
    <w:tbl>
      <w:tblPr>
        <w:tblStyle w:val="83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1683"/>
        <w:gridCol w:w="6087"/>
      </w:tblGrid>
      <w:tr>
        <w:trPr>
          <w:jc w:val="center"/>
          <w:trHeight w:val="489"/>
        </w:trPr>
        <w:tc>
          <w:tcPr>
            <w:tcW w:w="752" w:type="dxa"/>
            <w:vAlign w:val="center"/>
            <w:textDirection w:val="lrTb"/>
            <w:noWrap w:val="false"/>
          </w:tcPr>
          <w:p>
            <w:pPr>
              <w:jc w:val="center"/>
              <w:widowControl/>
              <w:rPr>
                <w:rFonts w:hint="eastAsia" w:ascii="宋体" w:hAnsi="宋体" w:cs="仿宋"/>
                <w:b/>
                <w:color w:val="000000" w:themeColor="text1"/>
                <w:sz w:val="24"/>
                <w:highlight w:val="none"/>
                <w14:textFill>
                  <w14:solidFill>
                    <w14:schemeClr w14:val="tx1"/>
                  </w14:solidFill>
                </w14:textFill>
              </w:rPr>
            </w:pPr>
            <w:r>
              <w:rPr>
                <w:rFonts w:hint="eastAsia" w:ascii="宋体" w:hAnsi="宋体" w:cs="仿宋"/>
                <w:b/>
                <w:color w:val="000000" w:themeColor="text1"/>
                <w:sz w:val="24"/>
                <w:highlight w:val="none"/>
                <w14:textFill>
                  <w14:solidFill>
                    <w14:schemeClr w14:val="tx1"/>
                  </w14:solidFill>
                </w14:textFill>
              </w:rPr>
              <w:t xml:space="preserve">序号</w:t>
            </w:r>
            <w:r/>
          </w:p>
        </w:tc>
        <w:tc>
          <w:tcPr>
            <w:tcW w:w="1683" w:type="dxa"/>
            <w:vAlign w:val="center"/>
            <w:textDirection w:val="lrTb"/>
            <w:noWrap w:val="false"/>
          </w:tcPr>
          <w:p>
            <w:pPr>
              <w:jc w:val="center"/>
              <w:widowControl/>
              <w:rPr>
                <w:rFonts w:hint="eastAsia" w:ascii="宋体" w:hAnsi="宋体" w:cs="仿宋"/>
                <w:b/>
                <w:color w:val="000000" w:themeColor="text1"/>
                <w:sz w:val="24"/>
                <w:highlight w:val="none"/>
                <w14:textFill>
                  <w14:solidFill>
                    <w14:schemeClr w14:val="tx1"/>
                  </w14:solidFill>
                </w14:textFill>
              </w:rPr>
            </w:pPr>
            <w:r>
              <w:rPr>
                <w:rFonts w:hint="eastAsia" w:ascii="宋体" w:hAnsi="宋体" w:cs="仿宋"/>
                <w:b/>
                <w:color w:val="000000" w:themeColor="text1"/>
                <w:sz w:val="24"/>
                <w:highlight w:val="none"/>
                <w14:textFill>
                  <w14:solidFill>
                    <w14:schemeClr w14:val="tx1"/>
                  </w14:solidFill>
                </w14:textFill>
              </w:rPr>
              <w:t xml:space="preserve">审查因素</w:t>
            </w:r>
            <w:r/>
          </w:p>
        </w:tc>
        <w:tc>
          <w:tcPr>
            <w:tcW w:w="6087" w:type="dxa"/>
            <w:vAlign w:val="center"/>
            <w:textDirection w:val="lrTb"/>
            <w:noWrap w:val="false"/>
          </w:tcPr>
          <w:p>
            <w:pPr>
              <w:jc w:val="center"/>
              <w:widowControl/>
              <w:rPr>
                <w:rFonts w:hint="eastAsia" w:ascii="宋体" w:hAnsi="宋体" w:cs="仿宋"/>
                <w:b/>
                <w:color w:val="000000" w:themeColor="text1"/>
                <w:sz w:val="24"/>
                <w:highlight w:val="none"/>
                <w14:textFill>
                  <w14:solidFill>
                    <w14:schemeClr w14:val="tx1"/>
                  </w14:solidFill>
                </w14:textFill>
              </w:rPr>
            </w:pPr>
            <w:r>
              <w:rPr>
                <w:rFonts w:hint="eastAsia" w:ascii="宋体" w:hAnsi="宋体" w:cs="仿宋"/>
                <w:b/>
                <w:color w:val="000000" w:themeColor="text1"/>
                <w:sz w:val="24"/>
                <w:highlight w:val="none"/>
                <w14:textFill>
                  <w14:solidFill>
                    <w14:schemeClr w14:val="tx1"/>
                  </w14:solidFill>
                </w14:textFill>
              </w:rPr>
              <w:t xml:space="preserve">审查内容</w:t>
            </w:r>
            <w:r/>
          </w:p>
        </w:tc>
      </w:tr>
      <w:tr>
        <w:trPr>
          <w:jc w:val="center"/>
          <w:trHeight w:val="685"/>
        </w:trPr>
        <w:tc>
          <w:tcPr>
            <w:tcW w:w="752" w:type="dxa"/>
            <w:vAlign w:val="center"/>
            <w:textDirection w:val="lrTb"/>
            <w:noWrap w:val="false"/>
          </w:tcPr>
          <w:p>
            <w:pPr>
              <w:jc w:val="center"/>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1</w:t>
            </w:r>
            <w:r/>
          </w:p>
        </w:tc>
        <w:tc>
          <w:tcPr>
            <w:tcW w:w="1683" w:type="dxa"/>
            <w:vAlign w:val="center"/>
            <w:textDirection w:val="lrTb"/>
            <w:noWrap w:val="false"/>
          </w:tcPr>
          <w:p>
            <w:pPr>
              <w:jc w:val="left"/>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投标函、法定代表人资格证明书、授权委托书（如有授权）和政府采购供应商信用承诺书</w:t>
            </w:r>
            <w:r/>
          </w:p>
        </w:tc>
        <w:tc>
          <w:tcPr>
            <w:tcW w:w="6087" w:type="dxa"/>
            <w:vAlign w:val="center"/>
            <w:textDirection w:val="lrTb"/>
            <w:noWrap w:val="false"/>
          </w:tcPr>
          <w:p>
            <w:pPr>
              <w:jc w:val="left"/>
              <w:widowControl/>
              <w:rPr>
                <w:rFonts w:hint="eastAsia" w:ascii="宋体" w:hAnsi="宋体" w:cs="仿宋"/>
                <w:color w:val="000000" w:themeColor="text1"/>
                <w:sz w:val="24"/>
                <w:highlight w:val="none"/>
                <w14:textFill>
                  <w14:solidFill>
                    <w14:schemeClr w14:val="tx1"/>
                  </w14:solidFill>
                </w14:textFill>
              </w:rPr>
            </w:pPr>
            <w:r/>
            <w:bookmarkStart w:id="763" w:name="OLE_LINK10"/>
            <w:r/>
            <w:bookmarkStart w:id="764" w:name="OLE_LINK11"/>
            <w:r>
              <w:rPr>
                <w:rFonts w:hint="eastAsia" w:ascii="宋体" w:hAnsi="宋体" w:cs="仿宋"/>
                <w:color w:val="000000" w:themeColor="text1"/>
                <w:sz w:val="24"/>
                <w:highlight w:val="none"/>
                <w14:textFill>
                  <w14:solidFill>
                    <w14:schemeClr w14:val="tx1"/>
                  </w14:solidFill>
                </w14:textFill>
              </w:rPr>
              <w:t xml:space="preserve">按招标文件要求提供投标函、法定代表人资格证明书、授权委托书（如有授权）和政府采购供应商信用承诺书；格式见《投标文件格式》</w:t>
            </w:r>
            <w:bookmarkEnd w:id="763"/>
            <w:r/>
            <w:bookmarkEnd w:id="764"/>
            <w:r/>
            <w:r/>
          </w:p>
        </w:tc>
      </w:tr>
      <w:tr>
        <w:trPr>
          <w:jc w:val="center"/>
          <w:trHeight w:val="685"/>
        </w:trPr>
        <w:tc>
          <w:tcPr>
            <w:tcW w:w="752" w:type="dxa"/>
            <w:vAlign w:val="center"/>
            <w:textDirection w:val="lrTb"/>
            <w:noWrap w:val="false"/>
          </w:tcPr>
          <w:p>
            <w:pPr>
              <w:jc w:val="center"/>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2</w:t>
            </w:r>
            <w:r/>
          </w:p>
        </w:tc>
        <w:tc>
          <w:tcPr>
            <w:tcW w:w="1683" w:type="dxa"/>
            <w:vAlign w:val="center"/>
            <w:textDirection w:val="lrTb"/>
            <w:noWrap w:val="false"/>
          </w:tcPr>
          <w:p>
            <w:pPr>
              <w:jc w:val="left"/>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投标完整性</w:t>
            </w:r>
            <w:r/>
          </w:p>
        </w:tc>
        <w:tc>
          <w:tcPr>
            <w:tcW w:w="6087" w:type="dxa"/>
            <w:vAlign w:val="center"/>
            <w:textDirection w:val="lrTb"/>
            <w:noWrap w:val="false"/>
          </w:tcPr>
          <w:p>
            <w:pPr>
              <w:jc w:val="left"/>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未将一个采购包中的内容拆开投标；</w:t>
            </w:r>
            <w:r>
              <w:rPr>
                <w:rFonts w:ascii="宋体" w:hAnsi="宋体" w:cs="仿宋"/>
                <w:color w:val="000000" w:themeColor="text1"/>
                <w:sz w:val="24"/>
                <w:highlight w:val="none"/>
                <w14:textFill>
                  <w14:solidFill>
                    <w14:schemeClr w14:val="tx1"/>
                  </w14:solidFill>
                </w14:textFill>
              </w:rPr>
              <w:t xml:space="preserve"> </w:t>
            </w:r>
            <w:r/>
          </w:p>
        </w:tc>
      </w:tr>
      <w:tr>
        <w:trPr>
          <w:jc w:val="center"/>
          <w:trHeight w:val="685"/>
        </w:trPr>
        <w:tc>
          <w:tcPr>
            <w:tcW w:w="752" w:type="dxa"/>
            <w:vAlign w:val="center"/>
            <w:textDirection w:val="lrTb"/>
            <w:noWrap w:val="false"/>
          </w:tcPr>
          <w:p>
            <w:pPr>
              <w:jc w:val="center"/>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3</w:t>
            </w:r>
            <w:r/>
          </w:p>
        </w:tc>
        <w:tc>
          <w:tcPr>
            <w:tcW w:w="1683" w:type="dxa"/>
            <w:vAlign w:val="center"/>
            <w:textDirection w:val="lrTb"/>
            <w:noWrap w:val="false"/>
          </w:tcPr>
          <w:p>
            <w:pPr>
              <w:jc w:val="left"/>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投标报价</w:t>
            </w:r>
            <w:r/>
          </w:p>
        </w:tc>
        <w:tc>
          <w:tcPr>
            <w:tcW w:w="6087" w:type="dxa"/>
            <w:vAlign w:val="center"/>
            <w:textDirection w:val="lrTb"/>
            <w:noWrap w:val="false"/>
          </w:tcPr>
          <w:p>
            <w:pPr>
              <w:jc w:val="left"/>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投标报价未超过招标文件中规定的项目/采购包预算金额或者项目/采购包最高限价；</w:t>
            </w:r>
            <w:r>
              <w:rPr>
                <w:rFonts w:ascii="宋体" w:hAnsi="宋体" w:cs="仿宋"/>
                <w:color w:val="000000" w:themeColor="text1"/>
                <w:sz w:val="24"/>
                <w:highlight w:val="none"/>
                <w14:textFill>
                  <w14:solidFill>
                    <w14:schemeClr w14:val="tx1"/>
                  </w14:solidFill>
                </w14:textFill>
              </w:rPr>
              <w:t xml:space="preserve"> </w:t>
            </w:r>
            <w:r/>
          </w:p>
        </w:tc>
      </w:tr>
      <w:tr>
        <w:trPr>
          <w:jc w:val="center"/>
          <w:trHeight w:val="685"/>
        </w:trPr>
        <w:tc>
          <w:tcPr>
            <w:tcW w:w="752" w:type="dxa"/>
            <w:vAlign w:val="center"/>
            <w:textDirection w:val="lrTb"/>
            <w:noWrap w:val="false"/>
          </w:tcPr>
          <w:p>
            <w:pPr>
              <w:jc w:val="center"/>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4</w:t>
            </w:r>
            <w:r/>
          </w:p>
        </w:tc>
        <w:tc>
          <w:tcPr>
            <w:tcW w:w="1683" w:type="dxa"/>
            <w:vAlign w:val="center"/>
            <w:textDirection w:val="lrTb"/>
            <w:noWrap w:val="false"/>
          </w:tcPr>
          <w:p>
            <w:pPr>
              <w:jc w:val="left"/>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报价唯一性</w:t>
            </w:r>
            <w:r/>
          </w:p>
        </w:tc>
        <w:tc>
          <w:tcPr>
            <w:tcW w:w="6087" w:type="dxa"/>
            <w:vAlign w:val="center"/>
            <w:textDirection w:val="lrTb"/>
            <w:noWrap w:val="false"/>
          </w:tcPr>
          <w:p>
            <w:pPr>
              <w:jc w:val="left"/>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投标文件未出现可选择性或可调整的报价（招标文件另有规定的除外）；</w:t>
            </w:r>
            <w:r>
              <w:rPr>
                <w:rFonts w:ascii="宋体" w:hAnsi="宋体" w:cs="仿宋"/>
                <w:color w:val="000000" w:themeColor="text1"/>
                <w:sz w:val="24"/>
                <w:highlight w:val="none"/>
                <w14:textFill>
                  <w14:solidFill>
                    <w14:schemeClr w14:val="tx1"/>
                  </w14:solidFill>
                </w14:textFill>
              </w:rPr>
              <w:t xml:space="preserve"> </w:t>
            </w:r>
            <w:r/>
          </w:p>
        </w:tc>
      </w:tr>
      <w:tr>
        <w:trPr>
          <w:jc w:val="center"/>
          <w:trHeight w:val="685"/>
        </w:trPr>
        <w:tc>
          <w:tcPr>
            <w:tcW w:w="752" w:type="dxa"/>
            <w:vAlign w:val="center"/>
            <w:textDirection w:val="lrTb"/>
            <w:noWrap w:val="false"/>
          </w:tcPr>
          <w:p>
            <w:pPr>
              <w:jc w:val="center"/>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5</w:t>
            </w:r>
            <w:r/>
          </w:p>
        </w:tc>
        <w:tc>
          <w:tcPr>
            <w:tcW w:w="1683" w:type="dxa"/>
            <w:vAlign w:val="center"/>
            <w:textDirection w:val="lrTb"/>
            <w:noWrap w:val="false"/>
          </w:tcPr>
          <w:p>
            <w:pPr>
              <w:jc w:val="left"/>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投标有效期</w:t>
            </w:r>
            <w:r/>
          </w:p>
        </w:tc>
        <w:tc>
          <w:tcPr>
            <w:tcW w:w="6087" w:type="dxa"/>
            <w:vAlign w:val="center"/>
            <w:textDirection w:val="lrTb"/>
            <w:noWrap w:val="false"/>
          </w:tcPr>
          <w:p>
            <w:pPr>
              <w:jc w:val="left"/>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投标文件中承诺的投标有效期满足招标文件中载明的投标有效期的；</w:t>
            </w:r>
            <w:r>
              <w:rPr>
                <w:rFonts w:ascii="宋体" w:hAnsi="宋体" w:cs="仿宋"/>
                <w:color w:val="000000" w:themeColor="text1"/>
                <w:sz w:val="24"/>
                <w:highlight w:val="none"/>
                <w14:textFill>
                  <w14:solidFill>
                    <w14:schemeClr w14:val="tx1"/>
                  </w14:solidFill>
                </w14:textFill>
              </w:rPr>
              <w:t xml:space="preserve"> </w:t>
            </w:r>
            <w:r/>
          </w:p>
        </w:tc>
      </w:tr>
      <w:tr>
        <w:trPr>
          <w:jc w:val="center"/>
          <w:trHeight w:val="685"/>
        </w:trPr>
        <w:tc>
          <w:tcPr>
            <w:tcW w:w="752" w:type="dxa"/>
            <w:vAlign w:val="center"/>
            <w:textDirection w:val="lrTb"/>
            <w:noWrap w:val="false"/>
          </w:tcPr>
          <w:p>
            <w:pPr>
              <w:jc w:val="center"/>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6</w:t>
            </w:r>
            <w:r/>
          </w:p>
        </w:tc>
        <w:tc>
          <w:tcPr>
            <w:tcW w:w="1683" w:type="dxa"/>
            <w:vAlign w:val="center"/>
            <w:textDirection w:val="lrTb"/>
            <w:noWrap w:val="false"/>
          </w:tcPr>
          <w:p>
            <w:pPr>
              <w:jc w:val="left"/>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签署、加盖公章</w:t>
            </w:r>
            <w:r/>
          </w:p>
        </w:tc>
        <w:tc>
          <w:tcPr>
            <w:tcW w:w="6087" w:type="dxa"/>
            <w:vAlign w:val="center"/>
            <w:textDirection w:val="lrTb"/>
            <w:noWrap w:val="false"/>
          </w:tcPr>
          <w:p>
            <w:pPr>
              <w:jc w:val="left"/>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按照招标文件要求签署、加盖公章的；</w:t>
            </w:r>
            <w:r>
              <w:rPr>
                <w:rFonts w:ascii="宋体" w:hAnsi="宋体" w:cs="仿宋"/>
                <w:color w:val="000000" w:themeColor="text1"/>
                <w:sz w:val="24"/>
                <w:highlight w:val="none"/>
                <w14:textFill>
                  <w14:solidFill>
                    <w14:schemeClr w14:val="tx1"/>
                  </w14:solidFill>
                </w14:textFill>
              </w:rPr>
              <w:t xml:space="preserve"> </w:t>
            </w:r>
            <w:r/>
          </w:p>
        </w:tc>
      </w:tr>
      <w:tr>
        <w:trPr>
          <w:jc w:val="center"/>
          <w:trHeight w:val="685"/>
        </w:trPr>
        <w:tc>
          <w:tcPr>
            <w:tcW w:w="752" w:type="dxa"/>
            <w:vAlign w:val="center"/>
            <w:textDirection w:val="lrTb"/>
            <w:noWrap w:val="false"/>
          </w:tcPr>
          <w:p>
            <w:pPr>
              <w:jc w:val="center"/>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7</w:t>
            </w:r>
            <w:r/>
          </w:p>
        </w:tc>
        <w:tc>
          <w:tcPr>
            <w:tcW w:w="1683" w:type="dxa"/>
            <w:vAlign w:val="center"/>
            <w:textDirection w:val="lrTb"/>
            <w:noWrap w:val="false"/>
          </w:tcPr>
          <w:p>
            <w:pPr>
              <w:jc w:val="left"/>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实质性格式</w:t>
            </w:r>
            <w:r/>
          </w:p>
        </w:tc>
        <w:tc>
          <w:tcPr>
            <w:tcW w:w="6087" w:type="dxa"/>
            <w:vAlign w:val="center"/>
            <w:textDirection w:val="lrTb"/>
            <w:noWrap w:val="false"/>
          </w:tcPr>
          <w:p>
            <w:pPr>
              <w:jc w:val="left"/>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标记为“实质性格式”的文件均按招标文件要求提供；</w:t>
            </w:r>
            <w:r>
              <w:rPr>
                <w:rFonts w:ascii="宋体" w:hAnsi="宋体" w:cs="仿宋"/>
                <w:color w:val="000000" w:themeColor="text1"/>
                <w:sz w:val="24"/>
                <w:highlight w:val="none"/>
                <w14:textFill>
                  <w14:solidFill>
                    <w14:schemeClr w14:val="tx1"/>
                  </w14:solidFill>
                </w14:textFill>
              </w:rPr>
              <w:t xml:space="preserve"> </w:t>
            </w:r>
            <w:r/>
          </w:p>
        </w:tc>
      </w:tr>
      <w:tr>
        <w:trPr>
          <w:jc w:val="center"/>
          <w:trHeight w:val="765"/>
        </w:trPr>
        <w:tc>
          <w:tcPr>
            <w:tcW w:w="752" w:type="dxa"/>
            <w:vAlign w:val="center"/>
            <w:textDirection w:val="lrTb"/>
            <w:noWrap w:val="false"/>
          </w:tcPr>
          <w:p>
            <w:pPr>
              <w:jc w:val="center"/>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8</w:t>
            </w:r>
            <w:r/>
          </w:p>
        </w:tc>
        <w:tc>
          <w:tcPr>
            <w:tcW w:w="1683" w:type="dxa"/>
            <w:vAlign w:val="center"/>
            <w:textDirection w:val="lrTb"/>
            <w:noWrap w:val="false"/>
          </w:tcPr>
          <w:p>
            <w:pPr>
              <w:jc w:val="left"/>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★号条款响应</w:t>
            </w:r>
            <w:r/>
          </w:p>
        </w:tc>
        <w:tc>
          <w:tcPr>
            <w:tcW w:w="6087" w:type="dxa"/>
            <w:vAlign w:val="center"/>
            <w:textDirection w:val="lrTb"/>
            <w:noWrap w:val="false"/>
          </w:tcPr>
          <w:p>
            <w:pPr>
              <w:jc w:val="left"/>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投标文件满足招标文件第五章《采购需求》中★号条款要求的；</w:t>
            </w:r>
            <w:r/>
          </w:p>
        </w:tc>
      </w:tr>
      <w:tr>
        <w:trPr>
          <w:jc w:val="center"/>
          <w:trHeight w:val="685"/>
        </w:trPr>
        <w:tc>
          <w:tcPr>
            <w:tcW w:w="752" w:type="dxa"/>
            <w:vAlign w:val="center"/>
            <w:textDirection w:val="lrTb"/>
            <w:noWrap w:val="false"/>
          </w:tcPr>
          <w:p>
            <w:pPr>
              <w:jc w:val="center"/>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9</w:t>
            </w:r>
            <w:r/>
          </w:p>
        </w:tc>
        <w:tc>
          <w:tcPr>
            <w:tcW w:w="1683" w:type="dxa"/>
            <w:vAlign w:val="center"/>
            <w:textDirection w:val="lrTb"/>
            <w:noWrap w:val="false"/>
          </w:tcPr>
          <w:p>
            <w:pPr>
              <w:jc w:val="left"/>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分包承担主体资质（如有）</w:t>
            </w:r>
            <w:r/>
          </w:p>
        </w:tc>
        <w:tc>
          <w:tcPr>
            <w:tcW w:w="6087" w:type="dxa"/>
            <w:vAlign w:val="center"/>
            <w:textDirection w:val="lrTb"/>
            <w:noWrap w:val="false"/>
          </w:tcPr>
          <w:p>
            <w:pPr>
              <w:jc w:val="left"/>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分包承担主体具备《投标人须知资料表》载明的资质条件且提供了资质证书电子件（如有）；</w:t>
            </w:r>
            <w:r/>
          </w:p>
        </w:tc>
      </w:tr>
      <w:tr>
        <w:trPr>
          <w:jc w:val="center"/>
          <w:trHeight w:val="685"/>
        </w:trPr>
        <w:tc>
          <w:tcPr>
            <w:tcW w:w="752" w:type="dxa"/>
            <w:vAlign w:val="center"/>
            <w:textDirection w:val="lrTb"/>
            <w:noWrap w:val="false"/>
          </w:tcPr>
          <w:p>
            <w:pPr>
              <w:jc w:val="center"/>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10</w:t>
            </w:r>
            <w:r/>
          </w:p>
        </w:tc>
        <w:tc>
          <w:tcPr>
            <w:tcW w:w="1683" w:type="dxa"/>
            <w:vAlign w:val="center"/>
            <w:textDirection w:val="lrTb"/>
            <w:noWrap w:val="false"/>
          </w:tcPr>
          <w:p>
            <w:pPr>
              <w:jc w:val="left"/>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分包意向协议</w:t>
            </w:r>
            <w:r/>
          </w:p>
          <w:p>
            <w:pPr>
              <w:jc w:val="left"/>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（如有）</w:t>
            </w:r>
            <w:r/>
          </w:p>
        </w:tc>
        <w:tc>
          <w:tcPr>
            <w:tcW w:w="6087" w:type="dxa"/>
            <w:vAlign w:val="center"/>
            <w:textDirection w:val="lrTb"/>
            <w:noWrap w:val="false"/>
          </w:tcPr>
          <w:p>
            <w:pPr>
              <w:jc w:val="left"/>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按招标文件规定签订并提供分包意向协议原件的电子件的；（如有）</w:t>
            </w:r>
            <w:r/>
          </w:p>
        </w:tc>
      </w:tr>
      <w:tr>
        <w:trPr>
          <w:jc w:val="center"/>
          <w:trHeight w:val="685"/>
        </w:trPr>
        <w:tc>
          <w:tcPr>
            <w:tcW w:w="752" w:type="dxa"/>
            <w:vAlign w:val="center"/>
            <w:textDirection w:val="lrTb"/>
            <w:noWrap w:val="false"/>
          </w:tcPr>
          <w:p>
            <w:pPr>
              <w:jc w:val="center"/>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11</w:t>
            </w:r>
            <w:r/>
          </w:p>
        </w:tc>
        <w:tc>
          <w:tcPr>
            <w:tcW w:w="1683" w:type="dxa"/>
            <w:vAlign w:val="center"/>
            <w:textDirection w:val="lrTb"/>
            <w:noWrap w:val="false"/>
          </w:tcPr>
          <w:p>
            <w:pPr>
              <w:jc w:val="left"/>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报价的修正（如有）</w:t>
            </w:r>
            <w:r/>
          </w:p>
        </w:tc>
        <w:tc>
          <w:tcPr>
            <w:tcW w:w="6087" w:type="dxa"/>
            <w:vAlign w:val="center"/>
            <w:textDirection w:val="lrTb"/>
            <w:noWrap w:val="false"/>
          </w:tcPr>
          <w:p>
            <w:pPr>
              <w:jc w:val="left"/>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不涉及报价修正，或投标文件报价出现前后不一致时，投标人对修正后的报价予以确认；（如有）</w:t>
            </w:r>
            <w:r/>
          </w:p>
        </w:tc>
      </w:tr>
      <w:tr>
        <w:trPr>
          <w:jc w:val="center"/>
          <w:trHeight w:val="685"/>
        </w:trPr>
        <w:tc>
          <w:tcPr>
            <w:tcW w:w="752" w:type="dxa"/>
            <w:vAlign w:val="center"/>
            <w:textDirection w:val="lrTb"/>
            <w:noWrap w:val="false"/>
          </w:tcPr>
          <w:p>
            <w:pPr>
              <w:jc w:val="center"/>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12</w:t>
            </w:r>
            <w:r/>
          </w:p>
        </w:tc>
        <w:tc>
          <w:tcPr>
            <w:tcW w:w="1683" w:type="dxa"/>
            <w:vAlign w:val="center"/>
            <w:textDirection w:val="lrTb"/>
            <w:noWrap w:val="false"/>
          </w:tcPr>
          <w:p>
            <w:pPr>
              <w:jc w:val="left"/>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报价合理性</w:t>
            </w:r>
            <w:r/>
          </w:p>
        </w:tc>
        <w:tc>
          <w:tcPr>
            <w:tcW w:w="6087" w:type="dxa"/>
            <w:vAlign w:val="center"/>
            <w:textDirection w:val="lrTb"/>
            <w:noWrap w:val="false"/>
          </w:tcPr>
          <w:p>
            <w:pPr>
              <w:ind w:firstLine="480"/>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根据财政部《关于推动解决政府采购异常低价问题的通知》财库〔2026〕2号文件之规定：当评审过程中出现下列情形之一的，评审委员会应当启 动异常低价投标（响应）审查程序： </w:t>
            </w:r>
            <w:r/>
          </w:p>
          <w:p>
            <w:pPr>
              <w:ind w:firstLine="480"/>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0"/>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0"/>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3.投标（响应）报价低于采购项目最高限价45%的，即投标（响应）报价&lt;采购项目最高限价×45%；</w:t>
            </w:r>
            <w:r/>
          </w:p>
          <w:p>
            <w:pPr>
              <w:ind w:firstLine="480"/>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80"/>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widowControl/>
              <w:rPr>
                <w:rFonts w:hint="eastAsia" w:ascii="宋体" w:hAnsi="宋体" w:cs="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685"/>
        </w:trPr>
        <w:tc>
          <w:tcPr>
            <w:tcW w:w="752" w:type="dxa"/>
            <w:vAlign w:val="center"/>
            <w:textDirection w:val="lrTb"/>
            <w:noWrap w:val="false"/>
          </w:tcPr>
          <w:p>
            <w:pPr>
              <w:jc w:val="center"/>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13</w:t>
            </w:r>
            <w:r/>
          </w:p>
        </w:tc>
        <w:tc>
          <w:tcPr>
            <w:tcW w:w="1683" w:type="dxa"/>
            <w:vAlign w:val="center"/>
            <w:textDirection w:val="lrTb"/>
            <w:noWrap w:val="false"/>
          </w:tcPr>
          <w:p>
            <w:pPr>
              <w:jc w:val="left"/>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进口产品</w:t>
            </w:r>
            <w:r/>
          </w:p>
          <w:p>
            <w:pPr>
              <w:jc w:val="left"/>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（如有）</w:t>
            </w:r>
            <w:r/>
          </w:p>
        </w:tc>
        <w:tc>
          <w:tcPr>
            <w:tcW w:w="6087" w:type="dxa"/>
            <w:vAlign w:val="center"/>
            <w:textDirection w:val="lrTb"/>
            <w:noWrap w:val="false"/>
          </w:tcPr>
          <w:p>
            <w:pPr>
              <w:jc w:val="left"/>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招标文件不接受进口产品投标的内容时，投标人所投产品为非进口产品；</w:t>
            </w:r>
            <w:r/>
          </w:p>
        </w:tc>
      </w:tr>
      <w:tr>
        <w:trPr>
          <w:jc w:val="center"/>
          <w:trHeight w:val="685"/>
        </w:trPr>
        <w:tc>
          <w:tcPr>
            <w:tcW w:w="752" w:type="dxa"/>
            <w:vAlign w:val="center"/>
            <w:textDirection w:val="lrTb"/>
            <w:noWrap w:val="false"/>
          </w:tcPr>
          <w:p>
            <w:pPr>
              <w:jc w:val="center"/>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14</w:t>
            </w:r>
            <w:r/>
          </w:p>
        </w:tc>
        <w:tc>
          <w:tcPr>
            <w:tcW w:w="1683" w:type="dxa"/>
            <w:vAlign w:val="center"/>
            <w:textDirection w:val="lrTb"/>
            <w:noWrap w:val="false"/>
          </w:tcPr>
          <w:p>
            <w:pPr>
              <w:jc w:val="left"/>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国家有关部门对投标人的投标产品有强制性规定或要求的</w:t>
            </w:r>
            <w:r/>
          </w:p>
        </w:tc>
        <w:tc>
          <w:tcPr>
            <w:tcW w:w="6087" w:type="dxa"/>
            <w:vAlign w:val="center"/>
            <w:textDirection w:val="lrTb"/>
            <w:noWrap w:val="false"/>
          </w:tcPr>
          <w:p>
            <w:pPr>
              <w:jc w:val="left"/>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国家有关部门对投标人的投标产品有强制性规定或要求的（如相应技术、安全、节能和环保等），投标人的投标产品应符合相应规定或要求，并提供证明文件电子件：</w:t>
            </w:r>
            <w:r/>
          </w:p>
          <w:p>
            <w:pPr>
              <w:jc w:val="left"/>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1）采购的产品若属于《节能产品政府采购品目清单》范围中政府强制采购产品，则投标人所报产品必须获得国家确定的认证机构出具的、处于有效期之内的节能产品认证证书；</w:t>
            </w:r>
            <w:r/>
          </w:p>
        </w:tc>
      </w:tr>
      <w:tr>
        <w:trPr>
          <w:jc w:val="center"/>
          <w:trHeight w:val="685"/>
        </w:trPr>
        <w:tc>
          <w:tcPr>
            <w:tcW w:w="752" w:type="dxa"/>
            <w:vAlign w:val="center"/>
            <w:textDirection w:val="lrTb"/>
            <w:noWrap w:val="false"/>
          </w:tcPr>
          <w:p>
            <w:pPr>
              <w:jc w:val="center"/>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1</w:t>
            </w:r>
            <w:r>
              <w:rPr>
                <w:rFonts w:ascii="宋体" w:hAnsi="宋体" w:cs="仿宋"/>
                <w:color w:val="000000" w:themeColor="text1"/>
                <w:sz w:val="24"/>
                <w:highlight w:val="none"/>
                <w14:textFill>
                  <w14:solidFill>
                    <w14:schemeClr w14:val="tx1"/>
                  </w14:solidFill>
                </w14:textFill>
              </w:rPr>
              <w:t xml:space="preserve">5</w:t>
            </w:r>
            <w:r/>
          </w:p>
        </w:tc>
        <w:tc>
          <w:tcPr>
            <w:tcW w:w="1683" w:type="dxa"/>
            <w:vAlign w:val="center"/>
            <w:textDirection w:val="lrTb"/>
            <w:noWrap w:val="false"/>
          </w:tcPr>
          <w:p>
            <w:pPr>
              <w:jc w:val="left"/>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绿色包装要求</w:t>
            </w:r>
            <w:r/>
          </w:p>
        </w:tc>
        <w:tc>
          <w:tcPr>
            <w:tcW w:w="6087" w:type="dxa"/>
            <w:vAlign w:val="center"/>
            <w:textDirection w:val="lrTb"/>
            <w:noWrap w:val="false"/>
          </w:tcPr>
          <w:p>
            <w:pPr>
              <w:jc w:val="left"/>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采购的货物如涉及数据中心相关设备、运维服务的，应当有利于节约能源、环境保护和资源循环利用，符合【财政部 生态环境部 工业和信息化部关于印发《绿色数据中心政府采购需求标准（试行）》的通知】（ 财库〔2023〕7号）要求。</w:t>
            </w:r>
            <w:r/>
          </w:p>
        </w:tc>
      </w:tr>
      <w:tr>
        <w:trPr>
          <w:jc w:val="center"/>
          <w:trHeight w:val="685"/>
        </w:trPr>
        <w:tc>
          <w:tcPr>
            <w:tcW w:w="752" w:type="dxa"/>
            <w:vAlign w:val="center"/>
            <w:textDirection w:val="lrTb"/>
            <w:noWrap w:val="false"/>
          </w:tcPr>
          <w:p>
            <w:pPr>
              <w:jc w:val="center"/>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16</w:t>
            </w:r>
            <w:r/>
          </w:p>
        </w:tc>
        <w:tc>
          <w:tcPr>
            <w:tcW w:w="1683" w:type="dxa"/>
            <w:vAlign w:val="center"/>
            <w:textDirection w:val="lrTb"/>
            <w:noWrap w:val="false"/>
          </w:tcPr>
          <w:p>
            <w:pPr>
              <w:jc w:val="left"/>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公平竞争</w:t>
            </w:r>
            <w:r/>
          </w:p>
        </w:tc>
        <w:tc>
          <w:tcPr>
            <w:tcW w:w="6087" w:type="dxa"/>
            <w:vAlign w:val="center"/>
            <w:textDirection w:val="lrTb"/>
            <w:noWrap w:val="false"/>
          </w:tcPr>
          <w:p>
            <w:pPr>
              <w:jc w:val="left"/>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投标人遵循公平竞争的原则，不存在恶意串通，妨碍其他投标人的竞争行为，不存在损害采购人或者其他投标人的合法权益情形的；</w:t>
            </w:r>
            <w:r/>
          </w:p>
        </w:tc>
      </w:tr>
      <w:tr>
        <w:trPr>
          <w:jc w:val="center"/>
          <w:trHeight w:val="685"/>
        </w:trPr>
        <w:tc>
          <w:tcPr>
            <w:tcW w:w="752" w:type="dxa"/>
            <w:vAlign w:val="center"/>
            <w:textDirection w:val="lrTb"/>
            <w:noWrap w:val="false"/>
          </w:tcPr>
          <w:p>
            <w:pPr>
              <w:jc w:val="center"/>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17</w:t>
            </w:r>
            <w:r/>
          </w:p>
        </w:tc>
        <w:tc>
          <w:tcPr>
            <w:tcW w:w="1683" w:type="dxa"/>
            <w:vAlign w:val="center"/>
            <w:textDirection w:val="lrTb"/>
            <w:noWrap w:val="false"/>
          </w:tcPr>
          <w:p>
            <w:pPr>
              <w:jc w:val="left"/>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串通投标</w:t>
            </w:r>
            <w:r/>
          </w:p>
        </w:tc>
        <w:tc>
          <w:tcPr>
            <w:tcW w:w="6087" w:type="dxa"/>
            <w:vAlign w:val="center"/>
            <w:textDirection w:val="lrTb"/>
            <w:noWrap w:val="false"/>
          </w:tcPr>
          <w:p>
            <w:pPr>
              <w:jc w:val="left"/>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r>
      <w:tr>
        <w:trPr>
          <w:jc w:val="center"/>
          <w:trHeight w:val="685"/>
        </w:trPr>
        <w:tc>
          <w:tcPr>
            <w:tcW w:w="752" w:type="dxa"/>
            <w:vAlign w:val="center"/>
            <w:textDirection w:val="lrTb"/>
            <w:noWrap w:val="false"/>
          </w:tcPr>
          <w:p>
            <w:pPr>
              <w:jc w:val="center"/>
              <w:widowControl/>
              <w:rPr>
                <w:rFonts w:hint="eastAsia" w:ascii="宋体" w:hAnsi="宋体" w:cs="仿宋"/>
                <w:color w:val="000000" w:themeColor="text1"/>
                <w:sz w:val="24"/>
                <w:highlight w:val="none"/>
                <w14:textFill>
                  <w14:solidFill>
                    <w14:schemeClr w14:val="tx1"/>
                  </w14:solidFill>
                </w14:textFill>
              </w:rPr>
            </w:pPr>
            <w:r/>
            <w:bookmarkStart w:id="765" w:name="_Hlk221713157"/>
            <w:r>
              <w:rPr>
                <w:rFonts w:hint="eastAsia" w:ascii="宋体" w:hAnsi="宋体" w:cs="仿宋"/>
                <w:color w:val="000000" w:themeColor="text1"/>
                <w:sz w:val="24"/>
                <w:highlight w:val="none"/>
                <w14:textFill>
                  <w14:solidFill>
                    <w14:schemeClr w14:val="tx1"/>
                  </w14:solidFill>
                </w14:textFill>
              </w:rPr>
              <w:t xml:space="preserve">18</w:t>
            </w:r>
            <w:r/>
          </w:p>
        </w:tc>
        <w:tc>
          <w:tcPr>
            <w:tcW w:w="1683" w:type="dxa"/>
            <w:vAlign w:val="center"/>
            <w:textDirection w:val="lrTb"/>
            <w:noWrap w:val="false"/>
          </w:tcPr>
          <w:p>
            <w:pPr>
              <w:jc w:val="left"/>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附加条件</w:t>
            </w:r>
            <w:r/>
          </w:p>
        </w:tc>
        <w:tc>
          <w:tcPr>
            <w:tcW w:w="6087" w:type="dxa"/>
            <w:vAlign w:val="center"/>
            <w:textDirection w:val="lrTb"/>
            <w:noWrap w:val="false"/>
          </w:tcPr>
          <w:p>
            <w:pPr>
              <w:jc w:val="left"/>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投标文件未含有采购人不能接受的附加条件的；</w:t>
            </w:r>
            <w:bookmarkEnd w:id="765"/>
            <w:r/>
            <w:r/>
          </w:p>
        </w:tc>
      </w:tr>
      <w:tr>
        <w:trPr>
          <w:jc w:val="center"/>
          <w:trHeight w:val="685"/>
        </w:trPr>
        <w:tc>
          <w:tcPr>
            <w:tcW w:w="752" w:type="dxa"/>
            <w:vAlign w:val="center"/>
            <w:textDirection w:val="lrTb"/>
            <w:noWrap w:val="false"/>
          </w:tcPr>
          <w:p>
            <w:pPr>
              <w:jc w:val="center"/>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19</w:t>
            </w:r>
            <w:r/>
          </w:p>
        </w:tc>
        <w:tc>
          <w:tcPr>
            <w:tcW w:w="1683" w:type="dxa"/>
            <w:vAlign w:val="center"/>
            <w:textDirection w:val="lrTb"/>
            <w:noWrap w:val="false"/>
          </w:tcPr>
          <w:p>
            <w:pPr>
              <w:jc w:val="left"/>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其他无效情形</w:t>
            </w:r>
            <w:r/>
          </w:p>
        </w:tc>
        <w:tc>
          <w:tcPr>
            <w:tcW w:w="6087" w:type="dxa"/>
            <w:vAlign w:val="center"/>
            <w:textDirection w:val="lrTb"/>
            <w:noWrap w:val="false"/>
          </w:tcPr>
          <w:p>
            <w:pPr>
              <w:jc w:val="left"/>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投标人、投标文件不存在不符合法律、法规和招标文件规定的其他无效情形。</w:t>
            </w:r>
            <w:r/>
          </w:p>
        </w:tc>
      </w:tr>
    </w:tbl>
    <w:p>
      <w:pPr>
        <w:pStyle w:val="1121"/>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2.投标文件有关事项的澄清或者说明</w:t>
      </w:r>
      <w:r/>
    </w:p>
    <w:p>
      <w:pPr>
        <w:pStyle w:val="1121"/>
        <w:ind w:firstLine="420"/>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2.1评标过程中，评标委员会将通过“苏采云”政府采购一体化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1121"/>
        <w:ind w:firstLine="420"/>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2.2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投标无效。</w:t>
      </w:r>
      <w:r/>
    </w:p>
    <w:p>
      <w:pPr>
        <w:pStyle w:val="1121"/>
        <w:ind w:firstLine="420"/>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2.3投标文件报价出现前后不一致的，按照下列规定修正：</w:t>
      </w:r>
      <w:r/>
    </w:p>
    <w:p>
      <w:pPr>
        <w:pStyle w:val="1121"/>
        <w:ind w:firstLine="420"/>
        <w:jc w:val="left"/>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2.3.1招标文件对于报价修正是否另有规定：无，按下述2.</w:t>
      </w:r>
      <w:r>
        <w:rPr>
          <w:rFonts w:cs="仿宋"/>
          <w:color w:val="000000" w:themeColor="text1"/>
          <w:highlight w:val="none"/>
          <w14:textFill>
            <w14:solidFill>
              <w14:schemeClr w14:val="tx1"/>
            </w14:solidFill>
          </w14:textFill>
        </w:rPr>
        <w:t xml:space="preserve">3</w:t>
      </w:r>
      <w:r>
        <w:rPr>
          <w:rFonts w:hint="eastAsia" w:cs="仿宋"/>
          <w:color w:val="000000" w:themeColor="text1"/>
          <w:highlight w:val="none"/>
          <w14:textFill>
            <w14:solidFill>
              <w14:schemeClr w14:val="tx1"/>
            </w14:solidFill>
          </w14:textFill>
        </w:rPr>
        <w:t xml:space="preserve">.2-2.</w:t>
      </w:r>
      <w:r>
        <w:rPr>
          <w:rFonts w:cs="仿宋"/>
          <w:color w:val="000000" w:themeColor="text1"/>
          <w:highlight w:val="none"/>
          <w14:textFill>
            <w14:solidFill>
              <w14:schemeClr w14:val="tx1"/>
            </w14:solidFill>
          </w14:textFill>
        </w:rPr>
        <w:t xml:space="preserve">3</w:t>
      </w:r>
      <w:r>
        <w:rPr>
          <w:rFonts w:hint="eastAsia" w:cs="仿宋"/>
          <w:color w:val="000000" w:themeColor="text1"/>
          <w:highlight w:val="none"/>
          <w14:textFill>
            <w14:solidFill>
              <w14:schemeClr w14:val="tx1"/>
            </w14:solidFill>
          </w14:textFill>
        </w:rPr>
        <w:t xml:space="preserve">.7项规定修正。</w:t>
      </w:r>
      <w:r/>
    </w:p>
    <w:p>
      <w:pPr>
        <w:pStyle w:val="1121"/>
        <w:ind w:firstLine="420"/>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2.3.2单独递交的开标一览表（报价表）与投标文件中开标一览表（报价表）内容不一致的，以单独递交的开标一览表（报价表）为准；</w:t>
      </w:r>
      <w:r/>
    </w:p>
    <w:p>
      <w:pPr>
        <w:pStyle w:val="1121"/>
        <w:ind w:firstLine="420"/>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2.3.3投标文件中开标一览表（报价表）内容与投标文件中相应内容不一致的，以开标一览表（报价表）为准；</w:t>
      </w:r>
      <w:r/>
    </w:p>
    <w:p>
      <w:pPr>
        <w:pStyle w:val="1121"/>
        <w:ind w:firstLine="420"/>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2.3.4大写金额和小写金额不一致的，以大写金额为准；</w:t>
      </w:r>
      <w:r/>
    </w:p>
    <w:p>
      <w:pPr>
        <w:pStyle w:val="1121"/>
        <w:ind w:firstLine="420"/>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2.3.5单价金额小数点或者百分比有明显错位的，以开标一览表的总价为准，并修改单价；</w:t>
      </w:r>
      <w:r/>
    </w:p>
    <w:p>
      <w:pPr>
        <w:pStyle w:val="1121"/>
        <w:ind w:firstLine="420"/>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2.3.6总价金额与按单价汇总金额不一致的，以单价金额计算结果为准。</w:t>
      </w:r>
      <w:r/>
    </w:p>
    <w:p>
      <w:pPr>
        <w:pStyle w:val="1121"/>
        <w:ind w:firstLine="420"/>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2.3.7同时出现两种以上不一致的，按照前款规定的顺序修正。修正后的报价经投标人书面确认后产生约束力，投标人不确认的，其投标无效。</w:t>
      </w:r>
      <w:r/>
    </w:p>
    <w:p>
      <w:pPr>
        <w:pStyle w:val="1121"/>
        <w:ind w:firstLine="420"/>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2.4落实政府采购政策的价格调整：只有符合第二章《投标人须知》5.2条规定情形的，可以享受中小企业扶持政策，用扣除后的价格参加评审；如为专门面向中小企业采购的项目，不再执行价格评审优惠的扶持政策，评标时价格不予扣除。</w:t>
      </w:r>
      <w:r/>
    </w:p>
    <w:p>
      <w:pPr>
        <w:pStyle w:val="1121"/>
        <w:ind w:firstLine="420"/>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2.5.1</w:t>
      </w:r>
      <w:r>
        <w:rPr>
          <w:rFonts w:hint="eastAsia" w:cs="仿宋"/>
          <w:b/>
          <w:bCs/>
          <w:color w:val="000000" w:themeColor="text1"/>
          <w:highlight w:val="none"/>
          <w14:textFill>
            <w14:solidFill>
              <w14:schemeClr w14:val="tx1"/>
            </w14:solidFill>
          </w14:textFill>
        </w:rPr>
        <w:t xml:space="preserve">对于未预留份额专门面向中小企业采购的采购项目，以及预留份额项目中的非预留部分采购包，对小微企业报价给予20%的扣除，用扣除后的价格参加评审。</w:t>
      </w:r>
      <w:r/>
    </w:p>
    <w:p>
      <w:pPr>
        <w:pStyle w:val="1121"/>
        <w:ind w:firstLine="420"/>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2.5.2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30%以上的联合体或者大中型企业的报价给予6%的扣除，用扣除后的价格参加评审。</w:t>
      </w:r>
      <w:r/>
    </w:p>
    <w:p>
      <w:pPr>
        <w:pStyle w:val="1121"/>
        <w:ind w:firstLine="420"/>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2.5.3组成联合体或者接受分包的小微企业与联合体内其他企业、分包企业之间存在直接控股、管理关系的，不享受价格扣除优惠政策。</w:t>
      </w:r>
      <w:r/>
    </w:p>
    <w:p>
      <w:pPr>
        <w:pStyle w:val="1121"/>
        <w:ind w:firstLine="420"/>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2.5.4价格扣除比例对小型企业和微型企业同等对待，不作区分。</w:t>
      </w:r>
      <w:r/>
    </w:p>
    <w:p>
      <w:pPr>
        <w:pStyle w:val="1121"/>
        <w:ind w:firstLine="420"/>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2.5.5中小企业参加政府采购活动，应当按照招标文件给定的格式出具《中小企业声明函》，否则不得享受相关中小企业扶持政策。</w:t>
      </w:r>
      <w:r/>
    </w:p>
    <w:p>
      <w:pPr>
        <w:pStyle w:val="1121"/>
        <w:ind w:firstLine="420"/>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2.5.6监狱企业提供了由省级以上监狱管理局（常州市含教育矫治局）、戒毒管理局（含新疆生产建设兵团）出具的属于监狱企业的证明文件的，视同小微企业。</w:t>
      </w:r>
      <w:r/>
    </w:p>
    <w:p>
      <w:pPr>
        <w:pStyle w:val="1121"/>
        <w:ind w:firstLine="420"/>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2.5.7残疾人福利性单位按招标文件要求提供了《残疾人福利性单位声明函》（见附件）的，视同小微企业。</w:t>
      </w:r>
      <w:r/>
    </w:p>
    <w:p>
      <w:pPr>
        <w:pStyle w:val="1121"/>
        <w:ind w:firstLine="420"/>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2.5.8若投标人同时属于小型或微型企业、监狱企业、残疾人福利性单位中的两种及以上，将不重复享受小微企业价格扣减的优惠政策。</w:t>
      </w:r>
      <w:r/>
    </w:p>
    <w:p>
      <w:pPr>
        <w:pStyle w:val="1121"/>
        <w:ind w:firstLine="420"/>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2.6 政府采购中实施本国产品标准及相关政策</w:t>
      </w:r>
      <w:r/>
    </w:p>
    <w:p>
      <w:pPr>
        <w:pStyle w:val="1121"/>
        <w:ind w:firstLine="420"/>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2.6.1本项目政府采购活动中既有本国产品又有非本国产品参与竞争的，依法对本国产品给予价格评审优惠，对本国产品的报价给予20%的价格扣除，用扣除后的价格参与评审。</w:t>
      </w:r>
      <w:r/>
    </w:p>
    <w:p>
      <w:pPr>
        <w:pStyle w:val="1121"/>
        <w:ind w:firstLine="420"/>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2.6.2 当采购项目或者采购包中含有多种产品，投标人为该采购项目或者采购包提供的符合本国产品标准的产品成本之和占该供应商提供的全部产品成本之和的比例达到80%以上时</w:t>
      </w:r>
      <w:r>
        <w:rPr>
          <w:rFonts w:hint="eastAsia" w:cs="宋体"/>
          <w:b/>
          <w:bCs/>
          <w:color w:val="000000" w:themeColor="text1"/>
          <w:highlight w:val="none"/>
          <w14:textFill>
            <w14:solidFill>
              <w14:schemeClr w14:val="tx1"/>
            </w14:solidFill>
          </w14:textFill>
        </w:rPr>
        <w:t xml:space="preserve">（投标人需在“投标文件格式”的“投标分项报价表”中填写比例数值）</w:t>
      </w:r>
      <w:r>
        <w:rPr>
          <w:rFonts w:hint="eastAsia" w:cs="宋体"/>
          <w:color w:val="000000" w:themeColor="text1"/>
          <w:highlight w:val="none"/>
          <w14:textFill>
            <w14:solidFill>
              <w14:schemeClr w14:val="tx1"/>
            </w14:solidFill>
          </w14:textFill>
        </w:rPr>
        <w:t xml:space="preserve">，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1121"/>
        <w:ind w:firstLine="420"/>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2.6.3 投标人需按照招标文件的要求提供《关于符合本国产品标准的声明函》（以下简称《声明函》），如不提供将不享受本国产品价格评审优惠。</w:t>
      </w:r>
      <w:r/>
    </w:p>
    <w:p>
      <w:pPr>
        <w:pStyle w:val="1121"/>
        <w:ind w:firstLine="420"/>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2.6.4 投标人需在《声明函》中逐一、准确填写产品名称、厂名、生产厂址三项信息（《声明函》中用删除线划除的地方无需填写），三项信息中任意一项未填写的视为该项产品不符合本国产品标准，不享受本国产品价格评审优惠。</w:t>
      </w:r>
      <w:r/>
    </w:p>
    <w:p>
      <w:pPr>
        <w:pStyle w:val="1121"/>
        <w:ind w:firstLine="420"/>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2.6.5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21"/>
        <w:ind w:firstLine="420"/>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2.6.6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121"/>
        <w:ind w:firstLine="420"/>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2.6.7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121"/>
        <w:ind w:firstLine="420"/>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3.投标文件的比较和评价</w:t>
      </w:r>
      <w:bookmarkEnd w:id="746"/>
      <w:r/>
      <w:bookmarkEnd w:id="747"/>
      <w:r/>
      <w:r/>
    </w:p>
    <w:p>
      <w:pPr>
        <w:pStyle w:val="1121"/>
        <w:ind w:firstLine="420"/>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3.1评标委员会将按照招标文件中规定的评标方法和标准，对符合性审查合格的投标文件进行商务和技术评估，综合比较与评价；未通过符合性审查的投标文件不得进入比较与评价。</w:t>
      </w:r>
      <w:r/>
    </w:p>
    <w:p>
      <w:pPr>
        <w:pStyle w:val="1121"/>
        <w:ind w:firstLine="420"/>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3.2评标方法和评标标准</w:t>
      </w:r>
      <w:r/>
    </w:p>
    <w:p>
      <w:pPr>
        <w:pStyle w:val="1121"/>
        <w:ind w:firstLine="420"/>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3.2.1本项目采用的评标方法为：</w:t>
      </w:r>
      <w:r/>
    </w:p>
    <w:p>
      <w:pPr>
        <w:pStyle w:val="1121"/>
        <w:ind w:firstLine="420"/>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1121"/>
        <w:ind w:firstLine="420"/>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□最低评标价法，指投标文件满足招标文件全部实质性要求，且投标报价最低的投标人为中标候选人的评标方法。</w:t>
      </w:r>
      <w:r/>
    </w:p>
    <w:p>
      <w:pPr>
        <w:pStyle w:val="1121"/>
        <w:ind w:firstLine="420"/>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投标无效。</w:t>
      </w:r>
      <w:r/>
    </w:p>
    <w:p>
      <w:pPr>
        <w:pStyle w:val="1121"/>
        <w:ind w:firstLine="420"/>
        <w:rPr>
          <w:rFonts w:hint="eastAsia" w:cs="仿宋"/>
          <w:color w:val="000000" w:themeColor="text1"/>
          <w:highlight w:val="none"/>
          <w14:textFill>
            <w14:solidFill>
              <w14:schemeClr w14:val="tx1"/>
            </w14:solidFill>
          </w14:textFill>
        </w:rPr>
      </w:pPr>
      <w:r/>
      <w:bookmarkStart w:id="766" w:name="_Hlk107696993"/>
      <w:r>
        <w:rPr>
          <w:rFonts w:hint="eastAsia" w:cs="仿宋"/>
          <w:color w:val="000000" w:themeColor="text1"/>
          <w:highlight w:val="none"/>
          <w14:textFill>
            <w14:solidFill>
              <w14:schemeClr w14:val="tx1"/>
            </w14:solidFill>
          </w14:textFill>
        </w:rPr>
        <w:t xml:space="preserve">□随机抽取</w:t>
      </w:r>
      <w:bookmarkEnd w:id="766"/>
      <w:r/>
      <w:r/>
    </w:p>
    <w:p>
      <w:pPr>
        <w:pStyle w:val="1121"/>
        <w:ind w:firstLine="420"/>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□其他方式，具体要求：_____</w:t>
      </w:r>
      <w:r/>
    </w:p>
    <w:p>
      <w:pPr>
        <w:pStyle w:val="1121"/>
        <w:ind w:firstLine="420"/>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3.2.3非政府强制采购的节能产品或环境标志产品，依据品目清单和认证证书实施政府优先采购。优先采购的具体规定（如涉及）</w:t>
      </w:r>
      <w:r>
        <w:rPr>
          <w:rFonts w:hint="eastAsia" w:cs="仿宋_GB2312"/>
          <w:color w:val="000000" w:themeColor="text1"/>
          <w:szCs w:val="21"/>
          <w:highlight w:val="none"/>
          <w:u w:val="single"/>
          <w14:textFill>
            <w14:solidFill>
              <w14:schemeClr w14:val="tx1"/>
            </w14:solidFill>
          </w14:textFill>
        </w:rPr>
        <w:t xml:space="preserve">/</w:t>
      </w:r>
      <w:r>
        <w:rPr>
          <w:rFonts w:hint="eastAsia" w:cs="仿宋"/>
          <w:color w:val="000000" w:themeColor="text1"/>
          <w:highlight w:val="none"/>
          <w14:textFill>
            <w14:solidFill>
              <w14:schemeClr w14:val="tx1"/>
            </w14:solidFill>
          </w14:textFill>
        </w:rPr>
        <w:t xml:space="preserve">。</w:t>
      </w:r>
      <w:r/>
    </w:p>
    <w:p>
      <w:pPr>
        <w:pStyle w:val="1121"/>
        <w:ind w:firstLine="420"/>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3.2.4关于无线局域网认证产品政府采购清单中的产品，优先采购的具体规定（如涉及）</w:t>
      </w:r>
      <w:r>
        <w:rPr>
          <w:rFonts w:hint="eastAsia" w:cs="仿宋_GB2312"/>
          <w:color w:val="000000" w:themeColor="text1"/>
          <w:szCs w:val="21"/>
          <w:highlight w:val="none"/>
          <w:u w:val="single"/>
          <w14:textFill>
            <w14:solidFill>
              <w14:schemeClr w14:val="tx1"/>
            </w14:solidFill>
          </w14:textFill>
        </w:rPr>
        <w:t xml:space="preserve">/</w:t>
      </w:r>
      <w:r>
        <w:rPr>
          <w:rFonts w:hint="eastAsia" w:cs="仿宋"/>
          <w:color w:val="000000" w:themeColor="text1"/>
          <w:highlight w:val="none"/>
          <w14:textFill>
            <w14:solidFill>
              <w14:schemeClr w14:val="tx1"/>
            </w14:solidFill>
          </w14:textFill>
        </w:rPr>
        <w:t xml:space="preserve">。</w:t>
      </w:r>
      <w:r/>
    </w:p>
    <w:p>
      <w:pPr>
        <w:pStyle w:val="1121"/>
        <w:ind w:firstLine="420"/>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4.确定</w:t>
      </w:r>
      <w:bookmarkStart w:id="767" w:name="_Toc150774646"/>
      <w:r/>
      <w:bookmarkStart w:id="768" w:name="_Toc164229387"/>
      <w:r/>
      <w:bookmarkStart w:id="769" w:name="_Toc151193934"/>
      <w:r/>
      <w:bookmarkStart w:id="770" w:name="_Ref467307010"/>
      <w:r/>
      <w:bookmarkStart w:id="771" w:name="_Toc150480784"/>
      <w:r/>
      <w:bookmarkStart w:id="772" w:name="_Toc127151747"/>
      <w:r/>
      <w:bookmarkStart w:id="773" w:name="_Toc195842911"/>
      <w:r/>
      <w:bookmarkStart w:id="774" w:name="_Toc151193644"/>
      <w:r/>
      <w:bookmarkStart w:id="775" w:name="_Toc142311048"/>
      <w:r/>
      <w:bookmarkStart w:id="776" w:name="_Toc226337242"/>
      <w:r/>
      <w:bookmarkStart w:id="777" w:name="_Toc226309790"/>
      <w:r/>
      <w:bookmarkStart w:id="778" w:name="_Toc226965819"/>
      <w:r/>
      <w:bookmarkStart w:id="779" w:name="_Toc150509297"/>
      <w:r/>
      <w:bookmarkStart w:id="780" w:name="_Toc265228384"/>
      <w:r/>
      <w:bookmarkStart w:id="781" w:name="_Toc127151546"/>
      <w:r/>
      <w:bookmarkStart w:id="782" w:name="_Toc520356170"/>
      <w:r/>
      <w:bookmarkStart w:id="783" w:name="_Toc150774751"/>
      <w:r/>
      <w:bookmarkStart w:id="784" w:name="_Toc164608815"/>
      <w:r/>
      <w:bookmarkStart w:id="785" w:name="_Toc127161460"/>
      <w:r/>
      <w:bookmarkStart w:id="786" w:name="_Toc151193716"/>
      <w:r/>
      <w:bookmarkStart w:id="787" w:name="_Toc305158814"/>
      <w:r/>
      <w:bookmarkStart w:id="788" w:name="_Toc226965736"/>
      <w:r/>
      <w:bookmarkStart w:id="789" w:name="_Toc164608660"/>
      <w:r/>
      <w:bookmarkStart w:id="790" w:name="_Toc151193788"/>
      <w:r/>
      <w:bookmarkStart w:id="791" w:name="_Toc264969236"/>
      <w:r/>
      <w:bookmarkStart w:id="792" w:name="_Toc149720839"/>
      <w:r/>
      <w:bookmarkStart w:id="793" w:name="_Toc164351640"/>
      <w:r/>
      <w:bookmarkStart w:id="794" w:name="_Toc151193860"/>
      <w:r/>
      <w:bookmarkStart w:id="795" w:name="_Toc305158888"/>
      <w:r/>
      <w:bookmarkStart w:id="796" w:name="_Toc151190173"/>
      <w:r/>
      <w:bookmarkStart w:id="797" w:name="_Toc164229241"/>
      <w:r>
        <w:rPr>
          <w:rFonts w:hint="eastAsia" w:cs="仿宋"/>
          <w:color w:val="000000" w:themeColor="text1"/>
          <w:highlight w:val="none"/>
          <w14:textFill>
            <w14:solidFill>
              <w14:schemeClr w14:val="tx1"/>
            </w14:solidFill>
          </w14:textFill>
        </w:rPr>
        <w:t xml:space="preserve">中标候选人名单</w:t>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r/>
    </w:p>
    <w:p>
      <w:pPr>
        <w:pStyle w:val="1121"/>
        <w:ind w:firstLine="420"/>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4.1采用综合评分法时，</w:t>
      </w:r>
      <w:r>
        <w:rPr>
          <w:rFonts w:hint="eastAsia" w:cs="仿宋"/>
          <w:b/>
          <w:bCs/>
          <w:color w:val="000000" w:themeColor="text1"/>
          <w:highlight w:val="none"/>
          <w14:textFill>
            <w14:solidFill>
              <w14:schemeClr w14:val="tx1"/>
            </w14:solidFill>
          </w14:textFill>
        </w:rPr>
        <w:t xml:space="preserve">提供相同品牌产品（单一产品或核心产品品牌相同）且通过资格审查、符合性审查的不同投标人参加同一合同项下投标的，按一家投标人计算，评审后得分最高的同品牌投标人获得中标人推荐资格；</w:t>
      </w:r>
      <w:r>
        <w:rPr>
          <w:rFonts w:hint="eastAsia" w:cs="仿宋"/>
          <w:color w:val="000000" w:themeColor="text1"/>
          <w:highlight w:val="none"/>
          <w14:textFill>
            <w14:solidFill>
              <w14:schemeClr w14:val="tx1"/>
            </w14:solidFill>
          </w14:textFill>
        </w:rPr>
        <w:t xml:space="preserve">评审得分相同的，评标委员会按照下述规定确定一个投标人获得中标人推荐资格，其他同品牌投标人不作为中标候选人。</w:t>
      </w:r>
      <w:r/>
    </w:p>
    <w:p>
      <w:pPr>
        <w:pStyle w:val="1121"/>
        <w:ind w:firstLine="420"/>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■随机抽取</w:t>
      </w:r>
      <w:r/>
    </w:p>
    <w:p>
      <w:pPr>
        <w:pStyle w:val="1121"/>
        <w:ind w:firstLine="420"/>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□其他方式，具体要求：_____</w:t>
      </w:r>
      <w:r/>
    </w:p>
    <w:p>
      <w:pPr>
        <w:pStyle w:val="1121"/>
        <w:ind w:firstLine="420"/>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1121"/>
        <w:ind w:firstLine="420"/>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4.3采用最低评标价法时，评标结果按本章2.4、2.5调整后的投标报价由低到高顺序排列。投标报价相同的并列。投标文件满足招标文件全部实质性要求且投标报价最低的投标人为排名第一的中标候选人。</w:t>
      </w:r>
      <w:r/>
    </w:p>
    <w:p>
      <w:pPr>
        <w:pStyle w:val="1121"/>
        <w:ind w:firstLine="420"/>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4.4评标委员会要对评分汇总情况进行复核，特别是对排名第一的、报价最低的、投标或投标文件被认定为无效的情形进行重点复核。</w:t>
      </w:r>
      <w:r/>
    </w:p>
    <w:p>
      <w:pPr>
        <w:pStyle w:val="1121"/>
        <w:ind w:firstLine="420"/>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4.5评标委员会将根据各投标人的评标排序，依次推荐本项目（各采购包）的中标候选人，起草并签署评标报告。本项目（各采购包）评标委员会共（各）推荐不少于3名中标候选人。</w:t>
      </w:r>
      <w:r/>
    </w:p>
    <w:p>
      <w:pPr>
        <w:pStyle w:val="1121"/>
        <w:ind w:firstLine="420"/>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5.报告违法行为</w:t>
      </w:r>
      <w:r/>
    </w:p>
    <w:p>
      <w:pPr>
        <w:pStyle w:val="1121"/>
        <w:ind w:firstLine="420"/>
        <w:rPr>
          <w:rFonts w:hint="eastAsia" w:cs="仿宋"/>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5.1评标委员会在评标过程中发现投标人有行贿、提供虚假材料或者串通等违法行为时，有向采购人、采购代理机构或者有关部门报告的职责。</w:t>
      </w:r>
      <w:r/>
    </w:p>
    <w:p>
      <w:pPr>
        <w:jc w:val="center"/>
        <w:widowControl/>
        <w:rPr>
          <w:rFonts w:hint="eastAsia" w:ascii="宋体" w:hAnsi="宋体" w:cs="仿宋"/>
          <w:b/>
          <w:color w:val="000000" w:themeColor="text1"/>
          <w:szCs w:val="21"/>
          <w:highlight w:val="none"/>
          <w14:textFill>
            <w14:solidFill>
              <w14:schemeClr w14:val="tx1"/>
            </w14:solidFill>
          </w14:textFill>
        </w:rPr>
      </w:pPr>
      <w:r>
        <w:rPr>
          <w:rFonts w:hint="eastAsia" w:ascii="宋体" w:hAnsi="宋体" w:cs="仿宋"/>
          <w:b/>
          <w:color w:val="000000" w:themeColor="text1"/>
          <w:szCs w:val="21"/>
          <w:highlight w:val="none"/>
          <w14:textFill>
            <w14:solidFill>
              <w14:schemeClr w14:val="tx1"/>
            </w14:solidFill>
          </w14:textFill>
        </w:rPr>
      </w:r>
      <w:r/>
    </w:p>
    <w:p>
      <w:pPr>
        <w:jc w:val="left"/>
        <w:widowControl/>
        <w:rPr>
          <w:rFonts w:hint="eastAsia" w:ascii="宋体" w:hAnsi="宋体" w:cs="仿宋"/>
          <w:b/>
          <w:color w:val="000000" w:themeColor="text1"/>
          <w:szCs w:val="21"/>
          <w:highlight w:val="none"/>
          <w14:textFill>
            <w14:solidFill>
              <w14:schemeClr w14:val="tx1"/>
            </w14:solidFill>
          </w14:textFill>
        </w:rPr>
      </w:pPr>
      <w:r>
        <w:rPr>
          <w:rFonts w:ascii="宋体" w:hAnsi="宋体" w:cs="仿宋"/>
          <w:b/>
          <w:color w:val="000000" w:themeColor="text1"/>
          <w:szCs w:val="21"/>
          <w:highlight w:val="none"/>
          <w14:textFill>
            <w14:solidFill>
              <w14:schemeClr w14:val="tx1"/>
            </w14:solidFill>
          </w14:textFill>
        </w:rPr>
        <w:br w:type="page" w:clear="all"/>
      </w:r>
      <w:r/>
    </w:p>
    <w:p>
      <w:pPr>
        <w:jc w:val="center"/>
        <w:widowControl/>
        <w:rPr>
          <w:rFonts w:hint="eastAsia" w:ascii="宋体" w:hAnsi="宋体" w:cs="仿宋"/>
          <w:b/>
          <w:color w:val="000000" w:themeColor="text1"/>
          <w:sz w:val="28"/>
          <w:highlight w:val="none"/>
          <w14:textFill>
            <w14:solidFill>
              <w14:schemeClr w14:val="tx1"/>
            </w14:solidFill>
          </w14:textFill>
        </w:rPr>
      </w:pPr>
      <w:r>
        <w:rPr>
          <w:rFonts w:hint="eastAsia" w:ascii="宋体" w:hAnsi="宋体" w:cs="仿宋"/>
          <w:b/>
          <w:color w:val="000000" w:themeColor="text1"/>
          <w:sz w:val="28"/>
          <w:highlight w:val="none"/>
          <w14:textFill>
            <w14:solidFill>
              <w14:schemeClr w14:val="tx1"/>
            </w14:solidFill>
          </w14:textFill>
        </w:rPr>
        <w:t xml:space="preserve">二、评标标准</w:t>
      </w:r>
      <w:r/>
    </w:p>
    <w:tbl>
      <w:tblPr>
        <w:tblStyle w:val="831"/>
        <w:tblW w:w="8829" w:type="dxa"/>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993"/>
        <w:gridCol w:w="850"/>
        <w:gridCol w:w="4027"/>
        <w:gridCol w:w="2250"/>
      </w:tblGrid>
      <w:tr>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28"/>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firstLine="28"/>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评分</w:t>
            </w:r>
            <w:r/>
          </w:p>
          <w:p>
            <w:pPr>
              <w:ind w:firstLine="28"/>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因素</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28"/>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分值</w:t>
            </w:r>
            <w:r/>
          </w:p>
        </w:tc>
        <w:tc>
          <w:tcPr>
            <w:tcBorders>
              <w:top w:val="single" w:color="auto" w:sz="4" w:space="0"/>
              <w:left w:val="single" w:color="auto" w:sz="4" w:space="0"/>
              <w:bottom w:val="single" w:color="auto" w:sz="4" w:space="0"/>
              <w:right w:val="single" w:color="auto" w:sz="4" w:space="0"/>
            </w:tcBorders>
            <w:tcW w:w="4027" w:type="dxa"/>
            <w:vAlign w:val="center"/>
            <w:textDirection w:val="lrTb"/>
            <w:noWrap w:val="false"/>
          </w:tcPr>
          <w:p>
            <w:pPr>
              <w:ind w:firstLine="28"/>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评分标准</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pStyle w:val="1279"/>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说明</w:t>
            </w:r>
            <w:r/>
          </w:p>
        </w:tc>
      </w:tr>
      <w:tr>
        <w:trPr>
          <w:trHeight w:val="153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28"/>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firstLine="28"/>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价格分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28"/>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30</w:t>
            </w:r>
            <w:r/>
          </w:p>
        </w:tc>
        <w:tc>
          <w:tcPr>
            <w:tcBorders>
              <w:top w:val="single" w:color="auto" w:sz="4" w:space="0"/>
              <w:left w:val="single" w:color="auto" w:sz="4" w:space="0"/>
              <w:bottom w:val="single" w:color="auto" w:sz="4" w:space="0"/>
              <w:right w:val="single" w:color="auto" w:sz="4" w:space="0"/>
            </w:tcBorders>
            <w:tcW w:w="4027" w:type="dxa"/>
            <w:vAlign w:val="center"/>
            <w:textDirection w:val="lrTb"/>
            <w:noWrap w:val="false"/>
          </w:tcPr>
          <w:p>
            <w:pPr>
              <w:pStyle w:val="835"/>
              <w:rPr>
                <w:rFonts w:hint="eastAsia" w:ascii="宋体" w:hAnsi="宋体" w:cs="宋体"/>
                <w:color w:val="000000" w:themeColor="text1"/>
                <w:szCs w:val="21"/>
                <w:highlight w:val="none"/>
                <w14:textFill>
                  <w14:solidFill>
                    <w14:schemeClr w14:val="tx1"/>
                  </w14:solidFill>
                </w14:textFill>
              </w:rPr>
            </w:pPr>
            <w:r/>
            <w:bookmarkStart w:id="798" w:name="OLE_LINK17"/>
            <w:r/>
            <w:bookmarkStart w:id="799" w:name="OLE_LINK18"/>
            <w:r>
              <w:rPr>
                <w:rFonts w:hint="eastAsia" w:ascii="宋体" w:hAnsi="宋体"/>
                <w:color w:val="000000" w:themeColor="text1"/>
                <w:szCs w:val="21"/>
                <w:highlight w:val="none"/>
                <w14:textFill>
                  <w14:solidFill>
                    <w14:schemeClr w14:val="tx1"/>
                  </w14:solidFill>
                </w14:textFill>
              </w:rPr>
              <w:t xml:space="preserve">满足招标文件要求且报价最低的有效投标报价为评标基准价，投标报价等于评标基准价的得标准分。其他投标报价得分=（评标基准价/投标报价）×30分值。</w:t>
            </w:r>
            <w:bookmarkEnd w:id="798"/>
            <w:r/>
            <w:bookmarkEnd w:id="799"/>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ind w:left="-38"/>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此处投标报价指经过报价修正，及因落实政府采购政策进行价格调整后的报价。详见第四章《评标程序、评标方法和评标标准》</w:t>
            </w:r>
            <w:r/>
          </w:p>
        </w:tc>
      </w:tr>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28"/>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firstLine="28"/>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主观分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28"/>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15</w:t>
            </w:r>
            <w:r/>
          </w:p>
        </w:tc>
        <w:tc>
          <w:tcPr>
            <w:tcBorders>
              <w:top w:val="single" w:color="auto" w:sz="4" w:space="0"/>
              <w:left w:val="single" w:color="auto" w:sz="4" w:space="0"/>
              <w:bottom w:val="single" w:color="auto" w:sz="4" w:space="0"/>
              <w:right w:val="single" w:color="auto" w:sz="4" w:space="0"/>
            </w:tcBorders>
            <w:tcW w:w="4027"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ind w:left="-38"/>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trHeight w:val="171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28"/>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ascii="宋体" w:hAnsi="宋体" w:cs="宋体"/>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项目实施方案</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28"/>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4027" w:type="dxa"/>
            <w:vAlign w:val="center"/>
            <w:textDirection w:val="lrTb"/>
            <w:noWrap w:val="false"/>
          </w:tcPr>
          <w:p>
            <w:pPr>
              <w:pStyle w:val="835"/>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投标人提供供货保障方案，包括但不限于对本项目的理解、实施进度与计划、供货方案、安装调试方案等由评标委员会进行综合评审：</w:t>
            </w:r>
            <w:r/>
          </w:p>
          <w:p>
            <w:pPr>
              <w:pStyle w:val="835"/>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1、方案完整详细，内容全面，方法可行的，得5分；</w:t>
            </w:r>
            <w:r/>
          </w:p>
          <w:p>
            <w:pPr>
              <w:pStyle w:val="835"/>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2、方案基本完整详细，内容基本全面，方法基本可行的，得3分；</w:t>
            </w:r>
            <w:r/>
          </w:p>
          <w:p>
            <w:pPr>
              <w:pStyle w:val="835"/>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3、方案缺少细节及措施，有待提升完善的，得1分；</w:t>
            </w:r>
            <w:r/>
          </w:p>
          <w:p>
            <w:pPr>
              <w:pStyle w:val="835"/>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4、未提供相关内容的，不得分。</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ind w:left="-38"/>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trHeight w:val="182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28"/>
              <w:jc w:val="center"/>
              <w:rPr>
                <w:rFonts w:hint="eastAsia" w:ascii="宋体" w:hAnsi="宋体" w:cs="宋体"/>
                <w:color w:val="000000" w:themeColor="text1"/>
                <w:szCs w:val="21"/>
                <w:highlight w:val="none"/>
                <w14:textFill>
                  <w14:solidFill>
                    <w14:schemeClr w14:val="tx1"/>
                  </w14:solidFill>
                </w14:textFill>
              </w:rPr>
            </w:pPr>
            <w:r/>
            <w:bookmarkStart w:id="800" w:name="_Hlk221713237"/>
            <w:r>
              <w:rPr>
                <w:rFonts w:hint="eastAsia" w:ascii="宋体" w:hAnsi="宋体" w:cs="宋体"/>
                <w:color w:val="000000" w:themeColor="text1"/>
                <w:szCs w:val="21"/>
                <w:highlight w:val="none"/>
                <w14:textFill>
                  <w14:solidFill>
                    <w14:schemeClr w14:val="tx1"/>
                  </w14:solidFill>
                </w14:textFill>
              </w:rPr>
              <w:t xml:space="preserve">2</w:t>
            </w:r>
            <w:r>
              <w:rPr>
                <w:rFonts w:ascii="宋体" w:hAnsi="宋体" w:cs="宋体"/>
                <w:color w:val="000000" w:themeColor="text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firstLine="28"/>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培训方案</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28"/>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4027" w:type="dxa"/>
            <w:vAlign w:val="center"/>
            <w:textDirection w:val="lrTb"/>
            <w:noWrap w:val="false"/>
          </w:tcPr>
          <w:p>
            <w:pPr>
              <w:pStyle w:val="835"/>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投标人提供培训方案，包括但不限于培训时长、培训讲师、培训课程、培训计划等由评标委员会进行综合评审：</w:t>
            </w:r>
            <w:r/>
          </w:p>
          <w:p>
            <w:pPr>
              <w:pStyle w:val="835"/>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1、方案完整详细，内容全面，方法可行的，得5分；</w:t>
            </w:r>
            <w:r/>
          </w:p>
          <w:p>
            <w:pPr>
              <w:pStyle w:val="835"/>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2、方案基本完整详细，内容基本全面，方法基本可行的，得3分；</w:t>
            </w:r>
            <w:r/>
          </w:p>
          <w:p>
            <w:pPr>
              <w:pStyle w:val="835"/>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3、培训方案有待提升完善的，得1分；</w:t>
            </w:r>
            <w:r/>
          </w:p>
          <w:p>
            <w:pPr>
              <w:pStyle w:val="835"/>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4、未提供相关内容的，不得分。</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ind w:left="-38"/>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bookmarkEnd w:id="800"/>
            <w:r/>
          </w:p>
        </w:tc>
      </w:tr>
      <w:tr>
        <w:trPr>
          <w:trHeight w:val="226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28"/>
              <w:jc w:val="center"/>
              <w:rPr>
                <w:rFonts w:hint="eastAsia" w:ascii="宋体" w:hAnsi="宋体" w:cs="宋体"/>
                <w:color w:val="000000" w:themeColor="text1"/>
                <w:szCs w:val="21"/>
                <w:highlight w:val="none"/>
                <w14:textFill>
                  <w14:solidFill>
                    <w14:schemeClr w14:val="tx1"/>
                  </w14:solidFill>
                </w14:textFill>
              </w:rPr>
            </w:pPr>
            <w:r/>
            <w:bookmarkStart w:id="801" w:name="_Hlk221713261"/>
            <w:r>
              <w:rPr>
                <w:rFonts w:hint="eastAsia" w:ascii="宋体" w:hAnsi="宋体" w:cs="宋体"/>
                <w:color w:val="000000" w:themeColor="text1"/>
                <w:szCs w:val="21"/>
                <w:highlight w:val="none"/>
                <w14:textFill>
                  <w14:solidFill>
                    <w14:schemeClr w14:val="tx1"/>
                  </w14:solidFill>
                </w14:textFill>
              </w:rPr>
              <w:t xml:space="preserve">2</w:t>
            </w:r>
            <w:r>
              <w:rPr>
                <w:rFonts w:ascii="宋体" w:hAnsi="宋体" w:cs="宋体"/>
                <w:color w:val="000000" w:themeColor="text1"/>
                <w:szCs w:val="2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bookmarkStart w:id="802" w:name="OLE_LINK24"/>
            <w:r/>
            <w:bookmarkStart w:id="803" w:name="OLE_LINK23"/>
            <w:r>
              <w:rPr>
                <w:rFonts w:hint="eastAsia" w:ascii="宋体" w:hAnsi="宋体" w:cs="宋体"/>
                <w:color w:val="000000" w:themeColor="text1"/>
                <w:szCs w:val="21"/>
                <w:highlight w:val="none"/>
                <w14:textFill>
                  <w14:solidFill>
                    <w14:schemeClr w14:val="tx1"/>
                  </w14:solidFill>
                </w14:textFill>
              </w:rPr>
              <w:t xml:space="preserve">售后服务方案</w:t>
            </w:r>
            <w:bookmarkEnd w:id="802"/>
            <w:r/>
            <w:bookmarkEnd w:id="803"/>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28"/>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4027" w:type="dxa"/>
            <w:vAlign w:val="center"/>
            <w:textDirection w:val="lrTb"/>
            <w:noWrap w:val="false"/>
          </w:tcPr>
          <w:p>
            <w:pPr>
              <w:pStyle w:val="835"/>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投标人提供售后服务方案，包括但不限于售后服务响应时间、备品备件安排、售后服务体系、定期回访巡检计划等由评标委员会进行综合评审：</w:t>
            </w:r>
            <w:r/>
          </w:p>
          <w:p>
            <w:pPr>
              <w:pStyle w:val="835"/>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1、方案中承诺条款完善，服务计划周详、优于项目要求，承诺具体且可靠，得5分；</w:t>
            </w:r>
            <w:r/>
          </w:p>
          <w:p>
            <w:pPr>
              <w:pStyle w:val="835"/>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2、方案中承诺条款较完善，服务计划基本满足项目要求、承诺可靠，得3分；</w:t>
            </w:r>
            <w:r/>
          </w:p>
          <w:p>
            <w:pPr>
              <w:pStyle w:val="835"/>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3、方案中承诺条款单一内容简略，服务计划对满足项目要求的程度不高、承诺简略，得1分；</w:t>
            </w:r>
            <w:r/>
          </w:p>
          <w:p>
            <w:pPr>
              <w:pStyle w:val="835"/>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4、未提供相关内容的，不得分。</w:t>
            </w:r>
            <w:bookmarkEnd w:id="801"/>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ind w:left="-38"/>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trHeight w:val="46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28"/>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firstLine="28"/>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客观分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28"/>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55</w:t>
            </w:r>
            <w:r/>
          </w:p>
        </w:tc>
        <w:tc>
          <w:tcPr>
            <w:tcBorders>
              <w:top w:val="single" w:color="auto" w:sz="4" w:space="0"/>
              <w:left w:val="single" w:color="auto" w:sz="4" w:space="0"/>
              <w:bottom w:val="single" w:color="auto" w:sz="4" w:space="0"/>
              <w:right w:val="single" w:color="auto" w:sz="4" w:space="0"/>
            </w:tcBorders>
            <w:tcW w:w="4027" w:type="dxa"/>
            <w:vAlign w:val="center"/>
            <w:textDirection w:val="lrTb"/>
            <w:noWrap w:val="false"/>
          </w:tcPr>
          <w:p>
            <w:pPr>
              <w:pStyle w:val="1213"/>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ind w:left="-38"/>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38"/>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38"/>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技术要求</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演示部分除外</w:t>
            </w:r>
            <w:r>
              <w:rPr>
                <w:rFonts w:hint="eastAsia" w:ascii="宋体" w:hAnsi="宋体" w:cs="宋体"/>
                <w:color w:val="000000" w:themeColor="text1"/>
                <w:szCs w:val="21"/>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38"/>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w:t>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（1）采购需求</w:t>
            </w:r>
            <w:r>
              <w:rPr>
                <w:color w:val="000000" w:themeColor="text1"/>
                <w:highlight w:val="none"/>
                <w14:textFill>
                  <w14:solidFill>
                    <w14:schemeClr w14:val="tx1"/>
                  </w14:solidFill>
                </w14:textFill>
              </w:rPr>
              <w:t xml:space="preserve">中</w:t>
            </w:r>
            <w:r>
              <w:rPr>
                <w:rFonts w:hint="eastAsia"/>
                <w:color w:val="000000" w:themeColor="text1"/>
                <w:highlight w:val="none"/>
                <w14:textFill>
                  <w14:solidFill>
                    <w14:schemeClr w14:val="tx1"/>
                  </w14:solidFill>
                </w14:textFill>
              </w:rPr>
              <w:t xml:space="preserve">标有“★”的技术参数为实质性条款，不允许负偏离，否则视为无效响应</w:t>
            </w:r>
            <w:r/>
          </w:p>
          <w:p>
            <w:pPr>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（2）投标文件中所投产品技术参数完全满足招标文件技术参数要求的，得43分。标“▲”技术参数每有一项出现负偏离扣2分，其他参数每有一项负偏离的扣0.5分，扣完为止。</w:t>
            </w:r>
            <w:r/>
          </w:p>
          <w:p>
            <w:pPr>
              <w:ind w:left="-38"/>
              <w:rPr>
                <w:rFonts w:hint="eastAsia"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t xml:space="preserve">注：</w:t>
            </w:r>
            <w:r>
              <w:rPr>
                <w:rFonts w:hint="eastAsia" w:ascii="宋体" w:hAnsi="宋体" w:cs="宋体"/>
                <w:b/>
                <w:bCs/>
                <w:color w:val="000000" w:themeColor="text1"/>
                <w:sz w:val="24"/>
                <w:highlight w:val="none"/>
                <w14:textFill>
                  <w14:solidFill>
                    <w14:schemeClr w14:val="tx1"/>
                  </w14:solidFill>
                </w14:textFill>
              </w:rPr>
              <w:t xml:space="preserve">①</w:t>
            </w:r>
            <w:r>
              <w:rPr>
                <w:rFonts w:hint="eastAsia" w:ascii="宋体" w:hAnsi="宋体" w:cs="宋体"/>
                <w:color w:val="000000" w:themeColor="text1"/>
                <w:szCs w:val="21"/>
                <w:highlight w:val="none"/>
                <w14:textFill>
                  <w14:solidFill>
                    <w14:schemeClr w14:val="tx1"/>
                  </w14:solidFill>
                </w14:textFill>
              </w:rPr>
              <w:t xml:space="preserve">采购需求中标有“▲”的技术参数条款，投标人必须按照要求提供对应的证明材料，否则该项视为不满足。</w:t>
            </w:r>
            <w:r>
              <w:rPr>
                <w:rFonts w:hint="eastAsia" w:ascii="宋体" w:hAnsi="宋体" w:cs="宋体"/>
                <w:color w:val="000000" w:themeColor="text1"/>
                <w:szCs w:val="21"/>
                <w:highlight w:val="none"/>
                <w:lang w:bidi="ar"/>
                <w14:textFill>
                  <w14:solidFill>
                    <w14:schemeClr w14:val="tx1"/>
                  </w14:solidFill>
                </w14:textFill>
              </w:rPr>
              <w:t xml:space="preserve">非“▲”项技术参数条款，以投标人提供的《采购需求偏离表》为准。②凡标有最低一级序号的指标项即为一项技术参数，无论是否隶属于上一级编号。</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ind w:left="-38"/>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提供对应证明材料</w:t>
            </w:r>
            <w:r/>
          </w:p>
        </w:tc>
      </w:tr>
      <w:tr>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38"/>
              <w:jc w:val="center"/>
              <w:rPr>
                <w:rFonts w:hint="eastAsia" w:ascii="宋体" w:hAnsi="宋体" w:cs="宋体"/>
                <w:color w:val="000000" w:themeColor="text1"/>
                <w:szCs w:val="21"/>
                <w:highlight w:val="none"/>
                <w14:textFill>
                  <w14:solidFill>
                    <w14:schemeClr w14:val="tx1"/>
                  </w14:solidFill>
                </w14:textFill>
              </w:rPr>
            </w:pPr>
            <w:r/>
            <w:bookmarkStart w:id="804" w:name="_Hlk221713334"/>
            <w:r>
              <w:rPr>
                <w:rFonts w:hint="eastAsia" w:ascii="宋体" w:hAnsi="宋体" w:cs="宋体"/>
                <w:color w:val="000000" w:themeColor="text1"/>
                <w:szCs w:val="21"/>
                <w:highlight w:val="none"/>
                <w14:textFill>
                  <w14:solidFill>
                    <w14:schemeClr w14:val="tx1"/>
                  </w14:solidFill>
                </w14:textFill>
              </w:rPr>
              <w:t xml:space="preserve">3</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38"/>
              <w:jc w:val="center"/>
              <w:rPr>
                <w:rFonts w:hint="eastAsia" w:ascii="宋体" w:hAnsi="宋体" w:cs="宋体"/>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功能演示</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38"/>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ind w:left="-38"/>
              <w:rPr>
                <w:rFonts w:hint="default" w:eastAsia="宋体"/>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t xml:space="preserve">投标单位需</w:t>
            </w:r>
            <w:r>
              <w:rPr>
                <w:rFonts w:hint="eastAsia"/>
                <w:color w:val="000000" w:themeColor="text1"/>
                <w:highlight w:val="none"/>
                <w14:textFill>
                  <w14:solidFill>
                    <w14:schemeClr w14:val="tx1"/>
                  </w14:solidFill>
                </w14:textFill>
              </w:rPr>
              <w:t xml:space="preserve">对“技术参数要求”</w:t>
            </w:r>
            <w:r>
              <w:rPr>
                <w:color w:val="000000" w:themeColor="text1"/>
                <w:highlight w:val="none"/>
                <w14:textFill>
                  <w14:solidFill>
                    <w14:schemeClr w14:val="tx1"/>
                  </w14:solidFill>
                </w14:textFill>
              </w:rPr>
              <w:t xml:space="preserve">中标“</w:t>
            </w:r>
            <w:r>
              <w:rPr>
                <w:rFonts w:ascii="仿宋" w:hAnsi="仿宋" w:eastAsia="仿宋" w:cs="仿宋"/>
                <w:color w:val="000000" w:themeColor="text1"/>
                <w:sz w:val="24"/>
                <w:highlight w:val="none"/>
                <w:lang w:bidi="ar"/>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 xml:space="preserve">”项参数进行演示</w:t>
            </w:r>
            <w:r>
              <w:rPr>
                <w:rFonts w:hint="eastAsia"/>
                <w:color w:val="000000" w:themeColor="text1"/>
                <w:highlight w:val="none"/>
                <w14:textFill>
                  <w14:solidFill>
                    <w14:schemeClr w14:val="tx1"/>
                  </w14:solidFill>
                </w14:textFill>
              </w:rPr>
              <w:t xml:space="preserve">，演示共3项，每项3分。</w:t>
            </w:r>
            <w:r>
              <w:rPr>
                <w:rFonts w:hint="eastAsia"/>
                <w:color w:val="000000" w:themeColor="text1"/>
                <w:highlight w:val="none"/>
                <w:lang w:val="en-US" w:eastAsia="zh-CN"/>
                <w14:textFill>
                  <w14:solidFill>
                    <w14:schemeClr w14:val="tx1"/>
                  </w14:solidFill>
                </w14:textFill>
              </w:rPr>
              <w:t xml:space="preserve">具体演示如下：</w:t>
            </w:r>
            <w:r/>
          </w:p>
          <w:p>
            <w:pPr>
              <w:ind w:left="-38"/>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 xml:space="preserve">1</w:t>
            </w:r>
            <w:r>
              <w:rPr>
                <w:rFonts w:hint="eastAsia"/>
                <w:color w:val="000000" w:themeColor="text1"/>
                <w:sz w:val="21"/>
                <w:szCs w:val="21"/>
                <w:highlight w:val="none"/>
                <w14:textFill>
                  <w14:solidFill>
                    <w14:schemeClr w14:val="tx1"/>
                  </w14:solidFill>
                </w14:textFill>
              </w:rPr>
              <w:t xml:space="preserve">. </w:t>
            </w:r>
            <w:r>
              <w:rPr>
                <w:color w:val="000000" w:themeColor="text1"/>
                <w:sz w:val="21"/>
                <w:szCs w:val="21"/>
                <w:highlight w:val="none"/>
                <w14:textFill>
                  <w14:solidFill>
                    <w14:schemeClr w14:val="tx1"/>
                  </w14:solidFill>
                </w14:textFill>
              </w:rPr>
              <w:t xml:space="preserve">实训箱各功能模块采用磁吸连接方式</w:t>
            </w:r>
            <w:r>
              <w:rPr>
                <w:rFonts w:hint="eastAsia"/>
                <w:color w:val="000000" w:themeColor="text1"/>
                <w:sz w:val="21"/>
                <w:szCs w:val="21"/>
                <w:highlight w:val="none"/>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模块单元</w:t>
            </w:r>
            <w:r>
              <w:rPr>
                <w:rFonts w:hint="eastAsia"/>
                <w:color w:val="000000" w:themeColor="text1"/>
                <w:sz w:val="21"/>
                <w:szCs w:val="21"/>
                <w:highlight w:val="none"/>
                <w14:textFill>
                  <w14:solidFill>
                    <w14:schemeClr w14:val="tx1"/>
                  </w14:solidFill>
                </w14:textFill>
              </w:rPr>
              <w:t xml:space="preserve">可进行</w:t>
            </w:r>
            <w:r>
              <w:rPr>
                <w:color w:val="000000" w:themeColor="text1"/>
                <w:sz w:val="21"/>
                <w:szCs w:val="21"/>
                <w:highlight w:val="none"/>
                <w14:textFill>
                  <w14:solidFill>
                    <w14:schemeClr w14:val="tx1"/>
                  </w14:solidFill>
                </w14:textFill>
              </w:rPr>
              <w:t xml:space="preserve">吸附、对接与拆分</w:t>
            </w:r>
            <w:r>
              <w:rPr>
                <w:rFonts w:hint="eastAsia"/>
                <w:color w:val="000000" w:themeColor="text1"/>
                <w:sz w:val="21"/>
                <w:szCs w:val="21"/>
                <w:highlight w:val="none"/>
                <w14:textFill>
                  <w14:solidFill>
                    <w14:schemeClr w14:val="tx1"/>
                  </w14:solidFill>
                </w14:textFill>
              </w:rPr>
              <w:t xml:space="preserve">；可选择不同功能模块进行组合</w:t>
            </w:r>
            <w:r>
              <w:rPr>
                <w:color w:val="000000" w:themeColor="text1"/>
                <w:sz w:val="21"/>
                <w:szCs w:val="21"/>
                <w:highlight w:val="none"/>
                <w14:textFill>
                  <w14:solidFill>
                    <w14:schemeClr w14:val="tx1"/>
                  </w14:solidFill>
                </w14:textFill>
              </w:rPr>
              <w:t xml:space="preserve">搭建不少于</w:t>
            </w:r>
            <w:r>
              <w:rPr>
                <w:rFonts w:hint="eastAsia"/>
                <w:color w:val="000000" w:themeColor="text1"/>
                <w:sz w:val="21"/>
                <w:szCs w:val="21"/>
                <w:highlight w:val="none"/>
                <w14:textFill>
                  <w14:solidFill>
                    <w14:schemeClr w14:val="tx1"/>
                  </w14:solidFill>
                </w14:textFill>
              </w:rPr>
              <w:t xml:space="preserve">3</w:t>
            </w:r>
            <w:r>
              <w:rPr>
                <w:color w:val="000000" w:themeColor="text1"/>
                <w:sz w:val="21"/>
                <w:szCs w:val="21"/>
                <w:highlight w:val="none"/>
                <w14:textFill>
                  <w14:solidFill>
                    <w14:schemeClr w14:val="tx1"/>
                  </w14:solidFill>
                </w14:textFill>
              </w:rPr>
              <w:t xml:space="preserve">套不同开发难度、不同功能架构的实训系统</w:t>
            </w:r>
            <w:r>
              <w:rPr>
                <w:rFonts w:hint="eastAsia"/>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如数码管显示、温湿度采集、语音识别、风机驱动</w:t>
            </w:r>
            <w:r>
              <w:rPr>
                <w:rFonts w:hint="eastAsia" w:ascii="宋体" w:hAnsi="宋体"/>
                <w:color w:val="000000" w:themeColor="text1"/>
                <w:sz w:val="21"/>
                <w:szCs w:val="21"/>
                <w:highlight w:val="none"/>
                <w:lang w:eastAsia="zh-CN"/>
                <w14:textFill>
                  <w14:solidFill>
                    <w14:schemeClr w14:val="tx1"/>
                  </w14:solidFill>
                </w14:textFill>
              </w:rPr>
              <w:t xml:space="preserve">。</w:t>
            </w:r>
            <w:r/>
          </w:p>
          <w:p>
            <w:pPr>
              <w:ind w:left="-38"/>
              <w:rPr>
                <w:rFonts w:hint="eastAsia" w:eastAsia="宋体"/>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w:t>
            </w:r>
            <w:r>
              <w:rPr>
                <w:rFonts w:ascii="Segoe UI" w:hAnsi="Segoe UI" w:cs="Segoe UI"/>
                <w:color w:val="000000" w:themeColor="text1"/>
                <w:sz w:val="21"/>
                <w:szCs w:val="21"/>
                <w:highlight w:val="none"/>
                <w:shd w:val="clear" w:color="auto" w:fill="f5f9ff"/>
                <w14:textFill>
                  <w14:solidFill>
                    <w14:schemeClr w14:val="tx1"/>
                  </w14:solidFill>
                </w14:textFill>
              </w:rPr>
              <w:t xml:space="preserve"> </w:t>
            </w:r>
            <w:r>
              <w:rPr>
                <w:color w:val="000000" w:themeColor="text1"/>
                <w:sz w:val="21"/>
                <w:szCs w:val="21"/>
                <w:highlight w:val="none"/>
                <w14:textFill>
                  <w14:solidFill>
                    <w14:schemeClr w14:val="tx1"/>
                  </w14:solidFill>
                </w14:textFill>
              </w:rPr>
              <w:t xml:space="preserve">实训箱须搭配不同性能与开发难度的核心控制板及驱动底板，并至少包含电源模块、存储模块、显示蜂鸣模块、主控板模块、按键旋钮模块、加热驱动模块、风机驱动模块、测温模块、手柄模块等功能模块；</w:t>
            </w:r>
            <w:r>
              <w:rPr>
                <w:rFonts w:hint="eastAsia"/>
                <w:color w:val="000000" w:themeColor="text1"/>
                <w:sz w:val="21"/>
                <w:szCs w:val="21"/>
                <w:highlight w:val="none"/>
                <w14:textFill>
                  <w14:solidFill>
                    <w14:schemeClr w14:val="tx1"/>
                  </w14:solidFill>
                </w14:textFill>
              </w:rPr>
              <w:t xml:space="preserve">具备</w:t>
            </w:r>
            <w:r>
              <w:rPr>
                <w:color w:val="000000" w:themeColor="text1"/>
                <w:sz w:val="21"/>
                <w:szCs w:val="21"/>
                <w:highlight w:val="none"/>
                <w14:textFill>
                  <w14:solidFill>
                    <w14:schemeClr w14:val="tx1"/>
                  </w14:solidFill>
                </w14:textFill>
              </w:rPr>
              <w:t xml:space="preserve">防插错功能；</w:t>
            </w:r>
            <w:r>
              <w:rPr>
                <w:rFonts w:hint="eastAsia"/>
                <w:color w:val="000000" w:themeColor="text1"/>
                <w:sz w:val="21"/>
                <w:szCs w:val="21"/>
                <w:highlight w:val="none"/>
                <w14:textFill>
                  <w14:solidFill>
                    <w14:schemeClr w14:val="tx1"/>
                  </w14:solidFill>
                </w14:textFill>
              </w:rPr>
              <w:t xml:space="preserve">可扩展模块丰富系统</w:t>
            </w:r>
            <w:r>
              <w:rPr>
                <w:rFonts w:hint="eastAsia"/>
                <w:color w:val="000000" w:themeColor="text1"/>
                <w:sz w:val="21"/>
                <w:szCs w:val="21"/>
                <w:highlight w:val="none"/>
                <w:lang w:eastAsia="zh-CN"/>
                <w14:textFill>
                  <w14:solidFill>
                    <w14:schemeClr w14:val="tx1"/>
                  </w14:solidFill>
                </w14:textFill>
              </w:rPr>
              <w:t xml:space="preserve">。</w:t>
            </w:r>
            <w:r/>
          </w:p>
          <w:p>
            <w:pPr>
              <w:ind w:left="-38"/>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3.实训箱可实现智能电子产品热风枪整机联调，可实现工业产品原型功能</w:t>
            </w:r>
            <w:r>
              <w:rPr>
                <w:rFonts w:hint="eastAsia"/>
                <w:color w:val="000000" w:themeColor="text1"/>
                <w:sz w:val="21"/>
                <w:szCs w:val="21"/>
                <w:highlight w:val="none"/>
                <w:lang w:eastAsia="zh-CN"/>
                <w14:textFill>
                  <w14:solidFill>
                    <w14:schemeClr w14:val="tx1"/>
                  </w14:solidFill>
                </w14:textFill>
              </w:rPr>
              <w:t xml:space="preserve">。</w:t>
            </w:r>
            <w:r/>
          </w:p>
          <w:p>
            <w:pPr>
              <w:ind w:left="-38"/>
              <w:rPr>
                <w:color w:val="000000" w:themeColor="text1"/>
                <w:highlight w:val="none"/>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 xml:space="preserve">注：</w:t>
            </w:r>
            <w:r>
              <w:rPr>
                <w:rFonts w:hint="eastAsia"/>
                <w:color w:val="000000" w:themeColor="text1"/>
                <w:highlight w:val="none"/>
                <w14:textFill>
                  <w14:solidFill>
                    <w14:schemeClr w14:val="tx1"/>
                  </w14:solidFill>
                </w14:textFill>
              </w:rPr>
              <w:t xml:space="preserve">①采用实物演示或采用录制视频方式进行，依据演示是否满足参数要求，进行评审。每完整演示一项并完全符合参数功能特征的，得3分；</w:t>
            </w:r>
            <w:r>
              <w:rPr>
                <w:color w:val="000000" w:themeColor="text1"/>
                <w:highlight w:val="none"/>
                <w14:textFill>
                  <w14:solidFill>
                    <w14:schemeClr w14:val="tx1"/>
                  </w14:solidFill>
                </w14:textFill>
              </w:rPr>
              <w:t xml:space="preserve">不演示或</w:t>
            </w:r>
            <w:r>
              <w:rPr>
                <w:rFonts w:hint="eastAsia"/>
                <w:color w:val="000000" w:themeColor="text1"/>
                <w:highlight w:val="none"/>
                <w14:textFill>
                  <w14:solidFill>
                    <w14:schemeClr w14:val="tx1"/>
                  </w14:solidFill>
                </w14:textFill>
              </w:rPr>
              <w:t xml:space="preserve">未</w:t>
            </w:r>
            <w:r>
              <w:rPr>
                <w:color w:val="000000" w:themeColor="text1"/>
                <w:highlight w:val="none"/>
                <w14:textFill>
                  <w14:solidFill>
                    <w14:schemeClr w14:val="tx1"/>
                  </w14:solidFill>
                </w14:textFill>
              </w:rPr>
              <w:t xml:space="preserve">按标“</w:t>
            </w:r>
            <w:r>
              <w:rPr>
                <w:rFonts w:ascii="仿宋" w:hAnsi="仿宋" w:eastAsia="仿宋" w:cs="仿宋"/>
                <w:color w:val="000000" w:themeColor="text1"/>
                <w:sz w:val="24"/>
                <w:highlight w:val="none"/>
                <w:lang w:bidi="ar"/>
                <w14:textFill>
                  <w14:solidFill>
                    <w14:schemeClr w14:val="tx1"/>
                  </w14:solidFill>
                </w14:textFill>
              </w:rPr>
              <w:t xml:space="preserve">●</w:t>
            </w:r>
            <w:r>
              <w:rPr>
                <w:color w:val="000000" w:themeColor="text1"/>
                <w:highlight w:val="none"/>
                <w14:textFill>
                  <w14:solidFill>
                    <w14:schemeClr w14:val="tx1"/>
                  </w14:solidFill>
                </w14:textFill>
              </w:rPr>
              <w:t xml:space="preserve">”项参数功能特征演示</w:t>
            </w:r>
            <w:r>
              <w:rPr>
                <w:rFonts w:hint="eastAsia"/>
                <w:color w:val="000000" w:themeColor="text1"/>
                <w:highlight w:val="none"/>
                <w14:textFill>
                  <w14:solidFill>
                    <w14:schemeClr w14:val="tx1"/>
                  </w14:solidFill>
                </w14:textFill>
              </w:rPr>
              <w:t xml:space="preserve">的，</w:t>
            </w:r>
            <w:r>
              <w:rPr>
                <w:color w:val="000000" w:themeColor="text1"/>
                <w:highlight w:val="none"/>
                <w14:textFill>
                  <w14:solidFill>
                    <w14:schemeClr w14:val="tx1"/>
                  </w14:solidFill>
                </w14:textFill>
              </w:rPr>
              <w:t xml:space="preserve">不得分。</w:t>
            </w:r>
            <w:r/>
          </w:p>
          <w:p>
            <w:pPr>
              <w:ind w:left="-38"/>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②以图片或PPT等演示均不得分。</w:t>
            </w:r>
            <w:r/>
          </w:p>
          <w:p>
            <w:pPr>
              <w:ind w:left="-38"/>
              <w:rPr>
                <w:rFonts w:hint="default"/>
                <w:color w:val="000000" w:themeColor="text1"/>
                <w:sz w:val="18"/>
                <w:szCs w:val="18"/>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③每个投标人演示时间不超过15分钟。</w:t>
            </w:r>
            <w:r/>
          </w:p>
          <w:p>
            <w:pPr>
              <w:ind w:left="-38"/>
              <w:rPr>
                <w:rFonts w:hint="eastAsia"/>
                <w:color w:val="000000" w:themeColor="text1"/>
                <w:sz w:val="18"/>
                <w:szCs w:val="18"/>
                <w:highlight w:val="none"/>
                <w:lang w:eastAsia="zh-CN"/>
                <w14:textFill>
                  <w14:solidFill>
                    <w14:schemeClr w14:val="tx1"/>
                  </w14:solidFill>
                </w14:textFill>
              </w:rPr>
            </w:pPr>
            <w:r>
              <w:rPr>
                <w:rFonts w:hint="eastAsia"/>
                <w:color w:val="000000" w:themeColor="text1"/>
                <w:sz w:val="18"/>
                <w:szCs w:val="18"/>
                <w:highlight w:val="none"/>
                <w:lang w:eastAsia="zh-CN"/>
                <w14:textFill>
                  <w14:solidFill>
                    <w14:schemeClr w14:val="tx1"/>
                  </w14:solidFill>
                </w14:textFill>
              </w:rPr>
            </w:r>
            <w:bookmarkEnd w:id="804"/>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ind w:left="0"/>
              <w:rPr>
                <w:rFonts w:hint="eastAsia" w:ascii="Times New Roman" w:hAnsi="Times New Roman" w:cs="Times New Roman"/>
                <w:color w:val="000000" w:themeColor="text1"/>
                <w:sz w:val="18"/>
                <w:szCs w:val="18"/>
                <w:highlight w:val="none"/>
                <w14:textFill>
                  <w14:solidFill>
                    <w14:schemeClr w14:val="tx1"/>
                  </w14:solidFill>
                </w14:textFill>
              </w:rPr>
            </w:pPr>
            <w:r>
              <w:rPr>
                <w:rFonts w:hint="eastAsia" w:ascii="Times New Roman" w:hAnsi="Times New Roman" w:cs="Times New Roman"/>
                <w:color w:val="000000" w:themeColor="text1"/>
                <w:sz w:val="18"/>
                <w:szCs w:val="18"/>
                <w:highlight w:val="none"/>
                <w14:textFill>
                  <w14:solidFill>
                    <w14:schemeClr w14:val="tx1"/>
                  </w14:solidFill>
                </w14:textFill>
              </w:rPr>
            </w:r>
            <w:r/>
          </w:p>
        </w:tc>
      </w:tr>
      <w:tr>
        <w:trPr>
          <w:trHeight w:val="37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28"/>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firstLine="28"/>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体系</w:t>
            </w:r>
            <w:r/>
          </w:p>
          <w:p>
            <w:pPr>
              <w:ind w:firstLine="28"/>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认证</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28"/>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13"/>
              <w:rPr>
                <w:rFonts w:hint="eastAsia"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投标人或</w:t>
            </w:r>
            <w:r>
              <w:rPr>
                <w:rFonts w:hint="eastAsia" w:ascii="宋体" w:hAnsi="宋体" w:cs="宋体"/>
                <w:color w:val="000000" w:themeColor="text1"/>
                <w:sz w:val="21"/>
                <w:szCs w:val="21"/>
                <w:highlight w:val="none"/>
                <w:lang w:val="en-US" w:eastAsia="zh-CN"/>
                <w14:textFill>
                  <w14:solidFill>
                    <w14:schemeClr w14:val="tx1"/>
                  </w14:solidFill>
                </w14:textFill>
              </w:rPr>
              <w:t xml:space="preserve">本项目核心</w:t>
            </w:r>
            <w:r>
              <w:rPr>
                <w:rFonts w:ascii="宋体" w:hAnsi="宋体" w:cs="宋体"/>
                <w:color w:val="000000" w:themeColor="text1"/>
                <w:sz w:val="21"/>
                <w:szCs w:val="21"/>
                <w:highlight w:val="none"/>
                <w14:textFill>
                  <w14:solidFill>
                    <w14:schemeClr w14:val="tx1"/>
                  </w14:solidFill>
                </w14:textFill>
              </w:rPr>
              <w:t xml:space="preserve">产品制造商</w:t>
            </w:r>
            <w:r>
              <w:rPr>
                <w:rFonts w:hint="eastAsia" w:ascii="宋体" w:hAnsi="宋体" w:cs="宋体"/>
                <w:color w:val="000000" w:themeColor="text1"/>
                <w:sz w:val="21"/>
                <w:szCs w:val="21"/>
                <w:highlight w:val="none"/>
                <w14:textFill>
                  <w14:solidFill>
                    <w14:schemeClr w14:val="tx1"/>
                  </w14:solidFill>
                </w14:textFill>
              </w:rPr>
              <w:t xml:space="preserve">具有有效的质量管理体系认证证书、环境管理体系认证证书、职业健康安全管理体系认证证书，每提供一项得1分，本项最高得3分。</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pStyle w:val="1213"/>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提供</w:t>
            </w:r>
            <w:r>
              <w:rPr>
                <w:rFonts w:hint="eastAsia" w:ascii="宋体" w:hAnsi="宋体" w:cs="宋体"/>
                <w:color w:val="000000" w:themeColor="text1"/>
                <w:sz w:val="21"/>
                <w:szCs w:val="21"/>
                <w:highlight w:val="none"/>
                <w:lang w:val="en-US" w:eastAsia="zh-CN"/>
                <w14:textFill>
                  <w14:solidFill>
                    <w14:schemeClr w14:val="tx1"/>
                  </w14:solidFill>
                </w14:textFill>
              </w:rPr>
              <w:t xml:space="preserve">有效</w:t>
            </w:r>
            <w:r>
              <w:rPr>
                <w:rFonts w:hint="eastAsia" w:ascii="宋体" w:hAnsi="宋体" w:cs="宋体"/>
                <w:color w:val="000000" w:themeColor="text1"/>
                <w:sz w:val="21"/>
                <w:szCs w:val="21"/>
                <w:highlight w:val="none"/>
                <w14:textFill>
                  <w14:solidFill>
                    <w14:schemeClr w14:val="tx1"/>
                  </w14:solidFill>
                </w14:textFill>
              </w:rPr>
              <w:t xml:space="preserve">证书。</w:t>
            </w:r>
            <w:r/>
          </w:p>
        </w:tc>
      </w:tr>
      <w:tr>
        <w:trPr>
          <w:trHeight w:val="514"/>
        </w:trPr>
        <w:tc>
          <w:tcPr>
            <w:gridSpan w:val="2"/>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28"/>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合计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28"/>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100</w:t>
            </w:r>
            <w:r/>
          </w:p>
        </w:tc>
        <w:tc>
          <w:tcPr>
            <w:gridSpan w:val="2"/>
            <w:tcBorders>
              <w:top w:val="single" w:color="auto" w:sz="4" w:space="0"/>
              <w:left w:val="single" w:color="auto" w:sz="4" w:space="0"/>
              <w:bottom w:val="single" w:color="auto" w:sz="4" w:space="0"/>
              <w:right w:val="single" w:color="auto" w:sz="4" w:space="0"/>
            </w:tcBorders>
            <w:tcW w:w="6277"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bl>
    <w:p>
      <w:pP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before="120" w:line="264" w:lineRule="auto"/>
        <w:rPr>
          <w:rFonts w:hint="eastAsia" w:ascii="宋体" w:hAnsi="宋体" w:cs="宋体"/>
          <w:b/>
          <w:bCs/>
          <w:color w:val="000000" w:themeColor="text1"/>
          <w:szCs w:val="21"/>
          <w:highlight w:val="none"/>
          <w14:textFill>
            <w14:solidFill>
              <w14:schemeClr w14:val="tx1"/>
            </w14:solidFill>
          </w14:textFill>
        </w:rPr>
      </w:pPr>
      <w:r/>
      <w:bookmarkStart w:id="805" w:name="_Hlk139629014"/>
      <w:r/>
      <w:bookmarkStart w:id="806" w:name="_Hlk138940374"/>
      <w:r/>
      <w:bookmarkStart w:id="807" w:name="_Toc171517438"/>
      <w:r>
        <w:rPr>
          <w:rFonts w:hint="eastAsia" w:ascii="宋体" w:hAnsi="宋体" w:cs="宋体"/>
          <w:b/>
          <w:bCs/>
          <w:color w:val="000000" w:themeColor="text1"/>
          <w:szCs w:val="21"/>
          <w:highlight w:val="none"/>
          <w14:textFill>
            <w14:solidFill>
              <w14:schemeClr w14:val="tx1"/>
            </w14:solidFill>
          </w14:textFill>
        </w:rPr>
        <w:t xml:space="preserve">注意事项：</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p>
    <w:p>
      <w:pPr>
        <w:jc w:val="left"/>
        <w:spacing w:line="360" w:lineRule="auto"/>
        <w:rPr>
          <w:rFonts w:hint="eastAsia" w:ascii="宋体" w:hAnsi="宋体"/>
          <w:color w:val="000000" w:themeColor="text1"/>
          <w:sz w:val="24"/>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000000" w:themeColor="text1"/>
          <w:sz w:val="24"/>
          <w:highlight w:val="none"/>
          <w14:textFill>
            <w14:solidFill>
              <w14:schemeClr w14:val="tx1"/>
            </w14:solidFill>
          </w14:textFill>
        </w:rPr>
      </w:r>
      <w:r/>
    </w:p>
    <w:p>
      <w:pPr>
        <w:jc w:val="center"/>
        <w:widowControl/>
        <w:rPr>
          <w:rFonts w:hint="eastAsia" w:ascii="宋体" w:hAnsi="宋体" w:cs="仿宋"/>
          <w:b/>
          <w:color w:val="000000" w:themeColor="text1"/>
          <w:sz w:val="36"/>
          <w:szCs w:val="36"/>
          <w:highlight w:val="none"/>
          <w14:textFill>
            <w14:solidFill>
              <w14:schemeClr w14:val="tx1"/>
            </w14:solidFill>
          </w14:textFill>
        </w:rPr>
      </w:pPr>
      <w:r>
        <w:rPr>
          <w:rStyle w:val="1050"/>
          <w:rFonts w:hint="eastAsia" w:hAnsi="宋体" w:cs="仿宋"/>
          <w:color w:val="000000" w:themeColor="text1"/>
          <w:sz w:val="36"/>
          <w:szCs w:val="36"/>
          <w:highlight w:val="none"/>
          <w14:textFill>
            <w14:solidFill>
              <w14:schemeClr w14:val="tx1"/>
            </w14:solidFill>
          </w14:textFill>
        </w:rPr>
        <w:t xml:space="preserve">第五章   </w:t>
      </w:r>
      <w:bookmarkStart w:id="808" w:name="_Hlk119590621"/>
      <w:r>
        <w:rPr>
          <w:rStyle w:val="1050"/>
          <w:rFonts w:hint="eastAsia" w:hAnsi="宋体" w:cs="仿宋"/>
          <w:color w:val="000000" w:themeColor="text1"/>
          <w:sz w:val="36"/>
          <w:szCs w:val="36"/>
          <w:highlight w:val="none"/>
          <w14:textFill>
            <w14:solidFill>
              <w14:schemeClr w14:val="tx1"/>
            </w14:solidFill>
          </w14:textFill>
        </w:rPr>
        <w:t xml:space="preserve">采购需求</w:t>
      </w:r>
      <w:bookmarkEnd w:id="805"/>
      <w:r/>
      <w:bookmarkEnd w:id="806"/>
      <w:r/>
      <w:bookmarkEnd w:id="807"/>
      <w:r/>
      <w:bookmarkEnd w:id="808"/>
      <w:r/>
      <w:r/>
    </w:p>
    <w:p>
      <w:pPr>
        <w:contextualSpacing/>
        <w:spacing w:line="360" w:lineRule="auto"/>
        <w:rPr>
          <w:rFonts w:hint="eastAsia" w:ascii="宋体" w:hAnsi="宋体" w:cs="宋体"/>
          <w:b/>
          <w:color w:val="000000" w:themeColor="text1"/>
          <w:szCs w:val="21"/>
          <w:highlight w:val="none"/>
          <w14:textFill>
            <w14:solidFill>
              <w14:schemeClr w14:val="tx1"/>
            </w14:solidFill>
          </w14:textFill>
        </w:rPr>
      </w:pPr>
      <w:r/>
      <w:bookmarkStart w:id="809" w:name="_Toc111457323"/>
      <w:r/>
      <w:bookmarkEnd w:id="809"/>
      <w:r/>
      <w:bookmarkStart w:id="810" w:name="_Hlk139628515"/>
      <w:r>
        <w:rPr>
          <w:rFonts w:hint="eastAsia" w:ascii="宋体" w:hAnsi="宋体" w:cs="宋体"/>
          <w:b/>
          <w:color w:val="000000" w:themeColor="text1"/>
          <w:szCs w:val="21"/>
          <w:highlight w:val="none"/>
          <w14:textFill>
            <w14:solidFill>
              <w14:schemeClr w14:val="tx1"/>
            </w14:solidFill>
          </w14:textFill>
        </w:rPr>
        <w:t xml:space="preserve">一、采购标的</w:t>
      </w:r>
      <w:r/>
    </w:p>
    <w:p>
      <w:pPr>
        <w:contextualSpacing/>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1.项目名称：现代电子制造实训室</w:t>
      </w:r>
      <w:r/>
    </w:p>
    <w:p>
      <w:pPr>
        <w:pStyle w:val="833"/>
        <w:spacing w:line="36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 xml:space="preserve">2.采购需求：</w:t>
      </w:r>
      <w:r>
        <w:rPr>
          <w:rFonts w:hint="eastAsia" w:hAnsi="宋体" w:cs="宋体"/>
          <w:color w:val="000000" w:themeColor="text1"/>
          <w:sz w:val="21"/>
          <w:szCs w:val="21"/>
          <w:highlight w:val="none"/>
          <w14:textFill>
            <w14:solidFill>
              <w14:schemeClr w14:val="tx1"/>
            </w14:solidFill>
          </w14:textFill>
        </w:rPr>
        <w:t xml:space="preserve">本次项目为现代电子制造实训室，采购内容包括但不限于设备的制造（采购）、运输、装卸、安装、调试、售后服务、技术培训等，直至通过采购单位及其他相关部门的验收以及质量保修、免费维保等全部工作。</w:t>
      </w:r>
      <w:r/>
    </w:p>
    <w:p>
      <w:pPr>
        <w:jc w:val="left"/>
        <w:spacing w:line="360" w:lineRule="auto"/>
        <w:shd w:val="clear" w:color="auto" w:fill="ffffff"/>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二、商务要求</w:t>
      </w:r>
      <w:r/>
    </w:p>
    <w:p>
      <w:pPr>
        <w:contextualSpacing/>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1.实施的期限和范围</w:t>
      </w:r>
      <w:r/>
    </w:p>
    <w:p>
      <w:pPr>
        <w:contextualSpacing/>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1.1实施的期限：合同签订后，接到采购人通知40日内完成所有设备的交付、安装与调试，验收合格并正常使用。</w:t>
      </w:r>
      <w:r/>
    </w:p>
    <w:p>
      <w:pPr>
        <w:contextualSpacing/>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1.2实施地点：采购人指定地点。</w:t>
      </w:r>
      <w:r/>
    </w:p>
    <w:p>
      <w:pPr>
        <w:contextualSpacing/>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2.付款方式：</w:t>
      </w:r>
      <w:r/>
    </w:p>
    <w:p>
      <w:pPr>
        <w:ind w:firstLine="420"/>
        <w:jc w:val="left"/>
        <w:spacing w:line="360" w:lineRule="auto"/>
        <w:shd w:val="clear" w:color="auto" w:fill="ffffff"/>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2.1合同签订生效后，乙方接甲方通知后方可供货。甲方向乙方支付合同价的30%预付款； </w:t>
      </w:r>
      <w:r/>
    </w:p>
    <w:p>
      <w:pPr>
        <w:ind w:firstLine="420"/>
        <w:jc w:val="left"/>
        <w:spacing w:line="360" w:lineRule="auto"/>
        <w:shd w:val="clear" w:color="auto" w:fill="ffffff"/>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2.2该项目正常运行并经甲方验收合格后，甲方向乙方支付到实际供货价的95%（扣除已经支付的货款, 乙方此时须开具全额发票）；</w:t>
      </w:r>
      <w:r/>
    </w:p>
    <w:p>
      <w:pPr>
        <w:ind w:firstLine="420"/>
        <w:jc w:val="left"/>
        <w:spacing w:line="360" w:lineRule="auto"/>
        <w:shd w:val="clear" w:color="auto" w:fill="ffffff"/>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2.3验收合格一年后，付清余款。</w:t>
      </w:r>
      <w:r/>
    </w:p>
    <w:p>
      <w:pPr>
        <w:ind w:firstLine="420"/>
        <w:jc w:val="left"/>
        <w:spacing w:line="360" w:lineRule="auto"/>
        <w:shd w:val="clear" w:color="auto" w:fill="ffffff"/>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2.4付款前，乙方必须提供相当于甲方付款或全额金额的、符合国家财税规定并满足甲方财务要求的税务发票（增值税专用发票），甲方见票办理付款。</w:t>
      </w:r>
      <w:r/>
    </w:p>
    <w:p>
      <w:pPr>
        <w:pStyle w:val="833"/>
        <w:ind w:firstLine="0"/>
        <w:spacing w:line="360" w:lineRule="auto"/>
        <w:rPr>
          <w:rFonts w:hint="eastAsia" w:hAnsi="宋体" w:cs="宋体"/>
          <w:b/>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 xml:space="preserve">三、采购清单及技术要求</w:t>
      </w:r>
      <w:r/>
    </w:p>
    <w:p>
      <w:pPr>
        <w:contextualSpacing/>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（一）基本要求</w:t>
      </w:r>
      <w:r/>
    </w:p>
    <w:p>
      <w:pPr>
        <w:contextualSpacing/>
        <w:ind w:firstLine="422"/>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供应商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contextualSpacing/>
        <w:ind w:firstLine="422"/>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contextualSpacing/>
        <w:ind w:firstLine="422"/>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3.供应商中标后须与采购人在投标产品的“功能配置、技术要求等”方面及时交底沟通；中标供应商开始制造或购买产品之前，采购人有权要求中标供应商对产品进行微调，最终的产品须经采购人确认同意。</w:t>
      </w:r>
      <w:r/>
    </w:p>
    <w:p>
      <w:pPr>
        <w:ind w:firstLine="211"/>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（二）项目建设主要设备、设施清单及技术要求</w:t>
      </w:r>
      <w:r/>
    </w:p>
    <w:tbl>
      <w:tblPr>
        <w:tblStyle w:val="831"/>
        <w:tblW w:w="92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0"/>
        <w:gridCol w:w="1254"/>
        <w:gridCol w:w="5545"/>
        <w:gridCol w:w="830"/>
        <w:gridCol w:w="830"/>
      </w:tblGrid>
      <w:tr>
        <w:trPr>
          <w:jc w:val="center"/>
          <w:tblHeader/>
        </w:trPr>
        <w:tc>
          <w:tcPr>
            <w:tcW w:w="830" w:type="dxa"/>
            <w:vAlign w:val="center"/>
            <w:textDirection w:val="lrTb"/>
            <w:noWrap w:val="false"/>
          </w:tcPr>
          <w:p>
            <w:pPr>
              <w:jc w:val="center"/>
              <w:keepNext/>
              <w:rPr>
                <w:rFonts w:hint="eastAsia"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序号</w:t>
            </w:r>
            <w:r/>
          </w:p>
        </w:tc>
        <w:tc>
          <w:tcPr>
            <w:tcW w:w="0" w:type="auto"/>
            <w:vAlign w:val="center"/>
            <w:textDirection w:val="lrTb"/>
            <w:noWrap w:val="false"/>
          </w:tcPr>
          <w:p>
            <w:pPr>
              <w:jc w:val="center"/>
              <w:keepNext/>
              <w:rPr>
                <w:rFonts w:hint="eastAsia"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品名</w:t>
            </w:r>
            <w:r/>
          </w:p>
        </w:tc>
        <w:tc>
          <w:tcPr>
            <w:tcW w:w="5546" w:type="dxa"/>
            <w:vAlign w:val="center"/>
            <w:textDirection w:val="lrTb"/>
            <w:noWrap w:val="false"/>
          </w:tcPr>
          <w:p>
            <w:pPr>
              <w:jc w:val="center"/>
              <w:keepNext/>
              <w:rPr>
                <w:rFonts w:hint="eastAsia"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规格型号技术详细要求</w:t>
            </w:r>
            <w:r/>
          </w:p>
        </w:tc>
        <w:tc>
          <w:tcPr>
            <w:tcW w:w="830" w:type="dxa"/>
            <w:vAlign w:val="center"/>
            <w:textDirection w:val="lrTb"/>
            <w:noWrap w:val="false"/>
          </w:tcPr>
          <w:p>
            <w:pPr>
              <w:jc w:val="center"/>
              <w:keepNext/>
              <w:rPr>
                <w:rFonts w:hint="eastAsia"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单位</w:t>
            </w:r>
            <w:r/>
          </w:p>
        </w:tc>
        <w:tc>
          <w:tcPr>
            <w:tcW w:w="830" w:type="dxa"/>
            <w:vAlign w:val="center"/>
            <w:textDirection w:val="lrTb"/>
            <w:noWrap w:val="false"/>
          </w:tcPr>
          <w:p>
            <w:pPr>
              <w:jc w:val="center"/>
              <w:keepNext/>
              <w:rPr>
                <w:rFonts w:hint="eastAsia"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数量</w:t>
            </w:r>
            <w:r/>
          </w:p>
        </w:tc>
      </w:tr>
      <w:tr>
        <w:trPr>
          <w:jc w:val="center"/>
        </w:trPr>
        <w:tc>
          <w:tcPr>
            <w:tcW w:w="830" w:type="dxa"/>
            <w:vAlign w:val="center"/>
            <w:textDirection w:val="lrTb"/>
            <w:noWrap w:val="false"/>
          </w:tcPr>
          <w:p>
            <w:pPr>
              <w:jc w:val="center"/>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p>
        </w:tc>
        <w:tc>
          <w:tcPr>
            <w:tcW w:w="0" w:type="auto"/>
            <w:vAlign w:val="center"/>
            <w:textDirection w:val="lrTb"/>
            <w:noWrap w:val="false"/>
          </w:tcPr>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模块化智能电子产品开发实训</w:t>
            </w:r>
            <w:r>
              <w:rPr>
                <w:rFonts w:hint="eastAsia" w:ascii="宋体" w:hAnsi="宋体"/>
                <w:color w:val="000000" w:themeColor="text1"/>
                <w:szCs w:val="21"/>
                <w:highlight w:val="none"/>
                <w14:textFill>
                  <w14:solidFill>
                    <w14:schemeClr w14:val="tx1"/>
                  </w14:solidFill>
                </w14:textFill>
              </w:rPr>
              <w:t xml:space="preserve">箱</w:t>
            </w:r>
            <w:r/>
          </w:p>
        </w:tc>
        <w:tc>
          <w:tcPr>
            <w:tcW w:w="5546" w:type="dxa"/>
            <w:vAlign w:val="center"/>
            <w:textDirection w:val="lrTb"/>
            <w:noWrap w:val="false"/>
          </w:tcPr>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一、整体要求</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★1.有电子制造产业智能电子产品热风枪真产品原型，能够支撑电子信息类专业面向电子制造产业真实智能电子产品从设计、开发、制造到检测等产品制造岗位链的知识、技能与职业素质培养；</w:t>
            </w:r>
            <w:r>
              <w:rPr>
                <w:rFonts w:hint="eastAsia" w:ascii="宋体" w:hAnsi="仿宋" w:cs="仿宋"/>
                <w:b/>
                <w:bCs/>
                <w:color w:val="000000" w:themeColor="text1"/>
                <w:highlight w:val="none"/>
                <w14:textFill>
                  <w14:solidFill>
                    <w14:schemeClr w14:val="tx1"/>
                  </w14:solidFill>
                </w14:textFill>
              </w:rPr>
              <w:t xml:space="preserve">（投标人须提供电子制造产业真实智能电子产品原型机证明资料并加盖投标人公章，包括但不限于真实产品设备图片、产品说明书、产品检验合格报告、产品彩页或技术检测报告</w:t>
            </w:r>
            <w:r>
              <w:rPr>
                <w:rFonts w:hint="eastAsia" w:ascii="宋体" w:hAnsi="仿宋" w:cs="仿宋"/>
                <w:b/>
                <w:bCs/>
                <w:color w:val="000000" w:themeColor="text1"/>
                <w:highlight w:val="none"/>
                <w:lang w:val="en-US" w:eastAsia="zh-CN"/>
                <w14:textFill>
                  <w14:solidFill>
                    <w14:schemeClr w14:val="tx1"/>
                  </w14:solidFill>
                </w14:textFill>
              </w:rPr>
              <w:t xml:space="preserve">其中任意一个。</w:t>
            </w:r>
            <w:r>
              <w:rPr>
                <w:rFonts w:hint="eastAsia" w:ascii="宋体" w:hAnsi="仿宋" w:cs="仿宋"/>
                <w:b/>
                <w:bCs/>
                <w:color w:val="000000" w:themeColor="text1"/>
                <w:highlight w:val="none"/>
                <w14:textFill>
                  <w14:solidFill>
                    <w14:schemeClr w14:val="tx1"/>
                  </w14:solidFill>
                </w14:textFill>
              </w:rPr>
              <w:t xml:space="preserve">）</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实训箱使用新型实训箱模块化设计，按照“项目引领、任务驱动”的教学模式，采用模块化、积木式设计理念。各功能模块采用磁吸连接方式，可根据不同教学实训需求进行功能模块单元组合，完成不同开发难度、不同系统框架与功能实训系统的设计与搭建；</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实训箱搭配不同性能与开发难度的核心控制板以及驱动底板、电源模块、存储模块、显示蜂鸣模块、主控板模块、按键旋钮模块、加热驱动模块、风机驱动模块、测温休眠、手柄等模块等创新应用模块。功能模块具有防插错功能，可按要求扩展新增实训模块。</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rFonts w:hint="eastAsia" w:ascii="宋体"/>
                <w:color w:val="000000" w:themeColor="text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要求模块采用Pogo Pin，结构简单小巧，接触电阻低，兼顾大电流与高速信号，可配合磁吸实现盲插</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仿宋" w:cs="仿宋"/>
                <w:b/>
                <w:bCs/>
                <w:color w:val="000000" w:themeColor="text1"/>
                <w:highlight w:val="none"/>
                <w14:textFill>
                  <w14:solidFill>
                    <w14:schemeClr w14:val="tx1"/>
                  </w14:solidFill>
                </w14:textFill>
              </w:rPr>
              <w:t xml:space="preserve">（投标人须提供证明资料并加盖投标人公章，包括但不限于产品技术说明书、产品彩页或产品检验合格报告</w:t>
            </w:r>
            <w:r>
              <w:rPr>
                <w:rFonts w:hint="eastAsia" w:ascii="宋体" w:hAnsi="仿宋" w:cs="仿宋"/>
                <w:b/>
                <w:bCs/>
                <w:color w:val="000000" w:themeColor="text1"/>
                <w:highlight w:val="none"/>
                <w:lang w:val="en-US" w:eastAsia="zh-CN"/>
                <w14:textFill>
                  <w14:solidFill>
                    <w14:schemeClr w14:val="tx1"/>
                  </w14:solidFill>
                </w14:textFill>
              </w:rPr>
              <w:t xml:space="preserve">其中任意一个。</w:t>
            </w:r>
            <w:r>
              <w:rPr>
                <w:rFonts w:hint="eastAsia" w:ascii="宋体" w:hAnsi="仿宋" w:cs="仿宋"/>
                <w:b/>
                <w:bCs/>
                <w:color w:val="000000" w:themeColor="text1"/>
                <w:highlight w:val="none"/>
                <w14:textFill>
                  <w14:solidFill>
                    <w14:schemeClr w14:val="tx1"/>
                  </w14:solidFill>
                </w14:textFill>
              </w:rPr>
              <w:t xml:space="preserve">）</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5.产品安全：要求具有接地保护、漏电保护功能，安全性符合相关的国家标准，采用高绝缘的安全型插座。</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二、技术参数要求</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1.常规技术参数</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 输入电源：220V±10%  50HZ；</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 输入功率：≤750W；</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 设备重量：≤20kg；</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 实验箱外形尺寸：约410mm*320mm*130mm；</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1.5 PCB板厚度≥1.6mm，尺寸≤50mm*70mm。</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2.MCU模块</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 MCU：性能不低于STM32F103C8T6 (ARM Cortex-M3)；</w:t>
            </w:r>
            <w:r>
              <w:rPr>
                <w:rFonts w:hint="eastAsia" w:ascii="宋体" w:hAnsi="仿宋" w:cs="仿宋"/>
                <w:b/>
                <w:bCs/>
                <w:color w:val="000000" w:themeColor="text1"/>
                <w:highlight w:val="none"/>
                <w14:textFill>
                  <w14:solidFill>
                    <w14:schemeClr w14:val="tx1"/>
                  </w14:solidFill>
                </w14:textFill>
              </w:rPr>
              <w:t xml:space="preserve">（投标人须提供证明资料并加盖投标人公章，包括但不限于产品技术说明书、产品彩页或产品检验合格报告</w:t>
            </w:r>
            <w:r>
              <w:rPr>
                <w:rFonts w:hint="eastAsia" w:ascii="宋体" w:hAnsi="仿宋" w:cs="仿宋"/>
                <w:b/>
                <w:bCs/>
                <w:color w:val="000000" w:themeColor="text1"/>
                <w:highlight w:val="none"/>
                <w:lang w:val="en-US" w:eastAsia="zh-CN"/>
                <w14:textFill>
                  <w14:solidFill>
                    <w14:schemeClr w14:val="tx1"/>
                  </w14:solidFill>
                </w14:textFill>
              </w:rPr>
              <w:t xml:space="preserve">其中任意一个。</w:t>
            </w:r>
            <w:r>
              <w:rPr>
                <w:rFonts w:hint="eastAsia" w:ascii="宋体" w:hAnsi="仿宋" w:cs="仿宋"/>
                <w:b/>
                <w:bCs/>
                <w:color w:val="000000" w:themeColor="text1"/>
                <w:highlight w:val="none"/>
                <w14:textFill>
                  <w14:solidFill>
                    <w14:schemeClr w14:val="tx1"/>
                  </w14:solidFill>
                </w14:textFill>
              </w:rPr>
              <w:t xml:space="preserve">）</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 主频：≥72MHz；</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2.3 晶振：≥8MHz 主晶振；</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2.4 接口：标准SWD调试接口、外扩GPIO排针。</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3.电源模块</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 输入：AC工频变压器降压后输入；</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3.2 结构：工频变压器+桥式整流+滤波电容；</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3.3 输出：DC 24V（风机/加热）、5V（逻辑电路）、3.3V（MCU核心）。</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4.显示模块</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4.1 类型：≥段码式液晶屏；</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4.2 驱动：性能不低于HT1621驱动芯片；</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4.3 指示：≥4路独立LED指示灯；</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4.4 报警：有源/无源蜂鸣器驱动电路。</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5.按键模块</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▲5.1 输入：≥1路旋转编码器+ 5个独立轻触按键；</w:t>
            </w:r>
            <w:r>
              <w:rPr>
                <w:rFonts w:hint="eastAsia" w:ascii="宋体" w:hAnsi="仿宋" w:cs="仿宋"/>
                <w:b/>
                <w:bCs/>
                <w:color w:val="000000" w:themeColor="text1"/>
                <w:highlight w:val="none"/>
                <w14:textFill>
                  <w14:solidFill>
                    <w14:schemeClr w14:val="tx1"/>
                  </w14:solidFill>
                </w14:textFill>
              </w:rPr>
              <w:t xml:space="preserve">（投标人须提供证明资料并加盖投标人公章，包括但不限于产品技术说明书、产品彩页或产品检验合格报告</w:t>
            </w:r>
            <w:r>
              <w:rPr>
                <w:rFonts w:hint="eastAsia" w:ascii="宋体" w:hAnsi="仿宋" w:cs="仿宋"/>
                <w:b/>
                <w:bCs/>
                <w:color w:val="000000" w:themeColor="text1"/>
                <w:highlight w:val="none"/>
                <w:lang w:val="en-US" w:eastAsia="zh-CN"/>
                <w14:textFill>
                  <w14:solidFill>
                    <w14:schemeClr w14:val="tx1"/>
                  </w14:solidFill>
                </w14:textFill>
              </w:rPr>
              <w:t xml:space="preserve">其中任意一个。</w:t>
            </w:r>
            <w:r>
              <w:rPr>
                <w:rFonts w:hint="eastAsia" w:ascii="宋体" w:hAnsi="仿宋" w:cs="仿宋"/>
                <w:b/>
                <w:bCs/>
                <w:color w:val="000000" w:themeColor="text1"/>
                <w:highlight w:val="none"/>
                <w14:textFill>
                  <w14:solidFill>
                    <w14:schemeClr w14:val="tx1"/>
                  </w14:solidFill>
                </w14:textFill>
              </w:rPr>
              <w:t xml:space="preserve">）</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5.2 电路：支持硬件消抖、上拉/下拉电阻配置。</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6.存储模块</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 芯片：性能不低于AT24C64（I2C接口 EEPROM）；</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▲6.2 容量：≥64Kbit（8KB）；</w:t>
            </w:r>
            <w:r>
              <w:rPr>
                <w:rFonts w:hint="eastAsia" w:ascii="宋体" w:hAnsi="仿宋" w:cs="仿宋"/>
                <w:b/>
                <w:bCs/>
                <w:color w:val="000000" w:themeColor="text1"/>
                <w:highlight w:val="none"/>
                <w14:textFill>
                  <w14:solidFill>
                    <w14:schemeClr w14:val="tx1"/>
                  </w14:solidFill>
                </w14:textFill>
              </w:rPr>
              <w:t xml:space="preserve">（投标人须提供证明资料并加盖投标人公章，包括但不限于产品技术说明书、产品彩页或产品检验合格报告</w:t>
            </w:r>
            <w:r>
              <w:rPr>
                <w:rFonts w:hint="eastAsia" w:ascii="宋体" w:hAnsi="仿宋" w:cs="仿宋"/>
                <w:b/>
                <w:bCs/>
                <w:color w:val="000000" w:themeColor="text1"/>
                <w:highlight w:val="none"/>
                <w:lang w:val="en-US" w:eastAsia="zh-CN"/>
                <w14:textFill>
                  <w14:solidFill>
                    <w14:schemeClr w14:val="tx1"/>
                  </w14:solidFill>
                </w14:textFill>
              </w:rPr>
              <w:t xml:space="preserve">其中任意一个。</w:t>
            </w:r>
            <w:r>
              <w:rPr>
                <w:rFonts w:hint="eastAsia" w:ascii="宋体" w:hAnsi="仿宋" w:cs="仿宋"/>
                <w:b/>
                <w:bCs/>
                <w:color w:val="000000" w:themeColor="text1"/>
                <w:highlight w:val="none"/>
                <w14:textFill>
                  <w14:solidFill>
                    <w14:schemeClr w14:val="tx1"/>
                  </w14:solidFill>
                </w14:textFill>
              </w:rPr>
              <w:t xml:space="preserve">）</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6.3 存储温度校准参数、用户设置。</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7.测温模块</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7.1 传感器：K型热电偶+NTC热敏电阻等（冷端补偿）；</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7.2 运放：OP07、OP27、OP77等精密运算放大器；</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7.3 电路：负电压电荷泵、差分放大电路、滤波电路等；</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7.4 通道：≥1路信号输入。</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8.加热驱动模块</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8.1 隔离：MOC3041、MOC3042M、MOC3043M等过零检测光耦；</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8.2 功率：BTA08、BTB08-800B、JBT08-800B等双向可控硅；</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8.3 控制：低压直流控制，高压交流输出。</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9.风机驱动模块</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9.1 输入：PWM调速信号；</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9.2 输出：≥24V 线性电压驱动；</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9.3 反馈：风机转速反馈信号检测电路。</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10.手柄模块</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▲10.1温度范围：100~500 ℃；</w:t>
            </w:r>
            <w:r>
              <w:rPr>
                <w:rFonts w:hint="eastAsia" w:ascii="宋体" w:hAnsi="仿宋" w:cs="仿宋"/>
                <w:b/>
                <w:bCs/>
                <w:color w:val="000000" w:themeColor="text1"/>
                <w:highlight w:val="none"/>
                <w14:textFill>
                  <w14:solidFill>
                    <w14:schemeClr w14:val="tx1"/>
                  </w14:solidFill>
                </w14:textFill>
              </w:rPr>
              <w:t xml:space="preserve">（投标人须提供证明资料并加盖投标人公章，包括但不限于产品技术说明书、产品彩页或产品检验合格报告</w:t>
            </w:r>
            <w:r>
              <w:rPr>
                <w:rFonts w:hint="eastAsia" w:ascii="宋体" w:hAnsi="仿宋" w:cs="仿宋"/>
                <w:b/>
                <w:bCs/>
                <w:color w:val="000000" w:themeColor="text1"/>
                <w:highlight w:val="none"/>
                <w:lang w:val="en-US" w:eastAsia="zh-CN"/>
                <w14:textFill>
                  <w14:solidFill>
                    <w14:schemeClr w14:val="tx1"/>
                  </w14:solidFill>
                </w14:textFill>
              </w:rPr>
              <w:t xml:space="preserve">其中任意一个。</w:t>
            </w:r>
            <w:r>
              <w:rPr>
                <w:rFonts w:hint="eastAsia" w:ascii="宋体" w:hAnsi="仿宋" w:cs="仿宋"/>
                <w:b/>
                <w:bCs/>
                <w:color w:val="000000" w:themeColor="text1"/>
                <w:highlight w:val="none"/>
                <w14:textFill>
                  <w14:solidFill>
                    <w14:schemeClr w14:val="tx1"/>
                  </w14:solidFill>
                </w14:textFill>
              </w:rPr>
              <w:t xml:space="preserve">）</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▲10.2风量档位：1~100级可调；</w:t>
            </w:r>
            <w:r>
              <w:rPr>
                <w:rFonts w:hint="eastAsia" w:ascii="宋体" w:hAnsi="仿宋" w:cs="仿宋"/>
                <w:b/>
                <w:bCs/>
                <w:color w:val="000000" w:themeColor="text1"/>
                <w:highlight w:val="none"/>
                <w14:textFill>
                  <w14:solidFill>
                    <w14:schemeClr w14:val="tx1"/>
                  </w14:solidFill>
                </w14:textFill>
              </w:rPr>
              <w:t xml:space="preserve">（投标人须提供证明资料并加盖投标人公章，包括但不限于产品技术说明书、产品彩页或产品检验合格报告</w:t>
            </w:r>
            <w:r>
              <w:rPr>
                <w:rFonts w:hint="eastAsia" w:ascii="宋体" w:hAnsi="仿宋" w:cs="仿宋"/>
                <w:b/>
                <w:bCs/>
                <w:color w:val="000000" w:themeColor="text1"/>
                <w:highlight w:val="none"/>
                <w:lang w:val="en-US" w:eastAsia="zh-CN"/>
                <w14:textFill>
                  <w14:solidFill>
                    <w14:schemeClr w14:val="tx1"/>
                  </w14:solidFill>
                </w14:textFill>
              </w:rPr>
              <w:t xml:space="preserve">其中任意一个。</w:t>
            </w:r>
            <w:r>
              <w:rPr>
                <w:rFonts w:hint="eastAsia" w:ascii="宋体" w:hAnsi="仿宋" w:cs="仿宋"/>
                <w:b/>
                <w:bCs/>
                <w:color w:val="000000" w:themeColor="text1"/>
                <w:highlight w:val="none"/>
                <w14:textFill>
                  <w14:solidFill>
                    <w14:schemeClr w14:val="tx1"/>
                  </w14:solidFill>
                </w14:textFill>
              </w:rPr>
              <w:t xml:space="preserve">）</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▲10.3流量：≥30L/min。</w:t>
            </w:r>
            <w:r>
              <w:rPr>
                <w:rFonts w:hint="eastAsia" w:ascii="宋体" w:hAnsi="仿宋" w:cs="仿宋"/>
                <w:b/>
                <w:bCs/>
                <w:color w:val="000000" w:themeColor="text1"/>
                <w:highlight w:val="none"/>
                <w14:textFill>
                  <w14:solidFill>
                    <w14:schemeClr w14:val="tx1"/>
                  </w14:solidFill>
                </w14:textFill>
              </w:rPr>
              <w:t xml:space="preserve">（投标人须提供证明资料并加盖投标人公章，包括但不限于产品技术说明书、产品彩页或产品检验合格报告</w:t>
            </w:r>
            <w:r>
              <w:rPr>
                <w:rFonts w:hint="eastAsia" w:ascii="宋体" w:hAnsi="仿宋" w:cs="仿宋"/>
                <w:b/>
                <w:bCs/>
                <w:color w:val="000000" w:themeColor="text1"/>
                <w:highlight w:val="none"/>
                <w:lang w:val="en-US" w:eastAsia="zh-CN"/>
                <w14:textFill>
                  <w14:solidFill>
                    <w14:schemeClr w14:val="tx1"/>
                  </w14:solidFill>
                </w14:textFill>
              </w:rPr>
              <w:t xml:space="preserve">其中任意一个。</w:t>
            </w:r>
            <w:r>
              <w:rPr>
                <w:rFonts w:hint="eastAsia" w:ascii="宋体" w:hAnsi="仿宋" w:cs="仿宋"/>
                <w:b/>
                <w:bCs/>
                <w:color w:val="000000" w:themeColor="text1"/>
                <w:highlight w:val="none"/>
                <w14:textFill>
                  <w14:solidFill>
                    <w14:schemeClr w14:val="tx1"/>
                  </w14:solidFill>
                </w14:textFill>
              </w:rPr>
              <w:t xml:space="preserve">）</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11.数码管显示模块</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11.1 驱动：74HC595、SN74HC595（TI）、74AHC595 等串入并出移位寄存器；</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11.2 显示：≥3位共阳/共阴数码管；</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11.3 功能：动态扫描显示。</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12.触摸按键模块：</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12.1 类型：电容式触摸按键；</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12.2 接口：I2C 通信；</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12.3 功能：按键触发、滑动条。</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13.温湿度采集模块</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13.1 芯片：DHT11、DHT22、DHT20 等高精度传感器；</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13.2 接口：I2C通信；</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13.3 功能：实时监测环境温湿度。</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14.空气质量采集模块</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14.1 芯片：MP-135/MP-2等气体传感器；</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14.2 输出：模拟电压+数字阈值；</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14.3 功能：检测烟雾、CO2、有害气体浓度。</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15.RFID识别模块</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15.1 芯片：RC522、FM17520、CLRC663等；</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15.2频段：≥13.56MHz；</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15.3协议：ISO14443A；</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15.4功能：IC卡读写、扇区操作；</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16.语音模块</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16.1 芯片：SYN6288、WT588D、CI1306等；</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16.2 接口：UART 串口通信；</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16.3 功能：语音播报、提示音、报警音；</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17.集成调试工具</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▲17.1 仿真器：需内置 ST-LINK V2 等仿真下载器；</w:t>
            </w:r>
            <w:r>
              <w:rPr>
                <w:rFonts w:hint="eastAsia" w:ascii="宋体" w:hAnsi="仿宋" w:cs="仿宋"/>
                <w:b/>
                <w:bCs/>
                <w:color w:val="000000" w:themeColor="text1"/>
                <w:highlight w:val="none"/>
                <w14:textFill>
                  <w14:solidFill>
                    <w14:schemeClr w14:val="tx1"/>
                  </w14:solidFill>
                </w14:textFill>
              </w:rPr>
              <w:t xml:space="preserve">（投标人须提供证明资料并加盖投标人公章，包括但不限于产品技术说明书、产品彩页或产品检验合格报告</w:t>
            </w:r>
            <w:r>
              <w:rPr>
                <w:rFonts w:hint="eastAsia" w:ascii="宋体" w:hAnsi="仿宋" w:cs="仿宋"/>
                <w:b/>
                <w:bCs/>
                <w:color w:val="000000" w:themeColor="text1"/>
                <w:highlight w:val="none"/>
                <w:lang w:val="en-US" w:eastAsia="zh-CN"/>
                <w14:textFill>
                  <w14:solidFill>
                    <w14:schemeClr w14:val="tx1"/>
                  </w14:solidFill>
                </w14:textFill>
              </w:rPr>
              <w:t xml:space="preserve">其中任意一个。</w:t>
            </w:r>
            <w:r>
              <w:rPr>
                <w:rFonts w:hint="eastAsia" w:ascii="宋体" w:hAnsi="仿宋" w:cs="仿宋"/>
                <w:b/>
                <w:bCs/>
                <w:color w:val="000000" w:themeColor="text1"/>
                <w:highlight w:val="none"/>
                <w14:textFill>
                  <w14:solidFill>
                    <w14:schemeClr w14:val="tx1"/>
                  </w14:solidFill>
                </w14:textFill>
              </w:rPr>
              <w:t xml:space="preserve">）</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▲17.2 接口：USB/Type-C 直连电脑；</w:t>
            </w:r>
            <w:r>
              <w:rPr>
                <w:rFonts w:hint="eastAsia" w:ascii="宋体" w:hAnsi="仿宋" w:cs="仿宋"/>
                <w:b/>
                <w:bCs/>
                <w:color w:val="000000" w:themeColor="text1"/>
                <w:highlight w:val="none"/>
                <w14:textFill>
                  <w14:solidFill>
                    <w14:schemeClr w14:val="tx1"/>
                  </w14:solidFill>
                </w14:textFill>
              </w:rPr>
              <w:t xml:space="preserve">（投标人须提供证明资料并加盖投标人公章，包括但不限于产品技术说明书、产品彩页或产品检验合格报告</w:t>
            </w:r>
            <w:r>
              <w:rPr>
                <w:rFonts w:hint="eastAsia" w:ascii="宋体" w:hAnsi="仿宋" w:cs="仿宋"/>
                <w:b/>
                <w:bCs/>
                <w:color w:val="000000" w:themeColor="text1"/>
                <w:highlight w:val="none"/>
                <w:lang w:val="en-US" w:eastAsia="zh-CN"/>
                <w14:textFill>
                  <w14:solidFill>
                    <w14:schemeClr w14:val="tx1"/>
                  </w14:solidFill>
                </w14:textFill>
              </w:rPr>
              <w:t xml:space="preserve">其中任意一个。</w:t>
            </w:r>
            <w:r>
              <w:rPr>
                <w:rFonts w:hint="eastAsia" w:ascii="宋体" w:hAnsi="仿宋" w:cs="仿宋"/>
                <w:b/>
                <w:bCs/>
                <w:color w:val="000000" w:themeColor="text1"/>
                <w:highlight w:val="none"/>
                <w14:textFill>
                  <w14:solidFill>
                    <w14:schemeClr w14:val="tx1"/>
                  </w14:solidFill>
                </w14:textFill>
              </w:rPr>
              <w:t xml:space="preserve">）</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三、实训项目要求</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1.单片机应用基础能力实训项目</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 LED闪烁实训</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 数码管显示实训</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 按键控制实训</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 触摸按键控制实训</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1.5 温湿度采集实训</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1.6 烟雾/空气质量采集实训</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1.7 电子钟设计实训</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 语音识别实训</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1.9 RFID身份识别实训</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2.单片机应用进阶能力实训</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 热风枪软件设计实训</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 热风枪软件框架设计实训</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2.3 显示驱动模块实训</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2.4 蜂鸣器驱动实训</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2.5 按键检测模块实训</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2.6 旋钮模块实训</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2.7 数据存储实训</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2.8 温度检测实训</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2.9 风机驱动实训</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2.10 休眠检测实训</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2.11 加热驱动实训</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以上实训项目须提供以下教学资源与服务：</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▲（1）配套PPT教学课件各1套，实训指导手册各1套；</w:t>
            </w:r>
            <w:r>
              <w:rPr>
                <w:rFonts w:ascii="宋体" w:hAnsi="宋体"/>
                <w:color w:val="000000" w:themeColor="text1"/>
                <w:szCs w:val="21"/>
                <w:highlight w:val="none"/>
                <w14:textFill>
                  <w14:solidFill>
                    <w14:schemeClr w14:val="tx1"/>
                  </w14:solidFill>
                </w14:textFill>
              </w:rPr>
              <w:t xml:space="preserve">（投标</w:t>
            </w:r>
            <w:r>
              <w:rPr>
                <w:rFonts w:hint="eastAsia" w:ascii="宋体" w:hAnsi="微软雅黑" w:cs="微软雅黑"/>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提供配套教学资源交付承诺函</w:t>
            </w:r>
            <w:r>
              <w:rPr>
                <w:rFonts w:hint="eastAsia" w:ascii="宋体" w:hAnsi="宋体" w:cs="宋体"/>
                <w:color w:val="000000" w:themeColor="text1"/>
                <w:szCs w:val="21"/>
                <w:highlight w:val="none"/>
                <w:lang w:val="en-US" w:eastAsia="zh-CN"/>
                <w14:textFill>
                  <w14:solidFill>
                    <w14:schemeClr w14:val="tx1"/>
                  </w14:solidFill>
                </w14:textFill>
              </w:rPr>
              <w:t xml:space="preserve">加盖投标人公章</w:t>
            </w:r>
            <w:r>
              <w:rPr>
                <w:rFonts w:hint="eastAsia" w:ascii="宋体" w:hAnsi="宋体" w:cs="宋体"/>
                <w:color w:val="000000" w:themeColor="text1"/>
                <w:szCs w:val="21"/>
                <w:highlight w:val="none"/>
                <w14:textFill>
                  <w14:solidFill>
                    <w14:schemeClr w14:val="tx1"/>
                  </w14:solidFill>
                </w14:textFill>
              </w:rPr>
              <w:t xml:space="preserve">，承诺中标后将严格按照参数要求提供全部数字化教学资源）</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（2）格式应满足：PPT课件、实训指导书应提供电子版源文件，可编辑，采用最新版本软件制作，设计风格统一。</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▲（3）供应商承诺提供入校师资培训不少于1期，人数不限，课时不少于56课时。</w:t>
            </w:r>
            <w:r>
              <w:rPr>
                <w:rFonts w:ascii="宋体" w:hAnsi="宋体"/>
                <w:color w:val="000000" w:themeColor="text1"/>
                <w:szCs w:val="21"/>
                <w:highlight w:val="none"/>
                <w14:textFill>
                  <w14:solidFill>
                    <w14:schemeClr w14:val="tx1"/>
                  </w14:solidFill>
                </w14:textFill>
              </w:rPr>
              <w:t xml:space="preserve">（投标人应提供详细系统的培训方案，包含培训时间、具体内容与学时分布等）</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3.基于电子制造产业真实智能电子产品热风枪生产制造全岗位链、技能链、能力链的综合实训</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 智能电子产品热风枪电路设计实训</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3.2 智能电子产品热风枪PCB设计与制作实训</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3.3 智能电子产品热风枪嵌入式功能开发实训</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3.4 智能电子产品热风枪板卡装联与调试</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●3.5 智能电子产品热风枪整机联调联测</w:t>
            </w:r>
            <w:r/>
          </w:p>
        </w:tc>
        <w:tc>
          <w:tcPr>
            <w:tcW w:w="830" w:type="dxa"/>
            <w:vAlign w:val="center"/>
            <w:textDirection w:val="lrTb"/>
            <w:noWrap w:val="false"/>
          </w:tcPr>
          <w:p>
            <w:pPr>
              <w:jc w:val="center"/>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台</w:t>
            </w:r>
            <w:r/>
          </w:p>
        </w:tc>
        <w:tc>
          <w:tcPr>
            <w:tcW w:w="830" w:type="dxa"/>
            <w:vAlign w:val="center"/>
            <w:textDirection w:val="lrTb"/>
            <w:noWrap w:val="false"/>
          </w:tcPr>
          <w:p>
            <w:pPr>
              <w:jc w:val="center"/>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41</w:t>
            </w:r>
            <w:r/>
          </w:p>
        </w:tc>
      </w:tr>
      <w:tr>
        <w:trPr>
          <w:jc w:val="center"/>
        </w:trPr>
        <w:tc>
          <w:tcPr>
            <w:tcW w:w="830" w:type="dxa"/>
            <w:vAlign w:val="center"/>
            <w:textDirection w:val="lrTb"/>
            <w:noWrap w:val="false"/>
          </w:tcPr>
          <w:p>
            <w:pPr>
              <w:jc w:val="center"/>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p>
        </w:tc>
        <w:tc>
          <w:tcPr>
            <w:tcW w:w="0" w:type="auto"/>
            <w:vAlign w:val="center"/>
            <w:textDirection w:val="lrTb"/>
            <w:noWrap w:val="false"/>
          </w:tcPr>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烟雾净化过滤</w:t>
            </w:r>
            <w:r>
              <w:rPr>
                <w:rFonts w:hint="eastAsia" w:ascii="宋体" w:hAnsi="宋体"/>
                <w:color w:val="000000" w:themeColor="text1"/>
                <w:szCs w:val="21"/>
                <w:highlight w:val="none"/>
                <w14:textFill>
                  <w14:solidFill>
                    <w14:schemeClr w14:val="tx1"/>
                  </w14:solidFill>
                </w14:textFill>
              </w:rPr>
              <w:t xml:space="preserve">器</w:t>
            </w:r>
            <w:r/>
          </w:p>
        </w:tc>
        <w:tc>
          <w:tcPr>
            <w:tcW w:w="5546" w:type="dxa"/>
            <w:vAlign w:val="center"/>
            <w:textDirection w:val="lrTb"/>
            <w:noWrap w:val="false"/>
          </w:tcPr>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1.静压：不小于2400Pa；</w:t>
            </w:r>
            <w:r/>
          </w:p>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s="Segoe UI Symbol"/>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2.系统流量：不小于100m³/h；</w:t>
            </w:r>
            <w:r>
              <w:rPr>
                <w:rFonts w:hint="eastAsia" w:ascii="宋体" w:hAnsi="仿宋" w:cs="仿宋"/>
                <w:b/>
                <w:bCs/>
                <w:color w:val="000000" w:themeColor="text1"/>
                <w:highlight w:val="none"/>
                <w14:textFill>
                  <w14:solidFill>
                    <w14:schemeClr w14:val="tx1"/>
                  </w14:solidFill>
                </w14:textFill>
              </w:rPr>
              <w:t xml:space="preserve">（投标人须提供证明资料并加盖投标人公章，包括但不限于产品技术说明书、产品彩页或产品检验合格报告</w:t>
            </w:r>
            <w:r>
              <w:rPr>
                <w:rFonts w:hint="eastAsia" w:ascii="宋体" w:hAnsi="仿宋" w:cs="仿宋"/>
                <w:b/>
                <w:bCs/>
                <w:color w:val="000000" w:themeColor="text1"/>
                <w:highlight w:val="none"/>
                <w:lang w:val="en-US" w:eastAsia="zh-CN"/>
                <w14:textFill>
                  <w14:solidFill>
                    <w14:schemeClr w14:val="tx1"/>
                  </w14:solidFill>
                </w14:textFill>
              </w:rPr>
              <w:t xml:space="preserve">其中任意一个。</w:t>
            </w:r>
            <w:r>
              <w:rPr>
                <w:rFonts w:hint="eastAsia" w:ascii="宋体" w:hAnsi="仿宋" w:cs="仿宋"/>
                <w:b/>
                <w:bCs/>
                <w:color w:val="000000" w:themeColor="text1"/>
                <w:highlight w:val="none"/>
                <w14:textFill>
                  <w14:solidFill>
                    <w14:schemeClr w14:val="tx1"/>
                  </w14:solidFill>
                </w14:textFill>
              </w:rPr>
              <w:t xml:space="preserve">）</w:t>
            </w:r>
            <w:r/>
          </w:p>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3.过滤效率(0.3微米)：不小于99.97%；</w:t>
            </w:r>
            <w:r/>
          </w:p>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4.功率：不大于120W；</w:t>
            </w:r>
            <w:r/>
          </w:p>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5.噪音：&lt;60dB；</w:t>
            </w:r>
            <w:r/>
          </w:p>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6.电压：AC 220V；</w:t>
            </w:r>
            <w:r/>
          </w:p>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7.外接控制器：旋钮调节；</w:t>
            </w:r>
            <w:r/>
          </w:p>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8.参考外形尺寸(含过滤装置)：约420*270*430(mm)；</w:t>
            </w:r>
            <w:r/>
          </w:p>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9.重量：约13.5kg；</w:t>
            </w:r>
            <w:r/>
          </w:p>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10.定向风管材质：聚甲醛；</w:t>
            </w:r>
            <w:r/>
          </w:p>
          <w:p>
            <w:pPr>
              <w:jc w:val="left"/>
              <w:keepNext/>
              <w:rPr>
                <w:rFonts w:hint="eastAsia" w:ascii="宋体" w:hAnsi="宋体"/>
                <w:strike/>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▲11.具备产品安全认证的EMC证书以及检测报告。</w:t>
            </w:r>
            <w:r/>
          </w:p>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12.</w:t>
            </w:r>
            <w:r>
              <w:rPr>
                <w:rFonts w:ascii="宋体" w:hAnsi="宋体"/>
                <w:color w:val="000000" w:themeColor="text1"/>
                <w:szCs w:val="21"/>
                <w:highlight w:val="none"/>
                <w14:textFill>
                  <w14:solidFill>
                    <w14:schemeClr w14:val="tx1"/>
                  </w14:solidFill>
                </w14:textFill>
              </w:rPr>
              <w:t xml:space="preserve">三重过滤设计确保滤除烟雾中有害物质，内置式循环空气过滤方式。</w:t>
            </w:r>
            <w:r>
              <w:rPr>
                <w:rFonts w:ascii="宋体" w:hAnsi="仿宋" w:cs="仿宋"/>
                <w:b/>
                <w:bCs/>
                <w:color w:val="000000" w:themeColor="text1"/>
                <w:highlight w:val="none"/>
                <w14:textFill>
                  <w14:solidFill>
                    <w14:schemeClr w14:val="tx1"/>
                  </w14:solidFill>
                </w14:textFill>
              </w:rPr>
              <w:t xml:space="preserve">（</w:t>
            </w:r>
            <w:r>
              <w:rPr>
                <w:rFonts w:hint="eastAsia" w:ascii="宋体" w:hAnsi="仿宋" w:cs="仿宋"/>
                <w:b/>
                <w:bCs/>
                <w:color w:val="000000" w:themeColor="text1"/>
                <w:highlight w:val="none"/>
                <w14:textFill>
                  <w14:solidFill>
                    <w14:schemeClr w14:val="tx1"/>
                  </w14:solidFill>
                </w14:textFill>
              </w:rPr>
              <w:t xml:space="preserve">投标人须提供证明资料并加盖投标人公章，包括但不限于产品技术说明书、产品彩页或产品检验合格报告</w:t>
            </w:r>
            <w:r>
              <w:rPr>
                <w:rFonts w:hint="eastAsia" w:ascii="宋体" w:hAnsi="仿宋" w:cs="仿宋"/>
                <w:b/>
                <w:bCs/>
                <w:color w:val="000000" w:themeColor="text1"/>
                <w:highlight w:val="none"/>
                <w:lang w:val="en-US" w:eastAsia="zh-CN"/>
                <w14:textFill>
                  <w14:solidFill>
                    <w14:schemeClr w14:val="tx1"/>
                  </w14:solidFill>
                </w14:textFill>
              </w:rPr>
              <w:t xml:space="preserve">其中任意一个。</w:t>
            </w:r>
            <w:r>
              <w:rPr>
                <w:rFonts w:hint="eastAsia" w:ascii="宋体" w:hAnsi="仿宋" w:cs="仿宋"/>
                <w:b/>
                <w:bCs/>
                <w:color w:val="000000" w:themeColor="text1"/>
                <w:highlight w:val="none"/>
                <w14:textFill>
                  <w14:solidFill>
                    <w14:schemeClr w14:val="tx1"/>
                  </w14:solidFill>
                </w14:textFill>
              </w:rPr>
              <w:t xml:space="preserve">）</w:t>
            </w:r>
            <w:r/>
          </w:p>
        </w:tc>
        <w:tc>
          <w:tcPr>
            <w:tcW w:w="830" w:type="dxa"/>
            <w:vAlign w:val="center"/>
            <w:textDirection w:val="lrTb"/>
            <w:noWrap w:val="false"/>
          </w:tcPr>
          <w:p>
            <w:pPr>
              <w:jc w:val="center"/>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台</w:t>
            </w:r>
            <w:r/>
          </w:p>
        </w:tc>
        <w:tc>
          <w:tcPr>
            <w:tcW w:w="830" w:type="dxa"/>
            <w:vAlign w:val="center"/>
            <w:textDirection w:val="lrTb"/>
            <w:noWrap w:val="false"/>
          </w:tcPr>
          <w:p>
            <w:pPr>
              <w:jc w:val="center"/>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8</w:t>
            </w:r>
            <w:r/>
          </w:p>
        </w:tc>
      </w:tr>
      <w:tr>
        <w:trPr>
          <w:jc w:val="center"/>
        </w:trPr>
        <w:tc>
          <w:tcPr>
            <w:tcW w:w="830" w:type="dxa"/>
            <w:vAlign w:val="center"/>
            <w:textDirection w:val="lrTb"/>
            <w:noWrap w:val="false"/>
          </w:tcPr>
          <w:p>
            <w:pPr>
              <w:jc w:val="center"/>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p>
        </w:tc>
        <w:tc>
          <w:tcPr>
            <w:tcW w:w="0" w:type="auto"/>
            <w:vAlign w:val="center"/>
            <w:textDirection w:val="lrTb"/>
            <w:noWrap w:val="false"/>
          </w:tcPr>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典型电子专用设备装调技术实训台</w:t>
            </w:r>
            <w:r/>
          </w:p>
        </w:tc>
        <w:tc>
          <w:tcPr>
            <w:tcW w:w="5546" w:type="dxa"/>
            <w:vAlign w:val="center"/>
            <w:textDirection w:val="lrTb"/>
            <w:noWrap w:val="false"/>
          </w:tcPr>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一、整体要求</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★1.有电子制造产业电子专用设备真产品原型，能够支撑电子信息类专业或装备制造类专业典型电子专用设备从机电识图、安装调试、应用集成与操作维护等产品制造岗位链的知识、技能与职业素质培养；</w:t>
            </w:r>
            <w:r>
              <w:rPr>
                <w:rFonts w:hint="eastAsia" w:ascii="宋体" w:hAnsi="仿宋" w:cs="仿宋"/>
                <w:b/>
                <w:bCs/>
                <w:color w:val="000000" w:themeColor="text1"/>
                <w:highlight w:val="none"/>
                <w14:textFill>
                  <w14:solidFill>
                    <w14:schemeClr w14:val="tx1"/>
                  </w14:solidFill>
                </w14:textFill>
              </w:rPr>
              <w:t xml:space="preserve">（投标人须提供电子制造产业真实智能电子产品原型机证明资料并加盖投标人公章，包括但不限于真实产品设备图片、产品说明书或技术检测报告</w:t>
            </w:r>
            <w:r>
              <w:rPr>
                <w:rFonts w:hint="eastAsia" w:ascii="宋体" w:hAnsi="仿宋" w:cs="仿宋"/>
                <w:b/>
                <w:bCs/>
                <w:color w:val="000000" w:themeColor="text1"/>
                <w:highlight w:val="none"/>
                <w:lang w:val="en-US" w:eastAsia="zh-CN"/>
                <w14:textFill>
                  <w14:solidFill>
                    <w14:schemeClr w14:val="tx1"/>
                  </w14:solidFill>
                </w14:textFill>
              </w:rPr>
              <w:t xml:space="preserve">其中任意一个。</w:t>
            </w:r>
            <w:r>
              <w:rPr>
                <w:rFonts w:hint="eastAsia" w:ascii="宋体" w:hAnsi="仿宋" w:cs="仿宋"/>
                <w:b/>
                <w:bCs/>
                <w:color w:val="000000" w:themeColor="text1"/>
                <w:highlight w:val="none"/>
                <w14:textFill>
                  <w14:solidFill>
                    <w14:schemeClr w14:val="tx1"/>
                  </w14:solidFill>
                </w14:textFill>
              </w:rPr>
              <w:t xml:space="preserve">）</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按照“项目引领、任务驱动”的教学模式，设备采用分段式模块化集成设计，主要包含但不限于电子专用设备底座平台模块、自动输送模块、运动机构模块、焊接模块、电气控制柜模块、视觉检测模块、工业网络与组态模块与虚拟仿真模块。各功能模块相互独立支撑教学实训项目又功能联动统一支撑电子专用设备智能电子产品装配制造应用自动化解决方案。机械、电气、气动、视觉与控制系统布局规整，强弱电分离，电磁兼容性好；</w:t>
            </w:r>
            <w:r>
              <w:rPr>
                <w:rFonts w:hint="eastAsia" w:ascii="宋体" w:hAnsi="仿宋" w:cs="仿宋"/>
                <w:b/>
                <w:bCs/>
                <w:color w:val="000000" w:themeColor="text1"/>
                <w:highlight w:val="none"/>
                <w14:textFill>
                  <w14:solidFill>
                    <w14:schemeClr w14:val="tx1"/>
                  </w14:solidFill>
                </w14:textFill>
              </w:rPr>
              <w:t xml:space="preserve">（投标人须提供证明资料并加盖投标人公章，包括但不限于产品高清照片以及产品完整照片、产品技术说明书或产品彩页</w:t>
            </w:r>
            <w:r>
              <w:rPr>
                <w:rFonts w:hint="eastAsia" w:ascii="宋体" w:hAnsi="仿宋" w:cs="仿宋"/>
                <w:b/>
                <w:bCs/>
                <w:color w:val="000000" w:themeColor="text1"/>
                <w:highlight w:val="none"/>
                <w:lang w:val="en-US" w:eastAsia="zh-CN"/>
                <w14:textFill>
                  <w14:solidFill>
                    <w14:schemeClr w14:val="tx1"/>
                  </w14:solidFill>
                </w14:textFill>
              </w:rPr>
              <w:t xml:space="preserve">其中任意一个。</w:t>
            </w:r>
            <w:r>
              <w:rPr>
                <w:rFonts w:hint="eastAsia" w:ascii="宋体" w:hAnsi="仿宋" w:cs="仿宋"/>
                <w:b/>
                <w:bCs/>
                <w:color w:val="000000" w:themeColor="text1"/>
                <w:highlight w:val="none"/>
                <w14:textFill>
                  <w14:solidFill>
                    <w14:schemeClr w14:val="tx1"/>
                  </w14:solidFill>
                </w14:textFill>
              </w:rPr>
              <w:t xml:space="preserve">）</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3.可支持机械识图、电气识图、组装调试、电气控制与PLC、机器人视觉应用、电子专用设备焊接应用联调联测等技术技能教学实训；</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4.多重安全防护，配备急停、限位开关、漏电保护等。</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二、技术参数要求：</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1.常规技术参数</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 电源：AC 220（+7%~-10%）V ，50~60Hz；</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 额定功率：≤1500W；</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 气压：≤0.4~0.7Mpa；</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1.4使用环境：</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1.4.1 温度：0~40℃；</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1.4.2 湿度：20%~90%（非冷凝状态）；</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1.4.3 整机外形尺寸：约800*800*1500mm；</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1.4.4 平台型材规格：≥20*80mm；</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1.4.5 框架型材规格：≥40*40mm；</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1.4.6 底座平台模块：≤800*800*750mm；</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2.自动输送模块</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 输送长度：≥800mm；</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 输送宽度：≥100mm；</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2.3 材质：铝型材；</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2.4 负载：≥2Kg；</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2.5 传输速度：≥50mm/s；</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3.运动机构模块</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 X轴电机类型：伺服电机；</w:t>
            </w:r>
            <w:r>
              <w:rPr>
                <w:rFonts w:ascii="宋体" w:hAnsi="仿宋" w:cs="仿宋"/>
                <w:b/>
                <w:bCs/>
                <w:color w:val="000000" w:themeColor="text1"/>
                <w:highlight w:val="none"/>
                <w14:textFill>
                  <w14:solidFill>
                    <w14:schemeClr w14:val="tx1"/>
                  </w14:solidFill>
                </w14:textFill>
              </w:rPr>
              <w:t xml:space="preserve">（</w:t>
            </w:r>
            <w:r>
              <w:rPr>
                <w:rFonts w:hint="eastAsia" w:ascii="宋体" w:hAnsi="仿宋" w:cs="仿宋"/>
                <w:b/>
                <w:bCs/>
                <w:color w:val="000000" w:themeColor="text1"/>
                <w:highlight w:val="none"/>
                <w14:textFill>
                  <w14:solidFill>
                    <w14:schemeClr w14:val="tx1"/>
                  </w14:solidFill>
                </w14:textFill>
              </w:rPr>
              <w:t xml:space="preserve">投标人须提供证明资料并加盖投标人公章，包括但不限于产品技术说明书、产品彩页或产品检验合格报告</w:t>
            </w:r>
            <w:r>
              <w:rPr>
                <w:rFonts w:hint="eastAsia" w:ascii="宋体" w:hAnsi="仿宋" w:cs="仿宋"/>
                <w:b/>
                <w:bCs/>
                <w:color w:val="000000" w:themeColor="text1"/>
                <w:highlight w:val="none"/>
                <w:lang w:val="en-US" w:eastAsia="zh-CN"/>
                <w14:textFill>
                  <w14:solidFill>
                    <w14:schemeClr w14:val="tx1"/>
                  </w14:solidFill>
                </w14:textFill>
              </w:rPr>
              <w:t xml:space="preserve">其中任意一个。</w:t>
            </w:r>
            <w:r>
              <w:rPr>
                <w:rFonts w:hint="eastAsia" w:ascii="宋体" w:hAnsi="仿宋" w:cs="仿宋"/>
                <w:b/>
                <w:bCs/>
                <w:color w:val="000000" w:themeColor="text1"/>
                <w:highlight w:val="none"/>
                <w14:textFill>
                  <w14:solidFill>
                    <w14:schemeClr w14:val="tx1"/>
                  </w14:solidFill>
                </w14:textFill>
              </w:rPr>
              <w:t xml:space="preserve">）</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▲3.2 Y轴电机类型：伺服电机；</w:t>
            </w:r>
            <w:r>
              <w:rPr>
                <w:rFonts w:hint="eastAsia" w:ascii="宋体" w:hAnsi="仿宋" w:cs="仿宋"/>
                <w:b/>
                <w:bCs/>
                <w:color w:val="000000" w:themeColor="text1"/>
                <w:highlight w:val="none"/>
                <w14:textFill>
                  <w14:solidFill>
                    <w14:schemeClr w14:val="tx1"/>
                  </w14:solidFill>
                </w14:textFill>
              </w:rPr>
              <w:t xml:space="preserve">（投标人须提供证明资料并加盖投标人公章，包括但不限于产品技术说明书、产品彩页或产品检验合格报告</w:t>
            </w:r>
            <w:r>
              <w:rPr>
                <w:rFonts w:hint="eastAsia" w:ascii="宋体" w:hAnsi="仿宋" w:cs="仿宋"/>
                <w:b/>
                <w:bCs/>
                <w:color w:val="000000" w:themeColor="text1"/>
                <w:highlight w:val="none"/>
                <w:lang w:val="en-US" w:eastAsia="zh-CN"/>
                <w14:textFill>
                  <w14:solidFill>
                    <w14:schemeClr w14:val="tx1"/>
                  </w14:solidFill>
                </w14:textFill>
              </w:rPr>
              <w:t xml:space="preserve">其中任意一个。</w:t>
            </w:r>
            <w:r>
              <w:rPr>
                <w:rFonts w:hint="eastAsia" w:ascii="宋体" w:hAnsi="仿宋" w:cs="仿宋"/>
                <w:b/>
                <w:bCs/>
                <w:color w:val="000000" w:themeColor="text1"/>
                <w:highlight w:val="none"/>
                <w14:textFill>
                  <w14:solidFill>
                    <w14:schemeClr w14:val="tx1"/>
                  </w14:solidFill>
                </w14:textFill>
              </w:rPr>
              <w:t xml:space="preserve">）</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3.3 Z轴电机类型：步进电机；</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3.4 最大轴动速度范围：X轴：≥400mm/S；Y轴：≥400mm/S；Z轴：≥100mm/S；</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3.5 设备行程：X轴：≥200mm；Y轴：≥200mm；Z轴：≥100mm；</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 有效行程（运动作业范围）：≥200x200mm；</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3.7 重复位置精度：X轴：≤±0.1mm；Y轴：≤±0.1mm；Z轴：≤±0.1mm；</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4.焊接模块</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▲4.1 电机控制轴数：≥3轴；</w:t>
            </w:r>
            <w:r>
              <w:rPr>
                <w:rFonts w:hint="eastAsia" w:ascii="宋体" w:hAnsi="仿宋" w:cs="仿宋"/>
                <w:b/>
                <w:bCs/>
                <w:color w:val="000000" w:themeColor="text1"/>
                <w:highlight w:val="none"/>
                <w14:textFill>
                  <w14:solidFill>
                    <w14:schemeClr w14:val="tx1"/>
                  </w14:solidFill>
                </w14:textFill>
              </w:rPr>
              <w:t xml:space="preserve">（投标人须提供证明资料并加盖投标人公章，包括但不限于产品技术说明书、产品彩页或产品检验合格报告</w:t>
            </w:r>
            <w:r>
              <w:rPr>
                <w:rFonts w:hint="eastAsia" w:ascii="宋体" w:hAnsi="仿宋" w:cs="仿宋"/>
                <w:b/>
                <w:bCs/>
                <w:color w:val="000000" w:themeColor="text1"/>
                <w:highlight w:val="none"/>
                <w:lang w:val="en-US" w:eastAsia="zh-CN"/>
                <w14:textFill>
                  <w14:solidFill>
                    <w14:schemeClr w14:val="tx1"/>
                  </w14:solidFill>
                </w14:textFill>
              </w:rPr>
              <w:t xml:space="preserve">其中任意一个。</w:t>
            </w:r>
            <w:r>
              <w:rPr>
                <w:rFonts w:hint="eastAsia" w:ascii="宋体" w:hAnsi="仿宋" w:cs="仿宋"/>
                <w:b/>
                <w:bCs/>
                <w:color w:val="000000" w:themeColor="text1"/>
                <w:highlight w:val="none"/>
                <w14:textFill>
                  <w14:solidFill>
                    <w14:schemeClr w14:val="tx1"/>
                  </w14:solidFill>
                </w14:textFill>
              </w:rPr>
              <w:t xml:space="preserve">）</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▲4.2 加热控制器功率：≥150W；</w:t>
            </w:r>
            <w:r>
              <w:rPr>
                <w:rFonts w:hint="eastAsia" w:ascii="宋体" w:hAnsi="仿宋" w:cs="仿宋"/>
                <w:b/>
                <w:bCs/>
                <w:color w:val="000000" w:themeColor="text1"/>
                <w:highlight w:val="none"/>
                <w14:textFill>
                  <w14:solidFill>
                    <w14:schemeClr w14:val="tx1"/>
                  </w14:solidFill>
                </w14:textFill>
              </w:rPr>
              <w:t xml:space="preserve">（投标人须提供证明资料并加盖投标人公章，包括但不限于产品技术说明书、产品彩页或产品检验合格报告</w:t>
            </w:r>
            <w:r>
              <w:rPr>
                <w:rFonts w:hint="eastAsia" w:ascii="宋体" w:hAnsi="仿宋" w:cs="仿宋"/>
                <w:b/>
                <w:bCs/>
                <w:color w:val="000000" w:themeColor="text1"/>
                <w:highlight w:val="none"/>
                <w:lang w:val="en-US" w:eastAsia="zh-CN"/>
                <w14:textFill>
                  <w14:solidFill>
                    <w14:schemeClr w14:val="tx1"/>
                  </w14:solidFill>
                </w14:textFill>
              </w:rPr>
              <w:t xml:space="preserve">其中任意一个。</w:t>
            </w:r>
            <w:r>
              <w:rPr>
                <w:rFonts w:hint="eastAsia" w:ascii="宋体" w:hAnsi="仿宋" w:cs="仿宋"/>
                <w:b/>
                <w:bCs/>
                <w:color w:val="000000" w:themeColor="text1"/>
                <w:highlight w:val="none"/>
                <w14:textFill>
                  <w14:solidFill>
                    <w14:schemeClr w14:val="tx1"/>
                  </w14:solidFill>
                </w14:textFill>
              </w:rPr>
              <w:t xml:space="preserve">）</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4.3 加热控制器电源：220V；</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4.4 温度调节方式：按键；</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★4.5 温度设定范围：50~500℃；</w:t>
            </w:r>
            <w:r>
              <w:rPr>
                <w:rFonts w:hint="eastAsia" w:ascii="宋体" w:hAnsi="仿宋" w:cs="仿宋"/>
                <w:b/>
                <w:bCs/>
                <w:color w:val="000000" w:themeColor="text1"/>
                <w:highlight w:val="none"/>
                <w14:textFill>
                  <w14:solidFill>
                    <w14:schemeClr w14:val="tx1"/>
                  </w14:solidFill>
                </w14:textFill>
              </w:rPr>
              <w:t xml:space="preserve">（投标人须提供证明资料并加盖投标人公章，包括但不限于产品技术说明书、产品彩页或产品检验合格报告</w:t>
            </w:r>
            <w:r>
              <w:rPr>
                <w:rFonts w:hint="eastAsia" w:ascii="宋体" w:hAnsi="仿宋" w:cs="仿宋"/>
                <w:b/>
                <w:bCs/>
                <w:color w:val="000000" w:themeColor="text1"/>
                <w:highlight w:val="none"/>
                <w:lang w:val="en-US" w:eastAsia="zh-CN"/>
                <w14:textFill>
                  <w14:solidFill>
                    <w14:schemeClr w14:val="tx1"/>
                  </w14:solidFill>
                </w14:textFill>
              </w:rPr>
              <w:t xml:space="preserve">其中任意一个。</w:t>
            </w:r>
            <w:r>
              <w:rPr>
                <w:rFonts w:hint="eastAsia" w:ascii="宋体" w:hAnsi="仿宋" w:cs="仿宋"/>
                <w:b/>
                <w:bCs/>
                <w:color w:val="000000" w:themeColor="text1"/>
                <w:highlight w:val="none"/>
                <w14:textFill>
                  <w14:solidFill>
                    <w14:schemeClr w14:val="tx1"/>
                  </w14:solidFill>
                </w14:textFill>
              </w:rPr>
              <w:t xml:space="preserve">）</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4.6 出锡速度：≥1~50mm/s；</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4.7 回锡长度：0~4.5mm；</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4.8 适用锡丝直径：0.5~1.2mm；</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5.电气控制柜模块</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5.1 底板厚度：≥1.5mm；</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5.2 PLC支持输入通道数：≥24；</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5.3 PLC支持输出通道数：≥24；</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5.4 PLC指令速度：≥1.6ms/20K；</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5.5 PLC程序容量：≥200K；</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5.6 伺服驱动类型：脉冲型；</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5.7 伺服驱动输出电流：2.8/Arms；</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6.视觉检测模块</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 相机像素：≥500W；</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6.2 传感器类型：CMOS,全局快门；</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6.3 分辨率：≥1624*1240；</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6.4 相机类型：彩色相机；</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6.5 数据接口：以太网；</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6.6 数字I/O：≥6-pin Hirose 接头，含光隔输入/输出、可配置 I/O，支持硬/软触发与多相机同步；</w:t>
            </w:r>
            <w:r>
              <w:rPr>
                <w:rFonts w:hint="eastAsia" w:ascii="宋体" w:hAnsi="宋体"/>
                <w:color w:val="000000" w:themeColor="text1"/>
                <w:szCs w:val="21"/>
                <w:highlight w:val="none"/>
                <w14:textFill>
                  <w14:solidFill>
                    <w14:schemeClr w14:val="tx1"/>
                  </w14:solidFill>
                </w14:textFill>
              </w:rPr>
              <w:br/>
            </w:r>
            <w:r>
              <w:rPr>
                <w:rFonts w:hint="eastAsia" w:ascii="宋体" w:hAnsi="宋体"/>
                <w:color w:val="000000" w:themeColor="text1"/>
                <w:szCs w:val="21"/>
                <w:highlight w:val="none"/>
                <w14:textFill>
                  <w14:solidFill>
                    <w14:schemeClr w14:val="tx1"/>
                  </w14:solidFill>
                </w14:textFill>
              </w:rPr>
              <w:t xml:space="preserve">6.7 供电：9-24V；</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6.8 镜头接口：C-Mount；</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6.9 相机尺寸：≤29mm*29mm*42mm；</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6.10 防护等级：IP40(正确安装镜头以及线缆的情况下)；</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▲6.11 镜头焦距：≥50mm；</w:t>
            </w:r>
            <w:r>
              <w:rPr>
                <w:rFonts w:hint="eastAsia" w:ascii="宋体" w:hAnsi="仿宋" w:cs="仿宋"/>
                <w:b/>
                <w:bCs/>
                <w:color w:val="000000" w:themeColor="text1"/>
                <w:highlight w:val="none"/>
                <w14:textFill>
                  <w14:solidFill>
                    <w14:schemeClr w14:val="tx1"/>
                  </w14:solidFill>
                </w14:textFill>
              </w:rPr>
              <w:t xml:space="preserve">（投标人须提供证明资料并加盖投标人公章，包括但不限于产品技术说明书、产品彩页或产品检验合格报告</w:t>
            </w:r>
            <w:r>
              <w:rPr>
                <w:rFonts w:hint="eastAsia" w:ascii="宋体" w:hAnsi="仿宋" w:cs="仿宋"/>
                <w:b/>
                <w:bCs/>
                <w:color w:val="000000" w:themeColor="text1"/>
                <w:highlight w:val="none"/>
                <w:lang w:val="en-US" w:eastAsia="zh-CN"/>
                <w14:textFill>
                  <w14:solidFill>
                    <w14:schemeClr w14:val="tx1"/>
                  </w14:solidFill>
                </w14:textFill>
              </w:rPr>
              <w:t xml:space="preserve">其中任意一个。</w:t>
            </w:r>
            <w:r>
              <w:rPr>
                <w:rFonts w:hint="eastAsia" w:ascii="宋体" w:hAnsi="仿宋" w:cs="仿宋"/>
                <w:b/>
                <w:bCs/>
                <w:color w:val="000000" w:themeColor="text1"/>
                <w:highlight w:val="none"/>
                <w14:textFill>
                  <w14:solidFill>
                    <w14:schemeClr w14:val="tx1"/>
                  </w14:solidFill>
                </w14:textFill>
              </w:rPr>
              <w:t xml:space="preserve">）</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6.12 镜头接口：C-Mount；</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6.13 镜头相面尺寸：≥2/3"（Φ11 mm）；</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6.14 镜头光圈：F2.8 ~ F16（手动）；</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▲6.15 镜头分辨率：≥8MP；</w:t>
            </w:r>
            <w:r>
              <w:rPr>
                <w:rFonts w:hint="eastAsia" w:ascii="宋体" w:hAnsi="仿宋" w:cs="仿宋"/>
                <w:b/>
                <w:bCs/>
                <w:color w:val="000000" w:themeColor="text1"/>
                <w:highlight w:val="none"/>
                <w14:textFill>
                  <w14:solidFill>
                    <w14:schemeClr w14:val="tx1"/>
                  </w14:solidFill>
                </w14:textFill>
              </w:rPr>
              <w:t xml:space="preserve">（投标人须提供证明资料并加盖投标人公章，包括但不限于产品技术说明书、产品彩页或产品检验合格报告</w:t>
            </w:r>
            <w:r>
              <w:rPr>
                <w:rFonts w:hint="eastAsia" w:ascii="宋体" w:hAnsi="仿宋" w:cs="仿宋"/>
                <w:b/>
                <w:bCs/>
                <w:color w:val="000000" w:themeColor="text1"/>
                <w:highlight w:val="none"/>
                <w:lang w:val="en-US" w:eastAsia="zh-CN"/>
                <w14:textFill>
                  <w14:solidFill>
                    <w14:schemeClr w14:val="tx1"/>
                  </w14:solidFill>
                </w14:textFill>
              </w:rPr>
              <w:t xml:space="preserve">其中任意一个。</w:t>
            </w:r>
            <w:r>
              <w:rPr>
                <w:rFonts w:hint="eastAsia" w:ascii="宋体" w:hAnsi="仿宋" w:cs="仿宋"/>
                <w:b/>
                <w:bCs/>
                <w:color w:val="000000" w:themeColor="text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br/>
            </w:r>
            <w:r>
              <w:rPr>
                <w:rFonts w:hint="eastAsia" w:ascii="宋体" w:hAnsi="宋体"/>
                <w:color w:val="000000" w:themeColor="text1"/>
                <w:szCs w:val="21"/>
                <w:highlight w:val="none"/>
                <w14:textFill>
                  <w14:solidFill>
                    <w14:schemeClr w14:val="tx1"/>
                  </w14:solidFill>
                </w14:textFill>
              </w:rPr>
              <w:t xml:space="preserve">6.16 光源类型：环形光源；</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6.17 光源颜色：白色；</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6.18 光源色温：约 6500K；</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6.19 光源功率：约7.2W；</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7.工业网络与组态模块</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7.1 触摸屏屏幕尺寸：≥7英寸；</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7.2 触摸屏分辨率：≥800×480；</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7.3 触摸屏点击寿命：≥1000万次；</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7.4 触摸屏内存：≥512MB DDR3；</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▲7.5 触摸屏flash：≥4GB eMMC 内置固态存储；</w:t>
            </w:r>
            <w:r>
              <w:rPr>
                <w:rFonts w:hint="eastAsia" w:ascii="宋体" w:hAnsi="仿宋" w:cs="仿宋"/>
                <w:b/>
                <w:bCs/>
                <w:color w:val="000000" w:themeColor="text1"/>
                <w:highlight w:val="none"/>
                <w14:textFill>
                  <w14:solidFill>
                    <w14:schemeClr w14:val="tx1"/>
                  </w14:solidFill>
                </w14:textFill>
              </w:rPr>
              <w:t xml:space="preserve">（投标人须提供证明资料并加盖投标人公章，包括但不限于产品技术说明书、产品彩页或产品检验合格报告</w:t>
            </w:r>
            <w:r>
              <w:rPr>
                <w:rFonts w:hint="eastAsia" w:ascii="宋体" w:hAnsi="仿宋" w:cs="仿宋"/>
                <w:b/>
                <w:bCs/>
                <w:color w:val="000000" w:themeColor="text1"/>
                <w:highlight w:val="none"/>
                <w:lang w:val="en-US" w:eastAsia="zh-CN"/>
                <w14:textFill>
                  <w14:solidFill>
                    <w14:schemeClr w14:val="tx1"/>
                  </w14:solidFill>
                </w14:textFill>
              </w:rPr>
              <w:t xml:space="preserve">其中任意一个。</w:t>
            </w:r>
            <w:r>
              <w:rPr>
                <w:rFonts w:hint="eastAsia" w:ascii="宋体" w:hAnsi="仿宋" w:cs="仿宋"/>
                <w:b/>
                <w:bCs/>
                <w:color w:val="000000" w:themeColor="text1"/>
                <w:highlight w:val="none"/>
                <w14:textFill>
                  <w14:solidFill>
                    <w14:schemeClr w14:val="tx1"/>
                  </w14:solidFill>
                </w14:textFill>
              </w:rPr>
              <w:t xml:space="preserve">）</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7.6 触摸屏处理器：Cortex</w:t>
            </w:r>
            <w:r>
              <w:rPr>
                <w:rFonts w:hint="eastAsia" w:ascii="宋体" w:hAnsi="宋体"/>
                <w:color w:val="000000" w:themeColor="text1"/>
                <w:szCs w:val="21"/>
                <w:highlight w:val="none"/>
                <w14:textFill>
                  <w14:solidFill>
                    <w14:schemeClr w14:val="tx1"/>
                  </w14:solidFill>
                </w14:textFill>
              </w:rPr>
              <w:noBreakHyphen/>
            </w:r>
            <w:r>
              <w:rPr>
                <w:rFonts w:hint="eastAsia" w:ascii="宋体" w:hAnsi="宋体"/>
                <w:color w:val="000000" w:themeColor="text1"/>
                <w:szCs w:val="21"/>
                <w:highlight w:val="none"/>
                <w14:textFill>
                  <w14:solidFill>
                    <w14:schemeClr w14:val="tx1"/>
                  </w14:solidFill>
                </w14:textFill>
              </w:rPr>
              <w:t xml:space="preserve">A7四核，主频1GHz；</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7.7 触摸屏接口种类：1路10/100M自适应LAN网口，1路RS232，2路RS485。</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三、实训项目要求</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1.典型电子专用设备安装调试实训</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 底座平台模块机械装调</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 电气控制柜模块机械装调</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 自动输送模块机械装调</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 运动机构模块机械装调</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1.5 焊接模块机械装调</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1.6 机器视觉模块机械装调</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1.7工业网络与组态模块机械装调</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2.电子装联工艺设备集成应用实训</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 </w:t>
            </w:r>
            <w:r>
              <w:rPr>
                <w:rFonts w:ascii="宋体" w:hAnsi="宋体"/>
                <w:color w:val="000000" w:themeColor="text1"/>
                <w:szCs w:val="21"/>
                <w:highlight w:val="none"/>
                <w14:textFill>
                  <w14:solidFill>
                    <w14:schemeClr w14:val="tx1"/>
                  </w14:solidFill>
                </w14:textFill>
              </w:rPr>
              <w:t xml:space="preserve">电气控制柜电气设计与布线</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 </w:t>
            </w:r>
            <w:r>
              <w:rPr>
                <w:rFonts w:ascii="宋体" w:hAnsi="宋体"/>
                <w:color w:val="000000" w:themeColor="text1"/>
                <w:szCs w:val="21"/>
                <w:highlight w:val="none"/>
                <w14:textFill>
                  <w14:solidFill>
                    <w14:schemeClr w14:val="tx1"/>
                  </w14:solidFill>
                </w14:textFill>
              </w:rPr>
              <w:t xml:space="preserve">气压传动与控制</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2.3 </w:t>
            </w:r>
            <w:r>
              <w:rPr>
                <w:rFonts w:ascii="宋体" w:hAnsi="宋体"/>
                <w:color w:val="000000" w:themeColor="text1"/>
                <w:szCs w:val="21"/>
                <w:highlight w:val="none"/>
                <w14:textFill>
                  <w14:solidFill>
                    <w14:schemeClr w14:val="tx1"/>
                  </w14:solidFill>
                </w14:textFill>
              </w:rPr>
              <w:t xml:space="preserve">传感器与检测应用</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2.4 </w:t>
            </w:r>
            <w:r>
              <w:rPr>
                <w:rFonts w:ascii="宋体" w:hAnsi="宋体"/>
                <w:color w:val="000000" w:themeColor="text1"/>
                <w:szCs w:val="21"/>
                <w:highlight w:val="none"/>
                <w14:textFill>
                  <w14:solidFill>
                    <w14:schemeClr w14:val="tx1"/>
                  </w14:solidFill>
                </w14:textFill>
              </w:rPr>
              <w:t xml:space="preserve">人机界面与组态技术</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2.5 </w:t>
            </w:r>
            <w:r>
              <w:rPr>
                <w:rFonts w:ascii="宋体" w:hAnsi="宋体"/>
                <w:color w:val="000000" w:themeColor="text1"/>
                <w:szCs w:val="21"/>
                <w:highlight w:val="none"/>
                <w14:textFill>
                  <w14:solidFill>
                    <w14:schemeClr w14:val="tx1"/>
                  </w14:solidFill>
                </w14:textFill>
              </w:rPr>
              <w:t xml:space="preserve">机器视觉技术与应用</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3.电气控制与PLC应用技术实训</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 </w:t>
            </w:r>
            <w:r>
              <w:rPr>
                <w:rFonts w:ascii="宋体" w:hAnsi="宋体"/>
                <w:color w:val="000000" w:themeColor="text1"/>
                <w:szCs w:val="21"/>
                <w:highlight w:val="none"/>
                <w14:textFill>
                  <w14:solidFill>
                    <w14:schemeClr w14:val="tx1"/>
                  </w14:solidFill>
                </w14:textFill>
              </w:rPr>
              <w:t xml:space="preserve">自动输送模块电气控制与PLC应用</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3.2 </w:t>
            </w:r>
            <w:r>
              <w:rPr>
                <w:rFonts w:ascii="宋体" w:hAnsi="宋体"/>
                <w:color w:val="000000" w:themeColor="text1"/>
                <w:szCs w:val="21"/>
                <w:highlight w:val="none"/>
                <w14:textFill>
                  <w14:solidFill>
                    <w14:schemeClr w14:val="tx1"/>
                  </w14:solidFill>
                </w14:textFill>
              </w:rPr>
              <w:t xml:space="preserve">运动</w:t>
            </w:r>
            <w:r>
              <w:rPr>
                <w:rFonts w:hint="eastAsia" w:ascii="宋体" w:hAnsi="宋体"/>
                <w:color w:val="000000" w:themeColor="text1"/>
                <w:szCs w:val="21"/>
                <w:highlight w:val="none"/>
                <w14:textFill>
                  <w14:solidFill>
                    <w14:schemeClr w14:val="tx1"/>
                  </w14:solidFill>
                </w14:textFill>
              </w:rPr>
              <w:t xml:space="preserve">机构模块</w:t>
            </w:r>
            <w:r>
              <w:rPr>
                <w:rFonts w:ascii="宋体" w:hAnsi="宋体"/>
                <w:color w:val="000000" w:themeColor="text1"/>
                <w:szCs w:val="21"/>
                <w:highlight w:val="none"/>
                <w14:textFill>
                  <w14:solidFill>
                    <w14:schemeClr w14:val="tx1"/>
                  </w14:solidFill>
                </w14:textFill>
              </w:rPr>
              <w:t xml:space="preserve">电气控制与PLC应用</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3.3 </w:t>
            </w:r>
            <w:r>
              <w:rPr>
                <w:rFonts w:ascii="宋体" w:hAnsi="宋体"/>
                <w:color w:val="000000" w:themeColor="text1"/>
                <w:szCs w:val="21"/>
                <w:highlight w:val="none"/>
                <w14:textFill>
                  <w14:solidFill>
                    <w14:schemeClr w14:val="tx1"/>
                  </w14:solidFill>
                </w14:textFill>
              </w:rPr>
              <w:t xml:space="preserve">焊接模块电气控制与PLC应用</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3.4 </w:t>
            </w:r>
            <w:r>
              <w:rPr>
                <w:rFonts w:ascii="宋体" w:hAnsi="宋体"/>
                <w:color w:val="000000" w:themeColor="text1"/>
                <w:szCs w:val="21"/>
                <w:highlight w:val="none"/>
                <w14:textFill>
                  <w14:solidFill>
                    <w14:schemeClr w14:val="tx1"/>
                  </w14:solidFill>
                </w14:textFill>
              </w:rPr>
              <w:t xml:space="preserve">触摸屏电气控制与PLC应用</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4.电子专用设备整机联调联测实训</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4.1 </w:t>
            </w:r>
            <w:r>
              <w:rPr>
                <w:rFonts w:ascii="宋体" w:hAnsi="宋体"/>
                <w:color w:val="000000" w:themeColor="text1"/>
                <w:szCs w:val="21"/>
                <w:highlight w:val="none"/>
                <w14:textFill>
                  <w14:solidFill>
                    <w14:schemeClr w14:val="tx1"/>
                  </w14:solidFill>
                </w14:textFill>
              </w:rPr>
              <w:t xml:space="preserve">整机综合联调</w:t>
            </w:r>
            <w:r>
              <w:rPr>
                <w:rFonts w:hint="eastAsia" w:ascii="宋体" w:hAnsi="宋体"/>
                <w:color w:val="000000" w:themeColor="text1"/>
                <w:szCs w:val="21"/>
                <w:highlight w:val="none"/>
                <w14:textFill>
                  <w14:solidFill>
                    <w14:schemeClr w14:val="tx1"/>
                  </w14:solidFill>
                </w14:textFill>
              </w:rPr>
              <w:t xml:space="preserve">联测</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4.2 </w:t>
            </w:r>
            <w:r>
              <w:rPr>
                <w:rFonts w:ascii="宋体" w:hAnsi="宋体"/>
                <w:color w:val="000000" w:themeColor="text1"/>
                <w:szCs w:val="21"/>
                <w:highlight w:val="none"/>
                <w14:textFill>
                  <w14:solidFill>
                    <w14:schemeClr w14:val="tx1"/>
                  </w14:solidFill>
                </w14:textFill>
              </w:rPr>
              <w:t xml:space="preserve">整机运行与维护</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以上实训项目投标人须提供以下教学资源与服务：</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▲（1）配套PPT教学课件各1套，实训指导手册各1套；</w:t>
            </w:r>
            <w:r>
              <w:rPr>
                <w:rFonts w:ascii="宋体" w:hAnsi="宋体"/>
                <w:color w:val="000000" w:themeColor="text1"/>
                <w:szCs w:val="21"/>
                <w:highlight w:val="none"/>
                <w14:textFill>
                  <w14:solidFill>
                    <w14:schemeClr w14:val="tx1"/>
                  </w14:solidFill>
                </w14:textFill>
              </w:rPr>
              <w:t xml:space="preserve">（投标</w:t>
            </w:r>
            <w:r>
              <w:rPr>
                <w:rFonts w:hint="eastAsia" w:ascii="宋体" w:hAnsi="微软雅黑" w:cs="微软雅黑"/>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提供配套教学资源交付承诺函</w:t>
            </w:r>
            <w:r>
              <w:rPr>
                <w:rFonts w:hint="eastAsia" w:ascii="宋体" w:hAnsi="宋体" w:cs="宋体"/>
                <w:color w:val="000000" w:themeColor="text1"/>
                <w:szCs w:val="21"/>
                <w:highlight w:val="none"/>
                <w:lang w:val="en-US" w:eastAsia="zh-CN"/>
                <w14:textFill>
                  <w14:solidFill>
                    <w14:schemeClr w14:val="tx1"/>
                  </w14:solidFill>
                </w14:textFill>
              </w:rPr>
              <w:t xml:space="preserve">加盖投标人公章</w:t>
            </w:r>
            <w:r>
              <w:rPr>
                <w:rFonts w:hint="eastAsia" w:ascii="宋体" w:hAnsi="宋体" w:cs="宋体"/>
                <w:color w:val="000000" w:themeColor="text1"/>
                <w:szCs w:val="21"/>
                <w:highlight w:val="none"/>
                <w14:textFill>
                  <w14:solidFill>
                    <w14:schemeClr w14:val="tx1"/>
                  </w14:solidFill>
                </w14:textFill>
              </w:rPr>
              <w:t xml:space="preserve">，承诺中标后将严格按照参数要求提供全部数字化教学资源）</w:t>
            </w:r>
            <w:r/>
          </w:p>
          <w:p>
            <w:pPr>
              <w:jc w:val="left"/>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（2）格式应满足：PPT课件、实训指导书应提供电子版源文件，可编辑，采用最新版本软件制作，设计风格统一。</w:t>
            </w:r>
            <w:r/>
          </w:p>
          <w:p>
            <w:pPr>
              <w:jc w:val="left"/>
              <w:keepNext/>
              <w:rPr>
                <w:rFonts w:ascii="宋体"/>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▲（3）提供入校师资培训不少于1期，人数不限，课时不少于56课时。</w:t>
            </w:r>
            <w:r>
              <w:rPr>
                <w:rFonts w:ascii="宋体" w:hAnsi="宋体"/>
                <w:color w:val="000000" w:themeColor="text1"/>
                <w:szCs w:val="21"/>
                <w:highlight w:val="none"/>
                <w14:textFill>
                  <w14:solidFill>
                    <w14:schemeClr w14:val="tx1"/>
                  </w14:solidFill>
                </w14:textFill>
              </w:rPr>
              <w:t xml:space="preserve">（投标人应提供详细系统的培训方案，包含培训时间、具体内容与学时分布等）</w:t>
            </w:r>
            <w:r/>
          </w:p>
          <w:p>
            <w:pPr>
              <w:jc w:val="left"/>
              <w:keepNext/>
              <w:rPr>
                <w:rFonts w:ascii="宋体"/>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（4）免费提供易损耗材3年，确保拆装教学后设备可恢复。</w:t>
            </w:r>
            <w:r/>
          </w:p>
        </w:tc>
        <w:tc>
          <w:tcPr>
            <w:tcW w:w="830" w:type="dxa"/>
            <w:vAlign w:val="center"/>
            <w:textDirection w:val="lrTb"/>
            <w:noWrap w:val="false"/>
          </w:tcPr>
          <w:p>
            <w:pPr>
              <w:jc w:val="center"/>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台</w:t>
            </w:r>
            <w:r/>
          </w:p>
        </w:tc>
        <w:tc>
          <w:tcPr>
            <w:tcW w:w="830" w:type="dxa"/>
            <w:vAlign w:val="center"/>
            <w:textDirection w:val="lrTb"/>
            <w:noWrap w:val="false"/>
          </w:tcPr>
          <w:p>
            <w:pPr>
              <w:jc w:val="center"/>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p>
        </w:tc>
      </w:tr>
      <w:tr>
        <w:trPr>
          <w:jc w:val="center"/>
        </w:trPr>
        <w:tc>
          <w:tcPr>
            <w:tcW w:w="830" w:type="dxa"/>
            <w:vAlign w:val="center"/>
            <w:textDirection w:val="lrTb"/>
            <w:noWrap w:val="false"/>
          </w:tcPr>
          <w:p>
            <w:pPr>
              <w:jc w:val="center"/>
              <w:keepNex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p>
        </w:tc>
        <w:tc>
          <w:tcPr>
            <w:tcW w:w="1254" w:type="dxa"/>
            <w:vAlign w:val="center"/>
            <w:textDirection w:val="lrTb"/>
            <w:noWrap w:val="false"/>
          </w:tcPr>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配套配件</w:t>
            </w:r>
            <w:r/>
          </w:p>
        </w:tc>
        <w:tc>
          <w:tcPr>
            <w:tcW w:w="5546" w:type="dxa"/>
            <w:vAlign w:val="center"/>
            <w:textDirection w:val="lrTb"/>
            <w:noWrap w:val="false"/>
          </w:tcPr>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1.典型电子设备装调技术实训区</w:t>
            </w:r>
            <w:r/>
          </w:p>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整机装调区4套：每套包含物料车*1辆、调试车*1辆、工具车*1辆、内六角扳手*1套、活动扳手*1把、开口扳手*1套、螺丝刀*1套、尖嘴钳斜嘴钳钢丝钳*1套、剥线钳*1把、端子钳及端子*1套、网线钳*1把、橡胶锤*1个、卷尺*1把、电钻及钻头*1套、扎带*1包、万用表*1个、水平仪*1个、0.6mm锡丝*1卷、零件分割盒*1个、螺丝螺母垫片直角块若干；</w:t>
            </w:r>
            <w:r/>
          </w:p>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电气装调区4套：每套包含电气装调桌*1张、实训椅*2张、剥线钳*1把、线槽钳及导轨切断器*1套、端子钳及端子*1套、网线钳*1把、热风枪焊台二合一*1台、剪刀*1把、万用表*1个、物料盒*1个、热缩管*1套、扎带*1包、导线连接器导轨线槽若干；</w:t>
            </w:r>
            <w:r/>
          </w:p>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组件装调区4套：每套包含组件装调桌*1张、实训椅*2张、内六角扳手*1套、开口扳手*1套、螺丝刀*1套、尖嘴钳斜嘴钳钢丝钳*1套、卡簧钳*1把、剥线钳*1把、橡胶锤*1个、锉刀*1套、扎带*1包、螺丝螺母垫片键直角块若干；</w:t>
            </w:r>
            <w:r/>
          </w:p>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（4）质量检验区4套：每套包含组件装调桌*1张、实训椅*2张、百分表*1个、万向磁力表座*1个、刀口角尺*1个、游标卡尺*1个、间隙片*1套、测温仪*1个、号码管打印机*1台、内齿套管*1套；</w:t>
            </w:r>
            <w:r/>
          </w:p>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（5）货架区4套：每套包含原料货架*1个、气管及线材货架*1个、耗材分类存储盒*20个、半成品货架*1个、工具货柜*1个、线路板耗材若干。</w:t>
            </w:r>
            <w:r/>
          </w:p>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2.模块化智能电子产品开发实训</w:t>
            </w:r>
            <w:r>
              <w:rPr>
                <w:rFonts w:hint="eastAsia" w:ascii="宋体" w:hAnsi="宋体"/>
                <w:color w:val="000000" w:themeColor="text1"/>
                <w:szCs w:val="21"/>
                <w:highlight w:val="none"/>
                <w14:textFill>
                  <w14:solidFill>
                    <w14:schemeClr w14:val="tx1"/>
                  </w14:solidFill>
                </w14:textFill>
              </w:rPr>
              <w:t xml:space="preserve">箱</w:t>
            </w:r>
            <w:r/>
          </w:p>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（1）插座：41个</w:t>
            </w:r>
            <w:r/>
          </w:p>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（2）承载功率：不小于2500W；</w:t>
            </w:r>
            <w:r/>
          </w:p>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（3）长度：不小于1.8m；</w:t>
            </w:r>
            <w:r/>
          </w:p>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（4）额定电流：不小于10A；</w:t>
            </w:r>
            <w:r/>
          </w:p>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（5）孔位组合：不少于5组；</w:t>
            </w:r>
            <w:r/>
          </w:p>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（6）外壳采用PP阻燃材质，最高耐热750℃。</w:t>
            </w:r>
            <w:r/>
          </w:p>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3.实训室应满足设备安装、调试与使用的电源总功率要求，供应商提供必要的新增电路布设、线槽安全防护等建设服务。</w:t>
            </w:r>
            <w:r/>
          </w:p>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3.1电线</w:t>
            </w:r>
            <w:r/>
          </w:p>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3.1.1线径：10mm²/6mm²/4mm²/2.5mm²;</w:t>
            </w:r>
            <w:r/>
          </w:p>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3.1.2长度：若干，根据实训室现场勘验测绘确定。</w:t>
            </w:r>
            <w:r/>
          </w:p>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3.1.3阻燃耐火特性：阻燃。</w:t>
            </w:r>
            <w:r/>
          </w:p>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3.2 线槽</w:t>
            </w:r>
            <w:r/>
          </w:p>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3.2.1外形：弧形或方形;</w:t>
            </w:r>
            <w:r/>
          </w:p>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3.2.2材质：铝合金或塑料;</w:t>
            </w:r>
            <w:r/>
          </w:p>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3.2.3长度：若干，根据实训室现场勘验测绘确定。</w:t>
            </w:r>
            <w:r/>
          </w:p>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3.3.线槽配件</w:t>
            </w:r>
            <w:r/>
          </w:p>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3.3.1类型：阳角、阴角、堵头、三通、平转角、螺丝、固定胶等。</w:t>
            </w:r>
            <w:r/>
          </w:p>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3.3.2数量：若干，根据实训室现场勘验测绘确定。</w:t>
            </w:r>
            <w:r/>
          </w:p>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3.4 气路改造</w:t>
            </w:r>
            <w:r/>
          </w:p>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3.4.1线径：10mm/8mm/6mm；</w:t>
            </w:r>
            <w:r/>
          </w:p>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3.4.2长度：若干，根据实训室现场勘验测绘确定；</w:t>
            </w:r>
            <w:r/>
          </w:p>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3.4.3材质：聚氨酯弹性软体管；</w:t>
            </w:r>
            <w:r/>
          </w:p>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4.4颜色：白色透明。</w:t>
            </w:r>
            <w:r/>
          </w:p>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3.5.插座：</w:t>
            </w:r>
            <w:r/>
          </w:p>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3.5.1承载功率不小于2500W；</w:t>
            </w:r>
            <w:r/>
          </w:p>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3.5.2长度不小于1.8m；</w:t>
            </w:r>
            <w:r/>
          </w:p>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3.5.3额定电流不小于10A；</w:t>
            </w:r>
            <w:r/>
          </w:p>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3.5.4孔位组合：不少于5组；</w:t>
            </w:r>
            <w:r/>
          </w:p>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3.5.5外壳采用PP阻燃材质，最高耐热750℃。</w:t>
            </w:r>
            <w:r/>
          </w:p>
          <w:p>
            <w:pPr>
              <w:jc w:val="left"/>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3.6.基建面积：约为200㎡—280㎡，以实际场地勘验面积与实训室设计图纸为准。</w:t>
            </w:r>
            <w:r/>
          </w:p>
        </w:tc>
        <w:tc>
          <w:tcPr>
            <w:tcW w:w="830" w:type="dxa"/>
            <w:vAlign w:val="center"/>
            <w:textDirection w:val="lrTb"/>
            <w:noWrap w:val="false"/>
          </w:tcPr>
          <w:p>
            <w:pPr>
              <w:jc w:val="center"/>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套</w:t>
            </w:r>
            <w:r/>
          </w:p>
        </w:tc>
        <w:tc>
          <w:tcPr>
            <w:tcW w:w="830" w:type="dxa"/>
            <w:vAlign w:val="center"/>
            <w:textDirection w:val="lrTb"/>
            <w:noWrap w:val="false"/>
          </w:tcPr>
          <w:p>
            <w:pPr>
              <w:jc w:val="center"/>
              <w:keepNex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p>
        </w:tc>
      </w:tr>
    </w:tbl>
    <w:p>
      <w:pPr>
        <w:contextualSpacing/>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contextualSpacing/>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四、报价方式</w:t>
      </w:r>
      <w:r/>
    </w:p>
    <w:p>
      <w:pPr>
        <w:contextualSpacing/>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本项目报价为</w:t>
      </w:r>
      <w:r>
        <w:rPr>
          <w:rFonts w:hint="eastAsia" w:ascii="宋体" w:hAnsi="宋体" w:cs="宋体"/>
          <w:b/>
          <w:color w:val="000000" w:themeColor="text1"/>
          <w:szCs w:val="21"/>
          <w:highlight w:val="none"/>
          <w:u w:val="single"/>
          <w14:textFill>
            <w14:solidFill>
              <w14:schemeClr w14:val="tx1"/>
            </w14:solidFill>
          </w14:textFill>
        </w:rPr>
        <w:t xml:space="preserve">固定总价</w:t>
      </w:r>
      <w:r>
        <w:rPr>
          <w:rFonts w:hint="eastAsia" w:ascii="宋体" w:hAnsi="宋体" w:cs="宋体"/>
          <w:bCs/>
          <w:color w:val="000000" w:themeColor="text1"/>
          <w:szCs w:val="21"/>
          <w:highlight w:val="none"/>
          <w14:textFill>
            <w14:solidFill>
              <w14:schemeClr w14:val="tx1"/>
            </w14:solidFill>
          </w14:textFill>
        </w:rPr>
        <w:t xml:space="preserve">，投</w:t>
      </w:r>
      <w:r>
        <w:rPr>
          <w:rFonts w:hint="eastAsia" w:ascii="宋体" w:hAnsi="宋体" w:cs="宋体"/>
          <w:bCs/>
          <w:color w:val="000000" w:themeColor="text1"/>
          <w:szCs w:val="21"/>
          <w:highlight w:val="none"/>
          <w14:textFill>
            <w14:solidFill>
              <w14:schemeClr w14:val="tx1"/>
            </w14:solidFill>
          </w14:textFill>
        </w:rPr>
        <w:t xml:space="preserve">标总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供应商应无条件、无偿补齐，所发生的一切费用，视为已包含在供应商的报价之中，且并不因此而影响交付实际使用人的时间。</w:t>
      </w:r>
      <w:r/>
    </w:p>
    <w:p>
      <w:pPr>
        <w:spacing w:line="360" w:lineRule="auto"/>
        <w:rPr>
          <w:rFonts w:hint="eastAsia" w:ascii="宋体" w:hAnsi="宋体" w:cs="仿宋"/>
          <w:b/>
          <w:color w:val="000000" w:themeColor="text1"/>
          <w:szCs w:val="21"/>
          <w:highlight w:val="none"/>
          <w14:textFill>
            <w14:solidFill>
              <w14:schemeClr w14:val="tx1"/>
            </w14:solidFill>
          </w14:textFill>
        </w:rPr>
      </w:pPr>
      <w:r>
        <w:rPr>
          <w:rFonts w:hint="eastAsia" w:ascii="宋体" w:hAnsi="宋体" w:cs="仿宋"/>
          <w:b/>
          <w:color w:val="000000" w:themeColor="text1"/>
          <w:szCs w:val="21"/>
          <w:highlight w:val="none"/>
          <w14:textFill>
            <w14:solidFill>
              <w14:schemeClr w14:val="tx1"/>
            </w14:solidFill>
          </w14:textFill>
        </w:rPr>
        <w:t xml:space="preserve">五、包装和运输</w:t>
      </w:r>
      <w:r/>
    </w:p>
    <w:p>
      <w:pPr>
        <w:contextualSpacing/>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投标人提供的全部货物均应按国家或专业标准保护措施进行包装。该包装应适应于远距离运输、防潮、防震、防锈和防野蛮装卸，以确保货物安全无损运抵指定地点。由于包装不善所引起的货物损失均由投标人承担。</w:t>
      </w:r>
      <w:r/>
    </w:p>
    <w:p>
      <w:pPr>
        <w:contextualSpacing/>
        <w:ind w:firstLine="420"/>
        <w:spacing w:line="360" w:lineRule="auto"/>
        <w:rPr>
          <w:rFonts w:hint="eastAsia" w:ascii="宋体" w:hAnsi="宋体" w:cs="仿宋"/>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2.投标人应负责安排运输并承担运费、装卸费等相关费用。在运输和卸货过程中所涉及的一切安全责任，均由投标人负责</w:t>
      </w:r>
      <w:r>
        <w:rPr>
          <w:rFonts w:hint="eastAsia" w:ascii="宋体" w:hAnsi="宋体" w:cs="仿宋"/>
          <w:color w:val="000000" w:themeColor="text1"/>
          <w:szCs w:val="21"/>
          <w:highlight w:val="none"/>
          <w14:textFill>
            <w14:solidFill>
              <w14:schemeClr w14:val="tx1"/>
            </w14:solidFill>
          </w14:textFill>
        </w:rPr>
        <w:t xml:space="preserve">。</w:t>
      </w:r>
      <w:r/>
    </w:p>
    <w:p>
      <w:pPr>
        <w:pStyle w:val="838"/>
        <w:spacing w:line="360" w:lineRule="auto"/>
        <w:rPr>
          <w:rFonts w:hint="eastAsia" w:ascii="宋体" w:hAnsi="宋体" w:cs="仿宋"/>
          <w:b/>
          <w:color w:val="000000" w:themeColor="text1"/>
          <w:szCs w:val="21"/>
          <w:highlight w:val="none"/>
          <w14:textFill>
            <w14:solidFill>
              <w14:schemeClr w14:val="tx1"/>
            </w14:solidFill>
          </w14:textFill>
        </w:rPr>
      </w:pPr>
      <w:r>
        <w:rPr>
          <w:rFonts w:hint="eastAsia" w:ascii="宋体" w:hAnsi="宋体" w:cs="仿宋"/>
          <w:b/>
          <w:color w:val="000000" w:themeColor="text1"/>
          <w:szCs w:val="21"/>
          <w:highlight w:val="none"/>
          <w14:textFill>
            <w14:solidFill>
              <w14:schemeClr w14:val="tx1"/>
            </w14:solidFill>
          </w14:textFill>
        </w:rPr>
        <w:t xml:space="preserve">六、验收标准</w:t>
      </w:r>
      <w:r/>
    </w:p>
    <w:p>
      <w:pPr>
        <w:contextualSpacing/>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产品到达交货地点后，采购人和中标供应商在2日内共同检验产品数量、质量等状况，由中标供应商负责并承担相关费用，采购人应积极配合。中标供应商进行安装调试并经过性能测试后，由采购人组织联合验收小组验收。验收合格后，双方在《验收报告》上签字确认。</w:t>
      </w:r>
      <w:r/>
    </w:p>
    <w:p>
      <w:pPr>
        <w:contextualSpacing/>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2.经双方共同验收，产品性能参数达不到采购合同要求的，采购人可以拒收，并可以解除合同。</w:t>
      </w:r>
      <w:r/>
    </w:p>
    <w:p>
      <w:pPr>
        <w:contextualSpacing/>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七、质保及售后服务</w:t>
      </w:r>
      <w:r/>
    </w:p>
    <w:p>
      <w:pPr>
        <w:contextualSpacing/>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（一）质保期</w:t>
      </w:r>
      <w:r/>
    </w:p>
    <w:p>
      <w:pPr>
        <w:contextualSpacing/>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1.本项目所有货物免费质保期3年，自所有设备验收合格之日起计算。</w:t>
      </w:r>
      <w:r/>
    </w:p>
    <w:p>
      <w:pPr>
        <w:contextualSpacing/>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投标人应配备专职技术人员对其进行日常运行管理与维护，确保提供7×24小时不间断的优质服务。主要工作包括：对数据进行持续更新、补充与完善；在对系统进行不断升级、拓展的基础上，对系统功能、服务内容与质量、计算机与网络、安全系统等进行每日巡检、报警处理、故障分析、综合统计、日志记录与管理等例行工作；进行数据资源备份、用户交互及反馈意见回应、服务接口应用技术支持等。</w:t>
      </w:r>
      <w:r/>
    </w:p>
    <w:p>
      <w:pPr>
        <w:contextualSpacing/>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3.中标人对质保期内所发生的设备维护、维修、更换等一切费用负责。</w:t>
      </w:r>
      <w:r/>
    </w:p>
    <w:p>
      <w:pPr>
        <w:contextualSpacing/>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（二）售后服务</w:t>
      </w:r>
      <w:r/>
    </w:p>
    <w:p>
      <w:pPr>
        <w:contextualSpacing/>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质量保证书一套（包括但不限于产品合格证书、使用维护说明书、验收报告书、质量保证期内免费更换零配件（人为损坏除外）），质量保证期满后实行终身有偿维修保养。投标人接到保修请求，维修应在2小时内响应，24小时内维修人员到达现场，排除故障；48小时内解决故障问题，恢复设备正常使用。</w:t>
      </w:r>
      <w:r/>
    </w:p>
    <w:p>
      <w:pPr>
        <w:contextualSpacing/>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质保期结束，不能视为投标人对合同货物中存在的可能引起货物损坏的潜在缺陷所应负责任的解除。潜在缺陷指货物在制造过程中未被发现的隐患，投标人对纠正潜在缺陷应负责任，其时间应延续至质保期终止后2年（不可抗力因素除外）。当发现这类潜在缺陷时（经双方确认），投标人应立即予以无偿修复或更换。</w:t>
      </w:r>
      <w:r/>
    </w:p>
    <w:p>
      <w:pPr>
        <w:contextualSpacing/>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3.投标人应按照国家有关法律法规和“三包”规定以及投标文件中的“售后服务承诺”提供服务。</w:t>
      </w:r>
      <w:r/>
    </w:p>
    <w:p>
      <w:pPr>
        <w:contextualSpacing/>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4.因投标人所提供的产品，造成采购人设备损坏或其他损失，以及其他第三方损失的，一经核实，投标人必须赔偿采购人或第三方因此造成的所有损失。</w:t>
      </w:r>
      <w:r/>
    </w:p>
    <w:p>
      <w:pPr>
        <w:contextualSpacing/>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5.投标人所提供货物必须是全新未使用的并符合国家有关技术标准。</w:t>
      </w:r>
      <w:r/>
    </w:p>
    <w:p>
      <w:pPr>
        <w:contextualSpacing/>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（三）人员培训</w:t>
      </w:r>
      <w:r/>
    </w:p>
    <w:p>
      <w:pPr>
        <w:contextualSpacing/>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1.投标人应安排专业技术人员提供现场技术培训，保证使用人员能正常操作设备的各种功能。</w:t>
      </w:r>
      <w:r/>
    </w:p>
    <w:p>
      <w:pPr>
        <w:contextualSpacing/>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2.对采购人员工进行设备安全培训。</w:t>
      </w:r>
      <w:r/>
    </w:p>
    <w:p>
      <w:pPr>
        <w:contextualSpacing/>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3.提供设备运行、调试、维护过程中必要的专用工具、软件，以及对相关人员进行工艺设置、设备运行、调试和维护过程中相关的专用工具及软件使用的培训。</w:t>
      </w:r>
      <w:r/>
    </w:p>
    <w:p>
      <w:pPr>
        <w:contextualSpacing/>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4.中标人应免费提供培训资料。</w:t>
      </w:r>
      <w:r/>
    </w:p>
    <w:p>
      <w:pPr>
        <w:contextualSpacing/>
        <w:jc w:val="left"/>
        <w:spacing w:line="360" w:lineRule="auto"/>
        <w:rPr>
          <w:rFonts w:hint="eastAsia" w:ascii="宋体" w:hAnsi="宋体"/>
          <w:caps/>
          <w:color w:val="000000" w:themeColor="text1"/>
          <w:szCs w:val="21"/>
          <w:highlight w:val="none"/>
          <w14:textFill>
            <w14:solidFill>
              <w14:schemeClr w14:val="tx1"/>
            </w14:solidFill>
          </w14:textFill>
        </w:rPr>
      </w:pPr>
      <w:r>
        <w:rPr>
          <w:rFonts w:hint="eastAsia" w:ascii="宋体" w:hAnsi="宋体"/>
          <w:b/>
          <w:bCs/>
          <w:caps/>
          <w:color w:val="000000" w:themeColor="text1"/>
          <w:szCs w:val="21"/>
          <w:highlight w:val="none"/>
          <w14:textFill>
            <w14:solidFill>
              <w14:schemeClr w14:val="tx1"/>
            </w14:solidFill>
          </w14:textFill>
        </w:rPr>
        <w:t xml:space="preserve">八、履约保证金</w:t>
      </w:r>
      <w:bookmarkEnd w:id="810"/>
      <w:r/>
    </w:p>
    <w:p>
      <w:pPr>
        <w:contextualSpacing/>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1.履约保证金缴纳数额为中标合同价的5%；</w:t>
      </w:r>
      <w:r/>
    </w:p>
    <w:p>
      <w:pPr>
        <w:contextualSpacing/>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2.履约保证金递交形式：支票、汇票、本票或履约保函（保险）（鼓励使用电子保函）形式；</w:t>
      </w:r>
      <w:r/>
    </w:p>
    <w:p>
      <w:pPr>
        <w:contextualSpacing/>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3.履约保证金退还方式：支票、汇票、本票或履约保函（保险）形式；</w:t>
      </w:r>
      <w:r/>
    </w:p>
    <w:p>
      <w:pPr>
        <w:contextualSpacing/>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4.履约保证金退还时间：项目安装完成并验收合格后3个月内，采购人退还履约保证金（无息）；</w:t>
      </w:r>
      <w:r/>
    </w:p>
    <w:p>
      <w:pPr>
        <w:contextualSpacing/>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5.履约保证金退还条件：项目结束且经过采购人、中标人双方确认，扣除中标人应承担的款项后（若有）；</w:t>
      </w:r>
      <w:r/>
    </w:p>
    <w:p>
      <w:pPr>
        <w:contextualSpacing/>
        <w:ind w:firstLine="420"/>
        <w:spacing w:line="360" w:lineRule="auto"/>
        <w:rPr>
          <w:rStyle w:val="1050"/>
          <w:rFonts w:hint="eastAsia" w:hAnsi="宋体" w:cs="仿宋"/>
          <w:color w:val="000000" w:themeColor="text1"/>
          <w:sz w:val="36"/>
          <w:szCs w:val="36"/>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6.履约保证金不予退还的情形：若中标人未能履约或合同期内中标人给采购人造成的损失超出履约保证金的额度，采购人有权不予退还。</w:t>
      </w:r>
      <w:r>
        <w:rPr>
          <w:rStyle w:val="1050"/>
          <w:rFonts w:hAnsi="宋体" w:cs="仿宋"/>
          <w:color w:val="000000" w:themeColor="text1"/>
          <w:sz w:val="36"/>
          <w:szCs w:val="36"/>
          <w:highlight w:val="none"/>
          <w14:textFill>
            <w14:solidFill>
              <w14:schemeClr w14:val="tx1"/>
            </w14:solidFill>
          </w14:textFill>
        </w:rPr>
        <w:br w:type="page" w:clear="all"/>
      </w:r>
      <w:r/>
    </w:p>
    <w:p>
      <w:pPr>
        <w:pStyle w:val="1096"/>
        <w:jc w:val="center"/>
        <w:spacing w:before="0" w:beforeAutospacing="0" w:after="0" w:afterAutospacing="0" w:line="360" w:lineRule="auto"/>
        <w:rPr>
          <w:rFonts w:hint="eastAsia" w:cs="仿宋"/>
          <w:color w:val="000000" w:themeColor="text1"/>
          <w:sz w:val="21"/>
          <w:szCs w:val="21"/>
          <w:highlight w:val="none"/>
          <w14:textFill>
            <w14:solidFill>
              <w14:schemeClr w14:val="tx1"/>
            </w14:solidFill>
          </w14:textFill>
        </w:rPr>
      </w:pPr>
      <w:r>
        <w:rPr>
          <w:rStyle w:val="1050"/>
          <w:rFonts w:hint="eastAsia" w:cs="仿宋"/>
          <w:color w:val="000000" w:themeColor="text1"/>
          <w:sz w:val="36"/>
          <w:szCs w:val="36"/>
          <w:highlight w:val="none"/>
          <w14:textFill>
            <w14:solidFill>
              <w14:schemeClr w14:val="tx1"/>
            </w14:solidFill>
          </w14:textFill>
        </w:rPr>
        <w:t xml:space="preserve">第六章   拟签订的合同文本</w:t>
      </w:r>
      <w:r/>
    </w:p>
    <w:p>
      <w:pPr>
        <w:pStyle w:val="842"/>
        <w:spacing w:line="360" w:lineRule="auto"/>
        <w:rPr>
          <w:rFonts w:hint="eastAsia" w:hAnsi="宋体" w:cs="仿宋"/>
          <w:color w:val="000000" w:themeColor="text1"/>
          <w:sz w:val="24"/>
          <w:szCs w:val="24"/>
          <w:highlight w:val="none"/>
          <w14:textFill>
            <w14:solidFill>
              <w14:schemeClr w14:val="tx1"/>
            </w14:solidFill>
          </w14:textFill>
        </w:rPr>
      </w:pPr>
      <w:r>
        <w:rPr>
          <w:rFonts w:hAnsi="宋体" w:cs="仿宋"/>
          <w:color w:val="000000" w:themeColor="text1"/>
          <w:sz w:val="24"/>
          <w:szCs w:val="24"/>
          <w:highlight w:val="none"/>
          <w14:textFill>
            <w14:solidFill>
              <w14:schemeClr w14:val="tx1"/>
            </w14:solidFill>
          </w14:textFill>
        </w:rPr>
        <w:t xml:space="preserve">甲方:</w:t>
      </w:r>
      <w:r>
        <w:rPr>
          <w:rFonts w:hAnsi="宋体" w:cs="仿宋"/>
          <w:b/>
          <w:color w:val="000000" w:themeColor="text1"/>
          <w:sz w:val="24"/>
          <w:szCs w:val="24"/>
          <w:highlight w:val="none"/>
          <w14:textFill>
            <w14:solidFill>
              <w14:schemeClr w14:val="tx1"/>
            </w14:solidFill>
          </w14:textFill>
        </w:rPr>
        <w:t xml:space="preserve"> </w:t>
      </w:r>
      <w:r>
        <w:rPr>
          <w:rFonts w:hAnsi="宋体" w:cs="仿宋"/>
          <w:color w:val="000000" w:themeColor="text1"/>
          <w:sz w:val="24"/>
          <w:szCs w:val="24"/>
          <w:highlight w:val="none"/>
          <w:u w:val="single"/>
          <w14:textFill>
            <w14:solidFill>
              <w14:schemeClr w14:val="tx1"/>
            </w14:solidFill>
          </w14:textFill>
        </w:rPr>
        <w:t xml:space="preserve">  </w:t>
      </w:r>
      <w:r>
        <w:rPr>
          <w:rFonts w:hint="eastAsia" w:hAnsi="宋体" w:cs="仿宋"/>
          <w:color w:val="000000" w:themeColor="text1"/>
          <w:sz w:val="24"/>
          <w:szCs w:val="24"/>
          <w:highlight w:val="none"/>
          <w:u w:val="single"/>
          <w14:textFill>
            <w14:solidFill>
              <w14:schemeClr w14:val="tx1"/>
            </w14:solidFill>
          </w14:textFill>
        </w:rPr>
        <w:t xml:space="preserve">                     </w:t>
      </w:r>
      <w:r>
        <w:rPr>
          <w:rFonts w:hAnsi="宋体" w:cs="仿宋"/>
          <w:color w:val="000000" w:themeColor="text1"/>
          <w:sz w:val="24"/>
          <w:szCs w:val="24"/>
          <w:highlight w:val="none"/>
          <w:u w:val="single"/>
          <w14:textFill>
            <w14:solidFill>
              <w14:schemeClr w14:val="tx1"/>
            </w14:solidFill>
          </w14:textFill>
        </w:rPr>
        <w:t xml:space="preserve">  </w:t>
      </w:r>
      <w:r>
        <w:rPr>
          <w:rFonts w:hAnsi="宋体" w:cs="仿宋"/>
          <w:b/>
          <w:color w:val="000000" w:themeColor="text1"/>
          <w:sz w:val="24"/>
          <w:szCs w:val="24"/>
          <w:highlight w:val="none"/>
          <w14:textFill>
            <w14:solidFill>
              <w14:schemeClr w14:val="tx1"/>
            </w14:solidFill>
          </w14:textFill>
        </w:rPr>
        <w:t xml:space="preserve">        </w:t>
      </w:r>
      <w:r>
        <w:rPr>
          <w:rFonts w:hAnsi="宋体" w:cs="仿宋"/>
          <w:color w:val="000000" w:themeColor="text1"/>
          <w:sz w:val="24"/>
          <w:szCs w:val="24"/>
          <w:highlight w:val="none"/>
          <w14:textFill>
            <w14:solidFill>
              <w14:schemeClr w14:val="tx1"/>
            </w14:solidFill>
          </w14:textFill>
        </w:rPr>
        <w:t xml:space="preserve">合同编号：</w:t>
      </w:r>
      <w:r>
        <w:rPr>
          <w:rFonts w:hAnsi="宋体" w:cs="仿宋"/>
          <w:color w:val="000000" w:themeColor="text1"/>
          <w:sz w:val="24"/>
          <w:szCs w:val="24"/>
          <w:highlight w:val="none"/>
          <w:u w:val="single"/>
          <w14:textFill>
            <w14:solidFill>
              <w14:schemeClr w14:val="tx1"/>
            </w14:solidFill>
          </w14:textFill>
        </w:rPr>
        <w:t xml:space="preserve">                 </w:t>
      </w:r>
      <w:r/>
    </w:p>
    <w:p>
      <w:pPr>
        <w:pStyle w:val="842"/>
        <w:spacing w:line="360" w:lineRule="auto"/>
        <w:rPr>
          <w:rFonts w:hint="eastAsia" w:hAnsi="宋体" w:cs="仿宋"/>
          <w:color w:val="000000" w:themeColor="text1"/>
          <w:sz w:val="24"/>
          <w:szCs w:val="24"/>
          <w:highlight w:val="none"/>
          <w:u w:val="single"/>
          <w14:textFill>
            <w14:solidFill>
              <w14:schemeClr w14:val="tx1"/>
            </w14:solidFill>
          </w14:textFill>
        </w:rPr>
      </w:pPr>
      <w:r>
        <w:rPr>
          <w:rFonts w:hAnsi="宋体" w:cs="仿宋"/>
          <w:color w:val="000000" w:themeColor="text1"/>
          <w:sz w:val="24"/>
          <w:szCs w:val="24"/>
          <w:highlight w:val="none"/>
          <w14:textFill>
            <w14:solidFill>
              <w14:schemeClr w14:val="tx1"/>
            </w14:solidFill>
          </w14:textFill>
        </w:rPr>
        <w:t xml:space="preserve">乙方: </w:t>
      </w:r>
      <w:r>
        <w:rPr>
          <w:rFonts w:hAnsi="宋体" w:cs="仿宋"/>
          <w:b/>
          <w:color w:val="000000" w:themeColor="text1"/>
          <w:sz w:val="24"/>
          <w:szCs w:val="24"/>
          <w:highlight w:val="none"/>
          <w:u w:val="single"/>
          <w14:textFill>
            <w14:solidFill>
              <w14:schemeClr w14:val="tx1"/>
            </w14:solidFill>
          </w14:textFill>
        </w:rPr>
        <w:t xml:space="preserve">                        </w:t>
      </w:r>
      <w:r>
        <w:rPr>
          <w:rFonts w:hAnsi="宋体" w:cs="仿宋"/>
          <w:b/>
          <w:color w:val="000000" w:themeColor="text1"/>
          <w:sz w:val="24"/>
          <w:szCs w:val="24"/>
          <w:highlight w:val="none"/>
          <w14:textFill>
            <w14:solidFill>
              <w14:schemeClr w14:val="tx1"/>
            </w14:solidFill>
          </w14:textFill>
        </w:rPr>
        <w:t xml:space="preserve">        </w:t>
      </w:r>
      <w:r>
        <w:rPr>
          <w:rFonts w:hAnsi="宋体" w:cs="仿宋"/>
          <w:color w:val="000000" w:themeColor="text1"/>
          <w:sz w:val="24"/>
          <w:szCs w:val="24"/>
          <w:highlight w:val="none"/>
          <w14:textFill>
            <w14:solidFill>
              <w14:schemeClr w14:val="tx1"/>
            </w14:solidFill>
          </w14:textFill>
        </w:rPr>
        <w:t xml:space="preserve">签订时间: </w:t>
      </w:r>
      <w:r>
        <w:rPr>
          <w:rFonts w:hAnsi="宋体" w:cs="仿宋"/>
          <w:color w:val="000000" w:themeColor="text1"/>
          <w:sz w:val="24"/>
          <w:szCs w:val="24"/>
          <w:highlight w:val="none"/>
          <w:u w:val="single"/>
          <w14:textFill>
            <w14:solidFill>
              <w14:schemeClr w14:val="tx1"/>
            </w14:solidFill>
          </w14:textFill>
        </w:rPr>
        <w:t xml:space="preserve">      </w:t>
      </w:r>
      <w:r>
        <w:rPr>
          <w:rFonts w:hAnsi="宋体" w:cs="仿宋"/>
          <w:color w:val="000000" w:themeColor="text1"/>
          <w:sz w:val="24"/>
          <w:szCs w:val="24"/>
          <w:highlight w:val="none"/>
          <w14:textFill>
            <w14:solidFill>
              <w14:schemeClr w14:val="tx1"/>
            </w14:solidFill>
          </w14:textFill>
        </w:rPr>
        <w:t xml:space="preserve">年</w:t>
      </w:r>
      <w:r>
        <w:rPr>
          <w:rFonts w:hAnsi="宋体" w:cs="仿宋"/>
          <w:color w:val="000000" w:themeColor="text1"/>
          <w:sz w:val="24"/>
          <w:szCs w:val="24"/>
          <w:highlight w:val="none"/>
          <w:u w:val="single"/>
          <w14:textFill>
            <w14:solidFill>
              <w14:schemeClr w14:val="tx1"/>
            </w14:solidFill>
          </w14:textFill>
        </w:rPr>
        <w:t xml:space="preserve">    </w:t>
      </w:r>
      <w:r>
        <w:rPr>
          <w:rFonts w:hAnsi="宋体" w:cs="仿宋"/>
          <w:color w:val="000000" w:themeColor="text1"/>
          <w:sz w:val="24"/>
          <w:szCs w:val="24"/>
          <w:highlight w:val="none"/>
          <w14:textFill>
            <w14:solidFill>
              <w14:schemeClr w14:val="tx1"/>
            </w14:solidFill>
          </w14:textFill>
        </w:rPr>
        <w:t xml:space="preserve">月</w:t>
      </w:r>
      <w:r>
        <w:rPr>
          <w:rFonts w:hAnsi="宋体" w:cs="仿宋"/>
          <w:color w:val="000000" w:themeColor="text1"/>
          <w:sz w:val="24"/>
          <w:szCs w:val="24"/>
          <w:highlight w:val="none"/>
          <w:u w:val="single"/>
          <w14:textFill>
            <w14:solidFill>
              <w14:schemeClr w14:val="tx1"/>
            </w14:solidFill>
          </w14:textFill>
        </w:rPr>
        <w:t xml:space="preserve">    </w:t>
      </w:r>
      <w:r>
        <w:rPr>
          <w:rFonts w:hAnsi="宋体" w:cs="仿宋"/>
          <w:color w:val="000000" w:themeColor="text1"/>
          <w:sz w:val="24"/>
          <w:szCs w:val="24"/>
          <w:highlight w:val="none"/>
          <w14:textFill>
            <w14:solidFill>
              <w14:schemeClr w14:val="tx1"/>
            </w14:solidFill>
          </w14:textFill>
        </w:rPr>
        <w:t xml:space="preserve">日</w:t>
      </w:r>
      <w:r/>
    </w:p>
    <w:p>
      <w:pPr>
        <w:ind w:firstLine="480"/>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甲、乙双方就</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项目，本着平等互利的原则，通过共同协商，根据《中华人民共和国政府采购法》、《中华人民共和国民法典》及有关法律法规，就相关事宜达成如下合同。</w:t>
      </w:r>
      <w:r/>
    </w:p>
    <w:p>
      <w:pPr>
        <w:pStyle w:val="842"/>
        <w:ind w:firstLine="482"/>
        <w:spacing w:line="440" w:lineRule="exact"/>
        <w:rPr>
          <w:rFonts w:hint="eastAsia" w:hAnsi="宋体" w:cs="宋体"/>
          <w:b/>
          <w:color w:val="000000" w:themeColor="text1"/>
          <w:sz w:val="24"/>
          <w:szCs w:val="24"/>
          <w:highlight w:val="none"/>
          <w14:textFill>
            <w14:solidFill>
              <w14:schemeClr w14:val="tx1"/>
            </w14:solidFill>
          </w14:textFill>
        </w:rPr>
      </w:pPr>
      <w:r>
        <w:rPr>
          <w:rFonts w:hAnsi="宋体" w:cs="宋体"/>
          <w:b/>
          <w:color w:val="000000" w:themeColor="text1"/>
          <w:sz w:val="24"/>
          <w:szCs w:val="24"/>
          <w:highlight w:val="none"/>
          <w14:textFill>
            <w14:solidFill>
              <w14:schemeClr w14:val="tx1"/>
            </w14:solidFill>
          </w14:textFill>
        </w:rPr>
        <w:t xml:space="preserve">第一条 合同标的</w:t>
      </w:r>
      <w:r/>
    </w:p>
    <w:tbl>
      <w:tblPr>
        <w:tblStyle w:val="831"/>
        <w:tblW w:w="494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527"/>
        <w:gridCol w:w="1390"/>
        <w:gridCol w:w="1234"/>
        <w:gridCol w:w="988"/>
        <w:gridCol w:w="1013"/>
        <w:gridCol w:w="1021"/>
        <w:gridCol w:w="1257"/>
      </w:tblGrid>
      <w:tr>
        <w:trPr>
          <w:trHeight w:val="1154"/>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ind w:right="-107"/>
              <w:jc w:val="center"/>
              <w:spacing w:line="44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832" w:type="pct"/>
            <w:vAlign w:val="center"/>
            <w:textDirection w:val="lrTb"/>
            <w:noWrap w:val="false"/>
          </w:tcPr>
          <w:p>
            <w:pPr>
              <w:jc w:val="center"/>
              <w:spacing w:line="44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757" w:type="pct"/>
            <w:vAlign w:val="center"/>
            <w:textDirection w:val="lrTb"/>
            <w:noWrap w:val="false"/>
          </w:tcPr>
          <w:p>
            <w:pPr>
              <w:jc w:val="center"/>
              <w:spacing w:line="44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技术参数</w:t>
            </w:r>
            <w:r/>
          </w:p>
        </w:tc>
        <w:tc>
          <w:tcPr>
            <w:tcBorders>
              <w:top w:val="single" w:color="auto" w:sz="4" w:space="0"/>
              <w:left w:val="single" w:color="auto" w:sz="4" w:space="0"/>
              <w:bottom w:val="single" w:color="auto" w:sz="4" w:space="0"/>
              <w:right w:val="single" w:color="auto" w:sz="4" w:space="0"/>
            </w:tcBorders>
            <w:tcW w:w="672" w:type="pct"/>
            <w:vAlign w:val="center"/>
            <w:textDirection w:val="lrTb"/>
            <w:noWrap w:val="false"/>
          </w:tcPr>
          <w:p>
            <w:pPr>
              <w:jc w:val="center"/>
              <w:spacing w:line="44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44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spacing w:line="44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spacing w:line="44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单价（元）</w:t>
            </w:r>
            <w:r/>
          </w:p>
        </w:tc>
        <w:tc>
          <w:tcPr>
            <w:tcBorders>
              <w:top w:val="single" w:color="auto" w:sz="4" w:space="0"/>
              <w:left w:val="single" w:color="auto" w:sz="4" w:space="0"/>
              <w:bottom w:val="single" w:color="auto" w:sz="4" w:space="0"/>
              <w:right w:val="single" w:color="auto" w:sz="4" w:space="0"/>
            </w:tcBorders>
            <w:tcW w:w="680" w:type="pct"/>
            <w:vAlign w:val="center"/>
            <w:textDirection w:val="lrTb"/>
            <w:noWrap w:val="false"/>
          </w:tcPr>
          <w:p>
            <w:pPr>
              <w:jc w:val="center"/>
              <w:spacing w:line="44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金额（元）</w:t>
            </w:r>
            <w:r/>
          </w:p>
        </w:tc>
      </w:tr>
      <w:tr>
        <w:trPr>
          <w:trHeight w:val="454"/>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44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832" w:type="pct"/>
            <w:vAlign w:val="center"/>
            <w:textDirection w:val="lrTb"/>
            <w:noWrap w:val="false"/>
          </w:tcPr>
          <w:p>
            <w:pPr>
              <w:jc w:val="center"/>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7" w:type="pct"/>
            <w:vAlign w:val="center"/>
            <w:textDirection w:val="lrTb"/>
            <w:noWrap w:val="false"/>
          </w:tcPr>
          <w:p>
            <w:pPr>
              <w:jc w:val="left"/>
              <w:spacing w:line="44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2" w:type="pct"/>
            <w:vAlign w:val="center"/>
            <w:textDirection w:val="lrTb"/>
            <w:noWrap w:val="false"/>
          </w:tcPr>
          <w:p>
            <w:pPr>
              <w:jc w:val="center"/>
              <w:spacing w:line="44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44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52" w:type="pct"/>
            <w:vAlign w:val="center"/>
            <w:textDirection w:val="lrTb"/>
            <w:noWrap w:val="false"/>
          </w:tcPr>
          <w:p>
            <w:pPr>
              <w:jc w:val="center"/>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spacing w:line="44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80" w:type="pct"/>
            <w:vAlign w:val="center"/>
            <w:textDirection w:val="lrTb"/>
            <w:noWrap w:val="false"/>
          </w:tcPr>
          <w:p>
            <w:pPr>
              <w:jc w:val="center"/>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454"/>
        </w:trPr>
        <w:tc>
          <w:tcPr>
            <w:tcBorders>
              <w:top w:val="none" w:color="000000" w:sz="4" w:space="0"/>
              <w:left w:val="single" w:color="auto" w:sz="4" w:space="0"/>
              <w:bottom w:val="single" w:color="auto" w:sz="4" w:space="0"/>
              <w:right w:val="single" w:color="auto" w:sz="4" w:space="0"/>
            </w:tcBorders>
            <w:tcW w:w="408" w:type="pct"/>
            <w:vAlign w:val="center"/>
            <w:textDirection w:val="lrTb"/>
            <w:noWrap w:val="false"/>
          </w:tcPr>
          <w:p>
            <w:pPr>
              <w:jc w:val="center"/>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832" w:type="pct"/>
            <w:vAlign w:val="center"/>
            <w:textDirection w:val="lrTb"/>
            <w:noWrap w:val="false"/>
          </w:tcPr>
          <w:p>
            <w:pPr>
              <w:jc w:val="center"/>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7" w:type="pct"/>
            <w:vAlign w:val="center"/>
            <w:textDirection w:val="lrTb"/>
            <w:noWrap w:val="false"/>
          </w:tcPr>
          <w:p>
            <w:pPr>
              <w:jc w:val="left"/>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2" w:type="pct"/>
            <w:vAlign w:val="center"/>
            <w:textDirection w:val="lrTb"/>
            <w:noWrap w:val="false"/>
          </w:tcPr>
          <w:p>
            <w:pPr>
              <w:jc w:val="center"/>
              <w:spacing w:line="44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538" w:type="pct"/>
            <w:vAlign w:val="center"/>
            <w:textDirection w:val="lrTb"/>
            <w:noWrap w:val="false"/>
          </w:tcPr>
          <w:p>
            <w:pPr>
              <w:jc w:val="center"/>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552" w:type="pct"/>
            <w:vAlign w:val="center"/>
            <w:textDirection w:val="lrTb"/>
            <w:noWrap w:val="false"/>
          </w:tcPr>
          <w:p>
            <w:pPr>
              <w:jc w:val="center"/>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556" w:type="pct"/>
            <w:vAlign w:val="center"/>
            <w:textDirection w:val="lrTb"/>
            <w:noWrap w:val="false"/>
          </w:tcPr>
          <w:p>
            <w:pPr>
              <w:jc w:val="center"/>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0" w:type="pct"/>
            <w:vAlign w:val="center"/>
            <w:textDirection w:val="lrTb"/>
            <w:noWrap w:val="false"/>
          </w:tcPr>
          <w:p>
            <w:pPr>
              <w:jc w:val="center"/>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454"/>
        </w:trPr>
        <w:tc>
          <w:tcPr>
            <w:tcBorders>
              <w:top w:val="none" w:color="000000" w:sz="4" w:space="0"/>
              <w:left w:val="single" w:color="auto" w:sz="4" w:space="0"/>
              <w:bottom w:val="single" w:color="auto" w:sz="4" w:space="0"/>
              <w:right w:val="single" w:color="auto" w:sz="4" w:space="0"/>
            </w:tcBorders>
            <w:tcW w:w="408" w:type="pct"/>
            <w:vAlign w:val="center"/>
            <w:textDirection w:val="lrTb"/>
            <w:noWrap w:val="false"/>
          </w:tcPr>
          <w:p>
            <w:pPr>
              <w:jc w:val="center"/>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832" w:type="pct"/>
            <w:vAlign w:val="center"/>
            <w:textDirection w:val="lrTb"/>
            <w:noWrap w:val="false"/>
          </w:tcPr>
          <w:p>
            <w:pPr>
              <w:jc w:val="center"/>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7" w:type="pct"/>
            <w:vAlign w:val="center"/>
            <w:textDirection w:val="lrTb"/>
            <w:noWrap w:val="false"/>
          </w:tcPr>
          <w:p>
            <w:pPr>
              <w:jc w:val="left"/>
              <w:spacing w:line="44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2" w:type="pct"/>
            <w:vAlign w:val="center"/>
            <w:textDirection w:val="lrTb"/>
            <w:noWrap w:val="false"/>
          </w:tcPr>
          <w:p>
            <w:pPr>
              <w:jc w:val="center"/>
              <w:spacing w:line="44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538" w:type="pct"/>
            <w:vAlign w:val="center"/>
            <w:textDirection w:val="lrTb"/>
            <w:noWrap w:val="false"/>
          </w:tcPr>
          <w:p>
            <w:pPr>
              <w:jc w:val="center"/>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552" w:type="pct"/>
            <w:vAlign w:val="center"/>
            <w:textDirection w:val="lrTb"/>
            <w:noWrap w:val="false"/>
          </w:tcPr>
          <w:p>
            <w:pPr>
              <w:jc w:val="center"/>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556" w:type="pct"/>
            <w:vAlign w:val="center"/>
            <w:textDirection w:val="lrTb"/>
            <w:noWrap w:val="false"/>
          </w:tcPr>
          <w:p>
            <w:pPr>
              <w:jc w:val="center"/>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0" w:type="pct"/>
            <w:vAlign w:val="center"/>
            <w:textDirection w:val="lrTb"/>
            <w:noWrap w:val="false"/>
          </w:tcPr>
          <w:p>
            <w:pPr>
              <w:jc w:val="center"/>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802"/>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right="-107"/>
              <w:jc w:val="center"/>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合计金额：小写</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 xml:space="preserve">元  大写：</w:t>
            </w:r>
            <w:r/>
          </w:p>
        </w:tc>
      </w:tr>
    </w:tbl>
    <w:p>
      <w:pPr>
        <w:pStyle w:val="842"/>
        <w:ind w:firstLine="480"/>
        <w:spacing w:line="420" w:lineRule="exact"/>
        <w:rPr>
          <w:rFonts w:hint="eastAsia"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注：合同价款包括但不限于招标文件所确定的采购范围相应货物和服务的供货、包装、运输、保险、辅助设备、安装调试、管理、维护（包括质保期内的一切维修、保养、更换零部件、人工等）、劳务、培训、验收、办公设备、设备、拆除旧设备、运输（包括但不限于旧设备的交通运输费）、工具、耗材、运送工具及耗材、利润、风险、税金及政策性文件规定等各项应有费用，以及为完成该项货物或者服务项目所涉及到的一切相关费用，甲方不再支付其他任何费用。</w:t>
      </w:r>
      <w:r/>
    </w:p>
    <w:p>
      <w:pPr>
        <w:pStyle w:val="842"/>
        <w:ind w:firstLine="482"/>
        <w:spacing w:line="420" w:lineRule="exact"/>
        <w:rPr>
          <w:rFonts w:hint="eastAsia" w:hAnsi="宋体" w:cs="宋体"/>
          <w:b/>
          <w:color w:val="000000" w:themeColor="text1"/>
          <w:sz w:val="24"/>
          <w:szCs w:val="24"/>
          <w:highlight w:val="none"/>
          <w14:textFill>
            <w14:solidFill>
              <w14:schemeClr w14:val="tx1"/>
            </w14:solidFill>
          </w14:textFill>
        </w:rPr>
      </w:pPr>
      <w:r>
        <w:rPr>
          <w:rFonts w:hAnsi="宋体" w:cs="宋体"/>
          <w:b/>
          <w:color w:val="000000" w:themeColor="text1"/>
          <w:sz w:val="24"/>
          <w:szCs w:val="24"/>
          <w:highlight w:val="none"/>
          <w14:textFill>
            <w14:solidFill>
              <w14:schemeClr w14:val="tx1"/>
            </w14:solidFill>
          </w14:textFill>
        </w:rPr>
        <w:t xml:space="preserve">第二条 合同标的技术要求 </w:t>
      </w:r>
      <w:r/>
    </w:p>
    <w:p>
      <w:pPr>
        <w:ind w:firstLine="480"/>
        <w:jc w:val="left"/>
        <w:spacing w:line="4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1.技术质量要求：详见招标文件第五章采购需求；</w:t>
      </w:r>
      <w:r/>
    </w:p>
    <w:p>
      <w:pPr>
        <w:ind w:firstLine="480"/>
        <w:jc w:val="left"/>
        <w:spacing w:line="4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2.下列文件是构成合同不可分割的部分，并与本合同具有同等法律效力，这些文件包括但不限于：</w:t>
      </w:r>
      <w:r/>
    </w:p>
    <w:p>
      <w:pPr>
        <w:ind w:firstLine="480"/>
        <w:jc w:val="left"/>
        <w:spacing w:line="4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号招标文件。</w:t>
      </w:r>
      <w:r/>
    </w:p>
    <w:p>
      <w:pPr>
        <w:ind w:firstLine="480"/>
        <w:jc w:val="left"/>
        <w:spacing w:line="4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（2）乙方提交的投标文件。</w:t>
      </w:r>
      <w:r/>
    </w:p>
    <w:p>
      <w:pPr>
        <w:ind w:firstLine="480"/>
        <w:jc w:val="left"/>
        <w:spacing w:line="4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（3）招标文件及相关的资料。</w:t>
      </w:r>
      <w:r/>
    </w:p>
    <w:p>
      <w:pPr>
        <w:ind w:firstLine="480"/>
        <w:jc w:val="left"/>
        <w:spacing w:line="4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（4）乙方投标的其他资料及承诺。</w:t>
      </w:r>
      <w:r/>
    </w:p>
    <w:p>
      <w:pPr>
        <w:ind w:firstLine="480"/>
        <w:jc w:val="left"/>
        <w:spacing w:line="4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（5）经甲、乙、双方确认的其他补充协议及相关资料。</w:t>
      </w:r>
      <w:r/>
    </w:p>
    <w:p>
      <w:pPr>
        <w:ind w:firstLine="482"/>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b/>
          <w:color w:val="000000" w:themeColor="text1"/>
          <w:sz w:val="24"/>
          <w:highlight w:val="none"/>
          <w:lang w:eastAsia="zh-Hans"/>
          <w14:textFill>
            <w14:solidFill>
              <w14:schemeClr w14:val="tx1"/>
            </w14:solidFill>
          </w14:textFill>
        </w:rPr>
        <w:t xml:space="preserve">第三条 </w:t>
      </w:r>
      <w:r>
        <w:rPr>
          <w:rFonts w:hint="eastAsia" w:ascii="宋体" w:hAnsi="宋体" w:cs="宋体"/>
          <w:b/>
          <w:color w:val="000000" w:themeColor="text1"/>
          <w:sz w:val="24"/>
          <w:highlight w:val="none"/>
          <w:lang w:val="zh-CN"/>
          <w14:textFill>
            <w14:solidFill>
              <w14:schemeClr w14:val="tx1"/>
            </w14:solidFill>
          </w14:textFill>
        </w:rPr>
        <w:t xml:space="preserve">合同总价款   </w:t>
      </w:r>
      <w:r>
        <w:rPr>
          <w:rFonts w:hint="eastAsia" w:ascii="宋体" w:hAnsi="宋体" w:cs="宋体"/>
          <w:color w:val="000000" w:themeColor="text1"/>
          <w:sz w:val="24"/>
          <w:highlight w:val="none"/>
          <w:lang w:val="zh-CN"/>
          <w14:textFill>
            <w14:solidFill>
              <w14:schemeClr w14:val="tx1"/>
            </w14:solidFill>
          </w14:textFill>
        </w:rPr>
        <w:t xml:space="preserve"> </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本合同项下货物总价款为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zh-CN"/>
          <w14:textFill>
            <w14:solidFill>
              <w14:schemeClr w14:val="tx1"/>
            </w14:solidFill>
          </w14:textFill>
        </w:rPr>
        <w:t xml:space="preserve">元整（大写：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zh-CN"/>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 人民币，分项价款在“合同标的”中有明确规定。</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本合同总价款是货物设计、制造、包装、仓储、运输及验收合格前和保修期内备品备件发生的所有含税费用。本合同总价款还包含乙方应当提供的伴随服务/售后服务费用。</w:t>
      </w:r>
      <w:r/>
    </w:p>
    <w:p>
      <w:pPr>
        <w:pStyle w:val="842"/>
        <w:ind w:firstLine="482"/>
        <w:spacing w:line="420" w:lineRule="exact"/>
        <w:rPr>
          <w:rFonts w:hint="eastAsia" w:hAnsi="宋体" w:cs="宋体"/>
          <w:b/>
          <w:color w:val="000000" w:themeColor="text1"/>
          <w:sz w:val="24"/>
          <w:szCs w:val="24"/>
          <w:highlight w:val="none"/>
          <w14:textFill>
            <w14:solidFill>
              <w14:schemeClr w14:val="tx1"/>
            </w14:solidFill>
          </w14:textFill>
        </w:rPr>
      </w:pPr>
      <w:r>
        <w:rPr>
          <w:rFonts w:hAnsi="宋体" w:cs="宋体"/>
          <w:b/>
          <w:color w:val="000000" w:themeColor="text1"/>
          <w:sz w:val="24"/>
          <w:szCs w:val="24"/>
          <w:highlight w:val="none"/>
          <w14:textFill>
            <w14:solidFill>
              <w14:schemeClr w14:val="tx1"/>
            </w14:solidFill>
          </w14:textFill>
        </w:rPr>
        <w:t xml:space="preserve">第四条 履约保证金</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领取采购项目《中标通知书</w:t>
      </w:r>
      <w:r>
        <w:rPr>
          <w:rFonts w:hint="eastAsia" w:ascii="宋体" w:hAnsi="宋体" w:cs="宋体"/>
          <w:color w:val="000000" w:themeColor="text1"/>
          <w:sz w:val="24"/>
          <w:highlight w:val="none"/>
          <w14:textFill>
            <w14:solidFill>
              <w14:schemeClr w14:val="tx1"/>
            </w14:solidFill>
          </w14:textFill>
        </w:rPr>
        <w:t xml:space="preserve">》后，乙方须向甲方支付人民币【     】元整的履约保证金，作为乙方履行本合同项下义务的担保。如乙方发生本合同项下的违约行为，甲方有权扣除履约保证金的相应金额作为乙方违约金的支付和对甲方的相应赔偿，扣除后乙方应在2个工作日内将履约保证金补足，履约保证金不足抵扣的，甲方有权就不足部分继续向乙方追偿。乙方完成本合同约定的义务，且经甲方验收合格无任何遗留问题（无未处理的售后服务请求）后的15个工作日内，甲方将履约保证金按本合同规定进行扣除后的余额（如有）一次性无息退还给乙方；乙方应同时退还甲方履约保证金收据原件。</w:t>
      </w:r>
      <w:r/>
    </w:p>
    <w:p>
      <w:pPr>
        <w:pStyle w:val="842"/>
        <w:ind w:firstLine="482"/>
        <w:spacing w:line="420" w:lineRule="exact"/>
        <w:rPr>
          <w:rFonts w:hint="eastAsia" w:hAnsi="宋体" w:cs="宋体"/>
          <w:b/>
          <w:color w:val="000000" w:themeColor="text1"/>
          <w:sz w:val="24"/>
          <w:szCs w:val="24"/>
          <w:highlight w:val="none"/>
          <w:lang w:val="zh-CN"/>
          <w14:textFill>
            <w14:solidFill>
              <w14:schemeClr w14:val="tx1"/>
            </w14:solidFill>
          </w14:textFill>
        </w:rPr>
      </w:pPr>
      <w:r>
        <w:rPr>
          <w:rFonts w:hAnsi="宋体" w:cs="宋体"/>
          <w:b/>
          <w:color w:val="000000" w:themeColor="text1"/>
          <w:sz w:val="24"/>
          <w:szCs w:val="24"/>
          <w:highlight w:val="none"/>
          <w14:textFill>
            <w14:solidFill>
              <w14:schemeClr w14:val="tx1"/>
            </w14:solidFill>
          </w14:textFill>
        </w:rPr>
        <w:t xml:space="preserve">第五条 </w:t>
      </w:r>
      <w:r>
        <w:rPr>
          <w:rFonts w:hAnsi="宋体" w:cs="宋体"/>
          <w:b/>
          <w:color w:val="000000" w:themeColor="text1"/>
          <w:sz w:val="24"/>
          <w:szCs w:val="24"/>
          <w:highlight w:val="none"/>
          <w:lang w:val="zh-CN"/>
          <w14:textFill>
            <w14:solidFill>
              <w14:schemeClr w14:val="tx1"/>
            </w14:solidFill>
          </w14:textFill>
        </w:rPr>
        <w:t xml:space="preserve">质量保证</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zh-CN"/>
          <w14:textFill>
            <w14:solidFill>
              <w14:schemeClr w14:val="tx1"/>
            </w14:solidFill>
          </w14:textFill>
        </w:rPr>
        <w:t xml:space="preserve">乙方保证其向甲方交付的</w:t>
      </w:r>
      <w:r>
        <w:rPr>
          <w:rFonts w:hint="eastAsia" w:ascii="宋体" w:hAnsi="宋体" w:cs="宋体"/>
          <w:color w:val="000000" w:themeColor="text1"/>
          <w:sz w:val="24"/>
          <w:highlight w:val="none"/>
          <w14:textFill>
            <w14:solidFill>
              <w14:schemeClr w14:val="tx1"/>
            </w14:solidFill>
          </w14:textFill>
        </w:rPr>
        <w:t xml:space="preserve">货物</w:t>
      </w:r>
      <w:r>
        <w:rPr>
          <w:rFonts w:hint="eastAsia" w:ascii="宋体" w:hAnsi="宋体" w:cs="宋体"/>
          <w:color w:val="000000" w:themeColor="text1"/>
          <w:sz w:val="24"/>
          <w:highlight w:val="none"/>
          <w:lang w:val="zh-CN"/>
          <w14:textFill>
            <w14:solidFill>
              <w14:schemeClr w14:val="tx1"/>
            </w14:solidFill>
          </w14:textFill>
        </w:rPr>
        <w:t xml:space="preserve">是符合中国有关法律、法规规定、国家标准和行业标准的质量和技术要求、卫生要求以及安全要求等，且是全新的、尚未使用过的合格</w:t>
      </w:r>
      <w:r>
        <w:rPr>
          <w:rFonts w:hint="eastAsia" w:ascii="宋体" w:hAnsi="宋体" w:cs="宋体"/>
          <w:color w:val="000000" w:themeColor="text1"/>
          <w:sz w:val="24"/>
          <w:highlight w:val="none"/>
          <w14:textFill>
            <w14:solidFill>
              <w14:schemeClr w14:val="tx1"/>
            </w14:solidFill>
          </w14:textFill>
        </w:rPr>
        <w:t xml:space="preserve">货物</w:t>
      </w:r>
      <w:r>
        <w:rPr>
          <w:rFonts w:hint="eastAsia" w:ascii="宋体" w:hAnsi="宋体" w:cs="宋体"/>
          <w:color w:val="000000" w:themeColor="text1"/>
          <w:sz w:val="24"/>
          <w:highlight w:val="none"/>
          <w:lang w:val="zh-CN"/>
          <w14:textFill>
            <w14:solidFill>
              <w14:schemeClr w14:val="tx1"/>
            </w14:solidFill>
          </w14:textFill>
        </w:rPr>
        <w:t xml:space="preserve">，不存在任何质量或安全等问题</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完全符合本合同规定的质量、规格和性能的要求。</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zh-CN"/>
          <w14:textFill>
            <w14:solidFill>
              <w14:schemeClr w14:val="tx1"/>
            </w14:solidFill>
          </w14:textFill>
        </w:rPr>
        <w:t xml:space="preserve">乙方有义务确保所提供的</w:t>
      </w:r>
      <w:r>
        <w:rPr>
          <w:rFonts w:hint="eastAsia" w:ascii="宋体" w:hAnsi="宋体" w:cs="宋体"/>
          <w:color w:val="000000" w:themeColor="text1"/>
          <w:sz w:val="24"/>
          <w:highlight w:val="none"/>
          <w14:textFill>
            <w14:solidFill>
              <w14:schemeClr w14:val="tx1"/>
            </w14:solidFill>
          </w14:textFill>
        </w:rPr>
        <w:t xml:space="preserve">货物</w:t>
      </w:r>
      <w:r>
        <w:rPr>
          <w:rFonts w:hint="eastAsia" w:ascii="宋体" w:hAnsi="宋体" w:cs="宋体"/>
          <w:color w:val="000000" w:themeColor="text1"/>
          <w:sz w:val="24"/>
          <w:highlight w:val="none"/>
          <w:lang w:val="zh-CN"/>
          <w14:textFill>
            <w14:solidFill>
              <w14:schemeClr w14:val="tx1"/>
            </w14:solidFill>
          </w14:textFill>
        </w:rPr>
        <w:t xml:space="preserve">经国家和当地政府主管部门检验合格并通过验收。对于甲方所在地政府部门有准用检查要求的</w:t>
      </w:r>
      <w:r>
        <w:rPr>
          <w:rFonts w:hint="eastAsia" w:ascii="宋体" w:hAnsi="宋体" w:cs="宋体"/>
          <w:color w:val="000000" w:themeColor="text1"/>
          <w:sz w:val="24"/>
          <w:highlight w:val="none"/>
          <w14:textFill>
            <w14:solidFill>
              <w14:schemeClr w14:val="tx1"/>
            </w14:solidFill>
          </w14:textFill>
        </w:rPr>
        <w:t xml:space="preserve">货物</w:t>
      </w:r>
      <w:r>
        <w:rPr>
          <w:rFonts w:hint="eastAsia" w:ascii="宋体" w:hAnsi="宋体" w:cs="宋体"/>
          <w:color w:val="000000" w:themeColor="text1"/>
          <w:sz w:val="24"/>
          <w:highlight w:val="none"/>
          <w:lang w:val="zh-CN"/>
          <w14:textFill>
            <w14:solidFill>
              <w14:schemeClr w14:val="tx1"/>
            </w14:solidFill>
          </w14:textFill>
        </w:rPr>
        <w:t xml:space="preserve">，乙方保证已经通过当地政府部门的准用检查，并获得了当地颁发的准许使用证明。</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zh-CN"/>
          <w14:textFill>
            <w14:solidFill>
              <w14:schemeClr w14:val="tx1"/>
            </w14:solidFill>
          </w14:textFill>
        </w:rPr>
        <w:t xml:space="preserve">乙方有义务保证所提供</w:t>
      </w:r>
      <w:r>
        <w:rPr>
          <w:rFonts w:hint="eastAsia" w:ascii="宋体" w:hAnsi="宋体" w:cs="宋体"/>
          <w:color w:val="000000" w:themeColor="text1"/>
          <w:sz w:val="24"/>
          <w:highlight w:val="none"/>
          <w14:textFill>
            <w14:solidFill>
              <w14:schemeClr w14:val="tx1"/>
            </w14:solidFill>
          </w14:textFill>
        </w:rPr>
        <w:t xml:space="preserve">货物</w:t>
      </w:r>
      <w:r>
        <w:rPr>
          <w:rFonts w:hint="eastAsia" w:ascii="宋体" w:hAnsi="宋体" w:cs="宋体"/>
          <w:color w:val="000000" w:themeColor="text1"/>
          <w:sz w:val="24"/>
          <w:highlight w:val="none"/>
          <w:lang w:val="zh-CN"/>
          <w14:textFill>
            <w14:solidFill>
              <w14:schemeClr w14:val="tx1"/>
            </w14:solidFill>
          </w14:textFill>
        </w:rPr>
        <w:t xml:space="preserve">无国家或地区不合格抽检记录，生产所需的原材料来源可靠、货物生产规范，无材料掺假、掺残次品等行为。</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val="zh-CN"/>
          <w14:textFill>
            <w14:solidFill>
              <w14:schemeClr w14:val="tx1"/>
            </w14:solidFill>
          </w14:textFill>
        </w:rPr>
        <w:t xml:space="preserve">乙方应保证其提供的货物在正确安装、正常使用和保养条件下，在其使用寿命内具有良好的性能。</w:t>
      </w:r>
      <w:r/>
    </w:p>
    <w:p>
      <w:pPr>
        <w:pStyle w:val="842"/>
        <w:ind w:firstLine="482"/>
        <w:spacing w:line="420" w:lineRule="exact"/>
        <w:rPr>
          <w:rFonts w:hint="eastAsia" w:hAnsi="宋体" w:cs="宋体"/>
          <w:b/>
          <w:color w:val="000000" w:themeColor="text1"/>
          <w:sz w:val="24"/>
          <w:szCs w:val="24"/>
          <w:highlight w:val="none"/>
          <w:lang w:val="zh-CN"/>
          <w14:textFill>
            <w14:solidFill>
              <w14:schemeClr w14:val="tx1"/>
            </w14:solidFill>
          </w14:textFill>
        </w:rPr>
      </w:pPr>
      <w:r>
        <w:rPr>
          <w:rFonts w:hAnsi="宋体" w:cs="宋体"/>
          <w:b/>
          <w:color w:val="000000" w:themeColor="text1"/>
          <w:sz w:val="24"/>
          <w:szCs w:val="24"/>
          <w:highlight w:val="none"/>
          <w14:textFill>
            <w14:solidFill>
              <w14:schemeClr w14:val="tx1"/>
            </w14:solidFill>
          </w14:textFill>
        </w:rPr>
        <w:t xml:space="preserve">第六条 </w:t>
      </w:r>
      <w:r>
        <w:rPr>
          <w:rFonts w:hAnsi="宋体" w:cs="宋体"/>
          <w:b/>
          <w:color w:val="000000" w:themeColor="text1"/>
          <w:sz w:val="24"/>
          <w:szCs w:val="24"/>
          <w:highlight w:val="none"/>
          <w:lang w:val="zh-CN"/>
          <w14:textFill>
            <w14:solidFill>
              <w14:schemeClr w14:val="tx1"/>
            </w14:solidFill>
          </w14:textFill>
        </w:rPr>
        <w:t xml:space="preserve">乙方责任义务</w:t>
      </w:r>
      <w:r/>
    </w:p>
    <w:p>
      <w:pPr>
        <w:ind w:firstLine="480"/>
        <w:spacing w:line="4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乙方对所供应的</w:t>
      </w:r>
      <w:r>
        <w:rPr>
          <w:rFonts w:hint="eastAsia" w:ascii="宋体" w:hAnsi="宋体" w:cs="宋体"/>
          <w:color w:val="000000" w:themeColor="text1"/>
          <w:sz w:val="24"/>
          <w:highlight w:val="none"/>
          <w14:textFill>
            <w14:solidFill>
              <w14:schemeClr w14:val="tx1"/>
            </w14:solidFill>
          </w14:textFill>
        </w:rPr>
        <w:t xml:space="preserve">货物</w:t>
      </w:r>
      <w:r>
        <w:rPr>
          <w:rFonts w:hint="eastAsia" w:ascii="宋体" w:hAnsi="宋体" w:cs="宋体"/>
          <w:color w:val="000000" w:themeColor="text1"/>
          <w:sz w:val="24"/>
          <w:highlight w:val="none"/>
          <w:lang w:val="zh-CN"/>
          <w14:textFill>
            <w14:solidFill>
              <w14:schemeClr w14:val="tx1"/>
            </w14:solidFill>
          </w14:textFill>
        </w:rPr>
        <w:t xml:space="preserve">进行检查并提交验收，乙方保证货物在正常的安装条件下，交付</w:t>
      </w:r>
      <w:r>
        <w:rPr>
          <w:rFonts w:hint="eastAsia" w:ascii="宋体" w:hAnsi="宋体" w:cs="宋体"/>
          <w:color w:val="000000" w:themeColor="text1"/>
          <w:sz w:val="24"/>
          <w:highlight w:val="none"/>
          <w14:textFill>
            <w14:solidFill>
              <w14:schemeClr w14:val="tx1"/>
            </w14:solidFill>
          </w14:textFill>
        </w:rPr>
        <w:t xml:space="preserve">货物</w:t>
      </w:r>
      <w:r>
        <w:rPr>
          <w:rFonts w:hint="eastAsia" w:ascii="宋体" w:hAnsi="宋体" w:cs="宋体"/>
          <w:color w:val="000000" w:themeColor="text1"/>
          <w:sz w:val="24"/>
          <w:highlight w:val="none"/>
          <w:lang w:val="zh-CN"/>
          <w14:textFill>
            <w14:solidFill>
              <w14:schemeClr w14:val="tx1"/>
            </w14:solidFill>
          </w14:textFill>
        </w:rPr>
        <w:t xml:space="preserve">质量能</w:t>
      </w:r>
      <w:r>
        <w:rPr>
          <w:rFonts w:hint="eastAsia" w:ascii="宋体" w:hAnsi="宋体" w:cs="宋体"/>
          <w:color w:val="000000" w:themeColor="text1"/>
          <w:sz w:val="24"/>
          <w:highlight w:val="none"/>
          <w14:textFill>
            <w14:solidFill>
              <w14:schemeClr w14:val="tx1"/>
            </w14:solidFill>
          </w14:textFill>
        </w:rPr>
        <w:t xml:space="preserve">达到投标书指标要求的技术性能，并经</w:t>
      </w:r>
      <w:r>
        <w:rPr>
          <w:rFonts w:hint="eastAsia" w:ascii="宋体" w:hAnsi="宋体" w:cs="宋体"/>
          <w:color w:val="000000" w:themeColor="text1"/>
          <w:sz w:val="24"/>
          <w:highlight w:val="none"/>
          <w:lang w:val="zh-CN"/>
          <w14:textFill>
            <w14:solidFill>
              <w14:schemeClr w14:val="tx1"/>
            </w14:solidFill>
          </w14:textFill>
        </w:rPr>
        <w:t xml:space="preserve">甲方验收</w:t>
      </w:r>
      <w:r>
        <w:rPr>
          <w:rFonts w:hint="eastAsia" w:ascii="宋体" w:hAnsi="宋体" w:cs="宋体"/>
          <w:color w:val="000000" w:themeColor="text1"/>
          <w:sz w:val="24"/>
          <w:highlight w:val="none"/>
          <w14:textFill>
            <w14:solidFill>
              <w14:schemeClr w14:val="tx1"/>
            </w14:solidFill>
          </w14:textFill>
        </w:rPr>
        <w:t xml:space="preserve">通过；应甲方需要，乙方在现场对用户进行操作培训，并确保用户熟练掌握。  </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zh-CN"/>
          <w14:textFill>
            <w14:solidFill>
              <w14:schemeClr w14:val="tx1"/>
            </w14:solidFill>
          </w14:textFill>
        </w:rPr>
        <w:t xml:space="preserve">乙方须保证其为</w:t>
      </w:r>
      <w:r>
        <w:rPr>
          <w:rFonts w:hint="eastAsia" w:ascii="宋体" w:hAnsi="宋体" w:cs="宋体"/>
          <w:color w:val="000000" w:themeColor="text1"/>
          <w:sz w:val="24"/>
          <w:highlight w:val="none"/>
          <w14:textFill>
            <w14:solidFill>
              <w14:schemeClr w14:val="tx1"/>
            </w14:solidFill>
          </w14:textFill>
        </w:rPr>
        <w:t xml:space="preserve">货物</w:t>
      </w:r>
      <w:r>
        <w:rPr>
          <w:rFonts w:hint="eastAsia" w:ascii="宋体" w:hAnsi="宋体" w:cs="宋体"/>
          <w:color w:val="000000" w:themeColor="text1"/>
          <w:sz w:val="24"/>
          <w:highlight w:val="none"/>
          <w:lang w:val="zh-CN"/>
          <w14:textFill>
            <w14:solidFill>
              <w14:schemeClr w14:val="tx1"/>
            </w14:solidFill>
          </w14:textFill>
        </w:rPr>
        <w:t xml:space="preserve">的合法销售者且甲方在使用其提供的</w:t>
      </w:r>
      <w:r>
        <w:rPr>
          <w:rFonts w:hint="eastAsia" w:ascii="宋体" w:hAnsi="宋体" w:cs="宋体"/>
          <w:color w:val="000000" w:themeColor="text1"/>
          <w:sz w:val="24"/>
          <w:highlight w:val="none"/>
          <w14:textFill>
            <w14:solidFill>
              <w14:schemeClr w14:val="tx1"/>
            </w14:solidFill>
          </w14:textFill>
        </w:rPr>
        <w:t xml:space="preserve">货物</w:t>
      </w:r>
      <w:r>
        <w:rPr>
          <w:rFonts w:hint="eastAsia" w:ascii="宋体" w:hAnsi="宋体" w:cs="宋体"/>
          <w:color w:val="000000" w:themeColor="text1"/>
          <w:sz w:val="24"/>
          <w:highlight w:val="none"/>
          <w:lang w:val="zh-CN"/>
          <w14:textFill>
            <w14:solidFill>
              <w14:schemeClr w14:val="tx1"/>
            </w14:solidFill>
          </w14:textFill>
        </w:rPr>
        <w:t xml:space="preserve">及其任何部分不受到第三方关于侵犯知识产权或其他侵权（包括但不限于人身及财产安全责任）的指控。任何第三方如果向甲方提出侵权指控，乙方须与该第三方交涉并承担由此引起的一切法律责任和费用，并赔偿由此给甲方造成的一切损失（包括但不限于由此产生的诉讼费、律师费、损害赔偿金）。</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zh-CN"/>
          <w14:textFill>
            <w14:solidFill>
              <w14:schemeClr w14:val="tx1"/>
            </w14:solidFill>
          </w14:textFill>
        </w:rPr>
        <w:t xml:space="preserve">乙方在未经甲方事先书面同意的前提下，不得将本合同或其中任何一部分转让或转包给任何第三方。即便经甲方认可，乙方仍需对该被认可的第三方履行本合同项下义务的行为及产生的任何责任对甲方承担连带保证责任。</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val="zh-CN"/>
          <w14:textFill>
            <w14:solidFill>
              <w14:schemeClr w14:val="tx1"/>
            </w14:solidFill>
          </w14:textFill>
        </w:rPr>
        <w:t xml:space="preserve">乙方保证具备签订及履行本合同的资质和能力，如需办理相关政府审批手续，均由乙方自行办理并承担费用。</w:t>
      </w:r>
      <w:r/>
    </w:p>
    <w:p>
      <w:pPr>
        <w:pStyle w:val="842"/>
        <w:ind w:firstLine="482"/>
        <w:spacing w:line="420" w:lineRule="exact"/>
        <w:rPr>
          <w:rFonts w:hint="eastAsia" w:hAnsi="宋体" w:cs="宋体"/>
          <w:b/>
          <w:color w:val="000000" w:themeColor="text1"/>
          <w:sz w:val="24"/>
          <w:szCs w:val="24"/>
          <w:highlight w:val="none"/>
          <w:lang w:val="zh-CN"/>
          <w14:textFill>
            <w14:solidFill>
              <w14:schemeClr w14:val="tx1"/>
            </w14:solidFill>
          </w14:textFill>
        </w:rPr>
      </w:pPr>
      <w:r>
        <w:rPr>
          <w:rFonts w:hAnsi="宋体" w:cs="宋体"/>
          <w:b/>
          <w:color w:val="000000" w:themeColor="text1"/>
          <w:sz w:val="24"/>
          <w:szCs w:val="24"/>
          <w:highlight w:val="none"/>
          <w14:textFill>
            <w14:solidFill>
              <w14:schemeClr w14:val="tx1"/>
            </w14:solidFill>
          </w14:textFill>
        </w:rPr>
        <w:t xml:space="preserve">第七条</w:t>
      </w:r>
      <w:r>
        <w:rPr>
          <w:rFonts w:hAnsi="宋体" w:cs="宋体"/>
          <w:b/>
          <w:color w:val="000000" w:themeColor="text1"/>
          <w:sz w:val="24"/>
          <w:szCs w:val="24"/>
          <w:highlight w:val="none"/>
          <w:lang w:val="zh-CN"/>
          <w14:textFill>
            <w14:solidFill>
              <w14:schemeClr w14:val="tx1"/>
            </w14:solidFill>
          </w14:textFill>
        </w:rPr>
        <w:t xml:space="preserve"> </w:t>
      </w:r>
      <w:r>
        <w:rPr>
          <w:rFonts w:hAnsi="宋体" w:cs="宋体"/>
          <w:b/>
          <w:color w:val="000000" w:themeColor="text1"/>
          <w:sz w:val="24"/>
          <w:szCs w:val="24"/>
          <w:highlight w:val="none"/>
          <w14:textFill>
            <w14:solidFill>
              <w14:schemeClr w14:val="tx1"/>
            </w14:solidFill>
          </w14:textFill>
        </w:rPr>
        <w:t xml:space="preserve">货物</w:t>
      </w:r>
      <w:r>
        <w:rPr>
          <w:rFonts w:hAnsi="宋体" w:cs="宋体"/>
          <w:b/>
          <w:color w:val="000000" w:themeColor="text1"/>
          <w:sz w:val="24"/>
          <w:szCs w:val="24"/>
          <w:highlight w:val="none"/>
          <w:lang w:val="zh-CN"/>
          <w14:textFill>
            <w14:solidFill>
              <w14:schemeClr w14:val="tx1"/>
            </w14:solidFill>
          </w14:textFill>
        </w:rPr>
        <w:t xml:space="preserve">包装及运输</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每一包装单元内应附详细的装箱单和质量合格凭证。</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乙方保证货物不存在危及人身及财产安全的产品缺陷，否则应承担全部法律责任。</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4.在运输过程中及货物交付甲方且接收验收合格前，货物毁损、灭失的风险由乙方承担。乙方将货物送至甲方指定交货地点并经甲方验收合格并书面确认后，货物毁损、灭失的风险由甲方承担。</w:t>
      </w:r>
      <w:r/>
    </w:p>
    <w:p>
      <w:pPr>
        <w:pStyle w:val="842"/>
        <w:ind w:firstLine="482"/>
        <w:spacing w:line="420" w:lineRule="exact"/>
        <w:rPr>
          <w:rFonts w:hint="eastAsia" w:hAnsi="宋体" w:cs="宋体"/>
          <w:b/>
          <w:color w:val="000000" w:themeColor="text1"/>
          <w:sz w:val="24"/>
          <w:szCs w:val="24"/>
          <w:highlight w:val="none"/>
          <w:lang w:val="zh-CN"/>
          <w14:textFill>
            <w14:solidFill>
              <w14:schemeClr w14:val="tx1"/>
            </w14:solidFill>
          </w14:textFill>
        </w:rPr>
      </w:pPr>
      <w:r>
        <w:rPr>
          <w:rFonts w:hAnsi="宋体" w:cs="宋体"/>
          <w:b/>
          <w:color w:val="000000" w:themeColor="text1"/>
          <w:sz w:val="24"/>
          <w:szCs w:val="24"/>
          <w:highlight w:val="none"/>
          <w:lang w:val="zh-CN"/>
          <w14:textFill>
            <w14:solidFill>
              <w14:schemeClr w14:val="tx1"/>
            </w14:solidFill>
          </w14:textFill>
        </w:rPr>
        <w:t xml:space="preserve">第</w:t>
      </w:r>
      <w:r>
        <w:rPr>
          <w:rFonts w:hAnsi="宋体" w:cs="宋体"/>
          <w:b/>
          <w:color w:val="000000" w:themeColor="text1"/>
          <w:sz w:val="24"/>
          <w:szCs w:val="24"/>
          <w:highlight w:val="none"/>
          <w14:textFill>
            <w14:solidFill>
              <w14:schemeClr w14:val="tx1"/>
            </w14:solidFill>
          </w14:textFill>
        </w:rPr>
        <w:t xml:space="preserve">八</w:t>
      </w:r>
      <w:r>
        <w:rPr>
          <w:rFonts w:hAnsi="宋体" w:cs="宋体"/>
          <w:b/>
          <w:color w:val="000000" w:themeColor="text1"/>
          <w:sz w:val="24"/>
          <w:szCs w:val="24"/>
          <w:highlight w:val="none"/>
          <w:lang w:val="zh-CN"/>
          <w14:textFill>
            <w14:solidFill>
              <w14:schemeClr w14:val="tx1"/>
            </w14:solidFill>
          </w14:textFill>
        </w:rPr>
        <w:t xml:space="preserve">条 交货和验收</w:t>
      </w:r>
      <w:r/>
    </w:p>
    <w:p>
      <w:pPr>
        <w:pStyle w:val="842"/>
        <w:ind w:firstLine="480"/>
        <w:spacing w:line="420" w:lineRule="exact"/>
        <w:rPr>
          <w:rFonts w:hint="eastAsia" w:hAnsi="宋体" w:cs="宋体"/>
          <w:color w:val="000000" w:themeColor="text1"/>
          <w:sz w:val="24"/>
          <w:szCs w:val="24"/>
          <w:highlight w:val="none"/>
          <w:lang w:val="zh-CN"/>
          <w14:textFill>
            <w14:solidFill>
              <w14:schemeClr w14:val="tx1"/>
            </w14:solidFill>
          </w14:textFill>
        </w:rPr>
      </w:pPr>
      <w:r>
        <w:rPr>
          <w:rFonts w:hAnsi="宋体" w:cs="宋体"/>
          <w:color w:val="000000" w:themeColor="text1"/>
          <w:sz w:val="24"/>
          <w:szCs w:val="24"/>
          <w:highlight w:val="none"/>
          <w:lang w:val="zh-CN"/>
          <w14:textFill>
            <w14:solidFill>
              <w14:schemeClr w14:val="tx1"/>
            </w14:solidFill>
          </w14:textFill>
        </w:rPr>
        <w:t xml:space="preserve">1.乙方应当在</w:t>
      </w:r>
      <w:r>
        <w:rPr>
          <w:rFonts w:hint="eastAsia" w:hAnsi="宋体" w:cs="宋体"/>
          <w:color w:val="000000" w:themeColor="text1"/>
          <w:sz w:val="24"/>
          <w:szCs w:val="24"/>
          <w:highlight w:val="none"/>
          <w:lang w:val="zh-CN"/>
          <w14:textFill>
            <w14:solidFill>
              <w14:schemeClr w14:val="tx1"/>
            </w14:solidFill>
          </w14:textFill>
        </w:rPr>
        <w:t xml:space="preserve">合同签订后接到</w:t>
      </w:r>
      <w:r>
        <w:rPr>
          <w:rFonts w:hint="eastAsia" w:hAnsi="宋体" w:cs="宋体"/>
          <w:color w:val="000000" w:themeColor="text1"/>
          <w:sz w:val="24"/>
          <w:szCs w:val="24"/>
          <w:highlight w:val="none"/>
          <w14:textFill>
            <w14:solidFill>
              <w14:schemeClr w14:val="tx1"/>
            </w14:solidFill>
          </w14:textFill>
        </w:rPr>
        <w:t xml:space="preserve">甲方</w:t>
      </w:r>
      <w:r>
        <w:rPr>
          <w:rFonts w:hint="eastAsia" w:hAnsi="宋体" w:cs="宋体"/>
          <w:color w:val="000000" w:themeColor="text1"/>
          <w:sz w:val="24"/>
          <w:szCs w:val="24"/>
          <w:highlight w:val="none"/>
          <w:lang w:val="zh-CN"/>
          <w14:textFill>
            <w14:solidFill>
              <w14:schemeClr w14:val="tx1"/>
            </w14:solidFill>
          </w14:textFill>
        </w:rPr>
        <w:t xml:space="preserve">通知</w:t>
      </w:r>
      <w:r>
        <w:rPr>
          <w:rFonts w:hint="eastAsia" w:hAnsi="宋体" w:cs="宋体"/>
          <w:color w:val="000000" w:themeColor="text1"/>
          <w:sz w:val="24"/>
          <w:szCs w:val="24"/>
          <w:highlight w:val="none"/>
          <w14:textFill>
            <w14:solidFill>
              <w14:schemeClr w14:val="tx1"/>
            </w14:solidFill>
          </w14:textFill>
        </w:rPr>
        <w:t xml:space="preserve">40</w:t>
      </w:r>
      <w:r>
        <w:rPr>
          <w:rFonts w:hint="eastAsia" w:hAnsi="宋体" w:cs="宋体"/>
          <w:color w:val="000000" w:themeColor="text1"/>
          <w:sz w:val="24"/>
          <w:szCs w:val="24"/>
          <w:highlight w:val="none"/>
          <w:lang w:val="zh-CN"/>
          <w14:textFill>
            <w14:solidFill>
              <w14:schemeClr w14:val="tx1"/>
            </w14:solidFill>
          </w14:textFill>
        </w:rPr>
        <w:t xml:space="preserve">日内完成所有设备的交付、安装与调试，验收合格并正常使用。</w:t>
      </w:r>
      <w:r>
        <w:rPr>
          <w:rFonts w:hAnsi="宋体" w:cs="宋体"/>
          <w:color w:val="000000" w:themeColor="text1"/>
          <w:sz w:val="24"/>
          <w:szCs w:val="24"/>
          <w:highlight w:val="none"/>
          <w:lang w:val="zh-CN"/>
          <w14:textFill>
            <w14:solidFill>
              <w14:schemeClr w14:val="tx1"/>
            </w14:solidFill>
          </w14:textFill>
        </w:rPr>
        <w:t xml:space="preserve">地点由甲方指定。</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3.货物的到货验收包括：生产厂家名称、品牌、型号、规格、数量、外观质量、配置及货物包装是否完好。</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5.货物验收的标准：</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zh-CN"/>
          <w14:textFill>
            <w14:solidFill>
              <w14:schemeClr w14:val="tx1"/>
            </w14:solidFill>
          </w14:textFill>
        </w:rPr>
        <w:t xml:space="preserve">）产品到达交货地点后，</w:t>
      </w:r>
      <w:r>
        <w:rPr>
          <w:rFonts w:hint="eastAsia" w:ascii="宋体" w:hAnsi="宋体" w:cs="宋体"/>
          <w:color w:val="000000" w:themeColor="text1"/>
          <w:sz w:val="24"/>
          <w:highlight w:val="none"/>
          <w14:textFill>
            <w14:solidFill>
              <w14:schemeClr w14:val="tx1"/>
            </w14:solidFill>
          </w14:textFill>
        </w:rPr>
        <w:t xml:space="preserve">甲方</w:t>
      </w:r>
      <w:r>
        <w:rPr>
          <w:rFonts w:hint="eastAsia" w:ascii="宋体" w:hAnsi="宋体" w:cs="宋体"/>
          <w:color w:val="000000" w:themeColor="text1"/>
          <w:sz w:val="24"/>
          <w:highlight w:val="none"/>
          <w:lang w:val="zh-CN"/>
          <w14:textFill>
            <w14:solidFill>
              <w14:schemeClr w14:val="tx1"/>
            </w14:solidFill>
          </w14:textFill>
        </w:rPr>
        <w:t xml:space="preserve">和</w:t>
      </w:r>
      <w:r>
        <w:rPr>
          <w:rFonts w:hint="eastAsia" w:ascii="宋体" w:hAnsi="宋体" w:cs="宋体"/>
          <w:color w:val="000000" w:themeColor="text1"/>
          <w:sz w:val="24"/>
          <w:highlight w:val="none"/>
          <w14:textFill>
            <w14:solidFill>
              <w14:schemeClr w14:val="tx1"/>
            </w14:solidFill>
          </w14:textFill>
        </w:rPr>
        <w:t xml:space="preserve">乙方</w:t>
      </w:r>
      <w:r>
        <w:rPr>
          <w:rFonts w:hint="eastAsia" w:ascii="宋体" w:hAnsi="宋体" w:cs="宋体"/>
          <w:color w:val="000000" w:themeColor="text1"/>
          <w:sz w:val="24"/>
          <w:highlight w:val="none"/>
          <w:lang w:val="zh-CN"/>
          <w14:textFill>
            <w14:solidFill>
              <w14:schemeClr w14:val="tx1"/>
            </w14:solidFill>
          </w14:textFill>
        </w:rPr>
        <w:t xml:space="preserve">在2日内共同检验产品数量、质量等状况，由</w:t>
      </w:r>
      <w:r>
        <w:rPr>
          <w:rFonts w:hint="eastAsia" w:ascii="宋体" w:hAnsi="宋体" w:cs="宋体"/>
          <w:color w:val="000000" w:themeColor="text1"/>
          <w:sz w:val="24"/>
          <w:highlight w:val="none"/>
          <w14:textFill>
            <w14:solidFill>
              <w14:schemeClr w14:val="tx1"/>
            </w14:solidFill>
          </w14:textFill>
        </w:rPr>
        <w:t xml:space="preserve">乙方</w:t>
      </w:r>
      <w:r>
        <w:rPr>
          <w:rFonts w:hint="eastAsia" w:ascii="宋体" w:hAnsi="宋体" w:cs="宋体"/>
          <w:color w:val="000000" w:themeColor="text1"/>
          <w:sz w:val="24"/>
          <w:highlight w:val="none"/>
          <w:lang w:val="zh-CN"/>
          <w14:textFill>
            <w14:solidFill>
              <w14:schemeClr w14:val="tx1"/>
            </w14:solidFill>
          </w14:textFill>
        </w:rPr>
        <w:t xml:space="preserve">负责并承担相关费用，</w:t>
      </w:r>
      <w:r>
        <w:rPr>
          <w:rFonts w:hint="eastAsia" w:ascii="宋体" w:hAnsi="宋体" w:cs="宋体"/>
          <w:color w:val="000000" w:themeColor="text1"/>
          <w:sz w:val="24"/>
          <w:highlight w:val="none"/>
          <w14:textFill>
            <w14:solidFill>
              <w14:schemeClr w14:val="tx1"/>
            </w14:solidFill>
          </w14:textFill>
        </w:rPr>
        <w:t xml:space="preserve">甲方</w:t>
      </w:r>
      <w:r>
        <w:rPr>
          <w:rFonts w:hint="eastAsia" w:ascii="宋体" w:hAnsi="宋体" w:cs="宋体"/>
          <w:color w:val="000000" w:themeColor="text1"/>
          <w:sz w:val="24"/>
          <w:highlight w:val="none"/>
          <w:lang w:val="zh-CN"/>
          <w14:textFill>
            <w14:solidFill>
              <w14:schemeClr w14:val="tx1"/>
            </w14:solidFill>
          </w14:textFill>
        </w:rPr>
        <w:t xml:space="preserve">应积极配合。</w:t>
      </w:r>
      <w:r>
        <w:rPr>
          <w:rFonts w:hint="eastAsia" w:ascii="宋体" w:hAnsi="宋体" w:cs="宋体"/>
          <w:color w:val="000000" w:themeColor="text1"/>
          <w:sz w:val="24"/>
          <w:highlight w:val="none"/>
          <w14:textFill>
            <w14:solidFill>
              <w14:schemeClr w14:val="tx1"/>
            </w14:solidFill>
          </w14:textFill>
        </w:rPr>
        <w:t xml:space="preserve">乙方</w:t>
      </w:r>
      <w:r>
        <w:rPr>
          <w:rFonts w:hint="eastAsia" w:ascii="宋体" w:hAnsi="宋体" w:cs="宋体"/>
          <w:color w:val="000000" w:themeColor="text1"/>
          <w:sz w:val="24"/>
          <w:highlight w:val="none"/>
          <w:lang w:val="zh-CN"/>
          <w14:textFill>
            <w14:solidFill>
              <w14:schemeClr w14:val="tx1"/>
            </w14:solidFill>
          </w14:textFill>
        </w:rPr>
        <w:t xml:space="preserve">进行安装调试并经过性能测试后，由</w:t>
      </w:r>
      <w:r>
        <w:rPr>
          <w:rFonts w:hint="eastAsia" w:ascii="宋体" w:hAnsi="宋体" w:cs="宋体"/>
          <w:color w:val="000000" w:themeColor="text1"/>
          <w:sz w:val="24"/>
          <w:highlight w:val="none"/>
          <w14:textFill>
            <w14:solidFill>
              <w14:schemeClr w14:val="tx1"/>
            </w14:solidFill>
          </w14:textFill>
        </w:rPr>
        <w:t xml:space="preserve">甲方</w:t>
      </w:r>
      <w:r>
        <w:rPr>
          <w:rFonts w:hint="eastAsia" w:ascii="宋体" w:hAnsi="宋体" w:cs="宋体"/>
          <w:color w:val="000000" w:themeColor="text1"/>
          <w:sz w:val="24"/>
          <w:highlight w:val="none"/>
          <w:lang w:val="zh-CN"/>
          <w14:textFill>
            <w14:solidFill>
              <w14:schemeClr w14:val="tx1"/>
            </w14:solidFill>
          </w14:textFill>
        </w:rPr>
        <w:t xml:space="preserve">组织联合验收小组验收。验收合格后，双方在《验收报告》上签字确认。</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zh-CN"/>
          <w14:textFill>
            <w14:solidFill>
              <w14:schemeClr w14:val="tx1"/>
            </w14:solidFill>
          </w14:textFill>
        </w:rPr>
        <w:t xml:space="preserve">）经双方共同验收，产品性能参数达不到采购合同要求的，</w:t>
      </w:r>
      <w:r>
        <w:rPr>
          <w:rFonts w:hint="eastAsia" w:ascii="宋体" w:hAnsi="宋体" w:cs="宋体"/>
          <w:color w:val="000000" w:themeColor="text1"/>
          <w:sz w:val="24"/>
          <w:highlight w:val="none"/>
          <w14:textFill>
            <w14:solidFill>
              <w14:schemeClr w14:val="tx1"/>
            </w14:solidFill>
          </w14:textFill>
        </w:rPr>
        <w:t xml:space="preserve">甲方</w:t>
      </w:r>
      <w:r>
        <w:rPr>
          <w:rFonts w:hint="eastAsia" w:ascii="宋体" w:hAnsi="宋体" w:cs="宋体"/>
          <w:color w:val="000000" w:themeColor="text1"/>
          <w:sz w:val="24"/>
          <w:highlight w:val="none"/>
          <w:lang w:val="zh-CN"/>
          <w14:textFill>
            <w14:solidFill>
              <w14:schemeClr w14:val="tx1"/>
            </w14:solidFill>
          </w14:textFill>
        </w:rPr>
        <w:t xml:space="preserve">可以拒收，并可以解除合同。</w:t>
      </w:r>
      <w:r/>
    </w:p>
    <w:p>
      <w:pPr>
        <w:ind w:firstLine="482"/>
        <w:spacing w:line="420" w:lineRule="exact"/>
        <w:rPr>
          <w:rFonts w:hint="eastAsia" w:ascii="宋体" w:hAnsi="宋体" w:cs="宋体"/>
          <w:b/>
          <w:color w:val="000000" w:themeColor="text1"/>
          <w:sz w:val="24"/>
          <w:highlight w:val="none"/>
          <w:lang w:val="zh-CN"/>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t xml:space="preserve">第</w:t>
      </w:r>
      <w:r>
        <w:rPr>
          <w:rFonts w:hint="eastAsia" w:ascii="宋体" w:hAnsi="宋体" w:cs="宋体"/>
          <w:b/>
          <w:color w:val="000000" w:themeColor="text1"/>
          <w:sz w:val="24"/>
          <w:highlight w:val="none"/>
          <w14:textFill>
            <w14:solidFill>
              <w14:schemeClr w14:val="tx1"/>
            </w14:solidFill>
          </w14:textFill>
        </w:rPr>
        <w:t xml:space="preserve">九</w:t>
      </w:r>
      <w:r>
        <w:rPr>
          <w:rFonts w:hint="eastAsia" w:ascii="宋体" w:hAnsi="宋体" w:cs="宋体"/>
          <w:b/>
          <w:color w:val="000000" w:themeColor="text1"/>
          <w:sz w:val="24"/>
          <w:highlight w:val="none"/>
          <w:lang w:val="zh-CN"/>
          <w14:textFill>
            <w14:solidFill>
              <w14:schemeClr w14:val="tx1"/>
            </w14:solidFill>
          </w14:textFill>
        </w:rPr>
        <w:t xml:space="preserve">条 伴随服务／售后服务</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1．乙方应按照国家有关法律法规规章和“三包”规定以及招投标文件中的相关服务承诺提供服务。</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2．若招标文件中不包含有关伴随服务或售后服务的承诺，双方作如下约定：</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由甲方安排。</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（2）所购货物按乙方投标承诺提供免费维护和质量保证，保修费用计入总价。</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（3）保修期内，乙方负责对其提供的货物整机进行维修和系统维护，不再收取任何费用，但不可抗力（如火灾、雷击等）造成的故障除外。</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（4）货物故障报修的响应时间按乙方投标承诺执行。</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（5）若货物故障在检修工作 2 小时后仍无法排除，乙方应在 24 小时内免费提供不低于故障货物规格型号档次的备用货物供甲方使用，直至故障货物修复，</w:t>
      </w:r>
      <w:r>
        <w:rPr>
          <w:rFonts w:hint="eastAsia" w:ascii="宋体" w:hAnsi="宋体" w:cs="宋体"/>
          <w:color w:val="000000" w:themeColor="text1"/>
          <w:sz w:val="24"/>
          <w:highlight w:val="none"/>
          <w14:textFill>
            <w14:solidFill>
              <w14:schemeClr w14:val="tx1"/>
            </w14:solidFill>
          </w14:textFill>
        </w:rPr>
        <w:t xml:space="preserve">备用设备的运输、安装费用由乙方承担</w:t>
      </w:r>
      <w:r>
        <w:rPr>
          <w:rFonts w:hint="eastAsia" w:ascii="宋体" w:hAnsi="宋体" w:cs="宋体"/>
          <w:color w:val="000000" w:themeColor="text1"/>
          <w:sz w:val="24"/>
          <w:highlight w:val="none"/>
          <w:lang w:val="zh-CN"/>
          <w14:textFill>
            <w14:solidFill>
              <w14:schemeClr w14:val="tx1"/>
            </w14:solidFill>
          </w14:textFill>
        </w:rPr>
        <w:t xml:space="preserve">。</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（6）所有货物保修服务方式均为乙方上门保修，即由乙方派员到货物使用现场维修，由此产生的一切费用均由乙方承担。</w:t>
      </w:r>
      <w:r/>
    </w:p>
    <w:p>
      <w:pPr>
        <w:ind w:firstLine="480"/>
        <w:spacing w:line="4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(7)乙方对</w:t>
      </w:r>
      <w:r>
        <w:rPr>
          <w:rFonts w:hint="eastAsia" w:ascii="宋体" w:hAnsi="宋体" w:cs="宋体"/>
          <w:color w:val="000000" w:themeColor="text1"/>
          <w:sz w:val="24"/>
          <w:highlight w:val="none"/>
          <w:lang w:eastAsia="zh-Hans"/>
          <w14:textFill>
            <w14:solidFill>
              <w14:schemeClr w14:val="tx1"/>
            </w14:solidFill>
          </w14:textFill>
        </w:rPr>
        <w:t xml:space="preserve">货物</w:t>
      </w:r>
      <w:r>
        <w:rPr>
          <w:rFonts w:hint="eastAsia" w:ascii="宋体" w:hAnsi="宋体" w:cs="宋体"/>
          <w:color w:val="000000" w:themeColor="text1"/>
          <w:sz w:val="24"/>
          <w:highlight w:val="none"/>
          <w14:textFill>
            <w14:solidFill>
              <w14:schemeClr w14:val="tx1"/>
            </w14:solidFill>
          </w14:textFill>
        </w:rPr>
        <w:t xml:space="preserve">维修保养时更换的部件或零配件须与货物原采用部件或零配件的品牌、产地、型号规格和质量标准相同并保证为全新，若无法达到上述要求，须事先征得甲方书面同意，方可使用代用品。 </w:t>
      </w:r>
      <w:r/>
    </w:p>
    <w:p>
      <w:pPr>
        <w:ind w:firstLine="480"/>
        <w:spacing w:line="4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8</w:t>
      </w:r>
      <w:r>
        <w:rPr>
          <w:rFonts w:hint="eastAsia" w:ascii="宋体" w:hAnsi="宋体" w:cs="宋体"/>
          <w:color w:val="000000" w:themeColor="text1"/>
          <w:sz w:val="24"/>
          <w:highlight w:val="none"/>
          <w:lang w:val="zh-CN"/>
          <w14:textFill>
            <w14:solidFill>
              <w14:schemeClr w14:val="tx1"/>
            </w14:solidFill>
          </w14:textFill>
        </w:rPr>
        <w:t xml:space="preserve">）保修期后的货物维护由双方协商再定。</w:t>
      </w:r>
      <w:r>
        <w:rPr>
          <w:rFonts w:hint="eastAsia" w:ascii="宋体" w:hAnsi="宋体" w:cs="宋体"/>
          <w:color w:val="000000" w:themeColor="text1"/>
          <w:sz w:val="24"/>
          <w:highlight w:val="none"/>
          <w:lang w:val="zh-CN" w:eastAsia="zh-Hans"/>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质保期外，乙方仍应按照前述派人到场修理的时间负责该</w:t>
      </w:r>
      <w:r>
        <w:rPr>
          <w:rFonts w:hint="eastAsia" w:ascii="宋体" w:hAnsi="宋体" w:cs="宋体"/>
          <w:color w:val="000000" w:themeColor="text1"/>
          <w:sz w:val="24"/>
          <w:highlight w:val="none"/>
          <w14:textFill>
            <w14:solidFill>
              <w14:schemeClr w14:val="tx1"/>
            </w14:solidFill>
          </w14:textFill>
        </w:rPr>
        <w:t xml:space="preserve">货物</w:t>
      </w:r>
      <w:r>
        <w:rPr>
          <w:rFonts w:hint="eastAsia" w:ascii="宋体" w:hAnsi="宋体" w:cs="宋体"/>
          <w:color w:val="000000" w:themeColor="text1"/>
          <w:sz w:val="24"/>
          <w:highlight w:val="none"/>
          <w:lang w:val="zh-CN"/>
          <w14:textFill>
            <w14:solidFill>
              <w14:schemeClr w14:val="tx1"/>
            </w14:solidFill>
          </w14:textFill>
        </w:rPr>
        <w:t xml:space="preserve">的保修责任，维修、更换部件或零配件等服务价格均按成本价计算。</w:t>
      </w:r>
      <w:r>
        <w:rPr>
          <w:rFonts w:hint="eastAsia" w:ascii="宋体" w:hAnsi="宋体" w:cs="宋体"/>
          <w:color w:val="000000" w:themeColor="text1"/>
          <w:sz w:val="24"/>
          <w:highlight w:val="none"/>
          <w:lang w:val="zh-CN" w:eastAsia="zh-Hans"/>
          <w14:textFill>
            <w14:solidFill>
              <w14:schemeClr w14:val="tx1"/>
            </w14:solidFill>
          </w14:textFill>
        </w:rPr>
        <w:t xml:space="preserve">）</w:t>
      </w:r>
      <w:r>
        <w:rPr>
          <w:rFonts w:hint="eastAsia" w:ascii="宋体" w:hAnsi="宋体" w:cs="宋体"/>
          <w:color w:val="000000" w:themeColor="text1"/>
          <w:sz w:val="24"/>
          <w:highlight w:val="none"/>
          <w:lang w:eastAsia="zh-Hans"/>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zh-CN"/>
          <w14:textFill>
            <w14:solidFill>
              <w14:schemeClr w14:val="tx1"/>
            </w14:solidFill>
          </w14:textFill>
        </w:rPr>
        <w:t xml:space="preserve">本项目免费保修期为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lang w:val="zh-CN"/>
          <w14:textFill>
            <w14:solidFill>
              <w14:schemeClr w14:val="tx1"/>
            </w14:solidFill>
          </w14:textFill>
        </w:rPr>
        <w:t xml:space="preserve">年，自所有设备验收合格之日起计算。</w:t>
      </w:r>
      <w:r/>
    </w:p>
    <w:p>
      <w:pPr>
        <w:pStyle w:val="842"/>
        <w:ind w:firstLine="482"/>
        <w:spacing w:line="420" w:lineRule="exact"/>
        <w:rPr>
          <w:rFonts w:hint="eastAsia" w:hAnsi="宋体" w:cs="宋体"/>
          <w:b/>
          <w:color w:val="000000" w:themeColor="text1"/>
          <w:sz w:val="24"/>
          <w:szCs w:val="24"/>
          <w:highlight w:val="none"/>
          <w:lang w:val="zh-CN"/>
          <w14:textFill>
            <w14:solidFill>
              <w14:schemeClr w14:val="tx1"/>
            </w14:solidFill>
          </w14:textFill>
        </w:rPr>
      </w:pPr>
      <w:r>
        <w:rPr>
          <w:rFonts w:hAnsi="宋体" w:cs="宋体"/>
          <w:b/>
          <w:color w:val="000000" w:themeColor="text1"/>
          <w:sz w:val="24"/>
          <w:szCs w:val="24"/>
          <w:highlight w:val="none"/>
          <w:lang w:val="zh-CN"/>
          <w14:textFill>
            <w14:solidFill>
              <w14:schemeClr w14:val="tx1"/>
            </w14:solidFill>
          </w14:textFill>
        </w:rPr>
        <w:t xml:space="preserve">第</w:t>
      </w:r>
      <w:r>
        <w:rPr>
          <w:rFonts w:hAnsi="宋体" w:cs="宋体"/>
          <w:b/>
          <w:color w:val="000000" w:themeColor="text1"/>
          <w:sz w:val="24"/>
          <w:szCs w:val="24"/>
          <w:highlight w:val="none"/>
          <w:lang w:eastAsia="zh-Hans"/>
          <w14:textFill>
            <w14:solidFill>
              <w14:schemeClr w14:val="tx1"/>
            </w14:solidFill>
          </w14:textFill>
        </w:rPr>
        <w:t xml:space="preserve">十</w:t>
      </w:r>
      <w:r>
        <w:rPr>
          <w:rFonts w:hAnsi="宋体" w:cs="宋体"/>
          <w:b/>
          <w:color w:val="000000" w:themeColor="text1"/>
          <w:sz w:val="24"/>
          <w:szCs w:val="24"/>
          <w:highlight w:val="none"/>
          <w:lang w:val="zh-CN"/>
          <w14:textFill>
            <w14:solidFill>
              <w14:schemeClr w14:val="tx1"/>
            </w14:solidFill>
          </w14:textFill>
        </w:rPr>
        <w:t xml:space="preserve">条 合同款结算及支付</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1．本合同项下所有款项均以人民币支付。</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2．本合同项下的采购资金由甲方自行支付，乙方向甲方开具发票。</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3．结算原则：</w:t>
      </w:r>
      <w:r>
        <w:rPr>
          <w:rFonts w:hint="eastAsia" w:ascii="宋体" w:hAnsi="宋体" w:cs="宋体"/>
          <w:color w:val="000000" w:themeColor="text1"/>
          <w:sz w:val="24"/>
          <w:highlight w:val="none"/>
          <w14:textFill>
            <w14:solidFill>
              <w14:schemeClr w14:val="tx1"/>
            </w14:solidFill>
          </w14:textFill>
        </w:rPr>
        <w:t xml:space="preserve">总价包干</w:t>
      </w:r>
      <w:r>
        <w:rPr>
          <w:rFonts w:hint="eastAsia" w:ascii="宋体" w:hAnsi="宋体" w:cs="宋体"/>
          <w:color w:val="000000" w:themeColor="text1"/>
          <w:sz w:val="24"/>
          <w:highlight w:val="none"/>
          <w:lang w:val="zh-CN"/>
          <w14:textFill>
            <w14:solidFill>
              <w14:schemeClr w14:val="tx1"/>
            </w14:solidFill>
          </w14:textFill>
        </w:rPr>
        <w:t xml:space="preserve">。</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val="zh-CN"/>
          <w14:textFill>
            <w14:solidFill>
              <w14:schemeClr w14:val="tx1"/>
            </w14:solidFill>
          </w14:textFill>
        </w:rPr>
        <w:t xml:space="preserve">．付款方式：</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zh-CN"/>
          <w14:textFill>
            <w14:solidFill>
              <w14:schemeClr w14:val="tx1"/>
            </w14:solidFill>
          </w14:textFill>
        </w:rPr>
        <w:t xml:space="preserve">合同签订生效后，乙方接甲方通知后方可供货。甲方向乙方支付合同价的</w:t>
      </w:r>
      <w:r>
        <w:rPr>
          <w:rFonts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zh-CN"/>
          <w14:textFill>
            <w14:solidFill>
              <w14:schemeClr w14:val="tx1"/>
            </w14:solidFill>
          </w14:textFill>
        </w:rPr>
        <w:t xml:space="preserve">0%预付款； </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zh-CN"/>
          <w14:textFill>
            <w14:solidFill>
              <w14:schemeClr w14:val="tx1"/>
            </w14:solidFill>
          </w14:textFill>
        </w:rPr>
        <w:t xml:space="preserve">该项目正常运行并经甲方验收合格后，甲方向乙方支付到实际供货价的</w:t>
      </w:r>
      <w:r>
        <w:rPr>
          <w:rFonts w:hint="eastAsia" w:ascii="宋体" w:hAnsi="宋体" w:cs="宋体"/>
          <w:color w:val="000000" w:themeColor="text1"/>
          <w:sz w:val="24"/>
          <w:highlight w:val="none"/>
          <w14:textFill>
            <w14:solidFill>
              <w14:schemeClr w14:val="tx1"/>
            </w14:solidFill>
          </w14:textFill>
        </w:rPr>
        <w:t xml:space="preserve">9</w:t>
      </w:r>
      <w:r>
        <w:rPr>
          <w:rFonts w:ascii="宋体" w:hAnsi="宋体" w:cs="宋体"/>
          <w:color w:val="000000" w:themeColor="text1"/>
          <w:sz w:val="24"/>
          <w:highlight w:val="none"/>
          <w14:textFill>
            <w14:solidFill>
              <w14:schemeClr w14:val="tx1"/>
            </w14:solidFill>
          </w14:textFill>
        </w:rPr>
        <w:t xml:space="preserve">5</w:t>
      </w:r>
      <w:r>
        <w:rPr>
          <w:rFonts w:hint="eastAsia" w:ascii="宋体" w:hAnsi="宋体" w:cs="宋体"/>
          <w:color w:val="000000" w:themeColor="text1"/>
          <w:sz w:val="24"/>
          <w:highlight w:val="none"/>
          <w:lang w:val="zh-CN"/>
          <w14:textFill>
            <w14:solidFill>
              <w14:schemeClr w14:val="tx1"/>
            </w14:solidFill>
          </w14:textFill>
        </w:rPr>
        <w:t xml:space="preserve">%（扣除已经支付的货款, 乙方此时须开具全额发票）；</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zh-CN"/>
          <w14:textFill>
            <w14:solidFill>
              <w14:schemeClr w14:val="tx1"/>
            </w14:solidFill>
          </w14:textFill>
        </w:rPr>
        <w:t xml:space="preserve">验收合格一年后，付清余款。</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val="zh-CN"/>
          <w14:textFill>
            <w14:solidFill>
              <w14:schemeClr w14:val="tx1"/>
            </w14:solidFill>
          </w14:textFill>
        </w:rPr>
        <w:t xml:space="preserve">付款前，乙方必须提供相当于甲方付款或全额金额的、符合国家财税规定并满足甲方财务要求的税务发票（增值税专用发票），甲方见票办理付款。</w:t>
      </w:r>
      <w:r/>
    </w:p>
    <w:p>
      <w:pPr>
        <w:pStyle w:val="842"/>
        <w:ind w:firstLine="482"/>
        <w:spacing w:line="420" w:lineRule="exact"/>
        <w:rPr>
          <w:rFonts w:hint="eastAsia" w:hAnsi="宋体" w:cs="宋体"/>
          <w:b/>
          <w:color w:val="000000" w:themeColor="text1"/>
          <w:sz w:val="24"/>
          <w:szCs w:val="24"/>
          <w:highlight w:val="none"/>
          <w:lang w:val="zh-CN"/>
          <w14:textFill>
            <w14:solidFill>
              <w14:schemeClr w14:val="tx1"/>
            </w14:solidFill>
          </w14:textFill>
        </w:rPr>
      </w:pPr>
      <w:r>
        <w:rPr>
          <w:rFonts w:hAnsi="宋体" w:cs="宋体"/>
          <w:b/>
          <w:color w:val="000000" w:themeColor="text1"/>
          <w:sz w:val="24"/>
          <w:szCs w:val="24"/>
          <w:highlight w:val="none"/>
          <w:lang w:val="zh-CN"/>
          <w14:textFill>
            <w14:solidFill>
              <w14:schemeClr w14:val="tx1"/>
            </w14:solidFill>
          </w14:textFill>
        </w:rPr>
        <w:t xml:space="preserve">第</w:t>
      </w:r>
      <w:r>
        <w:rPr>
          <w:rFonts w:hAnsi="宋体" w:cs="宋体"/>
          <w:b/>
          <w:color w:val="000000" w:themeColor="text1"/>
          <w:sz w:val="24"/>
          <w:szCs w:val="24"/>
          <w:highlight w:val="none"/>
          <w14:textFill>
            <w14:solidFill>
              <w14:schemeClr w14:val="tx1"/>
            </w14:solidFill>
          </w14:textFill>
        </w:rPr>
        <w:t xml:space="preserve">十一</w:t>
      </w:r>
      <w:r>
        <w:rPr>
          <w:rFonts w:hAnsi="宋体" w:cs="宋体"/>
          <w:b/>
          <w:color w:val="000000" w:themeColor="text1"/>
          <w:sz w:val="24"/>
          <w:szCs w:val="24"/>
          <w:highlight w:val="none"/>
          <w:lang w:val="zh-CN"/>
          <w14:textFill>
            <w14:solidFill>
              <w14:schemeClr w14:val="tx1"/>
            </w14:solidFill>
          </w14:textFill>
        </w:rPr>
        <w:t xml:space="preserve">条</w:t>
      </w:r>
      <w:r>
        <w:rPr>
          <w:rFonts w:hAnsi="宋体" w:cs="宋体"/>
          <w:b/>
          <w:color w:val="000000" w:themeColor="text1"/>
          <w:sz w:val="24"/>
          <w:szCs w:val="24"/>
          <w:highlight w:val="none"/>
          <w14:textFill>
            <w14:solidFill>
              <w14:schemeClr w14:val="tx1"/>
            </w14:solidFill>
          </w14:textFill>
        </w:rPr>
        <w:t xml:space="preserve">  </w:t>
      </w:r>
      <w:r>
        <w:rPr>
          <w:rFonts w:hAnsi="宋体" w:cs="宋体"/>
          <w:b/>
          <w:color w:val="000000" w:themeColor="text1"/>
          <w:sz w:val="24"/>
          <w:szCs w:val="24"/>
          <w:highlight w:val="none"/>
          <w:lang w:val="zh-CN"/>
          <w14:textFill>
            <w14:solidFill>
              <w14:schemeClr w14:val="tx1"/>
            </w14:solidFill>
          </w14:textFill>
        </w:rPr>
        <w:t xml:space="preserve">违约责任</w:t>
      </w:r>
      <w:r/>
    </w:p>
    <w:p>
      <w:pPr>
        <w:ind w:firstLine="480"/>
        <w:spacing w:line="4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甲方未按照本合同约定时间付款，经乙方书面催告后【15】日内，甲方仍未付款，上述催告期后每逾期一日，应按应付未付货物价款金额的万分之三的标准向乙方支付违约金，但乙方仍需按照合同约定正常供货，不得因此停止或者不按合同要求向甲方供货。</w:t>
      </w:r>
      <w:r/>
    </w:p>
    <w:p>
      <w:pPr>
        <w:ind w:firstLine="480"/>
        <w:spacing w:line="4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乙方逾期交付货物（包括逾期进行退换货），每逾期一日，应按逾期交付货物对应的货物价款万分之三的标准向甲方支付违约金；逾期超过十日的，乙方除按照前款规定支付违约金外，甲方还有权解除本合同，乙方应退回全部货款。</w:t>
      </w:r>
      <w:r/>
    </w:p>
    <w:p>
      <w:pPr>
        <w:ind w:firstLine="480"/>
        <w:spacing w:line="4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3.如因乙方逾期交付货物、交付的货物不符合投标书的要求和甲方要求、未按照合同约定履行退换货的义务，导致甲方工期延误的损失或其他甲方损失，乙方应向甲方承担赔偿责任。</w:t>
      </w:r>
      <w:r/>
    </w:p>
    <w:p>
      <w:pPr>
        <w:ind w:firstLine="480"/>
        <w:spacing w:line="4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4.乙方所交付的货物品种、型号、规格不符合合同规定的，甲方有权拒收，同时有权解除合同，乙方应退回全部货款。</w:t>
      </w:r>
      <w:r/>
    </w:p>
    <w:p>
      <w:pPr>
        <w:ind w:firstLine="480"/>
        <w:spacing w:line="4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5．在乙方承诺的或国家规定的质量保证期内（取两者中最长的期限），如经乙方两次维修或更换，货物仍不能达到合同约定的质量标准、运行效果的，甲方有权要求解除合同并退货，乙方应退回全部货款。</w:t>
      </w:r>
      <w:r/>
    </w:p>
    <w:p>
      <w:pPr>
        <w:ind w:firstLine="480"/>
        <w:spacing w:line="4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6．乙方未按本合同规定向甲方交付履约保证金的，甲方有权拒绝签订本合同，同时乙方应按应交付履约保证金的100%向甲方支付违约金。</w:t>
      </w:r>
      <w:r/>
    </w:p>
    <w:p>
      <w:pPr>
        <w:ind w:firstLine="480"/>
        <w:spacing w:line="4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乙方未按本合同的规定和招投标文件中的“服务承诺”提供伴随服务/售后服务的，甲方有权选择由第三方履行相关义务或提前解除合同。甲方选择由第三方履行相关义务的，由此产生的费用及损失甲方有权从乙方缴纳的履约保证金或质保金或应支付给乙方的任一笔款项中直接扣除，不足部分乙方还应继续支付。</w:t>
      </w:r>
      <w:r/>
    </w:p>
    <w:p>
      <w:pPr>
        <w:ind w:firstLine="480"/>
        <w:spacing w:line="4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4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9．乙方投标属虚假承诺，或经权威部门监测提供的货物不能满足招标文件要求，或是由于乙方的过错造成合同无法继续履行的，本合同提前终止，乙方应退回全部货款。</w:t>
      </w:r>
      <w:r/>
    </w:p>
    <w:p>
      <w:pPr>
        <w:ind w:firstLine="480"/>
        <w:spacing w:line="4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本合同因违约方原因提前终止的（包括守约方行使合同解除权的情况），除承担已有约定的违约金外，违约方还应向守约方支付本合同金额【20%】的违约金，违约金不足以弥补守约方的经济损失的，违约方应继续赔偿。</w:t>
      </w:r>
      <w:r/>
    </w:p>
    <w:p>
      <w:pPr>
        <w:ind w:firstLine="480"/>
        <w:spacing w:line="4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甲方有权在应付乙方的商品价款或履约保证金中直接扣除乙方应承担的违约金或任何应向甲方支付的赔偿金、维修费用等。扣除履约保证金的，乙方应在甲方指定的时间内将履约保证金补足；履约保证金不足抵扣的，甲方有权就不足部分继续向乙方追偿。</w:t>
      </w:r>
      <w:r/>
    </w:p>
    <w:p>
      <w:pPr>
        <w:ind w:firstLine="480"/>
        <w:spacing w:line="4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若甲方在验收过程中发现乙方所投产品与投标文件不符，或提供虚假证明材料，甲方通知更换符合合同参数要求相关产品乙方在30天无实质性响应的，甲方有权解除合同，乙方需退还全部已付款项，并支付合同总金额 20% 的违约金；同时将乙方失信行为上报政府采购监管部门。</w:t>
      </w:r>
      <w:r/>
    </w:p>
    <w:p>
      <w:pPr>
        <w:ind w:firstLine="480"/>
        <w:spacing w:line="4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13.其他未尽事宜，以《中华人民共和国民法典》等有关法律法规规定为准，无相关规定的，双方协商解决。</w:t>
      </w:r>
      <w:r/>
    </w:p>
    <w:p>
      <w:pPr>
        <w:pStyle w:val="842"/>
        <w:ind w:firstLine="482"/>
        <w:spacing w:line="420" w:lineRule="exact"/>
        <w:rPr>
          <w:rFonts w:hint="eastAsia" w:hAnsi="宋体" w:cs="宋体"/>
          <w:b/>
          <w:color w:val="000000" w:themeColor="text1"/>
          <w:sz w:val="24"/>
          <w:szCs w:val="24"/>
          <w:highlight w:val="none"/>
          <w:lang w:val="zh-CN"/>
          <w14:textFill>
            <w14:solidFill>
              <w14:schemeClr w14:val="tx1"/>
            </w14:solidFill>
          </w14:textFill>
        </w:rPr>
      </w:pPr>
      <w:r>
        <w:rPr>
          <w:rFonts w:hAnsi="宋体" w:cs="宋体"/>
          <w:b/>
          <w:color w:val="000000" w:themeColor="text1"/>
          <w:sz w:val="24"/>
          <w:szCs w:val="24"/>
          <w:highlight w:val="none"/>
          <w:lang w:val="zh-CN"/>
          <w14:textFill>
            <w14:solidFill>
              <w14:schemeClr w14:val="tx1"/>
            </w14:solidFill>
          </w14:textFill>
        </w:rPr>
        <w:t xml:space="preserve">第十</w:t>
      </w:r>
      <w:r>
        <w:rPr>
          <w:rFonts w:hAnsi="宋体" w:cs="宋体"/>
          <w:b/>
          <w:color w:val="000000" w:themeColor="text1"/>
          <w:sz w:val="24"/>
          <w:szCs w:val="24"/>
          <w:highlight w:val="none"/>
          <w14:textFill>
            <w14:solidFill>
              <w14:schemeClr w14:val="tx1"/>
            </w14:solidFill>
          </w14:textFill>
        </w:rPr>
        <w:t xml:space="preserve">二</w:t>
      </w:r>
      <w:r>
        <w:rPr>
          <w:rFonts w:hAnsi="宋体" w:cs="宋体"/>
          <w:b/>
          <w:color w:val="000000" w:themeColor="text1"/>
          <w:sz w:val="24"/>
          <w:szCs w:val="24"/>
          <w:highlight w:val="none"/>
          <w:lang w:val="zh-CN"/>
          <w14:textFill>
            <w14:solidFill>
              <w14:schemeClr w14:val="tx1"/>
            </w14:solidFill>
          </w14:textFill>
        </w:rPr>
        <w:t xml:space="preserve">条 合同的变更和终止</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1．本合同一经签订，甲乙双方不得擅自变更、中止或终止合同。</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2．除发生法律规定的不能预见、不能避免并不能克服的客观情况外，甲乙双方不得放弃或拒绝履行合同。乙方放弃或拒绝履行合同，保证金不予退还。</w:t>
      </w:r>
      <w:r/>
    </w:p>
    <w:p>
      <w:pPr>
        <w:pStyle w:val="842"/>
        <w:ind w:firstLine="482"/>
        <w:spacing w:line="420" w:lineRule="exact"/>
        <w:rPr>
          <w:rFonts w:hint="eastAsia" w:hAnsi="宋体" w:cs="宋体"/>
          <w:b/>
          <w:color w:val="000000" w:themeColor="text1"/>
          <w:sz w:val="24"/>
          <w:szCs w:val="24"/>
          <w:highlight w:val="none"/>
          <w:lang w:val="zh-CN"/>
          <w14:textFill>
            <w14:solidFill>
              <w14:schemeClr w14:val="tx1"/>
            </w14:solidFill>
          </w14:textFill>
        </w:rPr>
      </w:pPr>
      <w:r>
        <w:rPr>
          <w:rFonts w:hAnsi="宋体" w:cs="宋体"/>
          <w:b/>
          <w:color w:val="000000" w:themeColor="text1"/>
          <w:sz w:val="24"/>
          <w:szCs w:val="24"/>
          <w:highlight w:val="none"/>
          <w:lang w:val="zh-CN"/>
          <w14:textFill>
            <w14:solidFill>
              <w14:schemeClr w14:val="tx1"/>
            </w14:solidFill>
          </w14:textFill>
        </w:rPr>
        <w:t xml:space="preserve">第十</w:t>
      </w:r>
      <w:r>
        <w:rPr>
          <w:rFonts w:hAnsi="宋体" w:cs="宋体"/>
          <w:b/>
          <w:color w:val="000000" w:themeColor="text1"/>
          <w:sz w:val="24"/>
          <w:szCs w:val="24"/>
          <w:highlight w:val="none"/>
          <w14:textFill>
            <w14:solidFill>
              <w14:schemeClr w14:val="tx1"/>
            </w14:solidFill>
          </w14:textFill>
        </w:rPr>
        <w:t xml:space="preserve">三</w:t>
      </w:r>
      <w:r>
        <w:rPr>
          <w:rFonts w:hAnsi="宋体" w:cs="宋体"/>
          <w:b/>
          <w:color w:val="000000" w:themeColor="text1"/>
          <w:sz w:val="24"/>
          <w:szCs w:val="24"/>
          <w:highlight w:val="none"/>
          <w:lang w:val="zh-CN"/>
          <w14:textFill>
            <w14:solidFill>
              <w14:schemeClr w14:val="tx1"/>
            </w14:solidFill>
          </w14:textFill>
        </w:rPr>
        <w:t xml:space="preserve">条 合同的转让</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乙方不得擅自部分或全部转让其应履行的合同义务。</w:t>
      </w:r>
      <w:r/>
    </w:p>
    <w:p>
      <w:pPr>
        <w:ind w:firstLine="482"/>
        <w:spacing w:line="420" w:lineRule="exact"/>
        <w:rPr>
          <w:rFonts w:hint="eastAsia" w:ascii="宋体" w:hAnsi="宋体" w:cs="宋体"/>
          <w:b/>
          <w:color w:val="000000" w:themeColor="text1"/>
          <w:sz w:val="24"/>
          <w:highlight w:val="none"/>
          <w:lang w:val="zh-CN"/>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t xml:space="preserve">第十</w:t>
      </w:r>
      <w:r>
        <w:rPr>
          <w:rFonts w:hint="eastAsia" w:ascii="宋体" w:hAnsi="宋体" w:cs="宋体"/>
          <w:b/>
          <w:color w:val="000000" w:themeColor="text1"/>
          <w:sz w:val="24"/>
          <w:highlight w:val="none"/>
          <w14:textFill>
            <w14:solidFill>
              <w14:schemeClr w14:val="tx1"/>
            </w14:solidFill>
          </w14:textFill>
        </w:rPr>
        <w:t xml:space="preserve">四</w:t>
      </w:r>
      <w:r>
        <w:rPr>
          <w:rFonts w:hint="eastAsia" w:ascii="宋体" w:hAnsi="宋体" w:cs="宋体"/>
          <w:b/>
          <w:color w:val="000000" w:themeColor="text1"/>
          <w:sz w:val="24"/>
          <w:highlight w:val="none"/>
          <w:lang w:val="zh-CN"/>
          <w14:textFill>
            <w14:solidFill>
              <w14:schemeClr w14:val="tx1"/>
            </w14:solidFill>
          </w14:textFill>
        </w:rPr>
        <w:t xml:space="preserve">条 不可抗力</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p>
    <w:p>
      <w:pPr>
        <w:ind w:firstLine="482"/>
        <w:spacing w:line="420" w:lineRule="exact"/>
        <w:rPr>
          <w:rFonts w:hint="eastAsia" w:ascii="宋体" w:hAnsi="宋体" w:cs="宋体"/>
          <w:b/>
          <w:color w:val="000000" w:themeColor="text1"/>
          <w:sz w:val="24"/>
          <w:highlight w:val="none"/>
          <w:lang w:val="zh-CN"/>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t xml:space="preserve">第十</w:t>
      </w:r>
      <w:r>
        <w:rPr>
          <w:rFonts w:hint="eastAsia" w:ascii="宋体" w:hAnsi="宋体" w:cs="宋体"/>
          <w:b/>
          <w:color w:val="000000" w:themeColor="text1"/>
          <w:sz w:val="24"/>
          <w:highlight w:val="none"/>
          <w14:textFill>
            <w14:solidFill>
              <w14:schemeClr w14:val="tx1"/>
            </w14:solidFill>
          </w14:textFill>
        </w:rPr>
        <w:t xml:space="preserve">五</w:t>
      </w:r>
      <w:r>
        <w:rPr>
          <w:rFonts w:hint="eastAsia" w:ascii="宋体" w:hAnsi="宋体" w:cs="宋体"/>
          <w:b/>
          <w:color w:val="000000" w:themeColor="text1"/>
          <w:sz w:val="24"/>
          <w:highlight w:val="none"/>
          <w:lang w:val="zh-CN"/>
          <w14:textFill>
            <w14:solidFill>
              <w14:schemeClr w14:val="tx1"/>
            </w14:solidFill>
          </w14:textFill>
        </w:rPr>
        <w:t xml:space="preserve">条 争议的解决</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1．因货物的质量问题发生争议的，应当邀请国家认可的质量检测机构对货物质量进行鉴定。货物符合标准的，鉴定费由甲方承担；货物不符合质量标准的，鉴定费由乙方承担。</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2．因履行本合同引起的或与本合同有关的争议，甲、乙双方应首先通过友好协商解决，如果协商不能解决争议，则采取以下第（）种方式解决争议：</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（1）向甲方所在地有管辖权的人民法院提起诉讼；</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（2）向常州仲裁委员会按其仲裁规则申请仲裁。</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如没有约定，默认采取第2种方式解决争议。</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zh-CN"/>
          <w14:textFill>
            <w14:solidFill>
              <w14:schemeClr w14:val="tx1"/>
            </w14:solidFill>
          </w14:textFill>
        </w:rPr>
        <w:t xml:space="preserve">在法院审理和仲裁期间，除有争议部分外，本合同其他部分应继续履行。</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val="zh-CN"/>
          <w14:textFill>
            <w14:solidFill>
              <w14:schemeClr w14:val="tx1"/>
            </w14:solidFill>
          </w14:textFill>
        </w:rPr>
        <w:t xml:space="preserve">甲方因主张本合同项下的权利而支出的所有合理费用，包括但不限于律师费、诉讼费、鉴定费、差旅费、保函费等，均由乙方承担。</w:t>
      </w:r>
      <w:r/>
    </w:p>
    <w:p>
      <w:pPr>
        <w:pStyle w:val="842"/>
        <w:ind w:firstLine="482"/>
        <w:spacing w:line="420" w:lineRule="exact"/>
        <w:rPr>
          <w:rFonts w:hint="eastAsia" w:hAnsi="宋体" w:cs="宋体"/>
          <w:b/>
          <w:color w:val="000000" w:themeColor="text1"/>
          <w:sz w:val="24"/>
          <w:szCs w:val="24"/>
          <w:highlight w:val="none"/>
          <w:lang w:val="zh-CN"/>
          <w14:textFill>
            <w14:solidFill>
              <w14:schemeClr w14:val="tx1"/>
            </w14:solidFill>
          </w14:textFill>
        </w:rPr>
      </w:pPr>
      <w:r>
        <w:rPr>
          <w:rFonts w:hAnsi="宋体" w:cs="宋体"/>
          <w:b/>
          <w:color w:val="000000" w:themeColor="text1"/>
          <w:sz w:val="24"/>
          <w:szCs w:val="24"/>
          <w:highlight w:val="none"/>
          <w:lang w:val="zh-CN"/>
          <w14:textFill>
            <w14:solidFill>
              <w14:schemeClr w14:val="tx1"/>
            </w14:solidFill>
          </w14:textFill>
        </w:rPr>
        <w:t xml:space="preserve">第十</w:t>
      </w:r>
      <w:r>
        <w:rPr>
          <w:rFonts w:hAnsi="宋体" w:cs="宋体"/>
          <w:b/>
          <w:color w:val="000000" w:themeColor="text1"/>
          <w:sz w:val="24"/>
          <w:szCs w:val="24"/>
          <w:highlight w:val="none"/>
          <w14:textFill>
            <w14:solidFill>
              <w14:schemeClr w14:val="tx1"/>
            </w14:solidFill>
          </w14:textFill>
        </w:rPr>
        <w:t xml:space="preserve">六</w:t>
      </w:r>
      <w:r>
        <w:rPr>
          <w:rFonts w:hAnsi="宋体" w:cs="宋体"/>
          <w:b/>
          <w:color w:val="000000" w:themeColor="text1"/>
          <w:sz w:val="24"/>
          <w:szCs w:val="24"/>
          <w:highlight w:val="none"/>
          <w:lang w:val="zh-CN"/>
          <w14:textFill>
            <w14:solidFill>
              <w14:schemeClr w14:val="tx1"/>
            </w14:solidFill>
          </w14:textFill>
        </w:rPr>
        <w:t xml:space="preserve">条 诚实信用</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乙方应诚实信用，严格按照招标文件要求和投标承诺履行合同，不向甲方进行商业贿赂或者提供不正当利益。</w:t>
      </w:r>
      <w:r/>
    </w:p>
    <w:p>
      <w:pPr>
        <w:pStyle w:val="842"/>
        <w:ind w:firstLine="482"/>
        <w:spacing w:line="420" w:lineRule="exact"/>
        <w:rPr>
          <w:rFonts w:hint="eastAsia" w:hAnsi="宋体" w:cs="宋体"/>
          <w:b/>
          <w:color w:val="000000" w:themeColor="text1"/>
          <w:sz w:val="24"/>
          <w:szCs w:val="24"/>
          <w:highlight w:val="none"/>
          <w:lang w:val="zh-CN"/>
          <w14:textFill>
            <w14:solidFill>
              <w14:schemeClr w14:val="tx1"/>
            </w14:solidFill>
          </w14:textFill>
        </w:rPr>
      </w:pPr>
      <w:r>
        <w:rPr>
          <w:rFonts w:hAnsi="宋体" w:cs="宋体"/>
          <w:b/>
          <w:color w:val="000000" w:themeColor="text1"/>
          <w:sz w:val="24"/>
          <w:szCs w:val="24"/>
          <w:highlight w:val="none"/>
          <w:lang w:val="zh-CN"/>
          <w14:textFill>
            <w14:solidFill>
              <w14:schemeClr w14:val="tx1"/>
            </w14:solidFill>
          </w14:textFill>
        </w:rPr>
        <w:t xml:space="preserve">第十</w:t>
      </w:r>
      <w:r>
        <w:rPr>
          <w:rFonts w:hAnsi="宋体" w:cs="宋体"/>
          <w:b/>
          <w:color w:val="000000" w:themeColor="text1"/>
          <w:sz w:val="24"/>
          <w:szCs w:val="24"/>
          <w:highlight w:val="none"/>
          <w14:textFill>
            <w14:solidFill>
              <w14:schemeClr w14:val="tx1"/>
            </w14:solidFill>
          </w14:textFill>
        </w:rPr>
        <w:t xml:space="preserve">七</w:t>
      </w:r>
      <w:r>
        <w:rPr>
          <w:rFonts w:hAnsi="宋体" w:cs="宋体"/>
          <w:b/>
          <w:color w:val="000000" w:themeColor="text1"/>
          <w:sz w:val="24"/>
          <w:szCs w:val="24"/>
          <w:highlight w:val="none"/>
          <w:lang w:val="zh-CN"/>
          <w14:textFill>
            <w14:solidFill>
              <w14:schemeClr w14:val="tx1"/>
            </w14:solidFill>
          </w14:textFill>
        </w:rPr>
        <w:t xml:space="preserve">条</w:t>
      </w:r>
      <w:r>
        <w:rPr>
          <w:rFonts w:hAnsi="宋体" w:cs="宋体"/>
          <w:b/>
          <w:color w:val="000000" w:themeColor="text1"/>
          <w:sz w:val="24"/>
          <w:szCs w:val="24"/>
          <w:highlight w:val="none"/>
          <w14:textFill>
            <w14:solidFill>
              <w14:schemeClr w14:val="tx1"/>
            </w14:solidFill>
          </w14:textFill>
        </w:rPr>
        <w:t xml:space="preserve"> </w:t>
      </w:r>
      <w:r>
        <w:rPr>
          <w:rFonts w:hAnsi="宋体" w:cs="宋体"/>
          <w:b/>
          <w:color w:val="000000" w:themeColor="text1"/>
          <w:sz w:val="24"/>
          <w:szCs w:val="24"/>
          <w:highlight w:val="none"/>
          <w:lang w:val="zh-CN"/>
          <w14:textFill>
            <w14:solidFill>
              <w14:schemeClr w14:val="tx1"/>
            </w14:solidFill>
          </w14:textFill>
        </w:rPr>
        <w:t xml:space="preserve">合同生效及其他</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1．本合同自经甲乙双方授权代表签字盖章后，自签订之日起生效。见证方仅对甲乙双方签订合同的事实进行见证，不代表任何承诺或保证，该合同的履行等相关情况均与见证方无任何关系。</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2．本合同一式陆份，甲方执肆份，乙方执壹份，代理机构执壹份存档。</w:t>
      </w:r>
      <w:r/>
    </w:p>
    <w:p>
      <w:pPr>
        <w:ind w:firstLine="480"/>
        <w:spacing w:line="42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3．本合同应按照中华人民共和国的现行法律进行解释。</w:t>
      </w:r>
      <w:r/>
    </w:p>
    <w:p>
      <w:pPr>
        <w:ind w:firstLine="480"/>
        <w:spacing w:line="44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r>
      <w:r/>
    </w:p>
    <w:p>
      <w:pPr>
        <w:spacing w:line="44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甲方（采购人）：       </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zh-CN"/>
          <w14:textFill>
            <w14:solidFill>
              <w14:schemeClr w14:val="tx1"/>
            </w14:solidFill>
          </w14:textFill>
        </w:rPr>
        <w:t xml:space="preserve">乙方（供应商）：      </w:t>
      </w:r>
      <w:r/>
    </w:p>
    <w:p>
      <w:pPr>
        <w:spacing w:line="44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（盖章）</w:t>
      </w:r>
      <w:r>
        <w:rPr>
          <w:rFonts w:hint="eastAsia" w:ascii="宋体" w:hAnsi="宋体" w:cs="宋体"/>
          <w:color w:val="000000" w:themeColor="text1"/>
          <w:sz w:val="24"/>
          <w:highlight w:val="none"/>
          <w:lang w:val="zh-CN"/>
          <w14:textFill>
            <w14:solidFill>
              <w14:schemeClr w14:val="tx1"/>
            </w14:solidFill>
          </w14:textFill>
        </w:rPr>
        <w:tab/>
      </w:r>
      <w:r>
        <w:rPr>
          <w:rFonts w:hint="eastAsia" w:ascii="宋体" w:hAnsi="宋体" w:cs="宋体"/>
          <w:color w:val="000000" w:themeColor="text1"/>
          <w:sz w:val="24"/>
          <w:highlight w:val="none"/>
          <w:lang w:val="zh-CN"/>
          <w14:textFill>
            <w14:solidFill>
              <w14:schemeClr w14:val="tx1"/>
            </w14:solidFill>
          </w14:textFill>
        </w:rPr>
        <w:tab/>
      </w:r>
      <w:r>
        <w:rPr>
          <w:rFonts w:hint="eastAsia" w:ascii="宋体" w:hAnsi="宋体" w:cs="宋体"/>
          <w:color w:val="000000" w:themeColor="text1"/>
          <w:sz w:val="24"/>
          <w:highlight w:val="none"/>
          <w:lang w:val="zh-CN"/>
          <w14:textFill>
            <w14:solidFill>
              <w14:schemeClr w14:val="tx1"/>
            </w14:solidFill>
          </w14:textFill>
        </w:rPr>
        <w:tab/>
      </w:r>
      <w:r>
        <w:rPr>
          <w:rFonts w:hint="eastAsia" w:ascii="宋体" w:hAnsi="宋体" w:cs="宋体"/>
          <w:color w:val="000000" w:themeColor="text1"/>
          <w:sz w:val="24"/>
          <w:highlight w:val="none"/>
          <w:lang w:val="zh-CN"/>
          <w14:textFill>
            <w14:solidFill>
              <w14:schemeClr w14:val="tx1"/>
            </w14:solidFill>
          </w14:textFill>
        </w:rPr>
        <w:tab/>
      </w:r>
      <w:r>
        <w:rPr>
          <w:rFonts w:hint="eastAsia" w:ascii="宋体" w:hAnsi="宋体" w:cs="宋体"/>
          <w:color w:val="000000" w:themeColor="text1"/>
          <w:sz w:val="24"/>
          <w:highlight w:val="none"/>
          <w:lang w:val="zh-CN"/>
          <w14:textFill>
            <w14:solidFill>
              <w14:schemeClr w14:val="tx1"/>
            </w14:solidFill>
          </w14:textFill>
        </w:rPr>
        <w:tab/>
      </w:r>
      <w:r>
        <w:rPr>
          <w:rFonts w:hint="eastAsia" w:ascii="宋体" w:hAnsi="宋体" w:cs="宋体"/>
          <w:color w:val="000000" w:themeColor="text1"/>
          <w:sz w:val="24"/>
          <w:highlight w:val="none"/>
          <w:lang w:val="zh-CN"/>
          <w14:textFill>
            <w14:solidFill>
              <w14:schemeClr w14:val="tx1"/>
            </w14:solidFill>
          </w14:textFill>
        </w:rPr>
        <w:tab/>
      </w:r>
      <w:r>
        <w:rPr>
          <w:rFonts w:hint="eastAsia" w:ascii="宋体" w:hAnsi="宋体" w:cs="宋体"/>
          <w:color w:val="000000" w:themeColor="text1"/>
          <w:sz w:val="24"/>
          <w:highlight w:val="none"/>
          <w:lang w:val="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zh-CN"/>
          <w14:textFill>
            <w14:solidFill>
              <w14:schemeClr w14:val="tx1"/>
            </w14:solidFill>
          </w14:textFill>
        </w:rPr>
        <w:t xml:space="preserve">（盖章）</w:t>
      </w:r>
      <w:r/>
    </w:p>
    <w:p>
      <w:pPr>
        <w:spacing w:line="44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法人代表：                   法人代表： </w:t>
      </w:r>
      <w:r/>
    </w:p>
    <w:p>
      <w:pPr>
        <w:spacing w:line="44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授权代表签字：                授权代表签字：</w:t>
      </w:r>
      <w:r/>
    </w:p>
    <w:p>
      <w:pPr>
        <w:ind w:firstLine="480"/>
        <w:spacing w:line="44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                          授权代表手机： </w:t>
      </w:r>
      <w:r/>
    </w:p>
    <w:p>
      <w:pPr>
        <w:spacing w:line="44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地址：         </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zh-CN"/>
          <w14:textFill>
            <w14:solidFill>
              <w14:schemeClr w14:val="tx1"/>
            </w14:solidFill>
          </w14:textFill>
        </w:rPr>
        <w:t xml:space="preserve">地址： </w:t>
      </w:r>
      <w:r/>
    </w:p>
    <w:p>
      <w:pPr>
        <w:spacing w:line="44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邮编：                      </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zh-CN"/>
          <w14:textFill>
            <w14:solidFill>
              <w14:schemeClr w14:val="tx1"/>
            </w14:solidFill>
          </w14:textFill>
        </w:rPr>
        <w:t xml:space="preserve">邮编： </w:t>
      </w:r>
      <w:r/>
    </w:p>
    <w:p>
      <w:pPr>
        <w:spacing w:line="44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电话：              </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zh-CN"/>
          <w14:textFill>
            <w14:solidFill>
              <w14:schemeClr w14:val="tx1"/>
            </w14:solidFill>
          </w14:textFill>
        </w:rPr>
        <w:t xml:space="preserve">电话： </w:t>
      </w:r>
      <w:r/>
    </w:p>
    <w:p>
      <w:pPr>
        <w:ind w:firstLine="420"/>
        <w:spacing w:line="440" w:lineRule="exact"/>
        <w:rPr>
          <w:rFonts w:hint="eastAsia" w:ascii="黑体" w:hAnsi="黑体" w:eastAsia="黑体" w:cs="宋体"/>
          <w:color w:val="000000" w:themeColor="text1"/>
          <w:szCs w:val="21"/>
          <w:highlight w:val="none"/>
          <w:lang w:val="zh-CN"/>
          <w14:textFill>
            <w14:solidFill>
              <w14:schemeClr w14:val="tx1"/>
            </w14:solidFill>
          </w14:textFill>
        </w:rPr>
      </w:pPr>
      <w:r>
        <w:rPr>
          <w:rFonts w:hint="eastAsia" w:ascii="黑体" w:hAnsi="黑体" w:eastAsia="黑体"/>
          <w:color w:val="000000" w:themeColor="text1"/>
          <w:szCs w:val="21"/>
          <w:highlight w:val="none"/>
          <w:lang w:val="zh-CN"/>
          <w14:textFill>
            <w14:solidFill>
              <w14:schemeClr w14:val="tx1"/>
            </w14:solidFill>
          </w14:textFill>
        </w:rPr>
        <w:t xml:space="preserve">                                    </w:t>
      </w:r>
      <w:r/>
    </w:p>
    <w:p>
      <w:pPr>
        <w:jc w:val="left"/>
        <w:rPr>
          <w:rFonts w:hint="eastAsia" w:ascii="宋体" w:hAnsi="宋体"/>
          <w:b/>
          <w:color w:val="000000" w:themeColor="text1"/>
          <w:sz w:val="36"/>
          <w:szCs w:val="36"/>
          <w:highlight w:val="none"/>
          <w14:textFill>
            <w14:solidFill>
              <w14:schemeClr w14:val="tx1"/>
            </w14:solidFill>
          </w14:textFill>
        </w:rPr>
      </w:pPr>
      <w:r>
        <w:rPr>
          <w:rFonts w:cs="宋体"/>
          <w:b/>
          <w:color w:val="000000" w:themeColor="text1"/>
          <w:sz w:val="24"/>
          <w:highlight w:val="none"/>
          <w14:textFill>
            <w14:solidFill>
              <w14:schemeClr w14:val="tx1"/>
            </w14:solidFill>
          </w14:textFill>
        </w:rPr>
        <w:t xml:space="preserve">注：以上合同供参考，具体以双方协商一致后签订的合同为准。</w:t>
      </w:r>
      <w:r/>
    </w:p>
    <w:p>
      <w:pPr>
        <w:ind w:firstLine="420"/>
        <w:spacing w:line="360" w:lineRule="auto"/>
        <w:rPr>
          <w:rFonts w:hint="eastAsia" w:ascii="黑体" w:hAnsi="黑体" w:eastAsia="黑体"/>
          <w:color w:val="000000" w:themeColor="text1"/>
          <w:szCs w:val="21"/>
          <w:highlight w:val="none"/>
          <w:lang w:val="zh-CN"/>
          <w14:textFill>
            <w14:solidFill>
              <w14:schemeClr w14:val="tx1"/>
            </w14:solidFill>
          </w14:textFill>
        </w:rPr>
      </w:pPr>
      <w:r>
        <w:rPr>
          <w:rFonts w:hint="eastAsia" w:ascii="黑体" w:hAnsi="黑体" w:eastAsia="黑体"/>
          <w:color w:val="000000" w:themeColor="text1"/>
          <w:szCs w:val="21"/>
          <w:highlight w:val="none"/>
          <w:lang w:val="zh-CN"/>
          <w14:textFill>
            <w14:solidFill>
              <w14:schemeClr w14:val="tx1"/>
            </w14:solidFill>
          </w14:textFill>
        </w:rPr>
        <w:t xml:space="preserve"> </w:t>
      </w:r>
      <w:r/>
    </w:p>
    <w:p>
      <w:pPr>
        <w:ind w:firstLine="420"/>
        <w:spacing w:line="360" w:lineRule="auto"/>
        <w:rPr>
          <w:rFonts w:ascii="Century Gothic" w:hAnsi="Century Gothic"/>
          <w:color w:val="000000" w:themeColor="text1"/>
          <w:sz w:val="24"/>
          <w:highlight w:val="none"/>
          <w:lang w:val="zh-CN"/>
          <w14:textFill>
            <w14:solidFill>
              <w14:schemeClr w14:val="tx1"/>
            </w14:solidFill>
          </w14:textFill>
        </w:rPr>
      </w:pPr>
      <w:r>
        <w:rPr>
          <w:rFonts w:hint="eastAsia" w:ascii="Century Gothic" w:hAnsi="Century Gothic"/>
          <w:color w:val="000000" w:themeColor="text1"/>
          <w:sz w:val="24"/>
          <w:highlight w:val="none"/>
          <w:lang w:val="zh-CN"/>
          <w14:textFill>
            <w14:solidFill>
              <w14:schemeClr w14:val="tx1"/>
            </w14:solidFill>
          </w14:textFill>
        </w:rPr>
        <w:t xml:space="preserve"> </w:t>
      </w:r>
      <w:r/>
    </w:p>
    <w:p>
      <w:pPr>
        <w:rPr>
          <w:rStyle w:val="1050"/>
          <w:rFonts w:cs="仿宋"/>
          <w:color w:val="000000" w:themeColor="text1"/>
          <w:sz w:val="36"/>
          <w:szCs w:val="36"/>
          <w:highlight w:val="none"/>
          <w14:textFill>
            <w14:solidFill>
              <w14:schemeClr w14:val="tx1"/>
            </w14:solidFill>
          </w14:textFill>
        </w:rPr>
      </w:pPr>
      <w:r/>
      <w:bookmarkStart w:id="811" w:name="_Toc171517443"/>
      <w:r>
        <w:rPr>
          <w:rStyle w:val="1050"/>
          <w:rFonts w:hint="eastAsia" w:cs="仿宋"/>
          <w:color w:val="000000" w:themeColor="text1"/>
          <w:sz w:val="36"/>
          <w:szCs w:val="36"/>
          <w:highlight w:val="none"/>
          <w14:textFill>
            <w14:solidFill>
              <w14:schemeClr w14:val="tx1"/>
            </w14:solidFill>
          </w14:textFill>
        </w:rPr>
        <w:br w:type="page" w:clear="all"/>
      </w:r>
      <w:r/>
    </w:p>
    <w:p>
      <w:pPr>
        <w:pStyle w:val="1096"/>
        <w:contextualSpacing/>
        <w:jc w:val="center"/>
        <w:spacing w:before="0" w:beforeAutospacing="0" w:after="0" w:afterAutospacing="0" w:line="360" w:lineRule="auto"/>
        <w:rPr>
          <w:rFonts w:hint="eastAsia" w:cs="仿宋"/>
          <w:b/>
          <w:color w:val="000000" w:themeColor="text1"/>
          <w:sz w:val="36"/>
          <w:szCs w:val="36"/>
          <w:highlight w:val="none"/>
          <w14:textFill>
            <w14:solidFill>
              <w14:schemeClr w14:val="tx1"/>
            </w14:solidFill>
          </w14:textFill>
        </w:rPr>
      </w:pPr>
      <w:r>
        <w:rPr>
          <w:rStyle w:val="1050"/>
          <w:rFonts w:hint="eastAsia" w:cs="仿宋"/>
          <w:color w:val="000000" w:themeColor="text1"/>
          <w:sz w:val="36"/>
          <w:szCs w:val="36"/>
          <w:highlight w:val="none"/>
          <w14:textFill>
            <w14:solidFill>
              <w14:schemeClr w14:val="tx1"/>
            </w14:solidFill>
          </w14:textFill>
        </w:rPr>
        <w:t xml:space="preserve">第七章   投标文件格式</w:t>
      </w:r>
      <w:bookmarkEnd w:id="811"/>
      <w:r/>
      <w:r/>
    </w:p>
    <w:p>
      <w:pPr>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r>
      <w:r/>
    </w:p>
    <w:p>
      <w:pPr>
        <w:ind w:left="142" w:firstLine="420"/>
        <w:spacing w:line="408" w:lineRule="auto"/>
        <w:tabs>
          <w:tab w:val="left" w:pos="900" w:leader="none"/>
          <w:tab w:val="left" w:pos="19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1.投标人按照要求编制投标文件（资格证明文件）、投标文件（商务技术文件），编制中涉及格式资料的，应按照本部分提供的内容和格式（所有表格的格式可扩展）填写提交。</w:t>
      </w:r>
      <w:r/>
    </w:p>
    <w:p>
      <w:pPr>
        <w:ind w:left="142" w:firstLine="420"/>
        <w:spacing w:line="408" w:lineRule="auto"/>
        <w:tabs>
          <w:tab w:val="left" w:pos="900" w:leader="none"/>
          <w:tab w:val="left" w:pos="19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仿宋"/>
          <w:b/>
          <w:color w:val="000000" w:themeColor="text1"/>
          <w:sz w:val="24"/>
          <w:highlight w:val="none"/>
          <w14:textFill>
            <w14:solidFill>
              <w14:schemeClr w14:val="tx1"/>
            </w14:solidFill>
          </w14:textFill>
        </w:rPr>
        <w:t xml:space="preserve">投标无效</w:t>
      </w:r>
      <w:r>
        <w:rPr>
          <w:rFonts w:hint="eastAsia" w:ascii="宋体" w:hAnsi="宋体" w:cs="仿宋"/>
          <w:color w:val="000000" w:themeColor="text1"/>
          <w:sz w:val="24"/>
          <w:highlight w:val="none"/>
          <w14:textFill>
            <w14:solidFill>
              <w14:schemeClr w14:val="tx1"/>
            </w14:solidFill>
          </w14:textFill>
        </w:rPr>
        <w:t xml:space="preserve">。未标记“实质性格式”的文件和招标文件未提供格式的内容，可由投标人自行编写。</w:t>
      </w:r>
      <w:r/>
    </w:p>
    <w:p>
      <w:pPr>
        <w:ind w:left="142" w:firstLine="420"/>
        <w:spacing w:line="408" w:lineRule="auto"/>
        <w:tabs>
          <w:tab w:val="left" w:pos="900" w:leader="none"/>
          <w:tab w:val="left" w:pos="19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3.全部声明和问题的回答及所附材料必须是真实的、准确的和完整的。</w:t>
      </w:r>
      <w:r/>
    </w:p>
    <w:p>
      <w:pPr>
        <w:ind w:left="142" w:firstLine="420"/>
        <w:spacing w:line="408" w:lineRule="auto"/>
        <w:tabs>
          <w:tab w:val="left" w:pos="900" w:leader="none"/>
          <w:tab w:val="left" w:pos="19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4. 实行电子化不见面交易方式的，加盖公章、签名等均通过投标文件编制工具加盖电子公章、签字、签章或印鉴。</w:t>
      </w:r>
      <w:r/>
    </w:p>
    <w:p>
      <w:pPr>
        <w:ind w:left="142" w:firstLine="420"/>
        <w:spacing w:line="480" w:lineRule="auto"/>
        <w:tabs>
          <w:tab w:val="left" w:pos="900" w:leader="none"/>
          <w:tab w:val="left" w:pos="1980" w:leader="none"/>
        </w:tabs>
        <w:rPr>
          <w:rFonts w:hint="eastAsia"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r>
      <w:r/>
    </w:p>
    <w:p>
      <w:pPr>
        <w:jc w:val="left"/>
        <w:widowControl/>
        <w:rPr>
          <w:rFonts w:hint="eastAsia" w:ascii="宋体" w:hAnsi="宋体" w:cs="仿宋"/>
          <w:b/>
          <w:color w:val="000000" w:themeColor="text1"/>
          <w:sz w:val="30"/>
          <w:szCs w:val="20"/>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br w:type="page" w:clear="all"/>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rPr>
          <w:rFonts w:ascii="宋体" w:hAnsi="宋体" w:cs="仿宋"/>
          <w:b/>
          <w:color w:val="000000" w:themeColor="text1"/>
          <w:sz w:val="30"/>
          <w:szCs w:val="20"/>
          <w:highlight w:val="none"/>
          <w14:textFill>
            <w14:solidFill>
              <w14:schemeClr w14:val="tx1"/>
            </w14:solidFill>
          </w14:textFill>
        </w:rPr>
        <w:t xml:space="preserve"> </w:t>
      </w:r>
      <w:r/>
    </w:p>
    <w:p>
      <w:pPr>
        <w:rPr>
          <w:rFonts w:hint="eastAsia" w:ascii="宋体" w:hAnsi="宋体" w:cs="仿宋"/>
          <w:b/>
          <w:color w:val="000000" w:themeColor="text1"/>
          <w:spacing w:val="20"/>
          <w:szCs w:val="21"/>
          <w:highlight w:val="none"/>
          <w14:textFill>
            <w14:solidFill>
              <w14:schemeClr w14:val="tx1"/>
            </w14:solidFill>
          </w14:textFill>
        </w:rPr>
      </w:pPr>
      <w:r>
        <w:rPr>
          <w:rFonts w:hint="eastAsia" w:ascii="宋体" w:hAnsi="宋体" w:cs="仿宋"/>
          <w:b/>
          <w:color w:val="000000" w:themeColor="text1"/>
          <w:spacing w:val="20"/>
          <w:szCs w:val="21"/>
          <w:highlight w:val="none"/>
          <w14:textFill>
            <w14:solidFill>
              <w14:schemeClr w14:val="tx1"/>
            </w14:solidFill>
          </w14:textFill>
        </w:rPr>
      </w:r>
      <w:r/>
    </w:p>
    <w:p>
      <w:pPr>
        <w:rPr>
          <w:rFonts w:hint="eastAsia" w:ascii="宋体" w:hAnsi="宋体" w:cs="仿宋"/>
          <w:b/>
          <w:color w:val="000000" w:themeColor="text1"/>
          <w:sz w:val="24"/>
          <w:highlight w:val="none"/>
          <w14:textFill>
            <w14:solidFill>
              <w14:schemeClr w14:val="tx1"/>
            </w14:solidFill>
          </w14:textFill>
        </w:rPr>
      </w:pPr>
      <w:r>
        <w:rPr>
          <w:rFonts w:hint="eastAsia" w:ascii="宋体" w:hAnsi="宋体" w:cs="仿宋"/>
          <w:b/>
          <w:color w:val="000000" w:themeColor="text1"/>
          <w:spacing w:val="20"/>
          <w:sz w:val="24"/>
          <w:highlight w:val="none"/>
          <w14:textFill>
            <w14:solidFill>
              <w14:schemeClr w14:val="tx1"/>
            </w14:solidFill>
          </w14:textFill>
        </w:rPr>
        <w:t xml:space="preserve">投标文件</w:t>
      </w:r>
      <w:r>
        <w:rPr>
          <w:rFonts w:hint="eastAsia" w:ascii="宋体" w:hAnsi="宋体" w:cs="仿宋"/>
          <w:b/>
          <w:color w:val="000000" w:themeColor="text1"/>
          <w:sz w:val="24"/>
          <w:highlight w:val="none"/>
          <w14:textFill>
            <w14:solidFill>
              <w14:schemeClr w14:val="tx1"/>
            </w14:solidFill>
          </w14:textFill>
        </w:rPr>
        <w:t xml:space="preserve">封面</w:t>
      </w:r>
      <w:r/>
    </w:p>
    <w:p>
      <w:pPr>
        <w:jc w:val="center"/>
        <w:rPr>
          <w:rFonts w:hint="eastAsia"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r>
      <w:r/>
    </w:p>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center"/>
        <w:rPr>
          <w:rFonts w:hint="eastAsia" w:ascii="宋体" w:hAnsi="宋体"/>
          <w:b/>
          <w:color w:val="000000" w:themeColor="text1"/>
          <w:spacing w:val="60"/>
          <w:sz w:val="84"/>
          <w:szCs w:val="84"/>
          <w:highlight w:val="none"/>
          <w14:textFill>
            <w14:solidFill>
              <w14:schemeClr w14:val="tx1"/>
            </w14:solidFill>
          </w14:textFill>
        </w:rPr>
      </w:pPr>
      <w:r>
        <w:rPr>
          <w:rFonts w:hint="eastAsia" w:ascii="宋体" w:hAnsi="宋体"/>
          <w:b/>
          <w:color w:val="000000" w:themeColor="text1"/>
          <w:spacing w:val="60"/>
          <w:sz w:val="84"/>
          <w:szCs w:val="84"/>
          <w:highlight w:val="none"/>
          <w14:textFill>
            <w14:solidFill>
              <w14:schemeClr w14:val="tx1"/>
            </w14:solidFill>
          </w14:textFill>
        </w:rPr>
      </w:r>
      <w:r/>
    </w:p>
    <w:p>
      <w:pPr>
        <w:jc w:val="center"/>
        <w:rPr>
          <w:rFonts w:hint="eastAsia" w:ascii="宋体" w:hAnsi="宋体"/>
          <w:b/>
          <w:color w:val="000000" w:themeColor="text1"/>
          <w:spacing w:val="60"/>
          <w:sz w:val="84"/>
          <w:szCs w:val="84"/>
          <w:highlight w:val="none"/>
          <w14:textFill>
            <w14:solidFill>
              <w14:schemeClr w14:val="tx1"/>
            </w14:solidFill>
          </w14:textFill>
        </w:rPr>
      </w:pPr>
      <w:r>
        <w:rPr>
          <w:rFonts w:ascii="宋体" w:hAnsi="宋体"/>
          <w:b/>
          <w:color w:val="000000" w:themeColor="text1"/>
          <w:spacing w:val="60"/>
          <w:sz w:val="84"/>
          <w:szCs w:val="84"/>
          <w:highlight w:val="none"/>
          <w14:textFill>
            <w14:solidFill>
              <w14:schemeClr w14:val="tx1"/>
            </w14:solidFill>
          </w14:textFill>
        </w:rPr>
        <w:t xml:space="preserve">投 标 文 件</w:t>
      </w:r>
      <w:r/>
    </w:p>
    <w:p>
      <w:pPr>
        <w:ind w:firstLine="963"/>
        <w:rPr>
          <w:rFonts w:hint="eastAsia" w:ascii="宋体" w:hAnsi="宋体"/>
          <w:b/>
          <w:color w:val="000000" w:themeColor="text1"/>
          <w:spacing w:val="60"/>
          <w:sz w:val="52"/>
          <w:szCs w:val="52"/>
          <w:highlight w:val="none"/>
          <w14:textFill>
            <w14:solidFill>
              <w14:schemeClr w14:val="tx1"/>
            </w14:solidFill>
          </w14:textFill>
        </w:rPr>
      </w:pPr>
      <w:r>
        <w:rPr>
          <w:rFonts w:hint="eastAsia" w:ascii="宋体" w:hAnsi="宋体"/>
          <w:b/>
          <w:color w:val="000000" w:themeColor="text1"/>
          <w:spacing w:val="60"/>
          <w:sz w:val="52"/>
          <w:szCs w:val="52"/>
          <w:highlight w:val="none"/>
          <w14:textFill>
            <w14:solidFill>
              <w14:schemeClr w14:val="tx1"/>
            </w14:solidFill>
          </w14:textFill>
        </w:rPr>
      </w:r>
      <w:r/>
    </w:p>
    <w:p>
      <w:pPr>
        <w:ind w:firstLine="963"/>
        <w:rPr>
          <w:rFonts w:hint="eastAsia" w:ascii="宋体" w:hAnsi="宋体"/>
          <w:b/>
          <w:color w:val="000000" w:themeColor="text1"/>
          <w:spacing w:val="60"/>
          <w:sz w:val="52"/>
          <w:szCs w:val="52"/>
          <w:highlight w:val="none"/>
          <w14:textFill>
            <w14:solidFill>
              <w14:schemeClr w14:val="tx1"/>
            </w14:solidFill>
          </w14:textFill>
        </w:rPr>
      </w:pPr>
      <w:r>
        <w:rPr>
          <w:rFonts w:hint="eastAsia" w:ascii="宋体" w:hAnsi="宋体"/>
          <w:b/>
          <w:color w:val="000000" w:themeColor="text1"/>
          <w:spacing w:val="60"/>
          <w:sz w:val="52"/>
          <w:szCs w:val="52"/>
          <w:highlight w:val="none"/>
          <w14:textFill>
            <w14:solidFill>
              <w14:schemeClr w14:val="tx1"/>
            </w14:solidFill>
          </w14:textFill>
        </w:rPr>
      </w:r>
      <w:r/>
    </w:p>
    <w:p>
      <w:pPr>
        <w:ind w:firstLine="2891"/>
        <w:spacing w:after="120"/>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ind w:firstLine="2891"/>
        <w:spacing w:after="120"/>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ind w:firstLine="2891"/>
        <w:spacing w:after="120"/>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ind w:firstLine="542"/>
        <w:rPr>
          <w:rFonts w:hint="eastAsia" w:ascii="宋体" w:hAnsi="宋体"/>
          <w:b/>
          <w:color w:val="000000" w:themeColor="text1"/>
          <w:spacing w:val="20"/>
          <w:sz w:val="32"/>
          <w:szCs w:val="32"/>
          <w:highlight w:val="none"/>
          <w14:textFill>
            <w14:solidFill>
              <w14:schemeClr w14:val="tx1"/>
            </w14:solidFill>
          </w14:textFill>
        </w:rPr>
      </w:pPr>
      <w:r>
        <w:rPr>
          <w:rFonts w:hint="eastAsia" w:ascii="宋体" w:hAnsi="宋体"/>
          <w:b/>
          <w:color w:val="000000" w:themeColor="text1"/>
          <w:spacing w:val="20"/>
          <w:sz w:val="32"/>
          <w:szCs w:val="32"/>
          <w:highlight w:val="none"/>
          <w14:textFill>
            <w14:solidFill>
              <w14:schemeClr w14:val="tx1"/>
            </w14:solidFill>
          </w14:textFill>
        </w:rPr>
      </w:r>
      <w:r/>
    </w:p>
    <w:p>
      <w:pPr>
        <w:ind w:firstLine="542"/>
        <w:rPr>
          <w:rFonts w:hint="eastAsia" w:ascii="宋体" w:hAnsi="宋体"/>
          <w:b/>
          <w:color w:val="000000" w:themeColor="text1"/>
          <w:spacing w:val="20"/>
          <w:sz w:val="32"/>
          <w:szCs w:val="32"/>
          <w:highlight w:val="none"/>
          <w14:textFill>
            <w14:solidFill>
              <w14:schemeClr w14:val="tx1"/>
            </w14:solidFill>
          </w14:textFill>
        </w:rPr>
      </w:pPr>
      <w:r>
        <w:rPr>
          <w:rFonts w:hint="eastAsia" w:ascii="宋体" w:hAnsi="宋体"/>
          <w:b/>
          <w:color w:val="000000" w:themeColor="text1"/>
          <w:spacing w:val="20"/>
          <w:sz w:val="32"/>
          <w:szCs w:val="32"/>
          <w:highlight w:val="none"/>
          <w14:textFill>
            <w14:solidFill>
              <w14:schemeClr w14:val="tx1"/>
            </w14:solidFill>
          </w14:textFill>
        </w:rPr>
      </w:r>
      <w:r/>
    </w:p>
    <w:p>
      <w:pPr>
        <w:ind w:firstLine="1446"/>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名 称：</w:t>
      </w:r>
      <w:r>
        <w:rPr>
          <w:rFonts w:hint="eastAsia" w:ascii="宋体" w:hAnsi="宋体"/>
          <w:b/>
          <w:color w:val="000000" w:themeColor="text1"/>
          <w:sz w:val="36"/>
          <w:highlight w:val="none"/>
          <w:u w:val="single"/>
          <w14:textFill>
            <w14:solidFill>
              <w14:schemeClr w14:val="tx1"/>
            </w14:solidFill>
          </w14:textFill>
        </w:rPr>
        <w:t xml:space="preserve">               </w:t>
      </w:r>
      <w:r/>
    </w:p>
    <w:p>
      <w:pPr>
        <w:ind w:firstLine="1446"/>
        <w:rPr>
          <w:rFonts w:hint="eastAsia"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编 号：</w:t>
      </w:r>
      <w:r>
        <w:rPr>
          <w:rFonts w:hint="eastAsia" w:ascii="宋体" w:hAnsi="宋体"/>
          <w:b/>
          <w:color w:val="000000" w:themeColor="text1"/>
          <w:sz w:val="36"/>
          <w:highlight w:val="none"/>
          <w:u w:val="single"/>
          <w14:textFill>
            <w14:solidFill>
              <w14:schemeClr w14:val="tx1"/>
            </w14:solidFill>
          </w14:textFill>
        </w:rPr>
        <w:t xml:space="preserve">               </w:t>
      </w:r>
      <w:r/>
    </w:p>
    <w:p>
      <w:pPr>
        <w:rPr>
          <w:rFonts w:hint="eastAsia"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w:t>
      </w:r>
      <w:r>
        <w:rPr>
          <w:rFonts w:ascii="宋体" w:hAnsi="宋体"/>
          <w:b/>
          <w:color w:val="000000" w:themeColor="text1"/>
          <w:sz w:val="36"/>
          <w:highlight w:val="none"/>
          <w14:textFill>
            <w14:solidFill>
              <w14:schemeClr w14:val="tx1"/>
            </w14:solidFill>
          </w14:textFill>
        </w:rPr>
        <w:t xml:space="preserve">  </w:t>
      </w:r>
      <w:r>
        <w:rPr>
          <w:rFonts w:hint="eastAsia" w:ascii="宋体" w:hAnsi="宋体"/>
          <w:b/>
          <w:color w:val="000000" w:themeColor="text1"/>
          <w:sz w:val="36"/>
          <w:highlight w:val="none"/>
          <w14:textFill>
            <w14:solidFill>
              <w14:schemeClr w14:val="tx1"/>
            </w14:solidFill>
          </w14:textFill>
        </w:rPr>
        <w:t xml:space="preserve">投标人名称 ：</w:t>
      </w:r>
      <w:r>
        <w:rPr>
          <w:rFonts w:hint="eastAsia" w:ascii="宋体" w:hAnsi="宋体"/>
          <w:b/>
          <w:color w:val="000000" w:themeColor="text1"/>
          <w:sz w:val="36"/>
          <w:szCs w:val="21"/>
          <w:highlight w:val="none"/>
          <w:u w:val="single"/>
          <w14:textFill>
            <w14:solidFill>
              <w14:schemeClr w14:val="tx1"/>
            </w14:solidFill>
          </w14:textFill>
        </w:rPr>
        <w:t xml:space="preserve">（加盖CA电子公章）</w:t>
      </w:r>
      <w:r/>
    </w:p>
    <w:p>
      <w:pPr>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w:t>
      </w:r>
      <w:r>
        <w:rPr>
          <w:rFonts w:ascii="宋体" w:hAnsi="宋体"/>
          <w:b/>
          <w:color w:val="000000" w:themeColor="text1"/>
          <w:sz w:val="36"/>
          <w:highlight w:val="none"/>
          <w14:textFill>
            <w14:solidFill>
              <w14:schemeClr w14:val="tx1"/>
            </w14:solidFill>
          </w14:textFill>
        </w:rPr>
        <w:t xml:space="preserve">  </w:t>
      </w:r>
      <w:r>
        <w:rPr>
          <w:rFonts w:hint="eastAsia" w:ascii="宋体" w:hAnsi="宋体"/>
          <w:b/>
          <w:color w:val="000000" w:themeColor="text1"/>
          <w:sz w:val="36"/>
          <w:highlight w:val="none"/>
          <w14:textFill>
            <w14:solidFill>
              <w14:schemeClr w14:val="tx1"/>
            </w14:solidFill>
          </w14:textFill>
        </w:rPr>
        <w:t xml:space="preserve">日      期 ：</w:t>
      </w:r>
      <w:r>
        <w:rPr>
          <w:rFonts w:hint="eastAsia" w:ascii="宋体" w:hAnsi="宋体"/>
          <w:b/>
          <w:color w:val="000000" w:themeColor="text1"/>
          <w:sz w:val="36"/>
          <w:highlight w:val="none"/>
          <w:u w:val="single"/>
          <w14:textFill>
            <w14:solidFill>
              <w14:schemeClr w14:val="tx1"/>
            </w14:solidFill>
          </w14:textFill>
        </w:rPr>
        <w:t xml:space="preserve">               </w:t>
      </w:r>
      <w:r/>
    </w:p>
    <w:p>
      <w:pPr>
        <w:jc w:val="center"/>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r>
      <w:r/>
    </w:p>
    <w:p>
      <w:pPr>
        <w:jc w:val="center"/>
        <w:rPr>
          <w:rFonts w:hint="eastAsia" w:ascii="宋体" w:hAnsi="宋体" w:cs="仿宋"/>
          <w:b/>
          <w:color w:val="000000" w:themeColor="text1"/>
          <w:sz w:val="32"/>
          <w:szCs w:val="32"/>
          <w:highlight w:val="none"/>
          <w14:textFill>
            <w14:solidFill>
              <w14:schemeClr w14:val="tx1"/>
            </w14:solidFill>
          </w14:textFill>
        </w:rPr>
      </w:pPr>
      <w:r>
        <w:rPr>
          <w:rFonts w:hint="eastAsia" w:ascii="宋体" w:hAnsi="宋体" w:cs="仿宋"/>
          <w:b/>
          <w:color w:val="000000" w:themeColor="text1"/>
          <w:spacing w:val="20"/>
          <w:sz w:val="32"/>
          <w:szCs w:val="32"/>
          <w:highlight w:val="none"/>
          <w14:textFill>
            <w14:solidFill>
              <w14:schemeClr w14:val="tx1"/>
            </w14:solidFill>
          </w14:textFill>
        </w:rPr>
        <w:br w:type="page" w:clear="all"/>
      </w:r>
      <w:r>
        <w:rPr>
          <w:rFonts w:hint="eastAsia" w:ascii="宋体" w:hAnsi="宋体" w:cs="仿宋"/>
          <w:b/>
          <w:color w:val="000000" w:themeColor="text1"/>
          <w:sz w:val="32"/>
          <w:szCs w:val="32"/>
          <w:highlight w:val="none"/>
          <w14:textFill>
            <w14:solidFill>
              <w14:schemeClr w14:val="tx1"/>
            </w14:solidFill>
          </w14:textFill>
        </w:rPr>
        <w:t xml:space="preserve">一、资格证明文件格式</w:t>
      </w:r>
      <w:r/>
    </w:p>
    <w:p>
      <w:pPr>
        <w:rPr>
          <w:rFonts w:hint="eastAsia" w:ascii="宋体" w:hAnsi="宋体" w:cs="仿宋"/>
          <w:b/>
          <w:color w:val="000000" w:themeColor="text1"/>
          <w:highlight w:val="none"/>
          <w14:textFill>
            <w14:solidFill>
              <w14:schemeClr w14:val="tx1"/>
            </w14:solidFill>
          </w14:textFill>
        </w:rPr>
      </w:pPr>
      <w:r>
        <w:rPr>
          <w:rFonts w:hint="eastAsia" w:ascii="宋体" w:hAnsi="宋体" w:cs="仿宋"/>
          <w:b/>
          <w:color w:val="000000" w:themeColor="text1"/>
          <w:highlight w:val="none"/>
          <w14:textFill>
            <w14:solidFill>
              <w14:schemeClr w14:val="tx1"/>
            </w14:solidFill>
          </w14:textFill>
        </w:rPr>
      </w:r>
      <w:r/>
    </w:p>
    <w:p>
      <w:pPr>
        <w:spacing w:line="360" w:lineRule="auto"/>
        <w:rPr>
          <w:rFonts w:hint="eastAsia" w:ascii="宋体" w:hAnsi="宋体" w:cs="仿宋"/>
          <w:b/>
          <w:color w:val="000000" w:themeColor="text1"/>
          <w:sz w:val="24"/>
          <w:szCs w:val="20"/>
          <w:highlight w:val="none"/>
          <w14:textFill>
            <w14:solidFill>
              <w14:schemeClr w14:val="tx1"/>
            </w14:solidFill>
          </w14:textFill>
        </w:rPr>
        <w:outlineLvl w:val="2"/>
      </w:pPr>
      <w:r>
        <w:rPr>
          <w:rFonts w:hint="eastAsia" w:ascii="宋体" w:hAnsi="宋体" w:cs="仿宋"/>
          <w:b/>
          <w:color w:val="000000" w:themeColor="text1"/>
          <w:sz w:val="24"/>
          <w:szCs w:val="20"/>
          <w:highlight w:val="none"/>
          <w14:textFill>
            <w14:solidFill>
              <w14:schemeClr w14:val="tx1"/>
            </w14:solidFill>
          </w14:textFill>
        </w:rPr>
        <w:t xml:space="preserve">1 </w:t>
      </w:r>
      <w:r>
        <w:rPr>
          <w:rFonts w:hint="eastAsia" w:ascii="宋体" w:hAnsi="宋体" w:cs="仿宋"/>
          <w:b/>
          <w:color w:val="000000" w:themeColor="text1"/>
          <w:sz w:val="24"/>
          <w:highlight w:val="none"/>
          <w14:textFill>
            <w14:solidFill>
              <w14:schemeClr w14:val="tx1"/>
            </w14:solidFill>
          </w14:textFill>
        </w:rPr>
        <w:t xml:space="preserve">满足《中华人民共和国政府采购法》第二十二条规定及法律法规的其他规定</w:t>
      </w:r>
      <w:r/>
    </w:p>
    <w:p>
      <w:pPr>
        <w:pStyle w:val="1041"/>
        <w:rPr>
          <w:rFonts w:hint="eastAsia" w:hAnsi="宋体" w:cs="仿宋"/>
          <w:bCs/>
          <w:color w:val="000000" w:themeColor="text1"/>
          <w:highlight w:val="none"/>
          <w:u w:val="none"/>
          <w14:textFill>
            <w14:solidFill>
              <w14:schemeClr w14:val="tx1"/>
            </w14:solidFill>
          </w14:textFill>
        </w:rPr>
      </w:pPr>
      <w:r>
        <w:rPr>
          <w:rFonts w:hint="eastAsia" w:hAnsi="宋体" w:cs="仿宋"/>
          <w:bCs/>
          <w:color w:val="000000" w:themeColor="text1"/>
          <w:highlight w:val="none"/>
          <w:u w:val="none"/>
          <w14:textFill>
            <w14:solidFill>
              <w14:schemeClr w14:val="tx1"/>
            </w14:solidFill>
          </w14:textFill>
        </w:rPr>
        <w:t xml:space="preserve">1-1 投标人资格声明函（实质性格式）</w:t>
      </w:r>
      <w:r/>
    </w:p>
    <w:p>
      <w:pPr>
        <w:jc w:val="center"/>
        <w:spacing w:before="120" w:line="360" w:lineRule="auto"/>
        <w:widowControl/>
        <w:rPr>
          <w:rFonts w:hint="eastAsia" w:ascii="宋体" w:hAnsi="宋体" w:cs="仿宋"/>
          <w:b/>
          <w:color w:val="000000" w:themeColor="text1"/>
          <w:sz w:val="28"/>
          <w:szCs w:val="28"/>
          <w:highlight w:val="none"/>
          <w14:textFill>
            <w14:solidFill>
              <w14:schemeClr w14:val="tx1"/>
            </w14:solidFill>
          </w14:textFill>
        </w:rPr>
      </w:pPr>
      <w:r>
        <w:rPr>
          <w:rFonts w:hint="eastAsia" w:ascii="宋体" w:hAnsi="宋体" w:cs="仿宋"/>
          <w:b/>
          <w:color w:val="000000" w:themeColor="text1"/>
          <w:sz w:val="28"/>
          <w:szCs w:val="28"/>
          <w:highlight w:val="none"/>
          <w14:textFill>
            <w14:solidFill>
              <w14:schemeClr w14:val="tx1"/>
            </w14:solidFill>
          </w14:textFill>
        </w:rPr>
      </w:r>
      <w:r/>
    </w:p>
    <w:p>
      <w:pPr>
        <w:jc w:val="center"/>
        <w:spacing w:before="120" w:line="360" w:lineRule="auto"/>
        <w:widowControl/>
        <w:rPr>
          <w:rFonts w:hint="eastAsia" w:ascii="宋体" w:hAnsi="宋体" w:cs="仿宋"/>
          <w:color w:val="000000" w:themeColor="text1"/>
          <w:szCs w:val="21"/>
          <w:highlight w:val="none"/>
          <w14:textFill>
            <w14:solidFill>
              <w14:schemeClr w14:val="tx1"/>
            </w14:solidFill>
          </w14:textFill>
        </w:rPr>
      </w:pPr>
      <w:r>
        <w:rPr>
          <w:rFonts w:hint="eastAsia" w:ascii="宋体" w:hAnsi="宋体" w:cs="仿宋"/>
          <w:b/>
          <w:color w:val="000000" w:themeColor="text1"/>
          <w:sz w:val="28"/>
          <w:szCs w:val="28"/>
          <w:highlight w:val="none"/>
          <w14:textFill>
            <w14:solidFill>
              <w14:schemeClr w14:val="tx1"/>
            </w14:solidFill>
          </w14:textFill>
        </w:rPr>
        <w:t xml:space="preserve">投标人资格声明函</w:t>
      </w:r>
      <w:r/>
    </w:p>
    <w:p>
      <w:pPr>
        <w:pStyle w:val="1039"/>
        <w:spacing w:line="360" w:lineRule="auto"/>
        <w:rPr>
          <w:rFonts w:hint="eastAsia" w:hAnsi="宋体" w:cs="仿宋"/>
          <w:color w:val="000000" w:themeColor="text1"/>
          <w:sz w:val="24"/>
          <w:szCs w:val="24"/>
          <w:highlight w:val="none"/>
          <w14:textFill>
            <w14:solidFill>
              <w14:schemeClr w14:val="tx1"/>
            </w14:solidFill>
          </w14:textFill>
        </w:rPr>
      </w:pPr>
      <w:r>
        <w:rPr>
          <w:rFonts w:hint="eastAsia" w:hAnsi="宋体" w:cs="仿宋"/>
          <w:color w:val="000000" w:themeColor="text1"/>
          <w:sz w:val="24"/>
          <w:szCs w:val="24"/>
          <w:highlight w:val="none"/>
          <w14:textFill>
            <w14:solidFill>
              <w14:schemeClr w14:val="tx1"/>
            </w14:solidFill>
          </w14:textFill>
        </w:rPr>
        <w:t xml:space="preserve">致：</w:t>
      </w:r>
      <w:r>
        <w:rPr>
          <w:rFonts w:hint="eastAsia" w:hAnsi="宋体" w:cs="仿宋"/>
          <w:color w:val="000000" w:themeColor="text1"/>
          <w:sz w:val="24"/>
          <w:szCs w:val="24"/>
          <w:highlight w:val="none"/>
          <w:u w:val="single"/>
          <w14:textFill>
            <w14:solidFill>
              <w14:schemeClr w14:val="tx1"/>
            </w14:solidFill>
          </w14:textFill>
        </w:rPr>
        <w:t xml:space="preserve">（采购人）</w:t>
      </w:r>
      <w:r>
        <w:rPr>
          <w:rFonts w:hint="eastAsia" w:hAnsi="宋体" w:cs="仿宋"/>
          <w:color w:val="000000" w:themeColor="text1"/>
          <w:sz w:val="24"/>
          <w:szCs w:val="24"/>
          <w:highlight w:val="none"/>
          <w14:textFill>
            <w14:solidFill>
              <w14:schemeClr w14:val="tx1"/>
            </w14:solidFill>
          </w14:textFill>
        </w:rPr>
        <w:t xml:space="preserve">：</w:t>
      </w:r>
      <w:r/>
    </w:p>
    <w:p>
      <w:pPr>
        <w:pStyle w:val="1039"/>
        <w:spacing w:line="360" w:lineRule="auto"/>
        <w:rPr>
          <w:rFonts w:hint="eastAsia" w:hAnsi="宋体" w:cs="仿宋"/>
          <w:color w:val="000000" w:themeColor="text1"/>
          <w:sz w:val="24"/>
          <w:szCs w:val="24"/>
          <w:highlight w:val="none"/>
          <w14:textFill>
            <w14:solidFill>
              <w14:schemeClr w14:val="tx1"/>
            </w14:solidFill>
          </w14:textFill>
        </w:rPr>
      </w:pPr>
      <w:r>
        <w:rPr>
          <w:rFonts w:hint="eastAsia" w:hAnsi="宋体" w:cs="仿宋"/>
          <w:color w:val="000000" w:themeColor="text1"/>
          <w:sz w:val="24"/>
          <w:szCs w:val="24"/>
          <w:highlight w:val="none"/>
          <w14:textFill>
            <w14:solidFill>
              <w14:schemeClr w14:val="tx1"/>
            </w14:solidFill>
          </w14:textFill>
        </w:rPr>
      </w:r>
      <w:r/>
    </w:p>
    <w:p>
      <w:pPr>
        <w:pStyle w:val="1039"/>
        <w:spacing w:line="360" w:lineRule="auto"/>
        <w:rPr>
          <w:rFonts w:hint="eastAsia" w:hAnsi="宋体" w:cs="仿宋"/>
          <w:color w:val="000000" w:themeColor="text1"/>
          <w:sz w:val="24"/>
          <w:szCs w:val="24"/>
          <w:highlight w:val="none"/>
          <w14:textFill>
            <w14:solidFill>
              <w14:schemeClr w14:val="tx1"/>
            </w14:solidFill>
          </w14:textFill>
        </w:rPr>
      </w:pPr>
      <w:r>
        <w:rPr>
          <w:rFonts w:hint="eastAsia" w:hAnsi="宋体" w:cs="仿宋"/>
          <w:color w:val="000000" w:themeColor="text1"/>
          <w:sz w:val="24"/>
          <w:szCs w:val="24"/>
          <w:highlight w:val="none"/>
          <w14:textFill>
            <w14:solidFill>
              <w14:schemeClr w14:val="tx1"/>
            </w14:solidFill>
          </w14:textFill>
        </w:rPr>
        <w:t xml:space="preserve">按照《中华人民共和国政府采购法》第二十二条和招标文件的规定，我单位郑重声明如下：</w:t>
      </w:r>
      <w:r/>
    </w:p>
    <w:p>
      <w:pPr>
        <w:pStyle w:val="1039"/>
        <w:spacing w:line="360" w:lineRule="auto"/>
        <w:rPr>
          <w:rFonts w:hint="eastAsia" w:hAnsi="宋体" w:cs="仿宋"/>
          <w:color w:val="000000" w:themeColor="text1"/>
          <w:sz w:val="24"/>
          <w:szCs w:val="24"/>
          <w:highlight w:val="none"/>
          <w14:textFill>
            <w14:solidFill>
              <w14:schemeClr w14:val="tx1"/>
            </w14:solidFill>
          </w14:textFill>
        </w:rPr>
      </w:pPr>
      <w:r>
        <w:rPr>
          <w:rFonts w:hint="eastAsia" w:hAnsi="宋体" w:cs="仿宋"/>
          <w:color w:val="000000" w:themeColor="text1"/>
          <w:sz w:val="24"/>
          <w:szCs w:val="24"/>
          <w:highlight w:val="none"/>
          <w14:textFill>
            <w14:solidFill>
              <w14:schemeClr w14:val="tx1"/>
            </w14:solidFill>
          </w14:textFill>
        </w:rPr>
        <w:t xml:space="preserve">一、我单位是按照中华人民共和国法律规定登记注册的，注册地点为</w:t>
      </w:r>
      <w:r>
        <w:rPr>
          <w:rFonts w:hint="eastAsia" w:hAnsi="宋体" w:cs="仿宋"/>
          <w:color w:val="000000" w:themeColor="text1"/>
          <w:sz w:val="24"/>
          <w:szCs w:val="24"/>
          <w:highlight w:val="none"/>
          <w:u w:val="single"/>
          <w14:textFill>
            <w14:solidFill>
              <w14:schemeClr w14:val="tx1"/>
            </w14:solidFill>
          </w14:textFill>
        </w:rPr>
        <w:t xml:space="preserve">         </w:t>
      </w:r>
      <w:r>
        <w:rPr>
          <w:rFonts w:hint="eastAsia" w:hAnsi="宋体" w:cs="仿宋"/>
          <w:color w:val="000000" w:themeColor="text1"/>
          <w:sz w:val="24"/>
          <w:szCs w:val="24"/>
          <w:highlight w:val="none"/>
          <w14:textFill>
            <w14:solidFill>
              <w14:schemeClr w14:val="tx1"/>
            </w14:solidFill>
          </w14:textFill>
        </w:rPr>
        <w:t xml:space="preserve">，全称为</w:t>
      </w:r>
      <w:r>
        <w:rPr>
          <w:rFonts w:hint="eastAsia" w:hAnsi="宋体" w:cs="仿宋"/>
          <w:color w:val="000000" w:themeColor="text1"/>
          <w:sz w:val="24"/>
          <w:szCs w:val="24"/>
          <w:highlight w:val="none"/>
          <w:u w:val="single"/>
          <w14:textFill>
            <w14:solidFill>
              <w14:schemeClr w14:val="tx1"/>
            </w14:solidFill>
          </w14:textFill>
        </w:rPr>
        <w:t xml:space="preserve">        </w:t>
      </w:r>
      <w:r>
        <w:rPr>
          <w:rFonts w:hint="eastAsia" w:hAnsi="宋体" w:cs="仿宋"/>
          <w:color w:val="000000" w:themeColor="text1"/>
          <w:sz w:val="24"/>
          <w:szCs w:val="24"/>
          <w:highlight w:val="none"/>
          <w14:textFill>
            <w14:solidFill>
              <w14:schemeClr w14:val="tx1"/>
            </w14:solidFill>
          </w14:textFill>
        </w:rPr>
        <w:t xml:space="preserve">，统一社会信用代码为 </w:t>
      </w:r>
      <w:r>
        <w:rPr>
          <w:rFonts w:hint="eastAsia" w:hAnsi="宋体" w:cs="仿宋"/>
          <w:color w:val="000000" w:themeColor="text1"/>
          <w:sz w:val="24"/>
          <w:szCs w:val="24"/>
          <w:highlight w:val="none"/>
          <w:u w:val="single"/>
          <w14:textFill>
            <w14:solidFill>
              <w14:schemeClr w14:val="tx1"/>
            </w14:solidFill>
          </w14:textFill>
        </w:rPr>
        <w:t xml:space="preserve">           </w:t>
      </w:r>
      <w:r>
        <w:rPr>
          <w:rFonts w:hint="eastAsia" w:hAnsi="宋体" w:cs="仿宋"/>
          <w:color w:val="000000" w:themeColor="text1"/>
          <w:sz w:val="24"/>
          <w:szCs w:val="24"/>
          <w:highlight w:val="none"/>
          <w14:textFill>
            <w14:solidFill>
              <w14:schemeClr w14:val="tx1"/>
            </w14:solidFill>
          </w14:textFill>
        </w:rPr>
        <w:t xml:space="preserve">，法定代表人（单位负责人）为 </w:t>
      </w:r>
      <w:r>
        <w:rPr>
          <w:rFonts w:hint="eastAsia" w:hAnsi="宋体" w:cs="仿宋"/>
          <w:color w:val="000000" w:themeColor="text1"/>
          <w:sz w:val="24"/>
          <w:szCs w:val="24"/>
          <w:highlight w:val="none"/>
          <w:u w:val="single"/>
          <w14:textFill>
            <w14:solidFill>
              <w14:schemeClr w14:val="tx1"/>
            </w14:solidFill>
          </w14:textFill>
        </w:rPr>
        <w:t xml:space="preserve">       </w:t>
      </w:r>
      <w:r>
        <w:rPr>
          <w:rFonts w:hint="eastAsia" w:hAnsi="宋体" w:cs="仿宋"/>
          <w:color w:val="000000" w:themeColor="text1"/>
          <w:sz w:val="24"/>
          <w:szCs w:val="24"/>
          <w:highlight w:val="none"/>
          <w14:textFill>
            <w14:solidFill>
              <w14:schemeClr w14:val="tx1"/>
            </w14:solidFill>
          </w14:textFill>
        </w:rPr>
        <w:t xml:space="preserve"> ，具有独立承担民事责任的能力</w:t>
      </w:r>
      <w:r>
        <w:rPr>
          <w:rFonts w:hint="eastAsia" w:hAnsi="宋体" w:cs="仿宋"/>
          <w:b/>
          <w:color w:val="000000" w:themeColor="text1"/>
          <w:sz w:val="24"/>
          <w:szCs w:val="24"/>
          <w:highlight w:val="none"/>
          <w14:textFill>
            <w14:solidFill>
              <w14:schemeClr w14:val="tx1"/>
            </w14:solidFill>
          </w14:textFill>
        </w:rPr>
        <w:t xml:space="preserve">（如属于分公司经总公司授权参与项目，由总公司承担民事责任的，需提供总公司项目授权书）</w:t>
      </w:r>
      <w:r>
        <w:rPr>
          <w:rFonts w:hint="eastAsia" w:hAnsi="宋体" w:cs="仿宋"/>
          <w:color w:val="000000" w:themeColor="text1"/>
          <w:sz w:val="24"/>
          <w:szCs w:val="24"/>
          <w:highlight w:val="none"/>
          <w14:textFill>
            <w14:solidFill>
              <w14:schemeClr w14:val="tx1"/>
            </w14:solidFill>
          </w14:textFill>
        </w:rPr>
        <w:t xml:space="preserve">。</w:t>
      </w:r>
      <w:r/>
    </w:p>
    <w:p>
      <w:pPr>
        <w:pStyle w:val="1039"/>
        <w:spacing w:line="360" w:lineRule="auto"/>
        <w:rPr>
          <w:rFonts w:hint="eastAsia" w:hAnsi="宋体" w:cs="仿宋"/>
          <w:color w:val="000000" w:themeColor="text1"/>
          <w:sz w:val="24"/>
          <w:szCs w:val="24"/>
          <w:highlight w:val="none"/>
          <w14:textFill>
            <w14:solidFill>
              <w14:schemeClr w14:val="tx1"/>
            </w14:solidFill>
          </w14:textFill>
        </w:rPr>
      </w:pPr>
      <w:r>
        <w:rPr>
          <w:rFonts w:hint="eastAsia" w:hAnsi="宋体" w:cs="仿宋"/>
          <w:color w:val="000000" w:themeColor="text1"/>
          <w:sz w:val="24"/>
          <w:szCs w:val="24"/>
          <w:highlight w:val="none"/>
          <w14:textFill>
            <w14:solidFill>
              <w14:schemeClr w14:val="tx1"/>
            </w14:solidFill>
          </w14:textFill>
        </w:rPr>
        <w:t xml:space="preserve">二、我单位具有良好的商业信誉（指投标人经营状况良好，无本资格声明第九条情形）和健全的财务会计制度。</w:t>
      </w:r>
      <w:r/>
    </w:p>
    <w:p>
      <w:pPr>
        <w:pStyle w:val="1039"/>
        <w:spacing w:line="360" w:lineRule="auto"/>
        <w:rPr>
          <w:rFonts w:hint="eastAsia" w:hAnsi="宋体" w:cs="仿宋"/>
          <w:color w:val="000000" w:themeColor="text1"/>
          <w:sz w:val="24"/>
          <w:szCs w:val="24"/>
          <w:highlight w:val="none"/>
          <w14:textFill>
            <w14:solidFill>
              <w14:schemeClr w14:val="tx1"/>
            </w14:solidFill>
          </w14:textFill>
        </w:rPr>
      </w:pPr>
      <w:r>
        <w:rPr>
          <w:rFonts w:hint="eastAsia" w:hAnsi="宋体" w:cs="仿宋"/>
          <w:color w:val="000000" w:themeColor="text1"/>
          <w:sz w:val="24"/>
          <w:szCs w:val="24"/>
          <w:highlight w:val="none"/>
          <w14:textFill>
            <w14:solidFill>
              <w14:schemeClr w14:val="tx1"/>
            </w14:solidFill>
          </w14:textFill>
        </w:rPr>
        <w:t xml:space="preserve">三、我单位依法进行纳税和社会保险申报并实际履行了义务。</w:t>
      </w:r>
      <w:r/>
    </w:p>
    <w:p>
      <w:pPr>
        <w:pStyle w:val="1039"/>
        <w:spacing w:line="360" w:lineRule="auto"/>
        <w:rPr>
          <w:rFonts w:hint="eastAsia" w:hAnsi="宋体" w:cs="仿宋"/>
          <w:color w:val="000000" w:themeColor="text1"/>
          <w:sz w:val="24"/>
          <w:szCs w:val="24"/>
          <w:highlight w:val="none"/>
          <w14:textFill>
            <w14:solidFill>
              <w14:schemeClr w14:val="tx1"/>
            </w14:solidFill>
          </w14:textFill>
        </w:rPr>
      </w:pPr>
      <w:r>
        <w:rPr>
          <w:rFonts w:hint="eastAsia" w:hAnsi="宋体" w:cs="仿宋"/>
          <w:color w:val="000000" w:themeColor="text1"/>
          <w:sz w:val="24"/>
          <w:szCs w:val="24"/>
          <w:highlight w:val="none"/>
          <w14:textFill>
            <w14:solidFill>
              <w14:schemeClr w14:val="tx1"/>
            </w14:solidFill>
          </w14:textFill>
        </w:rPr>
        <w:t xml:space="preserve">四、我单位具有履行本项目采购合同所必需的设备和专业技术能力，并具有履行合同的良好记录。为履行本项采购合同我单位具备如下主要设备和主要专业技术能力:</w:t>
      </w:r>
      <w:r/>
    </w:p>
    <w:p>
      <w:pPr>
        <w:pStyle w:val="1039"/>
        <w:spacing w:line="360" w:lineRule="auto"/>
        <w:rPr>
          <w:rFonts w:hint="eastAsia" w:hAnsi="宋体" w:cs="仿宋"/>
          <w:color w:val="000000" w:themeColor="text1"/>
          <w:sz w:val="24"/>
          <w:szCs w:val="24"/>
          <w:highlight w:val="none"/>
          <w14:textFill>
            <w14:solidFill>
              <w14:schemeClr w14:val="tx1"/>
            </w14:solidFill>
          </w14:textFill>
        </w:rPr>
      </w:pPr>
      <w:r>
        <w:rPr>
          <w:rFonts w:hint="eastAsia" w:hAnsi="宋体" w:cs="仿宋"/>
          <w:color w:val="000000" w:themeColor="text1"/>
          <w:sz w:val="24"/>
          <w:szCs w:val="24"/>
          <w:highlight w:val="none"/>
          <w14:textFill>
            <w14:solidFill>
              <w14:schemeClr w14:val="tx1"/>
            </w14:solidFill>
          </w14:textFill>
        </w:rPr>
        <w:t xml:space="preserve">主要设备有：</w:t>
      </w:r>
      <w:r>
        <w:rPr>
          <w:rFonts w:hint="eastAsia" w:hAnsi="宋体" w:cs="仿宋"/>
          <w:color w:val="000000" w:themeColor="text1"/>
          <w:sz w:val="24"/>
          <w:szCs w:val="24"/>
          <w:highlight w:val="none"/>
          <w:u w:val="single"/>
          <w14:textFill>
            <w14:solidFill>
              <w14:schemeClr w14:val="tx1"/>
            </w14:solidFill>
          </w14:textFill>
        </w:rPr>
        <w:t xml:space="preserve">         </w:t>
      </w:r>
      <w:r>
        <w:rPr>
          <w:rFonts w:hint="eastAsia" w:hAnsi="宋体" w:cs="仿宋"/>
          <w:color w:val="000000" w:themeColor="text1"/>
          <w:sz w:val="24"/>
          <w:szCs w:val="24"/>
          <w:highlight w:val="none"/>
          <w:u w:val="none"/>
          <w:lang w:eastAsia="zh-CN"/>
          <w14:textFill>
            <w14:solidFill>
              <w14:schemeClr w14:val="tx1"/>
            </w14:solidFill>
          </w14:textFill>
        </w:rPr>
        <w:t xml:space="preserve">。</w:t>
      </w:r>
      <w:r>
        <w:rPr>
          <w:rFonts w:hint="eastAsia" w:hAnsi="宋体" w:cs="仿宋"/>
          <w:color w:val="000000" w:themeColor="text1"/>
          <w:sz w:val="24"/>
          <w:szCs w:val="24"/>
          <w:highlight w:val="none"/>
          <w14:textFill>
            <w14:solidFill>
              <w14:schemeClr w14:val="tx1"/>
            </w14:solidFill>
          </w14:textFill>
        </w:rPr>
        <w:t xml:space="preserve">            </w:t>
      </w:r>
      <w:r/>
    </w:p>
    <w:p>
      <w:pPr>
        <w:pStyle w:val="1039"/>
        <w:spacing w:line="360" w:lineRule="auto"/>
        <w:rPr>
          <w:rFonts w:hint="eastAsia" w:hAnsi="宋体" w:cs="仿宋"/>
          <w:color w:val="000000" w:themeColor="text1"/>
          <w:sz w:val="24"/>
          <w:szCs w:val="24"/>
          <w:highlight w:val="none"/>
          <w14:textFill>
            <w14:solidFill>
              <w14:schemeClr w14:val="tx1"/>
            </w14:solidFill>
          </w14:textFill>
        </w:rPr>
      </w:pPr>
      <w:r>
        <w:rPr>
          <w:rFonts w:hint="eastAsia" w:hAnsi="宋体" w:cs="仿宋"/>
          <w:color w:val="000000" w:themeColor="text1"/>
          <w:sz w:val="24"/>
          <w:szCs w:val="24"/>
          <w:highlight w:val="none"/>
          <w14:textFill>
            <w14:solidFill>
              <w14:schemeClr w14:val="tx1"/>
            </w14:solidFill>
          </w14:textFill>
        </w:rPr>
        <w:t xml:space="preserve">主要专业技术能力有</w:t>
      </w:r>
      <w:r>
        <w:rPr>
          <w:rFonts w:hint="eastAsia" w:hAnsi="宋体" w:cs="仿宋"/>
          <w:color w:val="000000" w:themeColor="text1"/>
          <w:sz w:val="24"/>
          <w:szCs w:val="24"/>
          <w:highlight w:val="none"/>
          <w:lang w:eastAsia="zh-CN"/>
          <w14:textFill>
            <w14:solidFill>
              <w14:schemeClr w14:val="tx1"/>
            </w14:solidFill>
          </w14:textFill>
        </w:rPr>
        <w:t xml:space="preserve">：</w:t>
      </w:r>
      <w:r>
        <w:rPr>
          <w:rFonts w:hint="eastAsia" w:hAnsi="宋体" w:cs="仿宋"/>
          <w:color w:val="000000" w:themeColor="text1"/>
          <w:sz w:val="24"/>
          <w:szCs w:val="24"/>
          <w:highlight w:val="none"/>
          <w:u w:val="single"/>
          <w14:textFill>
            <w14:solidFill>
              <w14:schemeClr w14:val="tx1"/>
            </w14:solidFill>
          </w14:textFill>
        </w:rPr>
        <w:t xml:space="preserve">         </w:t>
      </w:r>
      <w:r>
        <w:rPr>
          <w:rFonts w:hint="eastAsia" w:hAnsi="宋体" w:cs="仿宋"/>
          <w:color w:val="000000" w:themeColor="text1"/>
          <w:sz w:val="24"/>
          <w:szCs w:val="24"/>
          <w:highlight w:val="none"/>
          <w:u w:val="none"/>
          <w:lang w:eastAsia="zh-CN"/>
          <w14:textFill>
            <w14:solidFill>
              <w14:schemeClr w14:val="tx1"/>
            </w14:solidFill>
          </w14:textFill>
        </w:rPr>
        <w:t xml:space="preserve">。</w:t>
      </w:r>
      <w:r>
        <w:rPr>
          <w:rFonts w:hint="eastAsia" w:hAnsi="宋体" w:cs="仿宋"/>
          <w:color w:val="000000" w:themeColor="text1"/>
          <w:sz w:val="24"/>
          <w:szCs w:val="24"/>
          <w:highlight w:val="none"/>
          <w14:textFill>
            <w14:solidFill>
              <w14:schemeClr w14:val="tx1"/>
            </w14:solidFill>
          </w14:textFill>
        </w:rPr>
        <w:t xml:space="preserve">               </w:t>
      </w:r>
      <w:r/>
    </w:p>
    <w:p>
      <w:pPr>
        <w:pStyle w:val="1039"/>
        <w:spacing w:line="360" w:lineRule="auto"/>
        <w:rPr>
          <w:rFonts w:hint="eastAsia" w:hAnsi="宋体" w:cs="仿宋"/>
          <w:color w:val="000000" w:themeColor="text1"/>
          <w:sz w:val="24"/>
          <w:szCs w:val="24"/>
          <w:highlight w:val="none"/>
          <w14:textFill>
            <w14:solidFill>
              <w14:schemeClr w14:val="tx1"/>
            </w14:solidFill>
          </w14:textFill>
        </w:rPr>
      </w:pPr>
      <w:r>
        <w:rPr>
          <w:rFonts w:hint="eastAsia" w:hAnsi="宋体" w:cs="仿宋"/>
          <w:color w:val="000000" w:themeColor="text1"/>
          <w:sz w:val="24"/>
          <w:szCs w:val="24"/>
          <w:highlight w:val="none"/>
          <w14:textFill>
            <w14:solidFill>
              <w14:schemeClr w14:val="tx1"/>
            </w14:solidFill>
          </w14:textFill>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pStyle w:val="1039"/>
        <w:spacing w:line="360" w:lineRule="auto"/>
        <w:rPr>
          <w:rFonts w:hint="eastAsia" w:hAnsi="宋体" w:cs="仿宋"/>
          <w:color w:val="000000" w:themeColor="text1"/>
          <w:sz w:val="24"/>
          <w:szCs w:val="24"/>
          <w:highlight w:val="none"/>
          <w14:textFill>
            <w14:solidFill>
              <w14:schemeClr w14:val="tx1"/>
            </w14:solidFill>
          </w14:textFill>
        </w:rPr>
      </w:pPr>
      <w:r>
        <w:rPr>
          <w:rFonts w:hint="eastAsia" w:hAnsi="宋体" w:cs="仿宋"/>
          <w:color w:val="000000" w:themeColor="text1"/>
          <w:sz w:val="24"/>
          <w:szCs w:val="24"/>
          <w:highlight w:val="none"/>
          <w14:textFill>
            <w14:solidFill>
              <w14:schemeClr w14:val="tx1"/>
            </w14:solidFill>
          </w14:textFill>
        </w:rPr>
        <w:t xml:space="preserve">六、我单位具备法律、行政法规规定的其他条件。</w:t>
      </w:r>
      <w:r/>
    </w:p>
    <w:p>
      <w:pPr>
        <w:pStyle w:val="1039"/>
        <w:spacing w:line="360" w:lineRule="auto"/>
        <w:rPr>
          <w:rFonts w:hint="eastAsia" w:hAnsi="宋体" w:cs="仿宋"/>
          <w:color w:val="000000" w:themeColor="text1"/>
          <w:sz w:val="24"/>
          <w:szCs w:val="24"/>
          <w:highlight w:val="none"/>
          <w14:textFill>
            <w14:solidFill>
              <w14:schemeClr w14:val="tx1"/>
            </w14:solidFill>
          </w14:textFill>
        </w:rPr>
      </w:pPr>
      <w:r>
        <w:rPr>
          <w:rFonts w:hint="eastAsia" w:hAnsi="宋体" w:cs="仿宋"/>
          <w:color w:val="000000" w:themeColor="text1"/>
          <w:sz w:val="24"/>
          <w:szCs w:val="24"/>
          <w:highlight w:val="none"/>
          <w14:textFill>
            <w14:solidFill>
              <w14:schemeClr w14:val="tx1"/>
            </w14:solidFill>
          </w14:textFill>
        </w:rPr>
        <w:t xml:space="preserve">七、与我单位存在“单位负责人为同一人或者存在直接控股、管理关系”的其他单位信息如下（如无此情形的，填写“无”）：</w:t>
      </w:r>
      <w:r/>
    </w:p>
    <w:p>
      <w:pPr>
        <w:pStyle w:val="1039"/>
        <w:spacing w:line="360" w:lineRule="auto"/>
        <w:rPr>
          <w:rFonts w:hint="eastAsia" w:hAnsi="宋体" w:cs="仿宋"/>
          <w:color w:val="000000" w:themeColor="text1"/>
          <w:sz w:val="24"/>
          <w:szCs w:val="24"/>
          <w:highlight w:val="none"/>
          <w:u w:val="single"/>
          <w14:textFill>
            <w14:solidFill>
              <w14:schemeClr w14:val="tx1"/>
            </w14:solidFill>
          </w14:textFill>
        </w:rPr>
      </w:pPr>
      <w:r>
        <w:rPr>
          <w:rFonts w:hint="eastAsia" w:hAnsi="宋体" w:cs="仿宋"/>
          <w:color w:val="000000" w:themeColor="text1"/>
          <w:sz w:val="24"/>
          <w:szCs w:val="24"/>
          <w:highlight w:val="none"/>
          <w14:textFill>
            <w14:solidFill>
              <w14:schemeClr w14:val="tx1"/>
            </w14:solidFill>
          </w14:textFill>
        </w:rPr>
        <w:t xml:space="preserve">1、与我单位的法定代表人（单位负责人）为同一人的其他单位如下：</w:t>
      </w:r>
      <w:r>
        <w:rPr>
          <w:rFonts w:hint="eastAsia" w:hAnsi="宋体" w:cs="仿宋"/>
          <w:color w:val="000000" w:themeColor="text1"/>
          <w:sz w:val="24"/>
          <w:szCs w:val="24"/>
          <w:highlight w:val="none"/>
          <w:u w:val="single"/>
          <w14:textFill>
            <w14:solidFill>
              <w14:schemeClr w14:val="tx1"/>
            </w14:solidFill>
          </w14:textFill>
        </w:rPr>
        <w:t xml:space="preserve">         </w:t>
      </w:r>
      <w:r>
        <w:rPr>
          <w:rFonts w:hint="eastAsia" w:hAnsi="宋体" w:cs="仿宋"/>
          <w:color w:val="000000" w:themeColor="text1"/>
          <w:sz w:val="24"/>
          <w:szCs w:val="24"/>
          <w:highlight w:val="none"/>
          <w:u w:val="none"/>
          <w:lang w:eastAsia="zh-CN"/>
          <w14:textFill>
            <w14:solidFill>
              <w14:schemeClr w14:val="tx1"/>
            </w14:solidFill>
          </w14:textFill>
        </w:rPr>
        <w:t xml:space="preserve">。</w:t>
      </w:r>
      <w:r>
        <w:rPr>
          <w:rFonts w:hint="eastAsia" w:hAnsi="宋体" w:cs="仿宋"/>
          <w:color w:val="000000" w:themeColor="text1"/>
          <w:sz w:val="24"/>
          <w:szCs w:val="24"/>
          <w:highlight w:val="none"/>
          <w:u w:val="single"/>
          <w14:textFill>
            <w14:solidFill>
              <w14:schemeClr w14:val="tx1"/>
            </w14:solidFill>
          </w14:textFill>
        </w:rPr>
        <w:t xml:space="preserve">   </w:t>
      </w:r>
      <w:r/>
    </w:p>
    <w:p>
      <w:pPr>
        <w:pStyle w:val="1039"/>
        <w:spacing w:line="360" w:lineRule="auto"/>
        <w:rPr>
          <w:rFonts w:hint="eastAsia" w:hAnsi="宋体" w:cs="仿宋"/>
          <w:color w:val="000000" w:themeColor="text1"/>
          <w:sz w:val="24"/>
          <w:szCs w:val="24"/>
          <w:highlight w:val="none"/>
          <w14:textFill>
            <w14:solidFill>
              <w14:schemeClr w14:val="tx1"/>
            </w14:solidFill>
          </w14:textFill>
        </w:rPr>
      </w:pPr>
      <w:r>
        <w:rPr>
          <w:rFonts w:hint="eastAsia" w:hAnsi="宋体" w:cs="仿宋"/>
          <w:color w:val="000000" w:themeColor="text1"/>
          <w:sz w:val="24"/>
          <w:szCs w:val="24"/>
          <w:highlight w:val="none"/>
          <w14:textFill>
            <w14:solidFill>
              <w14:schemeClr w14:val="tx1"/>
            </w14:solidFill>
          </w14:textFill>
        </w:rPr>
        <w:t xml:space="preserve">2、我单位直接控股的其他单位如下：</w:t>
      </w:r>
      <w:r>
        <w:rPr>
          <w:rFonts w:hint="eastAsia" w:hAnsi="宋体" w:cs="仿宋"/>
          <w:color w:val="000000" w:themeColor="text1"/>
          <w:sz w:val="24"/>
          <w:szCs w:val="24"/>
          <w:highlight w:val="none"/>
          <w:u w:val="single"/>
          <w14:textFill>
            <w14:solidFill>
              <w14:schemeClr w14:val="tx1"/>
            </w14:solidFill>
          </w14:textFill>
        </w:rPr>
        <w:t xml:space="preserve">         </w:t>
      </w:r>
      <w:r>
        <w:rPr>
          <w:rFonts w:hint="eastAsia" w:hAnsi="宋体" w:cs="仿宋"/>
          <w:color w:val="000000" w:themeColor="text1"/>
          <w:sz w:val="24"/>
          <w:szCs w:val="24"/>
          <w:highlight w:val="none"/>
          <w:u w:val="none"/>
          <w:lang w:eastAsia="zh-CN"/>
          <w14:textFill>
            <w14:solidFill>
              <w14:schemeClr w14:val="tx1"/>
            </w14:solidFill>
          </w14:textFill>
        </w:rPr>
        <w:t xml:space="preserve">。</w:t>
      </w:r>
      <w:r>
        <w:rPr>
          <w:rFonts w:hint="eastAsia" w:hAnsi="宋体" w:cs="仿宋"/>
          <w:color w:val="000000" w:themeColor="text1"/>
          <w:sz w:val="24"/>
          <w:szCs w:val="24"/>
          <w:highlight w:val="none"/>
          <w14:textFill>
            <w14:solidFill>
              <w14:schemeClr w14:val="tx1"/>
            </w14:solidFill>
          </w14:textFill>
        </w:rPr>
        <w:t xml:space="preserve">                     </w:t>
      </w:r>
      <w:r/>
    </w:p>
    <w:p>
      <w:pPr>
        <w:pStyle w:val="1039"/>
        <w:spacing w:line="360" w:lineRule="auto"/>
        <w:rPr>
          <w:rFonts w:hint="eastAsia" w:hAnsi="宋体" w:cs="仿宋"/>
          <w:color w:val="000000" w:themeColor="text1"/>
          <w:sz w:val="24"/>
          <w:szCs w:val="24"/>
          <w:highlight w:val="none"/>
          <w14:textFill>
            <w14:solidFill>
              <w14:schemeClr w14:val="tx1"/>
            </w14:solidFill>
          </w14:textFill>
        </w:rPr>
      </w:pPr>
      <w:r>
        <w:rPr>
          <w:rFonts w:hint="eastAsia" w:hAnsi="宋体" w:cs="仿宋"/>
          <w:color w:val="000000" w:themeColor="text1"/>
          <w:sz w:val="24"/>
          <w:szCs w:val="24"/>
          <w:highlight w:val="none"/>
          <w14:textFill>
            <w14:solidFill>
              <w14:schemeClr w14:val="tx1"/>
            </w14:solidFill>
          </w14:textFill>
        </w:rPr>
        <w:t xml:space="preserve">3、与我单位存在管理关系的其他单位如下：</w:t>
      </w:r>
      <w:r>
        <w:rPr>
          <w:rFonts w:hint="eastAsia" w:hAnsi="宋体" w:cs="仿宋"/>
          <w:color w:val="000000" w:themeColor="text1"/>
          <w:sz w:val="24"/>
          <w:szCs w:val="24"/>
          <w:highlight w:val="none"/>
          <w:u w:val="single"/>
          <w14:textFill>
            <w14:solidFill>
              <w14:schemeClr w14:val="tx1"/>
            </w14:solidFill>
          </w14:textFill>
        </w:rPr>
        <w:t xml:space="preserve">         </w:t>
      </w:r>
      <w:r>
        <w:rPr>
          <w:rFonts w:hint="eastAsia" w:hAnsi="宋体" w:cs="仿宋"/>
          <w:color w:val="000000" w:themeColor="text1"/>
          <w:sz w:val="24"/>
          <w:szCs w:val="24"/>
          <w:highlight w:val="none"/>
          <w:u w:val="none"/>
          <w:lang w:eastAsia="zh-CN"/>
          <w14:textFill>
            <w14:solidFill>
              <w14:schemeClr w14:val="tx1"/>
            </w14:solidFill>
          </w14:textFill>
        </w:rPr>
        <w:t xml:space="preserve">。</w:t>
      </w:r>
      <w:r>
        <w:rPr>
          <w:rFonts w:hint="eastAsia" w:hAnsi="宋体" w:cs="仿宋"/>
          <w:color w:val="000000" w:themeColor="text1"/>
          <w:sz w:val="24"/>
          <w:szCs w:val="24"/>
          <w:highlight w:val="none"/>
          <w14:textFill>
            <w14:solidFill>
              <w14:schemeClr w14:val="tx1"/>
            </w14:solidFill>
          </w14:textFill>
        </w:rPr>
        <w:t xml:space="preserve">   </w:t>
      </w:r>
      <w:bookmarkStart w:id="883" w:name="_GoBack"/>
      <w:r/>
      <w:bookmarkEnd w:id="883"/>
      <w:r/>
      <w:r/>
    </w:p>
    <w:p>
      <w:pPr>
        <w:pStyle w:val="1039"/>
        <w:spacing w:line="360" w:lineRule="auto"/>
        <w:rPr>
          <w:rFonts w:hint="eastAsia" w:hAnsi="宋体" w:cs="仿宋"/>
          <w:color w:val="000000" w:themeColor="text1"/>
          <w:sz w:val="24"/>
          <w:szCs w:val="24"/>
          <w:highlight w:val="none"/>
          <w:u w:val="single"/>
          <w14:textFill>
            <w14:solidFill>
              <w14:schemeClr w14:val="tx1"/>
            </w14:solidFill>
          </w14:textFill>
        </w:rPr>
      </w:pPr>
      <w:r>
        <w:rPr>
          <w:rFonts w:hint="eastAsia" w:hAnsi="宋体" w:cs="仿宋"/>
          <w:color w:val="000000" w:themeColor="text1"/>
          <w:sz w:val="24"/>
          <w:szCs w:val="24"/>
          <w:highlight w:val="none"/>
          <w14:textFill>
            <w14:solidFill>
              <w14:schemeClr w14:val="tx1"/>
            </w14:solidFill>
          </w14:textFill>
        </w:rPr>
        <w:t xml:space="preserve">八、我单位不属于为本项目提供整体设计、规范编制或者项目管理、监理、检测等服务的投标人。</w:t>
      </w:r>
      <w:r>
        <w:rPr>
          <w:rFonts w:hint="eastAsia" w:hAnsi="宋体" w:cs="仿宋"/>
          <w:color w:val="000000" w:themeColor="text1"/>
          <w:sz w:val="24"/>
          <w:szCs w:val="24"/>
          <w:highlight w:val="none"/>
          <w:u w:val="single"/>
          <w14:textFill>
            <w14:solidFill>
              <w14:schemeClr w14:val="tx1"/>
            </w14:solidFill>
          </w14:textFill>
        </w:rPr>
        <w:t xml:space="preserve">       </w:t>
      </w:r>
      <w:r/>
    </w:p>
    <w:p>
      <w:pPr>
        <w:pStyle w:val="1039"/>
        <w:spacing w:line="360" w:lineRule="auto"/>
        <w:rPr>
          <w:rFonts w:hint="eastAsia" w:hAnsi="宋体" w:cs="仿宋"/>
          <w:color w:val="000000" w:themeColor="text1"/>
          <w:sz w:val="24"/>
          <w:szCs w:val="24"/>
          <w:highlight w:val="none"/>
          <w14:textFill>
            <w14:solidFill>
              <w14:schemeClr w14:val="tx1"/>
            </w14:solidFill>
          </w14:textFill>
        </w:rPr>
      </w:pPr>
      <w:r>
        <w:rPr>
          <w:rFonts w:hint="eastAsia" w:hAnsi="宋体" w:cs="仿宋"/>
          <w:color w:val="000000" w:themeColor="text1"/>
          <w:sz w:val="24"/>
          <w:szCs w:val="24"/>
          <w:highlight w:val="none"/>
          <w14:textFill>
            <w14:solidFill>
              <w14:schemeClr w14:val="tx1"/>
            </w14:solidFill>
          </w14:textFill>
        </w:rPr>
        <w:t xml:space="preserve">九、我单位无以下不良信用记录情形：</w:t>
      </w:r>
      <w:r/>
    </w:p>
    <w:p>
      <w:pPr>
        <w:pStyle w:val="1039"/>
        <w:spacing w:line="360" w:lineRule="auto"/>
        <w:rPr>
          <w:rFonts w:hint="eastAsia" w:hAnsi="宋体" w:cs="仿宋"/>
          <w:color w:val="000000" w:themeColor="text1"/>
          <w:sz w:val="24"/>
          <w:szCs w:val="24"/>
          <w:highlight w:val="none"/>
          <w14:textFill>
            <w14:solidFill>
              <w14:schemeClr w14:val="tx1"/>
            </w14:solidFill>
          </w14:textFill>
        </w:rPr>
      </w:pPr>
      <w:r>
        <w:rPr>
          <w:rFonts w:hint="eastAsia" w:hAnsi="宋体" w:cs="仿宋"/>
          <w:color w:val="000000" w:themeColor="text1"/>
          <w:sz w:val="24"/>
          <w:szCs w:val="24"/>
          <w:highlight w:val="none"/>
          <w14:textFill>
            <w14:solidFill>
              <w14:schemeClr w14:val="tx1"/>
            </w14:solidFill>
          </w14:textFill>
        </w:rPr>
        <w:t xml:space="preserve">1.在“信用中国”网站被列入失信被执行人和重大税收违法案件当事人名单；</w:t>
      </w:r>
      <w:r/>
    </w:p>
    <w:p>
      <w:pPr>
        <w:pStyle w:val="1039"/>
        <w:spacing w:line="360" w:lineRule="auto"/>
        <w:rPr>
          <w:rFonts w:hint="eastAsia" w:hAnsi="宋体" w:cs="仿宋"/>
          <w:color w:val="000000" w:themeColor="text1"/>
          <w:sz w:val="24"/>
          <w:szCs w:val="24"/>
          <w:highlight w:val="none"/>
          <w14:textFill>
            <w14:solidFill>
              <w14:schemeClr w14:val="tx1"/>
            </w14:solidFill>
          </w14:textFill>
        </w:rPr>
      </w:pPr>
      <w:r>
        <w:rPr>
          <w:rFonts w:hint="eastAsia" w:hAnsi="宋体" w:cs="仿宋"/>
          <w:color w:val="000000" w:themeColor="text1"/>
          <w:sz w:val="24"/>
          <w:szCs w:val="24"/>
          <w:highlight w:val="none"/>
          <w14:textFill>
            <w14:solidFill>
              <w14:schemeClr w14:val="tx1"/>
            </w14:solidFill>
          </w14:textFill>
        </w:rPr>
        <w:t xml:space="preserve">2.在“中国政府采购网”网站被列入政府采购严重违法失信行为记录名单；</w:t>
      </w:r>
      <w:r/>
    </w:p>
    <w:p>
      <w:pPr>
        <w:pStyle w:val="1039"/>
        <w:spacing w:line="360" w:lineRule="auto"/>
        <w:rPr>
          <w:rFonts w:hint="eastAsia" w:hAnsi="宋体" w:cs="仿宋"/>
          <w:color w:val="000000" w:themeColor="text1"/>
          <w:sz w:val="24"/>
          <w:szCs w:val="24"/>
          <w:highlight w:val="none"/>
          <w14:textFill>
            <w14:solidFill>
              <w14:schemeClr w14:val="tx1"/>
            </w14:solidFill>
          </w14:textFill>
        </w:rPr>
      </w:pPr>
      <w:r>
        <w:rPr>
          <w:rFonts w:hint="eastAsia" w:hAnsi="宋体" w:cs="仿宋"/>
          <w:color w:val="000000" w:themeColor="text1"/>
          <w:sz w:val="24"/>
          <w:szCs w:val="24"/>
          <w:highlight w:val="none"/>
          <w14:textFill>
            <w14:solidFill>
              <w14:schemeClr w14:val="tx1"/>
            </w14:solidFill>
          </w14:textFill>
        </w:rPr>
        <w:t xml:space="preserve">3.不符合《政府采购法》第二十二条规定的条件。</w:t>
      </w:r>
      <w:r/>
    </w:p>
    <w:p>
      <w:pPr>
        <w:pStyle w:val="1039"/>
        <w:spacing w:line="360" w:lineRule="auto"/>
        <w:rPr>
          <w:rFonts w:hint="eastAsia" w:hAnsi="宋体" w:cs="仿宋"/>
          <w:color w:val="000000" w:themeColor="text1"/>
          <w:sz w:val="24"/>
          <w:szCs w:val="24"/>
          <w:highlight w:val="none"/>
          <w14:textFill>
            <w14:solidFill>
              <w14:schemeClr w14:val="tx1"/>
            </w14:solidFill>
          </w14:textFill>
        </w:rPr>
      </w:pPr>
      <w:r>
        <w:rPr>
          <w:rFonts w:hint="eastAsia" w:hAnsi="宋体" w:cs="仿宋"/>
          <w:color w:val="000000" w:themeColor="text1"/>
          <w:sz w:val="24"/>
          <w:szCs w:val="24"/>
          <w:highlight w:val="none"/>
          <w14:textFill>
            <w14:solidFill>
              <w14:schemeClr w14:val="tx1"/>
            </w14:solidFill>
          </w14:textFill>
        </w:rPr>
      </w:r>
      <w:r/>
    </w:p>
    <w:p>
      <w:pPr>
        <w:pStyle w:val="1039"/>
        <w:spacing w:line="360" w:lineRule="auto"/>
        <w:rPr>
          <w:rFonts w:hint="eastAsia" w:hAnsi="宋体" w:cs="仿宋"/>
          <w:color w:val="000000" w:themeColor="text1"/>
          <w:sz w:val="24"/>
          <w:szCs w:val="24"/>
          <w:highlight w:val="none"/>
          <w14:textFill>
            <w14:solidFill>
              <w14:schemeClr w14:val="tx1"/>
            </w14:solidFill>
          </w14:textFill>
        </w:rPr>
      </w:pPr>
      <w:r>
        <w:rPr>
          <w:rFonts w:hint="eastAsia" w:hAnsi="宋体" w:cs="仿宋"/>
          <w:color w:val="000000" w:themeColor="text1"/>
          <w:sz w:val="24"/>
          <w:szCs w:val="24"/>
          <w:highlight w:val="none"/>
          <w14:textFill>
            <w14:solidFill>
              <w14:schemeClr w14:val="tx1"/>
            </w14:solidFill>
          </w14:textFill>
        </w:rPr>
        <w:t xml:space="preserve">我单位保证上述声明的事项都是真实的，如有虚假，我单位愿意承担相应的法律责任，并承担因此所造成的一切损失。</w:t>
      </w:r>
      <w:r/>
    </w:p>
    <w:p>
      <w:pPr>
        <w:pStyle w:val="1039"/>
        <w:spacing w:line="360" w:lineRule="auto"/>
        <w:rPr>
          <w:rFonts w:hint="eastAsia" w:hAnsi="宋体" w:cs="仿宋"/>
          <w:color w:val="000000" w:themeColor="text1"/>
          <w:sz w:val="24"/>
          <w:szCs w:val="24"/>
          <w:highlight w:val="none"/>
          <w14:textFill>
            <w14:solidFill>
              <w14:schemeClr w14:val="tx1"/>
            </w14:solidFill>
          </w14:textFill>
        </w:rPr>
      </w:pPr>
      <w:r>
        <w:rPr>
          <w:rFonts w:hint="eastAsia" w:hAnsi="宋体" w:cs="仿宋"/>
          <w:color w:val="000000" w:themeColor="text1"/>
          <w:sz w:val="24"/>
          <w:szCs w:val="24"/>
          <w:highlight w:val="none"/>
          <w14:textFill>
            <w14:solidFill>
              <w14:schemeClr w14:val="tx1"/>
            </w14:solidFill>
          </w14:textFill>
        </w:rPr>
      </w:r>
      <w:r/>
    </w:p>
    <w:p>
      <w:pPr>
        <w:pStyle w:val="1039"/>
        <w:spacing w:line="360" w:lineRule="auto"/>
        <w:rPr>
          <w:rFonts w:hint="eastAsia" w:hAnsi="宋体" w:cs="仿宋"/>
          <w:color w:val="000000" w:themeColor="text1"/>
          <w:sz w:val="24"/>
          <w:szCs w:val="24"/>
          <w:highlight w:val="none"/>
          <w14:textFill>
            <w14:solidFill>
              <w14:schemeClr w14:val="tx1"/>
            </w14:solidFill>
          </w14:textFill>
        </w:rPr>
      </w:pPr>
      <w:r>
        <w:rPr>
          <w:rFonts w:hint="eastAsia" w:hAnsi="宋体" w:cs="仿宋"/>
          <w:color w:val="000000" w:themeColor="text1"/>
          <w:sz w:val="24"/>
          <w:szCs w:val="24"/>
          <w:highlight w:val="none"/>
          <w14:textFill>
            <w14:solidFill>
              <w14:schemeClr w14:val="tx1"/>
            </w14:solidFill>
          </w14:textFill>
        </w:rPr>
      </w:r>
      <w:r/>
    </w:p>
    <w:p>
      <w:pPr>
        <w:pStyle w:val="1039"/>
        <w:spacing w:line="360" w:lineRule="auto"/>
        <w:rPr>
          <w:rFonts w:hint="eastAsia" w:hAnsi="宋体" w:cs="仿宋"/>
          <w:color w:val="000000" w:themeColor="text1"/>
          <w:sz w:val="24"/>
          <w:szCs w:val="24"/>
          <w:highlight w:val="none"/>
          <w14:textFill>
            <w14:solidFill>
              <w14:schemeClr w14:val="tx1"/>
            </w14:solidFill>
          </w14:textFill>
        </w:rPr>
      </w:pPr>
      <w:r>
        <w:rPr>
          <w:rFonts w:hAnsi="宋体" w:cs="Calibri"/>
          <w:color w:val="000000" w:themeColor="text1"/>
          <w:sz w:val="24"/>
          <w:szCs w:val="24"/>
          <w:highlight w:val="none"/>
          <w14:textFill>
            <w14:solidFill>
              <w14:schemeClr w14:val="tx1"/>
            </w14:solidFill>
          </w14:textFill>
        </w:rPr>
        <w:t xml:space="preserve">              </w:t>
      </w:r>
      <w:r>
        <w:rPr>
          <w:rFonts w:hint="eastAsia" w:hAnsi="宋体" w:cs="仿宋"/>
          <w:color w:val="000000" w:themeColor="text1"/>
          <w:sz w:val="24"/>
          <w:szCs w:val="24"/>
          <w:highlight w:val="none"/>
          <w14:textFill>
            <w14:solidFill>
              <w14:schemeClr w14:val="tx1"/>
            </w14:solidFill>
          </w14:textFill>
        </w:rPr>
        <w:t xml:space="preserve">     投标人：（加盖CA电子公章）</w:t>
      </w:r>
      <w:r/>
    </w:p>
    <w:p>
      <w:pPr>
        <w:pStyle w:val="1039"/>
        <w:spacing w:line="360" w:lineRule="auto"/>
        <w:rPr>
          <w:rFonts w:hint="eastAsia" w:hAnsi="宋体" w:cs="仿宋"/>
          <w:color w:val="000000" w:themeColor="text1"/>
          <w:sz w:val="24"/>
          <w:szCs w:val="24"/>
          <w:highlight w:val="none"/>
          <w14:textFill>
            <w14:solidFill>
              <w14:schemeClr w14:val="tx1"/>
            </w14:solidFill>
          </w14:textFill>
        </w:rPr>
      </w:pPr>
      <w:r>
        <w:rPr>
          <w:rFonts w:hAnsi="宋体" w:cs="Calibri"/>
          <w:color w:val="000000" w:themeColor="text1"/>
          <w:sz w:val="24"/>
          <w:szCs w:val="24"/>
          <w:highlight w:val="none"/>
          <w14:textFill>
            <w14:solidFill>
              <w14:schemeClr w14:val="tx1"/>
            </w14:solidFill>
          </w14:textFill>
        </w:rPr>
        <w:t xml:space="preserve">             </w:t>
      </w:r>
      <w:r>
        <w:rPr>
          <w:rFonts w:hint="eastAsia" w:hAnsi="宋体" w:cs="仿宋"/>
          <w:color w:val="000000" w:themeColor="text1"/>
          <w:sz w:val="24"/>
          <w:szCs w:val="24"/>
          <w:highlight w:val="none"/>
          <w14:textFill>
            <w14:solidFill>
              <w14:schemeClr w14:val="tx1"/>
            </w14:solidFill>
          </w14:textFill>
        </w:rPr>
        <w:t xml:space="preserve">     法定代表人（或单位负责人）签字或盖章：</w:t>
      </w:r>
      <w:r/>
    </w:p>
    <w:p>
      <w:pPr>
        <w:pStyle w:val="1039"/>
        <w:jc w:val="center"/>
        <w:spacing w:line="360" w:lineRule="auto"/>
        <w:rPr>
          <w:rFonts w:hint="eastAsia" w:hAnsi="宋体" w:cs="仿宋"/>
          <w:color w:val="000000" w:themeColor="text1"/>
          <w:sz w:val="24"/>
          <w:szCs w:val="24"/>
          <w:highlight w:val="none"/>
          <w14:textFill>
            <w14:solidFill>
              <w14:schemeClr w14:val="tx1"/>
            </w14:solidFill>
          </w14:textFill>
        </w:rPr>
      </w:pPr>
      <w:r>
        <w:rPr>
          <w:rFonts w:hint="eastAsia" w:hAnsi="宋体" w:cs="仿宋"/>
          <w:color w:val="000000" w:themeColor="text1"/>
          <w:sz w:val="24"/>
          <w:szCs w:val="24"/>
          <w:highlight w:val="none"/>
          <w14:textFill>
            <w14:solidFill>
              <w14:schemeClr w14:val="tx1"/>
            </w14:solidFill>
          </w14:textFill>
        </w:rPr>
        <w:t xml:space="preserve">                   日期： </w:t>
      </w:r>
      <w:r>
        <w:rPr>
          <w:rFonts w:hAnsi="宋体" w:cs="Calibri"/>
          <w:color w:val="000000" w:themeColor="text1"/>
          <w:sz w:val="24"/>
          <w:szCs w:val="24"/>
          <w:highlight w:val="none"/>
          <w14:textFill>
            <w14:solidFill>
              <w14:schemeClr w14:val="tx1"/>
            </w14:solidFill>
          </w14:textFill>
        </w:rPr>
        <w:t xml:space="preserve">   </w:t>
      </w:r>
      <w:r>
        <w:rPr>
          <w:rFonts w:hint="eastAsia" w:hAnsi="宋体" w:cs="仿宋"/>
          <w:color w:val="000000" w:themeColor="text1"/>
          <w:sz w:val="24"/>
          <w:szCs w:val="24"/>
          <w:highlight w:val="none"/>
          <w14:textFill>
            <w14:solidFill>
              <w14:schemeClr w14:val="tx1"/>
            </w14:solidFill>
          </w14:textFill>
        </w:rPr>
        <w:t xml:space="preserve">年 </w:t>
      </w:r>
      <w:r>
        <w:rPr>
          <w:rFonts w:hAnsi="宋体" w:cs="Calibri"/>
          <w:color w:val="000000" w:themeColor="text1"/>
          <w:sz w:val="24"/>
          <w:szCs w:val="24"/>
          <w:highlight w:val="none"/>
          <w14:textFill>
            <w14:solidFill>
              <w14:schemeClr w14:val="tx1"/>
            </w14:solidFill>
          </w14:textFill>
        </w:rPr>
        <w:t xml:space="preserve">   </w:t>
      </w:r>
      <w:r>
        <w:rPr>
          <w:rFonts w:hint="eastAsia" w:hAnsi="宋体" w:cs="仿宋"/>
          <w:color w:val="000000" w:themeColor="text1"/>
          <w:sz w:val="24"/>
          <w:szCs w:val="24"/>
          <w:highlight w:val="none"/>
          <w14:textFill>
            <w14:solidFill>
              <w14:schemeClr w14:val="tx1"/>
            </w14:solidFill>
          </w14:textFill>
        </w:rPr>
        <w:t xml:space="preserve">月 </w:t>
      </w:r>
      <w:r>
        <w:rPr>
          <w:rFonts w:hAnsi="宋体" w:cs="Calibri"/>
          <w:color w:val="000000" w:themeColor="text1"/>
          <w:sz w:val="24"/>
          <w:szCs w:val="24"/>
          <w:highlight w:val="none"/>
          <w14:textFill>
            <w14:solidFill>
              <w14:schemeClr w14:val="tx1"/>
            </w14:solidFill>
          </w14:textFill>
        </w:rPr>
        <w:t xml:space="preserve">   </w:t>
      </w:r>
      <w:r>
        <w:rPr>
          <w:rFonts w:hint="eastAsia" w:hAnsi="宋体" w:cs="仿宋"/>
          <w:color w:val="000000" w:themeColor="text1"/>
          <w:sz w:val="24"/>
          <w:szCs w:val="24"/>
          <w:highlight w:val="none"/>
          <w14:textFill>
            <w14:solidFill>
              <w14:schemeClr w14:val="tx1"/>
            </w14:solidFill>
          </w14:textFill>
        </w:rPr>
        <w:t xml:space="preserve">日</w:t>
      </w:r>
      <w:r/>
    </w:p>
    <w:p>
      <w:pPr>
        <w:pStyle w:val="1039"/>
        <w:spacing w:line="360" w:lineRule="auto"/>
        <w:rPr>
          <w:rFonts w:hint="eastAsia" w:hAnsi="宋体" w:cs="仿宋"/>
          <w:color w:val="000000" w:themeColor="text1"/>
          <w:sz w:val="24"/>
          <w:szCs w:val="24"/>
          <w:highlight w:val="none"/>
          <w14:textFill>
            <w14:solidFill>
              <w14:schemeClr w14:val="tx1"/>
            </w14:solidFill>
          </w14:textFill>
        </w:rPr>
      </w:pPr>
      <w:r>
        <w:rPr>
          <w:rFonts w:hint="eastAsia" w:hAnsi="宋体" w:cs="仿宋"/>
          <w:color w:val="000000" w:themeColor="text1"/>
          <w:sz w:val="24"/>
          <w:szCs w:val="24"/>
          <w:highlight w:val="none"/>
          <w14:textFill>
            <w14:solidFill>
              <w14:schemeClr w14:val="tx1"/>
            </w14:solidFill>
          </w14:textFill>
        </w:rPr>
      </w:r>
      <w:r/>
    </w:p>
    <w:p>
      <w:pPr>
        <w:pStyle w:val="1039"/>
        <w:spacing w:line="360" w:lineRule="auto"/>
        <w:rPr>
          <w:rFonts w:hint="eastAsia" w:hAnsi="宋体" w:cs="仿宋"/>
          <w:color w:val="000000" w:themeColor="text1"/>
          <w:sz w:val="24"/>
          <w:szCs w:val="24"/>
          <w:highlight w:val="none"/>
          <w14:textFill>
            <w14:solidFill>
              <w14:schemeClr w14:val="tx1"/>
            </w14:solidFill>
          </w14:textFill>
        </w:rPr>
      </w:pPr>
      <w:r>
        <w:rPr>
          <w:rFonts w:hint="eastAsia" w:hAnsi="宋体" w:cs="仿宋"/>
          <w:color w:val="000000" w:themeColor="text1"/>
          <w:sz w:val="24"/>
          <w:szCs w:val="24"/>
          <w:highlight w:val="none"/>
          <w14:textFill>
            <w14:solidFill>
              <w14:schemeClr w14:val="tx1"/>
            </w14:solidFill>
          </w14:textFill>
        </w:rPr>
      </w:r>
      <w:r/>
    </w:p>
    <w:p>
      <w:pPr>
        <w:pStyle w:val="1039"/>
        <w:spacing w:line="360" w:lineRule="auto"/>
        <w:rPr>
          <w:rFonts w:hint="eastAsia" w:hAnsi="宋体" w:cs="仿宋"/>
          <w:color w:val="000000" w:themeColor="text1"/>
          <w:sz w:val="24"/>
          <w:szCs w:val="24"/>
          <w:highlight w:val="none"/>
          <w14:textFill>
            <w14:solidFill>
              <w14:schemeClr w14:val="tx1"/>
            </w14:solidFill>
          </w14:textFill>
        </w:rPr>
      </w:pPr>
      <w:r>
        <w:rPr>
          <w:rFonts w:hint="eastAsia" w:hAnsi="宋体" w:cs="仿宋"/>
          <w:color w:val="000000" w:themeColor="text1"/>
          <w:sz w:val="24"/>
          <w:szCs w:val="24"/>
          <w:highlight w:val="none"/>
          <w14:textFill>
            <w14:solidFill>
              <w14:schemeClr w14:val="tx1"/>
            </w14:solidFill>
          </w14:textFill>
        </w:rPr>
        <w:t xml:space="preserve">说明：投标人承诺不实的，依据《政府采购法》第七十七条“提供虚假材料谋取中标、成交的”有关规定予以处理。</w:t>
      </w:r>
      <w:r/>
    </w:p>
    <w:p>
      <w:pPr>
        <w:pStyle w:val="1039"/>
        <w:spacing w:line="360" w:lineRule="auto"/>
        <w:rPr>
          <w:rFonts w:hint="eastAsia" w:hAnsi="宋体" w:cs="仿宋"/>
          <w:b/>
          <w:color w:val="000000" w:themeColor="text1"/>
          <w:sz w:val="24"/>
          <w:szCs w:val="24"/>
          <w:highlight w:val="none"/>
          <w14:textFill>
            <w14:solidFill>
              <w14:schemeClr w14:val="tx1"/>
            </w14:solidFill>
          </w14:textFill>
        </w:rPr>
      </w:pPr>
      <w:r>
        <w:rPr>
          <w:rFonts w:hint="eastAsia" w:hAnsi="宋体" w:cs="仿宋"/>
          <w:b/>
          <w:color w:val="000000" w:themeColor="text1"/>
          <w:sz w:val="24"/>
          <w:szCs w:val="24"/>
          <w:highlight w:val="none"/>
          <w14:textFill>
            <w14:solidFill>
              <w14:schemeClr w14:val="tx1"/>
            </w14:solidFill>
          </w14:textFill>
        </w:rPr>
      </w:r>
      <w:r/>
    </w:p>
    <w:p>
      <w:pPr>
        <w:pStyle w:val="1039"/>
        <w:spacing w:line="360" w:lineRule="auto"/>
        <w:rPr>
          <w:rFonts w:hint="eastAsia" w:hAnsi="宋体" w:cs="仿宋"/>
          <w:b/>
          <w:color w:val="000000" w:themeColor="text1"/>
          <w:sz w:val="24"/>
          <w:highlight w:val="none"/>
          <w14:textFill>
            <w14:solidFill>
              <w14:schemeClr w14:val="tx1"/>
            </w14:solidFill>
          </w14:textFill>
        </w:rPr>
      </w:pPr>
      <w:r>
        <w:rPr>
          <w:rFonts w:hAnsi="宋体" w:cs="仿宋"/>
          <w:b/>
          <w:color w:val="000000" w:themeColor="text1"/>
          <w:sz w:val="24"/>
          <w:szCs w:val="24"/>
          <w:highlight w:val="none"/>
          <w14:textFill>
            <w14:solidFill>
              <w14:schemeClr w14:val="tx1"/>
            </w14:solidFill>
          </w14:textFill>
        </w:rPr>
        <w:br w:type="page" w:clear="all"/>
      </w:r>
      <w:r>
        <w:rPr>
          <w:rFonts w:hint="eastAsia" w:hAnsi="宋体" w:cs="仿宋"/>
          <w:b/>
          <w:color w:val="000000" w:themeColor="text1"/>
          <w:sz w:val="24"/>
          <w:szCs w:val="24"/>
          <w:highlight w:val="none"/>
          <w14:textFill>
            <w14:solidFill>
              <w14:schemeClr w14:val="tx1"/>
            </w14:solidFill>
          </w14:textFill>
        </w:rPr>
        <w:t xml:space="preserve">1</w:t>
      </w:r>
      <w:r>
        <w:rPr>
          <w:rFonts w:hAnsi="宋体" w:cs="仿宋"/>
          <w:b/>
          <w:color w:val="000000" w:themeColor="text1"/>
          <w:sz w:val="24"/>
          <w:szCs w:val="24"/>
          <w:highlight w:val="none"/>
          <w14:textFill>
            <w14:solidFill>
              <w14:schemeClr w14:val="tx1"/>
            </w14:solidFill>
          </w14:textFill>
        </w:rPr>
        <w:t xml:space="preserve">-2</w:t>
      </w:r>
      <w:r>
        <w:rPr>
          <w:rFonts w:hint="eastAsia" w:hAnsi="宋体" w:cs="仿宋"/>
          <w:b/>
          <w:color w:val="000000" w:themeColor="text1"/>
          <w:sz w:val="24"/>
          <w:highlight w:val="none"/>
          <w14:textFill>
            <w14:solidFill>
              <w14:schemeClr w14:val="tx1"/>
            </w14:solidFill>
          </w14:textFill>
        </w:rPr>
        <w:t xml:space="preserve">营业执照副本（事业单位法人证书）</w:t>
      </w:r>
      <w:r/>
    </w:p>
    <w:p>
      <w:pPr>
        <w:ind w:firstLine="482"/>
        <w:tabs>
          <w:tab w:val="left" w:pos="1080" w:leader="none"/>
        </w:tabs>
        <w:rPr>
          <w:rFonts w:hint="eastAsia" w:ascii="宋体" w:hAnsi="宋体" w:cs="仿宋"/>
          <w:b/>
          <w:color w:val="000000" w:themeColor="text1"/>
          <w:sz w:val="24"/>
          <w:szCs w:val="20"/>
          <w:highlight w:val="none"/>
          <w14:textFill>
            <w14:solidFill>
              <w14:schemeClr w14:val="tx1"/>
            </w14:solidFill>
          </w14:textFill>
        </w:rPr>
      </w:pPr>
      <w:r>
        <w:rPr>
          <w:rFonts w:hint="eastAsia" w:ascii="宋体" w:hAnsi="宋体" w:cs="仿宋"/>
          <w:b/>
          <w:color w:val="000000" w:themeColor="text1"/>
          <w:sz w:val="24"/>
          <w:szCs w:val="20"/>
          <w:highlight w:val="none"/>
          <w14:textFill>
            <w14:solidFill>
              <w14:schemeClr w14:val="tx1"/>
            </w14:solidFill>
          </w14:textFill>
        </w:rPr>
      </w:r>
      <w:r/>
    </w:p>
    <w:p>
      <w:pPr>
        <w:ind w:firstLine="480"/>
        <w:tabs>
          <w:tab w:val="left" w:pos="10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营业执照副本和税务登记证副本(或“三证合一”的营业执照副本）或事业单位法人证书</w:t>
      </w:r>
      <w:r/>
    </w:p>
    <w:p>
      <w:pPr>
        <w:pStyle w:val="1039"/>
        <w:spacing w:line="360" w:lineRule="auto"/>
        <w:rPr>
          <w:rFonts w:hint="eastAsia" w:hAnsi="宋体" w:cs="仿宋"/>
          <w:b/>
          <w:color w:val="000000" w:themeColor="text1"/>
          <w:sz w:val="24"/>
          <w:szCs w:val="24"/>
          <w:highlight w:val="none"/>
          <w14:textFill>
            <w14:solidFill>
              <w14:schemeClr w14:val="tx1"/>
            </w14:solidFill>
          </w14:textFill>
        </w:rPr>
      </w:pPr>
      <w:r>
        <w:rPr>
          <w:rFonts w:hint="eastAsia" w:hAnsi="宋体" w:cs="仿宋"/>
          <w:b/>
          <w:color w:val="000000" w:themeColor="text1"/>
          <w:sz w:val="24"/>
          <w:szCs w:val="24"/>
          <w:highlight w:val="none"/>
          <w14:textFill>
            <w14:solidFill>
              <w14:schemeClr w14:val="tx1"/>
            </w14:solidFill>
          </w14:textFill>
        </w:rPr>
      </w:r>
      <w:r/>
    </w:p>
    <w:p>
      <w:pPr>
        <w:spacing w:line="360" w:lineRule="auto"/>
        <w:rPr>
          <w:rFonts w:hint="eastAsia" w:ascii="宋体" w:hAnsi="宋体"/>
          <w:b/>
          <w:color w:val="000000" w:themeColor="text1"/>
          <w:sz w:val="24"/>
          <w:szCs w:val="20"/>
          <w:highlight w:val="none"/>
          <w14:textFill>
            <w14:solidFill>
              <w14:schemeClr w14:val="tx1"/>
            </w14:solidFill>
          </w14:textFill>
        </w:rPr>
        <w:outlineLvl w:val="2"/>
      </w:pPr>
      <w:r>
        <w:rPr>
          <w:rFonts w:ascii="宋体" w:hAnsi="宋体"/>
          <w:b/>
          <w:color w:val="000000" w:themeColor="text1"/>
          <w:sz w:val="24"/>
          <w:szCs w:val="20"/>
          <w:highlight w:val="none"/>
          <w14:textFill>
            <w14:solidFill>
              <w14:schemeClr w14:val="tx1"/>
            </w14:solidFill>
          </w14:textFill>
        </w:rPr>
        <w:br w:type="page" w:clear="all"/>
      </w:r>
      <w:r>
        <w:rPr>
          <w:rFonts w:ascii="宋体" w:hAnsi="宋体"/>
          <w:b/>
          <w:color w:val="000000" w:themeColor="text1"/>
          <w:sz w:val="24"/>
          <w:szCs w:val="20"/>
          <w:highlight w:val="none"/>
          <w14:textFill>
            <w14:solidFill>
              <w14:schemeClr w14:val="tx1"/>
            </w14:solidFill>
          </w14:textFill>
        </w:rPr>
        <w:t xml:space="preserve">2 落实政府采购政策需满足的资格要求（如有）</w:t>
      </w:r>
      <w:r/>
    </w:p>
    <w:p>
      <w:pPr>
        <w:spacing w:line="360" w:lineRule="auto"/>
        <w:rPr>
          <w:rFonts w:hint="eastAsia" w:ascii="宋体" w:hAnsi="宋体"/>
          <w:color w:val="000000" w:themeColor="text1"/>
          <w:sz w:val="30"/>
          <w:szCs w:val="30"/>
          <w:highlight w:val="none"/>
          <w14:textFill>
            <w14:solidFill>
              <w14:schemeClr w14:val="tx1"/>
            </w14:solidFill>
          </w14:textFill>
        </w:rPr>
        <w:outlineLvl w:val="2"/>
      </w:pPr>
      <w:r>
        <w:rPr>
          <w:rFonts w:ascii="宋体" w:hAnsi="宋体"/>
          <w:b/>
          <w:color w:val="000000" w:themeColor="text1"/>
          <w:sz w:val="24"/>
          <w:szCs w:val="20"/>
          <w:highlight w:val="none"/>
          <w14:textFill>
            <w14:solidFill>
              <w14:schemeClr w14:val="tx1"/>
            </w14:solidFill>
          </w14:textFill>
        </w:rPr>
        <w:t xml:space="preserve">2-1</w:t>
      </w:r>
      <w:r>
        <w:rPr>
          <w:rFonts w:ascii="宋体" w:hAnsi="宋体"/>
          <w:b/>
          <w:color w:val="000000" w:themeColor="text1"/>
          <w:sz w:val="24"/>
          <w:highlight w:val="none"/>
          <w14:textFill>
            <w14:solidFill>
              <w14:schemeClr w14:val="tx1"/>
            </w14:solidFill>
          </w14:textFill>
        </w:rPr>
        <w:t xml:space="preserve">其它落实政府采购政策的资格要求</w:t>
      </w:r>
      <w:r>
        <w:rPr>
          <w:rFonts w:ascii="宋体" w:hAnsi="宋体"/>
          <w:b/>
          <w:color w:val="000000" w:themeColor="text1"/>
          <w:sz w:val="24"/>
          <w:szCs w:val="20"/>
          <w:highlight w:val="none"/>
          <w14:textFill>
            <w14:solidFill>
              <w14:schemeClr w14:val="tx1"/>
            </w14:solidFill>
          </w14:textFill>
        </w:rPr>
        <w:t xml:space="preserve">（如有）</w:t>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b/>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br w:type="page" w:clear="all"/>
      </w:r>
      <w:r>
        <w:rPr>
          <w:rFonts w:ascii="宋体" w:hAnsi="宋体"/>
          <w:b/>
          <w:color w:val="000000" w:themeColor="text1"/>
          <w:sz w:val="24"/>
          <w:szCs w:val="20"/>
          <w:highlight w:val="none"/>
          <w14:textFill>
            <w14:solidFill>
              <w14:schemeClr w14:val="tx1"/>
            </w14:solidFill>
          </w14:textFill>
        </w:rPr>
        <w:t xml:space="preserve">3 本项目的特定资格要求（如有）</w:t>
      </w:r>
      <w:r/>
    </w:p>
    <w:p>
      <w:pPr>
        <w:spacing w:line="360" w:lineRule="auto"/>
        <w:rPr>
          <w:rFonts w:hint="eastAsia" w:ascii="宋体" w:hAnsi="宋体"/>
          <w:b/>
          <w:color w:val="000000" w:themeColor="text1"/>
          <w:sz w:val="24"/>
          <w:szCs w:val="20"/>
          <w:highlight w:val="none"/>
          <w14:textFill>
            <w14:solidFill>
              <w14:schemeClr w14:val="tx1"/>
            </w14:solidFill>
          </w14:textFill>
        </w:rPr>
        <w:outlineLvl w:val="2"/>
      </w:pPr>
      <w:r>
        <w:rPr>
          <w:rFonts w:ascii="宋体" w:hAnsi="宋体"/>
          <w:b/>
          <w:color w:val="000000" w:themeColor="text1"/>
          <w:sz w:val="24"/>
          <w:szCs w:val="20"/>
          <w:highlight w:val="none"/>
          <w14:textFill>
            <w14:solidFill>
              <w14:schemeClr w14:val="tx1"/>
            </w14:solidFill>
          </w14:textFill>
        </w:rPr>
        <w:t xml:space="preserve">3-1其他特定资格要求</w:t>
      </w:r>
      <w:r/>
    </w:p>
    <w:p>
      <w:pPr>
        <w:jc w:val="left"/>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p>
      <w:pPr>
        <w:ind w:left="719" w:hanging="240"/>
        <w:spacing w:line="360" w:lineRule="auto"/>
        <w:rPr>
          <w:rFonts w:hint="eastAsia" w:ascii="宋体" w:hAnsi="宋体" w:cs="仿宋"/>
          <w:color w:val="000000" w:themeColor="text1"/>
          <w:sz w:val="24"/>
          <w:szCs w:val="20"/>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br w:type="page" w:clear="all"/>
      </w:r>
      <w:r/>
    </w:p>
    <w:p>
      <w:pPr>
        <w:jc w:val="center"/>
        <w:widowControl/>
        <w:rPr>
          <w:rFonts w:hint="eastAsia" w:ascii="宋体" w:hAnsi="宋体" w:cs="仿宋"/>
          <w:b/>
          <w:color w:val="000000" w:themeColor="text1"/>
          <w:sz w:val="32"/>
          <w:szCs w:val="32"/>
          <w:highlight w:val="none"/>
          <w14:textFill>
            <w14:solidFill>
              <w14:schemeClr w14:val="tx1"/>
            </w14:solidFill>
          </w14:textFill>
        </w:rPr>
      </w:pPr>
      <w:r>
        <w:rPr>
          <w:rFonts w:hint="eastAsia" w:ascii="宋体" w:hAnsi="宋体" w:cs="仿宋"/>
          <w:b/>
          <w:color w:val="000000" w:themeColor="text1"/>
          <w:sz w:val="32"/>
          <w:szCs w:val="32"/>
          <w:highlight w:val="none"/>
          <w14:textFill>
            <w14:solidFill>
              <w14:schemeClr w14:val="tx1"/>
            </w14:solidFill>
          </w14:textFill>
        </w:rPr>
        <w:t xml:space="preserve">二、商务技术文件格式</w:t>
      </w:r>
      <w:bookmarkStart w:id="812" w:name="_Toc480942349"/>
      <w:r/>
      <w:bookmarkStart w:id="813" w:name="_Ref467988698"/>
      <w:r/>
      <w:bookmarkStart w:id="814" w:name="_Toc226965829"/>
      <w:r/>
      <w:bookmarkStart w:id="815" w:name="_Toc226965746"/>
      <w:r/>
      <w:bookmarkStart w:id="816" w:name="_Toc195842921"/>
      <w:r/>
      <w:bookmarkStart w:id="817" w:name="_Toc127151556"/>
      <w:r/>
      <w:bookmarkStart w:id="818" w:name="_Toc520356217"/>
      <w:r/>
      <w:bookmarkStart w:id="819" w:name="_Toc142311058"/>
      <w:r/>
      <w:bookmarkStart w:id="820" w:name="_Toc150774761"/>
      <w:r/>
      <w:bookmarkStart w:id="821" w:name="_Toc226309800"/>
      <w:r/>
      <w:bookmarkStart w:id="822" w:name="_Toc150480794"/>
      <w:r/>
      <w:bookmarkStart w:id="823" w:name="_Toc226337252"/>
      <w:r/>
      <w:r/>
    </w:p>
    <w:p>
      <w:pPr>
        <w:jc w:val="center"/>
        <w:widowControl/>
        <w:rPr>
          <w:rFonts w:hint="eastAsia" w:ascii="宋体" w:hAnsi="宋体" w:cs="仿宋"/>
          <w:b/>
          <w:color w:val="000000" w:themeColor="text1"/>
          <w:sz w:val="32"/>
          <w:szCs w:val="32"/>
          <w:highlight w:val="none"/>
          <w14:textFill>
            <w14:solidFill>
              <w14:schemeClr w14:val="tx1"/>
            </w14:solidFill>
          </w14:textFill>
        </w:rPr>
      </w:pPr>
      <w:r>
        <w:rPr>
          <w:rFonts w:hint="eastAsia" w:ascii="宋体" w:hAnsi="宋体" w:cs="仿宋"/>
          <w:b/>
          <w:color w:val="000000" w:themeColor="text1"/>
          <w:sz w:val="32"/>
          <w:szCs w:val="32"/>
          <w:highlight w:val="none"/>
          <w14:textFill>
            <w14:solidFill>
              <w14:schemeClr w14:val="tx1"/>
            </w14:solidFill>
          </w14:textFill>
        </w:rPr>
      </w:r>
      <w:r/>
    </w:p>
    <w:p>
      <w:pPr>
        <w:spacing w:line="360" w:lineRule="auto"/>
        <w:rPr>
          <w:rFonts w:hint="eastAsia" w:ascii="宋体" w:hAnsi="宋体" w:cs="仿宋"/>
          <w:b/>
          <w:bCs/>
          <w:color w:val="000000" w:themeColor="text1"/>
          <w:sz w:val="24"/>
          <w:szCs w:val="20"/>
          <w:highlight w:val="none"/>
          <w14:textFill>
            <w14:solidFill>
              <w14:schemeClr w14:val="tx1"/>
            </w14:solidFill>
          </w14:textFill>
        </w:rPr>
        <w:outlineLvl w:val="2"/>
      </w:pPr>
      <w:r>
        <w:rPr>
          <w:rFonts w:hint="eastAsia" w:ascii="宋体" w:hAnsi="宋体" w:cs="仿宋"/>
          <w:color w:val="000000" w:themeColor="text1"/>
          <w:sz w:val="24"/>
          <w:highlight w:val="none"/>
          <w14:textFill>
            <w14:solidFill>
              <w14:schemeClr w14:val="tx1"/>
            </w14:solidFill>
          </w14:textFill>
        </w:rPr>
        <w:t xml:space="preserve">1</w:t>
      </w:r>
      <w:r>
        <w:rPr>
          <w:rFonts w:hint="eastAsia" w:ascii="宋体" w:hAnsi="宋体" w:cs="仿宋"/>
          <w:b/>
          <w:bCs/>
          <w:color w:val="000000" w:themeColor="text1"/>
          <w:sz w:val="24"/>
          <w:highlight w:val="none"/>
          <w14:textFill>
            <w14:solidFill>
              <w14:schemeClr w14:val="tx1"/>
            </w14:solidFill>
          </w14:textFill>
        </w:rPr>
        <w:t xml:space="preserve">投标</w:t>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rPr>
          <w:rFonts w:hint="eastAsia" w:ascii="宋体" w:hAnsi="宋体" w:cs="仿宋"/>
          <w:b/>
          <w:bCs/>
          <w:color w:val="000000" w:themeColor="text1"/>
          <w:sz w:val="24"/>
          <w:highlight w:val="none"/>
          <w14:textFill>
            <w14:solidFill>
              <w14:schemeClr w14:val="tx1"/>
            </w14:solidFill>
          </w14:textFill>
        </w:rPr>
        <w:t xml:space="preserve">函</w:t>
      </w:r>
      <w:r>
        <w:rPr>
          <w:rFonts w:hint="eastAsia" w:ascii="宋体" w:hAnsi="宋体" w:cs="仿宋"/>
          <w:b/>
          <w:bCs/>
          <w:color w:val="000000" w:themeColor="text1"/>
          <w:sz w:val="24"/>
          <w:szCs w:val="20"/>
          <w:highlight w:val="none"/>
          <w14:textFill>
            <w14:solidFill>
              <w14:schemeClr w14:val="tx1"/>
            </w14:solidFill>
          </w14:textFill>
        </w:rPr>
        <w:t xml:space="preserve">（实质性格式）</w:t>
      </w:r>
      <w:r/>
    </w:p>
    <w:p>
      <w:pPr>
        <w:spacing w:line="360" w:lineRule="auto"/>
        <w:tabs>
          <w:tab w:val="left" w:pos="55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p>
      <w:pPr>
        <w:jc w:val="center"/>
        <w:spacing w:line="360" w:lineRule="auto"/>
        <w:rPr>
          <w:rFonts w:hint="eastAsia" w:ascii="宋体" w:hAnsi="宋体" w:cs="仿宋"/>
          <w:b/>
          <w:color w:val="000000" w:themeColor="text1"/>
          <w:sz w:val="36"/>
          <w:szCs w:val="36"/>
          <w:highlight w:val="none"/>
          <w14:textFill>
            <w14:solidFill>
              <w14:schemeClr w14:val="tx1"/>
            </w14:solidFill>
          </w14:textFill>
        </w:rPr>
      </w:pPr>
      <w:r>
        <w:rPr>
          <w:rFonts w:hint="eastAsia" w:ascii="宋体" w:hAnsi="宋体" w:cs="仿宋"/>
          <w:b/>
          <w:color w:val="000000" w:themeColor="text1"/>
          <w:sz w:val="36"/>
          <w:szCs w:val="36"/>
          <w:highlight w:val="none"/>
          <w14:textFill>
            <w14:solidFill>
              <w14:schemeClr w14:val="tx1"/>
            </w14:solidFill>
          </w14:textFill>
        </w:rPr>
        <w:t xml:space="preserve">投标函</w:t>
      </w:r>
      <w:r/>
    </w:p>
    <w:p>
      <w:pPr>
        <w:spacing w:line="360" w:lineRule="auto"/>
        <w:tabs>
          <w:tab w:val="left" w:pos="5580" w:leader="none"/>
        </w:tabs>
        <w:rPr>
          <w:rFonts w:hint="eastAsia" w:ascii="宋体" w:hAnsi="宋体" w:cs="仿宋"/>
          <w:color w:val="000000" w:themeColor="text1"/>
          <w:sz w:val="24"/>
          <w:szCs w:val="20"/>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致：</w:t>
      </w:r>
      <w:r>
        <w:rPr>
          <w:rFonts w:hint="eastAsia" w:ascii="宋体" w:hAnsi="宋体" w:cs="仿宋"/>
          <w:color w:val="000000" w:themeColor="text1"/>
          <w:sz w:val="24"/>
          <w:highlight w:val="none"/>
          <w:u w:val="single"/>
          <w14:textFill>
            <w14:solidFill>
              <w14:schemeClr w14:val="tx1"/>
            </w14:solidFill>
          </w14:textFill>
        </w:rPr>
        <w:t xml:space="preserve">（采购人）</w:t>
      </w:r>
      <w:r/>
    </w:p>
    <w:p>
      <w:pPr>
        <w:ind w:firstLine="408"/>
        <w:spacing w:line="360" w:lineRule="auto"/>
        <w:tabs>
          <w:tab w:val="left" w:pos="5580" w:leader="none"/>
        </w:tabs>
        <w:rPr>
          <w:rFonts w:hint="eastAsia" w:ascii="宋体" w:hAnsi="宋体" w:cs="仿宋"/>
          <w:color w:val="000000" w:themeColor="text1"/>
          <w:sz w:val="24"/>
          <w:szCs w:val="20"/>
          <w:highlight w:val="none"/>
          <w14:textFill>
            <w14:solidFill>
              <w14:schemeClr w14:val="tx1"/>
            </w14:solidFill>
          </w14:textFill>
        </w:rPr>
      </w:pPr>
      <w:r>
        <w:rPr>
          <w:rFonts w:hint="eastAsia" w:ascii="宋体" w:hAnsi="宋体" w:cs="仿宋"/>
          <w:color w:val="000000" w:themeColor="text1"/>
          <w:sz w:val="24"/>
          <w:szCs w:val="20"/>
          <w:highlight w:val="none"/>
          <w14:textFill>
            <w14:solidFill>
              <w14:schemeClr w14:val="tx1"/>
            </w14:solidFill>
          </w14:textFill>
        </w:rPr>
        <w:t xml:space="preserve">我方参加你方</w:t>
      </w:r>
      <w:r>
        <w:rPr>
          <w:rFonts w:hint="eastAsia" w:ascii="宋体" w:hAnsi="宋体" w:cs="仿宋"/>
          <w:color w:val="000000" w:themeColor="text1"/>
          <w:sz w:val="24"/>
          <w:highlight w:val="none"/>
          <w14:textFill>
            <w14:solidFill>
              <w14:schemeClr w14:val="tx1"/>
            </w14:solidFill>
          </w14:textFill>
        </w:rPr>
        <w:t xml:space="preserve">就</w:t>
      </w:r>
      <w:r>
        <w:rPr>
          <w:rFonts w:hint="eastAsia" w:ascii="宋体" w:hAnsi="宋体" w:cs="仿宋"/>
          <w:color w:val="000000" w:themeColor="text1"/>
          <w:sz w:val="24"/>
          <w:szCs w:val="20"/>
          <w:highlight w:val="none"/>
          <w:u w:val="single"/>
          <w14:textFill>
            <w14:solidFill>
              <w14:schemeClr w14:val="tx1"/>
            </w14:solidFill>
          </w14:textFill>
        </w:rPr>
        <w:t xml:space="preserve">（项目名称、项目编号）</w:t>
      </w:r>
      <w:r>
        <w:rPr>
          <w:rFonts w:hint="eastAsia" w:ascii="宋体" w:hAnsi="宋体" w:cs="仿宋"/>
          <w:color w:val="000000" w:themeColor="text1"/>
          <w:sz w:val="24"/>
          <w:szCs w:val="20"/>
          <w:highlight w:val="none"/>
          <w14:textFill>
            <w14:solidFill>
              <w14:schemeClr w14:val="tx1"/>
            </w14:solidFill>
          </w14:textFill>
        </w:rPr>
        <w:t xml:space="preserve">组织的招标活动，并对此项目进行投标。</w:t>
      </w:r>
      <w:r/>
    </w:p>
    <w:p>
      <w:pPr>
        <w:ind w:firstLine="408"/>
        <w:spacing w:line="360" w:lineRule="auto"/>
        <w:tabs>
          <w:tab w:val="left" w:pos="5580" w:leader="none"/>
        </w:tabs>
        <w:rPr>
          <w:rFonts w:hint="eastAsia" w:ascii="宋体" w:hAnsi="宋体" w:cs="仿宋"/>
          <w:color w:val="000000" w:themeColor="text1"/>
          <w:sz w:val="24"/>
          <w:szCs w:val="20"/>
          <w:highlight w:val="none"/>
          <w14:textFill>
            <w14:solidFill>
              <w14:schemeClr w14:val="tx1"/>
            </w14:solidFill>
          </w14:textFill>
        </w:rPr>
      </w:pPr>
      <w:r>
        <w:rPr>
          <w:rFonts w:hint="eastAsia" w:ascii="宋体" w:hAnsi="宋体" w:cs="仿宋"/>
          <w:color w:val="000000" w:themeColor="text1"/>
          <w:sz w:val="24"/>
          <w:szCs w:val="20"/>
          <w:highlight w:val="none"/>
          <w14:textFill>
            <w14:solidFill>
              <w14:schemeClr w14:val="tx1"/>
            </w14:solidFill>
          </w14:textFill>
        </w:rPr>
        <w:t xml:space="preserve">1. 我方</w:t>
      </w:r>
      <w:r>
        <w:rPr>
          <w:rFonts w:hint="eastAsia" w:ascii="宋体" w:hAnsi="宋体" w:cs="仿宋"/>
          <w:color w:val="000000" w:themeColor="text1"/>
          <w:sz w:val="24"/>
          <w:highlight w:val="none"/>
          <w14:textFill>
            <w14:solidFill>
              <w14:schemeClr w14:val="tx1"/>
            </w14:solidFill>
          </w14:textFill>
        </w:rPr>
        <w:t xml:space="preserve">已详细审查全部招标文件</w:t>
      </w:r>
      <w:r>
        <w:rPr>
          <w:rFonts w:hint="eastAsia" w:ascii="宋体" w:hAnsi="宋体" w:cs="仿宋"/>
          <w:color w:val="000000" w:themeColor="text1"/>
          <w:sz w:val="24"/>
          <w:szCs w:val="20"/>
          <w:highlight w:val="none"/>
          <w14:textFill>
            <w14:solidFill>
              <w14:schemeClr w14:val="tx1"/>
            </w14:solidFill>
          </w14:textFill>
        </w:rPr>
        <w:t xml:space="preserve">，自愿参与投标并承诺如下：</w:t>
      </w:r>
      <w:r/>
    </w:p>
    <w:p>
      <w:pPr>
        <w:ind w:left="360" w:firstLine="72"/>
        <w:spacing w:line="360" w:lineRule="auto"/>
        <w:tabs>
          <w:tab w:val="left" w:pos="720" w:leader="none"/>
          <w:tab w:val="left" w:pos="900" w:leader="none"/>
        </w:tabs>
        <w:rPr>
          <w:rFonts w:hint="eastAsia" w:ascii="宋体" w:hAnsi="宋体" w:cs="仿宋"/>
          <w:color w:val="000000" w:themeColor="text1"/>
          <w:sz w:val="24"/>
          <w:szCs w:val="20"/>
          <w:highlight w:val="none"/>
          <w14:textFill>
            <w14:solidFill>
              <w14:schemeClr w14:val="tx1"/>
            </w14:solidFill>
          </w14:textFill>
        </w:rPr>
      </w:pPr>
      <w:r>
        <w:rPr>
          <w:rFonts w:hint="eastAsia" w:ascii="宋体" w:hAnsi="宋体" w:cs="仿宋"/>
          <w:color w:val="000000" w:themeColor="text1"/>
          <w:sz w:val="24"/>
          <w:szCs w:val="20"/>
          <w:highlight w:val="none"/>
          <w14:textFill>
            <w14:solidFill>
              <w14:schemeClr w14:val="tx1"/>
            </w14:solidFill>
          </w14:textFill>
        </w:rPr>
        <w:t xml:space="preserve">（1）本投标有效期为自提交投标文件的截止之日起</w:t>
      </w:r>
      <w:r>
        <w:rPr>
          <w:rFonts w:ascii="宋体" w:hAnsi="宋体" w:cs="仿宋"/>
          <w:color w:val="000000" w:themeColor="text1"/>
          <w:sz w:val="24"/>
          <w:highlight w:val="none"/>
          <w14:textFill>
            <w14:solidFill>
              <w14:schemeClr w14:val="tx1"/>
            </w14:solidFill>
          </w14:textFill>
        </w:rPr>
        <w:t xml:space="preserve">60</w:t>
      </w:r>
      <w:r>
        <w:rPr>
          <w:rFonts w:hint="eastAsia" w:ascii="宋体" w:hAnsi="宋体" w:cs="仿宋"/>
          <w:color w:val="000000" w:themeColor="text1"/>
          <w:sz w:val="24"/>
          <w:szCs w:val="20"/>
          <w:highlight w:val="none"/>
          <w14:textFill>
            <w14:solidFill>
              <w14:schemeClr w14:val="tx1"/>
            </w14:solidFill>
          </w14:textFill>
        </w:rPr>
        <w:t xml:space="preserve">个日历天。</w:t>
      </w:r>
      <w:r/>
    </w:p>
    <w:p>
      <w:pPr>
        <w:ind w:left="360" w:firstLine="72"/>
        <w:spacing w:line="360" w:lineRule="auto"/>
        <w:tabs>
          <w:tab w:val="left" w:pos="720" w:leader="none"/>
          <w:tab w:val="left" w:pos="900" w:leader="none"/>
        </w:tabs>
        <w:rPr>
          <w:rFonts w:hint="eastAsia" w:ascii="宋体" w:hAnsi="宋体" w:cs="仿宋"/>
          <w:color w:val="000000" w:themeColor="text1"/>
          <w:sz w:val="24"/>
          <w:szCs w:val="20"/>
          <w:highlight w:val="none"/>
          <w14:textFill>
            <w14:solidFill>
              <w14:schemeClr w14:val="tx1"/>
            </w14:solidFill>
          </w14:textFill>
        </w:rPr>
      </w:pPr>
      <w:r>
        <w:rPr>
          <w:rFonts w:hint="eastAsia" w:ascii="宋体" w:hAnsi="宋体" w:cs="仿宋"/>
          <w:color w:val="000000" w:themeColor="text1"/>
          <w:sz w:val="24"/>
          <w:szCs w:val="20"/>
          <w:highlight w:val="none"/>
          <w14:textFill>
            <w14:solidFill>
              <w14:schemeClr w14:val="tx1"/>
            </w14:solidFill>
          </w14:textFill>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cs="仿宋"/>
          <w:color w:val="000000" w:themeColor="text1"/>
          <w:sz w:val="24"/>
          <w:szCs w:val="20"/>
          <w:highlight w:val="none"/>
          <w14:textFill>
            <w14:solidFill>
              <w14:schemeClr w14:val="tx1"/>
            </w14:solidFill>
          </w14:textFill>
        </w:rPr>
      </w:pPr>
      <w:r>
        <w:rPr>
          <w:rFonts w:hint="eastAsia" w:ascii="宋体" w:hAnsi="宋体" w:cs="仿宋"/>
          <w:color w:val="000000" w:themeColor="text1"/>
          <w:sz w:val="24"/>
          <w:szCs w:val="20"/>
          <w:highlight w:val="none"/>
          <w14:textFill>
            <w14:solidFill>
              <w14:schemeClr w14:val="tx1"/>
            </w14:solidFill>
          </w14:textFill>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szCs w:val="20"/>
          <w:highlight w:val="none"/>
          <w14:textFill>
            <w14:solidFill>
              <w14:schemeClr w14:val="tx1"/>
            </w14:solidFill>
          </w14:textFill>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2. 其他补充条款（如有）：</w:t>
      </w:r>
      <w:r>
        <w:rPr>
          <w:rFonts w:hint="eastAsia" w:ascii="宋体" w:hAnsi="宋体" w:cs="仿宋"/>
          <w:color w:val="000000" w:themeColor="text1"/>
          <w:sz w:val="24"/>
          <w:szCs w:val="20"/>
          <w:highlight w:val="none"/>
          <w14:textFill>
            <w14:solidFill>
              <w14:schemeClr w14:val="tx1"/>
            </w14:solidFill>
          </w14:textFill>
        </w:rPr>
        <w:t xml:space="preserve">___________</w:t>
      </w:r>
      <w:r>
        <w:rPr>
          <w:rFonts w:hint="eastAsia" w:ascii="宋体" w:hAnsi="宋体" w:cs="仿宋"/>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与本投标有关的一切正式往来信函请寄：</w:t>
      </w:r>
      <w:r/>
    </w:p>
    <w:p>
      <w:pPr>
        <w:ind w:left="420"/>
        <w:spacing w:line="360" w:lineRule="auto"/>
        <w:tabs>
          <w:tab w:val="left" w:pos="5580" w:leader="none"/>
        </w:tabs>
        <w:rPr>
          <w:rFonts w:hint="eastAsia" w:ascii="宋体" w:hAnsi="宋体" w:cs="仿宋"/>
          <w:color w:val="000000" w:themeColor="text1"/>
          <w:sz w:val="24"/>
          <w:szCs w:val="20"/>
          <w:highlight w:val="none"/>
          <w14:textFill>
            <w14:solidFill>
              <w14:schemeClr w14:val="tx1"/>
            </w14:solidFill>
          </w14:textFill>
        </w:rPr>
      </w:pPr>
      <w:r>
        <w:rPr>
          <w:rFonts w:hint="eastAsia" w:ascii="宋体" w:hAnsi="宋体" w:cs="仿宋"/>
          <w:color w:val="000000" w:themeColor="text1"/>
          <w:sz w:val="24"/>
          <w:szCs w:val="20"/>
          <w:highlight w:val="none"/>
          <w14:textFill>
            <w14:solidFill>
              <w14:schemeClr w14:val="tx1"/>
            </w14:solidFill>
          </w14:textFill>
        </w:rPr>
      </w:r>
      <w:r/>
    </w:p>
    <w:p>
      <w:pPr>
        <w:ind w:left="420"/>
        <w:spacing w:line="360" w:lineRule="auto"/>
        <w:tabs>
          <w:tab w:val="left" w:pos="5580" w:leader="none"/>
        </w:tabs>
        <w:rPr>
          <w:rFonts w:hint="eastAsia" w:ascii="宋体" w:hAnsi="宋体" w:cs="仿宋"/>
          <w:color w:val="000000" w:themeColor="text1"/>
          <w:sz w:val="24"/>
          <w:szCs w:val="20"/>
          <w:highlight w:val="none"/>
          <w14:textFill>
            <w14:solidFill>
              <w14:schemeClr w14:val="tx1"/>
            </w14:solidFill>
          </w14:textFill>
        </w:rPr>
      </w:pPr>
      <w:r>
        <w:rPr>
          <w:rFonts w:hint="eastAsia" w:ascii="宋体" w:hAnsi="宋体" w:cs="仿宋"/>
          <w:color w:val="000000" w:themeColor="text1"/>
          <w:sz w:val="24"/>
          <w:szCs w:val="20"/>
          <w:highlight w:val="none"/>
          <w14:textFill>
            <w14:solidFill>
              <w14:schemeClr w14:val="tx1"/>
            </w14:solidFill>
          </w14:textFill>
        </w:rPr>
        <w:t xml:space="preserve">地址_________________________     传真____________________________</w:t>
      </w:r>
      <w:r/>
    </w:p>
    <w:p>
      <w:pPr>
        <w:ind w:left="420"/>
        <w:spacing w:line="360" w:lineRule="auto"/>
        <w:tabs>
          <w:tab w:val="left" w:pos="5580" w:leader="none"/>
        </w:tabs>
        <w:rPr>
          <w:rFonts w:hint="eastAsia" w:ascii="宋体" w:hAnsi="宋体" w:cs="仿宋"/>
          <w:color w:val="000000" w:themeColor="text1"/>
          <w:sz w:val="24"/>
          <w:szCs w:val="20"/>
          <w:highlight w:val="none"/>
          <w14:textFill>
            <w14:solidFill>
              <w14:schemeClr w14:val="tx1"/>
            </w14:solidFill>
          </w14:textFill>
        </w:rPr>
      </w:pPr>
      <w:r>
        <w:rPr>
          <w:rFonts w:hint="eastAsia" w:ascii="宋体" w:hAnsi="宋体" w:cs="仿宋"/>
          <w:color w:val="000000" w:themeColor="text1"/>
          <w:sz w:val="24"/>
          <w:szCs w:val="20"/>
          <w:highlight w:val="none"/>
          <w14:textFill>
            <w14:solidFill>
              <w14:schemeClr w14:val="tx1"/>
            </w14:solidFill>
          </w14:textFill>
        </w:rPr>
        <w:t xml:space="preserve">电话_________________________     电子邮箱________________________</w:t>
      </w:r>
      <w:r/>
    </w:p>
    <w:p>
      <w:pPr>
        <w:ind w:left="420"/>
        <w:spacing w:line="360" w:lineRule="auto"/>
        <w:tabs>
          <w:tab w:val="left" w:pos="5580" w:leader="none"/>
        </w:tabs>
        <w:rPr>
          <w:rFonts w:hint="eastAsia" w:ascii="宋体" w:hAnsi="宋体" w:cs="仿宋"/>
          <w:color w:val="000000" w:themeColor="text1"/>
          <w:sz w:val="24"/>
          <w:szCs w:val="20"/>
          <w:highlight w:val="none"/>
          <w14:textFill>
            <w14:solidFill>
              <w14:schemeClr w14:val="tx1"/>
            </w14:solidFill>
          </w14:textFill>
        </w:rPr>
      </w:pPr>
      <w:r>
        <w:rPr>
          <w:rFonts w:hint="eastAsia" w:ascii="宋体" w:hAnsi="宋体" w:cs="仿宋"/>
          <w:color w:val="000000" w:themeColor="text1"/>
          <w:sz w:val="24"/>
          <w:szCs w:val="20"/>
          <w:highlight w:val="none"/>
          <w14:textFill>
            <w14:solidFill>
              <w14:schemeClr w14:val="tx1"/>
            </w14:solidFill>
          </w14:textFill>
        </w:rPr>
      </w:r>
      <w:r/>
    </w:p>
    <w:p>
      <w:pPr>
        <w:ind w:firstLine="3840"/>
        <w:spacing w:line="560" w:lineRule="exact"/>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投标人名称：（加盖CA电子公章）</w:t>
      </w:r>
      <w:r/>
    </w:p>
    <w:p>
      <w:pPr>
        <w:spacing w:line="560" w:lineRule="exact"/>
        <w:rPr>
          <w:rFonts w:hint="eastAsia" w:ascii="宋体" w:hAnsi="宋体" w:cs="仿宋"/>
          <w:color w:val="000000" w:themeColor="text1"/>
          <w:sz w:val="24"/>
          <w:highlight w:val="none"/>
          <w14:textFill>
            <w14:solidFill>
              <w14:schemeClr w14:val="tx1"/>
            </w14:solidFill>
          </w14:textFill>
        </w:rPr>
      </w:pP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       日期：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年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月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日</w:t>
      </w:r>
      <w:r/>
    </w:p>
    <w:p>
      <w:pPr>
        <w:ind w:left="420"/>
        <w:spacing w:line="360" w:lineRule="auto"/>
        <w:tabs>
          <w:tab w:val="left" w:pos="5580" w:leader="none"/>
        </w:tabs>
        <w:rPr>
          <w:rFonts w:hint="eastAsia" w:ascii="宋体" w:hAnsi="宋体" w:cs="仿宋"/>
          <w:color w:val="000000" w:themeColor="text1"/>
          <w:sz w:val="24"/>
          <w:szCs w:val="20"/>
          <w:highlight w:val="none"/>
          <w14:textFill>
            <w14:solidFill>
              <w14:schemeClr w14:val="tx1"/>
            </w14:solidFill>
          </w14:textFill>
        </w:rPr>
      </w:pPr>
      <w:r>
        <w:rPr>
          <w:rFonts w:hint="eastAsia" w:ascii="宋体" w:hAnsi="宋体" w:cs="仿宋"/>
          <w:color w:val="000000" w:themeColor="text1"/>
          <w:sz w:val="24"/>
          <w:szCs w:val="20"/>
          <w:highlight w:val="none"/>
          <w14:textFill>
            <w14:solidFill>
              <w14:schemeClr w14:val="tx1"/>
            </w14:solidFill>
          </w14:textFill>
        </w:rPr>
        <w:t xml:space="preserve">  </w:t>
      </w:r>
      <w:r/>
    </w:p>
    <w:p>
      <w:pPr>
        <w:ind w:left="420"/>
        <w:spacing w:line="360" w:lineRule="auto"/>
        <w:tabs>
          <w:tab w:val="left" w:pos="55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  </w:t>
      </w:r>
      <w:r/>
    </w:p>
    <w:p>
      <w:pPr>
        <w:ind w:left="420"/>
        <w:spacing w:line="360" w:lineRule="auto"/>
        <w:tabs>
          <w:tab w:val="left" w:pos="5580" w:leader="none"/>
        </w:tabs>
        <w:rPr>
          <w:rFonts w:hint="eastAsia" w:ascii="宋体" w:hAnsi="宋体" w:cs="仿宋"/>
          <w:color w:val="000000" w:themeColor="text1"/>
          <w:sz w:val="24"/>
          <w:szCs w:val="20"/>
          <w:highlight w:val="none"/>
          <w:u w:val="single"/>
          <w14:textFill>
            <w14:solidFill>
              <w14:schemeClr w14:val="tx1"/>
            </w14:solidFill>
          </w14:textFill>
        </w:rPr>
      </w:pPr>
      <w:r>
        <w:rPr>
          <w:rFonts w:hint="eastAsia" w:ascii="宋体" w:hAnsi="宋体" w:cs="仿宋"/>
          <w:color w:val="000000" w:themeColor="text1"/>
          <w:sz w:val="24"/>
          <w:szCs w:val="20"/>
          <w:highlight w:val="none"/>
          <w:u w:val="single"/>
          <w14:textFill>
            <w14:solidFill>
              <w14:schemeClr w14:val="tx1"/>
            </w14:solidFill>
          </w14:textFill>
        </w:rPr>
      </w:r>
      <w:r/>
    </w:p>
    <w:p>
      <w:pPr>
        <w:jc w:val="left"/>
        <w:widowControl/>
        <w:rPr>
          <w:rFonts w:hint="eastAsia" w:ascii="宋体" w:hAnsi="宋体" w:cs="仿宋"/>
          <w:color w:val="000000" w:themeColor="text1"/>
          <w:sz w:val="24"/>
          <w:highlight w:val="none"/>
          <w14:textFill>
            <w14:solidFill>
              <w14:schemeClr w14:val="tx1"/>
            </w14:solidFill>
          </w14:textFill>
        </w:rPr>
      </w:pPr>
      <w:r/>
      <w:bookmarkStart w:id="824" w:name="_Hlt520356243"/>
      <w:r/>
      <w:bookmarkEnd w:id="824"/>
      <w:r/>
      <w:bookmarkStart w:id="825" w:name="_Hlt520355938"/>
      <w:r/>
      <w:bookmarkEnd w:id="825"/>
      <w:r>
        <w:rPr>
          <w:rFonts w:hint="eastAsia" w:ascii="宋体" w:hAnsi="宋体" w:cs="仿宋"/>
          <w:color w:val="000000" w:themeColor="text1"/>
          <w:sz w:val="24"/>
          <w:highlight w:val="none"/>
          <w14:textFill>
            <w14:solidFill>
              <w14:schemeClr w14:val="tx1"/>
            </w14:solidFill>
          </w14:textFill>
        </w:rPr>
        <w:br w:type="page" w:clear="all"/>
      </w:r>
      <w:r/>
    </w:p>
    <w:p>
      <w:pPr>
        <w:jc w:val="left"/>
        <w:widowControl/>
        <w:rPr>
          <w:rFonts w:hint="eastAsia" w:ascii="宋体" w:hAnsi="宋体" w:cs="仿宋"/>
          <w:b/>
          <w:bCs/>
          <w:color w:val="000000" w:themeColor="text1"/>
          <w:sz w:val="24"/>
          <w:highlight w:val="none"/>
          <w14:textFill>
            <w14:solidFill>
              <w14:schemeClr w14:val="tx1"/>
            </w14:solidFill>
          </w14:textFill>
        </w:rPr>
      </w:pPr>
      <w:r/>
      <w:bookmarkStart w:id="826" w:name="OLE_LINK16"/>
      <w:r/>
      <w:bookmarkStart w:id="827" w:name="OLE_LINK15"/>
      <w:r>
        <w:rPr>
          <w:rFonts w:hint="eastAsia" w:ascii="宋体" w:hAnsi="宋体" w:cs="仿宋"/>
          <w:b/>
          <w:bCs/>
          <w:color w:val="000000" w:themeColor="text1"/>
          <w:sz w:val="24"/>
          <w:highlight w:val="none"/>
          <w14:textFill>
            <w14:solidFill>
              <w14:schemeClr w14:val="tx1"/>
            </w14:solidFill>
          </w14:textFill>
        </w:rPr>
        <w:t xml:space="preserve">2  法定代表人资格证明书/授权委托书</w:t>
      </w:r>
      <w:r>
        <w:rPr>
          <w:rFonts w:hint="eastAsia" w:ascii="宋体" w:hAnsi="宋体" w:cs="仿宋"/>
          <w:b/>
          <w:bCs/>
          <w:color w:val="000000" w:themeColor="text1"/>
          <w:sz w:val="24"/>
          <w:szCs w:val="20"/>
          <w:highlight w:val="none"/>
          <w14:textFill>
            <w14:solidFill>
              <w14:schemeClr w14:val="tx1"/>
            </w14:solidFill>
          </w14:textFill>
        </w:rPr>
        <w:t xml:space="preserve">（实质性格式）</w:t>
      </w:r>
      <w:bookmarkEnd w:id="826"/>
      <w:r/>
      <w:bookmarkEnd w:id="827"/>
      <w:r/>
      <w:r/>
    </w:p>
    <w:p>
      <w:pPr>
        <w:jc w:val="center"/>
        <w:spacing w:line="360" w:lineRule="auto"/>
        <w:rPr>
          <w:rFonts w:hint="eastAsia" w:ascii="宋体" w:hAnsi="宋体" w:cs="仿宋"/>
          <w:b/>
          <w:color w:val="000000" w:themeColor="text1"/>
          <w:sz w:val="32"/>
          <w:szCs w:val="32"/>
          <w:highlight w:val="none"/>
          <w14:textFill>
            <w14:solidFill>
              <w14:schemeClr w14:val="tx1"/>
            </w14:solidFill>
          </w14:textFill>
        </w:rPr>
      </w:pPr>
      <w:r>
        <w:rPr>
          <w:rFonts w:hint="eastAsia" w:ascii="宋体" w:hAnsi="宋体" w:cs="仿宋"/>
          <w:b/>
          <w:color w:val="000000" w:themeColor="text1"/>
          <w:sz w:val="32"/>
          <w:szCs w:val="32"/>
          <w:highlight w:val="none"/>
          <w14:textFill>
            <w14:solidFill>
              <w14:schemeClr w14:val="tx1"/>
            </w14:solidFill>
          </w14:textFill>
        </w:rPr>
      </w:r>
      <w:r/>
    </w:p>
    <w:p>
      <w:pPr>
        <w:jc w:val="center"/>
        <w:spacing w:line="360" w:lineRule="auto"/>
        <w:rPr>
          <w:rFonts w:hint="eastAsia" w:ascii="宋体" w:hAnsi="宋体" w:cs="仿宋"/>
          <w:b/>
          <w:color w:val="000000" w:themeColor="text1"/>
          <w:sz w:val="32"/>
          <w:szCs w:val="32"/>
          <w:highlight w:val="none"/>
          <w14:textFill>
            <w14:solidFill>
              <w14:schemeClr w14:val="tx1"/>
            </w14:solidFill>
          </w14:textFill>
        </w:rPr>
      </w:pPr>
      <w:r>
        <w:rPr>
          <w:rFonts w:hint="eastAsia" w:ascii="宋体" w:hAnsi="宋体" w:cs="仿宋"/>
          <w:b/>
          <w:color w:val="000000" w:themeColor="text1"/>
          <w:sz w:val="32"/>
          <w:szCs w:val="32"/>
          <w:highlight w:val="none"/>
          <w14:textFill>
            <w14:solidFill>
              <w14:schemeClr w14:val="tx1"/>
            </w14:solidFill>
          </w14:textFill>
        </w:rPr>
        <w:t xml:space="preserve">法定代表人资格证明书</w:t>
      </w:r>
      <w:r/>
    </w:p>
    <w:p>
      <w:pPr>
        <w:spacing w:line="560" w:lineRule="exact"/>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单位名称:</w:t>
      </w:r>
      <w:r/>
    </w:p>
    <w:p>
      <w:pPr>
        <w:spacing w:line="560" w:lineRule="exact"/>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地址:</w:t>
      </w:r>
      <w:r/>
    </w:p>
    <w:p>
      <w:pPr>
        <w:spacing w:line="560" w:lineRule="exact"/>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姓名: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性别: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年龄: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职务:</w:t>
      </w:r>
      <w:r/>
    </w:p>
    <w:p>
      <w:pPr>
        <w:spacing w:line="560" w:lineRule="exact"/>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系</w:t>
      </w:r>
      <w:r>
        <w:rPr>
          <w:rFonts w:hint="eastAsia" w:ascii="宋体" w:hAnsi="宋体" w:cs="仿宋"/>
          <w:color w:val="000000" w:themeColor="text1"/>
          <w:sz w:val="24"/>
          <w:highlight w:val="none"/>
          <w:u w:val="single"/>
          <w14:textFill>
            <w14:solidFill>
              <w14:schemeClr w14:val="tx1"/>
            </w14:solidFill>
          </w14:textFill>
        </w:rPr>
        <w:t xml:space="preserve">（投标单位名称）</w:t>
      </w:r>
      <w:r>
        <w:rPr>
          <w:rFonts w:hint="eastAsia" w:ascii="宋体" w:hAnsi="宋体" w:cs="仿宋"/>
          <w:color w:val="000000" w:themeColor="text1"/>
          <w:sz w:val="24"/>
          <w:highlight w:val="none"/>
          <w14:textFill>
            <w14:solidFill>
              <w14:schemeClr w14:val="tx1"/>
            </w14:solidFill>
          </w14:textFill>
        </w:rPr>
        <w:t xml:space="preserve">的法定代表人。为参与</w:t>
      </w:r>
      <w:r>
        <w:rPr>
          <w:rFonts w:hint="eastAsia" w:ascii="宋体" w:hAnsi="宋体" w:cs="仿宋"/>
          <w:color w:val="000000" w:themeColor="text1"/>
          <w:sz w:val="24"/>
          <w:highlight w:val="none"/>
          <w:u w:val="single"/>
          <w14:textFill>
            <w14:solidFill>
              <w14:schemeClr w14:val="tx1"/>
            </w14:solidFill>
          </w14:textFill>
        </w:rPr>
        <w:t xml:space="preserve">（项目名称、项目编号）</w:t>
      </w:r>
      <w:r>
        <w:rPr>
          <w:rFonts w:hint="eastAsia" w:ascii="宋体" w:hAnsi="宋体" w:cs="仿宋"/>
          <w:color w:val="000000" w:themeColor="text1"/>
          <w:sz w:val="24"/>
          <w:highlight w:val="none"/>
          <w14:textFill>
            <w14:solidFill>
              <w14:schemeClr w14:val="tx1"/>
            </w14:solidFill>
          </w14:textFill>
        </w:rPr>
        <w:t xml:space="preserve">的政府采购活动，</w:t>
      </w:r>
      <w:r>
        <w:rPr>
          <w:rFonts w:hint="eastAsia" w:ascii="宋体" w:hAnsi="宋体" w:cs="仿宋"/>
          <w:color w:val="000000" w:themeColor="text1"/>
          <w:sz w:val="24"/>
          <w:szCs w:val="20"/>
          <w:highlight w:val="none"/>
          <w14:textFill>
            <w14:solidFill>
              <w14:schemeClr w14:val="tx1"/>
            </w14:solidFill>
          </w14:textFill>
        </w:rPr>
        <w:t xml:space="preserve">签署、澄清确认、递交、撤回、修改</w:t>
      </w:r>
      <w:r>
        <w:rPr>
          <w:rFonts w:hint="eastAsia" w:ascii="宋体" w:hAnsi="宋体" w:cs="仿宋"/>
          <w:color w:val="000000" w:themeColor="text1"/>
          <w:sz w:val="24"/>
          <w:highlight w:val="none"/>
          <w14:textFill>
            <w14:solidFill>
              <w14:schemeClr w14:val="tx1"/>
            </w14:solidFill>
          </w14:textFill>
        </w:rPr>
        <w:t xml:space="preserve">上述项目的投标文件、进行合同谈判、签署合同和处理与之有关的一切事务。</w:t>
      </w:r>
      <w:r/>
    </w:p>
    <w:p>
      <w:pPr>
        <w:spacing w:line="560" w:lineRule="exact"/>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特此证明。</w:t>
      </w:r>
      <w:r/>
    </w:p>
    <w:p>
      <w:pPr>
        <w:spacing w:line="560" w:lineRule="exact"/>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p>
      <w:pPr>
        <w:pStyle w:val="907"/>
        <w:ind w:right="-46"/>
        <w:spacing w:line="583" w:lineRule="auto"/>
        <w:rPr>
          <w:rFonts w:hint="eastAsia" w:cs="仿宋"/>
          <w:color w:val="000000" w:themeColor="text1"/>
          <w:spacing w:val="-3"/>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附：</w:t>
      </w:r>
      <w:r>
        <w:rPr>
          <w:rFonts w:hint="eastAsia" w:cs="仿宋"/>
          <w:color w:val="000000" w:themeColor="text1"/>
          <w:spacing w:val="-3"/>
          <w:highlight w:val="none"/>
          <w14:textFill>
            <w14:solidFill>
              <w14:schemeClr w14:val="tx1"/>
            </w14:solidFill>
          </w14:textFill>
        </w:rPr>
        <w:t xml:space="preserve">法</w:t>
      </w:r>
      <w:r>
        <w:rPr>
          <w:rFonts w:hint="eastAsia" w:cs="仿宋"/>
          <w:color w:val="000000" w:themeColor="text1"/>
          <w:highlight w:val="none"/>
          <w14:textFill>
            <w14:solidFill>
              <w14:schemeClr w14:val="tx1"/>
            </w14:solidFill>
          </w14:textFill>
        </w:rPr>
        <w:t xml:space="preserve">定</w:t>
      </w:r>
      <w:r>
        <w:rPr>
          <w:rFonts w:hint="eastAsia" w:cs="仿宋"/>
          <w:color w:val="000000" w:themeColor="text1"/>
          <w:spacing w:val="-3"/>
          <w:highlight w:val="none"/>
          <w14:textFill>
            <w14:solidFill>
              <w14:schemeClr w14:val="tx1"/>
            </w14:solidFill>
          </w14:textFill>
        </w:rPr>
        <w:t xml:space="preserve">代</w:t>
      </w:r>
      <w:r>
        <w:rPr>
          <w:rFonts w:hint="eastAsia" w:cs="仿宋"/>
          <w:color w:val="000000" w:themeColor="text1"/>
          <w:highlight w:val="none"/>
          <w14:textFill>
            <w14:solidFill>
              <w14:schemeClr w14:val="tx1"/>
            </w14:solidFill>
          </w14:textFill>
        </w:rPr>
        <w:t xml:space="preserve">表</w:t>
      </w:r>
      <w:r>
        <w:rPr>
          <w:rFonts w:hint="eastAsia" w:cs="仿宋"/>
          <w:color w:val="000000" w:themeColor="text1"/>
          <w:spacing w:val="-3"/>
          <w:highlight w:val="none"/>
          <w14:textFill>
            <w14:solidFill>
              <w14:schemeClr w14:val="tx1"/>
            </w14:solidFill>
          </w14:textFill>
        </w:rPr>
        <w:t xml:space="preserve">人有效期内的身份证正反面电子件。</w:t>
      </w:r>
      <w:r/>
    </w:p>
    <w:tbl>
      <w:tblPr>
        <w:tblStyle w:val="83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s="仿宋"/>
                <w:color w:val="000000" w:themeColor="text1"/>
                <w:sz w:val="24"/>
                <w:szCs w:val="20"/>
                <w:highlight w:val="none"/>
                <w14:textFill>
                  <w14:solidFill>
                    <w14:schemeClr w14:val="tx1"/>
                  </w14:solidFill>
                </w14:textFill>
              </w:rPr>
            </w:pPr>
            <w:r>
              <w:rPr>
                <w:rFonts w:hint="eastAsia" w:ascii="宋体" w:hAnsi="宋体" w:cs="仿宋"/>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cs="仿宋"/>
                <w:color w:val="000000" w:themeColor="text1"/>
                <w:sz w:val="24"/>
                <w:szCs w:val="20"/>
                <w:highlight w:val="none"/>
                <w14:textFill>
                  <w14:solidFill>
                    <w14:schemeClr w14:val="tx1"/>
                  </w14:solidFill>
                </w14:textFill>
              </w:rPr>
            </w:pPr>
            <w:r>
              <w:rPr>
                <w:rFonts w:hint="eastAsia" w:ascii="宋体" w:hAnsi="宋体" w:cs="仿宋"/>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cs="仿宋"/>
                <w:color w:val="000000" w:themeColor="text1"/>
                <w:sz w:val="24"/>
                <w:szCs w:val="20"/>
                <w:highlight w:val="none"/>
                <w14:textFill>
                  <w14:solidFill>
                    <w14:schemeClr w14:val="tx1"/>
                  </w14:solidFill>
                </w14:textFill>
              </w:rPr>
            </w:pPr>
            <w:r>
              <w:rPr>
                <w:rFonts w:hint="eastAsia" w:ascii="宋体" w:hAnsi="宋体" w:cs="仿宋"/>
                <w:color w:val="000000" w:themeColor="text1"/>
                <w:sz w:val="24"/>
                <w:szCs w:val="20"/>
                <w:highlight w:val="none"/>
                <w14:textFill>
                  <w14:solidFill>
                    <w14:schemeClr w14:val="tx1"/>
                  </w14:solidFill>
                </w14:textFill>
              </w:rPr>
            </w:r>
            <w:r/>
          </w:p>
        </w:tc>
        <w:tc>
          <w:tcPr>
            <w:tcW w:w="4536" w:type="dxa"/>
            <w:textDirection w:val="lrTb"/>
            <w:noWrap w:val="false"/>
          </w:tcPr>
          <w:p>
            <w:pPr>
              <w:jc w:val="left"/>
              <w:spacing w:line="360" w:lineRule="auto"/>
              <w:tabs>
                <w:tab w:val="left" w:pos="5580" w:leader="none"/>
              </w:tabs>
              <w:rPr>
                <w:rFonts w:hint="eastAsia" w:ascii="宋体" w:hAnsi="宋体" w:cs="仿宋"/>
                <w:color w:val="000000" w:themeColor="text1"/>
                <w:sz w:val="24"/>
                <w:szCs w:val="20"/>
                <w:highlight w:val="none"/>
                <w14:textFill>
                  <w14:solidFill>
                    <w14:schemeClr w14:val="tx1"/>
                  </w14:solidFill>
                </w14:textFill>
              </w:rPr>
            </w:pPr>
            <w:r>
              <w:rPr>
                <w:rFonts w:hint="eastAsia" w:ascii="宋体" w:hAnsi="宋体" w:cs="仿宋"/>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cs="仿宋"/>
                <w:color w:val="000000" w:themeColor="text1"/>
                <w:sz w:val="24"/>
                <w:szCs w:val="20"/>
                <w:highlight w:val="none"/>
                <w14:textFill>
                  <w14:solidFill>
                    <w14:schemeClr w14:val="tx1"/>
                  </w14:solidFill>
                </w14:textFill>
              </w:rPr>
            </w:pPr>
            <w:r>
              <w:rPr>
                <w:rFonts w:hint="eastAsia" w:ascii="宋体" w:hAnsi="宋体" w:cs="仿宋"/>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cs="仿宋"/>
                <w:color w:val="000000" w:themeColor="text1"/>
                <w:sz w:val="24"/>
                <w:szCs w:val="20"/>
                <w:highlight w:val="none"/>
                <w14:textFill>
                  <w14:solidFill>
                    <w14:schemeClr w14:val="tx1"/>
                  </w14:solidFill>
                </w14:textFill>
              </w:rPr>
            </w:pPr>
            <w:r>
              <w:rPr>
                <w:rFonts w:hint="eastAsia" w:ascii="宋体" w:hAnsi="宋体" w:cs="仿宋"/>
                <w:color w:val="000000" w:themeColor="text1"/>
                <w:sz w:val="24"/>
                <w:szCs w:val="20"/>
                <w:highlight w:val="none"/>
                <w14:textFill>
                  <w14:solidFill>
                    <w14:schemeClr w14:val="tx1"/>
                  </w14:solidFill>
                </w14:textFill>
              </w:rPr>
            </w:r>
            <w:r/>
          </w:p>
        </w:tc>
      </w:tr>
    </w:tbl>
    <w:p>
      <w:pPr>
        <w:spacing w:line="560" w:lineRule="exact"/>
        <w:rPr>
          <w:rFonts w:hint="eastAsia" w:ascii="宋体" w:hAnsi="宋体" w:cs="仿宋"/>
          <w:color w:val="000000" w:themeColor="text1"/>
          <w:sz w:val="24"/>
          <w:highlight w:val="none"/>
          <w14:textFill>
            <w14:solidFill>
              <w14:schemeClr w14:val="tx1"/>
            </w14:solidFill>
          </w14:textFill>
        </w:rPr>
      </w:pP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      </w:t>
      </w:r>
      <w:bookmarkStart w:id="828" w:name="_Hlk107701949"/>
      <w:r>
        <w:rPr>
          <w:rFonts w:hint="eastAsia" w:ascii="宋体" w:hAnsi="宋体" w:cs="仿宋"/>
          <w:color w:val="000000" w:themeColor="text1"/>
          <w:sz w:val="24"/>
          <w:highlight w:val="none"/>
          <w14:textFill>
            <w14:solidFill>
              <w14:schemeClr w14:val="tx1"/>
            </w14:solidFill>
          </w14:textFill>
        </w:rPr>
        <w:t xml:space="preserve">投标人名称：（加盖CA电子公章）</w:t>
      </w:r>
      <w:r/>
    </w:p>
    <w:p>
      <w:pPr>
        <w:spacing w:line="560" w:lineRule="exact"/>
        <w:rPr>
          <w:rFonts w:hint="eastAsia" w:ascii="宋体" w:hAnsi="宋体" w:cs="仿宋"/>
          <w:color w:val="000000" w:themeColor="text1"/>
          <w:sz w:val="24"/>
          <w:highlight w:val="none"/>
          <w14:textFill>
            <w14:solidFill>
              <w14:schemeClr w14:val="tx1"/>
            </w14:solidFill>
          </w14:textFill>
        </w:rPr>
      </w:pP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法定代表人</w:t>
      </w:r>
      <w:r>
        <w:rPr>
          <w:rFonts w:ascii="宋体" w:hAnsi="宋体"/>
          <w:color w:val="000000" w:themeColor="text1"/>
          <w:sz w:val="24"/>
          <w:szCs w:val="20"/>
          <w:highlight w:val="none"/>
          <w14:textFill>
            <w14:solidFill>
              <w14:schemeClr w14:val="tx1"/>
            </w14:solidFill>
          </w14:textFill>
        </w:rPr>
        <w:t xml:space="preserve">签字</w:t>
      </w:r>
      <w:r>
        <w:rPr>
          <w:rFonts w:hint="eastAsia" w:ascii="宋体" w:hAnsi="宋体"/>
          <w:color w:val="000000" w:themeColor="text1"/>
          <w:sz w:val="24"/>
          <w:szCs w:val="20"/>
          <w:highlight w:val="none"/>
          <w14:textFill>
            <w14:solidFill>
              <w14:schemeClr w14:val="tx1"/>
            </w14:solidFill>
          </w14:textFill>
        </w:rPr>
        <w:t xml:space="preserve">、签章</w:t>
      </w:r>
      <w:r>
        <w:rPr>
          <w:rFonts w:ascii="宋体" w:hAnsi="宋体"/>
          <w:color w:val="000000" w:themeColor="text1"/>
          <w:sz w:val="24"/>
          <w:szCs w:val="20"/>
          <w:highlight w:val="none"/>
          <w14:textFill>
            <w14:solidFill>
              <w14:schemeClr w14:val="tx1"/>
            </w14:solidFill>
          </w14:textFill>
        </w:rPr>
        <w:t xml:space="preserve">或</w:t>
      </w:r>
      <w:r>
        <w:rPr>
          <w:rFonts w:hint="eastAsia" w:ascii="宋体" w:hAnsi="宋体"/>
          <w:color w:val="000000" w:themeColor="text1"/>
          <w:sz w:val="24"/>
          <w:szCs w:val="20"/>
          <w:highlight w:val="none"/>
          <w14:textFill>
            <w14:solidFill>
              <w14:schemeClr w14:val="tx1"/>
            </w14:solidFill>
          </w14:textFill>
        </w:rPr>
        <w:t xml:space="preserve">印鉴</w:t>
      </w:r>
      <w:r>
        <w:rPr>
          <w:rFonts w:hint="eastAsia" w:ascii="宋体" w:hAnsi="宋体" w:cs="仿宋"/>
          <w:color w:val="000000" w:themeColor="text1"/>
          <w:sz w:val="24"/>
          <w:highlight w:val="none"/>
          <w14:textFill>
            <w14:solidFill>
              <w14:schemeClr w14:val="tx1"/>
            </w14:solidFill>
          </w14:textFill>
        </w:rPr>
        <w:t xml:space="preserve">：</w:t>
      </w:r>
      <w:r/>
    </w:p>
    <w:p>
      <w:pPr>
        <w:ind w:firstLine="4320"/>
        <w:spacing w:line="560" w:lineRule="exact"/>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日期：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年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月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日</w:t>
      </w:r>
      <w:bookmarkEnd w:id="828"/>
      <w:r/>
      <w:r/>
    </w:p>
    <w:p>
      <w:pPr>
        <w:jc w:val="left"/>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p>
      <w:pPr>
        <w:jc w:val="left"/>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p>
      <w:pPr>
        <w:jc w:val="left"/>
        <w:widowControl/>
        <w:rPr>
          <w:rFonts w:hint="eastAsia" w:ascii="宋体" w:hAnsi="宋体" w:cs="仿宋"/>
          <w:b/>
          <w:bCs/>
          <w:color w:val="000000" w:themeColor="text1"/>
          <w:sz w:val="24"/>
          <w:highlight w:val="none"/>
          <w14:textFill>
            <w14:solidFill>
              <w14:schemeClr w14:val="tx1"/>
            </w14:solidFill>
          </w14:textFill>
        </w:rPr>
      </w:pPr>
      <w:r>
        <w:rPr>
          <w:rFonts w:hint="eastAsia" w:ascii="宋体" w:hAnsi="宋体" w:cs="仿宋"/>
          <w:b/>
          <w:bCs/>
          <w:color w:val="000000" w:themeColor="text1"/>
          <w:sz w:val="28"/>
          <w:szCs w:val="28"/>
          <w:highlight w:val="none"/>
          <w14:textFill>
            <w14:solidFill>
              <w14:schemeClr w14:val="tx1"/>
            </w14:solidFill>
          </w14:textFill>
        </w:rPr>
        <w:br w:type="page" w:clear="all"/>
      </w:r>
      <w:r/>
    </w:p>
    <w:p>
      <w:pPr>
        <w:ind w:firstLine="562"/>
        <w:jc w:val="center"/>
        <w:spacing w:before="240" w:after="240" w:line="360" w:lineRule="auto"/>
        <w:rPr>
          <w:rFonts w:hint="eastAsia" w:ascii="宋体" w:hAnsi="宋体" w:cs="仿宋"/>
          <w:b/>
          <w:bCs/>
          <w:color w:val="000000" w:themeColor="text1"/>
          <w:sz w:val="28"/>
          <w:szCs w:val="28"/>
          <w:highlight w:val="none"/>
          <w14:textFill>
            <w14:solidFill>
              <w14:schemeClr w14:val="tx1"/>
            </w14:solidFill>
          </w14:textFill>
        </w:rPr>
      </w:pPr>
      <w:r>
        <w:rPr>
          <w:rFonts w:hint="eastAsia" w:ascii="宋体" w:hAnsi="宋体" w:cs="仿宋"/>
          <w:b/>
          <w:bCs/>
          <w:color w:val="000000" w:themeColor="text1"/>
          <w:sz w:val="28"/>
          <w:szCs w:val="28"/>
          <w:highlight w:val="none"/>
          <w14:textFill>
            <w14:solidFill>
              <w14:schemeClr w14:val="tx1"/>
            </w14:solidFill>
          </w14:textFill>
        </w:rPr>
        <w:t xml:space="preserve">授权委托书</w:t>
      </w:r>
      <w:r/>
    </w:p>
    <w:p>
      <w:pPr>
        <w:ind w:firstLine="516"/>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p>
    <w:p>
      <w:pPr>
        <w:ind w:firstLine="516"/>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本授权书于__________年_______月________日签字或盖章生效，特此声明。</w:t>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投标人：（加盖CA电子公章）</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w:t>
      </w:r>
      <w:r>
        <w:rPr>
          <w:rFonts w:hint="eastAsia" w:ascii="宋体" w:hAnsi="宋体"/>
          <w:color w:val="000000" w:themeColor="text1"/>
          <w:sz w:val="24"/>
          <w:szCs w:val="20"/>
          <w:highlight w:val="none"/>
          <w14:textFill>
            <w14:solidFill>
              <w14:schemeClr w14:val="tx1"/>
            </w14:solidFill>
          </w14:textFill>
        </w:rPr>
        <w:t xml:space="preserve">、签章</w:t>
      </w:r>
      <w:r>
        <w:rPr>
          <w:rFonts w:ascii="宋体" w:hAnsi="宋体"/>
          <w:color w:val="000000" w:themeColor="text1"/>
          <w:sz w:val="24"/>
          <w:szCs w:val="20"/>
          <w:highlight w:val="none"/>
          <w14:textFill>
            <w14:solidFill>
              <w14:schemeClr w14:val="tx1"/>
            </w14:solidFill>
          </w14:textFill>
        </w:rPr>
        <w:t xml:space="preserve">或</w:t>
      </w:r>
      <w:r>
        <w:rPr>
          <w:rFonts w:hint="eastAsia" w:ascii="宋体" w:hAnsi="宋体"/>
          <w:color w:val="000000" w:themeColor="text1"/>
          <w:sz w:val="24"/>
          <w:szCs w:val="20"/>
          <w:highlight w:val="none"/>
          <w14:textFill>
            <w14:solidFill>
              <w14:schemeClr w14:val="tx1"/>
            </w14:solidFill>
          </w14:textFill>
        </w:rPr>
        <w:t xml:space="preserve">印鉴</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                     联系电话：</w:t>
      </w:r>
      <w:r/>
    </w:p>
    <w:p>
      <w:pPr>
        <w:pStyle w:val="121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日期：</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836"/>
        <w:ind w:right="-46"/>
        <w:jc w:val="both"/>
        <w:spacing w:line="583" w:lineRule="auto"/>
        <w:rPr>
          <w:b/>
          <w:bCs/>
          <w:color w:val="000000" w:themeColor="text1"/>
          <w:spacing w:val="-3"/>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附：委托代理人</w:t>
      </w:r>
      <w:r>
        <w:rPr>
          <w:rFonts w:ascii="宋体" w:hAnsi="宋体" w:eastAsia="宋体" w:cs="宋体"/>
          <w:color w:val="000000" w:themeColor="text1"/>
          <w:sz w:val="24"/>
          <w:szCs w:val="24"/>
          <w:highlight w:val="none"/>
          <w14:textFill>
            <w14:solidFill>
              <w14:schemeClr w14:val="tx1"/>
            </w14:solidFill>
          </w14:textFill>
        </w:rPr>
        <w:t xml:space="preserve">有效期内的身</w:t>
      </w:r>
      <w:r>
        <w:rPr>
          <w:rFonts w:hint="eastAsia" w:ascii="宋体" w:hAnsi="宋体" w:eastAsia="宋体" w:cs="宋体"/>
          <w:color w:val="000000" w:themeColor="text1"/>
          <w:sz w:val="24"/>
          <w:szCs w:val="24"/>
          <w:highlight w:val="none"/>
          <w14:textFill>
            <w14:solidFill>
              <w14:schemeClr w14:val="tx1"/>
            </w14:solidFill>
          </w14:textFill>
        </w:rPr>
        <w:t xml:space="preserve">份</w:t>
      </w:r>
      <w:r>
        <w:rPr>
          <w:rFonts w:ascii="宋体" w:hAnsi="宋体" w:eastAsia="宋体" w:cs="宋体"/>
          <w:color w:val="000000" w:themeColor="text1"/>
          <w:sz w:val="24"/>
          <w:szCs w:val="24"/>
          <w:highlight w:val="none"/>
          <w14:textFill>
            <w14:solidFill>
              <w14:schemeClr w14:val="tx1"/>
            </w14:solidFill>
          </w14:textFill>
        </w:rPr>
        <w:t xml:space="preserve">证</w:t>
      </w:r>
      <w:r>
        <w:rPr>
          <w:b/>
          <w:color w:val="000000" w:themeColor="text1"/>
          <w:sz w:val="24"/>
          <w:highlight w:val="none"/>
          <w14:textFill>
            <w14:solidFill>
              <w14:schemeClr w14:val="tx1"/>
            </w14:solidFill>
          </w14:textFill>
        </w:rPr>
        <w:t xml:space="preserve">正反面</w:t>
      </w:r>
      <w:r>
        <w:rPr>
          <w:rFonts w:hint="eastAsia"/>
          <w:b/>
          <w:color w:val="000000" w:themeColor="text1"/>
          <w:sz w:val="24"/>
          <w:highlight w:val="none"/>
          <w14:textFill>
            <w14:solidFill>
              <w14:schemeClr w14:val="tx1"/>
            </w14:solidFill>
          </w14:textFill>
        </w:rPr>
        <w:t xml:space="preserve">电子件</w:t>
      </w:r>
      <w:r>
        <w:rPr>
          <w:rFonts w:hint="eastAsia" w:ascii="宋体" w:hAnsi="宋体" w:eastAsia="宋体" w:cs="宋体"/>
          <w:color w:val="000000" w:themeColor="text1"/>
          <w:sz w:val="24"/>
          <w:szCs w:val="24"/>
          <w:highlight w:val="none"/>
          <w14:textFill>
            <w14:solidFill>
              <w14:schemeClr w14:val="tx1"/>
            </w14:solidFill>
          </w14:textFill>
        </w:rPr>
        <w:t xml:space="preserve">：</w:t>
      </w:r>
      <w:r/>
    </w:p>
    <w:tbl>
      <w:tblPr>
        <w:tblStyle w:val="83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left"/>
              <w:spacing w:line="360" w:lineRule="auto"/>
              <w:tabs>
                <w:tab w:val="left" w:pos="558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left"/>
              <w:spacing w:line="360" w:lineRule="auto"/>
              <w:tabs>
                <w:tab w:val="left" w:pos="558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4536" w:type="dxa"/>
            <w:textDirection w:val="lrTb"/>
            <w:noWrap w:val="false"/>
          </w:tcPr>
          <w:p>
            <w:pPr>
              <w:jc w:val="left"/>
              <w:spacing w:line="360" w:lineRule="auto"/>
              <w:tabs>
                <w:tab w:val="left" w:pos="558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left"/>
              <w:spacing w:line="360" w:lineRule="auto"/>
              <w:tabs>
                <w:tab w:val="left" w:pos="558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left"/>
              <w:spacing w:line="360" w:lineRule="auto"/>
              <w:tabs>
                <w:tab w:val="left" w:pos="558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bl>
    <w:p>
      <w:pPr>
        <w:spacing w:line="360" w:lineRule="auto"/>
        <w:rPr>
          <w:rFonts w:hint="eastAsia" w:ascii="宋体" w:hAnsi="宋体" w:cs="Century Gothic"/>
          <w:color w:val="000000" w:themeColor="text1"/>
          <w:szCs w:val="21"/>
          <w:highlight w:val="none"/>
          <w14:textFill>
            <w14:solidFill>
              <w14:schemeClr w14:val="tx1"/>
            </w14:solidFill>
          </w14:textFill>
        </w:rPr>
      </w:pPr>
      <w:r>
        <w:rPr>
          <w:rFonts w:hint="eastAsia" w:ascii="宋体" w:hAnsi="宋体" w:cs="Century Gothic"/>
          <w:color w:val="000000" w:themeColor="text1"/>
          <w:szCs w:val="21"/>
          <w:highlight w:val="none"/>
          <w14:textFill>
            <w14:solidFill>
              <w14:schemeClr w14:val="tx1"/>
            </w14:solidFill>
          </w14:textFill>
        </w:rPr>
      </w:r>
      <w:r/>
    </w:p>
    <w:p>
      <w:pPr>
        <w:jc w:val="left"/>
        <w:spacing w:line="400" w:lineRule="exact"/>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说明</w:t>
      </w:r>
      <w:r>
        <w:rPr>
          <w:rFonts w:ascii="宋体" w:hAnsi="宋体"/>
          <w:color w:val="000000" w:themeColor="text1"/>
          <w:sz w:val="24"/>
          <w:szCs w:val="20"/>
          <w:highlight w:val="none"/>
          <w14:textFill>
            <w14:solidFill>
              <w14:schemeClr w14:val="tx1"/>
            </w14:solidFill>
          </w14:textFill>
        </w:rPr>
        <w:t xml:space="preserve">：</w:t>
      </w:r>
      <w:r/>
    </w:p>
    <w:p>
      <w:pPr>
        <w:jc w:val="left"/>
        <w:spacing w:line="400" w:lineRule="exact"/>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1.若供应商为事业单位或其他组织或分支机构（仅当</w:t>
      </w:r>
      <w:r>
        <w:rPr>
          <w:rFonts w:hint="eastAsia" w:ascii="宋体" w:hAnsi="宋体"/>
          <w:color w:val="000000" w:themeColor="text1"/>
          <w:sz w:val="24"/>
          <w:szCs w:val="20"/>
          <w:highlight w:val="none"/>
          <w14:textFill>
            <w14:solidFill>
              <w14:schemeClr w14:val="tx1"/>
            </w14:solidFill>
          </w14:textFill>
        </w:rPr>
        <w:t xml:space="preserve">招标</w:t>
      </w:r>
      <w:r>
        <w:rPr>
          <w:rFonts w:ascii="宋体" w:hAnsi="宋体"/>
          <w:color w:val="000000" w:themeColor="text1"/>
          <w:sz w:val="24"/>
          <w:szCs w:val="20"/>
          <w:highlight w:val="none"/>
          <w14:textFill>
            <w14:solidFill>
              <w14:schemeClr w14:val="tx1"/>
            </w14:solidFill>
          </w14:textFill>
        </w:rPr>
        <w:t xml:space="preserve">文件注明允许分支机构</w:t>
      </w:r>
      <w:r>
        <w:rPr>
          <w:rFonts w:hint="eastAsia" w:ascii="宋体" w:hAnsi="宋体"/>
          <w:color w:val="000000" w:themeColor="text1"/>
          <w:sz w:val="24"/>
          <w:szCs w:val="20"/>
          <w:highlight w:val="none"/>
          <w14:textFill>
            <w14:solidFill>
              <w14:schemeClr w14:val="tx1"/>
            </w14:solidFill>
          </w14:textFill>
        </w:rPr>
        <w:t xml:space="preserve">投标</w:t>
      </w:r>
      <w:r>
        <w:rPr>
          <w:rFonts w:ascii="宋体" w:hAnsi="宋体"/>
          <w:color w:val="000000" w:themeColor="text1"/>
          <w:sz w:val="24"/>
          <w:szCs w:val="20"/>
          <w:highlight w:val="none"/>
          <w14:textFill>
            <w14:solidFill>
              <w14:schemeClr w14:val="tx1"/>
            </w14:solidFill>
          </w14:textFill>
        </w:rPr>
        <w:t xml:space="preserve">的），则法定代表人</w:t>
      </w:r>
      <w:r>
        <w:rPr>
          <w:rFonts w:hint="eastAsia" w:ascii="宋体" w:hAnsi="宋体"/>
          <w:color w:val="000000" w:themeColor="text1"/>
          <w:sz w:val="24"/>
          <w:szCs w:val="20"/>
          <w:highlight w:val="none"/>
          <w14:textFill>
            <w14:solidFill>
              <w14:schemeClr w14:val="tx1"/>
            </w14:solidFill>
          </w14:textFill>
        </w:rPr>
        <w:t xml:space="preserve">处</w:t>
      </w:r>
      <w:r>
        <w:rPr>
          <w:rFonts w:ascii="宋体" w:hAnsi="宋体"/>
          <w:color w:val="000000" w:themeColor="text1"/>
          <w:sz w:val="24"/>
          <w:szCs w:val="20"/>
          <w:highlight w:val="none"/>
          <w14:textFill>
            <w14:solidFill>
              <w14:schemeClr w14:val="tx1"/>
            </w14:solidFill>
          </w14:textFill>
        </w:rPr>
        <w:t xml:space="preserve">的签署人可为单位负责人</w:t>
      </w:r>
      <w:r>
        <w:rPr>
          <w:rFonts w:hint="eastAsia" w:ascii="宋体" w:hAnsi="宋体"/>
          <w:color w:val="000000" w:themeColor="text1"/>
          <w:sz w:val="24"/>
          <w:szCs w:val="20"/>
          <w:highlight w:val="none"/>
          <w14:textFill>
            <w14:solidFill>
              <w14:schemeClr w14:val="tx1"/>
            </w14:solidFill>
          </w14:textFill>
        </w:rPr>
        <w:t xml:space="preserve">。</w:t>
      </w:r>
      <w:r/>
    </w:p>
    <w:p>
      <w:pPr>
        <w:jc w:val="left"/>
        <w:spacing w:line="400" w:lineRule="exact"/>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2.若法定代表人参与开标的，则可不提供本《授权委托书》，但须提供《法定代表人资格证明书》。</w:t>
      </w:r>
      <w:r/>
    </w:p>
    <w:p>
      <w:pPr>
        <w:jc w:val="left"/>
        <w:spacing w:line="400" w:lineRule="exact"/>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3.若委托代理人参与开标的，则同时提供《授权委托书》、《法定代表人资格证明书》。</w:t>
      </w:r>
      <w:r/>
    </w:p>
    <w:p>
      <w:pPr>
        <w:jc w:val="left"/>
        <w:spacing w:line="400" w:lineRule="exact"/>
        <w:tabs>
          <w:tab w:val="left" w:pos="5580" w:leader="none"/>
        </w:tabs>
        <w:rPr>
          <w:color w:val="000000" w:themeColor="text1"/>
          <w:sz w:val="24"/>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4</w:t>
      </w:r>
      <w:r>
        <w:rPr>
          <w:rFonts w:ascii="宋体" w:hAnsi="宋体"/>
          <w:color w:val="000000" w:themeColor="text1"/>
          <w:sz w:val="24"/>
          <w:szCs w:val="20"/>
          <w:highlight w:val="none"/>
          <w14:textFill>
            <w14:solidFill>
              <w14:schemeClr w14:val="tx1"/>
            </w14:solidFill>
          </w14:textFill>
        </w:rPr>
        <w:t xml:space="preserve">.</w:t>
      </w:r>
      <w:r>
        <w:rPr>
          <w:rFonts w:hint="eastAsia" w:ascii="宋体" w:hAnsi="宋体"/>
          <w:color w:val="000000" w:themeColor="text1"/>
          <w:sz w:val="24"/>
          <w:szCs w:val="20"/>
          <w:highlight w:val="none"/>
          <w14:textFill>
            <w14:solidFill>
              <w14:schemeClr w14:val="tx1"/>
            </w14:solidFill>
          </w14:textFill>
        </w:rPr>
        <w:t xml:space="preserve">供应商为自然人的情形，仅提供身份证扫描件并签名，可不提供《法定代表人资格证明书》和《授权委托书》。</w:t>
      </w:r>
      <w:r/>
    </w:p>
    <w:p>
      <w:pPr>
        <w:jc w:val="left"/>
        <w:widowControl/>
        <w:rPr>
          <w:rFonts w:hint="eastAsia" w:ascii="宋体" w:hAnsi="宋体" w:cs="仿宋"/>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br w:type="page" w:clear="all"/>
      </w:r>
      <w:r>
        <w:rPr>
          <w:rFonts w:hint="eastAsia" w:ascii="宋体" w:hAnsi="宋体" w:cs="仿宋"/>
          <w:b/>
          <w:bCs/>
          <w:color w:val="000000" w:themeColor="text1"/>
          <w:sz w:val="24"/>
          <w:highlight w:val="none"/>
          <w14:textFill>
            <w14:solidFill>
              <w14:schemeClr w14:val="tx1"/>
            </w14:solidFill>
          </w14:textFill>
        </w:rPr>
        <w:t xml:space="preserve">3</w:t>
      </w:r>
      <w:r>
        <w:rPr>
          <w:rFonts w:hint="eastAsia" w:ascii="宋体" w:hAnsi="宋体" w:cs="仿宋"/>
          <w:color w:val="000000" w:themeColor="text1"/>
          <w:sz w:val="24"/>
          <w:highlight w:val="none"/>
          <w14:textFill>
            <w14:solidFill>
              <w14:schemeClr w14:val="tx1"/>
            </w14:solidFill>
          </w14:textFill>
        </w:rPr>
        <w:t xml:space="preserve"> </w:t>
      </w:r>
      <w:r>
        <w:rPr>
          <w:rFonts w:hint="eastAsia" w:ascii="宋体" w:hAnsi="宋体" w:cs="仿宋"/>
          <w:b/>
          <w:bCs/>
          <w:color w:val="000000" w:themeColor="text1"/>
          <w:sz w:val="24"/>
          <w:highlight w:val="none"/>
          <w14:textFill>
            <w14:solidFill>
              <w14:schemeClr w14:val="tx1"/>
            </w14:solidFill>
          </w14:textFill>
        </w:rPr>
        <w:t xml:space="preserve">政府采购供应商信用承诺书</w:t>
      </w:r>
      <w:r>
        <w:rPr>
          <w:rFonts w:hint="eastAsia" w:ascii="宋体" w:hAnsi="宋体" w:cs="仿宋"/>
          <w:b/>
          <w:bCs/>
          <w:color w:val="000000" w:themeColor="text1"/>
          <w:sz w:val="24"/>
          <w:szCs w:val="20"/>
          <w:highlight w:val="none"/>
          <w14:textFill>
            <w14:solidFill>
              <w14:schemeClr w14:val="tx1"/>
            </w14:solidFill>
          </w14:textFill>
        </w:rPr>
        <w:t xml:space="preserve">（实质性格式）</w:t>
      </w:r>
      <w:r/>
    </w:p>
    <w:p>
      <w:pPr>
        <w:ind w:firstLine="640"/>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r>
      <w:r/>
    </w:p>
    <w:p>
      <w:pPr>
        <w:ind w:firstLine="321"/>
        <w:jc w:val="center"/>
        <w:spacing w:line="560" w:lineRule="exact"/>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政府采购供应商信用承诺书</w:t>
      </w:r>
      <w:r/>
    </w:p>
    <w:p>
      <w:pPr>
        <w:ind w:firstLine="64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ind w:firstLine="480"/>
        <w:spacing w:line="276"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五、承诺本单位自觉接受行政管理部门、行业组织、社会公众、新闻舆论的监督。 </w:t>
      </w:r>
      <w:r/>
    </w:p>
    <w:p>
      <w:pPr>
        <w:ind w:firstLine="480"/>
        <w:spacing w:line="276"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七、承诺本单位在信用中国（江苏）网站中无违法违规、较重或严重失信记录。 </w:t>
      </w:r>
      <w:r/>
    </w:p>
    <w:p>
      <w:pPr>
        <w:ind w:firstLine="480"/>
        <w:spacing w:line="276"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八、承诺本单位提出政府采购质疑和投诉坚持依法依规、诚实信用原则。</w:t>
      </w:r>
      <w:r/>
    </w:p>
    <w:p>
      <w:pPr>
        <w:ind w:firstLine="480"/>
        <w:spacing w:line="276"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九、根据政府采购相关法律法规的规定需要作出的其他承诺。 </w:t>
      </w:r>
      <w:r/>
    </w:p>
    <w:p>
      <w:pPr>
        <w:ind w:firstLine="480"/>
        <w:spacing w:line="276"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十一、承诺本单位同意将以上承诺事项上网公示，违背承诺约定行为将作为失信信息，记录到常州市公共信用信息系统，并予以公开。</w:t>
      </w:r>
      <w:r/>
    </w:p>
    <w:p>
      <w:pPr>
        <w:pStyle w:val="1282"/>
        <w:ind w:right="1050" w:firstLine="2880"/>
        <w:jc w:val="both"/>
        <w:spacing w:line="276" w:lineRule="auto"/>
        <w:rPr>
          <w:rFonts w:hint="eastAsia" w:ascii="宋体" w:hAnsi="宋体" w:eastAsia="宋体"/>
          <w:color w:val="000000" w:themeColor="text1"/>
          <w:sz w:val="24"/>
          <w:szCs w:val="22"/>
          <w:highlight w:val="none"/>
          <w14:textFill>
            <w14:solidFill>
              <w14:schemeClr w14:val="tx1"/>
            </w14:solidFill>
          </w14:textFill>
        </w:rPr>
      </w:pPr>
      <w:r>
        <w:rPr>
          <w:rFonts w:hint="eastAsia" w:ascii="宋体" w:hAnsi="宋体" w:eastAsia="宋体"/>
          <w:color w:val="000000" w:themeColor="text1"/>
          <w:sz w:val="24"/>
          <w:szCs w:val="22"/>
          <w:highlight w:val="none"/>
          <w14:textFill>
            <w14:solidFill>
              <w14:schemeClr w14:val="tx1"/>
            </w14:solidFill>
          </w14:textFill>
        </w:rPr>
      </w:r>
      <w:r/>
    </w:p>
    <w:p>
      <w:pPr>
        <w:spacing w:before="25" w:after="25" w:line="360" w:lineRule="auto"/>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投标人名称</w:t>
      </w:r>
      <w:r>
        <w:rPr>
          <w:rFonts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lang w:val="zh-CN"/>
          <w14:textFill>
            <w14:solidFill>
              <w14:schemeClr w14:val="tx1"/>
            </w14:solidFill>
          </w14:textFill>
        </w:rPr>
        <w:t xml:space="preserve">（加盖CA电子公章）</w:t>
      </w:r>
      <w:r/>
    </w:p>
    <w:p>
      <w:pPr>
        <w:pStyle w:val="1282"/>
        <w:ind w:right="1050" w:firstLine="0"/>
        <w:jc w:val="both"/>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日期：</w:t>
      </w:r>
      <w:r>
        <w:rPr>
          <w:rFonts w:hint="eastAsia" w:ascii="宋体" w:hAnsi="宋体" w:eastAsia="宋体"/>
          <w:color w:val="000000" w:themeColor="text1"/>
          <w:sz w:val="24"/>
          <w:highlight w:val="none"/>
          <w14:textFill>
            <w14:solidFill>
              <w14:schemeClr w14:val="tx1"/>
            </w14:solidFill>
          </w14:textFill>
        </w:rPr>
        <w:t xml:space="preserve">  </w:t>
      </w:r>
      <w:r>
        <w:rPr>
          <w:rFonts w:ascii="宋体" w:hAnsi="宋体" w:eastAsia="宋体"/>
          <w:color w:val="000000" w:themeColor="text1"/>
          <w:sz w:val="24"/>
          <w:highlight w:val="none"/>
          <w14:textFill>
            <w14:solidFill>
              <w14:schemeClr w14:val="tx1"/>
            </w14:solidFill>
          </w14:textFill>
        </w:rPr>
        <w:t xml:space="preserve">年</w:t>
      </w:r>
      <w:r>
        <w:rPr>
          <w:rFonts w:hint="eastAsia" w:ascii="宋体" w:hAnsi="宋体" w:eastAsia="宋体"/>
          <w:color w:val="000000" w:themeColor="text1"/>
          <w:sz w:val="24"/>
          <w:highlight w:val="none"/>
          <w14:textFill>
            <w14:solidFill>
              <w14:schemeClr w14:val="tx1"/>
            </w14:solidFill>
          </w14:textFill>
        </w:rPr>
        <w:t xml:space="preserve">   </w:t>
      </w:r>
      <w:r>
        <w:rPr>
          <w:rFonts w:ascii="宋体" w:hAnsi="宋体" w:eastAsia="宋体"/>
          <w:color w:val="000000" w:themeColor="text1"/>
          <w:sz w:val="24"/>
          <w:highlight w:val="none"/>
          <w14:textFill>
            <w14:solidFill>
              <w14:schemeClr w14:val="tx1"/>
            </w14:solidFill>
          </w14:textFill>
        </w:rPr>
        <w:t xml:space="preserve">月</w:t>
      </w:r>
      <w:r>
        <w:rPr>
          <w:rFonts w:hint="eastAsia" w:ascii="宋体" w:hAnsi="宋体" w:eastAsia="宋体"/>
          <w:color w:val="000000" w:themeColor="text1"/>
          <w:sz w:val="24"/>
          <w:highlight w:val="none"/>
          <w14:textFill>
            <w14:solidFill>
              <w14:schemeClr w14:val="tx1"/>
            </w14:solidFill>
          </w14:textFill>
        </w:rPr>
        <w:t xml:space="preserve">   </w:t>
      </w:r>
      <w:r>
        <w:rPr>
          <w:rFonts w:ascii="宋体" w:hAnsi="宋体" w:eastAsia="宋体"/>
          <w:color w:val="000000" w:themeColor="text1"/>
          <w:sz w:val="24"/>
          <w:highlight w:val="none"/>
          <w14:textFill>
            <w14:solidFill>
              <w14:schemeClr w14:val="tx1"/>
            </w14:solidFill>
          </w14:textFill>
        </w:rPr>
        <w:t xml:space="preserve">日</w:t>
      </w:r>
      <w:r/>
    </w:p>
    <w:p>
      <w:pPr>
        <w:pStyle w:val="1282"/>
        <w:ind w:right="1050" w:firstLine="0"/>
        <w:jc w:val="both"/>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r>
      <w:r/>
    </w:p>
    <w:p>
      <w:pPr>
        <w:pStyle w:val="1282"/>
        <w:ind w:right="1050" w:firstLine="0"/>
        <w:jc w:val="both"/>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r>
      <w:r/>
    </w:p>
    <w:p>
      <w:pPr>
        <w:pStyle w:val="1282"/>
        <w:ind w:right="1050" w:firstLine="0"/>
        <w:jc w:val="both"/>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r>
      <w:r/>
    </w:p>
    <w:p>
      <w:pPr>
        <w:pStyle w:val="1282"/>
        <w:ind w:right="1050" w:firstLine="0"/>
        <w:jc w:val="both"/>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r>
      <w:r/>
    </w:p>
    <w:p>
      <w:pPr>
        <w:pStyle w:val="1282"/>
        <w:ind w:right="1050" w:firstLine="0"/>
        <w:jc w:val="both"/>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r>
      <w:r/>
    </w:p>
    <w:p>
      <w:pPr>
        <w:pStyle w:val="1282"/>
        <w:ind w:right="1050" w:firstLine="0"/>
        <w:jc w:val="both"/>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r>
      <w:r/>
    </w:p>
    <w:p>
      <w:pPr>
        <w:spacing w:line="360" w:lineRule="auto"/>
        <w:rPr>
          <w:rFonts w:hint="eastAsia" w:ascii="宋体" w:hAnsi="宋体"/>
          <w:b/>
          <w:color w:val="000000" w:themeColor="text1"/>
          <w:sz w:val="24"/>
          <w:highlight w:val="none"/>
          <w14:textFill>
            <w14:solidFill>
              <w14:schemeClr w14:val="tx1"/>
            </w14:solidFill>
          </w14:textFill>
        </w:rPr>
        <w:outlineLvl w:val="2"/>
      </w:pPr>
      <w:r>
        <w:rPr>
          <w:rFonts w:ascii="宋体" w:hAnsi="宋体"/>
          <w:b/>
          <w:color w:val="000000" w:themeColor="text1"/>
          <w:sz w:val="24"/>
          <w:highlight w:val="none"/>
          <w14:textFill>
            <w14:solidFill>
              <w14:schemeClr w14:val="tx1"/>
            </w14:solidFill>
          </w14:textFill>
        </w:rPr>
        <w:t xml:space="preserve">4  </w:t>
      </w:r>
      <w:r>
        <w:rPr>
          <w:rFonts w:hint="eastAsia" w:ascii="宋体" w:hAnsi="宋体"/>
          <w:b/>
          <w:color w:val="000000" w:themeColor="text1"/>
          <w:sz w:val="24"/>
          <w:highlight w:val="none"/>
          <w14:textFill>
            <w14:solidFill>
              <w14:schemeClr w14:val="tx1"/>
            </w14:solidFill>
          </w14:textFill>
        </w:rPr>
        <w:t xml:space="preserve">投标供应商管理关系或控股关系信息情况表</w:t>
      </w:r>
      <w:r>
        <w:rPr>
          <w:rFonts w:ascii="宋体" w:hAnsi="宋体"/>
          <w:b/>
          <w:color w:val="000000" w:themeColor="text1"/>
          <w:sz w:val="24"/>
          <w:highlight w:val="none"/>
          <w14:textFill>
            <w14:solidFill>
              <w14:schemeClr w14:val="tx1"/>
            </w14:solidFill>
          </w14:textFill>
        </w:rPr>
        <w:t xml:space="preserve">（实质性格式）</w:t>
      </w:r>
      <w:r/>
    </w:p>
    <w:p>
      <w:pPr>
        <w:spacing w:line="360" w:lineRule="auto"/>
        <w:rPr>
          <w:rFonts w:hint="eastAsia" w:ascii="宋体" w:hAnsi="宋体"/>
          <w:b/>
          <w:color w:val="000000" w:themeColor="text1"/>
          <w:sz w:val="28"/>
          <w:szCs w:val="28"/>
          <w:highlight w:val="none"/>
          <w14:textFill>
            <w14:solidFill>
              <w14:schemeClr w14:val="tx1"/>
            </w14:solidFill>
          </w14:textFill>
        </w:rPr>
        <w:outlineLvl w:val="2"/>
      </w:pPr>
      <w:r>
        <w:rPr>
          <w:rFonts w:hint="eastAsia" w:ascii="宋体" w:hAnsi="宋体"/>
          <w:b/>
          <w:color w:val="000000" w:themeColor="text1"/>
          <w:sz w:val="28"/>
          <w:szCs w:val="28"/>
          <w:highlight w:val="none"/>
          <w14:textFill>
            <w14:solidFill>
              <w14:schemeClr w14:val="tx1"/>
            </w14:solidFill>
          </w14:textFill>
        </w:rPr>
      </w:r>
      <w:r/>
    </w:p>
    <w:p>
      <w:pPr>
        <w:ind w:firstLine="321"/>
        <w:jc w:val="center"/>
        <w:spacing w:line="560" w:lineRule="exact"/>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投标供应商管理关系或控股关系信息情况表</w:t>
      </w:r>
      <w:r/>
    </w:p>
    <w:tbl>
      <w:tblPr>
        <w:tblStyle w:val="831"/>
        <w:tblW w:w="874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4"/>
        <w:gridCol w:w="1993"/>
        <w:gridCol w:w="1452"/>
        <w:gridCol w:w="2806"/>
      </w:tblGrid>
      <w:tr>
        <w:trPr>
          <w:cantSplit/>
          <w:jc w:val="center"/>
          <w:trHeight w:val="463"/>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ind w:firstLine="560"/>
              <w:jc w:val="left"/>
              <w:spacing w:line="360" w:lineRule="auto"/>
              <w:rPr>
                <w:rFonts w:hint="eastAsia" w:ascii="宋体" w:hAnsi="宋体" w:cs="Century Gothic"/>
                <w:color w:val="000000" w:themeColor="text1"/>
                <w:sz w:val="24"/>
                <w:highlight w:val="none"/>
                <w14:textFill>
                  <w14:solidFill>
                    <w14:schemeClr w14:val="tx1"/>
                  </w14:solidFill>
                </w14:textFill>
              </w:rPr>
            </w:pPr>
            <w:r>
              <w:rPr>
                <w:rFonts w:hint="eastAsia" w:ascii="宋体" w:hAnsi="宋体" w:cs="Century Gothic"/>
                <w:color w:val="000000" w:themeColor="text1"/>
                <w:sz w:val="24"/>
                <w:highlight w:val="none"/>
                <w14:textFill>
                  <w14:solidFill>
                    <w14:schemeClr w14:val="tx1"/>
                  </w14:solidFill>
                </w14:textFill>
              </w:rPr>
              <w:t xml:space="preserve">法定代表人</w:t>
            </w:r>
            <w:r/>
          </w:p>
        </w:tc>
        <w:tc>
          <w:tcPr>
            <w:tcBorders>
              <w:top w:val="single" w:color="000000" w:sz="6" w:space="0"/>
              <w:left w:val="single" w:color="000000" w:sz="6" w:space="0"/>
              <w:bottom w:val="single" w:color="000000" w:sz="6" w:space="0"/>
              <w:right w:val="single" w:color="000000" w:sz="6" w:space="0"/>
            </w:tcBorders>
            <w:tcW w:w="1993" w:type="dxa"/>
            <w:vAlign w:val="center"/>
            <w:textDirection w:val="lrTb"/>
            <w:noWrap w:val="false"/>
          </w:tcPr>
          <w:p>
            <w:pPr>
              <w:ind w:firstLine="560"/>
              <w:jc w:val="left"/>
              <w:spacing w:line="360" w:lineRule="auto"/>
              <w:rPr>
                <w:rFonts w:hint="eastAsia" w:ascii="宋体" w:hAnsi="宋体" w:cs="Century Gothic"/>
                <w:color w:val="000000" w:themeColor="text1"/>
                <w:sz w:val="24"/>
                <w:highlight w:val="none"/>
                <w14:textFill>
                  <w14:solidFill>
                    <w14:schemeClr w14:val="tx1"/>
                  </w14:solidFill>
                </w14:textFill>
              </w:rPr>
            </w:pPr>
            <w:r>
              <w:rPr>
                <w:rFonts w:hint="eastAsia" w:ascii="宋体" w:hAnsi="宋体" w:cs="Century Gothic"/>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2" w:type="dxa"/>
            <w:vAlign w:val="center"/>
            <w:textDirection w:val="lrTb"/>
            <w:noWrap w:val="false"/>
          </w:tcPr>
          <w:p>
            <w:pPr>
              <w:jc w:val="left"/>
              <w:spacing w:line="360" w:lineRule="auto"/>
              <w:rPr>
                <w:rFonts w:hint="eastAsia" w:ascii="宋体" w:hAnsi="宋体" w:cs="Century Gothic"/>
                <w:color w:val="000000" w:themeColor="text1"/>
                <w:sz w:val="24"/>
                <w:highlight w:val="none"/>
                <w14:textFill>
                  <w14:solidFill>
                    <w14:schemeClr w14:val="tx1"/>
                  </w14:solidFill>
                </w14:textFill>
              </w:rPr>
            </w:pPr>
            <w:r>
              <w:rPr>
                <w:rFonts w:hint="eastAsia" w:ascii="宋体" w:hAnsi="宋体" w:cs="Century Gothic"/>
                <w:color w:val="000000" w:themeColor="text1"/>
                <w:sz w:val="24"/>
                <w:highlight w:val="none"/>
                <w14:textFill>
                  <w14:solidFill>
                    <w14:schemeClr w14:val="tx1"/>
                  </w14:solidFill>
                </w14:textFill>
              </w:rPr>
              <w:t xml:space="preserve">成立日期</w:t>
            </w:r>
            <w:r/>
          </w:p>
        </w:tc>
        <w:tc>
          <w:tcPr>
            <w:tcBorders>
              <w:top w:val="single" w:color="000000" w:sz="6" w:space="0"/>
              <w:left w:val="single" w:color="000000" w:sz="6" w:space="0"/>
              <w:bottom w:val="single" w:color="000000" w:sz="6" w:space="0"/>
              <w:right w:val="single" w:color="000000" w:sz="6" w:space="0"/>
            </w:tcBorders>
            <w:tcW w:w="2806" w:type="dxa"/>
            <w:vAlign w:val="center"/>
            <w:textDirection w:val="lrTb"/>
            <w:noWrap w:val="false"/>
          </w:tcPr>
          <w:p>
            <w:pPr>
              <w:ind w:firstLine="560"/>
              <w:jc w:val="left"/>
              <w:spacing w:line="360" w:lineRule="auto"/>
              <w:rPr>
                <w:rFonts w:hint="eastAsia" w:ascii="宋体" w:hAnsi="宋体" w:cs="Century Gothic"/>
                <w:color w:val="000000" w:themeColor="text1"/>
                <w:sz w:val="24"/>
                <w:highlight w:val="none"/>
                <w14:textFill>
                  <w14:solidFill>
                    <w14:schemeClr w14:val="tx1"/>
                  </w14:solidFill>
                </w14:textFill>
              </w:rPr>
            </w:pPr>
            <w:r>
              <w:rPr>
                <w:rFonts w:hint="eastAsia" w:ascii="宋体" w:hAnsi="宋体" w:cs="Century Gothic"/>
                <w:color w:val="000000" w:themeColor="text1"/>
                <w:sz w:val="24"/>
                <w:highlight w:val="none"/>
                <w14:textFill>
                  <w14:solidFill>
                    <w14:schemeClr w14:val="tx1"/>
                  </w14:solidFill>
                </w14:textFill>
              </w:rPr>
            </w:r>
            <w:r/>
          </w:p>
        </w:tc>
      </w:tr>
      <w:tr>
        <w:trPr>
          <w:cantSplit/>
          <w:jc w:val="center"/>
          <w:trHeight w:val="412"/>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ind w:firstLine="560"/>
              <w:jc w:val="left"/>
              <w:spacing w:line="360" w:lineRule="auto"/>
              <w:rPr>
                <w:rFonts w:hint="eastAsia" w:ascii="宋体" w:hAnsi="宋体" w:cs="Century Gothic"/>
                <w:color w:val="000000" w:themeColor="text1"/>
                <w:sz w:val="24"/>
                <w:highlight w:val="none"/>
                <w14:textFill>
                  <w14:solidFill>
                    <w14:schemeClr w14:val="tx1"/>
                  </w14:solidFill>
                </w14:textFill>
              </w:rPr>
            </w:pPr>
            <w:r>
              <w:rPr>
                <w:rFonts w:hint="eastAsia" w:ascii="宋体" w:hAnsi="宋体" w:cs="Century Gothic"/>
                <w:color w:val="000000" w:themeColor="text1"/>
                <w:sz w:val="24"/>
                <w:highlight w:val="none"/>
                <w14:textFill>
                  <w14:solidFill>
                    <w14:schemeClr w14:val="tx1"/>
                  </w14:solidFill>
                </w14:textFill>
              </w:rPr>
              <w:t xml:space="preserve">企业地址</w:t>
            </w:r>
            <w:r/>
          </w:p>
        </w:tc>
        <w:tc>
          <w:tcPr>
            <w:tcBorders>
              <w:top w:val="single" w:color="000000" w:sz="6" w:space="0"/>
              <w:left w:val="single" w:color="000000" w:sz="6" w:space="0"/>
              <w:bottom w:val="single" w:color="000000" w:sz="6" w:space="0"/>
              <w:right w:val="single" w:color="000000" w:sz="6" w:space="0"/>
            </w:tcBorders>
            <w:tcW w:w="1993" w:type="dxa"/>
            <w:vAlign w:val="center"/>
            <w:textDirection w:val="lrTb"/>
            <w:noWrap w:val="false"/>
          </w:tcPr>
          <w:p>
            <w:pPr>
              <w:ind w:firstLine="560"/>
              <w:jc w:val="left"/>
              <w:spacing w:line="360" w:lineRule="auto"/>
              <w:rPr>
                <w:rFonts w:hint="eastAsia" w:ascii="宋体" w:hAnsi="宋体" w:cs="Century Gothic"/>
                <w:color w:val="000000" w:themeColor="text1"/>
                <w:sz w:val="24"/>
                <w:highlight w:val="none"/>
                <w14:textFill>
                  <w14:solidFill>
                    <w14:schemeClr w14:val="tx1"/>
                  </w14:solidFill>
                </w14:textFill>
              </w:rPr>
            </w:pPr>
            <w:r>
              <w:rPr>
                <w:rFonts w:hint="eastAsia" w:ascii="宋体" w:hAnsi="宋体" w:cs="Century Gothic"/>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52" w:type="dxa"/>
            <w:vAlign w:val="center"/>
            <w:textDirection w:val="lrTb"/>
            <w:noWrap w:val="false"/>
          </w:tcPr>
          <w:p>
            <w:pPr>
              <w:jc w:val="left"/>
              <w:spacing w:line="360" w:lineRule="auto"/>
              <w:rPr>
                <w:rFonts w:hint="eastAsia" w:ascii="宋体" w:hAnsi="宋体" w:cs="Century Gothic"/>
                <w:color w:val="000000" w:themeColor="text1"/>
                <w:sz w:val="24"/>
                <w:highlight w:val="none"/>
                <w14:textFill>
                  <w14:solidFill>
                    <w14:schemeClr w14:val="tx1"/>
                  </w14:solidFill>
                </w14:textFill>
              </w:rPr>
            </w:pPr>
            <w:r>
              <w:rPr>
                <w:rFonts w:hint="eastAsia" w:ascii="宋体" w:hAnsi="宋体" w:cs="Century Gothic"/>
                <w:color w:val="000000" w:themeColor="text1"/>
                <w:sz w:val="24"/>
                <w:highlight w:val="none"/>
                <w14:textFill>
                  <w14:solidFill>
                    <w14:schemeClr w14:val="tx1"/>
                  </w14:solidFill>
                </w14:textFill>
              </w:rPr>
              <w:t xml:space="preserve">注册资本</w:t>
            </w:r>
            <w:r/>
          </w:p>
        </w:tc>
        <w:tc>
          <w:tcPr>
            <w:tcBorders>
              <w:top w:val="single" w:color="000000" w:sz="6" w:space="0"/>
              <w:left w:val="single" w:color="000000" w:sz="6" w:space="0"/>
              <w:bottom w:val="single" w:color="000000" w:sz="6" w:space="0"/>
              <w:right w:val="single" w:color="000000" w:sz="6" w:space="0"/>
            </w:tcBorders>
            <w:tcW w:w="2806" w:type="dxa"/>
            <w:vAlign w:val="center"/>
            <w:textDirection w:val="lrTb"/>
            <w:noWrap w:val="false"/>
          </w:tcPr>
          <w:p>
            <w:pPr>
              <w:ind w:firstLine="560"/>
              <w:jc w:val="left"/>
              <w:spacing w:line="360" w:lineRule="auto"/>
              <w:rPr>
                <w:rFonts w:hint="eastAsia" w:ascii="宋体" w:hAnsi="宋体" w:cs="Century Gothic"/>
                <w:color w:val="000000" w:themeColor="text1"/>
                <w:sz w:val="24"/>
                <w:highlight w:val="none"/>
                <w14:textFill>
                  <w14:solidFill>
                    <w14:schemeClr w14:val="tx1"/>
                  </w14:solidFill>
                </w14:textFill>
              </w:rPr>
            </w:pPr>
            <w:r>
              <w:rPr>
                <w:rFonts w:hint="eastAsia" w:ascii="宋体" w:hAnsi="宋体" w:cs="Century Gothic"/>
                <w:color w:val="000000" w:themeColor="text1"/>
                <w:sz w:val="24"/>
                <w:highlight w:val="none"/>
                <w14:textFill>
                  <w14:solidFill>
                    <w14:schemeClr w14:val="tx1"/>
                  </w14:solidFill>
                </w14:textFill>
              </w:rPr>
              <w:t xml:space="preserve">万元</w:t>
            </w:r>
            <w:r/>
          </w:p>
        </w:tc>
      </w:tr>
      <w:tr>
        <w:trPr>
          <w:cantSplit/>
          <w:jc w:val="center"/>
          <w:trHeight w:val="412"/>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jc w:val="left"/>
              <w:spacing w:line="360" w:lineRule="auto"/>
              <w:rPr>
                <w:rFonts w:hint="eastAsia" w:ascii="宋体" w:hAnsi="宋体" w:cs="Century Gothic"/>
                <w:color w:val="000000" w:themeColor="text1"/>
                <w:sz w:val="24"/>
                <w:highlight w:val="none"/>
                <w14:textFill>
                  <w14:solidFill>
                    <w14:schemeClr w14:val="tx1"/>
                  </w14:solidFill>
                </w14:textFill>
              </w:rPr>
            </w:pPr>
            <w:r>
              <w:rPr>
                <w:rFonts w:hint="eastAsia" w:ascii="宋体" w:hAnsi="宋体" w:cs="Century Gothic"/>
                <w:color w:val="000000" w:themeColor="text1"/>
                <w:sz w:val="24"/>
                <w:highlight w:val="none"/>
                <w14:textFill>
                  <w14:solidFill>
                    <w14:schemeClr w14:val="tx1"/>
                  </w14:solidFill>
                </w14:textFill>
              </w:rPr>
              <w:t xml:space="preserve">统一社会信用代码</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ind w:firstLine="560"/>
              <w:jc w:val="left"/>
              <w:spacing w:line="360" w:lineRule="auto"/>
              <w:rPr>
                <w:rFonts w:hint="eastAsia" w:ascii="宋体" w:hAnsi="宋体" w:cs="Century Gothic"/>
                <w:color w:val="000000" w:themeColor="text1"/>
                <w:sz w:val="24"/>
                <w:highlight w:val="none"/>
                <w14:textFill>
                  <w14:solidFill>
                    <w14:schemeClr w14:val="tx1"/>
                  </w14:solidFill>
                </w14:textFill>
              </w:rPr>
            </w:pPr>
            <w:r>
              <w:rPr>
                <w:rFonts w:hint="eastAsia" w:ascii="宋体" w:hAnsi="宋体" w:cs="Century Gothic"/>
                <w:color w:val="000000" w:themeColor="text1"/>
                <w:sz w:val="24"/>
                <w:highlight w:val="none"/>
                <w14:textFill>
                  <w14:solidFill>
                    <w14:schemeClr w14:val="tx1"/>
                  </w14:solidFill>
                </w14:textFill>
              </w:rPr>
            </w:r>
            <w:r/>
          </w:p>
        </w:tc>
      </w:tr>
      <w:tr>
        <w:trPr>
          <w:cantSplit/>
          <w:jc w:val="center"/>
          <w:trHeight w:val="412"/>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ind w:firstLine="560"/>
              <w:jc w:val="left"/>
              <w:spacing w:line="360" w:lineRule="auto"/>
              <w:rPr>
                <w:rFonts w:hint="eastAsia" w:ascii="宋体" w:hAnsi="宋体" w:cs="Century Gothic"/>
                <w:color w:val="000000" w:themeColor="text1"/>
                <w:sz w:val="24"/>
                <w:highlight w:val="none"/>
                <w14:textFill>
                  <w14:solidFill>
                    <w14:schemeClr w14:val="tx1"/>
                  </w14:solidFill>
                </w14:textFill>
              </w:rPr>
            </w:pPr>
            <w:r>
              <w:rPr>
                <w:rFonts w:hint="eastAsia" w:ascii="宋体" w:hAnsi="宋体" w:cs="Century Gothic"/>
                <w:color w:val="000000" w:themeColor="text1"/>
                <w:sz w:val="24"/>
                <w:highlight w:val="none"/>
                <w14:textFill>
                  <w14:solidFill>
                    <w14:schemeClr w14:val="tx1"/>
                  </w14:solidFill>
                </w14:textFill>
              </w:rPr>
              <w:t xml:space="preserve">经营范围</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ind w:firstLine="560"/>
              <w:jc w:val="left"/>
              <w:spacing w:line="360" w:lineRule="auto"/>
              <w:rPr>
                <w:rFonts w:hint="eastAsia" w:ascii="宋体" w:hAnsi="宋体" w:cs="Century Gothic"/>
                <w:color w:val="000000" w:themeColor="text1"/>
                <w:sz w:val="24"/>
                <w:highlight w:val="none"/>
                <w14:textFill>
                  <w14:solidFill>
                    <w14:schemeClr w14:val="tx1"/>
                  </w14:solidFill>
                </w14:textFill>
              </w:rPr>
            </w:pPr>
            <w:r>
              <w:rPr>
                <w:rFonts w:hint="eastAsia" w:ascii="宋体" w:hAnsi="宋体" w:cs="Century Gothic"/>
                <w:color w:val="000000" w:themeColor="text1"/>
                <w:sz w:val="24"/>
                <w:highlight w:val="none"/>
                <w14:textFill>
                  <w14:solidFill>
                    <w14:schemeClr w14:val="tx1"/>
                  </w14:solidFill>
                </w14:textFill>
              </w:rPr>
            </w:r>
            <w:r/>
          </w:p>
        </w:tc>
      </w:tr>
      <w:tr>
        <w:trPr>
          <w:cantSplit/>
          <w:jc w:val="center"/>
          <w:trHeight w:val="77"/>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ind w:firstLine="560"/>
              <w:jc w:val="left"/>
              <w:spacing w:line="360" w:lineRule="auto"/>
              <w:rPr>
                <w:rFonts w:hint="eastAsia" w:ascii="宋体" w:hAnsi="宋体" w:cs="Century Gothic"/>
                <w:color w:val="000000" w:themeColor="text1"/>
                <w:sz w:val="24"/>
                <w:highlight w:val="none"/>
                <w14:textFill>
                  <w14:solidFill>
                    <w14:schemeClr w14:val="tx1"/>
                  </w14:solidFill>
                </w14:textFill>
              </w:rPr>
            </w:pPr>
            <w:r>
              <w:rPr>
                <w:rFonts w:hint="eastAsia" w:ascii="宋体" w:hAnsi="宋体" w:cs="Century Gothic"/>
                <w:color w:val="000000" w:themeColor="text1"/>
                <w:sz w:val="24"/>
                <w:highlight w:val="none"/>
                <w14:textFill>
                  <w14:solidFill>
                    <w14:schemeClr w14:val="tx1"/>
                  </w14:solidFill>
                </w14:textFill>
              </w:rPr>
              <w:t xml:space="preserve">股东信息</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jc w:val="left"/>
              <w:spacing w:line="360" w:lineRule="auto"/>
              <w:rPr>
                <w:rFonts w:hint="eastAsia" w:ascii="宋体" w:hAnsi="宋体" w:cs="Century Gothic"/>
                <w:color w:val="000000" w:themeColor="text1"/>
                <w:sz w:val="24"/>
                <w:highlight w:val="none"/>
                <w14:textFill>
                  <w14:solidFill>
                    <w14:schemeClr w14:val="tx1"/>
                  </w14:solidFill>
                </w14:textFill>
              </w:rPr>
            </w:pPr>
            <w:r>
              <w:rPr>
                <w:rFonts w:hint="eastAsia" w:ascii="宋体" w:hAnsi="宋体" w:cs="Century Gothic"/>
                <w:color w:val="000000" w:themeColor="text1"/>
                <w:sz w:val="24"/>
                <w:highlight w:val="none"/>
                <w14:textFill>
                  <w14:solidFill>
                    <w14:schemeClr w14:val="tx1"/>
                  </w14:solidFill>
                </w14:textFill>
              </w:rPr>
              <w:t xml:space="preserve">股东1（姓名或单位名称）：</w:t>
            </w:r>
            <w:r/>
          </w:p>
          <w:p>
            <w:pPr>
              <w:jc w:val="left"/>
              <w:spacing w:line="360" w:lineRule="auto"/>
              <w:rPr>
                <w:rFonts w:hint="eastAsia" w:ascii="宋体" w:hAnsi="宋体" w:cs="Century Gothic"/>
                <w:color w:val="000000" w:themeColor="text1"/>
                <w:sz w:val="24"/>
                <w:highlight w:val="none"/>
                <w14:textFill>
                  <w14:solidFill>
                    <w14:schemeClr w14:val="tx1"/>
                  </w14:solidFill>
                </w14:textFill>
              </w:rPr>
            </w:pPr>
            <w:r>
              <w:rPr>
                <w:rFonts w:hint="eastAsia" w:ascii="宋体" w:hAnsi="宋体" w:cs="Century Gothic"/>
                <w:color w:val="000000" w:themeColor="text1"/>
                <w:sz w:val="24"/>
                <w:highlight w:val="none"/>
                <w14:textFill>
                  <w14:solidFill>
                    <w14:schemeClr w14:val="tx1"/>
                  </w14:solidFill>
                </w14:textFill>
              </w:rPr>
              <w:t xml:space="preserve">股东1持股比例：</w:t>
            </w:r>
            <w:r/>
          </w:p>
          <w:p>
            <w:pPr>
              <w:jc w:val="left"/>
              <w:spacing w:line="360" w:lineRule="auto"/>
              <w:rPr>
                <w:rFonts w:hint="eastAsia" w:ascii="宋体" w:hAnsi="宋体" w:cs="Century Gothic"/>
                <w:color w:val="000000" w:themeColor="text1"/>
                <w:sz w:val="24"/>
                <w:highlight w:val="none"/>
                <w14:textFill>
                  <w14:solidFill>
                    <w14:schemeClr w14:val="tx1"/>
                  </w14:solidFill>
                </w14:textFill>
              </w:rPr>
            </w:pPr>
            <w:r>
              <w:rPr>
                <w:rFonts w:hint="eastAsia" w:ascii="宋体" w:hAnsi="宋体" w:cs="Century Gothic"/>
                <w:color w:val="000000" w:themeColor="text1"/>
                <w:sz w:val="24"/>
                <w:highlight w:val="none"/>
                <w14:textFill>
                  <w14:solidFill>
                    <w14:schemeClr w14:val="tx1"/>
                  </w14:solidFill>
                </w14:textFill>
              </w:rPr>
            </w:r>
            <w:r/>
          </w:p>
          <w:p>
            <w:pPr>
              <w:jc w:val="left"/>
              <w:spacing w:line="360" w:lineRule="auto"/>
              <w:rPr>
                <w:rFonts w:hint="eastAsia" w:ascii="宋体" w:hAnsi="宋体" w:cs="Century Gothic"/>
                <w:color w:val="000000" w:themeColor="text1"/>
                <w:sz w:val="24"/>
                <w:highlight w:val="none"/>
                <w14:textFill>
                  <w14:solidFill>
                    <w14:schemeClr w14:val="tx1"/>
                  </w14:solidFill>
                </w14:textFill>
              </w:rPr>
            </w:pPr>
            <w:r>
              <w:rPr>
                <w:rFonts w:hint="eastAsia" w:ascii="宋体" w:hAnsi="宋体" w:cs="Century Gothic"/>
                <w:color w:val="000000" w:themeColor="text1"/>
                <w:sz w:val="24"/>
                <w:highlight w:val="none"/>
                <w14:textFill>
                  <w14:solidFill>
                    <w14:schemeClr w14:val="tx1"/>
                  </w14:solidFill>
                </w14:textFill>
              </w:rPr>
              <w:t xml:space="preserve">股东2（姓名或单位名称）：</w:t>
            </w:r>
            <w:r/>
          </w:p>
          <w:p>
            <w:pPr>
              <w:jc w:val="left"/>
              <w:spacing w:line="360" w:lineRule="auto"/>
              <w:rPr>
                <w:rFonts w:hint="eastAsia" w:ascii="宋体" w:hAnsi="宋体" w:cs="Century Gothic"/>
                <w:color w:val="000000" w:themeColor="text1"/>
                <w:sz w:val="24"/>
                <w:highlight w:val="none"/>
                <w14:textFill>
                  <w14:solidFill>
                    <w14:schemeClr w14:val="tx1"/>
                  </w14:solidFill>
                </w14:textFill>
              </w:rPr>
            </w:pPr>
            <w:r>
              <w:rPr>
                <w:rFonts w:hint="eastAsia" w:ascii="宋体" w:hAnsi="宋体" w:cs="Century Gothic"/>
                <w:color w:val="000000" w:themeColor="text1"/>
                <w:sz w:val="24"/>
                <w:highlight w:val="none"/>
                <w14:textFill>
                  <w14:solidFill>
                    <w14:schemeClr w14:val="tx1"/>
                  </w14:solidFill>
                </w14:textFill>
              </w:rPr>
              <w:t xml:space="preserve">股东2持股比例：</w:t>
            </w:r>
            <w:r/>
          </w:p>
          <w:p>
            <w:pPr>
              <w:jc w:val="left"/>
              <w:spacing w:line="360" w:lineRule="auto"/>
              <w:rPr>
                <w:rFonts w:hint="eastAsia" w:ascii="宋体" w:hAnsi="宋体" w:cs="Century Gothic"/>
                <w:color w:val="000000" w:themeColor="text1"/>
                <w:sz w:val="24"/>
                <w:highlight w:val="none"/>
                <w14:textFill>
                  <w14:solidFill>
                    <w14:schemeClr w14:val="tx1"/>
                  </w14:solidFill>
                </w14:textFill>
              </w:rPr>
            </w:pPr>
            <w:r>
              <w:rPr>
                <w:rFonts w:hint="eastAsia" w:ascii="宋体" w:hAnsi="宋体" w:cs="Century Gothic"/>
                <w:color w:val="000000" w:themeColor="text1"/>
                <w:sz w:val="24"/>
                <w:highlight w:val="none"/>
                <w14:textFill>
                  <w14:solidFill>
                    <w14:schemeClr w14:val="tx1"/>
                  </w14:solidFill>
                </w14:textFill>
              </w:rPr>
            </w:r>
            <w:r/>
          </w:p>
          <w:p>
            <w:pPr>
              <w:jc w:val="left"/>
              <w:spacing w:line="360" w:lineRule="auto"/>
              <w:rPr>
                <w:rFonts w:hint="eastAsia" w:ascii="宋体" w:hAnsi="宋体" w:cs="Century Gothic"/>
                <w:color w:val="000000" w:themeColor="text1"/>
                <w:sz w:val="24"/>
                <w:highlight w:val="none"/>
                <w14:textFill>
                  <w14:solidFill>
                    <w14:schemeClr w14:val="tx1"/>
                  </w14:solidFill>
                </w14:textFill>
              </w:rPr>
            </w:pPr>
            <w:r>
              <w:rPr>
                <w:rFonts w:hint="eastAsia" w:ascii="宋体" w:hAnsi="宋体" w:cs="Century Gothic"/>
                <w:color w:val="000000" w:themeColor="text1"/>
                <w:sz w:val="24"/>
                <w:highlight w:val="none"/>
                <w14:textFill>
                  <w14:solidFill>
                    <w14:schemeClr w14:val="tx1"/>
                  </w14:solidFill>
                </w14:textFill>
              </w:rPr>
              <w:t xml:space="preserve">（不够的可自行增加）</w:t>
            </w:r>
            <w:r/>
          </w:p>
        </w:tc>
      </w:tr>
      <w:tr>
        <w:trPr>
          <w:cantSplit/>
          <w:jc w:val="center"/>
          <w:trHeight w:val="964"/>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jc w:val="left"/>
              <w:spacing w:line="360" w:lineRule="auto"/>
              <w:rPr>
                <w:rFonts w:hint="eastAsia" w:ascii="宋体" w:hAnsi="宋体" w:cs="Century Gothic"/>
                <w:color w:val="000000" w:themeColor="text1"/>
                <w:sz w:val="24"/>
                <w:highlight w:val="none"/>
                <w14:textFill>
                  <w14:solidFill>
                    <w14:schemeClr w14:val="tx1"/>
                  </w14:solidFill>
                </w14:textFill>
              </w:rPr>
            </w:pPr>
            <w:r>
              <w:rPr>
                <w:rFonts w:hint="eastAsia" w:ascii="宋体" w:hAnsi="宋体" w:cs="Century Gothic"/>
                <w:color w:val="000000" w:themeColor="text1"/>
                <w:sz w:val="24"/>
                <w:highlight w:val="none"/>
                <w14:textFill>
                  <w14:solidFill>
                    <w14:schemeClr w14:val="tx1"/>
                  </w14:solidFill>
                </w14:textFill>
              </w:rPr>
              <w:t xml:space="preserve">公司是否有直接控股、管理关系的关联企业（在</w:t>
            </w:r>
            <w:r>
              <w:rPr>
                <w:rFonts w:ascii="仿宋" w:hAnsi="仿宋" w:eastAsia="仿宋" w:cs="仿宋"/>
                <w:color w:val="000000" w:themeColor="text1"/>
                <w:sz w:val="24"/>
                <w:highlight w:val="none"/>
                <w14:textFill>
                  <w14:solidFill>
                    <w14:schemeClr w14:val="tx1"/>
                  </w14:solidFill>
                </w14:textFill>
              </w:rPr>
              <w:t xml:space="preserve">£</w:t>
            </w:r>
            <w:r>
              <w:rPr>
                <w:rFonts w:hint="eastAsia" w:ascii="宋体" w:hAnsi="宋体" w:cs="Century Gothic"/>
                <w:color w:val="000000" w:themeColor="text1"/>
                <w:sz w:val="24"/>
                <w:highlight w:val="none"/>
                <w14:textFill>
                  <w14:solidFill>
                    <w14:schemeClr w14:val="tx1"/>
                  </w14:solidFill>
                </w14:textFill>
              </w:rPr>
              <w:t xml:space="preserve"> 中进行勾选）</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jc w:val="left"/>
              <w:spacing w:line="360" w:lineRule="auto"/>
              <w:rPr>
                <w:rFonts w:hint="eastAsia" w:ascii="宋体" w:hAnsi="宋体" w:cs="Century Gothic"/>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xml:space="preserve">£</w:t>
            </w:r>
            <w:r>
              <w:rPr>
                <w:rFonts w:hint="eastAsia" w:ascii="宋体" w:hAnsi="宋体" w:cs="Century Gothic"/>
                <w:color w:val="000000" w:themeColor="text1"/>
                <w:sz w:val="24"/>
                <w:highlight w:val="none"/>
                <w14:textFill>
                  <w14:solidFill>
                    <w14:schemeClr w14:val="tx1"/>
                  </w14:solidFill>
                </w14:textFill>
              </w:rPr>
              <w:t xml:space="preserve"> 无直接控股、管理关系的关联企业</w:t>
            </w:r>
            <w:r/>
          </w:p>
          <w:p>
            <w:pPr>
              <w:jc w:val="left"/>
              <w:spacing w:line="360" w:lineRule="auto"/>
              <w:rPr>
                <w:rFonts w:hint="eastAsia" w:ascii="宋体" w:hAnsi="宋体" w:cs="Century Gothic"/>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 xml:space="preserve">£</w:t>
            </w:r>
            <w:r>
              <w:rPr>
                <w:rFonts w:hint="eastAsia" w:ascii="宋体" w:hAnsi="宋体" w:cs="Century Gothic"/>
                <w:color w:val="000000" w:themeColor="text1"/>
                <w:sz w:val="24"/>
                <w:highlight w:val="none"/>
                <w14:textFill>
                  <w14:solidFill>
                    <w14:schemeClr w14:val="tx1"/>
                  </w14:solidFill>
                </w14:textFill>
              </w:rPr>
              <w:t xml:space="preserve"> 有直接控股、管理关系的关联企业，关联信息如下：</w:t>
            </w:r>
            <w:r/>
          </w:p>
          <w:p>
            <w:pPr>
              <w:jc w:val="left"/>
              <w:spacing w:line="360" w:lineRule="auto"/>
              <w:rPr>
                <w:rFonts w:hint="eastAsia" w:ascii="宋体" w:hAnsi="宋体" w:cs="Century Gothic"/>
                <w:color w:val="000000" w:themeColor="text1"/>
                <w:sz w:val="24"/>
                <w:highlight w:val="none"/>
                <w14:textFill>
                  <w14:solidFill>
                    <w14:schemeClr w14:val="tx1"/>
                  </w14:solidFill>
                </w14:textFill>
              </w:rPr>
            </w:pPr>
            <w:r>
              <w:rPr>
                <w:rFonts w:hint="eastAsia" w:ascii="宋体" w:hAnsi="宋体" w:cs="Century Gothic"/>
                <w:color w:val="000000" w:themeColor="text1"/>
                <w:sz w:val="24"/>
                <w:highlight w:val="none"/>
                <w14:textFill>
                  <w14:solidFill>
                    <w14:schemeClr w14:val="tx1"/>
                  </w14:solidFill>
                </w14:textFill>
              </w:rPr>
              <w:t xml:space="preserve">企业1名称：</w:t>
            </w:r>
            <w:r/>
          </w:p>
          <w:p>
            <w:pPr>
              <w:jc w:val="left"/>
              <w:spacing w:line="360" w:lineRule="auto"/>
              <w:rPr>
                <w:rFonts w:hint="eastAsia" w:ascii="宋体" w:hAnsi="宋体" w:cs="Century Gothic"/>
                <w:color w:val="000000" w:themeColor="text1"/>
                <w:sz w:val="24"/>
                <w:highlight w:val="none"/>
                <w14:textFill>
                  <w14:solidFill>
                    <w14:schemeClr w14:val="tx1"/>
                  </w14:solidFill>
                </w14:textFill>
              </w:rPr>
            </w:pPr>
            <w:r>
              <w:rPr>
                <w:rFonts w:hint="eastAsia" w:ascii="宋体" w:hAnsi="宋体" w:cs="Century Gothic"/>
                <w:color w:val="000000" w:themeColor="text1"/>
                <w:sz w:val="24"/>
                <w:highlight w:val="none"/>
                <w14:textFill>
                  <w14:solidFill>
                    <w14:schemeClr w14:val="tx1"/>
                  </w14:solidFill>
                </w14:textFill>
              </w:rPr>
              <w:t xml:space="preserve">（直接控股</w:t>
            </w:r>
            <w:r>
              <w:rPr>
                <w:rFonts w:ascii="仿宋" w:hAnsi="仿宋" w:eastAsia="仿宋" w:cs="仿宋"/>
                <w:color w:val="000000" w:themeColor="text1"/>
                <w:sz w:val="24"/>
                <w:highlight w:val="none"/>
                <w14:textFill>
                  <w14:solidFill>
                    <w14:schemeClr w14:val="tx1"/>
                  </w14:solidFill>
                </w14:textFill>
              </w:rPr>
              <w:t xml:space="preserve">£</w:t>
            </w:r>
            <w:r>
              <w:rPr>
                <w:rFonts w:hint="eastAsia" w:ascii="宋体" w:hAnsi="宋体" w:cs="Century Gothic"/>
                <w:color w:val="000000" w:themeColor="text1"/>
                <w:sz w:val="24"/>
                <w:highlight w:val="none"/>
                <w14:textFill>
                  <w14:solidFill>
                    <w14:schemeClr w14:val="tx1"/>
                  </w14:solidFill>
                </w14:textFill>
              </w:rPr>
              <w:t xml:space="preserve"> （持股比例：    % ；管理关系</w:t>
            </w:r>
            <w:r>
              <w:rPr>
                <w:rFonts w:ascii="仿宋" w:hAnsi="仿宋" w:eastAsia="仿宋" w:cs="仿宋"/>
                <w:color w:val="000000" w:themeColor="text1"/>
                <w:sz w:val="24"/>
                <w:highlight w:val="none"/>
                <w14:textFill>
                  <w14:solidFill>
                    <w14:schemeClr w14:val="tx1"/>
                  </w14:solidFill>
                </w14:textFill>
              </w:rPr>
              <w:t xml:space="preserve">£</w:t>
            </w:r>
            <w:r>
              <w:rPr>
                <w:rFonts w:hint="eastAsia" w:ascii="宋体" w:hAnsi="宋体" w:cs="Century Gothic"/>
                <w:color w:val="000000" w:themeColor="text1"/>
                <w:sz w:val="24"/>
                <w:highlight w:val="none"/>
                <w14:textFill>
                  <w14:solidFill>
                    <w14:schemeClr w14:val="tx1"/>
                  </w14:solidFill>
                </w14:textFill>
              </w:rPr>
              <w:t xml:space="preserve"> ）</w:t>
            </w:r>
            <w:r/>
          </w:p>
          <w:p>
            <w:pPr>
              <w:jc w:val="left"/>
              <w:spacing w:line="360" w:lineRule="auto"/>
              <w:rPr>
                <w:rFonts w:hint="eastAsia" w:ascii="宋体" w:hAnsi="宋体" w:cs="Century Gothic"/>
                <w:color w:val="000000" w:themeColor="text1"/>
                <w:sz w:val="24"/>
                <w:highlight w:val="none"/>
                <w14:textFill>
                  <w14:solidFill>
                    <w14:schemeClr w14:val="tx1"/>
                  </w14:solidFill>
                </w14:textFill>
              </w:rPr>
            </w:pPr>
            <w:r>
              <w:rPr>
                <w:rFonts w:hint="eastAsia" w:ascii="宋体" w:hAnsi="宋体" w:cs="Century Gothic"/>
                <w:color w:val="000000" w:themeColor="text1"/>
                <w:sz w:val="24"/>
                <w:highlight w:val="none"/>
                <w14:textFill>
                  <w14:solidFill>
                    <w14:schemeClr w14:val="tx1"/>
                  </w14:solidFill>
                </w14:textFill>
              </w:rPr>
              <w:t xml:space="preserve">企业2名称：</w:t>
            </w:r>
            <w:r/>
          </w:p>
          <w:p>
            <w:pPr>
              <w:jc w:val="left"/>
              <w:spacing w:line="360" w:lineRule="auto"/>
              <w:rPr>
                <w:rFonts w:hint="eastAsia" w:ascii="宋体" w:hAnsi="宋体" w:cs="Century Gothic"/>
                <w:color w:val="000000" w:themeColor="text1"/>
                <w:sz w:val="24"/>
                <w:highlight w:val="none"/>
                <w14:textFill>
                  <w14:solidFill>
                    <w14:schemeClr w14:val="tx1"/>
                  </w14:solidFill>
                </w14:textFill>
              </w:rPr>
            </w:pPr>
            <w:r>
              <w:rPr>
                <w:rFonts w:hint="eastAsia" w:ascii="宋体" w:hAnsi="宋体" w:cs="Century Gothic"/>
                <w:color w:val="000000" w:themeColor="text1"/>
                <w:sz w:val="24"/>
                <w:highlight w:val="none"/>
                <w14:textFill>
                  <w14:solidFill>
                    <w14:schemeClr w14:val="tx1"/>
                  </w14:solidFill>
                </w14:textFill>
              </w:rPr>
              <w:t xml:space="preserve">（直接控股</w:t>
            </w:r>
            <w:r>
              <w:rPr>
                <w:rFonts w:ascii="仿宋" w:hAnsi="仿宋" w:eastAsia="仿宋" w:cs="仿宋"/>
                <w:color w:val="000000" w:themeColor="text1"/>
                <w:sz w:val="24"/>
                <w:highlight w:val="none"/>
                <w14:textFill>
                  <w14:solidFill>
                    <w14:schemeClr w14:val="tx1"/>
                  </w14:solidFill>
                </w14:textFill>
              </w:rPr>
              <w:t xml:space="preserve">£</w:t>
            </w:r>
            <w:r>
              <w:rPr>
                <w:rFonts w:hint="eastAsia" w:ascii="宋体" w:hAnsi="宋体" w:cs="Century Gothic"/>
                <w:color w:val="000000" w:themeColor="text1"/>
                <w:sz w:val="24"/>
                <w:highlight w:val="none"/>
                <w14:textFill>
                  <w14:solidFill>
                    <w14:schemeClr w14:val="tx1"/>
                  </w14:solidFill>
                </w14:textFill>
              </w:rPr>
              <w:t xml:space="preserve"> （持股比例：    % ；管理关系</w:t>
            </w:r>
            <w:r>
              <w:rPr>
                <w:rFonts w:ascii="仿宋" w:hAnsi="仿宋" w:eastAsia="仿宋" w:cs="仿宋"/>
                <w:color w:val="000000" w:themeColor="text1"/>
                <w:sz w:val="24"/>
                <w:highlight w:val="none"/>
                <w14:textFill>
                  <w14:solidFill>
                    <w14:schemeClr w14:val="tx1"/>
                  </w14:solidFill>
                </w14:textFill>
              </w:rPr>
              <w:t xml:space="preserve">£</w:t>
            </w:r>
            <w:r>
              <w:rPr>
                <w:rFonts w:hint="eastAsia" w:ascii="宋体" w:hAnsi="宋体" w:cs="Century Gothic"/>
                <w:color w:val="000000" w:themeColor="text1"/>
                <w:sz w:val="24"/>
                <w:highlight w:val="none"/>
                <w14:textFill>
                  <w14:solidFill>
                    <w14:schemeClr w14:val="tx1"/>
                  </w14:solidFill>
                </w14:textFill>
              </w:rPr>
              <w:t xml:space="preserve"> ）</w:t>
            </w:r>
            <w:r/>
          </w:p>
          <w:p>
            <w:pPr>
              <w:jc w:val="left"/>
              <w:spacing w:line="360" w:lineRule="auto"/>
              <w:rPr>
                <w:rFonts w:hint="eastAsia" w:ascii="宋体" w:hAnsi="宋体" w:cs="Century Gothic"/>
                <w:color w:val="000000" w:themeColor="text1"/>
                <w:sz w:val="24"/>
                <w:highlight w:val="none"/>
                <w14:textFill>
                  <w14:solidFill>
                    <w14:schemeClr w14:val="tx1"/>
                  </w14:solidFill>
                </w14:textFill>
              </w:rPr>
            </w:pPr>
            <w:r>
              <w:rPr>
                <w:rFonts w:hint="eastAsia" w:ascii="宋体" w:hAnsi="宋体" w:cs="Century Gothic"/>
                <w:color w:val="000000" w:themeColor="text1"/>
                <w:sz w:val="24"/>
                <w:highlight w:val="none"/>
                <w14:textFill>
                  <w14:solidFill>
                    <w14:schemeClr w14:val="tx1"/>
                  </w14:solidFill>
                </w14:textFill>
              </w:rPr>
              <w:t xml:space="preserve">（不够的可自行增加）</w:t>
            </w:r>
            <w:r/>
          </w:p>
        </w:tc>
      </w:tr>
      <w:tr>
        <w:trPr>
          <w:cantSplit/>
          <w:jc w:val="center"/>
          <w:trHeight w:val="2001"/>
        </w:trPr>
        <w:tc>
          <w:tcPr>
            <w:gridSpan w:val="4"/>
            <w:tcBorders>
              <w:top w:val="single" w:color="000000" w:sz="6" w:space="0"/>
              <w:left w:val="single" w:color="000000" w:sz="6" w:space="0"/>
              <w:bottom w:val="single" w:color="000000" w:sz="6" w:space="0"/>
              <w:right w:val="single" w:color="000000" w:sz="6" w:space="0"/>
            </w:tcBorders>
            <w:tcW w:w="8745" w:type="dxa"/>
            <w:vAlign w:val="center"/>
            <w:textDirection w:val="lrTb"/>
            <w:noWrap w:val="false"/>
          </w:tcPr>
          <w:p>
            <w:pPr>
              <w:ind w:firstLine="561"/>
              <w:jc w:val="left"/>
              <w:spacing w:line="360" w:lineRule="auto"/>
              <w:rPr>
                <w:rFonts w:hint="eastAsia" w:ascii="宋体" w:hAnsi="宋体" w:cs="Century Gothic"/>
                <w:color w:val="000000" w:themeColor="text1"/>
                <w:sz w:val="24"/>
                <w:highlight w:val="none"/>
                <w14:textFill>
                  <w14:solidFill>
                    <w14:schemeClr w14:val="tx1"/>
                  </w14:solidFill>
                </w14:textFill>
              </w:rPr>
            </w:pPr>
            <w:r>
              <w:rPr>
                <w:rFonts w:hint="eastAsia" w:ascii="宋体" w:hAnsi="宋体" w:cs="Century Gothic"/>
                <w:color w:val="000000" w:themeColor="text1"/>
                <w:sz w:val="24"/>
                <w:highlight w:val="none"/>
                <w14:textFill>
                  <w14:solidFill>
                    <w14:schemeClr w14:val="tx1"/>
                  </w14:solidFill>
                </w14:textFill>
              </w:rPr>
              <w:t xml:space="preserve">上述信息内容与本单位提供给注册登记部门、行业管理部门、司法部门、行业组织以及在政府采购活动中提交的所有资料均合法、真实、有效，无任何伪造、修改、虚假成份，对所提供信息的真实性、完整性、准确性负责。</w:t>
            </w:r>
            <w:r/>
          </w:p>
          <w:p>
            <w:pPr>
              <w:ind w:firstLine="561"/>
              <w:jc w:val="left"/>
              <w:spacing w:line="360" w:lineRule="auto"/>
              <w:rPr>
                <w:rFonts w:hint="eastAsia" w:ascii="宋体" w:hAnsi="宋体" w:cs="Century Gothic"/>
                <w:color w:val="000000" w:themeColor="text1"/>
                <w:sz w:val="24"/>
                <w:highlight w:val="none"/>
                <w14:textFill>
                  <w14:solidFill>
                    <w14:schemeClr w14:val="tx1"/>
                  </w14:solidFill>
                </w14:textFill>
              </w:rPr>
            </w:pPr>
            <w:r>
              <w:rPr>
                <w:rFonts w:hint="eastAsia" w:ascii="宋体" w:hAnsi="宋体" w:cs="Century Gothic"/>
                <w:color w:val="000000" w:themeColor="text1"/>
                <w:sz w:val="24"/>
                <w:highlight w:val="none"/>
                <w14:textFill>
                  <w14:solidFill>
                    <w14:schemeClr w14:val="tx1"/>
                  </w14:solidFill>
                </w14:textFill>
              </w:rPr>
              <w:t xml:space="preserve">供应商（盖章）：</w:t>
            </w:r>
            <w:r/>
          </w:p>
          <w:p>
            <w:pPr>
              <w:ind w:firstLine="561"/>
              <w:jc w:val="left"/>
              <w:spacing w:line="360" w:lineRule="auto"/>
              <w:rPr>
                <w:rFonts w:hint="eastAsia" w:ascii="宋体" w:hAnsi="宋体" w:cs="Century Gothic"/>
                <w:color w:val="000000" w:themeColor="text1"/>
                <w:sz w:val="24"/>
                <w:highlight w:val="none"/>
                <w14:textFill>
                  <w14:solidFill>
                    <w14:schemeClr w14:val="tx1"/>
                  </w14:solidFill>
                </w14:textFill>
              </w:rPr>
            </w:pPr>
            <w:r>
              <w:rPr>
                <w:rFonts w:hint="eastAsia" w:ascii="宋体" w:hAnsi="宋体" w:cs="Century Gothic"/>
                <w:color w:val="000000" w:themeColor="text1"/>
                <w:sz w:val="24"/>
                <w:highlight w:val="none"/>
                <w14:textFill>
                  <w14:solidFill>
                    <w14:schemeClr w14:val="tx1"/>
                  </w14:solidFill>
                </w14:textFill>
              </w:rPr>
              <w:t xml:space="preserve">法定代表人（签字或盖章）：</w:t>
            </w:r>
            <w:r/>
          </w:p>
          <w:p>
            <w:pPr>
              <w:ind w:firstLine="560"/>
              <w:jc w:val="left"/>
              <w:spacing w:line="360" w:lineRule="auto"/>
              <w:rPr>
                <w:rFonts w:hint="eastAsia" w:ascii="宋体" w:hAnsi="宋体" w:cs="Century Gothic"/>
                <w:color w:val="000000" w:themeColor="text1"/>
                <w:sz w:val="24"/>
                <w:highlight w:val="none"/>
                <w14:textFill>
                  <w14:solidFill>
                    <w14:schemeClr w14:val="tx1"/>
                  </w14:solidFill>
                </w14:textFill>
              </w:rPr>
            </w:pPr>
            <w:r>
              <w:rPr>
                <w:rFonts w:hint="eastAsia" w:ascii="宋体" w:hAnsi="宋体" w:cs="Century Gothic"/>
                <w:color w:val="000000" w:themeColor="text1"/>
                <w:sz w:val="24"/>
                <w:highlight w:val="none"/>
                <w14:textFill>
                  <w14:solidFill>
                    <w14:schemeClr w14:val="tx1"/>
                  </w14:solidFill>
                </w14:textFill>
              </w:rPr>
              <w:t xml:space="preserve">                                              日期：   年  月  日</w:t>
            </w:r>
            <w:r/>
          </w:p>
        </w:tc>
      </w:tr>
    </w:tbl>
    <w:p>
      <w:pPr>
        <w:spacing w:line="360" w:lineRule="auto"/>
        <w:rPr>
          <w:rFonts w:hint="eastAsia" w:ascii="宋体" w:hAnsi="宋体"/>
          <w:b/>
          <w:color w:val="000000" w:themeColor="text1"/>
          <w:sz w:val="24"/>
          <w:highlight w:val="none"/>
          <w14:textFill>
            <w14:solidFill>
              <w14:schemeClr w14:val="tx1"/>
            </w14:solidFill>
          </w14:textFill>
        </w:rPr>
        <w:outlineLvl w:val="2"/>
      </w:pPr>
      <w:r>
        <w:rPr>
          <w:rFonts w:hint="eastAsia" w:ascii="宋体" w:hAnsi="宋体"/>
          <w:b/>
          <w:color w:val="000000" w:themeColor="text1"/>
          <w:sz w:val="24"/>
          <w:highlight w:val="none"/>
          <w14:textFill>
            <w14:solidFill>
              <w14:schemeClr w14:val="tx1"/>
            </w14:solidFill>
          </w14:textFill>
        </w:rPr>
      </w:r>
      <w:r/>
    </w:p>
    <w:p>
      <w:pPr>
        <w:jc w:val="left"/>
        <w:widowControl/>
        <w:rPr>
          <w:rFonts w:hint="eastAsia" w:ascii="宋体" w:hAnsi="宋体" w:cs="仿宋"/>
          <w:color w:val="000000" w:themeColor="text1"/>
          <w:sz w:val="24"/>
          <w:szCs w:val="20"/>
          <w:highlight w:val="none"/>
          <w14:textFill>
            <w14:solidFill>
              <w14:schemeClr w14:val="tx1"/>
            </w14:solidFill>
          </w14:textFill>
        </w:rPr>
      </w:pPr>
      <w:r/>
      <w:bookmarkStart w:id="829" w:name="_Hlt520355504"/>
      <w:r/>
      <w:bookmarkEnd w:id="829"/>
      <w:r/>
      <w:bookmarkStart w:id="830" w:name="_Hlt520350918"/>
      <w:r/>
      <w:bookmarkEnd w:id="830"/>
      <w:r/>
      <w:bookmarkStart w:id="831" w:name="_Hlt520274393"/>
      <w:r/>
      <w:bookmarkEnd w:id="831"/>
      <w:r/>
      <w:bookmarkStart w:id="832" w:name="_Hlt520343000"/>
      <w:r/>
      <w:bookmarkEnd w:id="832"/>
      <w:r/>
      <w:bookmarkStart w:id="833" w:name="_Hlt520343392"/>
      <w:r/>
      <w:bookmarkEnd w:id="833"/>
      <w:r/>
      <w:bookmarkStart w:id="834" w:name="_Hlt520274065"/>
      <w:r/>
      <w:bookmarkEnd w:id="834"/>
      <w:r/>
      <w:bookmarkStart w:id="835" w:name="_Hlt520274121"/>
      <w:r/>
      <w:bookmarkEnd w:id="835"/>
      <w:r/>
      <w:bookmarkStart w:id="836" w:name="_Hlt520274407"/>
      <w:r/>
      <w:bookmarkEnd w:id="836"/>
      <w:r/>
      <w:bookmarkStart w:id="837" w:name="_Hlt520273711"/>
      <w:r/>
      <w:bookmarkEnd w:id="837"/>
      <w:r/>
      <w:bookmarkStart w:id="838" w:name="_Hlt520271212"/>
      <w:r/>
      <w:bookmarkEnd w:id="838"/>
      <w:r/>
      <w:bookmarkStart w:id="839" w:name="_Hlk107701995"/>
      <w:r/>
      <w:bookmarkStart w:id="840" w:name="_Toc150480795"/>
      <w:r/>
      <w:bookmarkStart w:id="841" w:name="_Toc264969247"/>
      <w:r/>
      <w:bookmarkStart w:id="842" w:name="_Toc226337253"/>
      <w:r/>
      <w:bookmarkStart w:id="843" w:name="_Toc226965747"/>
      <w:r/>
      <w:bookmarkStart w:id="844" w:name="_Toc480942350"/>
      <w:r/>
      <w:bookmarkStart w:id="845" w:name="_Toc226309801"/>
      <w:r/>
      <w:bookmarkStart w:id="846" w:name="_Toc150774762"/>
      <w:r/>
      <w:bookmarkStart w:id="847" w:name="_Toc127151557"/>
      <w:r/>
      <w:bookmarkStart w:id="848" w:name="_Toc520356218"/>
      <w:r/>
      <w:bookmarkStart w:id="849" w:name="_Toc226965830"/>
      <w:r/>
      <w:bookmarkStart w:id="850" w:name="_Toc195842922"/>
      <w:r/>
      <w:bookmarkStart w:id="851" w:name="_Toc265228395"/>
      <w:r/>
      <w:bookmarkStart w:id="852" w:name="_Toc305158899"/>
      <w:r/>
      <w:bookmarkStart w:id="853" w:name="_Ref467988705"/>
      <w:r/>
      <w:bookmarkStart w:id="854" w:name="_Toc142311059"/>
      <w:r/>
      <w:bookmarkStart w:id="855" w:name="_Toc305158825"/>
      <w:r>
        <w:rPr>
          <w:rFonts w:hint="eastAsia" w:ascii="宋体" w:hAnsi="宋体" w:cs="仿宋"/>
          <w:color w:val="000000" w:themeColor="text1"/>
          <w:sz w:val="24"/>
          <w:szCs w:val="20"/>
          <w:highlight w:val="none"/>
          <w14:textFill>
            <w14:solidFill>
              <w14:schemeClr w14:val="tx1"/>
            </w14:solidFill>
          </w14:textFill>
        </w:rPr>
        <w:br w:type="page" w:clear="all"/>
      </w:r>
      <w:bookmarkEnd w:id="839"/>
      <w:r>
        <w:rPr>
          <w:rFonts w:ascii="宋体" w:hAnsi="宋体" w:cs="仿宋"/>
          <w:b/>
          <w:bCs/>
          <w:color w:val="000000" w:themeColor="text1"/>
          <w:sz w:val="24"/>
          <w:szCs w:val="20"/>
          <w:highlight w:val="none"/>
          <w14:textFill>
            <w14:solidFill>
              <w14:schemeClr w14:val="tx1"/>
            </w14:solidFill>
          </w14:textFill>
        </w:rPr>
        <w:t xml:space="preserve">5</w:t>
      </w:r>
      <w:r>
        <w:rPr>
          <w:rFonts w:hint="eastAsia" w:ascii="宋体" w:hAnsi="宋体" w:cs="仿宋"/>
          <w:color w:val="000000" w:themeColor="text1"/>
          <w:sz w:val="24"/>
          <w:highlight w:val="none"/>
          <w14:textFill>
            <w14:solidFill>
              <w14:schemeClr w14:val="tx1"/>
            </w14:solidFill>
          </w14:textFill>
        </w:rPr>
        <w:t xml:space="preserve">  </w:t>
      </w:r>
      <w:r>
        <w:rPr>
          <w:rFonts w:hint="eastAsia" w:ascii="宋体" w:hAnsi="宋体" w:cs="仿宋"/>
          <w:b/>
          <w:bCs/>
          <w:color w:val="000000" w:themeColor="text1"/>
          <w:sz w:val="24"/>
          <w:szCs w:val="20"/>
          <w:highlight w:val="none"/>
          <w14:textFill>
            <w14:solidFill>
              <w14:schemeClr w14:val="tx1"/>
            </w14:solidFill>
          </w14:textFill>
        </w:rPr>
        <w:t xml:space="preserve">开标一览表</w:t>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r/>
    </w:p>
    <w:p>
      <w:pPr>
        <w:jc w:val="center"/>
        <w:spacing w:line="360" w:lineRule="exact"/>
        <w:rPr>
          <w:b/>
          <w:color w:val="000000" w:themeColor="text1"/>
          <w:sz w:val="36"/>
          <w:szCs w:val="36"/>
          <w:highlight w:val="none"/>
          <w14:textFill>
            <w14:solidFill>
              <w14:schemeClr w14:val="tx1"/>
            </w14:solidFill>
          </w14:textFill>
        </w:rPr>
      </w:pPr>
      <w:r/>
      <w:bookmarkStart w:id="856" w:name="_Toc226309802"/>
      <w:r/>
      <w:bookmarkEnd w:id="856"/>
      <w:r/>
      <w:bookmarkStart w:id="857" w:name="_Toc264969248"/>
      <w:r/>
      <w:bookmarkEnd w:id="857"/>
      <w:r/>
      <w:bookmarkStart w:id="858" w:name="_Toc305158826"/>
      <w:r/>
      <w:bookmarkEnd w:id="858"/>
      <w:r/>
      <w:bookmarkStart w:id="859" w:name="_Toc195842923"/>
      <w:r/>
      <w:bookmarkEnd w:id="859"/>
      <w:r/>
      <w:bookmarkStart w:id="860" w:name="_Toc305158900"/>
      <w:r/>
      <w:bookmarkEnd w:id="860"/>
      <w:r/>
      <w:bookmarkStart w:id="861" w:name="_Toc226965748"/>
      <w:r/>
      <w:bookmarkEnd w:id="861"/>
      <w:r/>
      <w:bookmarkStart w:id="862" w:name="_Toc226337254"/>
      <w:r/>
      <w:bookmarkEnd w:id="862"/>
      <w:r/>
      <w:bookmarkStart w:id="863" w:name="_Toc164608827"/>
      <w:r/>
      <w:bookmarkEnd w:id="863"/>
      <w:r/>
      <w:bookmarkStart w:id="864" w:name="_Toc265228396"/>
      <w:r/>
      <w:bookmarkEnd w:id="864"/>
      <w:r/>
      <w:bookmarkStart w:id="865" w:name="_Toc164608672"/>
      <w:r/>
      <w:bookmarkEnd w:id="865"/>
      <w:r/>
      <w:bookmarkStart w:id="866" w:name="_Toc226965831"/>
      <w:r/>
      <w:bookmarkEnd w:id="866"/>
      <w:r/>
      <w:bookmarkStart w:id="867" w:name="_Toc305158827"/>
      <w:r/>
      <w:bookmarkStart w:id="868" w:name="_Toc305158901"/>
      <w:r/>
      <w:bookmarkStart w:id="869" w:name="_Toc150774763"/>
      <w:r/>
      <w:bookmarkStart w:id="870" w:name="_Toc142311060"/>
      <w:r/>
      <w:bookmarkStart w:id="871" w:name="_Toc226965832"/>
      <w:r/>
      <w:bookmarkStart w:id="872" w:name="_Toc127151558"/>
      <w:r/>
      <w:bookmarkStart w:id="873" w:name="_Toc195842924"/>
      <w:r/>
      <w:bookmarkStart w:id="874" w:name="_Toc264969249"/>
      <w:r/>
      <w:bookmarkStart w:id="875" w:name="_Toc226337255"/>
      <w:r/>
      <w:bookmarkStart w:id="876" w:name="_Toc265228397"/>
      <w:r/>
      <w:bookmarkStart w:id="877" w:name="_Toc150480796"/>
      <w:r/>
      <w:bookmarkStart w:id="878" w:name="_Toc226965749"/>
      <w:r/>
      <w:bookmarkStart w:id="879" w:name="_Toc226309803"/>
      <w:r/>
      <w:r/>
    </w:p>
    <w:p>
      <w:pPr>
        <w:jc w:val="center"/>
        <w:spacing w:line="360" w:lineRule="auto"/>
        <w:rPr>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开标一览表</w:t>
      </w:r>
      <w:r/>
    </w:p>
    <w:p>
      <w:pPr>
        <w:jc w:val="left"/>
        <w:spacing w:line="360" w:lineRule="auto"/>
        <w:tabs>
          <w:tab w:val="left" w:pos="1800" w:leader="none"/>
          <w:tab w:val="left" w:pos="5580" w:leader="none"/>
        </w:tabs>
        <w:rPr>
          <w:i/>
          <w:color w:val="000000" w:themeColor="text1"/>
          <w:sz w:val="24"/>
          <w:highlight w:val="none"/>
          <w14:textFill>
            <w14:solidFill>
              <w14:schemeClr w14:val="tx1"/>
            </w14:solidFill>
          </w14:textFill>
        </w:rPr>
      </w:pPr>
      <w:r>
        <w:rPr>
          <w:i/>
          <w:color w:val="000000" w:themeColor="text1"/>
          <w:sz w:val="24"/>
          <w:highlight w:val="none"/>
          <w14:textFill>
            <w14:solidFill>
              <w14:schemeClr w14:val="tx1"/>
            </w14:solidFill>
          </w14:textFill>
        </w:rPr>
      </w:r>
      <w:r/>
    </w:p>
    <w:p>
      <w:pPr>
        <w:ind w:firstLine="422"/>
        <w:spacing w:before="120" w:line="360" w:lineRule="auto"/>
        <w:tabs>
          <w:tab w:val="left" w:pos="567" w:leader="none"/>
        </w:tabs>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（一）投标人在提交投标文件时，应按照投标工具（苏采云客户端）的提示流程编制提交开标一览表，开标一览表格式以投标工具中的为准。</w:t>
      </w:r>
      <w:r/>
    </w:p>
    <w:p>
      <w:pPr>
        <w:ind w:firstLine="480"/>
        <w:spacing w:line="360" w:lineRule="auto"/>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p>
      <w:pPr>
        <w:pStyle w:val="90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90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90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90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jc w:val="left"/>
        <w:spacing w:line="360" w:lineRule="auto"/>
        <w:rPr>
          <w:rFonts w:hint="eastAsia" w:ascii="宋体" w:hAnsi="宋体"/>
          <w:b/>
          <w:bCs/>
          <w:color w:val="000000" w:themeColor="text1"/>
          <w:sz w:val="28"/>
          <w:szCs w:val="28"/>
          <w:highlight w:val="none"/>
          <w14:textFill>
            <w14:solidFill>
              <w14:schemeClr w14:val="tx1"/>
            </w14:solidFill>
          </w14:textFill>
        </w:rPr>
        <w:outlineLvl w:val="1"/>
      </w:pPr>
      <w:r>
        <w:rPr>
          <w:rFonts w:ascii="宋体" w:hAnsi="宋体"/>
          <w:b/>
          <w:bCs/>
          <w:color w:val="000000" w:themeColor="text1"/>
          <w:sz w:val="28"/>
          <w:szCs w:val="28"/>
          <w:highlight w:val="none"/>
          <w14:textFill>
            <w14:solidFill>
              <w14:schemeClr w14:val="tx1"/>
            </w14:solidFill>
          </w14:textFill>
        </w:rPr>
        <w:br w:type="page" w:clear="all"/>
      </w:r>
      <w:r>
        <w:rPr>
          <w:rFonts w:ascii="宋体" w:hAnsi="宋体" w:cs="仿宋"/>
          <w:b/>
          <w:bCs/>
          <w:color w:val="000000" w:themeColor="text1"/>
          <w:sz w:val="24"/>
          <w:szCs w:val="20"/>
          <w:highlight w:val="none"/>
          <w14:textFill>
            <w14:solidFill>
              <w14:schemeClr w14:val="tx1"/>
            </w14:solidFill>
          </w14:textFill>
        </w:rPr>
        <w:t xml:space="preserve">6</w:t>
      </w:r>
      <w:r>
        <w:rPr>
          <w:rFonts w:hint="eastAsia" w:ascii="宋体" w:hAnsi="宋体" w:cs="仿宋"/>
          <w:b/>
          <w:bCs/>
          <w:color w:val="000000" w:themeColor="text1"/>
          <w:sz w:val="24"/>
          <w:szCs w:val="20"/>
          <w:highlight w:val="none"/>
          <w14:textFill>
            <w14:solidFill>
              <w14:schemeClr w14:val="tx1"/>
            </w14:solidFill>
          </w14:textFill>
        </w:rPr>
        <w:t xml:space="preserve">  </w:t>
      </w:r>
      <w:bookmarkStart w:id="880" w:name="_Hlk109125662"/>
      <w:r>
        <w:rPr>
          <w:rFonts w:hint="eastAsia" w:ascii="宋体" w:hAnsi="宋体" w:cs="仿宋"/>
          <w:b/>
          <w:bCs/>
          <w:color w:val="000000" w:themeColor="text1"/>
          <w:sz w:val="24"/>
          <w:szCs w:val="20"/>
          <w:highlight w:val="none"/>
          <w14:textFill>
            <w14:solidFill>
              <w14:schemeClr w14:val="tx1"/>
            </w14:solidFill>
          </w14:textFill>
        </w:rPr>
        <w:t xml:space="preserve">报价明细表（实质性格式）</w:t>
      </w:r>
      <w:bookmarkEnd w:id="880"/>
      <w:r/>
      <w:r/>
    </w:p>
    <w:p>
      <w:pPr>
        <w:jc w:val="center"/>
        <w:spacing w:line="360" w:lineRule="exact"/>
        <w:rPr>
          <w:rFonts w:hint="eastAsia" w:ascii="宋体" w:hAnsi="宋体"/>
          <w:color w:val="000000" w:themeColor="text1"/>
          <w:sz w:val="36"/>
          <w:szCs w:val="36"/>
          <w:highlight w:val="none"/>
          <w14:textFill>
            <w14:solidFill>
              <w14:schemeClr w14:val="tx1"/>
            </w14:solidFill>
          </w14:textFill>
        </w:rPr>
      </w:pPr>
      <w:r>
        <w:rPr>
          <w:rFonts w:hint="eastAsia" w:ascii="宋体" w:hAnsi="宋体"/>
          <w:color w:val="000000" w:themeColor="text1"/>
          <w:sz w:val="36"/>
          <w:szCs w:val="36"/>
          <w:highlight w:val="none"/>
          <w14:textFill>
            <w14:solidFill>
              <w14:schemeClr w14:val="tx1"/>
            </w14:solidFill>
          </w14:textFill>
        </w:rPr>
      </w:r>
      <w:r/>
    </w:p>
    <w:p>
      <w:pPr>
        <w:jc w:val="center"/>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报价明细表</w:t>
      </w:r>
      <w:r/>
    </w:p>
    <w:p>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项目编号：___________ 项目名称：__________</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报价单位：人民币元</w:t>
      </w:r>
      <w:r/>
    </w:p>
    <w:tbl>
      <w:tblPr>
        <w:tblStyle w:val="831"/>
        <w:tblW w:w="100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700"/>
        <w:gridCol w:w="810"/>
        <w:gridCol w:w="1052"/>
        <w:gridCol w:w="1237"/>
        <w:gridCol w:w="818"/>
        <w:gridCol w:w="727"/>
        <w:gridCol w:w="733"/>
        <w:gridCol w:w="926"/>
        <w:gridCol w:w="1246"/>
      </w:tblGrid>
      <w:tr>
        <w:trPr>
          <w:cantSplit/>
          <w:jc w:val="center"/>
          <w:trHeight w:val="542"/>
        </w:trPr>
        <w:tc>
          <w:tcPr>
            <w:tcW w:w="763" w:type="dxa"/>
            <w:vAlign w:val="center"/>
            <w:textDirection w:val="lrTb"/>
            <w:noWrap w:val="false"/>
          </w:tcPr>
          <w:p>
            <w:pPr>
              <w:jc w:val="center"/>
              <w:spacing w:line="0" w:lineRule="atLeast"/>
              <w:rPr>
                <w:rFonts w:hint="eastAsia" w:ascii="宋体" w:hAnsi="宋体" w:cs="仿宋"/>
                <w:b/>
                <w:bCs/>
                <w:color w:val="000000" w:themeColor="text1"/>
                <w:sz w:val="24"/>
                <w:highlight w:val="none"/>
                <w14:textFill>
                  <w14:solidFill>
                    <w14:schemeClr w14:val="tx1"/>
                  </w14:solidFill>
                </w14:textFill>
              </w:rPr>
            </w:pPr>
            <w:r>
              <w:rPr>
                <w:rFonts w:hint="eastAsia" w:ascii="宋体" w:hAnsi="宋体" w:cs="仿宋"/>
                <w:b/>
                <w:bCs/>
                <w:color w:val="000000" w:themeColor="text1"/>
                <w:sz w:val="24"/>
                <w:highlight w:val="none"/>
                <w14:textFill>
                  <w14:solidFill>
                    <w14:schemeClr w14:val="tx1"/>
                  </w14:solidFill>
                </w14:textFill>
              </w:rPr>
              <w:t xml:space="preserve">序号</w:t>
            </w:r>
            <w:r/>
          </w:p>
        </w:tc>
        <w:tc>
          <w:tcPr>
            <w:tcW w:w="1700" w:type="dxa"/>
            <w:vAlign w:val="center"/>
            <w:textDirection w:val="lrTb"/>
            <w:noWrap w:val="false"/>
          </w:tcPr>
          <w:p>
            <w:pPr>
              <w:jc w:val="center"/>
              <w:spacing w:line="0" w:lineRule="atLeast"/>
              <w:rPr>
                <w:rFonts w:hint="eastAsia" w:ascii="宋体" w:hAnsi="宋体" w:cs="仿宋"/>
                <w:b/>
                <w:bCs/>
                <w:color w:val="000000" w:themeColor="text1"/>
                <w:sz w:val="24"/>
                <w:highlight w:val="none"/>
                <w14:textFill>
                  <w14:solidFill>
                    <w14:schemeClr w14:val="tx1"/>
                  </w14:solidFill>
                </w14:textFill>
              </w:rPr>
            </w:pPr>
            <w:r>
              <w:rPr>
                <w:rFonts w:hint="eastAsia" w:ascii="宋体" w:hAnsi="宋体" w:cs="仿宋"/>
                <w:b/>
                <w:bCs/>
                <w:color w:val="000000" w:themeColor="text1"/>
                <w:sz w:val="24"/>
                <w:highlight w:val="none"/>
                <w14:textFill>
                  <w14:solidFill>
                    <w14:schemeClr w14:val="tx1"/>
                  </w14:solidFill>
                </w14:textFill>
              </w:rPr>
              <w:t xml:space="preserve">设备名称</w:t>
            </w:r>
            <w:r/>
          </w:p>
        </w:tc>
        <w:tc>
          <w:tcPr>
            <w:tcW w:w="810" w:type="dxa"/>
            <w:vAlign w:val="center"/>
            <w:textDirection w:val="lrTb"/>
            <w:noWrap w:val="false"/>
          </w:tcPr>
          <w:p>
            <w:pPr>
              <w:jc w:val="center"/>
              <w:spacing w:line="0" w:lineRule="atLeast"/>
              <w:rPr>
                <w:rFonts w:hint="eastAsia" w:ascii="宋体" w:hAnsi="宋体" w:cs="仿宋"/>
                <w:b/>
                <w:bCs/>
                <w:color w:val="000000" w:themeColor="text1"/>
                <w:sz w:val="24"/>
                <w:highlight w:val="none"/>
                <w14:textFill>
                  <w14:solidFill>
                    <w14:schemeClr w14:val="tx1"/>
                  </w14:solidFill>
                </w14:textFill>
              </w:rPr>
            </w:pPr>
            <w:r>
              <w:rPr>
                <w:rFonts w:hint="eastAsia" w:ascii="宋体" w:hAnsi="宋体" w:cs="仿宋"/>
                <w:b/>
                <w:bCs/>
                <w:color w:val="000000" w:themeColor="text1"/>
                <w:sz w:val="24"/>
                <w:highlight w:val="none"/>
                <w14:textFill>
                  <w14:solidFill>
                    <w14:schemeClr w14:val="tx1"/>
                  </w14:solidFill>
                </w14:textFill>
              </w:rPr>
              <w:t xml:space="preserve">品牌</w:t>
            </w:r>
            <w:r/>
          </w:p>
        </w:tc>
        <w:tc>
          <w:tcPr>
            <w:tcW w:w="1052" w:type="dxa"/>
            <w:vAlign w:val="center"/>
            <w:textDirection w:val="lrTb"/>
            <w:noWrap w:val="false"/>
          </w:tcPr>
          <w:p>
            <w:pPr>
              <w:jc w:val="center"/>
              <w:spacing w:line="0" w:lineRule="atLeast"/>
              <w:rPr>
                <w:rFonts w:hint="eastAsia" w:ascii="宋体" w:hAnsi="宋体" w:cs="仿宋"/>
                <w:b/>
                <w:bCs/>
                <w:color w:val="000000" w:themeColor="text1"/>
                <w:sz w:val="24"/>
                <w:highlight w:val="none"/>
                <w14:textFill>
                  <w14:solidFill>
                    <w14:schemeClr w14:val="tx1"/>
                  </w14:solidFill>
                </w14:textFill>
              </w:rPr>
            </w:pPr>
            <w:r>
              <w:rPr>
                <w:rFonts w:hint="eastAsia" w:ascii="宋体" w:hAnsi="宋体" w:cs="仿宋"/>
                <w:b/>
                <w:bCs/>
                <w:color w:val="000000" w:themeColor="text1"/>
                <w:sz w:val="24"/>
                <w:highlight w:val="none"/>
                <w14:textFill>
                  <w14:solidFill>
                    <w14:schemeClr w14:val="tx1"/>
                  </w14:solidFill>
                </w14:textFill>
              </w:rPr>
              <w:t xml:space="preserve">规格</w:t>
            </w:r>
            <w:r/>
          </w:p>
          <w:p>
            <w:pPr>
              <w:jc w:val="center"/>
              <w:spacing w:line="0" w:lineRule="atLeast"/>
              <w:rPr>
                <w:rFonts w:hint="eastAsia" w:ascii="宋体" w:hAnsi="宋体" w:cs="仿宋"/>
                <w:b/>
                <w:bCs/>
                <w:color w:val="000000" w:themeColor="text1"/>
                <w:sz w:val="24"/>
                <w:highlight w:val="none"/>
                <w14:textFill>
                  <w14:solidFill>
                    <w14:schemeClr w14:val="tx1"/>
                  </w14:solidFill>
                </w14:textFill>
              </w:rPr>
            </w:pPr>
            <w:r>
              <w:rPr>
                <w:rFonts w:hint="eastAsia" w:ascii="宋体" w:hAnsi="宋体" w:cs="仿宋"/>
                <w:b/>
                <w:bCs/>
                <w:color w:val="000000" w:themeColor="text1"/>
                <w:sz w:val="24"/>
                <w:highlight w:val="none"/>
                <w14:textFill>
                  <w14:solidFill>
                    <w14:schemeClr w14:val="tx1"/>
                  </w14:solidFill>
                </w14:textFill>
              </w:rPr>
              <w:t xml:space="preserve">型号</w:t>
            </w:r>
            <w:r/>
          </w:p>
        </w:tc>
        <w:tc>
          <w:tcPr>
            <w:tcW w:w="1237" w:type="dxa"/>
            <w:vAlign w:val="center"/>
            <w:textDirection w:val="lrTb"/>
            <w:noWrap w:val="false"/>
          </w:tcPr>
          <w:p>
            <w:pPr>
              <w:jc w:val="center"/>
              <w:spacing w:line="0" w:lineRule="atLeast"/>
              <w:rPr>
                <w:rFonts w:hint="eastAsia" w:ascii="宋体" w:hAnsi="宋体" w:cs="仿宋"/>
                <w:b/>
                <w:bCs/>
                <w:color w:val="000000" w:themeColor="text1"/>
                <w:sz w:val="24"/>
                <w:highlight w:val="none"/>
                <w14:textFill>
                  <w14:solidFill>
                    <w14:schemeClr w14:val="tx1"/>
                  </w14:solidFill>
                </w14:textFill>
              </w:rPr>
            </w:pPr>
            <w:r>
              <w:rPr>
                <w:rFonts w:hint="eastAsia" w:ascii="宋体" w:hAnsi="宋体" w:cs="仿宋"/>
                <w:b/>
                <w:bCs/>
                <w:color w:val="000000" w:themeColor="text1"/>
                <w:sz w:val="24"/>
                <w:highlight w:val="none"/>
                <w14:textFill>
                  <w14:solidFill>
                    <w14:schemeClr w14:val="tx1"/>
                  </w14:solidFill>
                </w14:textFill>
              </w:rPr>
              <w:t xml:space="preserve">技术参数</w:t>
            </w:r>
            <w:r/>
          </w:p>
        </w:tc>
        <w:tc>
          <w:tcPr>
            <w:tcW w:w="818" w:type="dxa"/>
            <w:vAlign w:val="center"/>
            <w:textDirection w:val="lrTb"/>
            <w:noWrap w:val="false"/>
          </w:tcPr>
          <w:p>
            <w:pPr>
              <w:jc w:val="center"/>
              <w:spacing w:line="0" w:lineRule="atLeast"/>
              <w:rPr>
                <w:rFonts w:hint="eastAsia" w:ascii="宋体" w:hAnsi="宋体" w:cs="仿宋"/>
                <w:b/>
                <w:bCs/>
                <w:color w:val="000000" w:themeColor="text1"/>
                <w:sz w:val="24"/>
                <w:highlight w:val="none"/>
                <w14:textFill>
                  <w14:solidFill>
                    <w14:schemeClr w14:val="tx1"/>
                  </w14:solidFill>
                </w14:textFill>
              </w:rPr>
            </w:pPr>
            <w:r>
              <w:rPr>
                <w:rFonts w:hint="eastAsia" w:ascii="宋体" w:hAnsi="宋体" w:cs="仿宋"/>
                <w:b/>
                <w:bCs/>
                <w:color w:val="000000" w:themeColor="text1"/>
                <w:sz w:val="24"/>
                <w:highlight w:val="none"/>
                <w14:textFill>
                  <w14:solidFill>
                    <w14:schemeClr w14:val="tx1"/>
                  </w14:solidFill>
                </w14:textFill>
              </w:rPr>
              <w:t xml:space="preserve">产地</w:t>
            </w:r>
            <w:r/>
          </w:p>
        </w:tc>
        <w:tc>
          <w:tcPr>
            <w:tcW w:w="727" w:type="dxa"/>
            <w:vAlign w:val="center"/>
            <w:textDirection w:val="lrTb"/>
            <w:noWrap w:val="false"/>
          </w:tcPr>
          <w:p>
            <w:pPr>
              <w:jc w:val="center"/>
              <w:spacing w:line="0" w:lineRule="atLeast"/>
              <w:rPr>
                <w:rFonts w:hint="eastAsia" w:ascii="宋体" w:hAnsi="宋体" w:cs="仿宋"/>
                <w:b/>
                <w:bCs/>
                <w:color w:val="000000" w:themeColor="text1"/>
                <w:sz w:val="24"/>
                <w:highlight w:val="none"/>
                <w14:textFill>
                  <w14:solidFill>
                    <w14:schemeClr w14:val="tx1"/>
                  </w14:solidFill>
                </w14:textFill>
              </w:rPr>
            </w:pPr>
            <w:r>
              <w:rPr>
                <w:rFonts w:hint="eastAsia" w:ascii="宋体" w:hAnsi="宋体" w:cs="仿宋"/>
                <w:b/>
                <w:bCs/>
                <w:color w:val="000000" w:themeColor="text1"/>
                <w:sz w:val="24"/>
                <w:highlight w:val="none"/>
                <w14:textFill>
                  <w14:solidFill>
                    <w14:schemeClr w14:val="tx1"/>
                  </w14:solidFill>
                </w14:textFill>
              </w:rPr>
              <w:t xml:space="preserve">单位</w:t>
            </w:r>
            <w:r/>
          </w:p>
        </w:tc>
        <w:tc>
          <w:tcPr>
            <w:tcW w:w="733" w:type="dxa"/>
            <w:vAlign w:val="center"/>
            <w:textDirection w:val="lrTb"/>
            <w:noWrap w:val="false"/>
          </w:tcPr>
          <w:p>
            <w:pPr>
              <w:jc w:val="center"/>
              <w:spacing w:line="0" w:lineRule="atLeast"/>
              <w:rPr>
                <w:rFonts w:hint="eastAsia" w:ascii="宋体" w:hAnsi="宋体" w:cs="仿宋"/>
                <w:b/>
                <w:bCs/>
                <w:color w:val="000000" w:themeColor="text1"/>
                <w:sz w:val="24"/>
                <w:highlight w:val="none"/>
                <w14:textFill>
                  <w14:solidFill>
                    <w14:schemeClr w14:val="tx1"/>
                  </w14:solidFill>
                </w14:textFill>
              </w:rPr>
            </w:pPr>
            <w:r>
              <w:rPr>
                <w:rFonts w:hint="eastAsia" w:ascii="宋体" w:hAnsi="宋体" w:cs="仿宋"/>
                <w:b/>
                <w:bCs/>
                <w:color w:val="000000" w:themeColor="text1"/>
                <w:sz w:val="24"/>
                <w:highlight w:val="none"/>
                <w14:textFill>
                  <w14:solidFill>
                    <w14:schemeClr w14:val="tx1"/>
                  </w14:solidFill>
                </w14:textFill>
              </w:rPr>
              <w:t xml:space="preserve">数量</w:t>
            </w:r>
            <w:r/>
          </w:p>
        </w:tc>
        <w:tc>
          <w:tcPr>
            <w:tcW w:w="926" w:type="dxa"/>
            <w:vAlign w:val="center"/>
            <w:textDirection w:val="lrTb"/>
            <w:noWrap w:val="false"/>
          </w:tcPr>
          <w:p>
            <w:pPr>
              <w:jc w:val="center"/>
              <w:spacing w:line="0" w:lineRule="atLeast"/>
              <w:rPr>
                <w:rFonts w:hint="eastAsia" w:ascii="宋体" w:hAnsi="宋体" w:cs="仿宋"/>
                <w:b/>
                <w:bCs/>
                <w:color w:val="000000" w:themeColor="text1"/>
                <w:sz w:val="24"/>
                <w:highlight w:val="none"/>
                <w14:textFill>
                  <w14:solidFill>
                    <w14:schemeClr w14:val="tx1"/>
                  </w14:solidFill>
                </w14:textFill>
              </w:rPr>
            </w:pPr>
            <w:r>
              <w:rPr>
                <w:rFonts w:hint="eastAsia" w:ascii="宋体" w:hAnsi="宋体" w:cs="仿宋"/>
                <w:b/>
                <w:bCs/>
                <w:color w:val="000000" w:themeColor="text1"/>
                <w:sz w:val="24"/>
                <w:highlight w:val="none"/>
                <w14:textFill>
                  <w14:solidFill>
                    <w14:schemeClr w14:val="tx1"/>
                  </w14:solidFill>
                </w14:textFill>
              </w:rPr>
              <w:t xml:space="preserve">单价</w:t>
            </w:r>
            <w:r/>
          </w:p>
        </w:tc>
        <w:tc>
          <w:tcPr>
            <w:tcW w:w="1246" w:type="dxa"/>
            <w:vAlign w:val="center"/>
            <w:textDirection w:val="lrTb"/>
            <w:noWrap w:val="false"/>
          </w:tcPr>
          <w:p>
            <w:pPr>
              <w:jc w:val="center"/>
              <w:spacing w:line="0" w:lineRule="atLeast"/>
              <w:rPr>
                <w:rFonts w:hint="eastAsia" w:ascii="宋体" w:hAnsi="宋体" w:cs="仿宋"/>
                <w:b/>
                <w:bCs/>
                <w:color w:val="000000" w:themeColor="text1"/>
                <w:sz w:val="24"/>
                <w:highlight w:val="none"/>
                <w14:textFill>
                  <w14:solidFill>
                    <w14:schemeClr w14:val="tx1"/>
                  </w14:solidFill>
                </w14:textFill>
              </w:rPr>
            </w:pPr>
            <w:r>
              <w:rPr>
                <w:rFonts w:hint="eastAsia" w:ascii="宋体" w:hAnsi="宋体" w:cs="仿宋"/>
                <w:b/>
                <w:bCs/>
                <w:color w:val="000000" w:themeColor="text1"/>
                <w:sz w:val="24"/>
                <w:highlight w:val="none"/>
                <w14:textFill>
                  <w14:solidFill>
                    <w14:schemeClr w14:val="tx1"/>
                  </w14:solidFill>
                </w14:textFill>
              </w:rPr>
              <w:t xml:space="preserve">合价</w:t>
            </w:r>
            <w:r/>
          </w:p>
        </w:tc>
      </w:tr>
      <w:tr>
        <w:trPr>
          <w:cantSplit/>
          <w:jc w:val="center"/>
          <w:trHeight w:val="510"/>
        </w:trPr>
        <w:tc>
          <w:tcPr>
            <w:tcW w:w="763"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1</w:t>
            </w:r>
            <w:r/>
          </w:p>
        </w:tc>
        <w:tc>
          <w:tcPr>
            <w:tcW w:w="1700" w:type="dxa"/>
            <w:vAlign w:val="center"/>
            <w:textDirection w:val="lrTb"/>
            <w:noWrap w:val="false"/>
          </w:tcPr>
          <w:p>
            <w:pPr>
              <w:pStyle w:val="833"/>
              <w:ind w:firstLine="0"/>
              <w:jc w:val="center"/>
              <w:rPr>
                <w:rFonts w:hint="eastAsia" w:hAnsi="宋体" w:cs="仿宋"/>
                <w:color w:val="000000" w:themeColor="text1"/>
                <w:szCs w:val="24"/>
                <w:highlight w:val="none"/>
                <w14:textFill>
                  <w14:solidFill>
                    <w14:schemeClr w14:val="tx1"/>
                  </w14:solidFill>
                </w14:textFill>
              </w:rPr>
            </w:pPr>
            <w:r>
              <w:rPr>
                <w:rFonts w:hint="eastAsia" w:hAnsi="宋体" w:cs="仿宋"/>
                <w:color w:val="000000" w:themeColor="text1"/>
                <w:szCs w:val="24"/>
                <w:highlight w:val="none"/>
                <w14:textFill>
                  <w14:solidFill>
                    <w14:schemeClr w14:val="tx1"/>
                  </w14:solidFill>
                </w14:textFill>
              </w:rPr>
            </w:r>
            <w:r/>
          </w:p>
        </w:tc>
        <w:tc>
          <w:tcPr>
            <w:tcW w:w="810"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W w:w="1052"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W w:w="1237"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W w:w="818"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W w:w="727"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W w:w="733"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W w:w="926"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W w:w="1246"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r>
      <w:tr>
        <w:trPr>
          <w:cantSplit/>
          <w:jc w:val="center"/>
          <w:trHeight w:val="510"/>
        </w:trPr>
        <w:tc>
          <w:tcPr>
            <w:tcW w:w="763"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2</w:t>
            </w:r>
            <w:r/>
          </w:p>
        </w:tc>
        <w:tc>
          <w:tcPr>
            <w:tcW w:w="1700" w:type="dxa"/>
            <w:vAlign w:val="center"/>
            <w:textDirection w:val="lrTb"/>
            <w:noWrap w:val="false"/>
          </w:tcPr>
          <w:p>
            <w:pPr>
              <w:pStyle w:val="833"/>
              <w:ind w:firstLine="0"/>
              <w:jc w:val="center"/>
              <w:rPr>
                <w:rFonts w:hint="eastAsia" w:hAnsi="宋体" w:cs="仿宋"/>
                <w:color w:val="000000" w:themeColor="text1"/>
                <w:szCs w:val="24"/>
                <w:highlight w:val="none"/>
                <w14:textFill>
                  <w14:solidFill>
                    <w14:schemeClr w14:val="tx1"/>
                  </w14:solidFill>
                </w14:textFill>
              </w:rPr>
            </w:pPr>
            <w:r>
              <w:rPr>
                <w:rFonts w:hint="eastAsia" w:hAnsi="宋体" w:cs="仿宋"/>
                <w:color w:val="000000" w:themeColor="text1"/>
                <w:szCs w:val="24"/>
                <w:highlight w:val="none"/>
                <w14:textFill>
                  <w14:solidFill>
                    <w14:schemeClr w14:val="tx1"/>
                  </w14:solidFill>
                </w14:textFill>
              </w:rPr>
            </w:r>
            <w:r/>
          </w:p>
        </w:tc>
        <w:tc>
          <w:tcPr>
            <w:tcW w:w="810"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W w:w="1052"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W w:w="1237"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W w:w="818"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W w:w="727"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W w:w="733"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W w:w="926"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W w:w="1246"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r>
      <w:tr>
        <w:trPr>
          <w:cantSplit/>
          <w:jc w:val="center"/>
          <w:trHeight w:val="510"/>
        </w:trPr>
        <w:tc>
          <w:tcPr>
            <w:tcW w:w="763"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3</w:t>
            </w:r>
            <w:r/>
          </w:p>
        </w:tc>
        <w:tc>
          <w:tcPr>
            <w:tcW w:w="1700" w:type="dxa"/>
            <w:vAlign w:val="center"/>
            <w:textDirection w:val="lrTb"/>
            <w:noWrap w:val="false"/>
          </w:tcPr>
          <w:p>
            <w:pPr>
              <w:pStyle w:val="833"/>
              <w:ind w:firstLine="0"/>
              <w:jc w:val="center"/>
              <w:rPr>
                <w:rFonts w:hint="eastAsia" w:hAnsi="宋体" w:cs="仿宋"/>
                <w:color w:val="000000" w:themeColor="text1"/>
                <w:szCs w:val="24"/>
                <w:highlight w:val="none"/>
                <w14:textFill>
                  <w14:solidFill>
                    <w14:schemeClr w14:val="tx1"/>
                  </w14:solidFill>
                </w14:textFill>
              </w:rPr>
            </w:pPr>
            <w:r>
              <w:rPr>
                <w:rFonts w:hint="eastAsia" w:hAnsi="宋体" w:cs="仿宋"/>
                <w:color w:val="000000" w:themeColor="text1"/>
                <w:szCs w:val="24"/>
                <w:highlight w:val="none"/>
                <w14:textFill>
                  <w14:solidFill>
                    <w14:schemeClr w14:val="tx1"/>
                  </w14:solidFill>
                </w14:textFill>
              </w:rPr>
            </w:r>
            <w:r/>
          </w:p>
        </w:tc>
        <w:tc>
          <w:tcPr>
            <w:tcW w:w="810"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W w:w="1052"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W w:w="1237"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W w:w="818"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W w:w="727"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W w:w="733"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W w:w="926"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W w:w="1246"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r>
      <w:tr>
        <w:trPr>
          <w:cantSplit/>
          <w:jc w:val="center"/>
          <w:trHeight w:val="510"/>
        </w:trPr>
        <w:tc>
          <w:tcPr>
            <w:tcW w:w="763"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4</w:t>
            </w:r>
            <w:r/>
          </w:p>
        </w:tc>
        <w:tc>
          <w:tcPr>
            <w:tcW w:w="1700" w:type="dxa"/>
            <w:vAlign w:val="center"/>
            <w:textDirection w:val="lrTb"/>
            <w:noWrap w:val="false"/>
          </w:tcPr>
          <w:p>
            <w:pPr>
              <w:pStyle w:val="833"/>
              <w:ind w:firstLine="0"/>
              <w:jc w:val="center"/>
              <w:rPr>
                <w:rFonts w:hint="eastAsia" w:hAnsi="宋体" w:cs="仿宋"/>
                <w:color w:val="000000" w:themeColor="text1"/>
                <w:szCs w:val="24"/>
                <w:highlight w:val="none"/>
                <w14:textFill>
                  <w14:solidFill>
                    <w14:schemeClr w14:val="tx1"/>
                  </w14:solidFill>
                </w14:textFill>
              </w:rPr>
            </w:pPr>
            <w:r>
              <w:rPr>
                <w:rFonts w:hint="eastAsia" w:hAnsi="宋体" w:cs="仿宋"/>
                <w:color w:val="000000" w:themeColor="text1"/>
                <w:szCs w:val="24"/>
                <w:highlight w:val="none"/>
                <w14:textFill>
                  <w14:solidFill>
                    <w14:schemeClr w14:val="tx1"/>
                  </w14:solidFill>
                </w14:textFill>
              </w:rPr>
            </w:r>
            <w:r/>
          </w:p>
        </w:tc>
        <w:tc>
          <w:tcPr>
            <w:tcW w:w="810"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W w:w="1052"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W w:w="1237"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W w:w="818"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W w:w="727"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W w:w="733"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W w:w="926"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W w:w="1246"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r>
      <w:tr>
        <w:trPr>
          <w:cantSplit/>
          <w:jc w:val="center"/>
          <w:trHeight w:val="510"/>
        </w:trPr>
        <w:tc>
          <w:tcPr>
            <w:tcW w:w="763"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w:t>
            </w:r>
            <w:r/>
          </w:p>
        </w:tc>
        <w:tc>
          <w:tcPr>
            <w:tcW w:w="1700"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w:t>
            </w:r>
            <w:r/>
          </w:p>
        </w:tc>
        <w:tc>
          <w:tcPr>
            <w:tcW w:w="810"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W w:w="1052"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W w:w="1237"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W w:w="818"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W w:w="727"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W w:w="733"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W w:w="926"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W w:w="1246"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r>
      <w:tr>
        <w:trPr>
          <w:cantSplit/>
          <w:jc w:val="center"/>
          <w:trHeight w:val="510"/>
        </w:trPr>
        <w:tc>
          <w:tcPr>
            <w:gridSpan w:val="9"/>
            <w:tcW w:w="8766"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投标总报价（人民币：元）</w:t>
            </w:r>
            <w:r/>
          </w:p>
        </w:tc>
        <w:tc>
          <w:tcPr>
            <w:tcW w:w="1246"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r>
      <w:tr>
        <w:trPr>
          <w:cantSplit/>
          <w:jc w:val="center"/>
          <w:trHeight w:val="510"/>
        </w:trPr>
        <w:tc>
          <w:tcPr>
            <w:gridSpan w:val="10"/>
            <w:tcW w:w="10012"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符合本国产品标准的产品成本之和占全部产品成本之和的比例达：</w:t>
            </w:r>
            <w:r>
              <w:rPr>
                <w:rFonts w:hint="eastAsia" w:ascii="宋体" w:hAnsi="宋体" w:cs="宋体"/>
                <w:color w:val="000000" w:themeColor="text1"/>
                <w:sz w:val="24"/>
                <w:highlight w:val="none"/>
                <w:u w:val="single"/>
                <w14:textFill>
                  <w14:solidFill>
                    <w14:schemeClr w14:val="tx1"/>
                  </w14:solidFill>
                </w14:textFill>
              </w:rPr>
              <w:t xml:space="preserve">      %</w:t>
            </w:r>
            <w:r/>
          </w:p>
        </w:tc>
      </w:tr>
    </w:tbl>
    <w:p>
      <w:pPr>
        <w:jc w:val="left"/>
        <w:spacing w:line="360" w:lineRule="auto"/>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jc w:val="left"/>
        <w:spacing w:line="360" w:lineRule="auto"/>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注：1.如果不提供</w:t>
      </w:r>
      <w:r>
        <w:rPr>
          <w:rFonts w:hint="eastAsia" w:ascii="宋体" w:hAnsi="宋体"/>
          <w:color w:val="000000" w:themeColor="text1"/>
          <w:sz w:val="24"/>
          <w:highlight w:val="none"/>
          <w14:textFill>
            <w14:solidFill>
              <w14:schemeClr w14:val="tx1"/>
            </w14:solidFill>
          </w14:textFill>
        </w:rPr>
        <w:t xml:space="preserve">报价明细表</w:t>
      </w:r>
      <w:r>
        <w:rPr>
          <w:rFonts w:ascii="宋体" w:hAnsi="宋体"/>
          <w:color w:val="000000" w:themeColor="text1"/>
          <w:sz w:val="24"/>
          <w:highlight w:val="none"/>
          <w14:textFill>
            <w14:solidFill>
              <w14:schemeClr w14:val="tx1"/>
            </w14:solidFill>
          </w14:textFill>
        </w:rPr>
        <w:t xml:space="preserve">将视为没有实质性响应</w:t>
      </w:r>
      <w:r>
        <w:rPr>
          <w:rFonts w:hint="eastAsia" w:ascii="宋体" w:hAnsi="宋体"/>
          <w:color w:val="000000" w:themeColor="text1"/>
          <w:sz w:val="24"/>
          <w:highlight w:val="none"/>
          <w14:textFill>
            <w14:solidFill>
              <w14:schemeClr w14:val="tx1"/>
            </w14:solidFill>
          </w14:textFill>
        </w:rPr>
        <w:t xml:space="preserve">招标</w:t>
      </w:r>
      <w:r>
        <w:rPr>
          <w:rFonts w:ascii="宋体" w:hAnsi="宋体"/>
          <w:color w:val="000000" w:themeColor="text1"/>
          <w:sz w:val="24"/>
          <w:highlight w:val="none"/>
          <w14:textFill>
            <w14:solidFill>
              <w14:schemeClr w14:val="tx1"/>
            </w14:solidFill>
          </w14:textFill>
        </w:rPr>
        <w:t xml:space="preserve">文件</w:t>
      </w:r>
      <w:r>
        <w:rPr>
          <w:rFonts w:hint="eastAsia" w:ascii="宋体" w:hAnsi="宋体"/>
          <w:color w:val="000000" w:themeColor="text1"/>
          <w:sz w:val="24"/>
          <w:highlight w:val="none"/>
          <w14:textFill>
            <w14:solidFill>
              <w14:schemeClr w14:val="tx1"/>
            </w14:solidFill>
          </w14:textFill>
        </w:rPr>
        <w:t xml:space="preserve">。</w:t>
      </w:r>
      <w:r/>
    </w:p>
    <w:p>
      <w:pPr>
        <w:ind w:firstLine="480"/>
        <w:jc w:val="left"/>
        <w:spacing w:line="360" w:lineRule="auto"/>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本表行数可以按照项目分项情况增加。</w:t>
      </w:r>
      <w:r/>
    </w:p>
    <w:p>
      <w:pPr>
        <w:ind w:firstLine="480"/>
        <w:jc w:val="left"/>
        <w:spacing w:line="360" w:lineRule="auto"/>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jc w:val="left"/>
        <w:spacing w:line="360" w:lineRule="auto"/>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上述各项的</w:t>
      </w:r>
      <w:r>
        <w:rPr>
          <w:rFonts w:hint="eastAsia" w:ascii="宋体" w:hAnsi="宋体"/>
          <w:color w:val="000000" w:themeColor="text1"/>
          <w:sz w:val="24"/>
          <w:highlight w:val="none"/>
          <w14:textFill>
            <w14:solidFill>
              <w14:schemeClr w14:val="tx1"/>
            </w14:solidFill>
          </w14:textFill>
        </w:rPr>
        <w:t xml:space="preserve">内容如表格中填写不下的</w:t>
      </w:r>
      <w:r>
        <w:rPr>
          <w:rFonts w:ascii="宋体" w:hAnsi="宋体"/>
          <w:color w:val="000000" w:themeColor="text1"/>
          <w:sz w:val="24"/>
          <w:highlight w:val="none"/>
          <w14:textFill>
            <w14:solidFill>
              <w14:schemeClr w14:val="tx1"/>
            </w14:solidFill>
          </w14:textFill>
        </w:rPr>
        <w:t xml:space="preserve">，可</w:t>
      </w:r>
      <w:r>
        <w:rPr>
          <w:rFonts w:hint="eastAsia" w:ascii="宋体" w:hAnsi="宋体"/>
          <w:color w:val="000000" w:themeColor="text1"/>
          <w:sz w:val="24"/>
          <w:highlight w:val="none"/>
          <w14:textFill>
            <w14:solidFill>
              <w14:schemeClr w14:val="tx1"/>
            </w14:solidFill>
          </w14:textFill>
        </w:rPr>
        <w:t xml:space="preserve">以逐项</w:t>
      </w:r>
      <w:r>
        <w:rPr>
          <w:rFonts w:ascii="宋体" w:hAnsi="宋体"/>
          <w:color w:val="000000" w:themeColor="text1"/>
          <w:sz w:val="24"/>
          <w:highlight w:val="none"/>
          <w14:textFill>
            <w14:solidFill>
              <w14:schemeClr w14:val="tx1"/>
            </w14:solidFill>
          </w14:textFill>
        </w:rPr>
        <w:t xml:space="preserve">另页描述。</w:t>
      </w:r>
      <w:r/>
    </w:p>
    <w:p>
      <w:pPr>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32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投标人名称：（加盖CA电子公章）</w:t>
      </w:r>
      <w:r/>
    </w:p>
    <w:p>
      <w:pPr>
        <w:spacing w:line="360" w:lineRule="auto"/>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jc w:val="left"/>
        <w:spacing w:line="480" w:lineRule="auto"/>
        <w:widowControl/>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r>
      <w:r/>
    </w:p>
    <w:p>
      <w:pPr>
        <w:jc w:val="left"/>
        <w:spacing w:line="48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bookmarkEnd w:id="867"/>
      <w:bookmarkEnd w:id="868"/>
      <w:bookmarkEnd w:id="869"/>
      <w:bookmarkEnd w:id="870"/>
      <w:bookmarkEnd w:id="871"/>
      <w:bookmarkEnd w:id="872"/>
      <w:bookmarkEnd w:id="873"/>
      <w:bookmarkEnd w:id="874"/>
      <w:bookmarkEnd w:id="875"/>
      <w:bookmarkEnd w:id="876"/>
      <w:bookmarkEnd w:id="877"/>
      <w:bookmarkEnd w:id="878"/>
      <w:bookmarkEnd w:id="879"/>
      <w:r/>
    </w:p>
    <w:p>
      <w:pPr>
        <w:jc w:val="left"/>
        <w:spacing w:line="48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spacing w:line="48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s="仿宋"/>
          <w:b/>
          <w:bCs/>
          <w:color w:val="000000" w:themeColor="text1"/>
          <w:sz w:val="24"/>
          <w:szCs w:val="20"/>
          <w:highlight w:val="none"/>
          <w14:textFill>
            <w14:solidFill>
              <w14:schemeClr w14:val="tx1"/>
            </w14:solidFill>
          </w14:textFill>
        </w:rPr>
        <w:outlineLvl w:val="2"/>
      </w:pPr>
      <w:r>
        <w:rPr>
          <w:rFonts w:hint="eastAsia" w:ascii="宋体" w:hAnsi="宋体" w:cs="仿宋"/>
          <w:b/>
          <w:bCs/>
          <w:color w:val="000000" w:themeColor="text1"/>
          <w:sz w:val="24"/>
          <w:szCs w:val="20"/>
          <w:highlight w:val="none"/>
          <w14:textFill>
            <w14:solidFill>
              <w14:schemeClr w14:val="tx1"/>
            </w14:solidFill>
          </w14:textFill>
        </w:rPr>
      </w:r>
      <w:r/>
    </w:p>
    <w:p>
      <w:pPr>
        <w:spacing w:line="360" w:lineRule="auto"/>
        <w:rPr>
          <w:rFonts w:hint="eastAsia" w:ascii="宋体" w:hAnsi="宋体" w:cs="仿宋"/>
          <w:b/>
          <w:bCs/>
          <w:color w:val="000000" w:themeColor="text1"/>
          <w:sz w:val="24"/>
          <w:szCs w:val="20"/>
          <w:highlight w:val="none"/>
          <w14:textFill>
            <w14:solidFill>
              <w14:schemeClr w14:val="tx1"/>
            </w14:solidFill>
          </w14:textFill>
        </w:rPr>
        <w:outlineLvl w:val="2"/>
      </w:pPr>
      <w:r>
        <w:rPr>
          <w:rFonts w:ascii="宋体" w:hAnsi="宋体" w:cs="仿宋"/>
          <w:b/>
          <w:bCs/>
          <w:color w:val="000000" w:themeColor="text1"/>
          <w:sz w:val="24"/>
          <w:szCs w:val="20"/>
          <w:highlight w:val="none"/>
          <w14:textFill>
            <w14:solidFill>
              <w14:schemeClr w14:val="tx1"/>
            </w14:solidFill>
          </w14:textFill>
        </w:rPr>
        <w:t xml:space="preserve">7</w:t>
      </w:r>
      <w:r>
        <w:rPr>
          <w:rFonts w:hint="eastAsia" w:ascii="宋体" w:hAnsi="宋体" w:cs="仿宋"/>
          <w:b/>
          <w:bCs/>
          <w:color w:val="000000" w:themeColor="text1"/>
          <w:sz w:val="24"/>
          <w:szCs w:val="20"/>
          <w:highlight w:val="none"/>
          <w14:textFill>
            <w14:solidFill>
              <w14:schemeClr w14:val="tx1"/>
            </w14:solidFill>
          </w14:textFill>
        </w:rPr>
        <w:t xml:space="preserve">采购需求偏离表（实质性格式）</w:t>
      </w:r>
      <w:r/>
    </w:p>
    <w:p>
      <w:pPr>
        <w:ind w:firstLine="361"/>
        <w:jc w:val="center"/>
        <w:spacing w:line="360" w:lineRule="auto"/>
        <w:tabs>
          <w:tab w:val="left" w:pos="1800" w:leader="none"/>
          <w:tab w:val="left" w:pos="5580" w:leader="none"/>
        </w:tabs>
        <w:rPr>
          <w:rFonts w:hint="eastAsia" w:ascii="宋体" w:hAnsi="宋体" w:cs="仿宋"/>
          <w:b/>
          <w:color w:val="000000" w:themeColor="text1"/>
          <w:sz w:val="32"/>
          <w:szCs w:val="32"/>
          <w:highlight w:val="none"/>
          <w14:textFill>
            <w14:solidFill>
              <w14:schemeClr w14:val="tx1"/>
            </w14:solidFill>
          </w14:textFill>
        </w:rPr>
      </w:pPr>
      <w:r>
        <w:rPr>
          <w:rFonts w:hint="eastAsia" w:ascii="宋体" w:hAnsi="宋体" w:cs="仿宋"/>
          <w:b/>
          <w:color w:val="000000" w:themeColor="text1"/>
          <w:sz w:val="32"/>
          <w:szCs w:val="32"/>
          <w:highlight w:val="none"/>
          <w14:textFill>
            <w14:solidFill>
              <w14:schemeClr w14:val="tx1"/>
            </w14:solidFill>
          </w14:textFill>
        </w:rPr>
        <w:t xml:space="preserve">采购需求偏离表</w:t>
      </w:r>
      <w:r/>
    </w:p>
    <w:p>
      <w:pPr>
        <w:jc w:val="left"/>
        <w:spacing w:line="360" w:lineRule="auto"/>
        <w:tabs>
          <w:tab w:val="left" w:pos="1800" w:leader="none"/>
          <w:tab w:val="left" w:pos="55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bCs/>
          <w:color w:val="000000" w:themeColor="text1"/>
          <w:sz w:val="24"/>
          <w:highlight w:val="none"/>
          <w14:textFill>
            <w14:solidFill>
              <w14:schemeClr w14:val="tx1"/>
            </w14:solidFill>
          </w14:textFill>
        </w:rPr>
        <w:t xml:space="preserve">项目编号：</w:t>
      </w:r>
      <w:r/>
    </w:p>
    <w:p>
      <w:pPr>
        <w:jc w:val="left"/>
        <w:spacing w:line="360" w:lineRule="auto"/>
        <w:tabs>
          <w:tab w:val="left" w:pos="1800" w:leader="none"/>
          <w:tab w:val="left" w:pos="55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bCs/>
          <w:color w:val="000000" w:themeColor="text1"/>
          <w:sz w:val="24"/>
          <w:highlight w:val="none"/>
          <w14:textFill>
            <w14:solidFill>
              <w14:schemeClr w14:val="tx1"/>
            </w14:solidFill>
          </w14:textFill>
        </w:rPr>
        <w:t xml:space="preserve">项目名称：</w:t>
      </w:r>
      <w:r/>
    </w:p>
    <w:tbl>
      <w:tblPr>
        <w:tblStyle w:val="831"/>
        <w:tblW w:w="96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1"/>
        <w:gridCol w:w="2382"/>
        <w:gridCol w:w="2125"/>
        <w:gridCol w:w="1874"/>
        <w:gridCol w:w="1008"/>
      </w:tblGrid>
      <w:tr>
        <w:trPr>
          <w:jc w:val="center"/>
          <w:trHeight w:val="1053"/>
        </w:trPr>
        <w:tc>
          <w:tcPr>
            <w:gridSpan w:val="6"/>
            <w:tcBorders>
              <w:top w:val="single" w:color="000000" w:sz="4" w:space="0"/>
              <w:left w:val="single" w:color="000000" w:sz="4" w:space="0"/>
              <w:bottom w:val="single" w:color="000000" w:sz="4" w:space="0"/>
              <w:right w:val="single" w:color="000000" w:sz="4" w:space="0"/>
            </w:tcBorders>
            <w:tcW w:w="9651" w:type="dxa"/>
            <w:vAlign w:val="center"/>
            <w:textDirection w:val="lrTb"/>
            <w:noWrap w:val="false"/>
          </w:tcPr>
          <w:p>
            <w:pPr>
              <w:jc w:val="lef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对本项目采购需求的偏离情况（请进行勾选）：</w:t>
            </w:r>
            <w:r/>
          </w:p>
          <w:p>
            <w:pPr>
              <w:jc w:val="lef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□无偏离</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如无偏离，仅勾选无偏离即可</w:t>
            </w:r>
            <w:r>
              <w:rPr>
                <w:rFonts w:hint="eastAsia" w:ascii="宋体" w:hAnsi="宋体"/>
                <w:color w:val="000000" w:themeColor="text1"/>
                <w:sz w:val="24"/>
                <w:highlight w:val="none"/>
                <w14:textFill>
                  <w14:solidFill>
                    <w14:schemeClr w14:val="tx1"/>
                  </w14:solidFill>
                </w14:textFill>
              </w:rPr>
              <w:t xml:space="preserve">）</w:t>
            </w:r>
            <w:r/>
          </w:p>
          <w:p>
            <w:pPr>
              <w:rPr>
                <w:rFonts w:hint="eastAsia"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□有偏离</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如有偏离，</w:t>
            </w:r>
            <w:r>
              <w:rPr>
                <w:rFonts w:hint="eastAsia" w:ascii="宋体" w:hAnsi="宋体"/>
                <w:color w:val="000000" w:themeColor="text1"/>
                <w:sz w:val="24"/>
                <w:highlight w:val="none"/>
                <w14:textFill>
                  <w14:solidFill>
                    <w14:schemeClr w14:val="tx1"/>
                  </w14:solidFill>
                </w14:textFill>
              </w:rPr>
              <w:t xml:space="preserve">则须在本表中对偏离项逐一列明）</w:t>
            </w:r>
            <w:r/>
          </w:p>
        </w:tc>
      </w:tr>
      <w:tr>
        <w:trPr>
          <w:jc w:val="center"/>
          <w:trHeight w:val="1053"/>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招标文件条目号(页码)</w:t>
            </w:r>
            <w:r/>
          </w:p>
        </w:tc>
        <w:tc>
          <w:tcPr>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招标文件要求</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投标响应内容</w:t>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偏离情况</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说明</w:t>
            </w:r>
            <w:r/>
          </w:p>
        </w:tc>
      </w:tr>
      <w:tr>
        <w:trPr>
          <w:jc w:val="center"/>
          <w:trHeight w:val="93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93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93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93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93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93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ind w:firstLine="360"/>
        <w:jc w:val="left"/>
        <w:spacing w:line="360" w:lineRule="auto"/>
        <w:tabs>
          <w:tab w:val="left" w:pos="1800" w:leader="none"/>
          <w:tab w:val="left" w:pos="5580" w:leader="none"/>
        </w:tabs>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r>
      <w:r/>
    </w:p>
    <w:p>
      <w:pPr>
        <w:jc w:val="left"/>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w:t>
      </w:r>
      <w:r/>
    </w:p>
    <w:p>
      <w:pPr>
        <w:jc w:val="left"/>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 对招标文件中的所有商务、技术要求，除本表所列明的所有偏离外，均视作投标人已对之理解和响应。</w:t>
      </w:r>
      <w:r/>
    </w:p>
    <w:p>
      <w:pPr>
        <w:jc w:val="left"/>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2.“偏离情况”列应据实填写“正偏离”或“负偏离”。</w:t>
      </w:r>
      <w:r/>
    </w:p>
    <w:p>
      <w:pPr>
        <w:jc w:val="left"/>
        <w:spacing w:before="240" w:after="240"/>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投标人名称：（加盖CA电子公章）</w:t>
      </w:r>
      <w:r/>
    </w:p>
    <w:p>
      <w:pPr>
        <w:jc w:val="left"/>
        <w:spacing w:before="240" w:after="240"/>
        <w:rPr>
          <w:rFonts w:hint="eastAsia" w:ascii="宋体" w:hAnsi="宋体" w:cs="仿宋"/>
          <w:b/>
          <w:i/>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日期：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年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月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日</w:t>
      </w:r>
      <w:r/>
    </w:p>
    <w:p>
      <w:pPr>
        <w:jc w:val="center"/>
        <w:rPr>
          <w:rFonts w:hint="eastAsia" w:ascii="宋体" w:hAnsi="宋体" w:cs="仿宋"/>
          <w:b/>
          <w:color w:val="000000" w:themeColor="text1"/>
          <w:sz w:val="24"/>
          <w:highlight w:val="none"/>
          <w14:textFill>
            <w14:solidFill>
              <w14:schemeClr w14:val="tx1"/>
            </w14:solidFill>
          </w14:textFill>
        </w:rPr>
      </w:pPr>
      <w:r>
        <w:rPr>
          <w:rFonts w:hint="eastAsia" w:ascii="宋体" w:hAnsi="宋体" w:cs="仿宋"/>
          <w:b/>
          <w:color w:val="000000" w:themeColor="text1"/>
          <w:sz w:val="24"/>
          <w:highlight w:val="none"/>
          <w14:textFill>
            <w14:solidFill>
              <w14:schemeClr w14:val="tx1"/>
            </w14:solidFill>
          </w14:textFill>
        </w:rPr>
      </w:r>
      <w:r/>
    </w:p>
    <w:p>
      <w:pPr>
        <w:rPr>
          <w:rFonts w:hint="eastAsia" w:ascii="宋体" w:hAnsi="宋体" w:cs="仿宋"/>
          <w:b/>
          <w:color w:val="000000" w:themeColor="text1"/>
          <w:sz w:val="24"/>
          <w:highlight w:val="none"/>
          <w14:textFill>
            <w14:solidFill>
              <w14:schemeClr w14:val="tx1"/>
            </w14:solidFill>
          </w14:textFill>
        </w:rPr>
      </w:pPr>
      <w:r>
        <w:rPr>
          <w:rFonts w:ascii="宋体" w:hAnsi="宋体" w:cs="仿宋"/>
          <w:b/>
          <w:bCs/>
          <w:color w:val="000000" w:themeColor="text1"/>
          <w:sz w:val="24"/>
          <w:szCs w:val="20"/>
          <w:highlight w:val="none"/>
          <w14:textFill>
            <w14:solidFill>
              <w14:schemeClr w14:val="tx1"/>
            </w14:solidFill>
          </w14:textFill>
        </w:rPr>
        <w:br w:type="page" w:clear="all"/>
      </w:r>
      <w:r>
        <w:rPr>
          <w:rFonts w:ascii="宋体" w:hAnsi="宋体" w:cs="仿宋"/>
          <w:b/>
          <w:bCs/>
          <w:color w:val="000000" w:themeColor="text1"/>
          <w:sz w:val="24"/>
          <w:szCs w:val="20"/>
          <w:highlight w:val="none"/>
          <w14:textFill>
            <w14:solidFill>
              <w14:schemeClr w14:val="tx1"/>
            </w14:solidFill>
          </w14:textFill>
        </w:rPr>
        <w:t xml:space="preserve">8</w:t>
      </w:r>
      <w:r>
        <w:rPr>
          <w:rFonts w:hint="eastAsia" w:ascii="宋体" w:hAnsi="宋体" w:cs="仿宋"/>
          <w:color w:val="000000" w:themeColor="text1"/>
          <w:sz w:val="24"/>
          <w:szCs w:val="20"/>
          <w:highlight w:val="none"/>
          <w14:textFill>
            <w14:solidFill>
              <w14:schemeClr w14:val="tx1"/>
            </w14:solidFill>
          </w14:textFill>
        </w:rPr>
        <w:t xml:space="preserve"> </w:t>
      </w:r>
      <w:r>
        <w:rPr>
          <w:rFonts w:hint="eastAsia" w:ascii="宋体" w:hAnsi="宋体" w:cs="仿宋"/>
          <w:b/>
          <w:color w:val="000000" w:themeColor="text1"/>
          <w:sz w:val="24"/>
          <w:highlight w:val="none"/>
          <w14:textFill>
            <w14:solidFill>
              <w14:schemeClr w14:val="tx1"/>
            </w14:solidFill>
          </w14:textFill>
        </w:rPr>
        <w:t xml:space="preserve">合同条款偏离表（实质性格式）</w:t>
      </w:r>
      <w:r/>
    </w:p>
    <w:p>
      <w:pPr>
        <w:spacing w:line="360" w:lineRule="auto"/>
        <w:rPr>
          <w:rFonts w:hint="eastAsia" w:ascii="宋体" w:hAnsi="宋体" w:cs="仿宋"/>
          <w:color w:val="000000" w:themeColor="text1"/>
          <w:sz w:val="24"/>
          <w:szCs w:val="20"/>
          <w:highlight w:val="none"/>
          <w14:textFill>
            <w14:solidFill>
              <w14:schemeClr w14:val="tx1"/>
            </w14:solidFill>
          </w14:textFill>
        </w:rPr>
      </w:pPr>
      <w:r>
        <w:rPr>
          <w:rFonts w:hint="eastAsia" w:ascii="宋体" w:hAnsi="宋体" w:cs="仿宋"/>
          <w:color w:val="000000" w:themeColor="text1"/>
          <w:sz w:val="24"/>
          <w:szCs w:val="20"/>
          <w:highlight w:val="none"/>
          <w14:textFill>
            <w14:solidFill>
              <w14:schemeClr w14:val="tx1"/>
            </w14:solidFill>
          </w14:textFill>
        </w:rPr>
      </w:r>
      <w:r/>
    </w:p>
    <w:p>
      <w:pPr>
        <w:jc w:val="center"/>
        <w:spacing w:line="360" w:lineRule="auto"/>
        <w:tabs>
          <w:tab w:val="left" w:pos="2775" w:leader="none"/>
          <w:tab w:val="center" w:pos="4153" w:leader="none"/>
        </w:tabs>
        <w:rPr>
          <w:rFonts w:hint="eastAsia" w:ascii="宋体" w:hAnsi="宋体" w:cs="仿宋"/>
          <w:b/>
          <w:color w:val="000000" w:themeColor="text1"/>
          <w:sz w:val="32"/>
          <w:szCs w:val="32"/>
          <w:highlight w:val="none"/>
          <w14:textFill>
            <w14:solidFill>
              <w14:schemeClr w14:val="tx1"/>
            </w14:solidFill>
          </w14:textFill>
        </w:rPr>
      </w:pPr>
      <w:r>
        <w:rPr>
          <w:rFonts w:hint="eastAsia" w:ascii="宋体" w:hAnsi="宋体" w:cs="仿宋"/>
          <w:b/>
          <w:color w:val="000000" w:themeColor="text1"/>
          <w:sz w:val="32"/>
          <w:szCs w:val="32"/>
          <w:highlight w:val="none"/>
          <w14:textFill>
            <w14:solidFill>
              <w14:schemeClr w14:val="tx1"/>
            </w14:solidFill>
          </w14:textFill>
        </w:rPr>
        <w:t xml:space="preserve">合同条款偏离表</w:t>
      </w:r>
      <w:r/>
    </w:p>
    <w:p>
      <w:pPr>
        <w:jc w:val="left"/>
        <w:spacing w:line="360" w:lineRule="auto"/>
        <w:tabs>
          <w:tab w:val="left" w:pos="1800" w:leader="none"/>
          <w:tab w:val="left" w:pos="55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bCs/>
          <w:color w:val="000000" w:themeColor="text1"/>
          <w:sz w:val="24"/>
          <w:highlight w:val="none"/>
          <w14:textFill>
            <w14:solidFill>
              <w14:schemeClr w14:val="tx1"/>
            </w14:solidFill>
          </w14:textFill>
        </w:rPr>
        <w:t xml:space="preserve">项目编号：</w:t>
      </w:r>
      <w:r/>
    </w:p>
    <w:p>
      <w:pPr>
        <w:jc w:val="left"/>
        <w:spacing w:line="360" w:lineRule="auto"/>
        <w:tabs>
          <w:tab w:val="left" w:pos="1800" w:leader="none"/>
          <w:tab w:val="left" w:pos="55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bCs/>
          <w:color w:val="000000" w:themeColor="text1"/>
          <w:sz w:val="24"/>
          <w:highlight w:val="none"/>
          <w14:textFill>
            <w14:solidFill>
              <w14:schemeClr w14:val="tx1"/>
            </w14:solidFill>
          </w14:textFill>
        </w:rPr>
        <w:t xml:space="preserve">项目名称：</w:t>
      </w:r>
      <w:r/>
    </w:p>
    <w:tbl>
      <w:tblPr>
        <w:tblStyle w:val="8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1"/>
        <w:gridCol w:w="1980"/>
        <w:gridCol w:w="1981"/>
        <w:gridCol w:w="2423"/>
        <w:gridCol w:w="782"/>
      </w:tblGrid>
      <w:tr>
        <w:trPr>
          <w:jc w:val="center"/>
          <w:trHeight w:val="930"/>
        </w:trPr>
        <w:tc>
          <w:tcPr>
            <w:gridSpan w:val="6"/>
            <w:tcBorders>
              <w:top w:val="single" w:color="000000" w:sz="4" w:space="0"/>
              <w:left w:val="single" w:color="000000" w:sz="4" w:space="0"/>
              <w:bottom w:val="single" w:color="000000" w:sz="4" w:space="0"/>
              <w:right w:val="single" w:color="000000" w:sz="4" w:space="0"/>
            </w:tcBorders>
            <w:tcW w:w="9288" w:type="dxa"/>
            <w:vAlign w:val="center"/>
            <w:textDirection w:val="lrTb"/>
            <w:noWrap w:val="false"/>
          </w:tcPr>
          <w:p>
            <w:pPr>
              <w:jc w:val="lef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对本项目合同条款的偏离情况（请进行勾选）：</w:t>
            </w:r>
            <w:r/>
          </w:p>
          <w:p>
            <w:pPr>
              <w:jc w:val="lef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□无偏离</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如无偏离，仅勾选无偏离即可</w:t>
            </w:r>
            <w:r>
              <w:rPr>
                <w:rFonts w:hint="eastAsia" w:ascii="宋体" w:hAnsi="宋体"/>
                <w:color w:val="000000" w:themeColor="text1"/>
                <w:sz w:val="24"/>
                <w:highlight w:val="none"/>
                <w14:textFill>
                  <w14:solidFill>
                    <w14:schemeClr w14:val="tx1"/>
                  </w14:solidFill>
                </w14:textFill>
              </w:rPr>
              <w:t xml:space="preserve">）</w:t>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□有偏离</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如有偏离，</w:t>
            </w:r>
            <w:r>
              <w:rPr>
                <w:rFonts w:hint="eastAsia" w:ascii="宋体" w:hAnsi="宋体"/>
                <w:color w:val="000000" w:themeColor="text1"/>
                <w:sz w:val="24"/>
                <w:highlight w:val="none"/>
                <w14:textFill>
                  <w14:solidFill>
                    <w14:schemeClr w14:val="tx1"/>
                  </w14:solidFill>
                </w14:textFill>
              </w:rPr>
              <w:t xml:space="preserve">则应在本表中对偏离项逐一列明）</w:t>
            </w:r>
            <w:r/>
          </w:p>
        </w:tc>
      </w:tr>
      <w:tr>
        <w:trPr>
          <w:jc w:val="center"/>
          <w:trHeight w:val="930"/>
        </w:trPr>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招标文件</w:t>
            </w:r>
            <w:r>
              <w:rPr>
                <w:rFonts w:hint="eastAsia" w:ascii="宋体" w:hAnsi="宋体"/>
                <w:color w:val="000000" w:themeColor="text1"/>
                <w:sz w:val="24"/>
                <w:highlight w:val="none"/>
                <w14:textFill>
                  <w14:solidFill>
                    <w14:schemeClr w14:val="tx1"/>
                  </w14:solidFill>
                </w14:textFill>
              </w:rPr>
              <w:t xml:space="preserve">条目号（页码）</w:t>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招标文件</w:t>
            </w:r>
            <w:r>
              <w:rPr>
                <w:rFonts w:hint="eastAsia" w:ascii="宋体" w:hAnsi="宋体"/>
                <w:color w:val="000000" w:themeColor="text1"/>
                <w:sz w:val="24"/>
                <w:highlight w:val="none"/>
                <w14:textFill>
                  <w14:solidFill>
                    <w14:schemeClr w14:val="tx1"/>
                  </w14:solidFill>
                </w14:textFill>
              </w:rPr>
              <w:t xml:space="preserve">要求</w:t>
            </w:r>
            <w:r/>
          </w:p>
        </w:tc>
        <w:tc>
          <w:tcPr>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投标文件内容</w:t>
            </w:r>
            <w:r/>
          </w:p>
        </w:tc>
        <w:tc>
          <w:tcPr>
            <w:tcBorders>
              <w:top w:val="single" w:color="000000" w:sz="4" w:space="0"/>
              <w:left w:val="single" w:color="000000" w:sz="4" w:space="0"/>
              <w:bottom w:val="single" w:color="000000" w:sz="4" w:space="0"/>
              <w:right w:val="single" w:color="000000" w:sz="4" w:space="0"/>
            </w:tcBorders>
            <w:tcW w:w="245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偏离情况</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说明</w:t>
            </w:r>
            <w:r/>
          </w:p>
        </w:tc>
      </w:tr>
      <w:tr>
        <w:trPr>
          <w:jc w:val="center"/>
          <w:trHeight w:val="930"/>
        </w:trPr>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5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930"/>
        </w:trPr>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5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930"/>
        </w:trPr>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5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930"/>
        </w:trPr>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5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jc w:val="left"/>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w:t>
      </w:r>
      <w:r/>
    </w:p>
    <w:p>
      <w:pPr>
        <w:jc w:val="left"/>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 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 “偏离情况”列应据实填写“正偏离”或“负偏离”。</w:t>
      </w:r>
      <w:r/>
    </w:p>
    <w:p>
      <w:pPr>
        <w:jc w:val="left"/>
        <w:tabs>
          <w:tab w:val="left" w:pos="1800" w:leader="none"/>
          <w:tab w:val="left" w:pos="55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p>
      <w:pPr>
        <w:spacing w:before="25" w:after="25" w:line="360" w:lineRule="auto"/>
        <w:rPr>
          <w:rFonts w:hint="eastAsia" w:ascii="宋体" w:hAnsi="宋体" w:cs="仿宋"/>
          <w:color w:val="000000" w:themeColor="text1"/>
          <w:sz w:val="24"/>
          <w:highlight w:val="none"/>
          <w:lang w:val="zh-CN"/>
          <w14:textFill>
            <w14:solidFill>
              <w14:schemeClr w14:val="tx1"/>
            </w14:solidFill>
          </w14:textFill>
        </w:rPr>
      </w:pPr>
      <w:r>
        <w:rPr>
          <w:rFonts w:hint="eastAsia" w:ascii="宋体" w:hAnsi="宋体" w:cs="仿宋"/>
          <w:color w:val="000000" w:themeColor="text1"/>
          <w:sz w:val="24"/>
          <w:highlight w:val="none"/>
          <w:lang w:val="zh-CN"/>
          <w14:textFill>
            <w14:solidFill>
              <w14:schemeClr w14:val="tx1"/>
            </w14:solidFill>
          </w14:textFill>
        </w:rPr>
        <w:t xml:space="preserve">                   </w:t>
      </w:r>
      <w:r/>
    </w:p>
    <w:p>
      <w:pPr>
        <w:jc w:val="left"/>
        <w:spacing w:before="240" w:after="240"/>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投标人名称：（加盖CA电子公章）</w:t>
      </w:r>
      <w:r/>
    </w:p>
    <w:p>
      <w:pPr>
        <w:jc w:val="left"/>
        <w:spacing w:before="240" w:after="240"/>
        <w:rPr>
          <w:rFonts w:hint="eastAsia" w:ascii="宋体" w:hAnsi="宋体" w:cs="仿宋"/>
          <w:b/>
          <w:i/>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日期：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年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月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日</w:t>
      </w:r>
      <w:r/>
    </w:p>
    <w:p>
      <w:pPr>
        <w:spacing w:line="360" w:lineRule="auto"/>
        <w:rPr>
          <w:rFonts w:hint="eastAsia" w:ascii="宋体" w:hAnsi="宋体" w:cs="仿宋"/>
          <w:b/>
          <w:color w:val="000000" w:themeColor="text1"/>
          <w:sz w:val="24"/>
          <w:szCs w:val="20"/>
          <w:highlight w:val="none"/>
          <w14:textFill>
            <w14:solidFill>
              <w14:schemeClr w14:val="tx1"/>
            </w14:solidFill>
          </w14:textFill>
        </w:rPr>
        <w:outlineLvl w:val="2"/>
      </w:pPr>
      <w:r>
        <w:rPr>
          <w:rFonts w:hint="eastAsia" w:ascii="宋体" w:hAnsi="宋体" w:cs="仿宋"/>
          <w:color w:val="000000" w:themeColor="text1"/>
          <w:sz w:val="24"/>
          <w:szCs w:val="20"/>
          <w:highlight w:val="none"/>
          <w14:textFill>
            <w14:solidFill>
              <w14:schemeClr w14:val="tx1"/>
            </w14:solidFill>
          </w14:textFill>
        </w:rPr>
        <w:br w:type="page" w:clear="all"/>
      </w:r>
      <w:r>
        <w:rPr>
          <w:rFonts w:ascii="宋体" w:hAnsi="宋体" w:cs="仿宋"/>
          <w:b/>
          <w:color w:val="000000" w:themeColor="text1"/>
          <w:sz w:val="24"/>
          <w:szCs w:val="20"/>
          <w:highlight w:val="none"/>
          <w14:textFill>
            <w14:solidFill>
              <w14:schemeClr w14:val="tx1"/>
            </w14:solidFill>
          </w14:textFill>
        </w:rPr>
        <w:t xml:space="preserve">9</w:t>
      </w:r>
      <w:r>
        <w:rPr>
          <w:rFonts w:hint="eastAsia" w:ascii="宋体" w:hAnsi="宋体" w:cs="仿宋"/>
          <w:b/>
          <w:color w:val="000000" w:themeColor="text1"/>
          <w:sz w:val="24"/>
          <w:szCs w:val="20"/>
          <w:highlight w:val="none"/>
          <w14:textFill>
            <w14:solidFill>
              <w14:schemeClr w14:val="tx1"/>
            </w14:solidFill>
          </w14:textFill>
        </w:rPr>
        <w:t xml:space="preserve"> 项目实施方案等，格式自拟。</w:t>
      </w:r>
      <w:r/>
    </w:p>
    <w:p>
      <w:pPr>
        <w:spacing w:line="360" w:lineRule="auto"/>
        <w:rPr>
          <w:rFonts w:hint="eastAsia" w:ascii="宋体" w:hAnsi="宋体" w:cs="仿宋"/>
          <w:color w:val="000000" w:themeColor="text1"/>
          <w:sz w:val="24"/>
          <w:szCs w:val="20"/>
          <w:highlight w:val="none"/>
          <w14:textFill>
            <w14:solidFill>
              <w14:schemeClr w14:val="tx1"/>
            </w14:solidFill>
          </w14:textFill>
        </w:rPr>
        <w:outlineLvl w:val="2"/>
      </w:pPr>
      <w:r>
        <w:rPr>
          <w:rFonts w:hint="eastAsia" w:ascii="宋体" w:hAnsi="宋体" w:cs="仿宋"/>
          <w:color w:val="000000" w:themeColor="text1"/>
          <w:sz w:val="24"/>
          <w:szCs w:val="20"/>
          <w:highlight w:val="none"/>
          <w14:textFill>
            <w14:solidFill>
              <w14:schemeClr w14:val="tx1"/>
            </w14:solidFill>
          </w14:textFill>
        </w:rPr>
      </w:r>
      <w:r/>
    </w:p>
    <w:p>
      <w:pPr>
        <w:spacing w:line="360" w:lineRule="auto"/>
        <w:rPr>
          <w:rFonts w:hint="eastAsia" w:ascii="宋体" w:hAnsi="宋体" w:cs="仿宋"/>
          <w:color w:val="000000" w:themeColor="text1"/>
          <w:sz w:val="24"/>
          <w:szCs w:val="20"/>
          <w:highlight w:val="none"/>
          <w14:textFill>
            <w14:solidFill>
              <w14:schemeClr w14:val="tx1"/>
            </w14:solidFill>
          </w14:textFill>
        </w:rPr>
        <w:outlineLvl w:val="2"/>
      </w:pPr>
      <w:r>
        <w:rPr>
          <w:rFonts w:hint="eastAsia" w:ascii="宋体" w:hAnsi="宋体" w:cs="仿宋"/>
          <w:color w:val="000000" w:themeColor="text1"/>
          <w:sz w:val="24"/>
          <w:szCs w:val="20"/>
          <w:highlight w:val="none"/>
          <w14:textFill>
            <w14:solidFill>
              <w14:schemeClr w14:val="tx1"/>
            </w14:solidFill>
          </w14:textFill>
        </w:rPr>
      </w:r>
      <w:r/>
    </w:p>
    <w:p>
      <w:pPr>
        <w:spacing w:line="360" w:lineRule="auto"/>
        <w:rPr>
          <w:rFonts w:hint="eastAsia" w:ascii="宋体" w:hAnsi="宋体" w:cs="仿宋"/>
          <w:color w:val="000000" w:themeColor="text1"/>
          <w:sz w:val="24"/>
          <w:szCs w:val="20"/>
          <w:highlight w:val="none"/>
          <w14:textFill>
            <w14:solidFill>
              <w14:schemeClr w14:val="tx1"/>
            </w14:solidFill>
          </w14:textFill>
        </w:rPr>
        <w:outlineLvl w:val="2"/>
      </w:pPr>
      <w:r>
        <w:rPr>
          <w:rFonts w:hint="eastAsia" w:ascii="宋体" w:hAnsi="宋体" w:cs="仿宋"/>
          <w:color w:val="000000" w:themeColor="text1"/>
          <w:sz w:val="24"/>
          <w:szCs w:val="20"/>
          <w:highlight w:val="none"/>
          <w14:textFill>
            <w14:solidFill>
              <w14:schemeClr w14:val="tx1"/>
            </w14:solidFill>
          </w14:textFill>
        </w:rPr>
      </w:r>
      <w:r/>
    </w:p>
    <w:p>
      <w:pPr>
        <w:spacing w:line="360" w:lineRule="auto"/>
        <w:rPr>
          <w:rFonts w:hint="eastAsia" w:ascii="宋体" w:hAnsi="宋体" w:cs="仿宋"/>
          <w:color w:val="000000" w:themeColor="text1"/>
          <w:sz w:val="24"/>
          <w:szCs w:val="20"/>
          <w:highlight w:val="none"/>
          <w14:textFill>
            <w14:solidFill>
              <w14:schemeClr w14:val="tx1"/>
            </w14:solidFill>
          </w14:textFill>
        </w:rPr>
        <w:outlineLvl w:val="2"/>
      </w:pPr>
      <w:r>
        <w:rPr>
          <w:rFonts w:hint="eastAsia" w:ascii="宋体" w:hAnsi="宋体" w:cs="仿宋"/>
          <w:color w:val="000000" w:themeColor="text1"/>
          <w:sz w:val="24"/>
          <w:szCs w:val="20"/>
          <w:highlight w:val="none"/>
          <w14:textFill>
            <w14:solidFill>
              <w14:schemeClr w14:val="tx1"/>
            </w14:solidFill>
          </w14:textFill>
        </w:rPr>
      </w:r>
      <w:r/>
    </w:p>
    <w:p>
      <w:pPr>
        <w:spacing w:line="360" w:lineRule="auto"/>
        <w:rPr>
          <w:rFonts w:hint="eastAsia" w:ascii="宋体" w:hAnsi="宋体" w:cs="仿宋"/>
          <w:color w:val="000000" w:themeColor="text1"/>
          <w:sz w:val="24"/>
          <w:szCs w:val="20"/>
          <w:highlight w:val="none"/>
          <w14:textFill>
            <w14:solidFill>
              <w14:schemeClr w14:val="tx1"/>
            </w14:solidFill>
          </w14:textFill>
        </w:rPr>
        <w:outlineLvl w:val="2"/>
      </w:pPr>
      <w:r>
        <w:rPr>
          <w:rFonts w:hint="eastAsia" w:ascii="宋体" w:hAnsi="宋体" w:cs="仿宋"/>
          <w:color w:val="000000" w:themeColor="text1"/>
          <w:sz w:val="24"/>
          <w:szCs w:val="20"/>
          <w:highlight w:val="none"/>
          <w14:textFill>
            <w14:solidFill>
              <w14:schemeClr w14:val="tx1"/>
            </w14:solidFill>
          </w14:textFill>
        </w:rPr>
      </w:r>
      <w:r/>
    </w:p>
    <w:p>
      <w:pPr>
        <w:spacing w:line="360" w:lineRule="auto"/>
        <w:rPr>
          <w:rFonts w:hint="eastAsia" w:ascii="宋体" w:hAnsi="宋体" w:cs="仿宋"/>
          <w:color w:val="000000" w:themeColor="text1"/>
          <w:sz w:val="24"/>
          <w:szCs w:val="20"/>
          <w:highlight w:val="none"/>
          <w14:textFill>
            <w14:solidFill>
              <w14:schemeClr w14:val="tx1"/>
            </w14:solidFill>
          </w14:textFill>
        </w:rPr>
        <w:outlineLvl w:val="2"/>
      </w:pPr>
      <w:r>
        <w:rPr>
          <w:rFonts w:hint="eastAsia" w:ascii="宋体" w:hAnsi="宋体" w:cs="仿宋"/>
          <w:color w:val="000000" w:themeColor="text1"/>
          <w:sz w:val="24"/>
          <w:szCs w:val="20"/>
          <w:highlight w:val="none"/>
          <w14:textFill>
            <w14:solidFill>
              <w14:schemeClr w14:val="tx1"/>
            </w14:solidFill>
          </w14:textFill>
        </w:rPr>
      </w:r>
      <w:r/>
    </w:p>
    <w:p>
      <w:pPr>
        <w:spacing w:line="360" w:lineRule="auto"/>
        <w:rPr>
          <w:rFonts w:hint="eastAsia" w:ascii="宋体" w:hAnsi="宋体" w:cs="仿宋"/>
          <w:color w:val="000000" w:themeColor="text1"/>
          <w:sz w:val="24"/>
          <w:szCs w:val="20"/>
          <w:highlight w:val="none"/>
          <w14:textFill>
            <w14:solidFill>
              <w14:schemeClr w14:val="tx1"/>
            </w14:solidFill>
          </w14:textFill>
        </w:rPr>
        <w:outlineLvl w:val="2"/>
      </w:pPr>
      <w:r>
        <w:rPr>
          <w:rFonts w:hint="eastAsia" w:ascii="宋体" w:hAnsi="宋体" w:cs="仿宋"/>
          <w:color w:val="000000" w:themeColor="text1"/>
          <w:sz w:val="24"/>
          <w:szCs w:val="20"/>
          <w:highlight w:val="none"/>
          <w14:textFill>
            <w14:solidFill>
              <w14:schemeClr w14:val="tx1"/>
            </w14:solidFill>
          </w14:textFill>
        </w:rPr>
      </w:r>
      <w:r/>
    </w:p>
    <w:p>
      <w:pPr>
        <w:spacing w:line="360" w:lineRule="auto"/>
        <w:rPr>
          <w:rFonts w:hint="eastAsia" w:ascii="宋体" w:hAnsi="宋体" w:cs="仿宋"/>
          <w:color w:val="000000" w:themeColor="text1"/>
          <w:sz w:val="24"/>
          <w:szCs w:val="20"/>
          <w:highlight w:val="none"/>
          <w14:textFill>
            <w14:solidFill>
              <w14:schemeClr w14:val="tx1"/>
            </w14:solidFill>
          </w14:textFill>
        </w:rPr>
        <w:outlineLvl w:val="2"/>
      </w:pPr>
      <w:r>
        <w:rPr>
          <w:rFonts w:hint="eastAsia" w:ascii="宋体" w:hAnsi="宋体" w:cs="仿宋"/>
          <w:color w:val="000000" w:themeColor="text1"/>
          <w:sz w:val="24"/>
          <w:szCs w:val="20"/>
          <w:highlight w:val="none"/>
          <w14:textFill>
            <w14:solidFill>
              <w14:schemeClr w14:val="tx1"/>
            </w14:solidFill>
          </w14:textFill>
        </w:rPr>
      </w:r>
      <w:r/>
    </w:p>
    <w:p>
      <w:pPr>
        <w:spacing w:line="360" w:lineRule="auto"/>
        <w:rPr>
          <w:rFonts w:hint="eastAsia" w:ascii="宋体" w:hAnsi="宋体" w:cs="仿宋"/>
          <w:color w:val="000000" w:themeColor="text1"/>
          <w:sz w:val="24"/>
          <w:szCs w:val="20"/>
          <w:highlight w:val="none"/>
          <w14:textFill>
            <w14:solidFill>
              <w14:schemeClr w14:val="tx1"/>
            </w14:solidFill>
          </w14:textFill>
        </w:rPr>
        <w:outlineLvl w:val="2"/>
      </w:pPr>
      <w:r>
        <w:rPr>
          <w:rFonts w:hint="eastAsia" w:ascii="宋体" w:hAnsi="宋体" w:cs="仿宋"/>
          <w:color w:val="000000" w:themeColor="text1"/>
          <w:sz w:val="24"/>
          <w:szCs w:val="20"/>
          <w:highlight w:val="none"/>
          <w14:textFill>
            <w14:solidFill>
              <w14:schemeClr w14:val="tx1"/>
            </w14:solidFill>
          </w14:textFill>
        </w:rPr>
      </w:r>
      <w:r/>
    </w:p>
    <w:p>
      <w:pPr>
        <w:spacing w:line="360" w:lineRule="auto"/>
        <w:rPr>
          <w:rFonts w:hint="eastAsia" w:ascii="宋体" w:hAnsi="宋体" w:cs="仿宋"/>
          <w:color w:val="000000" w:themeColor="text1"/>
          <w:sz w:val="24"/>
          <w:szCs w:val="20"/>
          <w:highlight w:val="none"/>
          <w14:textFill>
            <w14:solidFill>
              <w14:schemeClr w14:val="tx1"/>
            </w14:solidFill>
          </w14:textFill>
        </w:rPr>
        <w:outlineLvl w:val="2"/>
      </w:pPr>
      <w:r>
        <w:rPr>
          <w:rFonts w:hint="eastAsia" w:ascii="宋体" w:hAnsi="宋体" w:cs="仿宋"/>
          <w:color w:val="000000" w:themeColor="text1"/>
          <w:sz w:val="24"/>
          <w:szCs w:val="20"/>
          <w:highlight w:val="none"/>
          <w14:textFill>
            <w14:solidFill>
              <w14:schemeClr w14:val="tx1"/>
            </w14:solidFill>
          </w14:textFill>
        </w:rPr>
      </w:r>
      <w:r/>
    </w:p>
    <w:p>
      <w:pPr>
        <w:spacing w:line="360" w:lineRule="auto"/>
        <w:rPr>
          <w:rFonts w:hint="eastAsia" w:ascii="宋体" w:hAnsi="宋体" w:cs="仿宋"/>
          <w:color w:val="000000" w:themeColor="text1"/>
          <w:sz w:val="24"/>
          <w:szCs w:val="20"/>
          <w:highlight w:val="none"/>
          <w14:textFill>
            <w14:solidFill>
              <w14:schemeClr w14:val="tx1"/>
            </w14:solidFill>
          </w14:textFill>
        </w:rPr>
        <w:outlineLvl w:val="2"/>
      </w:pPr>
      <w:r>
        <w:rPr>
          <w:rFonts w:hint="eastAsia" w:ascii="宋体" w:hAnsi="宋体" w:cs="仿宋"/>
          <w:color w:val="000000" w:themeColor="text1"/>
          <w:sz w:val="24"/>
          <w:szCs w:val="20"/>
          <w:highlight w:val="none"/>
          <w14:textFill>
            <w14:solidFill>
              <w14:schemeClr w14:val="tx1"/>
            </w14:solidFill>
          </w14:textFill>
        </w:rPr>
      </w:r>
      <w:r/>
    </w:p>
    <w:p>
      <w:pPr>
        <w:spacing w:line="360" w:lineRule="auto"/>
        <w:rPr>
          <w:rFonts w:hint="eastAsia" w:ascii="宋体" w:hAnsi="宋体" w:cs="仿宋"/>
          <w:color w:val="000000" w:themeColor="text1"/>
          <w:sz w:val="24"/>
          <w:szCs w:val="20"/>
          <w:highlight w:val="none"/>
          <w14:textFill>
            <w14:solidFill>
              <w14:schemeClr w14:val="tx1"/>
            </w14:solidFill>
          </w14:textFill>
        </w:rPr>
        <w:outlineLvl w:val="2"/>
      </w:pPr>
      <w:r>
        <w:rPr>
          <w:rFonts w:hint="eastAsia" w:ascii="宋体" w:hAnsi="宋体" w:cs="仿宋"/>
          <w:color w:val="000000" w:themeColor="text1"/>
          <w:sz w:val="24"/>
          <w:szCs w:val="20"/>
          <w:highlight w:val="none"/>
          <w14:textFill>
            <w14:solidFill>
              <w14:schemeClr w14:val="tx1"/>
            </w14:solidFill>
          </w14:textFill>
        </w:rPr>
      </w:r>
      <w:r/>
    </w:p>
    <w:p>
      <w:pPr>
        <w:spacing w:line="360" w:lineRule="auto"/>
        <w:rPr>
          <w:rFonts w:hint="eastAsia" w:ascii="宋体" w:hAnsi="宋体" w:cs="仿宋"/>
          <w:color w:val="000000" w:themeColor="text1"/>
          <w:sz w:val="24"/>
          <w:szCs w:val="20"/>
          <w:highlight w:val="none"/>
          <w14:textFill>
            <w14:solidFill>
              <w14:schemeClr w14:val="tx1"/>
            </w14:solidFill>
          </w14:textFill>
        </w:rPr>
        <w:outlineLvl w:val="2"/>
      </w:pPr>
      <w:r>
        <w:rPr>
          <w:rFonts w:hint="eastAsia" w:ascii="宋体" w:hAnsi="宋体" w:cs="仿宋"/>
          <w:color w:val="000000" w:themeColor="text1"/>
          <w:sz w:val="24"/>
          <w:szCs w:val="20"/>
          <w:highlight w:val="none"/>
          <w14:textFill>
            <w14:solidFill>
              <w14:schemeClr w14:val="tx1"/>
            </w14:solidFill>
          </w14:textFill>
        </w:rPr>
      </w:r>
      <w:r/>
    </w:p>
    <w:p>
      <w:pPr>
        <w:spacing w:line="360" w:lineRule="auto"/>
        <w:rPr>
          <w:rFonts w:hint="eastAsia" w:ascii="宋体" w:hAnsi="宋体" w:cs="仿宋"/>
          <w:color w:val="000000" w:themeColor="text1"/>
          <w:sz w:val="24"/>
          <w:szCs w:val="20"/>
          <w:highlight w:val="none"/>
          <w14:textFill>
            <w14:solidFill>
              <w14:schemeClr w14:val="tx1"/>
            </w14:solidFill>
          </w14:textFill>
        </w:rPr>
        <w:outlineLvl w:val="2"/>
      </w:pPr>
      <w:r>
        <w:rPr>
          <w:rFonts w:hint="eastAsia" w:ascii="宋体" w:hAnsi="宋体" w:cs="仿宋"/>
          <w:color w:val="000000" w:themeColor="text1"/>
          <w:sz w:val="24"/>
          <w:szCs w:val="20"/>
          <w:highlight w:val="none"/>
          <w14:textFill>
            <w14:solidFill>
              <w14:schemeClr w14:val="tx1"/>
            </w14:solidFill>
          </w14:textFill>
        </w:rPr>
      </w:r>
      <w:r/>
    </w:p>
    <w:p>
      <w:pPr>
        <w:spacing w:line="360" w:lineRule="auto"/>
        <w:rPr>
          <w:rFonts w:hint="eastAsia" w:ascii="宋体" w:hAnsi="宋体" w:cs="仿宋"/>
          <w:color w:val="000000" w:themeColor="text1"/>
          <w:sz w:val="24"/>
          <w:szCs w:val="20"/>
          <w:highlight w:val="none"/>
          <w14:textFill>
            <w14:solidFill>
              <w14:schemeClr w14:val="tx1"/>
            </w14:solidFill>
          </w14:textFill>
        </w:rPr>
        <w:outlineLvl w:val="2"/>
      </w:pPr>
      <w:r>
        <w:rPr>
          <w:rFonts w:hint="eastAsia" w:ascii="宋体" w:hAnsi="宋体" w:cs="仿宋"/>
          <w:color w:val="000000" w:themeColor="text1"/>
          <w:sz w:val="24"/>
          <w:szCs w:val="20"/>
          <w:highlight w:val="none"/>
          <w14:textFill>
            <w14:solidFill>
              <w14:schemeClr w14:val="tx1"/>
            </w14:solidFill>
          </w14:textFill>
        </w:rPr>
      </w:r>
      <w:r/>
    </w:p>
    <w:p>
      <w:pPr>
        <w:spacing w:line="360" w:lineRule="auto"/>
        <w:rPr>
          <w:rFonts w:hint="eastAsia" w:ascii="宋体" w:hAnsi="宋体" w:cs="仿宋"/>
          <w:color w:val="000000" w:themeColor="text1"/>
          <w:sz w:val="24"/>
          <w:szCs w:val="20"/>
          <w:highlight w:val="none"/>
          <w14:textFill>
            <w14:solidFill>
              <w14:schemeClr w14:val="tx1"/>
            </w14:solidFill>
          </w14:textFill>
        </w:rPr>
        <w:outlineLvl w:val="2"/>
      </w:pPr>
      <w:r>
        <w:rPr>
          <w:rFonts w:hint="eastAsia" w:ascii="宋体" w:hAnsi="宋体" w:cs="仿宋"/>
          <w:color w:val="000000" w:themeColor="text1"/>
          <w:sz w:val="24"/>
          <w:szCs w:val="20"/>
          <w:highlight w:val="none"/>
          <w14:textFill>
            <w14:solidFill>
              <w14:schemeClr w14:val="tx1"/>
            </w14:solidFill>
          </w14:textFill>
        </w:rPr>
      </w:r>
      <w:r/>
    </w:p>
    <w:p>
      <w:pPr>
        <w:spacing w:line="360" w:lineRule="auto"/>
        <w:rPr>
          <w:rFonts w:hint="eastAsia" w:ascii="宋体" w:hAnsi="宋体" w:cs="仿宋"/>
          <w:color w:val="000000" w:themeColor="text1"/>
          <w:sz w:val="24"/>
          <w:szCs w:val="20"/>
          <w:highlight w:val="none"/>
          <w14:textFill>
            <w14:solidFill>
              <w14:schemeClr w14:val="tx1"/>
            </w14:solidFill>
          </w14:textFill>
        </w:rPr>
        <w:outlineLvl w:val="2"/>
      </w:pPr>
      <w:r>
        <w:rPr>
          <w:rFonts w:hint="eastAsia" w:ascii="宋体" w:hAnsi="宋体" w:cs="仿宋"/>
          <w:color w:val="000000" w:themeColor="text1"/>
          <w:sz w:val="24"/>
          <w:szCs w:val="20"/>
          <w:highlight w:val="none"/>
          <w14:textFill>
            <w14:solidFill>
              <w14:schemeClr w14:val="tx1"/>
            </w14:solidFill>
          </w14:textFill>
        </w:rPr>
      </w:r>
      <w:r/>
    </w:p>
    <w:p>
      <w:pPr>
        <w:spacing w:line="360" w:lineRule="auto"/>
        <w:rPr>
          <w:rFonts w:hint="eastAsia" w:ascii="宋体" w:hAnsi="宋体" w:cs="仿宋"/>
          <w:color w:val="000000" w:themeColor="text1"/>
          <w:sz w:val="24"/>
          <w:szCs w:val="20"/>
          <w:highlight w:val="none"/>
          <w14:textFill>
            <w14:solidFill>
              <w14:schemeClr w14:val="tx1"/>
            </w14:solidFill>
          </w14:textFill>
        </w:rPr>
        <w:outlineLvl w:val="2"/>
      </w:pPr>
      <w:r>
        <w:rPr>
          <w:rFonts w:hint="eastAsia" w:ascii="宋体" w:hAnsi="宋体" w:cs="仿宋"/>
          <w:color w:val="000000" w:themeColor="text1"/>
          <w:sz w:val="24"/>
          <w:szCs w:val="20"/>
          <w:highlight w:val="none"/>
          <w14:textFill>
            <w14:solidFill>
              <w14:schemeClr w14:val="tx1"/>
            </w14:solidFill>
          </w14:textFill>
        </w:rPr>
      </w:r>
      <w:r/>
    </w:p>
    <w:p>
      <w:pPr>
        <w:spacing w:line="360" w:lineRule="auto"/>
        <w:rPr>
          <w:rFonts w:hint="eastAsia" w:ascii="宋体" w:hAnsi="宋体" w:cs="仿宋"/>
          <w:color w:val="000000" w:themeColor="text1"/>
          <w:sz w:val="24"/>
          <w:szCs w:val="20"/>
          <w:highlight w:val="none"/>
          <w14:textFill>
            <w14:solidFill>
              <w14:schemeClr w14:val="tx1"/>
            </w14:solidFill>
          </w14:textFill>
        </w:rPr>
        <w:outlineLvl w:val="2"/>
      </w:pPr>
      <w:r>
        <w:rPr>
          <w:rFonts w:hint="eastAsia" w:ascii="宋体" w:hAnsi="宋体" w:cs="仿宋"/>
          <w:color w:val="000000" w:themeColor="text1"/>
          <w:sz w:val="24"/>
          <w:szCs w:val="20"/>
          <w:highlight w:val="none"/>
          <w14:textFill>
            <w14:solidFill>
              <w14:schemeClr w14:val="tx1"/>
            </w14:solidFill>
          </w14:textFill>
        </w:rPr>
      </w:r>
      <w:r/>
    </w:p>
    <w:p>
      <w:pPr>
        <w:spacing w:line="360" w:lineRule="auto"/>
        <w:rPr>
          <w:rFonts w:hint="eastAsia" w:ascii="宋体" w:hAnsi="宋体" w:cs="仿宋"/>
          <w:color w:val="000000" w:themeColor="text1"/>
          <w:sz w:val="24"/>
          <w:szCs w:val="20"/>
          <w:highlight w:val="none"/>
          <w14:textFill>
            <w14:solidFill>
              <w14:schemeClr w14:val="tx1"/>
            </w14:solidFill>
          </w14:textFill>
        </w:rPr>
        <w:outlineLvl w:val="2"/>
      </w:pPr>
      <w:r>
        <w:rPr>
          <w:rFonts w:hint="eastAsia" w:ascii="宋体" w:hAnsi="宋体" w:cs="仿宋"/>
          <w:color w:val="000000" w:themeColor="text1"/>
          <w:sz w:val="24"/>
          <w:szCs w:val="20"/>
          <w:highlight w:val="none"/>
          <w14:textFill>
            <w14:solidFill>
              <w14:schemeClr w14:val="tx1"/>
            </w14:solidFill>
          </w14:textFill>
        </w:rPr>
      </w:r>
      <w:r/>
    </w:p>
    <w:p>
      <w:pPr>
        <w:spacing w:line="360" w:lineRule="auto"/>
        <w:rPr>
          <w:rFonts w:hint="eastAsia" w:ascii="宋体" w:hAnsi="宋体" w:cs="仿宋"/>
          <w:color w:val="000000" w:themeColor="text1"/>
          <w:sz w:val="24"/>
          <w:szCs w:val="20"/>
          <w:highlight w:val="none"/>
          <w14:textFill>
            <w14:solidFill>
              <w14:schemeClr w14:val="tx1"/>
            </w14:solidFill>
          </w14:textFill>
        </w:rPr>
        <w:outlineLvl w:val="2"/>
      </w:pPr>
      <w:r>
        <w:rPr>
          <w:rFonts w:hint="eastAsia" w:ascii="宋体" w:hAnsi="宋体" w:cs="仿宋"/>
          <w:color w:val="000000" w:themeColor="text1"/>
          <w:sz w:val="24"/>
          <w:szCs w:val="20"/>
          <w:highlight w:val="none"/>
          <w14:textFill>
            <w14:solidFill>
              <w14:schemeClr w14:val="tx1"/>
            </w14:solidFill>
          </w14:textFill>
        </w:rPr>
      </w:r>
      <w:r/>
    </w:p>
    <w:p>
      <w:pPr>
        <w:pStyle w:val="905"/>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jc w:val="left"/>
        <w:widowControl/>
        <w:rPr>
          <w:rFonts w:hint="eastAsia" w:ascii="宋体" w:hAnsi="宋体" w:cs="仿宋"/>
          <w:color w:val="000000" w:themeColor="text1"/>
          <w:sz w:val="24"/>
          <w:szCs w:val="20"/>
          <w:highlight w:val="none"/>
          <w14:textFill>
            <w14:solidFill>
              <w14:schemeClr w14:val="tx1"/>
            </w14:solidFill>
          </w14:textFill>
        </w:rPr>
      </w:pPr>
      <w:r>
        <w:rPr>
          <w:rFonts w:ascii="宋体" w:hAnsi="宋体" w:cs="仿宋"/>
          <w:color w:val="000000" w:themeColor="text1"/>
          <w:sz w:val="24"/>
          <w:szCs w:val="20"/>
          <w:highlight w:val="none"/>
          <w14:textFill>
            <w14:solidFill>
              <w14:schemeClr w14:val="tx1"/>
            </w14:solidFill>
          </w14:textFill>
        </w:rPr>
        <w:br w:type="page" w:clear="all"/>
      </w:r>
      <w:r/>
    </w:p>
    <w:p>
      <w:pPr>
        <w:rPr>
          <w:rFonts w:hint="eastAsia" w:ascii="宋体" w:hAnsi="宋体" w:cs="仿宋"/>
          <w:b/>
          <w:color w:val="000000" w:themeColor="text1"/>
          <w:sz w:val="24"/>
          <w:szCs w:val="20"/>
          <w:highlight w:val="none"/>
          <w14:textFill>
            <w14:solidFill>
              <w14:schemeClr w14:val="tx1"/>
            </w14:solidFill>
          </w14:textFill>
        </w:rPr>
      </w:pPr>
      <w:r>
        <w:rPr>
          <w:rFonts w:ascii="宋体" w:hAnsi="宋体" w:cs="仿宋"/>
          <w:b/>
          <w:color w:val="000000" w:themeColor="text1"/>
          <w:sz w:val="24"/>
          <w:szCs w:val="20"/>
          <w:highlight w:val="none"/>
          <w14:textFill>
            <w14:solidFill>
              <w14:schemeClr w14:val="tx1"/>
            </w14:solidFill>
          </w14:textFill>
        </w:rPr>
        <w:t xml:space="preserve">10</w:t>
      </w:r>
      <w:r>
        <w:rPr>
          <w:rFonts w:hint="eastAsia" w:ascii="宋体" w:hAnsi="宋体" w:cs="仿宋"/>
          <w:b/>
          <w:color w:val="000000" w:themeColor="text1"/>
          <w:sz w:val="24"/>
          <w:szCs w:val="20"/>
          <w:highlight w:val="none"/>
          <w14:textFill>
            <w14:solidFill>
              <w14:schemeClr w14:val="tx1"/>
            </w14:solidFill>
          </w14:textFill>
        </w:rPr>
        <w:t xml:space="preserve"> 参加本项目人员一览表</w:t>
      </w:r>
      <w:r/>
    </w:p>
    <w:p>
      <w:pPr>
        <w:jc w:val="center"/>
        <w:spacing w:line="360" w:lineRule="auto"/>
        <w:rPr>
          <w:rFonts w:hint="eastAsia" w:ascii="宋体" w:hAnsi="宋体" w:cs="仿宋"/>
          <w:b/>
          <w:color w:val="000000" w:themeColor="text1"/>
          <w:sz w:val="32"/>
          <w:szCs w:val="32"/>
          <w:highlight w:val="none"/>
          <w14:textFill>
            <w14:solidFill>
              <w14:schemeClr w14:val="tx1"/>
            </w14:solidFill>
          </w14:textFill>
        </w:rPr>
      </w:pPr>
      <w:r>
        <w:rPr>
          <w:rFonts w:hint="eastAsia" w:ascii="宋体" w:hAnsi="宋体" w:cs="仿宋"/>
          <w:b/>
          <w:color w:val="000000" w:themeColor="text1"/>
          <w:sz w:val="32"/>
          <w:szCs w:val="32"/>
          <w:highlight w:val="none"/>
          <w14:textFill>
            <w14:solidFill>
              <w14:schemeClr w14:val="tx1"/>
            </w14:solidFill>
          </w14:textFill>
        </w:rPr>
      </w:r>
      <w:r/>
    </w:p>
    <w:p>
      <w:pPr>
        <w:jc w:val="center"/>
        <w:spacing w:line="360" w:lineRule="auto"/>
        <w:rPr>
          <w:rFonts w:hint="eastAsia" w:ascii="宋体" w:hAnsi="宋体" w:cs="仿宋"/>
          <w:b/>
          <w:color w:val="000000" w:themeColor="text1"/>
          <w:sz w:val="32"/>
          <w:szCs w:val="32"/>
          <w:highlight w:val="none"/>
          <w14:textFill>
            <w14:solidFill>
              <w14:schemeClr w14:val="tx1"/>
            </w14:solidFill>
          </w14:textFill>
        </w:rPr>
      </w:pPr>
      <w:r>
        <w:rPr>
          <w:rFonts w:hint="eastAsia" w:ascii="宋体" w:hAnsi="宋体" w:cs="仿宋"/>
          <w:b/>
          <w:color w:val="000000" w:themeColor="text1"/>
          <w:sz w:val="32"/>
          <w:szCs w:val="32"/>
          <w:highlight w:val="none"/>
          <w14:textFill>
            <w14:solidFill>
              <w14:schemeClr w14:val="tx1"/>
            </w14:solidFill>
          </w14:textFill>
        </w:rPr>
        <w:t xml:space="preserve">参加本项目人员一览表</w:t>
      </w:r>
      <w:r/>
    </w:p>
    <w:p>
      <w:pPr>
        <w:jc w:val="left"/>
        <w:spacing w:line="360" w:lineRule="auto"/>
        <w:tabs>
          <w:tab w:val="left" w:pos="1800" w:leader="none"/>
          <w:tab w:val="left" w:pos="55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bCs/>
          <w:color w:val="000000" w:themeColor="text1"/>
          <w:sz w:val="24"/>
          <w:highlight w:val="none"/>
          <w14:textFill>
            <w14:solidFill>
              <w14:schemeClr w14:val="tx1"/>
            </w14:solidFill>
          </w14:textFill>
        </w:rPr>
        <w:t xml:space="preserve">项目编号：</w:t>
      </w:r>
      <w:r/>
    </w:p>
    <w:p>
      <w:pPr>
        <w:jc w:val="left"/>
        <w:spacing w:line="360" w:lineRule="auto"/>
        <w:tabs>
          <w:tab w:val="left" w:pos="1800" w:leader="none"/>
          <w:tab w:val="left" w:pos="55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bCs/>
          <w:color w:val="000000" w:themeColor="text1"/>
          <w:sz w:val="24"/>
          <w:highlight w:val="none"/>
          <w14:textFill>
            <w14:solidFill>
              <w14:schemeClr w14:val="tx1"/>
            </w14:solidFill>
          </w14:textFill>
        </w:rPr>
        <w:t xml:space="preserve">项目名称：</w:t>
      </w:r>
      <w:r>
        <w:rPr>
          <w:rFonts w:hint="eastAsia" w:ascii="宋体" w:hAnsi="宋体" w:cs="仿宋"/>
          <w:color w:val="000000" w:themeColor="text1"/>
          <w:sz w:val="24"/>
          <w:highlight w:val="none"/>
          <w:u w:val="single"/>
          <w14:textFill>
            <w14:solidFill>
              <w14:schemeClr w14:val="tx1"/>
            </w14:solidFill>
          </w14:textFill>
        </w:rPr>
        <w:t xml:space="preserve">                  </w:t>
      </w:r>
      <w:r/>
    </w:p>
    <w:tbl>
      <w:tblPr>
        <w:tblStyle w:val="831"/>
        <w:tblW w:w="0" w:type="auto"/>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责任</w:t>
            </w:r>
            <w:r/>
          </w:p>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项目经历或主要工作</w:t>
            </w:r>
            <w:r/>
          </w:p>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业绩</w:t>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tc>
      </w:tr>
    </w:tbl>
    <w:p>
      <w:pPr>
        <w:tabs>
          <w:tab w:val="left" w:pos="9765" w:leader="none"/>
        </w:tabs>
        <w:rPr>
          <w:rFonts w:hint="eastAsia" w:ascii="宋体" w:hAnsi="宋体" w:cs="仿宋"/>
          <w:b/>
          <w:color w:val="000000" w:themeColor="text1"/>
          <w:sz w:val="24"/>
          <w:highlight w:val="none"/>
          <w14:textFill>
            <w14:solidFill>
              <w14:schemeClr w14:val="tx1"/>
            </w14:solidFill>
          </w14:textFill>
        </w:rPr>
      </w:pPr>
      <w:r>
        <w:rPr>
          <w:rFonts w:hint="eastAsia" w:ascii="宋体" w:hAnsi="宋体" w:cs="仿宋"/>
          <w:b/>
          <w:color w:val="000000" w:themeColor="text1"/>
          <w:sz w:val="24"/>
          <w:highlight w:val="none"/>
          <w14:textFill>
            <w14:solidFill>
              <w14:schemeClr w14:val="tx1"/>
            </w14:solidFill>
          </w14:textFill>
        </w:rPr>
      </w:r>
      <w:r/>
    </w:p>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lang w:val="zh-CN"/>
          <w14:textFill>
            <w14:solidFill>
              <w14:schemeClr w14:val="tx1"/>
            </w14:solidFill>
          </w14:textFill>
        </w:rPr>
        <w:t xml:space="preserve">注：参加本项目人员须是投标人正式职工。</w:t>
      </w:r>
      <w:r/>
    </w:p>
    <w:p>
      <w:pPr>
        <w:spacing w:line="360" w:lineRule="auto"/>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p>
      <w:pPr>
        <w:jc w:val="left"/>
        <w:spacing w:before="240" w:after="240"/>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投标人名称：（加盖CA电子公章）</w:t>
      </w:r>
      <w:r/>
    </w:p>
    <w:p>
      <w:pPr>
        <w:jc w:val="left"/>
        <w:spacing w:before="240" w:after="240"/>
        <w:rPr>
          <w:rFonts w:hint="eastAsia" w:ascii="宋体" w:hAnsi="宋体" w:cs="仿宋"/>
          <w:b/>
          <w:i/>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日期：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年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月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日</w:t>
      </w:r>
      <w:r/>
    </w:p>
    <w:p>
      <w:pPr>
        <w:spacing w:line="360" w:lineRule="auto"/>
        <w:rPr>
          <w:rFonts w:hint="eastAsia" w:ascii="宋体" w:hAnsi="宋体"/>
          <w:b/>
          <w:color w:val="000000" w:themeColor="text1"/>
          <w:sz w:val="24"/>
          <w:szCs w:val="20"/>
          <w:highlight w:val="none"/>
          <w14:textFill>
            <w14:solidFill>
              <w14:schemeClr w14:val="tx1"/>
            </w14:solidFill>
          </w14:textFill>
        </w:rPr>
        <w:outlineLvl w:val="2"/>
      </w:pPr>
      <w:r>
        <w:rPr>
          <w:rFonts w:hint="eastAsia" w:ascii="宋体" w:hAnsi="宋体" w:cs="仿宋"/>
          <w:color w:val="000000" w:themeColor="text1"/>
          <w:sz w:val="22"/>
          <w:highlight w:val="none"/>
          <w14:textFill>
            <w14:solidFill>
              <w14:schemeClr w14:val="tx1"/>
            </w14:solidFill>
          </w14:textFill>
        </w:rPr>
        <w:br w:type="page" w:clear="all"/>
      </w:r>
      <w:bookmarkStart w:id="881" w:name="_Toc288738397"/>
      <w:r/>
      <w:bookmarkStart w:id="882" w:name="_Toc288738839"/>
      <w:r>
        <w:rPr>
          <w:rFonts w:ascii="宋体" w:hAnsi="宋体"/>
          <w:b/>
          <w:color w:val="000000" w:themeColor="text1"/>
          <w:sz w:val="24"/>
          <w:szCs w:val="20"/>
          <w:highlight w:val="none"/>
          <w14:textFill>
            <w14:solidFill>
              <w14:schemeClr w14:val="tx1"/>
            </w14:solidFill>
          </w14:textFill>
        </w:rPr>
        <w:t xml:space="preserve">11  中小企业声明函</w:t>
      </w:r>
      <w:r/>
    </w:p>
    <w:p>
      <w:pPr>
        <w:spacing w:line="360" w:lineRule="auto"/>
        <w:tabs>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说明：</w:t>
      </w:r>
      <w:r/>
    </w:p>
    <w:p>
      <w:pPr>
        <w:spacing w:line="360" w:lineRule="auto"/>
        <w:tabs>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4）中小企业认定标准以《关于印发中小企业划型标准规定的通知》（工信部联企业〔2011〕300号）文件规定为准。</w:t>
      </w:r>
      <w:r/>
    </w:p>
    <w:p>
      <w:pPr>
        <w:spacing w:line="360" w:lineRule="auto"/>
        <w:tabs>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"http://202.106.120.146/baosong/appweb/orgScale.html" \o "http://202.106.120.146/baosong/appweb/orgScale.html" </w:instrText>
      </w:r>
      <w:r>
        <w:rPr>
          <w:color w:val="000000" w:themeColor="text1"/>
          <w:highlight w:val="none"/>
          <w14:textFill>
            <w14:solidFill>
              <w14:schemeClr w14:val="tx1"/>
            </w14:solidFill>
          </w14:textFill>
        </w:rPr>
        <w:fldChar w:fldCharType="separate"/>
      </w:r>
      <w:r>
        <w:rPr>
          <w:rStyle w:val="1110"/>
          <w:rFonts w:ascii="宋体" w:hAnsi="宋体"/>
          <w:color w:val="000000" w:themeColor="text1"/>
          <w:sz w:val="24"/>
          <w:highlight w:val="none"/>
          <w14:textFill>
            <w14:solidFill>
              <w14:schemeClr w14:val="tx1"/>
            </w14:solidFill>
          </w14:textFill>
        </w:rPr>
        <w:t xml:space="preserve">http://202.106.120.146/baosong/appweb/orgScale.html</w:t>
      </w:r>
      <w:r>
        <w:rPr>
          <w:rStyle w:val="1110"/>
          <w:rFonts w:ascii="宋体" w:hAnsi="宋体"/>
          <w:color w:val="000000" w:themeColor="text1"/>
          <w:sz w:val="24"/>
          <w:highlight w:val="none"/>
          <w14:textFill>
            <w14:solidFill>
              <w14:schemeClr w14:val="tx1"/>
            </w14:solidFill>
          </w14:textFill>
        </w:rPr>
        <w:fldChar w:fldCharType="end"/>
      </w:r>
      <w:r>
        <w:rPr>
          <w:rFonts w:hint="eastAsia" w:ascii="宋体" w:hAnsi="宋体"/>
          <w:color w:val="000000" w:themeColor="text1"/>
          <w:sz w:val="24"/>
          <w:highlight w:val="none"/>
          <w14:textFill>
            <w14:solidFill>
              <w14:schemeClr w14:val="tx1"/>
            </w14:solidFill>
          </w14:textFill>
        </w:rPr>
        <w:t xml:space="preserve">）</w:t>
      </w:r>
      <w:r/>
    </w:p>
    <w:p>
      <w:pPr>
        <w:spacing w:line="360" w:lineRule="auto"/>
        <w:tabs>
          <w:tab w:val="left" w:pos="5580" w:leader="none"/>
        </w:tabs>
        <w:rPr>
          <w:rFonts w:hint="eastAsia"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w:t>
      </w:r>
      <w:r>
        <w:rPr>
          <w:rFonts w:ascii="宋体" w:hAnsi="宋体"/>
          <w:b/>
          <w:color w:val="000000" w:themeColor="text1"/>
          <w:sz w:val="24"/>
          <w:highlight w:val="none"/>
          <w14:textFill>
            <w14:solidFill>
              <w14:schemeClr w14:val="tx1"/>
            </w14:solidFill>
          </w14:textFill>
        </w:rPr>
        <w:t xml:space="preserve">在货物采购项目中，供应商提供的货物既有中</w:t>
      </w:r>
      <w:r>
        <w:rPr>
          <w:rFonts w:hint="eastAsia" w:ascii="宋体" w:hAnsi="宋体"/>
          <w:b/>
          <w:color w:val="000000" w:themeColor="text1"/>
          <w:sz w:val="24"/>
          <w:highlight w:val="none"/>
          <w14:textFill>
            <w14:solidFill>
              <w14:schemeClr w14:val="tx1"/>
            </w14:solidFill>
          </w14:textFill>
        </w:rPr>
        <w:t xml:space="preserve">型</w:t>
      </w:r>
      <w:r>
        <w:rPr>
          <w:rFonts w:ascii="宋体" w:hAnsi="宋体"/>
          <w:b/>
          <w:color w:val="000000" w:themeColor="text1"/>
          <w:sz w:val="24"/>
          <w:highlight w:val="none"/>
          <w14:textFill>
            <w14:solidFill>
              <w14:schemeClr w14:val="tx1"/>
            </w14:solidFill>
          </w14:textFill>
        </w:rPr>
        <w:t xml:space="preserve">企业制造货物，也有</w:t>
      </w:r>
      <w:r>
        <w:rPr>
          <w:rFonts w:hint="eastAsia" w:ascii="宋体" w:hAnsi="宋体"/>
          <w:b/>
          <w:color w:val="000000" w:themeColor="text1"/>
          <w:sz w:val="24"/>
          <w:highlight w:val="none"/>
          <w14:textFill>
            <w14:solidFill>
              <w14:schemeClr w14:val="tx1"/>
            </w14:solidFill>
          </w14:textFill>
        </w:rPr>
        <w:t xml:space="preserve">小微</w:t>
      </w:r>
      <w:r>
        <w:rPr>
          <w:rFonts w:ascii="宋体" w:hAnsi="宋体"/>
          <w:b/>
          <w:color w:val="000000" w:themeColor="text1"/>
          <w:sz w:val="24"/>
          <w:highlight w:val="none"/>
          <w14:textFill>
            <w14:solidFill>
              <w14:schemeClr w14:val="tx1"/>
            </w14:solidFill>
          </w14:textFill>
        </w:rPr>
        <w:t xml:space="preserve">企业制造货物的，不享受</w:t>
      </w:r>
      <w:r>
        <w:rPr>
          <w:rFonts w:hint="eastAsia" w:ascii="宋体" w:hAnsi="宋体"/>
          <w:b/>
          <w:color w:val="000000" w:themeColor="text1"/>
          <w:sz w:val="24"/>
          <w:highlight w:val="none"/>
          <w14:textFill>
            <w14:solidFill>
              <w14:schemeClr w14:val="tx1"/>
            </w14:solidFill>
          </w14:textFill>
        </w:rPr>
        <w:t xml:space="preserve">小微</w:t>
      </w:r>
      <w:r>
        <w:rPr>
          <w:rFonts w:ascii="宋体" w:hAnsi="宋体"/>
          <w:b/>
          <w:color w:val="000000" w:themeColor="text1"/>
          <w:sz w:val="24"/>
          <w:highlight w:val="none"/>
          <w14:textFill>
            <w14:solidFill>
              <w14:schemeClr w14:val="tx1"/>
            </w14:solidFill>
          </w14:textFill>
        </w:rPr>
        <w:t xml:space="preserve">企业扶持政策</w:t>
      </w:r>
      <w:r>
        <w:rPr>
          <w:rFonts w:hint="eastAsia" w:ascii="宋体" w:hAnsi="宋体"/>
          <w:b/>
          <w:color w:val="000000" w:themeColor="text1"/>
          <w:sz w:val="24"/>
          <w:highlight w:val="none"/>
          <w14:textFill>
            <w14:solidFill>
              <w14:schemeClr w14:val="tx1"/>
            </w14:solidFill>
          </w14:textFill>
        </w:rPr>
        <w:t xml:space="preserve">，不予价格扣除</w:t>
      </w:r>
      <w:r>
        <w:rPr>
          <w:rFonts w:ascii="宋体" w:hAnsi="宋体"/>
          <w:b/>
          <w:color w:val="000000" w:themeColor="text1"/>
          <w:sz w:val="24"/>
          <w:highlight w:val="none"/>
          <w14:textFill>
            <w14:solidFill>
              <w14:schemeClr w14:val="tx1"/>
            </w14:solidFill>
          </w14:textFill>
        </w:rPr>
        <w:t xml:space="preserve">。</w:t>
      </w:r>
      <w:r/>
    </w:p>
    <w:p>
      <w:pPr>
        <w:spacing w:line="360" w:lineRule="auto"/>
        <w:tabs>
          <w:tab w:val="left" w:pos="5580" w:leader="none"/>
        </w:tabs>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7）小微企业未提供声明函的，价格分评审将不予价格扣除。</w:t>
      </w:r>
      <w:r/>
    </w:p>
    <w:p>
      <w:pPr>
        <w:jc w:val="left"/>
        <w:widowControl/>
        <w:rPr>
          <w:rFonts w:hint="eastAsia" w:ascii="宋体" w:hAnsi="宋体"/>
          <w:b/>
          <w:bCs/>
          <w:color w:val="000000" w:themeColor="text1"/>
          <w:sz w:val="24"/>
          <w:highlight w:val="none"/>
          <w14:textFill>
            <w14:solidFill>
              <w14:schemeClr w14:val="tx1"/>
            </w14:solidFill>
          </w14:textFill>
        </w:rPr>
      </w:pPr>
      <w:r>
        <w:rPr>
          <w:rFonts w:ascii="Century Gothic" w:hAnsi="Century Gothic"/>
          <w:b/>
          <w:bCs/>
          <w:color w:val="000000" w:themeColor="text1"/>
          <w:sz w:val="24"/>
          <w:highlight w:val="none"/>
          <w14:textFill>
            <w14:solidFill>
              <w14:schemeClr w14:val="tx1"/>
            </w14:solidFill>
          </w14:textFill>
        </w:rPr>
        <w:br w:type="page" w:clear="all"/>
      </w:r>
      <w:r/>
    </w:p>
    <w:p>
      <w:pPr>
        <w:jc w:val="center"/>
        <w:spacing w:before="240" w:after="240" w:line="360" w:lineRule="auto"/>
        <w:rPr>
          <w:rFonts w:hint="eastAsia" w:ascii="宋体" w:hAnsi="宋体"/>
          <w:b/>
          <w:color w:val="000000" w:themeColor="text1"/>
          <w:sz w:val="36"/>
          <w:szCs w:val="36"/>
          <w:highlight w:val="none"/>
          <w14:textFill>
            <w14:solidFill>
              <w14:schemeClr w14:val="tx1"/>
            </w14:solidFill>
          </w14:textFill>
        </w:rPr>
      </w:pPr>
      <w:r>
        <w:rPr>
          <w:rFonts w:ascii="宋体" w:hAnsi="宋体"/>
          <w:b/>
          <w:bCs/>
          <w:color w:val="000000" w:themeColor="text1"/>
          <w:sz w:val="36"/>
          <w:szCs w:val="36"/>
          <w:highlight w:val="none"/>
          <w14:textFill>
            <w14:solidFill>
              <w14:schemeClr w14:val="tx1"/>
            </w14:solidFill>
          </w14:textFill>
        </w:rPr>
        <w:t xml:space="preserve">中小企业声明函（货物）格式</w:t>
      </w:r>
      <w:r/>
    </w:p>
    <w:p>
      <w:pPr>
        <w:ind w:left="220" w:right="415" w:firstLine="640"/>
        <w:jc w:val="left"/>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本公司（联合体）郑重声明，根据《政府采购促进中小企业发展管理办法》（财库﹝2020﹞46号）的规定，本公司（联合体）参加</w:t>
      </w:r>
      <w:r>
        <w:rPr>
          <w:rFonts w:ascii="宋体" w:hAnsi="宋体"/>
          <w:i/>
          <w:color w:val="000000" w:themeColor="text1"/>
          <w:sz w:val="24"/>
          <w:highlight w:val="none"/>
          <w:u w:val="single"/>
          <w14:textFill>
            <w14:solidFill>
              <w14:schemeClr w14:val="tx1"/>
            </w14:solidFill>
          </w14:textFill>
        </w:rPr>
        <w:t xml:space="preserve">（单位名称）</w:t>
      </w:r>
      <w:r>
        <w:rPr>
          <w:rFonts w:ascii="宋体" w:hAnsi="宋体"/>
          <w:color w:val="000000" w:themeColor="text1"/>
          <w:sz w:val="24"/>
          <w:highlight w:val="none"/>
          <w14:textFill>
            <w14:solidFill>
              <w14:schemeClr w14:val="tx1"/>
            </w14:solidFill>
          </w14:textFill>
        </w:rPr>
        <w:t xml:space="preserve">的</w:t>
      </w:r>
      <w:r>
        <w:rPr>
          <w:rFonts w:ascii="宋体" w:hAnsi="宋体"/>
          <w:i/>
          <w:color w:val="000000" w:themeColor="text1"/>
          <w:sz w:val="24"/>
          <w:highlight w:val="none"/>
          <w:u w:val="single"/>
          <w14:textFill>
            <w14:solidFill>
              <w14:schemeClr w14:val="tx1"/>
            </w14:solidFill>
          </w14:textFill>
        </w:rPr>
        <w:t xml:space="preserve">（项目名称）</w:t>
      </w:r>
      <w:r>
        <w:rPr>
          <w:rFonts w:ascii="宋体" w:hAnsi="宋体"/>
          <w:color w:val="000000" w:themeColor="text1"/>
          <w:sz w:val="24"/>
          <w:highlight w:val="none"/>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numPr>
          <w:ilvl w:val="0"/>
          <w:numId w:val="9"/>
        </w:numPr>
        <w:ind w:right="169" w:firstLine="646"/>
        <w:jc w:val="left"/>
        <w:spacing w:line="360" w:lineRule="auto"/>
        <w:tabs>
          <w:tab w:val="left" w:pos="1183" w:leader="none"/>
          <w:tab w:val="left" w:pos="1484" w:leader="none"/>
          <w:tab w:val="left" w:pos="4662" w:leader="none"/>
          <w:tab w:val="left" w:pos="6903" w:leader="none"/>
        </w:tabs>
        <w:rPr>
          <w:rFonts w:hint="eastAsia" w:ascii="宋体" w:hAnsi="宋体"/>
          <w:color w:val="000000" w:themeColor="text1"/>
          <w:sz w:val="24"/>
          <w:highlight w:val="none"/>
          <w14:textFill>
            <w14:solidFill>
              <w14:schemeClr w14:val="tx1"/>
            </w14:solidFill>
          </w14:textFill>
        </w:rPr>
      </w:pPr>
      <w:r>
        <w:rPr>
          <w:rFonts w:ascii="宋体" w:hAnsi="宋体"/>
          <w:i/>
          <w:color w:val="000000" w:themeColor="text1"/>
          <w:sz w:val="24"/>
          <w:highlight w:val="none"/>
          <w:u w:val="single"/>
          <w14:textFill>
            <w14:solidFill>
              <w14:schemeClr w14:val="tx1"/>
            </w14:solidFill>
          </w14:textFill>
        </w:rPr>
        <w:t xml:space="preserve">（标的名称）</w:t>
      </w:r>
      <w:r>
        <w:rPr>
          <w:rFonts w:ascii="宋体" w:hAnsi="宋体"/>
          <w:color w:val="000000" w:themeColor="text1"/>
          <w:sz w:val="24"/>
          <w:highlight w:val="none"/>
          <w14:textFill>
            <w14:solidFill>
              <w14:schemeClr w14:val="tx1"/>
            </w14:solidFill>
          </w14:textFill>
        </w:rPr>
        <w:t xml:space="preserve">，属于</w:t>
      </w:r>
      <w:r>
        <w:rPr>
          <w:rFonts w:hint="eastAsia" w:ascii="宋体" w:hAnsi="宋体"/>
          <w:color w:val="000000" w:themeColor="text1"/>
          <w:sz w:val="24"/>
          <w:highlight w:val="none"/>
          <w14:textFill>
            <w14:solidFill>
              <w14:schemeClr w14:val="tx1"/>
            </w14:solidFill>
          </w14:textFill>
        </w:rPr>
        <w:t xml:space="preserve">工业行业</w:t>
      </w:r>
      <w:r>
        <w:rPr>
          <w:rFonts w:ascii="宋体" w:hAnsi="宋体"/>
          <w:color w:val="000000" w:themeColor="text1"/>
          <w:sz w:val="24"/>
          <w:highlight w:val="none"/>
          <w14:textFill>
            <w14:solidFill>
              <w14:schemeClr w14:val="tx1"/>
            </w14:solidFill>
          </w14:textFill>
        </w:rPr>
        <w:t xml:space="preserve">；制造商为</w:t>
      </w:r>
      <w:r>
        <w:rPr>
          <w:rFonts w:ascii="宋体" w:hAnsi="宋体"/>
          <w:i/>
          <w:color w:val="000000" w:themeColor="text1"/>
          <w:sz w:val="24"/>
          <w:highlight w:val="none"/>
          <w:u w:val="single"/>
          <w14:textFill>
            <w14:solidFill>
              <w14:schemeClr w14:val="tx1"/>
            </w14:solidFill>
          </w14:textFill>
        </w:rPr>
        <w:t xml:space="preserve">（企业名称）</w:t>
      </w:r>
      <w:r>
        <w:rPr>
          <w:rFonts w:ascii="宋体" w:hAnsi="宋体"/>
          <w:color w:val="000000" w:themeColor="text1"/>
          <w:sz w:val="24"/>
          <w:highlight w:val="none"/>
          <w14:textFill>
            <w14:solidFill>
              <w14:schemeClr w14:val="tx1"/>
            </w14:solidFill>
          </w14:textFill>
        </w:rPr>
        <w:t xml:space="preserve">，从业人员</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人，营业收入为</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万元，资产总额为</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万元</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"_bookmark0" \o "#_bookmark0" </w:instrText>
      </w:r>
      <w:r>
        <w:rPr>
          <w:color w:val="000000" w:themeColor="text1"/>
          <w:highlight w:val="none"/>
          <w14:textFill>
            <w14:solidFill>
              <w14:schemeClr w14:val="tx1"/>
            </w14:solidFill>
          </w14:textFill>
        </w:rPr>
        <w:fldChar w:fldCharType="separate"/>
      </w:r>
      <w:r>
        <w:rPr>
          <w:rFonts w:ascii="宋体" w:hAnsi="宋体"/>
          <w:color w:val="000000" w:themeColor="text1"/>
          <w:position w:val="16"/>
          <w:sz w:val="24"/>
          <w:highlight w:val="none"/>
          <w14:textFill>
            <w14:solidFill>
              <w14:schemeClr w14:val="tx1"/>
            </w14:solidFill>
          </w14:textFill>
        </w:rPr>
        <w:t xml:space="preserve">1</w:t>
      </w:r>
      <w:r>
        <w:rPr>
          <w:rFonts w:ascii="宋体" w:hAnsi="宋体"/>
          <w:color w:val="000000" w:themeColor="text1"/>
          <w:position w:val="16"/>
          <w:sz w:val="24"/>
          <w:highlight w:val="none"/>
          <w14:textFill>
            <w14:solidFill>
              <w14:schemeClr w14:val="tx1"/>
            </w14:solidFill>
          </w14:textFill>
        </w:rPr>
        <w:fldChar w:fldCharType="end"/>
      </w:r>
      <w:r>
        <w:rPr>
          <w:rFonts w:ascii="宋体" w:hAnsi="宋体"/>
          <w:color w:val="000000" w:themeColor="text1"/>
          <w:sz w:val="24"/>
          <w:highlight w:val="none"/>
          <w14:textFill>
            <w14:solidFill>
              <w14:schemeClr w14:val="tx1"/>
            </w14:solidFill>
          </w14:textFill>
        </w:rPr>
        <w:t xml:space="preserve">，属于</w:t>
      </w:r>
      <w:r>
        <w:rPr>
          <w:rFonts w:ascii="宋体" w:hAnsi="宋体"/>
          <w:i/>
          <w:color w:val="000000" w:themeColor="text1"/>
          <w:sz w:val="24"/>
          <w:highlight w:val="none"/>
          <w:u w:val="single"/>
          <w14:textFill>
            <w14:solidFill>
              <w14:schemeClr w14:val="tx1"/>
            </w14:solidFill>
          </w14:textFill>
        </w:rPr>
        <w:t xml:space="preserve">（中型企业、小型企业、微型企业）</w:t>
      </w:r>
      <w:r>
        <w:rPr>
          <w:rFonts w:ascii="宋体" w:hAnsi="宋体"/>
          <w:color w:val="000000" w:themeColor="text1"/>
          <w:sz w:val="24"/>
          <w:highlight w:val="none"/>
          <w14:textFill>
            <w14:solidFill>
              <w14:schemeClr w14:val="tx1"/>
            </w14:solidFill>
          </w14:textFill>
        </w:rPr>
        <w:t xml:space="preserve">；</w:t>
      </w:r>
      <w:r/>
    </w:p>
    <w:p>
      <w:pPr>
        <w:numPr>
          <w:ilvl w:val="0"/>
          <w:numId w:val="9"/>
        </w:numPr>
        <w:ind w:right="169" w:firstLine="646"/>
        <w:jc w:val="left"/>
        <w:spacing w:line="360" w:lineRule="auto"/>
        <w:tabs>
          <w:tab w:val="left" w:pos="1165" w:leader="none"/>
          <w:tab w:val="left" w:pos="1183" w:leader="none"/>
          <w:tab w:val="left" w:pos="4362" w:leader="none"/>
          <w:tab w:val="left" w:pos="6577" w:leader="none"/>
        </w:tabs>
        <w:rPr>
          <w:rFonts w:hint="eastAsia" w:ascii="宋体" w:hAnsi="宋体"/>
          <w:color w:val="000000" w:themeColor="text1"/>
          <w:sz w:val="24"/>
          <w:highlight w:val="none"/>
          <w14:textFill>
            <w14:solidFill>
              <w14:schemeClr w14:val="tx1"/>
            </w14:solidFill>
          </w14:textFill>
        </w:rPr>
      </w:pPr>
      <w:r>
        <w:rPr>
          <w:rFonts w:ascii="宋体" w:hAnsi="宋体"/>
          <w:i/>
          <w:color w:val="000000" w:themeColor="text1"/>
          <w:sz w:val="24"/>
          <w:highlight w:val="none"/>
          <w:u w:val="single"/>
          <w14:textFill>
            <w14:solidFill>
              <w14:schemeClr w14:val="tx1"/>
            </w14:solidFill>
          </w14:textFill>
        </w:rPr>
        <w:t xml:space="preserve">（标的名称）</w:t>
      </w:r>
      <w:r>
        <w:rPr>
          <w:rFonts w:ascii="宋体" w:hAnsi="宋体"/>
          <w:color w:val="000000" w:themeColor="text1"/>
          <w:sz w:val="24"/>
          <w:highlight w:val="none"/>
          <w14:textFill>
            <w14:solidFill>
              <w14:schemeClr w14:val="tx1"/>
            </w14:solidFill>
          </w14:textFill>
        </w:rPr>
        <w:t xml:space="preserve">，属于</w:t>
      </w:r>
      <w:r>
        <w:rPr>
          <w:rFonts w:hint="eastAsia" w:ascii="宋体" w:hAnsi="宋体"/>
          <w:color w:val="000000" w:themeColor="text1"/>
          <w:sz w:val="24"/>
          <w:highlight w:val="none"/>
          <w14:textFill>
            <w14:solidFill>
              <w14:schemeClr w14:val="tx1"/>
            </w14:solidFill>
          </w14:textFill>
        </w:rPr>
        <w:t xml:space="preserve">工业行业</w:t>
      </w:r>
      <w:r>
        <w:rPr>
          <w:rFonts w:ascii="宋体" w:hAnsi="宋体"/>
          <w:color w:val="000000" w:themeColor="text1"/>
          <w:sz w:val="24"/>
          <w:highlight w:val="none"/>
          <w14:textFill>
            <w14:solidFill>
              <w14:schemeClr w14:val="tx1"/>
            </w14:solidFill>
          </w14:textFill>
        </w:rPr>
        <w:t xml:space="preserve">；制造商为</w:t>
      </w:r>
      <w:r>
        <w:rPr>
          <w:rFonts w:ascii="宋体" w:hAnsi="宋体"/>
          <w:i/>
          <w:color w:val="000000" w:themeColor="text1"/>
          <w:sz w:val="24"/>
          <w:highlight w:val="none"/>
          <w:u w:val="single"/>
          <w14:textFill>
            <w14:solidFill>
              <w14:schemeClr w14:val="tx1"/>
            </w14:solidFill>
          </w14:textFill>
        </w:rPr>
        <w:t xml:space="preserve">（企业名称）</w:t>
      </w:r>
      <w:r>
        <w:rPr>
          <w:rFonts w:ascii="宋体" w:hAnsi="宋体"/>
          <w:color w:val="000000" w:themeColor="text1"/>
          <w:sz w:val="24"/>
          <w:highlight w:val="none"/>
          <w14:textFill>
            <w14:solidFill>
              <w14:schemeClr w14:val="tx1"/>
            </w14:solidFill>
          </w14:textFill>
        </w:rPr>
        <w:t xml:space="preserve">，从业人员</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人，营业收入为</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万元，资产总额为</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万元，属于</w:t>
      </w:r>
      <w:r>
        <w:rPr>
          <w:rFonts w:ascii="宋体" w:hAnsi="宋体"/>
          <w:i/>
          <w:color w:val="000000" w:themeColor="text1"/>
          <w:sz w:val="24"/>
          <w:highlight w:val="none"/>
          <w:u w:val="single"/>
          <w14:textFill>
            <w14:solidFill>
              <w14:schemeClr w14:val="tx1"/>
            </w14:solidFill>
          </w14:textFill>
        </w:rPr>
        <w:t xml:space="preserve">（中型企业、小型企业、微型企业）</w:t>
      </w:r>
      <w:r>
        <w:rPr>
          <w:rFonts w:ascii="宋体" w:hAnsi="宋体"/>
          <w:color w:val="000000" w:themeColor="text1"/>
          <w:sz w:val="24"/>
          <w:highlight w:val="none"/>
          <w14:textFill>
            <w14:solidFill>
              <w14:schemeClr w14:val="tx1"/>
            </w14:solidFill>
          </w14:textFill>
        </w:rPr>
        <w:t xml:space="preserve">；</w:t>
      </w:r>
      <w:r/>
    </w:p>
    <w:p>
      <w:pPr>
        <w:ind w:left="860"/>
        <w:jc w:val="left"/>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w:t>
      </w:r>
      <w:r/>
    </w:p>
    <w:p>
      <w:pPr>
        <w:ind w:left="86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left="220" w:right="417" w:firstLine="645"/>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left="220" w:right="372" w:firstLine="645"/>
        <w:jc w:val="left"/>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本企业对上述声明内容的真实性负责。如有虚假，将依法承担相应责任。</w:t>
      </w:r>
      <w:r/>
    </w:p>
    <w:p>
      <w:pPr>
        <w:ind w:firstLine="504"/>
        <w:spacing w:line="360" w:lineRule="auto"/>
        <w:rPr>
          <w:rFonts w:hint="eastAsia"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r>
      <w:r/>
    </w:p>
    <w:p>
      <w:pPr>
        <w:ind w:firstLine="504"/>
        <w:spacing w:line="360" w:lineRule="auto"/>
        <w:rPr>
          <w:rFonts w:hint="eastAsia"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r>
      <w:r/>
    </w:p>
    <w:p>
      <w:pPr>
        <w:ind w:right="360" w:firstLine="480"/>
        <w:jc w:val="right"/>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企业名称（加盖公章）：________</w:t>
      </w:r>
      <w:r/>
    </w:p>
    <w:p>
      <w:pPr>
        <w:ind w:right="360" w:firstLine="480"/>
        <w:jc w:val="right"/>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 期：________</w:t>
      </w:r>
      <w:r/>
    </w:p>
    <w:p>
      <w:pPr>
        <w:ind w:right="360" w:firstLine="480"/>
        <w:jc w:val="righ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right="360" w:firstLine="480"/>
        <w:jc w:val="righ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bl>
      <w:tblPr>
        <w:tblStyle w:val="831"/>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vertAlign w:val="superscript"/>
                <w14:textFill>
                  <w14:solidFill>
                    <w14:schemeClr w14:val="tx1"/>
                  </w14:solidFill>
                </w14:textFill>
              </w:rPr>
              <w:t xml:space="preserve">1</w:t>
            </w:r>
            <w:r>
              <w:rPr>
                <w:rFonts w:ascii="宋体" w:hAnsi="宋体"/>
                <w:color w:val="000000" w:themeColor="text1"/>
                <w:szCs w:val="21"/>
                <w:highlight w:val="none"/>
                <w14:textFill>
                  <w14:solidFill>
                    <w14:schemeClr w14:val="tx1"/>
                  </w14:solidFill>
                </w14:textFill>
              </w:rPr>
              <w:t xml:space="preserve">从业人员、营业收入、资产总额填报上一年度数据，无上一年度数据的新成立企业可不填报。</w:t>
            </w:r>
            <w:r/>
          </w:p>
        </w:tc>
      </w:tr>
    </w:tbl>
    <w:p>
      <w:pPr>
        <w:ind w:firstLine="42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center"/>
        <w:spacing w:before="240" w:after="240" w:line="360" w:lineRule="auto"/>
        <w:rPr>
          <w:rFonts w:hint="eastAsia" w:ascii="宋体" w:hAnsi="宋体"/>
          <w:color w:val="000000" w:themeColor="text1"/>
          <w:sz w:val="24"/>
          <w:szCs w:val="20"/>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br w:type="page" w:clear="all"/>
      </w:r>
      <w:r/>
    </w:p>
    <w:p>
      <w:pPr>
        <w:jc w:val="center"/>
        <w:spacing w:before="240" w:after="240" w:line="360" w:lineRule="auto"/>
        <w:rPr>
          <w:rFonts w:hint="eastAsia" w:ascii="宋体" w:hAnsi="宋体"/>
          <w:color w:val="000000" w:themeColor="text1"/>
          <w:sz w:val="36"/>
          <w:szCs w:val="36"/>
          <w:highlight w:val="none"/>
          <w14:textFill>
            <w14:solidFill>
              <w14:schemeClr w14:val="tx1"/>
            </w14:solidFill>
          </w14:textFill>
        </w:rPr>
      </w:pPr>
      <w:r>
        <w:rPr>
          <w:rFonts w:ascii="宋体" w:hAnsi="宋体"/>
          <w:b/>
          <w:bCs/>
          <w:color w:val="000000" w:themeColor="text1"/>
          <w:sz w:val="36"/>
          <w:szCs w:val="36"/>
          <w:highlight w:val="none"/>
          <w14:textFill>
            <w14:solidFill>
              <w14:schemeClr w14:val="tx1"/>
            </w14:solidFill>
          </w14:textFill>
        </w:rPr>
        <w:t xml:space="preserve">残疾人福利性单位声明函格式</w:t>
      </w:r>
      <w:r>
        <w:rPr>
          <w:rFonts w:ascii="宋体" w:hAnsi="宋体"/>
          <w:color w:val="000000" w:themeColor="text1"/>
          <w:sz w:val="36"/>
          <w:szCs w:val="36"/>
          <w:highlight w:val="none"/>
          <w14:textFill>
            <w14:solidFill>
              <w14:schemeClr w14:val="tx1"/>
            </w14:solidFill>
          </w14:textFill>
        </w:rPr>
        <w:t xml:space="preserve"> </w:t>
      </w:r>
      <w:r/>
    </w:p>
    <w:p>
      <w:pPr>
        <w:ind w:firstLine="504"/>
        <w:spacing w:line="588" w:lineRule="exact"/>
        <w:rPr>
          <w:rFonts w:hint="eastAsia"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ascii="宋体" w:hAnsi="宋体"/>
          <w:color w:val="000000" w:themeColor="text1"/>
          <w:sz w:val="24"/>
          <w:highlight w:val="none"/>
          <w14:textFill>
            <w14:solidFill>
              <w14:schemeClr w14:val="tx1"/>
            </w14:solidFill>
          </w14:textFill>
        </w:rPr>
        <w:t xml:space="preserve">〔2017〕141</w:t>
      </w:r>
      <w:r>
        <w:rPr>
          <w:rFonts w:ascii="宋体" w:hAnsi="宋体"/>
          <w:color w:val="000000" w:themeColor="text1"/>
          <w:spacing w:val="6"/>
          <w:sz w:val="24"/>
          <w:highlight w:val="none"/>
          <w14:textFill>
            <w14:solidFill>
              <w14:schemeClr w14:val="tx1"/>
            </w14:solidFill>
          </w14:textFill>
        </w:rPr>
        <w:t xml:space="preserve">号）的规定，本单位</w:t>
      </w:r>
      <w:r>
        <w:rPr>
          <w:rFonts w:ascii="宋体" w:hAnsi="宋体"/>
          <w:b/>
          <w:color w:val="000000" w:themeColor="text1"/>
          <w:sz w:val="24"/>
          <w:highlight w:val="none"/>
          <w14:textFill>
            <w14:solidFill>
              <w14:schemeClr w14:val="tx1"/>
            </w14:solidFill>
          </w14:textFill>
        </w:rPr>
        <w:t xml:space="preserve">（请进行勾选）</w:t>
      </w:r>
      <w:r>
        <w:rPr>
          <w:rFonts w:ascii="宋体" w:hAnsi="宋体"/>
          <w:color w:val="000000" w:themeColor="text1"/>
          <w:spacing w:val="6"/>
          <w:sz w:val="24"/>
          <w:highlight w:val="none"/>
          <w14:textFill>
            <w14:solidFill>
              <w14:schemeClr w14:val="tx1"/>
            </w14:solidFill>
          </w14:textFill>
        </w:rPr>
        <w:t xml:space="preserve">：</w:t>
      </w:r>
      <w:r/>
    </w:p>
    <w:p>
      <w:pPr>
        <w:ind w:firstLine="482"/>
        <w:spacing w:line="588" w:lineRule="exact"/>
        <w:rPr>
          <w:rFonts w:hint="eastAsia" w:ascii="宋体" w:hAnsi="宋体"/>
          <w:b/>
          <w:color w:val="000000" w:themeColor="text1"/>
          <w:spacing w:val="6"/>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w:t>
      </w:r>
      <w:r>
        <w:rPr>
          <w:rFonts w:ascii="宋体" w:hAnsi="宋体"/>
          <w:b/>
          <w:color w:val="000000" w:themeColor="text1"/>
          <w:spacing w:val="6"/>
          <w:sz w:val="24"/>
          <w:highlight w:val="none"/>
          <w14:textFill>
            <w14:solidFill>
              <w14:schemeClr w14:val="tx1"/>
            </w14:solidFill>
          </w14:textFill>
        </w:rPr>
        <w:t xml:space="preserve">不属于符合条件的残疾人福利性单位。</w:t>
      </w:r>
      <w:r/>
    </w:p>
    <w:p>
      <w:pPr>
        <w:ind w:firstLine="482"/>
        <w:spacing w:line="588" w:lineRule="exact"/>
        <w:rPr>
          <w:rFonts w:hint="eastAsia" w:ascii="宋体" w:hAnsi="宋体"/>
          <w:color w:val="000000" w:themeColor="text1"/>
          <w:spacing w:val="6"/>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w:t>
      </w:r>
      <w:r>
        <w:rPr>
          <w:rFonts w:ascii="宋体" w:hAnsi="宋体"/>
          <w:b/>
          <w:color w:val="000000" w:themeColor="text1"/>
          <w:spacing w:val="6"/>
          <w:sz w:val="24"/>
          <w:highlight w:val="none"/>
          <w14:textFill>
            <w14:solidFill>
              <w14:schemeClr w14:val="tx1"/>
            </w14:solidFill>
          </w14:textFill>
        </w:rPr>
        <w:t xml:space="preserve">属于符合条件的残疾人福利性单位，</w:t>
      </w:r>
      <w:r>
        <w:rPr>
          <w:rFonts w:ascii="宋体" w:hAnsi="宋体"/>
          <w:color w:val="000000" w:themeColor="text1"/>
          <w:spacing w:val="6"/>
          <w:sz w:val="24"/>
          <w:highlight w:val="none"/>
          <w14:textFill>
            <w14:solidFill>
              <w14:schemeClr w14:val="tx1"/>
            </w14:solidFill>
          </w14:textFill>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color w:val="000000" w:themeColor="text1"/>
          <w:spacing w:val="6"/>
          <w:sz w:val="24"/>
          <w:highlight w:val="none"/>
          <w14:textFill>
            <w14:solidFill>
              <w14:schemeClr w14:val="tx1"/>
            </w14:solidFill>
          </w14:textFill>
        </w:rPr>
      </w:pPr>
      <w:r>
        <w:rPr>
          <w:rFonts w:ascii="宋体" w:hAnsi="宋体"/>
          <w:b/>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firstLine="504"/>
        <w:spacing w:line="588" w:lineRule="exact"/>
        <w:rPr>
          <w:rFonts w:hint="eastAsia"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r>
      <w:r/>
    </w:p>
    <w:p>
      <w:pPr>
        <w:ind w:firstLine="504"/>
        <w:spacing w:line="588" w:lineRule="exact"/>
        <w:rPr>
          <w:rFonts w:hint="eastAsia"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r>
      <w:r/>
    </w:p>
    <w:p>
      <w:pPr>
        <w:ind w:right="1560" w:firstLine="504"/>
        <w:jc w:val="center"/>
        <w:spacing w:line="588" w:lineRule="exact"/>
        <w:tabs>
          <w:tab w:val="left" w:pos="4860" w:leader="none"/>
        </w:tabs>
        <w:rPr>
          <w:rFonts w:hint="eastAsia"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               单位名称（加盖公章）：</w:t>
      </w:r>
      <w:r/>
    </w:p>
    <w:p>
      <w:pPr>
        <w:ind w:right="1560" w:firstLine="504"/>
        <w:jc w:val="center"/>
        <w:spacing w:line="588" w:lineRule="exact"/>
        <w:tabs>
          <w:tab w:val="left" w:pos="4860" w:leader="none"/>
        </w:tabs>
        <w:rPr>
          <w:rFonts w:hint="eastAsia" w:ascii="宋体" w:hAnsi="宋体"/>
          <w:b/>
          <w:color w:val="000000" w:themeColor="text1"/>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       日  期：</w:t>
      </w:r>
      <w:r/>
    </w:p>
    <w:p>
      <w:pPr>
        <w:spacing w:line="360" w:lineRule="auto"/>
        <w:rPr>
          <w:rFonts w:hint="eastAsia" w:ascii="宋体" w:hAnsi="宋体" w:cs="方正魏碑_GBK"/>
          <w:color w:val="000000" w:themeColor="text1"/>
          <w:sz w:val="24"/>
          <w:highlight w:val="none"/>
          <w14:textFill>
            <w14:solidFill>
              <w14:schemeClr w14:val="tx1"/>
            </w14:solidFill>
          </w14:textFill>
        </w:rPr>
        <w:outlineLvl w:val="2"/>
      </w:pPr>
      <w:r>
        <w:rPr>
          <w:rFonts w:ascii="宋体" w:hAnsi="宋体" w:cs="仿宋"/>
          <w:b/>
          <w:color w:val="000000" w:themeColor="text1"/>
          <w:sz w:val="24"/>
          <w:szCs w:val="20"/>
          <w:highlight w:val="none"/>
          <w14:textFill>
            <w14:solidFill>
              <w14:schemeClr w14:val="tx1"/>
            </w14:solidFill>
          </w14:textFill>
        </w:rPr>
        <w:br w:type="page" w:clear="all"/>
      </w:r>
      <w:r>
        <w:rPr>
          <w:rFonts w:ascii="宋体" w:hAnsi="宋体" w:cs="方正魏碑_GBK"/>
          <w:b/>
          <w:color w:val="000000" w:themeColor="text1"/>
          <w:sz w:val="24"/>
          <w:highlight w:val="none"/>
          <w14:textFill>
            <w14:solidFill>
              <w14:schemeClr w14:val="tx1"/>
            </w14:solidFill>
          </w14:textFill>
        </w:rPr>
        <w:t xml:space="preserve">12</w:t>
      </w:r>
      <w:r>
        <w:rPr>
          <w:rFonts w:hint="eastAsia" w:ascii="宋体" w:hAnsi="宋体" w:cs="方正魏碑_GBK"/>
          <w:b/>
          <w:color w:val="000000" w:themeColor="text1"/>
          <w:sz w:val="24"/>
          <w:highlight w:val="none"/>
          <w14:textFill>
            <w14:solidFill>
              <w14:schemeClr w14:val="tx1"/>
            </w14:solidFill>
          </w14:textFill>
        </w:rPr>
        <w:t xml:space="preserve"> 关于符合本国产品标准的声明函</w:t>
      </w:r>
      <w:r/>
    </w:p>
    <w:p>
      <w:pPr>
        <w:pStyle w:val="856"/>
        <w:ind w:firstLine="420"/>
        <w:spacing w:before="0" w:beforeAutospacing="0" w:after="0" w:afterAutospacing="0" w:line="0" w:lineRule="atLeast"/>
        <w:rPr>
          <w:rFonts w:hint="eastAsia" w:cs="方正魏碑_GBK"/>
          <w:color w:val="000000" w:themeColor="text1"/>
          <w:highlight w:val="none"/>
          <w14:textFill>
            <w14:solidFill>
              <w14:schemeClr w14:val="tx1"/>
            </w14:solidFill>
          </w14:textFill>
        </w:rPr>
      </w:pPr>
      <w:r>
        <w:rPr>
          <w:rFonts w:hint="eastAsia" w:cs="方正魏碑_GBK"/>
          <w:color w:val="000000" w:themeColor="text1"/>
          <w:highlight w:val="none"/>
          <w14:textFill>
            <w14:solidFill>
              <w14:schemeClr w14:val="tx1"/>
            </w14:solidFill>
          </w14:textFill>
        </w:rPr>
      </w:r>
      <w:r/>
    </w:p>
    <w:p>
      <w:pPr>
        <w:pStyle w:val="856"/>
        <w:ind w:firstLine="420"/>
        <w:jc w:val="center"/>
        <w:spacing w:before="0" w:beforeAutospacing="0" w:after="0" w:afterAutospacing="0" w:line="0" w:lineRule="atLeast"/>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关于符合本国产品标准的声明函</w:t>
      </w:r>
      <w:r/>
    </w:p>
    <w:p>
      <w:pPr>
        <w:pStyle w:val="856"/>
        <w:ind w:firstLine="420"/>
        <w:spacing w:before="0" w:beforeAutospacing="0" w:after="0" w:afterAutospacing="0" w:line="0" w:lineRule="atLeast"/>
        <w:rPr>
          <w:rFonts w:hint="eastAsia" w:cs="方正魏碑_GBK"/>
          <w:color w:val="000000" w:themeColor="text1"/>
          <w:highlight w:val="none"/>
          <w14:textFill>
            <w14:solidFill>
              <w14:schemeClr w14:val="tx1"/>
            </w14:solidFill>
          </w14:textFill>
        </w:rPr>
      </w:pPr>
      <w:r>
        <w:rPr>
          <w:rFonts w:hint="eastAsia" w:cs="方正魏碑_GBK"/>
          <w:color w:val="000000" w:themeColor="text1"/>
          <w:highlight w:val="none"/>
          <w14:textFill>
            <w14:solidFill>
              <w14:schemeClr w14:val="tx1"/>
            </w14:solidFill>
          </w14:textFill>
        </w:rPr>
      </w:r>
      <w:r/>
    </w:p>
    <w:p>
      <w:pPr>
        <w:pStyle w:val="856"/>
        <w:ind w:firstLine="420"/>
        <w:spacing w:before="0" w:beforeAutospacing="0" w:after="0" w:afterAutospacing="0" w:line="4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6"/>
        <w:ind w:firstLine="420"/>
        <w:spacing w:before="30" w:beforeAutospacing="0" w:after="30" w:afterAutospacing="0" w:line="400" w:lineRule="exact"/>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2182495</wp:posOffset>
                </wp:positionH>
                <wp:positionV relativeFrom="paragraph">
                  <wp:posOffset>591820</wp:posOffset>
                </wp:positionV>
                <wp:extent cx="816610" cy="147320"/>
                <wp:effectExtent l="635" t="4445" r="1905" b="10160"/>
                <wp:wrapNone/>
                <wp:docPr id="5" name="任意多边形 9"/>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4" o:spid="_x0000_s4" style="position:absolute;z-index:251667456;o:allowoverlap:true;o:allowincell:true;mso-position-horizontal-relative:text;margin-left:171.8pt;mso-position-horizontal:absolute;mso-position-vertical-relative:text;margin-top:46.6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1047115</wp:posOffset>
                </wp:positionH>
                <wp:positionV relativeFrom="paragraph">
                  <wp:posOffset>628015</wp:posOffset>
                </wp:positionV>
                <wp:extent cx="876300" cy="120015"/>
                <wp:effectExtent l="635" t="4445" r="8890" b="8890"/>
                <wp:wrapNone/>
                <wp:docPr id="6" name="任意多边形 10"/>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a:effectLst/>
                      </wps:spPr>
                      <wps:bodyPr rot="0">
                        <a:prstTxWarp prst="textNoShape">
                          <a:avLst/>
                        </a:prstTxWarp>
                        <a:noAutofit/>
                      </wps:bodyPr>
                    </wps:wsp>
                  </a:graphicData>
                </a:graphic>
              </wp:anchor>
            </w:drawing>
          </mc:Choice>
          <mc:Fallback>
            <w:pict>
              <v:shape id="shape 5" o:spid="_x0000_s5" style="position:absolute;z-index:251661312;o:allowoverlap:true;o:allowincell:true;mso-position-horizontal-relative:text;margin-left:82.5pt;mso-position-horizontal:absolute;mso-position-vertical-relative:text;margin-top:49.4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4567555</wp:posOffset>
                </wp:positionH>
                <wp:positionV relativeFrom="paragraph">
                  <wp:posOffset>350520</wp:posOffset>
                </wp:positionV>
                <wp:extent cx="565785" cy="130810"/>
                <wp:effectExtent l="1270" t="4445" r="4445" b="7620"/>
                <wp:wrapNone/>
                <wp:docPr id="7" name="任意多边形 11"/>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6" o:spid="_x0000_s6" style="position:absolute;z-index:251668480;o:allowoverlap:true;o:allowincell:true;mso-position-horizontal-relative:text;margin-left:359.6pt;mso-position-horizontal:absolute;mso-position-vertical-relative:text;margin-top:27.6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3361690</wp:posOffset>
                </wp:positionH>
                <wp:positionV relativeFrom="paragraph">
                  <wp:posOffset>325755</wp:posOffset>
                </wp:positionV>
                <wp:extent cx="816610" cy="103505"/>
                <wp:effectExtent l="635" t="4445" r="1905" b="6350"/>
                <wp:wrapNone/>
                <wp:docPr id="8" name="任意多边形 12"/>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264.7pt;mso-position-horizontal:absolute;mso-position-vertical-relative:text;margin-top:25.6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2239010</wp:posOffset>
                </wp:positionH>
                <wp:positionV relativeFrom="paragraph">
                  <wp:posOffset>367665</wp:posOffset>
                </wp:positionV>
                <wp:extent cx="816610" cy="76200"/>
                <wp:effectExtent l="635" t="4445" r="1905" b="5080"/>
                <wp:wrapNone/>
                <wp:docPr id="9" name="任意多边形 13"/>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8" o:spid="_x0000_s8" style="position:absolute;z-index:251659264;o:allowoverlap:true;o:allowincell:true;mso-position-horizontal-relative:text;margin-left:176.3pt;mso-position-horizontal:absolute;mso-position-vertical-relative:text;margin-top:28.9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3175" b="8255"/>
                <wp:wrapNone/>
                <wp:docPr id="10" name="任意多边形 14"/>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a:effectLst/>
                      </wps:spPr>
                      <wps:bodyPr rot="0">
                        <a:prstTxWarp prst="textNoShape">
                          <a:avLst/>
                        </a:prstTxWarp>
                        <a:noAutofit/>
                      </wps:bodyPr>
                    </wps:wsp>
                  </a:graphicData>
                </a:graphic>
              </wp:anchor>
            </w:drawing>
          </mc:Choice>
          <mc:Fallback>
            <w:pict>
              <v:shape id="shape 9" o:spid="_x0000_s9"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themeColor="text1"/>
          <w:highlight w:val="none"/>
          <w:shd w:val="clear" w:color="auto" w:fill="ffffff"/>
          <w14:textFill>
            <w14:solidFill>
              <w14:schemeClr w14:val="tx1"/>
            </w14:solidFill>
          </w14:textFill>
        </w:rPr>
        <w:t xml:space="preserve">1.</w:t>
      </w:r>
      <w:r>
        <w:rPr>
          <w:rStyle w:val="864"/>
          <w:rFonts w:hint="eastAsia"/>
          <w:color w:val="000000" w:themeColor="text1"/>
          <w:highlight w:val="none"/>
          <w:u w:val="single"/>
          <w:shd w:val="clear" w:color="auto" w:fill="ffffff"/>
          <w14:textFill>
            <w14:solidFill>
              <w14:schemeClr w14:val="tx1"/>
            </w14:solidFill>
          </w14:textFill>
        </w:rPr>
        <w:t xml:space="preserve">（产品名称1）</w:t>
      </w:r>
      <w:r>
        <w:rPr>
          <w:rStyle w:val="864"/>
          <w:rFonts w:hint="eastAsia"/>
          <w:color w:val="000000" w:themeColor="text1"/>
          <w:highlight w:val="none"/>
          <w:shd w:val="clear" w:color="auto" w:fill="ffffff"/>
          <w:vertAlign w:val="superscript"/>
          <w14:textFill>
            <w14:solidFill>
              <w14:schemeClr w14:val="tx1"/>
            </w14:solidFill>
          </w14:textFill>
        </w:rPr>
        <w:t xml:space="preserve">1</w:t>
      </w:r>
      <w:r>
        <w:rPr>
          <w:rFonts w:hint="eastAsia"/>
          <w:color w:val="000000" w:themeColor="text1"/>
          <w:highlight w:val="none"/>
          <w:shd w:val="clear" w:color="auto" w:fill="ffffff"/>
          <w14:textFill>
            <w14:solidFill>
              <w14:schemeClr w14:val="tx1"/>
            </w14:solidFill>
          </w14:textFill>
        </w:rPr>
        <w:t xml:space="preserve">，生产厂为</w:t>
      </w:r>
      <w:r>
        <w:rPr>
          <w:rStyle w:val="864"/>
          <w:rFonts w:hint="eastAsia"/>
          <w:color w:val="000000" w:themeColor="text1"/>
          <w:highlight w:val="none"/>
          <w:u w:val="single"/>
          <w:shd w:val="clear" w:color="auto" w:fill="ffffff"/>
          <w14:textFill>
            <w14:solidFill>
              <w14:schemeClr w14:val="tx1"/>
            </w14:solidFill>
          </w14:textFill>
        </w:rPr>
        <w:t xml:space="preserve">（厂名）</w:t>
      </w:r>
      <w:r>
        <w:rPr>
          <w:rStyle w:val="864"/>
          <w:rFonts w:hint="eastAsia"/>
          <w:color w:val="000000" w:themeColor="text1"/>
          <w:highlight w:val="none"/>
          <w:shd w:val="clear" w:color="auto" w:fill="ffffff"/>
          <w:vertAlign w:val="superscript"/>
          <w14:textFill>
            <w14:solidFill>
              <w14:schemeClr w14:val="tx1"/>
            </w14:solidFill>
          </w14:textFill>
        </w:rPr>
        <w:t xml:space="preserve">2</w:t>
      </w:r>
      <w:r>
        <w:rPr>
          <w:rFonts w:hint="eastAsia"/>
          <w:color w:val="000000" w:themeColor="text1"/>
          <w:highlight w:val="none"/>
          <w:shd w:val="clear" w:color="auto" w:fill="ffffff"/>
          <w14:textFill>
            <w14:solidFill>
              <w14:schemeClr w14:val="tx1"/>
            </w14:solidFill>
          </w14:textFill>
        </w:rPr>
        <w:t xml:space="preserve">，厂址为</w:t>
      </w:r>
      <w:r>
        <w:rPr>
          <w:rStyle w:val="864"/>
          <w:rFonts w:hint="eastAsia"/>
          <w:color w:val="000000" w:themeColor="text1"/>
          <w:highlight w:val="none"/>
          <w:u w:val="single"/>
          <w:shd w:val="clear" w:color="auto" w:fill="ffffff"/>
          <w14:textFill>
            <w14:solidFill>
              <w14:schemeClr w14:val="tx1"/>
            </w14:solidFill>
          </w14:textFill>
        </w:rPr>
        <w:t xml:space="preserve">（生产厂址）</w:t>
      </w:r>
      <w:r>
        <w:rPr>
          <w:rFonts w:hint="eastAsia"/>
          <w:color w:val="000000" w:themeColor="text1"/>
          <w:highlight w:val="none"/>
          <w:shd w:val="clear" w:color="auto" w:fill="ffffff"/>
          <w14:textFill>
            <w14:solidFill>
              <w14:schemeClr w14:val="tx1"/>
            </w14:solidFill>
          </w14:textFill>
        </w:rPr>
        <w:t xml:space="preserve">。</w:t>
      </w:r>
      <w:r>
        <w:rPr>
          <w:rFonts w:hint="eastAsia"/>
          <w:color w:val="000000" w:themeColor="text1"/>
          <w:highlight w:val="none"/>
          <w:u w:val="single"/>
          <w:shd w:val="clear" w:color="auto" w:fill="ffffff"/>
          <w14:textFill>
            <w14:solidFill>
              <w14:schemeClr w14:val="tx1"/>
            </w14:solidFill>
          </w14:textFill>
        </w:rPr>
        <w:t xml:space="preserve"> </w:t>
      </w:r>
      <w:r>
        <w:rPr>
          <w:rStyle w:val="864"/>
          <w:rFonts w:hint="eastAsia"/>
          <w:color w:val="000000" w:themeColor="text1"/>
          <w:highlight w:val="none"/>
          <w:u w:val="single"/>
          <w:shd w:val="clear" w:color="auto" w:fill="ffffff"/>
          <w14:textFill>
            <w14:solidFill>
              <w14:schemeClr w14:val="tx1"/>
            </w14:solidFill>
          </w14:textFill>
        </w:rPr>
        <w:t xml:space="preserve">（产品名称1） </w:t>
      </w:r>
      <w:r>
        <w:rPr>
          <w:rFonts w:hint="eastAsia"/>
          <w:color w:val="000000" w:themeColor="text1"/>
          <w:highlight w:val="none"/>
          <w:shd w:val="clear" w:color="auto" w:fill="ffffff"/>
          <w14:textFill>
            <w14:solidFill>
              <w14:schemeClr w14:val="tx1"/>
            </w14:solidFill>
          </w14:textFill>
        </w:rPr>
        <w:t xml:space="preserve">的中国境内生产的组件成本占比≥</w:t>
      </w:r>
      <w:r>
        <w:rPr>
          <w:rStyle w:val="864"/>
          <w:rFonts w:hint="eastAsia"/>
          <w:color w:val="000000" w:themeColor="text1"/>
          <w:highlight w:val="none"/>
          <w:u w:val="single"/>
          <w:shd w:val="clear" w:color="auto" w:fill="ffffff"/>
          <w14:textFill>
            <w14:solidFill>
              <w14:schemeClr w14:val="tx1"/>
            </w14:solidFill>
          </w14:textFill>
        </w:rPr>
        <w:t xml:space="preserve">（规定比例）</w:t>
      </w:r>
      <w:r>
        <w:rPr>
          <w:rStyle w:val="864"/>
          <w:rFonts w:hint="eastAsia"/>
          <w:color w:val="000000" w:themeColor="text1"/>
          <w:highlight w:val="none"/>
          <w:shd w:val="clear" w:color="auto" w:fill="ffffff"/>
          <w:vertAlign w:val="superscript"/>
          <w14:textFill>
            <w14:solidFill>
              <w14:schemeClr w14:val="tx1"/>
            </w14:solidFill>
          </w14:textFill>
        </w:rPr>
        <w:t xml:space="preserve">3</w:t>
      </w:r>
      <w:r>
        <w:rPr>
          <w:rFonts w:hint="eastAsia"/>
          <w:color w:val="000000" w:themeColor="text1"/>
          <w:highlight w:val="none"/>
          <w:shd w:val="clear" w:color="auto" w:fill="ffffff"/>
          <w14:textFill>
            <w14:solidFill>
              <w14:schemeClr w14:val="tx1"/>
            </w14:solidFill>
          </w14:textFill>
        </w:rPr>
        <w:t xml:space="preserve">。</w:t>
      </w:r>
      <w:r>
        <w:rPr>
          <w:rStyle w:val="864"/>
          <w:rFonts w:hint="eastAsia"/>
          <w:color w:val="000000" w:themeColor="text1"/>
          <w:highlight w:val="none"/>
          <w:u w:val="single"/>
          <w:shd w:val="clear" w:color="auto" w:fill="ffffff"/>
          <w14:textFill>
            <w14:solidFill>
              <w14:schemeClr w14:val="tx1"/>
            </w14:solidFill>
          </w14:textFill>
        </w:rPr>
        <w:t xml:space="preserve">（产品名称1）</w:t>
      </w:r>
      <w:r>
        <w:rPr>
          <w:rFonts w:hint="eastAsia"/>
          <w:color w:val="000000" w:themeColor="text1"/>
          <w:highlight w:val="none"/>
          <w:shd w:val="clear" w:color="auto" w:fill="ffffff"/>
          <w14:textFill>
            <w14:solidFill>
              <w14:schemeClr w14:val="tx1"/>
            </w14:solidFill>
          </w14:textFill>
        </w:rPr>
        <w:t xml:space="preserve">的</w:t>
      </w:r>
      <w:r>
        <w:rPr>
          <w:rStyle w:val="864"/>
          <w:rFonts w:hint="eastAsia"/>
          <w:color w:val="000000" w:themeColor="text1"/>
          <w:highlight w:val="none"/>
          <w:u w:val="single"/>
          <w:shd w:val="clear" w:color="auto" w:fill="ffffff"/>
          <w14:textFill>
            <w14:solidFill>
              <w14:schemeClr w14:val="tx1"/>
            </w14:solidFill>
          </w14:textFill>
        </w:rPr>
        <w:t xml:space="preserve">（关键组件）</w:t>
      </w:r>
      <w:r>
        <w:rPr>
          <w:rStyle w:val="864"/>
          <w:rFonts w:hint="eastAsia"/>
          <w:color w:val="000000" w:themeColor="text1"/>
          <w:highlight w:val="none"/>
          <w:shd w:val="clear" w:color="auto" w:fill="ffffff"/>
          <w:vertAlign w:val="superscript"/>
          <w14:textFill>
            <w14:solidFill>
              <w14:schemeClr w14:val="tx1"/>
            </w14:solidFill>
          </w14:textFill>
        </w:rPr>
        <w:t xml:space="preserve">4</w:t>
      </w:r>
      <w:r>
        <w:rPr>
          <w:rFonts w:hint="eastAsia"/>
          <w:color w:val="000000" w:themeColor="text1"/>
          <w:highlight w:val="none"/>
          <w:shd w:val="clear" w:color="auto" w:fill="ffffff"/>
          <w14:textFill>
            <w14:solidFill>
              <w14:schemeClr w14:val="tx1"/>
            </w14:solidFill>
          </w14:textFill>
        </w:rPr>
        <w:t xml:space="preserve">在中国境内生产。</w:t>
      </w:r>
      <w:r>
        <w:rPr>
          <w:rStyle w:val="864"/>
          <w:rFonts w:hint="eastAsia"/>
          <w:color w:val="000000" w:themeColor="text1"/>
          <w:highlight w:val="none"/>
          <w:u w:val="single"/>
          <w:shd w:val="clear" w:color="auto" w:fill="ffffff"/>
          <w14:textFill>
            <w14:solidFill>
              <w14:schemeClr w14:val="tx1"/>
            </w14:solidFill>
          </w14:textFill>
        </w:rPr>
        <w:t xml:space="preserve">（产品名称1）</w:t>
      </w:r>
      <w:r>
        <w:rPr>
          <w:rFonts w:hint="eastAsia"/>
          <w:color w:val="000000" w:themeColor="text1"/>
          <w:highlight w:val="none"/>
          <w:shd w:val="clear" w:color="auto" w:fill="ffffff"/>
          <w14:textFill>
            <w14:solidFill>
              <w14:schemeClr w14:val="tx1"/>
            </w14:solidFill>
          </w14:textFill>
        </w:rPr>
        <w:t xml:space="preserve">的</w:t>
      </w:r>
      <w:r>
        <w:rPr>
          <w:rStyle w:val="864"/>
          <w:rFonts w:hint="eastAsia"/>
          <w:color w:val="000000" w:themeColor="text1"/>
          <w:highlight w:val="none"/>
          <w:u w:val="single"/>
          <w:shd w:val="clear" w:color="auto" w:fill="ffffff"/>
          <w14:textFill>
            <w14:solidFill>
              <w14:schemeClr w14:val="tx1"/>
            </w14:solidFill>
          </w14:textFill>
        </w:rPr>
        <w:t xml:space="preserve">（关键工序）</w:t>
      </w:r>
      <w:r>
        <w:rPr>
          <w:rStyle w:val="864"/>
          <w:rFonts w:hint="eastAsia"/>
          <w:color w:val="000000" w:themeColor="text1"/>
          <w:highlight w:val="none"/>
          <w:shd w:val="clear" w:color="auto" w:fill="ffffff"/>
          <w:vertAlign w:val="superscript"/>
          <w14:textFill>
            <w14:solidFill>
              <w14:schemeClr w14:val="tx1"/>
            </w14:solidFill>
          </w14:textFill>
        </w:rPr>
        <w:t xml:space="preserve">5</w:t>
      </w:r>
      <w:r>
        <w:rPr>
          <w:rFonts w:hint="eastAsia"/>
          <w:color w:val="000000" w:themeColor="text1"/>
          <w:highlight w:val="none"/>
          <w:shd w:val="clear" w:color="auto" w:fill="ffffff"/>
          <w14:textFill>
            <w14:solidFill>
              <w14:schemeClr w14:val="tx1"/>
            </w14:solidFill>
          </w14:textFill>
        </w:rPr>
        <w:t xml:space="preserve">在中国境内完成。</w:t>
      </w:r>
      <w:r/>
    </w:p>
    <w:p>
      <w:pPr>
        <w:pStyle w:val="856"/>
        <w:ind w:firstLine="420"/>
        <w:spacing w:before="30" w:beforeAutospacing="0" w:after="30" w:afterAutospacing="0" w:line="400" w:lineRule="exact"/>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1898015</wp:posOffset>
                </wp:positionH>
                <wp:positionV relativeFrom="paragraph">
                  <wp:posOffset>638810</wp:posOffset>
                </wp:positionV>
                <wp:extent cx="821690" cy="102870"/>
                <wp:effectExtent l="635" t="4445" r="6350" b="6985"/>
                <wp:wrapNone/>
                <wp:docPr id="11" name="任意多边形 15"/>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10" o:spid="_x0000_s10" style="position:absolute;z-index:251665408;o:allowoverlap:true;o:allowincell:true;mso-position-horizontal-relative:text;margin-left:149.4pt;mso-position-horizontal:absolute;mso-position-vertical-relative:text;margin-top:5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887095</wp:posOffset>
                </wp:positionH>
                <wp:positionV relativeFrom="paragraph">
                  <wp:posOffset>572135</wp:posOffset>
                </wp:positionV>
                <wp:extent cx="908685" cy="140970"/>
                <wp:effectExtent l="635" t="4445" r="5080" b="6985"/>
                <wp:wrapNone/>
                <wp:docPr id="12" name="任意多边形 16"/>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11" o:spid="_x0000_s11" style="position:absolute;z-index:251664384;o:allowoverlap:true;o:allowincell:true;mso-position-horizontal-relative:text;margin-left:69.8pt;mso-position-horizontal:absolute;mso-position-vertical-relative:text;margin-top:45.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4450715</wp:posOffset>
                </wp:positionH>
                <wp:positionV relativeFrom="paragraph">
                  <wp:posOffset>288925</wp:posOffset>
                </wp:positionV>
                <wp:extent cx="462280" cy="147320"/>
                <wp:effectExtent l="1270" t="4445" r="3175" b="10160"/>
                <wp:wrapNone/>
                <wp:docPr id="13" name="任意多边形 17"/>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a:effectLst/>
                      </wps:spPr>
                      <wps:bodyPr rot="0">
                        <a:prstTxWarp prst="textNoShape">
                          <a:avLst/>
                        </a:prstTxWarp>
                        <a:noAutofit/>
                      </wps:bodyPr>
                    </wps:wsp>
                  </a:graphicData>
                </a:graphic>
              </wp:anchor>
            </w:drawing>
          </mc:Choice>
          <mc:Fallback>
            <w:pict>
              <v:shape id="shape 12" o:spid="_x0000_s12" style="position:absolute;z-index:251670528;o:allowoverlap:true;o:allowincell:true;mso-position-horizontal-relative:text;margin-left:350.4pt;mso-position-horizontal:absolute;mso-position-vertical-relative:text;margin-top:22.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3094990</wp:posOffset>
                </wp:positionH>
                <wp:positionV relativeFrom="paragraph">
                  <wp:posOffset>349885</wp:posOffset>
                </wp:positionV>
                <wp:extent cx="849630" cy="120015"/>
                <wp:effectExtent l="635" t="4445" r="6985" b="8890"/>
                <wp:wrapNone/>
                <wp:docPr id="14" name="任意多边形 18"/>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13" o:spid="_x0000_s13" style="position:absolute;z-index:251663360;o:allowoverlap:true;o:allowincell:true;mso-position-horizontal-relative:text;margin-left:243.7pt;mso-position-horizontal:absolute;mso-position-vertical-relative:text;margin-top:27.5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2042795</wp:posOffset>
                </wp:positionH>
                <wp:positionV relativeFrom="paragraph">
                  <wp:posOffset>347980</wp:posOffset>
                </wp:positionV>
                <wp:extent cx="843915" cy="125730"/>
                <wp:effectExtent l="635" t="4445" r="3175" b="12700"/>
                <wp:wrapNone/>
                <wp:docPr id="15" name="任意多边形 19"/>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160.8pt;mso-position-horizontal:absolute;mso-position-vertical-relative:text;margin-top:27.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4552315</wp:posOffset>
                </wp:positionH>
                <wp:positionV relativeFrom="paragraph">
                  <wp:posOffset>102235</wp:posOffset>
                </wp:positionV>
                <wp:extent cx="718185" cy="97790"/>
                <wp:effectExtent l="635" t="4445" r="5080" b="12065"/>
                <wp:wrapNone/>
                <wp:docPr id="16" name="任意多边形 20"/>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15" o:spid="_x0000_s15" style="position:absolute;z-index:251669504;o:allowoverlap:true;o:allowincell:true;mso-position-horizontal-relative:text;margin-left:358.4pt;mso-position-horizontal:absolute;mso-position-vertical-relative:text;margin-top:8.0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themeColor="text1"/>
          <w:highlight w:val="none"/>
          <w:shd w:val="clear" w:color="auto" w:fill="ffffff"/>
          <w14:textFill>
            <w14:solidFill>
              <w14:schemeClr w14:val="tx1"/>
            </w14:solidFill>
          </w14:textFill>
        </w:rPr>
        <w:t xml:space="preserve">2.</w:t>
      </w:r>
      <w:r>
        <w:rPr>
          <w:rStyle w:val="864"/>
          <w:rFonts w:hint="eastAsia"/>
          <w:color w:val="000000" w:themeColor="text1"/>
          <w:highlight w:val="none"/>
          <w:u w:val="single"/>
          <w:shd w:val="clear" w:color="auto" w:fill="ffffff"/>
          <w14:textFill>
            <w14:solidFill>
              <w14:schemeClr w14:val="tx1"/>
            </w14:solidFill>
          </w14:textFill>
        </w:rPr>
        <w:t xml:space="preserve">（产品名称2）</w:t>
      </w:r>
      <w:r>
        <w:rPr>
          <w:rFonts w:hint="eastAsia"/>
          <w:color w:val="000000" w:themeColor="text1"/>
          <w:highlight w:val="none"/>
          <w:shd w:val="clear" w:color="auto" w:fill="ffffff"/>
          <w14:textFill>
            <w14:solidFill>
              <w14:schemeClr w14:val="tx1"/>
            </w14:solidFill>
          </w14:textFill>
        </w:rPr>
        <w:t xml:space="preserve">，生产厂为</w:t>
      </w:r>
      <w:r>
        <w:rPr>
          <w:rStyle w:val="864"/>
          <w:rFonts w:hint="eastAsia"/>
          <w:color w:val="000000" w:themeColor="text1"/>
          <w:highlight w:val="none"/>
          <w:u w:val="single"/>
          <w:shd w:val="clear" w:color="auto" w:fill="ffffff"/>
          <w14:textFill>
            <w14:solidFill>
              <w14:schemeClr w14:val="tx1"/>
            </w14:solidFill>
          </w14:textFill>
        </w:rPr>
        <w:t xml:space="preserve">（厂名）</w:t>
      </w:r>
      <w:r>
        <w:rPr>
          <w:rFonts w:hint="eastAsia"/>
          <w:color w:val="000000" w:themeColor="text1"/>
          <w:highlight w:val="none"/>
          <w:shd w:val="clear" w:color="auto" w:fill="ffffff"/>
          <w14:textFill>
            <w14:solidFill>
              <w14:schemeClr w14:val="tx1"/>
            </w14:solidFill>
          </w14:textFill>
        </w:rPr>
        <w:t xml:space="preserve">，厂址为</w:t>
      </w:r>
      <w:r>
        <w:rPr>
          <w:rStyle w:val="864"/>
          <w:rFonts w:hint="eastAsia"/>
          <w:color w:val="000000" w:themeColor="text1"/>
          <w:highlight w:val="none"/>
          <w:u w:val="single"/>
          <w:shd w:val="clear" w:color="auto" w:fill="ffffff"/>
          <w14:textFill>
            <w14:solidFill>
              <w14:schemeClr w14:val="tx1"/>
            </w14:solidFill>
          </w14:textFill>
        </w:rPr>
        <w:t xml:space="preserve">（生产厂址）</w:t>
      </w:r>
      <w:r>
        <w:rPr>
          <w:rFonts w:hint="eastAsia"/>
          <w:color w:val="000000" w:themeColor="text1"/>
          <w:highlight w:val="none"/>
          <w:shd w:val="clear" w:color="auto" w:fill="ffffff"/>
          <w14:textFill>
            <w14:solidFill>
              <w14:schemeClr w14:val="tx1"/>
            </w14:solidFill>
          </w14:textFill>
        </w:rPr>
        <w:t xml:space="preserve">。</w:t>
      </w:r>
      <w:r>
        <w:rPr>
          <w:rStyle w:val="864"/>
          <w:rFonts w:hint="eastAsia"/>
          <w:color w:val="000000" w:themeColor="text1"/>
          <w:highlight w:val="none"/>
          <w:u w:val="single"/>
          <w:shd w:val="clear" w:color="auto" w:fill="ffffff"/>
          <w14:textFill>
            <w14:solidFill>
              <w14:schemeClr w14:val="tx1"/>
            </w14:solidFill>
          </w14:textFill>
        </w:rPr>
        <w:t xml:space="preserve">（产品名称2）</w:t>
      </w:r>
      <w:r>
        <w:rPr>
          <w:rFonts w:hint="eastAsia"/>
          <w:color w:val="000000" w:themeColor="text1"/>
          <w:highlight w:val="none"/>
          <w:shd w:val="clear" w:color="auto" w:fill="ffffff"/>
          <w14:textFill>
            <w14:solidFill>
              <w14:schemeClr w14:val="tx1"/>
            </w14:solidFill>
          </w14:textFill>
        </w:rPr>
        <w:t xml:space="preserve">的中国境内生产的组件成本占比≥</w:t>
      </w:r>
      <w:r>
        <w:rPr>
          <w:rStyle w:val="864"/>
          <w:rFonts w:hint="eastAsia"/>
          <w:color w:val="000000" w:themeColor="text1"/>
          <w:highlight w:val="none"/>
          <w:u w:val="single"/>
          <w:shd w:val="clear" w:color="auto" w:fill="ffffff"/>
          <w14:textFill>
            <w14:solidFill>
              <w14:schemeClr w14:val="tx1"/>
            </w14:solidFill>
          </w14:textFill>
        </w:rPr>
        <w:t xml:space="preserve">（规定比例）</w:t>
      </w:r>
      <w:r>
        <w:rPr>
          <w:rFonts w:hint="eastAsia"/>
          <w:color w:val="000000" w:themeColor="text1"/>
          <w:highlight w:val="none"/>
          <w:shd w:val="clear" w:color="auto" w:fill="ffffff"/>
          <w14:textFill>
            <w14:solidFill>
              <w14:schemeClr w14:val="tx1"/>
            </w14:solidFill>
          </w14:textFill>
        </w:rPr>
        <w:t xml:space="preserve">。</w:t>
      </w:r>
      <w:r>
        <w:rPr>
          <w:rStyle w:val="864"/>
          <w:rFonts w:hint="eastAsia"/>
          <w:color w:val="000000" w:themeColor="text1"/>
          <w:highlight w:val="none"/>
          <w:u w:val="single"/>
          <w:shd w:val="clear" w:color="auto" w:fill="ffffff"/>
          <w14:textFill>
            <w14:solidFill>
              <w14:schemeClr w14:val="tx1"/>
            </w14:solidFill>
          </w14:textFill>
        </w:rPr>
        <w:t xml:space="preserve">（产品名称2）</w:t>
      </w:r>
      <w:r>
        <w:rPr>
          <w:rFonts w:hint="eastAsia"/>
          <w:color w:val="000000" w:themeColor="text1"/>
          <w:highlight w:val="none"/>
          <w:shd w:val="clear" w:color="auto" w:fill="ffffff"/>
          <w14:textFill>
            <w14:solidFill>
              <w14:schemeClr w14:val="tx1"/>
            </w14:solidFill>
          </w14:textFill>
        </w:rPr>
        <w:t xml:space="preserve">的</w:t>
      </w:r>
      <w:r>
        <w:rPr>
          <w:rStyle w:val="864"/>
          <w:rFonts w:hint="eastAsia"/>
          <w:color w:val="000000" w:themeColor="text1"/>
          <w:highlight w:val="none"/>
          <w:u w:val="single"/>
          <w:shd w:val="clear" w:color="auto" w:fill="ffffff"/>
          <w14:textFill>
            <w14:solidFill>
              <w14:schemeClr w14:val="tx1"/>
            </w14:solidFill>
          </w14:textFill>
        </w:rPr>
        <w:t xml:space="preserve">（关键组件）</w:t>
      </w:r>
      <w:r>
        <w:rPr>
          <w:rFonts w:hint="eastAsia"/>
          <w:color w:val="000000" w:themeColor="text1"/>
          <w:highlight w:val="none"/>
          <w:shd w:val="clear" w:color="auto" w:fill="ffffff"/>
          <w14:textFill>
            <w14:solidFill>
              <w14:schemeClr w14:val="tx1"/>
            </w14:solidFill>
          </w14:textFill>
        </w:rPr>
        <w:t xml:space="preserve">在中国境内生产。</w:t>
      </w:r>
      <w:r>
        <w:rPr>
          <w:rStyle w:val="864"/>
          <w:rFonts w:hint="eastAsia"/>
          <w:color w:val="000000" w:themeColor="text1"/>
          <w:highlight w:val="none"/>
          <w:u w:val="single"/>
          <w:shd w:val="clear" w:color="auto" w:fill="ffffff"/>
          <w14:textFill>
            <w14:solidFill>
              <w14:schemeClr w14:val="tx1"/>
            </w14:solidFill>
          </w14:textFill>
        </w:rPr>
        <w:t xml:space="preserve">（产品名称1）</w:t>
      </w:r>
      <w:r>
        <w:rPr>
          <w:rFonts w:hint="eastAsia"/>
          <w:color w:val="000000" w:themeColor="text1"/>
          <w:highlight w:val="none"/>
          <w:shd w:val="clear" w:color="auto" w:fill="ffffff"/>
          <w14:textFill>
            <w14:solidFill>
              <w14:schemeClr w14:val="tx1"/>
            </w14:solidFill>
          </w14:textFill>
        </w:rPr>
        <w:t xml:space="preserve">的</w:t>
      </w:r>
      <w:r>
        <w:rPr>
          <w:rStyle w:val="864"/>
          <w:rFonts w:hint="eastAsia"/>
          <w:color w:val="000000" w:themeColor="text1"/>
          <w:highlight w:val="none"/>
          <w:u w:val="single"/>
          <w:shd w:val="clear" w:color="auto" w:fill="ffffff"/>
          <w14:textFill>
            <w14:solidFill>
              <w14:schemeClr w14:val="tx1"/>
            </w14:solidFill>
          </w14:textFill>
        </w:rPr>
        <w:t xml:space="preserve">（关键工序）</w:t>
      </w:r>
      <w:r>
        <w:rPr>
          <w:rFonts w:hint="eastAsia"/>
          <w:color w:val="000000" w:themeColor="text1"/>
          <w:highlight w:val="none"/>
          <w:shd w:val="clear" w:color="auto" w:fill="ffffff"/>
          <w14:textFill>
            <w14:solidFill>
              <w14:schemeClr w14:val="tx1"/>
            </w14:solidFill>
          </w14:textFill>
        </w:rPr>
        <w:t xml:space="preserve">在中国境内完成。</w:t>
      </w:r>
      <w:r/>
    </w:p>
    <w:p>
      <w:pPr>
        <w:pStyle w:val="856"/>
        <w:ind w:firstLine="420"/>
        <w:spacing w:before="30" w:beforeAutospacing="0" w:after="30" w:afterAutospacing="0" w:line="400" w:lineRule="exact"/>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w:t>
      </w:r>
      <w:r/>
    </w:p>
    <w:p>
      <w:pPr>
        <w:pStyle w:val="856"/>
        <w:ind w:firstLine="420"/>
        <w:spacing w:before="30" w:beforeAutospacing="0" w:after="30" w:afterAutospacing="0" w:line="400" w:lineRule="exact"/>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856"/>
        <w:spacing w:before="30" w:beforeAutospacing="0" w:after="30" w:afterAutospacing="0" w:line="4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56"/>
        <w:ind w:right="480" w:firstLine="3720"/>
        <w:spacing w:before="30" w:beforeAutospacing="0" w:after="30" w:afterAutospacing="0" w:line="400" w:lineRule="exact"/>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公司（单位）名称（盖章）：　        </w:t>
      </w:r>
      <w:r/>
    </w:p>
    <w:p>
      <w:pPr>
        <w:pStyle w:val="856"/>
        <w:jc w:val="center"/>
        <w:spacing w:before="30" w:beforeAutospacing="0" w:after="30" w:afterAutospacing="0" w:line="400" w:lineRule="exact"/>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                                日期：　   年　  月　  日         </w:t>
      </w:r>
      <w:r/>
    </w:p>
    <w:p>
      <w:pPr>
        <w:pStyle w:val="856"/>
        <w:spacing w:before="30" w:beforeAutospacing="0" w:after="30" w:afterAutospacing="0" w:line="0" w:lineRule="atLeast"/>
        <w:rPr>
          <w:rFonts w:hint="eastAsia" w:cs="方正魏碑_GBK"/>
          <w:color w:val="000000" w:themeColor="text1"/>
          <w:highlight w:val="none"/>
          <w:shd w:val="clear" w:color="auto" w:fill="ffffff"/>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r>
      <w:r/>
    </w:p>
    <w:p>
      <w:pPr>
        <w:pStyle w:val="856"/>
        <w:spacing w:before="30" w:beforeAutospacing="0" w:after="30" w:afterAutospacing="0" w:line="0" w:lineRule="atLeast"/>
        <w:rPr>
          <w:rFonts w:hint="eastAsia" w:cs="方正魏碑_GBK"/>
          <w:color w:val="000000" w:themeColor="text1"/>
          <w:highlight w:val="none"/>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__________________</w:t>
      </w:r>
      <w:r/>
    </w:p>
    <w:p>
      <w:pPr>
        <w:pStyle w:val="856"/>
        <w:spacing w:before="30" w:beforeAutospacing="0" w:after="30" w:afterAutospacing="0" w:line="0" w:lineRule="atLeast"/>
        <w:rPr>
          <w:rFonts w:hint="eastAsia" w:cs="方正魏碑_GBK"/>
          <w:color w:val="000000" w:themeColor="text1"/>
          <w:sz w:val="22"/>
          <w:highlight w:val="none"/>
          <w14:textFill>
            <w14:solidFill>
              <w14:schemeClr w14:val="tx1"/>
            </w14:solidFill>
          </w14:textFill>
        </w:rPr>
      </w:pPr>
      <w:r>
        <w:rPr>
          <w:rFonts w:hint="eastAsia" w:cs="方正魏碑_GBK"/>
          <w:color w:val="000000" w:themeColor="text1"/>
          <w:sz w:val="22"/>
          <w:highlight w:val="none"/>
          <w:shd w:val="clear" w:color="auto" w:fill="ffffff"/>
          <w14:textFill>
            <w14:solidFill>
              <w14:schemeClr w14:val="tx1"/>
            </w14:solidFill>
          </w14:textFill>
        </w:rPr>
        <w:t xml:space="preserve">1.产品如有型号，请在“产品名称”栏一并填写。</w:t>
      </w:r>
      <w:r/>
    </w:p>
    <w:p>
      <w:pPr>
        <w:pStyle w:val="856"/>
        <w:spacing w:before="30" w:beforeAutospacing="0" w:after="30" w:afterAutospacing="0" w:line="0" w:lineRule="atLeast"/>
        <w:rPr>
          <w:rFonts w:hint="eastAsia" w:cs="方正魏碑_GBK"/>
          <w:color w:val="000000" w:themeColor="text1"/>
          <w:sz w:val="22"/>
          <w:highlight w:val="none"/>
          <w14:textFill>
            <w14:solidFill>
              <w14:schemeClr w14:val="tx1"/>
            </w14:solidFill>
          </w14:textFill>
        </w:rPr>
      </w:pPr>
      <w:r>
        <w:rPr>
          <w:rFonts w:hint="eastAsia" w:cs="方正魏碑_GBK"/>
          <w:color w:val="000000" w:themeColor="text1"/>
          <w:sz w:val="22"/>
          <w:highlight w:val="none"/>
          <w:shd w:val="clear" w:color="auto" w:fill="ffffff"/>
          <w14:textFill>
            <w14:solidFill>
              <w14:schemeClr w14:val="tx1"/>
            </w14:solidFill>
          </w14:textFill>
        </w:rPr>
        <w:t xml:space="preserve">2.生产厂名与厂址应与生产厂营业执照载明的相关信息保持一致。</w:t>
      </w:r>
      <w:r/>
    </w:p>
    <w:p>
      <w:pPr>
        <w:pStyle w:val="856"/>
        <w:spacing w:before="30" w:beforeAutospacing="0" w:after="30" w:afterAutospacing="0" w:line="0" w:lineRule="atLeast"/>
        <w:rPr>
          <w:rFonts w:hint="eastAsia" w:cs="方正魏碑_GBK"/>
          <w:color w:val="000000" w:themeColor="text1"/>
          <w:sz w:val="22"/>
          <w:highlight w:val="none"/>
          <w14:textFill>
            <w14:solidFill>
              <w14:schemeClr w14:val="tx1"/>
            </w14:solidFill>
          </w14:textFill>
        </w:rPr>
      </w:pPr>
      <w:r>
        <w:rPr>
          <w:rFonts w:hint="eastAsia" w:cs="方正魏碑_GBK"/>
          <w:color w:val="000000" w:themeColor="text1"/>
          <w:sz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856"/>
        <w:spacing w:before="30" w:beforeAutospacing="0" w:after="30" w:afterAutospacing="0" w:line="0" w:lineRule="atLeast"/>
        <w:rPr>
          <w:rFonts w:hint="eastAsia" w:cs="方正魏碑_GBK"/>
          <w:color w:val="000000" w:themeColor="text1"/>
          <w:sz w:val="22"/>
          <w:highlight w:val="none"/>
          <w14:textFill>
            <w14:solidFill>
              <w14:schemeClr w14:val="tx1"/>
            </w14:solidFill>
          </w14:textFill>
        </w:rPr>
      </w:pPr>
      <w:r>
        <w:rPr>
          <w:rFonts w:hint="eastAsia" w:cs="方正魏碑_GBK"/>
          <w:color w:val="000000" w:themeColor="text1"/>
          <w:sz w:val="22"/>
          <w:highlight w:val="none"/>
          <w:shd w:val="clear" w:color="auto" w:fill="ffffff"/>
          <w14:textFill>
            <w14:solidFill>
              <w14:schemeClr w14:val="tx1"/>
            </w14:solidFill>
          </w14:textFill>
        </w:rPr>
        <w:t xml:space="preserve">4.该产品的关键组件要求实施前，“关键组件”栏可不填，下同。</w:t>
      </w:r>
      <w:r/>
    </w:p>
    <w:p>
      <w:pPr>
        <w:pStyle w:val="856"/>
        <w:spacing w:before="30" w:beforeAutospacing="0" w:after="30" w:afterAutospacing="0" w:line="0" w:lineRule="atLeast"/>
        <w:rPr>
          <w:rFonts w:hint="eastAsia" w:cs="方正魏碑_GBK"/>
          <w:color w:val="000000" w:themeColor="text1"/>
          <w:sz w:val="22"/>
          <w:highlight w:val="none"/>
          <w:shd w:val="clear" w:color="auto" w:fill="ffffff"/>
          <w14:textFill>
            <w14:solidFill>
              <w14:schemeClr w14:val="tx1"/>
            </w14:solidFill>
          </w14:textFill>
        </w:rPr>
      </w:pPr>
      <w:r>
        <w:rPr>
          <w:rFonts w:hint="eastAsia" w:cs="方正魏碑_GBK"/>
          <w:color w:val="000000" w:themeColor="text1"/>
          <w:sz w:val="22"/>
          <w:highlight w:val="none"/>
          <w:shd w:val="clear" w:color="auto" w:fill="ffffff"/>
          <w14:textFill>
            <w14:solidFill>
              <w14:schemeClr w14:val="tx1"/>
            </w14:solidFill>
          </w14:textFill>
        </w:rPr>
        <w:t xml:space="preserve">5.该产品的关键工序要求实施前，“关键工序”栏可不填，下同。</w:t>
      </w:r>
      <w:r/>
    </w:p>
    <w:p>
      <w:pPr>
        <w:pStyle w:val="856"/>
        <w:spacing w:before="30" w:beforeAutospacing="0" w:after="30" w:afterAutospacing="0" w:line="0" w:lineRule="atLeast"/>
        <w:rPr>
          <w:rFonts w:hint="eastAsia" w:cs="方正魏碑_GBK"/>
          <w:color w:val="000000" w:themeColor="text1"/>
          <w:sz w:val="22"/>
          <w:highlight w:val="none"/>
          <w:shd w:val="clear" w:color="auto" w:fill="ffffff"/>
          <w14:textFill>
            <w14:solidFill>
              <w14:schemeClr w14:val="tx1"/>
            </w14:solidFill>
          </w14:textFill>
        </w:rPr>
      </w:pPr>
      <w:r>
        <w:rPr>
          <w:rFonts w:hint="eastAsia" w:cs="方正魏碑_GBK"/>
          <w:color w:val="000000" w:themeColor="text1"/>
          <w:sz w:val="22"/>
          <w:highlight w:val="none"/>
          <w:shd w:val="clear" w:color="auto" w:fill="ffffff"/>
          <w14:textFill>
            <w14:solidFill>
              <w14:schemeClr w14:val="tx1"/>
            </w14:solidFill>
          </w14:textFill>
        </w:rPr>
        <w:t xml:space="preserve">6.用斜线划除的地方无需填写。</w:t>
      </w:r>
      <w:r/>
    </w:p>
    <w:p>
      <w:pPr>
        <w:rPr>
          <w:rFonts w:hint="eastAsia" w:ascii="宋体" w:hAnsi="宋体" w:cs="仿宋"/>
          <w:b/>
          <w:color w:val="000000" w:themeColor="text1"/>
          <w:sz w:val="24"/>
          <w:szCs w:val="20"/>
          <w:highlight w:val="none"/>
          <w14:textFill>
            <w14:solidFill>
              <w14:schemeClr w14:val="tx1"/>
            </w14:solidFill>
          </w14:textFill>
        </w:rPr>
      </w:pPr>
      <w:r>
        <w:rPr>
          <w:rFonts w:ascii="宋体" w:hAnsi="宋体" w:cs="仿宋"/>
          <w:b/>
          <w:color w:val="000000" w:themeColor="text1"/>
          <w:sz w:val="24"/>
          <w:szCs w:val="20"/>
          <w:highlight w:val="none"/>
          <w14:textFill>
            <w14:solidFill>
              <w14:schemeClr w14:val="tx1"/>
            </w14:solidFill>
          </w14:textFill>
        </w:rPr>
        <w:br w:type="page" w:clear="all"/>
      </w:r>
      <w:r>
        <w:rPr>
          <w:rFonts w:hint="eastAsia" w:ascii="宋体" w:hAnsi="宋体" w:cs="仿宋"/>
          <w:b/>
          <w:color w:val="000000" w:themeColor="text1"/>
          <w:sz w:val="24"/>
          <w:szCs w:val="20"/>
          <w:highlight w:val="none"/>
          <w14:textFill>
            <w14:solidFill>
              <w14:schemeClr w14:val="tx1"/>
            </w14:solidFill>
          </w14:textFill>
        </w:rPr>
        <w:t xml:space="preserve">1</w:t>
      </w:r>
      <w:r>
        <w:rPr>
          <w:rFonts w:ascii="宋体" w:hAnsi="宋体" w:cs="仿宋"/>
          <w:b/>
          <w:color w:val="000000" w:themeColor="text1"/>
          <w:sz w:val="24"/>
          <w:szCs w:val="20"/>
          <w:highlight w:val="none"/>
          <w14:textFill>
            <w14:solidFill>
              <w14:schemeClr w14:val="tx1"/>
            </w14:solidFill>
          </w14:textFill>
        </w:rPr>
        <w:t xml:space="preserve">3</w:t>
      </w:r>
      <w:r>
        <w:rPr>
          <w:rFonts w:hint="eastAsia" w:ascii="宋体" w:hAnsi="宋体" w:cs="仿宋"/>
          <w:b/>
          <w:color w:val="000000" w:themeColor="text1"/>
          <w:sz w:val="24"/>
          <w:szCs w:val="20"/>
          <w:highlight w:val="none"/>
          <w14:textFill>
            <w14:solidFill>
              <w14:schemeClr w14:val="tx1"/>
            </w14:solidFill>
          </w14:textFill>
        </w:rPr>
        <w:t xml:space="preserve"> 相关业绩案例一览表</w:t>
      </w:r>
      <w:r/>
    </w:p>
    <w:p>
      <w:pPr>
        <w:rPr>
          <w:rFonts w:hint="eastAsia" w:ascii="宋体" w:hAnsi="宋体" w:cs="仿宋"/>
          <w:color w:val="000000" w:themeColor="text1"/>
          <w:sz w:val="24"/>
          <w:szCs w:val="20"/>
          <w:highlight w:val="none"/>
          <w14:textFill>
            <w14:solidFill>
              <w14:schemeClr w14:val="tx1"/>
            </w14:solidFill>
          </w14:textFill>
        </w:rPr>
      </w:pPr>
      <w:r>
        <w:rPr>
          <w:rFonts w:hint="eastAsia" w:ascii="宋体" w:hAnsi="宋体" w:cs="仿宋"/>
          <w:color w:val="000000" w:themeColor="text1"/>
          <w:sz w:val="24"/>
          <w:szCs w:val="20"/>
          <w:highlight w:val="none"/>
          <w14:textFill>
            <w14:solidFill>
              <w14:schemeClr w14:val="tx1"/>
            </w14:solidFill>
          </w14:textFill>
        </w:rPr>
      </w:r>
      <w:r/>
    </w:p>
    <w:p>
      <w:pPr>
        <w:jc w:val="center"/>
        <w:spacing w:line="360" w:lineRule="auto"/>
        <w:rPr>
          <w:rFonts w:hint="eastAsia" w:ascii="宋体" w:hAnsi="宋体" w:cs="仿宋"/>
          <w:b/>
          <w:color w:val="000000" w:themeColor="text1"/>
          <w:sz w:val="32"/>
          <w:szCs w:val="32"/>
          <w:highlight w:val="none"/>
          <w14:textFill>
            <w14:solidFill>
              <w14:schemeClr w14:val="tx1"/>
            </w14:solidFill>
          </w14:textFill>
        </w:rPr>
      </w:pPr>
      <w:r>
        <w:rPr>
          <w:rFonts w:hint="eastAsia" w:ascii="宋体" w:hAnsi="宋体" w:cs="仿宋"/>
          <w:b/>
          <w:color w:val="000000" w:themeColor="text1"/>
          <w:sz w:val="32"/>
          <w:szCs w:val="32"/>
          <w:highlight w:val="none"/>
          <w14:textFill>
            <w14:solidFill>
              <w14:schemeClr w14:val="tx1"/>
            </w14:solidFill>
          </w14:textFill>
        </w:rPr>
        <w:t xml:space="preserve">相关业绩案例一览表</w:t>
      </w:r>
      <w:bookmarkEnd w:id="881"/>
      <w:r/>
      <w:bookmarkEnd w:id="882"/>
      <w:r/>
      <w:r/>
    </w:p>
    <w:p>
      <w:pPr>
        <w:jc w:val="left"/>
        <w:spacing w:line="360" w:lineRule="auto"/>
        <w:tabs>
          <w:tab w:val="left" w:pos="1800" w:leader="none"/>
          <w:tab w:val="left" w:pos="55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bCs/>
          <w:color w:val="000000" w:themeColor="text1"/>
          <w:sz w:val="24"/>
          <w:highlight w:val="none"/>
          <w14:textFill>
            <w14:solidFill>
              <w14:schemeClr w14:val="tx1"/>
            </w14:solidFill>
          </w14:textFill>
        </w:rPr>
        <w:t xml:space="preserve">项目编号：</w:t>
      </w:r>
      <w:r/>
    </w:p>
    <w:p>
      <w:pPr>
        <w:jc w:val="left"/>
        <w:spacing w:line="360" w:lineRule="auto"/>
        <w:tabs>
          <w:tab w:val="left" w:pos="1800" w:leader="none"/>
          <w:tab w:val="left" w:pos="5580"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bCs/>
          <w:color w:val="000000" w:themeColor="text1"/>
          <w:sz w:val="24"/>
          <w:highlight w:val="none"/>
          <w14:textFill>
            <w14:solidFill>
              <w14:schemeClr w14:val="tx1"/>
            </w14:solidFill>
          </w14:textFill>
        </w:rPr>
        <w:t xml:space="preserve">项目名称：</w:t>
      </w:r>
      <w:r>
        <w:rPr>
          <w:rFonts w:hint="eastAsia" w:ascii="宋体" w:hAnsi="宋体" w:cs="仿宋"/>
          <w:color w:val="000000" w:themeColor="text1"/>
          <w:sz w:val="24"/>
          <w:highlight w:val="none"/>
          <w:u w:val="single"/>
          <w14:textFill>
            <w14:solidFill>
              <w14:schemeClr w14:val="tx1"/>
            </w14:solidFill>
          </w14:textFill>
        </w:rPr>
        <w:t xml:space="preserve">                </w:t>
      </w:r>
      <w:r/>
    </w:p>
    <w:tbl>
      <w:tblPr>
        <w:tblStyle w:val="831"/>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1323"/>
        <w:gridCol w:w="1731"/>
        <w:gridCol w:w="1566"/>
        <w:gridCol w:w="1234"/>
        <w:gridCol w:w="1783"/>
        <w:gridCol w:w="1646"/>
      </w:tblGrid>
      <w:tr>
        <w:trPr>
          <w:jc w:val="center"/>
          <w:trHeight w:val="498"/>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jc w:val="center"/>
              <w:spacing w:line="360" w:lineRule="auto"/>
              <w:tabs>
                <w:tab w:val="left" w:pos="9765" w:leader="none"/>
              </w:tabs>
              <w:rPr>
                <w:rFonts w:hint="eastAsia" w:ascii="宋体" w:hAnsi="宋体" w:cs="仿宋"/>
                <w:color w:val="000000" w:themeColor="text1"/>
                <w:sz w:val="24"/>
                <w:highlight w:val="none"/>
                <w:lang w:val="zh-CN"/>
                <w14:textFill>
                  <w14:solidFill>
                    <w14:schemeClr w14:val="tx1"/>
                  </w14:solidFill>
                </w14:textFill>
              </w:rPr>
            </w:pPr>
            <w:r>
              <w:rPr>
                <w:rFonts w:hint="eastAsia" w:ascii="宋体" w:hAnsi="宋体" w:cs="仿宋"/>
                <w:color w:val="000000" w:themeColor="text1"/>
                <w:sz w:val="24"/>
                <w:highlight w:val="none"/>
                <w:lang w:val="zh-CN"/>
                <w14:textFill>
                  <w14:solidFill>
                    <w14:schemeClr w14:val="tx1"/>
                  </w14:solidFill>
                </w14:textFill>
              </w:rPr>
              <w:t xml:space="preserve">项目时间</w:t>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jc w:val="center"/>
              <w:spacing w:line="360" w:lineRule="auto"/>
              <w:tabs>
                <w:tab w:val="left" w:pos="9765" w:leader="none"/>
              </w:tabs>
              <w:rPr>
                <w:rFonts w:hint="eastAsia" w:ascii="宋体" w:hAnsi="宋体" w:cs="仿宋"/>
                <w:color w:val="000000" w:themeColor="text1"/>
                <w:sz w:val="24"/>
                <w:highlight w:val="none"/>
                <w:lang w:val="zh-CN"/>
                <w14:textFill>
                  <w14:solidFill>
                    <w14:schemeClr w14:val="tx1"/>
                  </w14:solidFill>
                </w14:textFill>
              </w:rPr>
            </w:pPr>
            <w:r>
              <w:rPr>
                <w:rFonts w:hint="eastAsia" w:ascii="宋体" w:hAnsi="宋体" w:cs="仿宋"/>
                <w:color w:val="000000" w:themeColor="text1"/>
                <w:sz w:val="24"/>
                <w:highlight w:val="none"/>
                <w:lang w:val="zh-CN"/>
                <w14:textFill>
                  <w14:solidFill>
                    <w14:schemeClr w14:val="tx1"/>
                  </w14:solidFill>
                </w14:textFill>
              </w:rPr>
              <w:t xml:space="preserve">项目甲方单位</w:t>
            </w:r>
            <w:r/>
          </w:p>
        </w:tc>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jc w:val="center"/>
              <w:spacing w:line="360" w:lineRule="auto"/>
              <w:tabs>
                <w:tab w:val="left" w:pos="9765" w:leader="none"/>
              </w:tabs>
              <w:rPr>
                <w:rFonts w:hint="eastAsia" w:ascii="宋体" w:hAnsi="宋体" w:cs="仿宋"/>
                <w:color w:val="000000" w:themeColor="text1"/>
                <w:sz w:val="24"/>
                <w:highlight w:val="none"/>
                <w:lang w:val="zh-CN"/>
                <w14:textFill>
                  <w14:solidFill>
                    <w14:schemeClr w14:val="tx1"/>
                  </w14:solidFill>
                </w14:textFill>
              </w:rPr>
            </w:pPr>
            <w:r>
              <w:rPr>
                <w:rFonts w:hint="eastAsia" w:ascii="宋体" w:hAnsi="宋体" w:cs="仿宋"/>
                <w:color w:val="000000" w:themeColor="text1"/>
                <w:sz w:val="24"/>
                <w:highlight w:val="none"/>
                <w:lang w:val="zh-CN"/>
                <w14:textFill>
                  <w14:solidFill>
                    <w14:schemeClr w14:val="tx1"/>
                  </w14:solidFill>
                </w14:textFill>
              </w:rPr>
              <w:t xml:space="preserve">项目名称</w:t>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jc w:val="center"/>
              <w:spacing w:line="360" w:lineRule="auto"/>
              <w:tabs>
                <w:tab w:val="left" w:pos="9765" w:leader="none"/>
              </w:tabs>
              <w:rPr>
                <w:rFonts w:hint="eastAsia" w:ascii="宋体" w:hAnsi="宋体" w:cs="仿宋"/>
                <w:color w:val="000000" w:themeColor="text1"/>
                <w:sz w:val="24"/>
                <w:highlight w:val="none"/>
                <w:lang w:val="zh-CN"/>
                <w14:textFill>
                  <w14:solidFill>
                    <w14:schemeClr w14:val="tx1"/>
                  </w14:solidFill>
                </w14:textFill>
              </w:rPr>
            </w:pPr>
            <w:r>
              <w:rPr>
                <w:rFonts w:hint="eastAsia" w:ascii="宋体" w:hAnsi="宋体" w:cs="仿宋"/>
                <w:color w:val="000000" w:themeColor="text1"/>
                <w:sz w:val="24"/>
                <w:highlight w:val="none"/>
                <w:lang w:val="zh-CN"/>
                <w14:textFill>
                  <w14:solidFill>
                    <w14:schemeClr w14:val="tx1"/>
                  </w14:solidFill>
                </w14:textFill>
              </w:rPr>
              <w:t xml:space="preserve">合同金额</w:t>
            </w:r>
            <w:r/>
          </w:p>
        </w:tc>
        <w:tc>
          <w:tcPr>
            <w:tcBorders>
              <w:top w:val="single" w:color="000000" w:sz="6" w:space="0"/>
              <w:left w:val="single" w:color="000000" w:sz="6" w:space="0"/>
              <w:bottom w:val="single" w:color="000000" w:sz="6" w:space="0"/>
              <w:right w:val="single" w:color="000000" w:sz="6" w:space="0"/>
            </w:tcBorders>
            <w:tcW w:w="960" w:type="dxa"/>
            <w:vAlign w:val="center"/>
            <w:textDirection w:val="lrTb"/>
            <w:noWrap w:val="false"/>
          </w:tcPr>
          <w:p>
            <w:pPr>
              <w:jc w:val="center"/>
              <w:spacing w:line="360" w:lineRule="auto"/>
              <w:tabs>
                <w:tab w:val="left" w:pos="9765" w:leader="none"/>
              </w:tabs>
              <w:rPr>
                <w:rFonts w:hint="eastAsia" w:ascii="宋体" w:hAnsi="宋体" w:cs="仿宋"/>
                <w:color w:val="000000" w:themeColor="text1"/>
                <w:sz w:val="24"/>
                <w:highlight w:val="none"/>
                <w:lang w:val="zh-CN"/>
                <w14:textFill>
                  <w14:solidFill>
                    <w14:schemeClr w14:val="tx1"/>
                  </w14:solidFill>
                </w14:textFill>
              </w:rPr>
            </w:pPr>
            <w:r>
              <w:rPr>
                <w:rFonts w:hint="eastAsia" w:ascii="宋体" w:hAnsi="宋体" w:cs="仿宋"/>
                <w:color w:val="000000" w:themeColor="text1"/>
                <w:sz w:val="24"/>
                <w:highlight w:val="none"/>
                <w:lang w:val="zh-CN"/>
                <w14:textFill>
                  <w14:solidFill>
                    <w14:schemeClr w14:val="tx1"/>
                  </w14:solidFill>
                </w14:textFill>
              </w:rPr>
              <w:t xml:space="preserve">单位地址</w:t>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jc w:val="center"/>
              <w:spacing w:line="360" w:lineRule="auto"/>
              <w:tabs>
                <w:tab w:val="left" w:pos="9765" w:leader="none"/>
              </w:tabs>
              <w:rPr>
                <w:rFonts w:hint="eastAsia" w:ascii="宋体" w:hAnsi="宋体" w:cs="仿宋"/>
                <w:color w:val="000000" w:themeColor="text1"/>
                <w:sz w:val="24"/>
                <w:highlight w:val="none"/>
                <w:lang w:val="zh-CN"/>
                <w14:textFill>
                  <w14:solidFill>
                    <w14:schemeClr w14:val="tx1"/>
                  </w14:solidFill>
                </w14:textFill>
              </w:rPr>
            </w:pPr>
            <w:r>
              <w:rPr>
                <w:rFonts w:hint="eastAsia" w:ascii="宋体" w:hAnsi="宋体" w:cs="仿宋"/>
                <w:color w:val="000000" w:themeColor="text1"/>
                <w:sz w:val="24"/>
                <w:highlight w:val="none"/>
                <w:lang w:val="zh-CN"/>
                <w14:textFill>
                  <w14:solidFill>
                    <w14:schemeClr w14:val="tx1"/>
                  </w14:solidFill>
                </w14:textFill>
              </w:rPr>
              <w:t xml:space="preserve">备注</w:t>
            </w:r>
            <w:r/>
          </w:p>
        </w:tc>
      </w:tr>
      <w:tr>
        <w:trPr>
          <w:jc w:val="cente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jc w:val="cente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jc w:val="cente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jc w:val="cente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jc w:val="cente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60" w:type="dxa"/>
            <w:vAlign w:val="center"/>
            <w:textDirection w:val="lrTb"/>
            <w:noWrap w:val="false"/>
          </w:tcPr>
          <w:p>
            <w:pPr>
              <w:ind w:hanging="523"/>
              <w:jc w:val="cente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ind w:hanging="523"/>
              <w:jc w:val="cente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32"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43"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664"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60"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86"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32"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43"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664"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60"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86"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32"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43"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664"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60"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86"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32"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43"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664"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60"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86"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32"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43"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664"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60"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86"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32"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43"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664"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60"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86"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32"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43"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664"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60"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86"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32"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43"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664"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960"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86" w:type="dxa"/>
            <w:textDirection w:val="lrTb"/>
            <w:noWrap w:val="false"/>
          </w:tcPr>
          <w:p>
            <w:pPr>
              <w:spacing w:line="360" w:lineRule="auto"/>
              <w:tabs>
                <w:tab w:val="left" w:pos="9765" w:leader="none"/>
              </w:tabs>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tc>
      </w:tr>
    </w:tbl>
    <w:p>
      <w:pPr>
        <w:tabs>
          <w:tab w:val="left" w:pos="9765" w:leader="none"/>
        </w:tabs>
        <w:rPr>
          <w:rFonts w:hint="eastAsia" w:ascii="宋体" w:hAnsi="宋体" w:cs="仿宋"/>
          <w:color w:val="000000" w:themeColor="text1"/>
          <w:sz w:val="24"/>
          <w:highlight w:val="none"/>
          <w:lang w:val="zh-CN"/>
          <w14:textFill>
            <w14:solidFill>
              <w14:schemeClr w14:val="tx1"/>
            </w14:solidFill>
          </w14:textFill>
        </w:rPr>
      </w:pPr>
      <w:r>
        <w:rPr>
          <w:rFonts w:hint="eastAsia" w:ascii="宋体" w:hAnsi="宋体" w:cs="仿宋"/>
          <w:color w:val="000000" w:themeColor="text1"/>
          <w:sz w:val="24"/>
          <w:highlight w:val="none"/>
          <w:lang w:val="zh-CN"/>
          <w14:textFill>
            <w14:solidFill>
              <w14:schemeClr w14:val="tx1"/>
            </w14:solidFill>
          </w14:textFill>
        </w:rPr>
      </w:r>
      <w:r/>
    </w:p>
    <w:p>
      <w:pPr>
        <w:spacing w:line="360" w:lineRule="auto"/>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p>
      <w:pPr>
        <w:jc w:val="left"/>
        <w:spacing w:before="240" w:after="240"/>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投标人：（加盖公章）</w:t>
      </w:r>
      <w:r/>
    </w:p>
    <w:p>
      <w:pPr>
        <w:jc w:val="left"/>
        <w:spacing w:before="240" w:after="240"/>
        <w:rPr>
          <w:rFonts w:hint="eastAsia" w:ascii="宋体" w:hAnsi="宋体" w:cs="仿宋"/>
          <w:b/>
          <w:i/>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日期：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年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月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日</w:t>
      </w:r>
      <w:r/>
    </w:p>
    <w:p>
      <w:pPr>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r>
      <w:r/>
    </w:p>
    <w:p>
      <w:pPr>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r>
      <w:r/>
    </w:p>
    <w:p>
      <w:pPr>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r>
      <w:r/>
    </w:p>
    <w:p>
      <w:pPr>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r>
      <w:r/>
    </w:p>
    <w:p>
      <w:pPr>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r>
      <w:r/>
    </w:p>
    <w:p>
      <w:pPr>
        <w:spacing w:line="360" w:lineRule="auto"/>
        <w:rPr>
          <w:rFonts w:hint="eastAsia" w:ascii="宋体" w:hAnsi="宋体" w:cs="仿宋"/>
          <w:color w:val="000000" w:themeColor="text1"/>
          <w:sz w:val="24"/>
          <w:szCs w:val="20"/>
          <w:highlight w:val="none"/>
          <w14:textFill>
            <w14:solidFill>
              <w14:schemeClr w14:val="tx1"/>
            </w14:solidFill>
          </w14:textFill>
        </w:rPr>
        <w:outlineLvl w:val="2"/>
      </w:pPr>
      <w:r>
        <w:rPr>
          <w:rFonts w:hint="eastAsia" w:ascii="宋体" w:hAnsi="宋体" w:cs="仿宋"/>
          <w:color w:val="000000" w:themeColor="text1"/>
          <w:sz w:val="24"/>
          <w:szCs w:val="20"/>
          <w:highlight w:val="none"/>
          <w14:textFill>
            <w14:solidFill>
              <w14:schemeClr w14:val="tx1"/>
            </w14:solidFill>
          </w14:textFill>
        </w:rPr>
      </w:r>
      <w:r/>
    </w:p>
    <w:p>
      <w:pPr>
        <w:spacing w:line="360" w:lineRule="auto"/>
        <w:rPr>
          <w:rFonts w:hint="eastAsia" w:ascii="宋体" w:hAnsi="宋体" w:cs="仿宋"/>
          <w:color w:val="000000" w:themeColor="text1"/>
          <w:sz w:val="24"/>
          <w:szCs w:val="20"/>
          <w:highlight w:val="none"/>
          <w14:textFill>
            <w14:solidFill>
              <w14:schemeClr w14:val="tx1"/>
            </w14:solidFill>
          </w14:textFill>
        </w:rPr>
        <w:outlineLvl w:val="2"/>
      </w:pPr>
      <w:r>
        <w:rPr>
          <w:rFonts w:hint="eastAsia" w:ascii="宋体" w:hAnsi="宋体" w:cs="仿宋"/>
          <w:color w:val="000000" w:themeColor="text1"/>
          <w:sz w:val="24"/>
          <w:szCs w:val="20"/>
          <w:highlight w:val="none"/>
          <w14:textFill>
            <w14:solidFill>
              <w14:schemeClr w14:val="tx1"/>
            </w14:solidFill>
          </w14:textFill>
        </w:rPr>
      </w:r>
      <w:r/>
    </w:p>
    <w:p>
      <w:pPr>
        <w:spacing w:line="360" w:lineRule="auto"/>
        <w:rPr>
          <w:rFonts w:hint="eastAsia" w:ascii="宋体" w:hAnsi="宋体" w:cs="仿宋"/>
          <w:color w:val="000000" w:themeColor="text1"/>
          <w:sz w:val="24"/>
          <w:szCs w:val="20"/>
          <w:highlight w:val="none"/>
          <w14:textFill>
            <w14:solidFill>
              <w14:schemeClr w14:val="tx1"/>
            </w14:solidFill>
          </w14:textFill>
        </w:rPr>
        <w:outlineLvl w:val="2"/>
      </w:pPr>
      <w:r>
        <w:rPr>
          <w:rFonts w:hint="eastAsia" w:ascii="宋体" w:hAnsi="宋体" w:cs="仿宋"/>
          <w:color w:val="000000" w:themeColor="text1"/>
          <w:sz w:val="24"/>
          <w:szCs w:val="20"/>
          <w:highlight w:val="none"/>
          <w14:textFill>
            <w14:solidFill>
              <w14:schemeClr w14:val="tx1"/>
            </w14:solidFill>
          </w14:textFill>
        </w:rPr>
      </w:r>
      <w:r/>
    </w:p>
    <w:p>
      <w:pPr>
        <w:spacing w:line="360" w:lineRule="auto"/>
        <w:rPr>
          <w:rFonts w:hint="eastAsia" w:ascii="宋体" w:hAnsi="宋体" w:cs="仿宋"/>
          <w:color w:val="000000" w:themeColor="text1"/>
          <w:sz w:val="24"/>
          <w:szCs w:val="20"/>
          <w:highlight w:val="none"/>
          <w14:textFill>
            <w14:solidFill>
              <w14:schemeClr w14:val="tx1"/>
            </w14:solidFill>
          </w14:textFill>
        </w:rPr>
        <w:outlineLvl w:val="2"/>
      </w:pPr>
      <w:r>
        <w:rPr>
          <w:rFonts w:hint="eastAsia" w:ascii="宋体" w:hAnsi="宋体" w:cs="仿宋"/>
          <w:color w:val="000000" w:themeColor="text1"/>
          <w:sz w:val="24"/>
          <w:szCs w:val="20"/>
          <w:highlight w:val="none"/>
          <w14:textFill>
            <w14:solidFill>
              <w14:schemeClr w14:val="tx1"/>
            </w14:solidFill>
          </w14:textFill>
        </w:rPr>
      </w:r>
      <w:r/>
    </w:p>
    <w:p>
      <w:pPr>
        <w:spacing w:line="360" w:lineRule="auto"/>
        <w:rPr>
          <w:rFonts w:hint="eastAsia" w:ascii="宋体" w:hAnsi="宋体" w:cs="仿宋"/>
          <w:color w:val="000000" w:themeColor="text1"/>
          <w:sz w:val="24"/>
          <w:szCs w:val="20"/>
          <w:highlight w:val="none"/>
          <w14:textFill>
            <w14:solidFill>
              <w14:schemeClr w14:val="tx1"/>
            </w14:solidFill>
          </w14:textFill>
        </w:rPr>
        <w:outlineLvl w:val="2"/>
      </w:pPr>
      <w:r>
        <w:rPr>
          <w:rFonts w:hint="eastAsia" w:ascii="宋体" w:hAnsi="宋体" w:cs="仿宋"/>
          <w:color w:val="000000" w:themeColor="text1"/>
          <w:sz w:val="24"/>
          <w:szCs w:val="20"/>
          <w:highlight w:val="none"/>
          <w14:textFill>
            <w14:solidFill>
              <w14:schemeClr w14:val="tx1"/>
            </w14:solidFill>
          </w14:textFill>
        </w:rPr>
      </w:r>
      <w:r/>
    </w:p>
    <w:p>
      <w:pPr>
        <w:jc w:val="left"/>
        <w:widowControl/>
        <w:rPr>
          <w:rFonts w:hint="eastAsia" w:ascii="宋体" w:hAnsi="宋体" w:cs="仿宋"/>
          <w:color w:val="000000" w:themeColor="text1"/>
          <w:sz w:val="24"/>
          <w:szCs w:val="20"/>
          <w:highlight w:val="none"/>
          <w14:textFill>
            <w14:solidFill>
              <w14:schemeClr w14:val="tx1"/>
            </w14:solidFill>
          </w14:textFill>
        </w:rPr>
      </w:pPr>
      <w:r>
        <w:rPr>
          <w:rFonts w:hint="eastAsia" w:ascii="宋体" w:hAnsi="宋体" w:cs="仿宋"/>
          <w:color w:val="000000" w:themeColor="text1"/>
          <w:sz w:val="24"/>
          <w:szCs w:val="20"/>
          <w:highlight w:val="none"/>
          <w14:textFill>
            <w14:solidFill>
              <w14:schemeClr w14:val="tx1"/>
            </w14:solidFill>
          </w14:textFill>
        </w:rPr>
        <w:br w:type="page" w:clear="all"/>
      </w:r>
      <w:r>
        <w:rPr>
          <w:rFonts w:hint="eastAsia" w:ascii="宋体" w:hAnsi="宋体" w:cs="仿宋"/>
          <w:b/>
          <w:color w:val="000000" w:themeColor="text1"/>
          <w:sz w:val="24"/>
          <w:szCs w:val="20"/>
          <w:highlight w:val="none"/>
          <w14:textFill>
            <w14:solidFill>
              <w14:schemeClr w14:val="tx1"/>
            </w14:solidFill>
          </w14:textFill>
        </w:rPr>
        <w:t xml:space="preserve">1</w:t>
      </w:r>
      <w:r>
        <w:rPr>
          <w:rFonts w:ascii="宋体" w:hAnsi="宋体" w:cs="仿宋"/>
          <w:b/>
          <w:color w:val="000000" w:themeColor="text1"/>
          <w:sz w:val="24"/>
          <w:szCs w:val="20"/>
          <w:highlight w:val="none"/>
          <w14:textFill>
            <w14:solidFill>
              <w14:schemeClr w14:val="tx1"/>
            </w14:solidFill>
          </w14:textFill>
        </w:rPr>
        <w:t xml:space="preserve">4</w:t>
      </w:r>
      <w:r>
        <w:rPr>
          <w:rFonts w:hint="eastAsia" w:ascii="宋体" w:hAnsi="宋体" w:cs="仿宋"/>
          <w:b/>
          <w:color w:val="000000" w:themeColor="text1"/>
          <w:sz w:val="24"/>
          <w:szCs w:val="20"/>
          <w:highlight w:val="none"/>
          <w14:textFill>
            <w14:solidFill>
              <w14:schemeClr w14:val="tx1"/>
            </w14:solidFill>
          </w14:textFill>
        </w:rPr>
        <w:t xml:space="preserve">履约保证金缴纳联络单</w:t>
      </w:r>
      <w:r/>
    </w:p>
    <w:p>
      <w:pPr>
        <w:spacing w:before="120" w:after="120" w:line="360" w:lineRule="auto"/>
        <w:rPr>
          <w:rFonts w:ascii="Calibri" w:hAnsi="Calibri"/>
          <w:color w:val="000000" w:themeColor="text1"/>
          <w:szCs w:val="22"/>
          <w:highlight w:val="none"/>
          <w14:textFill>
            <w14:solidFill>
              <w14:schemeClr w14:val="tx1"/>
            </w14:solidFill>
          </w14:textFill>
        </w:rPr>
      </w:pPr>
      <w:r>
        <w:rPr>
          <w:rFonts w:ascii="Calibri" w:hAnsi="Calibri"/>
          <w:b/>
          <w:bCs/>
          <w:color w:val="000000" w:themeColor="text1"/>
          <w:szCs w:val="22"/>
          <w:highlight w:val="none"/>
          <w14:textFill>
            <w14:solidFill>
              <w14:schemeClr w14:val="tx1"/>
            </w14:solidFill>
          </w14:textFill>
        </w:rPr>
        <w:t xml:space="preserve">重要提醒：</w:t>
      </w:r>
      <w:r>
        <w:rPr>
          <w:rFonts w:hint="eastAsia" w:ascii="Calibri" w:hAnsi="Calibri"/>
          <w:bCs/>
          <w:color w:val="000000" w:themeColor="text1"/>
          <w:szCs w:val="22"/>
          <w:highlight w:val="none"/>
          <w14:textFill>
            <w14:solidFill>
              <w14:schemeClr w14:val="tx1"/>
            </w14:solidFill>
          </w14:textFill>
        </w:rPr>
        <w:t xml:space="preserve">中标人</w:t>
      </w:r>
      <w:r>
        <w:rPr>
          <w:rFonts w:ascii="Calibri" w:hAnsi="Calibri"/>
          <w:color w:val="000000" w:themeColor="text1"/>
          <w:szCs w:val="22"/>
          <w:highlight w:val="none"/>
          <w14:textFill>
            <w14:solidFill>
              <w14:schemeClr w14:val="tx1"/>
            </w14:solidFill>
          </w14:textFill>
        </w:rPr>
        <w:t xml:space="preserve">持本</w:t>
      </w:r>
      <w:r>
        <w:rPr>
          <w:rFonts w:hint="eastAsia" w:ascii="Calibri" w:hAnsi="Calibri"/>
          <w:color w:val="000000" w:themeColor="text1"/>
          <w:szCs w:val="22"/>
          <w:highlight w:val="none"/>
          <w14:textFill>
            <w14:solidFill>
              <w14:schemeClr w14:val="tx1"/>
            </w14:solidFill>
          </w14:textFill>
        </w:rPr>
        <w:t xml:space="preserve">单</w:t>
      </w:r>
      <w:r>
        <w:rPr>
          <w:rFonts w:ascii="Calibri" w:hAnsi="Calibri"/>
          <w:color w:val="000000" w:themeColor="text1"/>
          <w:szCs w:val="22"/>
          <w:highlight w:val="none"/>
          <w14:textFill>
            <w14:solidFill>
              <w14:schemeClr w14:val="tx1"/>
            </w14:solidFill>
          </w14:textFill>
        </w:rPr>
        <w:t xml:space="preserve">、采购项目《中标通知书》在合同签订前</w:t>
      </w:r>
      <w:r>
        <w:rPr>
          <w:rFonts w:hint="eastAsia" w:ascii="Calibri" w:hAnsi="Calibri"/>
          <w:color w:val="000000" w:themeColor="text1"/>
          <w:szCs w:val="22"/>
          <w:highlight w:val="none"/>
          <w14:textFill>
            <w14:solidFill>
              <w14:schemeClr w14:val="tx1"/>
            </w14:solidFill>
          </w14:textFill>
        </w:rPr>
        <w:t xml:space="preserve">到常信大</w:t>
      </w:r>
      <w:r>
        <w:rPr>
          <w:rFonts w:ascii="Calibri" w:hAnsi="Calibri"/>
          <w:color w:val="000000" w:themeColor="text1"/>
          <w:szCs w:val="22"/>
          <w:highlight w:val="none"/>
          <w14:textFill>
            <w14:solidFill>
              <w14:schemeClr w14:val="tx1"/>
            </w14:solidFill>
          </w14:textFill>
        </w:rPr>
        <w:t xml:space="preserve">财务处缴纳履约保证金，领取缴费收据。</w:t>
      </w:r>
      <w:r/>
    </w:p>
    <w:tbl>
      <w:tblPr>
        <w:tblStyle w:val="83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682"/>
        <w:gridCol w:w="2239"/>
        <w:gridCol w:w="1566"/>
        <w:gridCol w:w="1347"/>
        <w:gridCol w:w="1455"/>
      </w:tblGrid>
      <w:tr>
        <w:trPr>
          <w:trHeight w:val="766"/>
        </w:trPr>
        <w:tc>
          <w:tcPr>
            <w:tcW w:w="1444" w:type="pct"/>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中标供应商名称</w:t>
            </w:r>
            <w:r/>
          </w:p>
        </w:tc>
        <w:tc>
          <w:tcPr>
            <w:tcW w:w="1205" w:type="pct"/>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843" w:type="pct"/>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采购项目名称</w:t>
            </w:r>
            <w:r/>
          </w:p>
        </w:tc>
        <w:tc>
          <w:tcPr>
            <w:gridSpan w:val="2"/>
            <w:tcW w:w="1508" w:type="pct"/>
            <w:vAlign w:val="center"/>
            <w:textDirection w:val="lrTb"/>
            <w:noWrap w:val="false"/>
          </w:tcPr>
          <w:p>
            <w:pPr>
              <w:jc w:val="center"/>
              <w:spacing w:line="48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trHeight w:val="835"/>
        </w:trPr>
        <w:tc>
          <w:tcPr>
            <w:tcW w:w="1444" w:type="pct"/>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中标价</w:t>
            </w:r>
            <w:r/>
          </w:p>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（精确到元）</w:t>
            </w:r>
            <w:r/>
          </w:p>
        </w:tc>
        <w:tc>
          <w:tcPr>
            <w:tcW w:w="1205" w:type="pct"/>
            <w:vAlign w:val="center"/>
            <w:textDirection w:val="lrTb"/>
            <w:noWrap w:val="false"/>
          </w:tcPr>
          <w:p>
            <w:pPr>
              <w:jc w:val="center"/>
              <w:spacing w:line="48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0" w:type="auto"/>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采购项目编号</w:t>
            </w:r>
            <w:r/>
          </w:p>
        </w:tc>
        <w:tc>
          <w:tcPr>
            <w:gridSpan w:val="2"/>
            <w:tcW w:w="1508" w:type="pct"/>
            <w:vAlign w:val="center"/>
            <w:textDirection w:val="lrTb"/>
            <w:noWrap w:val="false"/>
          </w:tcPr>
          <w:p>
            <w:pPr>
              <w:jc w:val="center"/>
              <w:spacing w:line="48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trHeight w:val="510"/>
        </w:trPr>
        <w:tc>
          <w:tcPr>
            <w:tcW w:w="1444" w:type="pct"/>
            <w:vAlign w:val="center"/>
            <w:vMerge w:val="restart"/>
            <w:textDirection w:val="lrTb"/>
            <w:noWrap w:val="false"/>
          </w:tcPr>
          <w:p>
            <w:pPr>
              <w:jc w:val="center"/>
              <w:spacing w:line="48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使用部门</w:t>
            </w:r>
            <w:r/>
          </w:p>
          <w:p>
            <w:pPr>
              <w:jc w:val="center"/>
              <w:spacing w:line="48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意见</w:t>
            </w:r>
            <w:r/>
          </w:p>
          <w:p>
            <w:pPr>
              <w:jc w:val="center"/>
              <w:spacing w:line="48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（部门盖章）</w:t>
            </w:r>
            <w:r/>
          </w:p>
        </w:tc>
        <w:tc>
          <w:tcPr>
            <w:tcW w:w="1205" w:type="pct"/>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使用部门经办人</w:t>
            </w:r>
            <w:r/>
          </w:p>
        </w:tc>
        <w:tc>
          <w:tcPr>
            <w:tcW w:w="843" w:type="pct"/>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725" w:type="pct"/>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联系电话</w:t>
            </w:r>
            <w:r/>
          </w:p>
        </w:tc>
        <w:tc>
          <w:tcPr>
            <w:tcW w:w="783" w:type="pct"/>
            <w:vAlign w:val="center"/>
            <w:textDirection w:val="lrTb"/>
            <w:noWrap w:val="false"/>
          </w:tcPr>
          <w:p>
            <w:pPr>
              <w:jc w:val="center"/>
              <w:spacing w:line="48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trHeight w:val="1737"/>
        </w:trPr>
        <w:tc>
          <w:tcPr>
            <w:tcW w:w="1444" w:type="pct"/>
            <w:vAlign w:val="center"/>
            <w:vMerge w:val="continue"/>
            <w:textDirection w:val="lrTb"/>
            <w:noWrap w:val="false"/>
          </w:tcPr>
          <w:p>
            <w:pPr>
              <w:jc w:val="center"/>
              <w:spacing w:line="48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gridSpan w:val="4"/>
            <w:tcW w:w="3556" w:type="pct"/>
            <w:vAlign w:val="center"/>
            <w:textDirection w:val="lrTb"/>
            <w:noWrap w:val="false"/>
          </w:tcPr>
          <w:p>
            <w:pPr>
              <w:ind w:firstLine="420"/>
              <w:spacing w:line="48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经初核，本项目需缴纳履约保证金（中标价的5%）为</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元。     </w:t>
            </w:r>
            <w:r/>
          </w:p>
          <w:p>
            <w:pPr>
              <w:ind w:firstLine="420"/>
              <w:spacing w:line="48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大写金额：</w:t>
            </w:r>
            <w:r/>
          </w:p>
          <w:p>
            <w:pPr>
              <w:spacing w:line="48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使用部门负责人签字：</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（部门盖章）</w:t>
            </w:r>
            <w:r/>
          </w:p>
        </w:tc>
      </w:tr>
      <w:tr>
        <w:trPr>
          <w:trHeight w:val="1881"/>
        </w:trPr>
        <w:tc>
          <w:tcPr>
            <w:tcW w:w="1444" w:type="pct"/>
            <w:vAlign w:val="center"/>
            <w:textDirection w:val="lrTb"/>
            <w:noWrap w:val="false"/>
          </w:tcPr>
          <w:p>
            <w:pPr>
              <w:jc w:val="center"/>
              <w:spacing w:line="48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招标采购管理中心</w:t>
            </w:r>
            <w:r/>
          </w:p>
          <w:p>
            <w:pPr>
              <w:jc w:val="center"/>
              <w:spacing w:line="48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意见</w:t>
            </w:r>
            <w:r/>
          </w:p>
          <w:p>
            <w:pPr>
              <w:jc w:val="center"/>
              <w:spacing w:line="48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（部门盖章）</w:t>
            </w:r>
            <w:r/>
          </w:p>
        </w:tc>
        <w:tc>
          <w:tcPr>
            <w:gridSpan w:val="4"/>
            <w:tcW w:w="3556" w:type="pct"/>
            <w:vAlign w:val="center"/>
            <w:textDirection w:val="lrTb"/>
            <w:noWrap w:val="false"/>
          </w:tcPr>
          <w:p>
            <w:pPr>
              <w:ind w:firstLine="420"/>
              <w:spacing w:line="48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经复核，本项目需缴纳履约保证金（中标价的5%）为</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元。  </w:t>
            </w:r>
            <w:r/>
          </w:p>
          <w:p>
            <w:pPr>
              <w:ind w:firstLine="420"/>
              <w:spacing w:line="48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大写金额：</w:t>
            </w:r>
            <w:r/>
          </w:p>
          <w:p>
            <w:pPr>
              <w:spacing w:line="48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部门负责人签字：</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（部门盖章）</w:t>
            </w:r>
            <w:r/>
          </w:p>
        </w:tc>
      </w:tr>
      <w:tr>
        <w:trPr>
          <w:trHeight w:val="1984"/>
        </w:trPr>
        <w:tc>
          <w:tcPr>
            <w:tcW w:w="1444" w:type="pct"/>
            <w:vAlign w:val="center"/>
            <w:textDirection w:val="lrTb"/>
            <w:noWrap w:val="false"/>
          </w:tcPr>
          <w:p>
            <w:pPr>
              <w:spacing w:line="48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center"/>
              <w:spacing w:line="48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履约保证金缴</w:t>
            </w:r>
            <w:r>
              <w:rPr>
                <w:rFonts w:hint="eastAsia" w:ascii="宋体" w:hAnsi="宋体"/>
                <w:color w:val="000000" w:themeColor="text1"/>
                <w:szCs w:val="21"/>
                <w:highlight w:val="none"/>
                <w14:textFill>
                  <w14:solidFill>
                    <w14:schemeClr w14:val="tx1"/>
                  </w14:solidFill>
                </w14:textFill>
              </w:rPr>
              <w:t xml:space="preserve">纳</w:t>
            </w:r>
            <w:r>
              <w:rPr>
                <w:rFonts w:ascii="宋体" w:hAnsi="宋体"/>
                <w:color w:val="000000" w:themeColor="text1"/>
                <w:szCs w:val="21"/>
                <w:highlight w:val="none"/>
                <w14:textFill>
                  <w14:solidFill>
                    <w14:schemeClr w14:val="tx1"/>
                  </w14:solidFill>
                </w14:textFill>
              </w:rPr>
              <w:t xml:space="preserve">账户</w:t>
            </w:r>
            <w:r/>
          </w:p>
        </w:tc>
        <w:tc>
          <w:tcPr>
            <w:gridSpan w:val="4"/>
            <w:tcW w:w="3556" w:type="pct"/>
            <w:vAlign w:val="center"/>
            <w:textDirection w:val="lrTb"/>
            <w:noWrap w:val="false"/>
          </w:tcPr>
          <w:p>
            <w:pPr>
              <w:spacing w:line="48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户名：常州信息职业技术学院</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开户行：中国建设银行股份有限公司常州白云支行</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账号：32050162803609096789</w:t>
            </w:r>
            <w:r/>
          </w:p>
          <w:p>
            <w:pPr>
              <w:spacing w:line="48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联系人：王杏                    联系电话：86338027</w:t>
            </w:r>
            <w:r/>
          </w:p>
          <w:p>
            <w:pPr>
              <w:jc w:val="right"/>
              <w:spacing w:line="48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bl>
    <w:p>
      <w:pPr>
        <w:jc w:val="left"/>
        <w:widowControl/>
        <w:rPr>
          <w:rFonts w:hint="eastAsia" w:ascii="宋体" w:hAnsi="宋体" w:cs="仿宋"/>
          <w:b/>
          <w:color w:val="000000" w:themeColor="text1"/>
          <w:sz w:val="24"/>
          <w:szCs w:val="20"/>
          <w:highlight w:val="none"/>
          <w14:textFill>
            <w14:solidFill>
              <w14:schemeClr w14:val="tx1"/>
            </w14:solidFill>
          </w14:textFill>
        </w:rPr>
      </w:pPr>
      <w:r>
        <w:rPr>
          <w:rFonts w:hint="eastAsia" w:ascii="宋体" w:hAnsi="宋体" w:cs="仿宋"/>
          <w:b/>
          <w:color w:val="000000" w:themeColor="text1"/>
          <w:sz w:val="24"/>
          <w:szCs w:val="20"/>
          <w:highlight w:val="none"/>
          <w14:textFill>
            <w14:solidFill>
              <w14:schemeClr w14:val="tx1"/>
            </w14:solidFill>
          </w14:textFill>
        </w:rPr>
      </w:r>
      <w:r/>
    </w:p>
    <w:p>
      <w:pPr>
        <w:jc w:val="left"/>
        <w:widowControl/>
        <w:rPr>
          <w:rFonts w:hint="eastAsia" w:ascii="宋体" w:hAnsi="宋体" w:cs="仿宋"/>
          <w:b/>
          <w:color w:val="000000" w:themeColor="text1"/>
          <w:sz w:val="24"/>
          <w:szCs w:val="20"/>
          <w:highlight w:val="none"/>
          <w14:textFill>
            <w14:solidFill>
              <w14:schemeClr w14:val="tx1"/>
            </w14:solidFill>
          </w14:textFill>
        </w:rPr>
      </w:pPr>
      <w:r>
        <w:rPr>
          <w:rFonts w:ascii="宋体" w:hAnsi="宋体" w:cs="仿宋"/>
          <w:b/>
          <w:color w:val="000000" w:themeColor="text1"/>
          <w:sz w:val="24"/>
          <w:szCs w:val="20"/>
          <w:highlight w:val="none"/>
          <w14:textFill>
            <w14:solidFill>
              <w14:schemeClr w14:val="tx1"/>
            </w14:solidFill>
          </w14:textFill>
        </w:rPr>
        <w:br w:type="page" w:clear="all"/>
      </w:r>
      <w:r/>
    </w:p>
    <w:p>
      <w:pPr>
        <w:spacing w:line="360" w:lineRule="auto"/>
        <w:rPr>
          <w:rFonts w:hint="eastAsia" w:ascii="宋体" w:hAnsi="宋体" w:cs="仿宋"/>
          <w:b/>
          <w:color w:val="000000" w:themeColor="text1"/>
          <w:sz w:val="24"/>
          <w:szCs w:val="20"/>
          <w:highlight w:val="none"/>
          <w14:textFill>
            <w14:solidFill>
              <w14:schemeClr w14:val="tx1"/>
            </w14:solidFill>
          </w14:textFill>
        </w:rPr>
        <w:outlineLvl w:val="2"/>
      </w:pPr>
      <w:r>
        <w:rPr>
          <w:rFonts w:hint="eastAsia" w:ascii="宋体" w:hAnsi="宋体" w:cs="仿宋"/>
          <w:b/>
          <w:color w:val="000000" w:themeColor="text1"/>
          <w:sz w:val="24"/>
          <w:szCs w:val="20"/>
          <w:highlight w:val="none"/>
          <w14:textFill>
            <w14:solidFill>
              <w14:schemeClr w14:val="tx1"/>
            </w14:solidFill>
          </w14:textFill>
        </w:rPr>
        <w:t xml:space="preserve">1</w:t>
      </w:r>
      <w:r>
        <w:rPr>
          <w:rFonts w:ascii="宋体" w:hAnsi="宋体" w:cs="仿宋"/>
          <w:b/>
          <w:color w:val="000000" w:themeColor="text1"/>
          <w:sz w:val="24"/>
          <w:szCs w:val="20"/>
          <w:highlight w:val="none"/>
          <w14:textFill>
            <w14:solidFill>
              <w14:schemeClr w14:val="tx1"/>
            </w14:solidFill>
          </w14:textFill>
        </w:rPr>
        <w:t xml:space="preserve">5</w:t>
      </w:r>
      <w:r>
        <w:rPr>
          <w:rFonts w:hint="eastAsia" w:ascii="宋体" w:hAnsi="宋体" w:cs="仿宋"/>
          <w:b/>
          <w:color w:val="000000" w:themeColor="text1"/>
          <w:sz w:val="24"/>
          <w:szCs w:val="20"/>
          <w:highlight w:val="none"/>
          <w14:textFill>
            <w14:solidFill>
              <w14:schemeClr w14:val="tx1"/>
            </w14:solidFill>
          </w14:textFill>
        </w:rPr>
        <w:t xml:space="preserve"> 履约保证金退还审批表</w:t>
      </w:r>
      <w:r/>
    </w:p>
    <w:p>
      <w:pPr>
        <w:spacing w:line="360" w:lineRule="auto"/>
        <w:rPr>
          <w:rFonts w:ascii="Calibri" w:hAnsi="Calibri"/>
          <w:color w:val="000000" w:themeColor="text1"/>
          <w:szCs w:val="22"/>
          <w:highlight w:val="none"/>
          <w14:textFill>
            <w14:solidFill>
              <w14:schemeClr w14:val="tx1"/>
            </w14:solidFill>
          </w14:textFill>
        </w:rPr>
      </w:pPr>
      <w:r>
        <w:rPr>
          <w:rFonts w:ascii="Calibri" w:hAnsi="Calibri"/>
          <w:b/>
          <w:bCs/>
          <w:color w:val="000000" w:themeColor="text1"/>
          <w:szCs w:val="22"/>
          <w:highlight w:val="none"/>
          <w14:textFill>
            <w14:solidFill>
              <w14:schemeClr w14:val="tx1"/>
            </w14:solidFill>
          </w14:textFill>
        </w:rPr>
        <w:t xml:space="preserve">重要提醒：</w:t>
      </w:r>
      <w:r>
        <w:rPr>
          <w:rFonts w:ascii="Calibri" w:hAnsi="Calibri"/>
          <w:bCs/>
          <w:color w:val="000000" w:themeColor="text1"/>
          <w:szCs w:val="22"/>
          <w:highlight w:val="none"/>
          <w14:textFill>
            <w14:solidFill>
              <w14:schemeClr w14:val="tx1"/>
            </w14:solidFill>
          </w14:textFill>
        </w:rPr>
        <w:t xml:space="preserve">在完成项目验收并填写《验收单》的前提下，</w:t>
      </w:r>
      <w:r>
        <w:rPr>
          <w:rFonts w:ascii="Calibri" w:hAnsi="Calibri"/>
          <w:color w:val="000000" w:themeColor="text1"/>
          <w:szCs w:val="22"/>
          <w:highlight w:val="none"/>
          <w14:textFill>
            <w14:solidFill>
              <w14:schemeClr w14:val="tx1"/>
            </w14:solidFill>
          </w14:textFill>
        </w:rPr>
        <w:t xml:space="preserve">请</w:t>
      </w:r>
      <w:r>
        <w:rPr>
          <w:rFonts w:hint="eastAsia" w:ascii="Calibri" w:hAnsi="Calibri"/>
          <w:color w:val="000000" w:themeColor="text1"/>
          <w:szCs w:val="22"/>
          <w:highlight w:val="none"/>
          <w14:textFill>
            <w14:solidFill>
              <w14:schemeClr w14:val="tx1"/>
            </w14:solidFill>
          </w14:textFill>
        </w:rPr>
        <w:t xml:space="preserve">中标人</w:t>
      </w:r>
      <w:r>
        <w:rPr>
          <w:rFonts w:ascii="Calibri" w:hAnsi="Calibri"/>
          <w:color w:val="000000" w:themeColor="text1"/>
          <w:szCs w:val="22"/>
          <w:highlight w:val="none"/>
          <w14:textFill>
            <w14:solidFill>
              <w14:schemeClr w14:val="tx1"/>
            </w14:solidFill>
          </w14:textFill>
        </w:rPr>
        <w:t xml:space="preserve">持本表、常信</w:t>
      </w:r>
      <w:r>
        <w:rPr>
          <w:rFonts w:hint="eastAsia" w:ascii="Calibri" w:hAnsi="Calibri"/>
          <w:color w:val="000000" w:themeColor="text1"/>
          <w:szCs w:val="22"/>
          <w:highlight w:val="none"/>
          <w14:textFill>
            <w14:solidFill>
              <w14:schemeClr w14:val="tx1"/>
            </w14:solidFill>
          </w14:textFill>
        </w:rPr>
        <w:t xml:space="preserve">大</w:t>
      </w:r>
      <w:r>
        <w:rPr>
          <w:rFonts w:ascii="Calibri" w:hAnsi="Calibri"/>
          <w:color w:val="000000" w:themeColor="text1"/>
          <w:szCs w:val="22"/>
          <w:highlight w:val="none"/>
          <w14:textFill>
            <w14:solidFill>
              <w14:schemeClr w14:val="tx1"/>
            </w14:solidFill>
          </w14:textFill>
        </w:rPr>
        <w:t xml:space="preserve">财务处出具的履约保证金收据原件，至财务处办理退款手续。</w:t>
      </w:r>
      <w:r/>
    </w:p>
    <w:tbl>
      <w:tblPr>
        <w:tblStyle w:val="83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3017"/>
        <w:gridCol w:w="1904"/>
        <w:gridCol w:w="1746"/>
        <w:gridCol w:w="2622"/>
      </w:tblGrid>
      <w:tr>
        <w:trPr>
          <w:trHeight w:val="510"/>
        </w:trPr>
        <w:tc>
          <w:tcPr>
            <w:tcW w:w="1624" w:type="pct"/>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采购项目名称</w:t>
            </w:r>
            <w:r/>
          </w:p>
        </w:tc>
        <w:tc>
          <w:tcPr>
            <w:tcW w:w="1025" w:type="pct"/>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40" w:type="pct"/>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采购项目编号</w:t>
            </w:r>
            <w:r/>
          </w:p>
        </w:tc>
        <w:tc>
          <w:tcPr>
            <w:tcW w:w="1411" w:type="pct"/>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trHeight w:val="562"/>
        </w:trPr>
        <w:tc>
          <w:tcPr>
            <w:tcW w:w="1624" w:type="pct"/>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缴纳履约保证金</w:t>
            </w:r>
            <w:r/>
          </w:p>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金额（元）</w:t>
            </w:r>
            <w:r/>
          </w:p>
        </w:tc>
        <w:tc>
          <w:tcPr>
            <w:tcW w:w="1025" w:type="pct"/>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40" w:type="pct"/>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使用部门经办人及联系电话</w:t>
            </w:r>
            <w:r/>
          </w:p>
        </w:tc>
        <w:tc>
          <w:tcPr>
            <w:tcW w:w="1411" w:type="pct"/>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trHeight w:val="4222"/>
        </w:trPr>
        <w:tc>
          <w:tcPr>
            <w:tcW w:w="1624" w:type="pct"/>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中标供应商信息</w:t>
            </w:r>
            <w:r/>
          </w:p>
        </w:tc>
        <w:tc>
          <w:tcPr>
            <w:gridSpan w:val="3"/>
            <w:tcW w:w="3376" w:type="pct"/>
            <w:vAlign w:val="center"/>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单位名称：</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开户银行：</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行    号：</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账    号：</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联系人：                         联系电话：</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right"/>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申请单位盖章（公章）</w:t>
            </w:r>
            <w:r/>
          </w:p>
        </w:tc>
      </w:tr>
      <w:tr>
        <w:trPr>
          <w:trHeight w:val="1121"/>
        </w:trPr>
        <w:tc>
          <w:tcPr>
            <w:tcW w:w="1624" w:type="pct"/>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使用部门</w:t>
            </w:r>
            <w:r/>
          </w:p>
          <w:p>
            <w:pPr>
              <w:jc w:val="center"/>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意见</w:t>
            </w:r>
            <w:r/>
          </w:p>
          <w:p>
            <w:pPr>
              <w:jc w:val="center"/>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（部门盖章）</w:t>
            </w:r>
            <w:r/>
          </w:p>
        </w:tc>
        <w:tc>
          <w:tcPr>
            <w:gridSpan w:val="3"/>
            <w:tcW w:w="3376" w:type="pct"/>
            <w:vAlign w:val="center"/>
            <w:textDirection w:val="lrTb"/>
            <w:noWrap w:val="false"/>
          </w:tcPr>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本采购项目已通过验收，合同已按规定履约完成。</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同意退还中标供应商缴纳的本项目履约保证金</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元。 </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大写金额：   </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使用部门负责人签字：</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（盖部门章）</w:t>
            </w:r>
            <w:r/>
          </w:p>
        </w:tc>
      </w:tr>
      <w:tr>
        <w:trPr>
          <w:trHeight w:val="1984"/>
        </w:trPr>
        <w:tc>
          <w:tcPr>
            <w:tcW w:w="1624" w:type="pct"/>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招标采购管理中心</w:t>
            </w:r>
            <w:r/>
          </w:p>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意见</w:t>
            </w:r>
            <w:r/>
          </w:p>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（部门盖章）</w:t>
            </w:r>
            <w:r/>
          </w:p>
        </w:tc>
        <w:tc>
          <w:tcPr>
            <w:gridSpan w:val="3"/>
            <w:tcW w:w="3376" w:type="pct"/>
            <w:vAlign w:val="center"/>
            <w:textDirection w:val="lrTb"/>
            <w:noWrap w:val="false"/>
          </w:tcPr>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经核实，本采购项目</w:t>
            </w:r>
            <w:r>
              <w:rPr>
                <w:rFonts w:hint="eastAsia" w:ascii="宋体" w:hAnsi="宋体"/>
                <w:color w:val="000000" w:themeColor="text1"/>
                <w:szCs w:val="21"/>
                <w:highlight w:val="none"/>
                <w14:textFill>
                  <w14:solidFill>
                    <w14:schemeClr w14:val="tx1"/>
                  </w14:solidFill>
                </w14:textFill>
              </w:rPr>
              <w:t xml:space="preserve">已履行完毕，采购资料</w:t>
            </w:r>
            <w:r>
              <w:rPr>
                <w:rFonts w:ascii="宋体" w:hAnsi="宋体"/>
                <w:color w:val="000000" w:themeColor="text1"/>
                <w:szCs w:val="21"/>
                <w:highlight w:val="none"/>
                <w14:textFill>
                  <w14:solidFill>
                    <w14:schemeClr w14:val="tx1"/>
                  </w14:solidFill>
                </w14:textFill>
              </w:rPr>
              <w:t xml:space="preserve">已经归档，</w:t>
            </w:r>
            <w:r>
              <w:rPr>
                <w:rFonts w:hint="eastAsia" w:ascii="宋体" w:hAnsi="宋体"/>
                <w:color w:val="000000" w:themeColor="text1"/>
                <w:szCs w:val="21"/>
                <w:highlight w:val="none"/>
                <w14:textFill>
                  <w14:solidFill>
                    <w14:schemeClr w14:val="tx1"/>
                  </w14:solidFill>
                </w14:textFill>
              </w:rPr>
              <w:t xml:space="preserve">同意</w:t>
            </w:r>
            <w:r>
              <w:rPr>
                <w:rFonts w:ascii="宋体" w:hAnsi="宋体"/>
                <w:color w:val="000000" w:themeColor="text1"/>
                <w:szCs w:val="21"/>
                <w:highlight w:val="none"/>
                <w14:textFill>
                  <w14:solidFill>
                    <w14:schemeClr w14:val="tx1"/>
                  </w14:solidFill>
                </w14:textFill>
              </w:rPr>
              <w:t xml:space="preserve">退还该</w:t>
            </w:r>
            <w:r>
              <w:rPr>
                <w:rFonts w:hint="eastAsia" w:ascii="宋体" w:hAnsi="宋体"/>
                <w:color w:val="000000" w:themeColor="text1"/>
                <w:szCs w:val="21"/>
                <w:highlight w:val="none"/>
                <w14:textFill>
                  <w14:solidFill>
                    <w14:schemeClr w14:val="tx1"/>
                  </w14:solidFill>
                </w14:textFill>
              </w:rPr>
              <w:t xml:space="preserve">中标供应商缴纳的</w:t>
            </w:r>
            <w:r>
              <w:rPr>
                <w:rFonts w:ascii="宋体" w:hAnsi="宋体"/>
                <w:color w:val="000000" w:themeColor="text1"/>
                <w:szCs w:val="21"/>
                <w:highlight w:val="none"/>
                <w14:textFill>
                  <w14:solidFill>
                    <w14:schemeClr w14:val="tx1"/>
                  </w14:solidFill>
                </w14:textFill>
              </w:rPr>
              <w:t xml:space="preserve">履约保证金</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元。</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大写金额：</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部门负责人签字：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（盖部门章）</w:t>
            </w:r>
            <w:r/>
          </w:p>
        </w:tc>
      </w:tr>
      <w:tr>
        <w:trPr>
          <w:trHeight w:val="1814"/>
        </w:trPr>
        <w:tc>
          <w:tcPr>
            <w:tcW w:w="1624" w:type="pct"/>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分管财务校领导</w:t>
            </w:r>
            <w:r/>
          </w:p>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审批意见</w:t>
            </w:r>
            <w:r/>
          </w:p>
        </w:tc>
        <w:tc>
          <w:tcPr>
            <w:gridSpan w:val="3"/>
            <w:tcW w:w="3376" w:type="pct"/>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bl>
    <w:p>
      <w:pPr>
        <w:jc w:val="left"/>
        <w:widowControl/>
        <w:rPr>
          <w:rFonts w:hint="eastAsia" w:ascii="宋体" w:hAnsi="宋体" w:cs="仿宋"/>
          <w:b/>
          <w:color w:val="000000" w:themeColor="text1"/>
          <w:sz w:val="24"/>
          <w:szCs w:val="20"/>
          <w:highlight w:val="none"/>
          <w14:textFill>
            <w14:solidFill>
              <w14:schemeClr w14:val="tx1"/>
            </w14:solidFill>
          </w14:textFill>
        </w:rPr>
      </w:pPr>
      <w:r>
        <w:rPr>
          <w:rFonts w:hint="eastAsia" w:ascii="宋体" w:hAnsi="宋体" w:cs="仿宋"/>
          <w:b/>
          <w:color w:val="000000" w:themeColor="text1"/>
          <w:sz w:val="24"/>
          <w:szCs w:val="20"/>
          <w:highlight w:val="none"/>
          <w14:textFill>
            <w14:solidFill>
              <w14:schemeClr w14:val="tx1"/>
            </w14:solidFill>
          </w14:textFill>
        </w:rPr>
      </w:r>
      <w:r/>
    </w:p>
    <w:p>
      <w:pPr>
        <w:jc w:val="left"/>
        <w:widowControl/>
        <w:rPr>
          <w:rFonts w:hint="eastAsia" w:ascii="宋体" w:hAnsi="宋体" w:cs="仿宋"/>
          <w:b/>
          <w:color w:val="000000" w:themeColor="text1"/>
          <w:sz w:val="24"/>
          <w:szCs w:val="20"/>
          <w:highlight w:val="none"/>
          <w14:textFill>
            <w14:solidFill>
              <w14:schemeClr w14:val="tx1"/>
            </w14:solidFill>
          </w14:textFill>
        </w:rPr>
      </w:pPr>
      <w:r>
        <w:rPr>
          <w:rFonts w:ascii="宋体" w:hAnsi="宋体" w:cs="仿宋"/>
          <w:b/>
          <w:color w:val="000000" w:themeColor="text1"/>
          <w:sz w:val="24"/>
          <w:szCs w:val="20"/>
          <w:highlight w:val="none"/>
          <w14:textFill>
            <w14:solidFill>
              <w14:schemeClr w14:val="tx1"/>
            </w14:solidFill>
          </w14:textFill>
        </w:rPr>
        <w:br w:type="page" w:clear="all"/>
      </w:r>
      <w:r/>
    </w:p>
    <w:p>
      <w:pPr>
        <w:jc w:val="left"/>
        <w:widowControl/>
        <w:rPr>
          <w:rFonts w:hint="eastAsia" w:ascii="宋体" w:hAnsi="宋体" w:cs="仿宋"/>
          <w:b/>
          <w:color w:val="000000" w:themeColor="text1"/>
          <w:sz w:val="36"/>
          <w:szCs w:val="36"/>
          <w:highlight w:val="none"/>
          <w14:textFill>
            <w14:solidFill>
              <w14:schemeClr w14:val="tx1"/>
            </w14:solidFill>
          </w14:textFill>
        </w:rPr>
      </w:pPr>
      <w:r>
        <w:rPr>
          <w:rFonts w:hint="eastAsia" w:ascii="宋体" w:hAnsi="宋体" w:cs="仿宋"/>
          <w:b/>
          <w:color w:val="000000" w:themeColor="text1"/>
          <w:sz w:val="24"/>
          <w:szCs w:val="20"/>
          <w:highlight w:val="none"/>
          <w14:textFill>
            <w14:solidFill>
              <w14:schemeClr w14:val="tx1"/>
            </w14:solidFill>
          </w14:textFill>
        </w:rPr>
        <w:t xml:space="preserve">17招标文件要求提供或投标人认为应附的其他材料</w:t>
      </w:r>
      <w:r/>
    </w:p>
    <w:p>
      <w:pPr>
        <w:jc w:val="left"/>
        <w:widowControl/>
        <w:rPr>
          <w:rFonts w:hint="eastAsia" w:ascii="宋体" w:hAnsi="宋体" w:cs="仿宋"/>
          <w:b/>
          <w:color w:val="000000" w:themeColor="text1"/>
          <w:sz w:val="36"/>
          <w:szCs w:val="36"/>
          <w:highlight w:val="none"/>
          <w14:textFill>
            <w14:solidFill>
              <w14:schemeClr w14:val="tx1"/>
            </w14:solidFill>
          </w14:textFill>
        </w:rPr>
      </w:pPr>
      <w:r>
        <w:rPr>
          <w:rFonts w:hint="eastAsia" w:ascii="宋体" w:hAnsi="宋体" w:cs="仿宋"/>
          <w:b/>
          <w:color w:val="000000" w:themeColor="text1"/>
          <w:sz w:val="36"/>
          <w:szCs w:val="36"/>
          <w:highlight w:val="none"/>
          <w14:textFill>
            <w14:solidFill>
              <w14:schemeClr w14:val="tx1"/>
            </w14:solidFill>
          </w14:textFill>
        </w:rPr>
      </w:r>
      <w:r/>
    </w:p>
    <w:p>
      <w:pPr>
        <w:jc w:val="left"/>
        <w:widowControl/>
        <w:rPr>
          <w:rFonts w:hint="eastAsia" w:ascii="宋体" w:hAnsi="宋体" w:cs="仿宋"/>
          <w:b/>
          <w:color w:val="000000" w:themeColor="text1"/>
          <w:sz w:val="36"/>
          <w:szCs w:val="36"/>
          <w:highlight w:val="none"/>
          <w14:textFill>
            <w14:solidFill>
              <w14:schemeClr w14:val="tx1"/>
            </w14:solidFill>
          </w14:textFill>
        </w:rPr>
      </w:pPr>
      <w:r>
        <w:rPr>
          <w:rFonts w:hint="eastAsia" w:ascii="宋体" w:hAnsi="宋体" w:cs="仿宋"/>
          <w:b/>
          <w:color w:val="000000" w:themeColor="text1"/>
          <w:sz w:val="36"/>
          <w:szCs w:val="36"/>
          <w:highlight w:val="none"/>
          <w14:textFill>
            <w14:solidFill>
              <w14:schemeClr w14:val="tx1"/>
            </w14:solidFill>
          </w14:textFill>
        </w:rPr>
      </w:r>
      <w:r/>
    </w:p>
    <w:p>
      <w:pPr>
        <w:jc w:val="left"/>
        <w:widowControl/>
        <w:rPr>
          <w:rFonts w:hint="eastAsia" w:ascii="宋体" w:hAnsi="宋体" w:cs="仿宋"/>
          <w:b/>
          <w:color w:val="000000" w:themeColor="text1"/>
          <w:sz w:val="36"/>
          <w:szCs w:val="36"/>
          <w:highlight w:val="none"/>
          <w14:textFill>
            <w14:solidFill>
              <w14:schemeClr w14:val="tx1"/>
            </w14:solidFill>
          </w14:textFill>
        </w:rPr>
      </w:pPr>
      <w:r>
        <w:rPr>
          <w:rFonts w:hint="eastAsia" w:ascii="宋体" w:hAnsi="宋体" w:cs="仿宋"/>
          <w:b/>
          <w:color w:val="000000" w:themeColor="text1"/>
          <w:sz w:val="36"/>
          <w:szCs w:val="36"/>
          <w:highlight w:val="none"/>
          <w14:textFill>
            <w14:solidFill>
              <w14:schemeClr w14:val="tx1"/>
            </w14:solidFill>
          </w14:textFill>
        </w:rPr>
      </w:r>
      <w:r/>
    </w:p>
    <w:p>
      <w:pPr>
        <w:jc w:val="left"/>
        <w:widowControl/>
        <w:rPr>
          <w:rFonts w:hint="eastAsia" w:ascii="宋体" w:hAnsi="宋体" w:cs="仿宋"/>
          <w:b/>
          <w:color w:val="000000" w:themeColor="text1"/>
          <w:sz w:val="36"/>
          <w:szCs w:val="36"/>
          <w:highlight w:val="none"/>
          <w14:textFill>
            <w14:solidFill>
              <w14:schemeClr w14:val="tx1"/>
            </w14:solidFill>
          </w14:textFill>
        </w:rPr>
      </w:pPr>
      <w:r>
        <w:rPr>
          <w:rFonts w:hint="eastAsia" w:ascii="宋体" w:hAnsi="宋体" w:cs="仿宋"/>
          <w:b/>
          <w:color w:val="000000" w:themeColor="text1"/>
          <w:sz w:val="36"/>
          <w:szCs w:val="36"/>
          <w:highlight w:val="none"/>
          <w14:textFill>
            <w14:solidFill>
              <w14:schemeClr w14:val="tx1"/>
            </w14:solidFill>
          </w14:textFill>
        </w:rPr>
      </w:r>
      <w:r/>
    </w:p>
    <w:p>
      <w:pPr>
        <w:jc w:val="left"/>
        <w:widowControl/>
        <w:rPr>
          <w:rFonts w:hint="eastAsia" w:ascii="宋体" w:hAnsi="宋体" w:cs="仿宋"/>
          <w:b/>
          <w:color w:val="000000" w:themeColor="text1"/>
          <w:sz w:val="36"/>
          <w:szCs w:val="36"/>
          <w:highlight w:val="none"/>
          <w14:textFill>
            <w14:solidFill>
              <w14:schemeClr w14:val="tx1"/>
            </w14:solidFill>
          </w14:textFill>
        </w:rPr>
      </w:pPr>
      <w:r>
        <w:rPr>
          <w:rFonts w:hint="eastAsia" w:ascii="宋体" w:hAnsi="宋体" w:cs="仿宋"/>
          <w:b/>
          <w:color w:val="000000" w:themeColor="text1"/>
          <w:sz w:val="36"/>
          <w:szCs w:val="36"/>
          <w:highlight w:val="none"/>
          <w14:textFill>
            <w14:solidFill>
              <w14:schemeClr w14:val="tx1"/>
            </w14:solidFill>
          </w14:textFill>
        </w:rPr>
      </w:r>
      <w:r/>
    </w:p>
    <w:p>
      <w:pPr>
        <w:jc w:val="left"/>
        <w:widowControl/>
        <w:rPr>
          <w:rFonts w:hint="eastAsia" w:ascii="宋体" w:hAnsi="宋体" w:cs="仿宋"/>
          <w:b/>
          <w:color w:val="000000" w:themeColor="text1"/>
          <w:sz w:val="36"/>
          <w:szCs w:val="36"/>
          <w:highlight w:val="none"/>
          <w14:textFill>
            <w14:solidFill>
              <w14:schemeClr w14:val="tx1"/>
            </w14:solidFill>
          </w14:textFill>
        </w:rPr>
      </w:pPr>
      <w:r>
        <w:rPr>
          <w:rFonts w:hint="eastAsia" w:ascii="宋体" w:hAnsi="宋体" w:cs="仿宋"/>
          <w:b/>
          <w:color w:val="000000" w:themeColor="text1"/>
          <w:sz w:val="36"/>
          <w:szCs w:val="36"/>
          <w:highlight w:val="none"/>
          <w14:textFill>
            <w14:solidFill>
              <w14:schemeClr w14:val="tx1"/>
            </w14:solidFill>
          </w14:textFill>
        </w:rPr>
      </w:r>
      <w:r/>
    </w:p>
    <w:p>
      <w:pPr>
        <w:jc w:val="left"/>
        <w:widowControl/>
        <w:rPr>
          <w:rFonts w:hint="eastAsia" w:ascii="宋体" w:hAnsi="宋体" w:cs="仿宋"/>
          <w:b/>
          <w:color w:val="000000" w:themeColor="text1"/>
          <w:sz w:val="36"/>
          <w:szCs w:val="36"/>
          <w:highlight w:val="none"/>
          <w14:textFill>
            <w14:solidFill>
              <w14:schemeClr w14:val="tx1"/>
            </w14:solidFill>
          </w14:textFill>
        </w:rPr>
      </w:pPr>
      <w:r>
        <w:rPr>
          <w:rFonts w:hint="eastAsia" w:ascii="宋体" w:hAnsi="宋体" w:cs="仿宋"/>
          <w:b/>
          <w:color w:val="000000" w:themeColor="text1"/>
          <w:sz w:val="36"/>
          <w:szCs w:val="36"/>
          <w:highlight w:val="none"/>
          <w14:textFill>
            <w14:solidFill>
              <w14:schemeClr w14:val="tx1"/>
            </w14:solidFill>
          </w14:textFill>
        </w:rPr>
      </w:r>
      <w:r/>
    </w:p>
    <w:p>
      <w:pPr>
        <w:jc w:val="left"/>
        <w:widowControl/>
        <w:rPr>
          <w:rFonts w:hint="eastAsia" w:ascii="宋体" w:hAnsi="宋体" w:cs="仿宋"/>
          <w:b/>
          <w:color w:val="000000" w:themeColor="text1"/>
          <w:sz w:val="36"/>
          <w:szCs w:val="36"/>
          <w:highlight w:val="none"/>
          <w14:textFill>
            <w14:solidFill>
              <w14:schemeClr w14:val="tx1"/>
            </w14:solidFill>
          </w14:textFill>
        </w:rPr>
      </w:pPr>
      <w:r>
        <w:rPr>
          <w:rFonts w:hint="eastAsia" w:ascii="宋体" w:hAnsi="宋体" w:cs="仿宋"/>
          <w:b/>
          <w:color w:val="000000" w:themeColor="text1"/>
          <w:sz w:val="36"/>
          <w:szCs w:val="36"/>
          <w:highlight w:val="none"/>
          <w14:textFill>
            <w14:solidFill>
              <w14:schemeClr w14:val="tx1"/>
            </w14:solidFill>
          </w14:textFill>
        </w:rPr>
      </w:r>
      <w:r/>
    </w:p>
    <w:p>
      <w:pPr>
        <w:jc w:val="left"/>
        <w:widowControl/>
        <w:rPr>
          <w:rFonts w:hint="eastAsia" w:ascii="宋体" w:hAnsi="宋体" w:cs="仿宋"/>
          <w:b/>
          <w:color w:val="000000" w:themeColor="text1"/>
          <w:sz w:val="36"/>
          <w:szCs w:val="36"/>
          <w:highlight w:val="none"/>
          <w14:textFill>
            <w14:solidFill>
              <w14:schemeClr w14:val="tx1"/>
            </w14:solidFill>
          </w14:textFill>
        </w:rPr>
      </w:pPr>
      <w:r>
        <w:rPr>
          <w:rFonts w:hint="eastAsia" w:ascii="宋体" w:hAnsi="宋体" w:cs="仿宋"/>
          <w:b/>
          <w:color w:val="000000" w:themeColor="text1"/>
          <w:sz w:val="36"/>
          <w:szCs w:val="36"/>
          <w:highlight w:val="none"/>
          <w14:textFill>
            <w14:solidFill>
              <w14:schemeClr w14:val="tx1"/>
            </w14:solidFill>
          </w14:textFill>
        </w:rPr>
      </w:r>
      <w:r/>
    </w:p>
    <w:p>
      <w:pPr>
        <w:jc w:val="left"/>
        <w:widowControl/>
        <w:rPr>
          <w:rFonts w:hint="eastAsia" w:ascii="宋体" w:hAnsi="宋体" w:cs="仿宋"/>
          <w:b/>
          <w:color w:val="000000" w:themeColor="text1"/>
          <w:sz w:val="36"/>
          <w:szCs w:val="36"/>
          <w:highlight w:val="none"/>
          <w14:textFill>
            <w14:solidFill>
              <w14:schemeClr w14:val="tx1"/>
            </w14:solidFill>
          </w14:textFill>
        </w:rPr>
      </w:pPr>
      <w:r>
        <w:rPr>
          <w:rFonts w:hint="eastAsia" w:ascii="宋体" w:hAnsi="宋体" w:cs="仿宋"/>
          <w:b/>
          <w:color w:val="000000" w:themeColor="text1"/>
          <w:sz w:val="36"/>
          <w:szCs w:val="36"/>
          <w:highlight w:val="none"/>
          <w14:textFill>
            <w14:solidFill>
              <w14:schemeClr w14:val="tx1"/>
            </w14:solidFill>
          </w14:textFill>
        </w:rPr>
      </w:r>
      <w:r/>
    </w:p>
    <w:p>
      <w:pPr>
        <w:jc w:val="left"/>
        <w:widowControl/>
        <w:rPr>
          <w:rFonts w:hint="eastAsia" w:ascii="宋体" w:hAnsi="宋体" w:cs="仿宋"/>
          <w:b/>
          <w:color w:val="000000" w:themeColor="text1"/>
          <w:sz w:val="36"/>
          <w:szCs w:val="36"/>
          <w:highlight w:val="none"/>
          <w14:textFill>
            <w14:solidFill>
              <w14:schemeClr w14:val="tx1"/>
            </w14:solidFill>
          </w14:textFill>
        </w:rPr>
      </w:pPr>
      <w:r>
        <w:rPr>
          <w:rFonts w:hint="eastAsia" w:ascii="宋体" w:hAnsi="宋体" w:cs="仿宋"/>
          <w:b/>
          <w:color w:val="000000" w:themeColor="text1"/>
          <w:sz w:val="36"/>
          <w:szCs w:val="36"/>
          <w:highlight w:val="none"/>
          <w14:textFill>
            <w14:solidFill>
              <w14:schemeClr w14:val="tx1"/>
            </w14:solidFill>
          </w14:textFill>
        </w:rPr>
      </w:r>
      <w:r/>
    </w:p>
    <w:p>
      <w:pPr>
        <w:jc w:val="left"/>
        <w:widowControl/>
        <w:rPr>
          <w:rFonts w:hint="eastAsia" w:ascii="宋体" w:hAnsi="宋体" w:cs="仿宋"/>
          <w:b/>
          <w:color w:val="000000" w:themeColor="text1"/>
          <w:sz w:val="36"/>
          <w:szCs w:val="36"/>
          <w:highlight w:val="none"/>
          <w14:textFill>
            <w14:solidFill>
              <w14:schemeClr w14:val="tx1"/>
            </w14:solidFill>
          </w14:textFill>
        </w:rPr>
      </w:pPr>
      <w:r>
        <w:rPr>
          <w:rFonts w:hint="eastAsia" w:ascii="宋体" w:hAnsi="宋体" w:cs="仿宋"/>
          <w:b/>
          <w:color w:val="000000" w:themeColor="text1"/>
          <w:sz w:val="36"/>
          <w:szCs w:val="36"/>
          <w:highlight w:val="none"/>
          <w14:textFill>
            <w14:solidFill>
              <w14:schemeClr w14:val="tx1"/>
            </w14:solidFill>
          </w14:textFill>
        </w:rPr>
      </w:r>
      <w:r/>
    </w:p>
    <w:p>
      <w:pPr>
        <w:jc w:val="left"/>
        <w:widowControl/>
        <w:rPr>
          <w:rFonts w:hint="eastAsia" w:ascii="宋体" w:hAnsi="宋体" w:cs="仿宋"/>
          <w:b/>
          <w:color w:val="000000" w:themeColor="text1"/>
          <w:sz w:val="36"/>
          <w:szCs w:val="36"/>
          <w:highlight w:val="none"/>
          <w14:textFill>
            <w14:solidFill>
              <w14:schemeClr w14:val="tx1"/>
            </w14:solidFill>
          </w14:textFill>
        </w:rPr>
      </w:pPr>
      <w:r>
        <w:rPr>
          <w:rFonts w:hint="eastAsia" w:ascii="宋体" w:hAnsi="宋体" w:cs="仿宋"/>
          <w:b/>
          <w:color w:val="000000" w:themeColor="text1"/>
          <w:sz w:val="36"/>
          <w:szCs w:val="36"/>
          <w:highlight w:val="none"/>
          <w14:textFill>
            <w14:solidFill>
              <w14:schemeClr w14:val="tx1"/>
            </w14:solidFill>
          </w14:textFill>
        </w:rPr>
      </w:r>
      <w:r/>
    </w:p>
    <w:p>
      <w:pPr>
        <w:pStyle w:val="905"/>
        <w:ind w:firstLine="480"/>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r>
      <w:r/>
    </w:p>
    <w:p>
      <w:pPr>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r>
      <w:r/>
    </w:p>
    <w:p>
      <w:pPr>
        <w:pStyle w:val="905"/>
        <w:ind w:firstLine="480"/>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r>
      <w:r/>
    </w:p>
    <w:p>
      <w:pPr>
        <w:jc w:val="left"/>
        <w:widowControl/>
        <w:rPr>
          <w:rFonts w:hint="eastAsia" w:ascii="宋体" w:hAnsi="宋体" w:cs="仿宋"/>
          <w:b/>
          <w:color w:val="000000" w:themeColor="text1"/>
          <w:sz w:val="36"/>
          <w:szCs w:val="36"/>
          <w:highlight w:val="none"/>
          <w14:textFill>
            <w14:solidFill>
              <w14:schemeClr w14:val="tx1"/>
            </w14:solidFill>
          </w14:textFill>
        </w:rPr>
      </w:pPr>
      <w:r>
        <w:rPr>
          <w:rFonts w:hint="eastAsia" w:ascii="宋体" w:hAnsi="宋体" w:cs="仿宋"/>
          <w:b/>
          <w:color w:val="000000" w:themeColor="text1"/>
          <w:sz w:val="36"/>
          <w:szCs w:val="36"/>
          <w:highlight w:val="none"/>
          <w14:textFill>
            <w14:solidFill>
              <w14:schemeClr w14:val="tx1"/>
            </w14:solidFill>
          </w14:textFill>
        </w:rPr>
      </w:r>
      <w:r/>
    </w:p>
    <w:p>
      <w:pPr>
        <w:jc w:val="left"/>
        <w:widowControl/>
        <w:rPr>
          <w:rFonts w:hint="eastAsia" w:ascii="宋体" w:hAnsi="宋体" w:cs="仿宋"/>
          <w:b/>
          <w:color w:val="000000" w:themeColor="text1"/>
          <w:sz w:val="36"/>
          <w:szCs w:val="36"/>
          <w:highlight w:val="none"/>
          <w14:textFill>
            <w14:solidFill>
              <w14:schemeClr w14:val="tx1"/>
            </w14:solidFill>
          </w14:textFill>
        </w:rPr>
      </w:pPr>
      <w:r>
        <w:rPr>
          <w:rFonts w:hint="eastAsia" w:ascii="宋体" w:hAnsi="宋体" w:cs="仿宋"/>
          <w:b/>
          <w:color w:val="000000" w:themeColor="text1"/>
          <w:sz w:val="36"/>
          <w:szCs w:val="36"/>
          <w:highlight w:val="none"/>
          <w14:textFill>
            <w14:solidFill>
              <w14:schemeClr w14:val="tx1"/>
            </w14:solidFill>
          </w14:textFill>
        </w:rPr>
      </w:r>
      <w:r/>
    </w:p>
    <w:sectPr>
      <w:headerReference w:type="default" r:id="rId12"/>
      <w:headerReference w:type="even" r:id="rId13"/>
      <w:headerReference w:type="first" r:id="rId14"/>
      <w:footerReference w:type="even" r:id="rId18"/>
      <w:footerReference w:type="first" r:id="rId19"/>
      <w:footnotePr/>
      <w:endnotePr/>
      <w:type w:val="nextPage"/>
      <w:pgSz w:w="11907" w:h="16840" w:orient="portrait"/>
      <w:pgMar w:top="1418" w:right="1417" w:bottom="1418" w:left="1417"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egoe UI">
    <w:panose1 w:val="020B0502040204020203"/>
  </w:font>
  <w:font w:name="楷体">
    <w:panose1 w:val="02010609060101010101"/>
  </w:font>
  <w:font w:name="Wingdings">
    <w:panose1 w:val="05000000000000000000"/>
  </w:font>
  <w:font w:name="华文楷体">
    <w:panose1 w:val="02010600040101010101"/>
  </w:font>
  <w:font w:name="方正魏碑_GBK">
    <w:panose1 w:val="020B0503020202020204"/>
  </w:font>
  <w:font w:name="MingLiU">
    <w:panose1 w:val="02020500000000000000"/>
  </w:font>
  <w:font w:name="Cambria">
    <w:panose1 w:val="02040503050406030204"/>
  </w:font>
  <w:font w:name="仿宋">
    <w:panose1 w:val="02010609060101010101"/>
  </w:font>
  <w:font w:name="等线">
    <w:panose1 w:val="0201060003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w:r/>
  </w:p>
  <w:p>
    <w:pPr>
      <w:pStyle w:val="108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jc w:val="center"/>
    </w:pPr>
    <w:r>
      <w:fldChar w:fldCharType="begin"/>
    </w:r>
    <w:r>
      <w:instrText xml:space="preserve">PAGE   \* MERGEFORMAT</w:instrText>
    </w:r>
    <w:r>
      <w:fldChar w:fldCharType="separate"/>
    </w:r>
    <w:r>
      <w:rPr>
        <w:lang w:val="zh-CN"/>
      </w:rPr>
      <w:t xml:space="preserve">20</w:t>
    </w:r>
    <w:r>
      <w:fldChar w:fldCharType="end"/>
    </w:r>
    <w:r/>
  </w:p>
  <w:p>
    <w:pPr>
      <w:pStyle w:val="1083"/>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jc w:val="center"/>
    </w:pPr>
    <w:r>
      <w:fldChar w:fldCharType="begin"/>
    </w:r>
    <w:r>
      <w:instrText xml:space="preserve">PAGE   \* MERGEFORMAT</w:instrText>
    </w:r>
    <w:r>
      <w:fldChar w:fldCharType="separate"/>
    </w:r>
    <w:r>
      <w:rPr>
        <w:lang w:val="zh-CN"/>
      </w:rPr>
      <w:t xml:space="preserve">1</w:t>
    </w:r>
    <w:r>
      <w:fldChar w:fldCharType="end"/>
    </w:r>
    <w:r/>
  </w:p>
  <w:p>
    <w:pPr>
      <w:pStyle w:val="1083"/>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rPr>
        <w:rStyle w:val="1107"/>
      </w:rPr>
      <w:framePr w:wrap="around" w:vAnchor="text" w:hAnchor="margin" w:xAlign="right" w:y="1"/>
    </w:pPr>
    <w:r>
      <w:rPr>
        <w:rStyle w:val="1107"/>
      </w:rPr>
      <w:fldChar w:fldCharType="begin"/>
    </w:r>
    <w:r>
      <w:rPr>
        <w:rStyle w:val="1107"/>
      </w:rPr>
      <w:instrText xml:space="preserve">PAGE  </w:instrText>
    </w:r>
    <w:r>
      <w:rPr>
        <w:rStyle w:val="1107"/>
      </w:rPr>
      <w:fldChar w:fldCharType="separate"/>
    </w:r>
    <w:r>
      <w:rPr>
        <w:rStyle w:val="1107"/>
      </w:rPr>
      <w:t xml:space="preserve">20</w:t>
    </w:r>
    <w:r>
      <w:rPr>
        <w:rStyle w:val="1107"/>
      </w:rPr>
      <w:fldChar w:fldCharType="end"/>
    </w:r>
    <w:r/>
  </w:p>
  <w:p>
    <w:pPr>
      <w:pStyle w:val="1083"/>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right"/>
      <w:rPr>
        <w:sz w:val="21"/>
        <w:szCs w:val="21"/>
      </w:rPr>
    </w:pPr>
    <w:r>
      <w:t xml:space="preserve">                                                   </w:t>
    </w:r>
    <w:r>
      <w:rPr>
        <w:rFonts w:hint="eastAsia"/>
      </w:rPr>
      <w:t xml:space="preserve">       </w:t>
    </w:r>
    <w:r>
      <w:t xml:space="preserve">                                                 </w:t>
    </w:r>
    <w:r>
      <w:rPr>
        <w:rFonts w:hint="eastAsia" w:ascii="仿宋" w:hAnsi="仿宋" w:eastAsia="仿宋"/>
        <w:sz w:val="21"/>
        <w:szCs w:val="21"/>
      </w:rPr>
      <w:t xml:space="preserve">江苏春为全过程工程咨询有限公司</w:t>
    </w:r>
    <w:r>
      <w:rPr>
        <w:rFonts w:ascii="仿宋" w:hAnsi="仿宋" w:eastAsia="仿宋"/>
        <w:sz w:val="21"/>
        <w:szCs w:val="21"/>
      </w:rPr>
      <mc:AlternateContent>
        <mc:Choice Requires="wpg">
          <w:drawing>
            <wp:inline xmlns:wp="http://schemas.openxmlformats.org/drawingml/2006/wordprocessingDrawing" distT="0" distB="0" distL="0" distR="0">
              <wp:extent cx="194945" cy="189230"/>
              <wp:effectExtent l="0" t="0" r="5080" b="127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
                      <a:stretch/>
                    </pic:blipFill>
                    <pic:spPr bwMode="auto">
                      <a:xfrm>
                        <a:off x="0" y="0"/>
                        <a:ext cx="194945" cy="1892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3pt;height:14.9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right"/>
    </w:pPr>
    <w:r>
      <w:t xml:space="preserve">                                                                                                               </w:t>
    </w:r>
    <w:r>
      <w:rPr>
        <w:rFonts w:hint="eastAsia" w:ascii="仿宋" w:hAnsi="仿宋" w:eastAsia="仿宋"/>
        <w:sz w:val="21"/>
        <w:szCs w:val="21"/>
      </w:rPr>
      <w:t xml:space="preserve">江苏春为全过程工程咨询有限公司</w:t>
    </w:r>
    <w:r>
      <w:rPr>
        <w:rFonts w:ascii="仿宋" w:hAnsi="仿宋" w:eastAsia="仿宋"/>
        <w:sz w:val="21"/>
        <w:szCs w:val="21"/>
      </w:rPr>
      <mc:AlternateContent>
        <mc:Choice Requires="wpg">
          <w:drawing>
            <wp:inline xmlns:wp="http://schemas.openxmlformats.org/drawingml/2006/wordprocessingDrawing" distT="0" distB="0" distL="0" distR="0">
              <wp:extent cx="194945" cy="189230"/>
              <wp:effectExtent l="0" t="0" r="5080" b="127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
                      <a:stretch/>
                    </pic:blipFill>
                    <pic:spPr bwMode="auto">
                      <a:xfrm>
                        <a:off x="0" y="0"/>
                        <a:ext cx="194945" cy="1892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3pt;height:14.9pt;mso-wrap-distance-left:0.0pt;mso-wrap-distance-top:0.0pt;mso-wrap-distance-right:0.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left"/>
    </w:pPr>
    <w:r>
      <w:t xml:space="preserve">                                                                                                              </w:t>
    </w:r>
    <w:r>
      <w:rPr>
        <w:rFonts w:hint="eastAsia"/>
      </w:rPr>
      <w:t xml:space="preserve">             </w:t>
    </w:r>
    <w:r>
      <w:rPr>
        <w:rFonts w:hint="eastAsia" w:ascii="仿宋" w:hAnsi="仿宋" w:eastAsia="仿宋"/>
        <w:sz w:val="21"/>
        <w:szCs w:val="21"/>
      </w:rPr>
      <w:t xml:space="preserve">江苏春为全过程工程咨询有限公司</w:t>
    </w:r>
    <w:r>
      <w:rPr>
        <w:rFonts w:ascii="仿宋" w:hAnsi="仿宋" w:eastAsia="仿宋"/>
        <w:sz w:val="21"/>
        <w:szCs w:val="21"/>
      </w:rPr>
      <mc:AlternateContent>
        <mc:Choice Requires="wpg">
          <w:drawing>
            <wp:inline xmlns:wp="http://schemas.openxmlformats.org/drawingml/2006/wordprocessingDrawing" distT="0" distB="0" distL="0" distR="0">
              <wp:extent cx="194945" cy="189230"/>
              <wp:effectExtent l="0" t="0" r="5080" b="1270"/>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r/>
                    </pic:nvPicPr>
                    <pic:blipFill>
                      <a:blip r:embed="rId1"/>
                      <a:stretch/>
                    </pic:blipFill>
                    <pic:spPr bwMode="auto">
                      <a:xfrm>
                        <a:off x="0" y="0"/>
                        <a:ext cx="194945" cy="1892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3pt;height:14.9pt;mso-wrap-distance-left:0.0pt;mso-wrap-distance-top:0.0pt;mso-wrap-distance-right:0.0pt;mso-wrap-distance-bottom:0.0pt;" stroked="f">
              <v:path textboxrect="0,0,0,0"/>
              <v:imagedata r:id="rId1" o:title=""/>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right"/>
      <w:rPr>
        <w:sz w:val="21"/>
        <w:szCs w:val="21"/>
      </w:rPr>
    </w:pPr>
    <w:r>
      <w:t xml:space="preserve">                                         </w:t>
    </w:r>
    <w:r>
      <w:rPr>
        <w:rFonts w:hint="eastAsia"/>
      </w:rPr>
      <w:t xml:space="preserve">       </w:t>
    </w:r>
    <w:r>
      <w:t xml:space="preserve">                                                       </w:t>
    </w:r>
    <w:r>
      <w:rPr>
        <w:rFonts w:hint="eastAsia"/>
      </w:rPr>
      <w:t xml:space="preserve">   </w:t>
    </w:r>
    <w:r>
      <w:rPr>
        <w:rFonts w:hint="eastAsia" w:ascii="仿宋" w:hAnsi="仿宋" w:eastAsia="仿宋"/>
        <w:sz w:val="21"/>
        <w:szCs w:val="21"/>
      </w:rPr>
      <w:t xml:space="preserve">江苏春为全过程工程咨询有限公司</w:t>
    </w:r>
    <w:r>
      <w:rPr>
        <w:rFonts w:ascii="仿宋" w:hAnsi="仿宋" w:eastAsia="仿宋"/>
        <w:sz w:val="21"/>
        <w:szCs w:val="21"/>
      </w:rPr>
      <mc:AlternateContent>
        <mc:Choice Requires="wpg">
          <w:drawing>
            <wp:inline xmlns:wp="http://schemas.openxmlformats.org/drawingml/2006/wordprocessingDrawing" distT="0" distB="0" distL="0" distR="0">
              <wp:extent cx="194945" cy="189230"/>
              <wp:effectExtent l="0" t="0" r="5080" b="1270"/>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pic:cNvPicPr>
                        <a:picLocks noChangeAspect="1"/>
                      </pic:cNvPicPr>
                      <pic:nvPr/>
                    </pic:nvPicPr>
                    <pic:blipFill>
                      <a:blip r:embed="rId1"/>
                      <a:stretch/>
                    </pic:blipFill>
                    <pic:spPr bwMode="auto">
                      <a:xfrm>
                        <a:off x="0" y="0"/>
                        <a:ext cx="194945" cy="1892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3pt;height:14.9pt;mso-wrap-distance-left:0.0pt;mso-wrap-distance-top:0.0pt;mso-wrap-distance-right:0.0pt;mso-wrap-distance-bottom:0.0pt;" stroked="f">
              <v:path textboxrect="0,0,0,0"/>
              <v:imagedata r:id="rId1" o:title=""/>
            </v:shape>
          </w:pict>
        </mc:Fallback>
      </mc:AlternateConten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pPr>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88"/>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75"/>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
      <w:numFmt w:val="decimal"/>
      <w:pStyle w:val="1142"/>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205" w:hanging="322"/>
      </w:pPr>
      <w:rPr>
        <w:rFonts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137"/>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36"/>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73"/>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72"/>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81"/>
      <w:isLgl w:val="false"/>
      <w:suff w:val="nothing"/>
      <w:lvlText w:val="%1.%2.%3.%4.%5.%6　"/>
      <w:lvlJc w:val="left"/>
      <w:pPr>
        <w:ind w:left="-25" w:firstLine="0"/>
      </w:pPr>
      <w:rPr>
        <w:rFonts w:ascii="Times New Roman" w:hAnsi="Times New Roman" w:eastAsia="宋体"/>
        <w:b/>
        <w:i w:val="0"/>
        <w:sz w:val="28"/>
      </w:rPr>
    </w:lvl>
    <w:lvl w:ilvl="6">
      <w:start w:val="1"/>
      <w:numFmt w:val="lowerLetter"/>
      <w:pStyle w:val="1194"/>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57"/>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1"/>
      <w:numFmt w:val="lowerLetter"/>
      <w:pStyle w:val="1218"/>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6">
    <w:multiLevelType w:val="hybridMultilevel"/>
    <w:lvl w:ilvl="0">
      <w:start w:val="1"/>
      <w:numFmt w:val="decimal"/>
      <w:pStyle w:val="1243"/>
      <w:isLgl w:val="false"/>
      <w:suff w:val="tab"/>
      <w:lvlText w:val="%1"/>
      <w:lvlJc w:val="left"/>
      <w:pPr>
        <w:ind w:left="680" w:hanging="680"/>
      </w:pPr>
      <w:rPr>
        <w:rFonts w:hint="eastAsia" w:ascii="宋体" w:hAnsi="宋体" w:eastAsia="宋体"/>
      </w:rPr>
    </w:lvl>
    <w:lvl w:ilvl="1">
      <w:start w:val="1"/>
      <w:numFmt w:val="decimal"/>
      <w:pStyle w:val="1244"/>
      <w:isLgl w:val="false"/>
      <w:suff w:val="tab"/>
      <w:lvlText w:val="%1.%2"/>
      <w:lvlJc w:val="left"/>
      <w:pPr>
        <w:ind w:left="851" w:hanging="851"/>
      </w:pPr>
      <w:rPr>
        <w:rFonts w:hint="eastAsia" w:ascii="宋体" w:hAnsi="宋体" w:eastAsia="宋体"/>
        <w:color w:val="000000"/>
      </w:rPr>
    </w:lvl>
    <w:lvl w:ilvl="2">
      <w:start w:val="1"/>
      <w:numFmt w:val="decimal"/>
      <w:pStyle w:val="124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7">
    <w:multiLevelType w:val="hybridMultilevel"/>
    <w:lvl w:ilvl="0">
      <w:start w:val="1"/>
      <w:numFmt w:val="decimal"/>
      <w:pStyle w:val="1143"/>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japaneseCounting"/>
      <w:isLgl w:val="false"/>
      <w:suff w:val="tab"/>
      <w:lvlText w:val="第%1章"/>
      <w:lvlJc w:val="left"/>
      <w:pPr>
        <w:ind w:left="1455" w:hanging="145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2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21">
    <w:name w:val="Heading 1"/>
    <w:basedOn w:val="820"/>
    <w:link w:val="908"/>
    <w:uiPriority w:val="9"/>
    <w:qFormat/>
    <w:pPr>
      <w:keepLines/>
      <w:keepNext/>
      <w:spacing w:before="480" w:after="200"/>
      <w:outlineLvl w:val="0"/>
    </w:pPr>
    <w:rPr>
      <w:rFonts w:ascii="Arial" w:hAnsi="Arial" w:eastAsia="Arial" w:cs="Arial"/>
      <w:sz w:val="40"/>
      <w:szCs w:val="40"/>
    </w:rPr>
  </w:style>
  <w:style w:type="paragraph" w:styleId="822">
    <w:name w:val="Heading 2"/>
    <w:basedOn w:val="820"/>
    <w:next w:val="820"/>
    <w:link w:val="909"/>
    <w:uiPriority w:val="9"/>
    <w:unhideWhenUsed/>
    <w:qFormat/>
    <w:pPr>
      <w:keepLines/>
      <w:keepNext/>
      <w:spacing w:before="360" w:after="200"/>
      <w:outlineLvl w:val="1"/>
    </w:pPr>
    <w:rPr>
      <w:rFonts w:ascii="Arial" w:hAnsi="Arial" w:eastAsia="Arial" w:cs="Arial"/>
      <w:sz w:val="34"/>
    </w:rPr>
  </w:style>
  <w:style w:type="paragraph" w:styleId="823">
    <w:name w:val="Heading 3"/>
    <w:basedOn w:val="820"/>
    <w:next w:val="820"/>
    <w:link w:val="910"/>
    <w:uiPriority w:val="9"/>
    <w:unhideWhenUsed/>
    <w:qFormat/>
    <w:pPr>
      <w:keepLines/>
      <w:keepNext/>
      <w:spacing w:before="320" w:after="200"/>
      <w:outlineLvl w:val="2"/>
    </w:pPr>
    <w:rPr>
      <w:rFonts w:ascii="Arial" w:hAnsi="Arial" w:eastAsia="Arial" w:cs="Arial"/>
      <w:sz w:val="30"/>
      <w:szCs w:val="30"/>
    </w:rPr>
  </w:style>
  <w:style w:type="paragraph" w:styleId="824">
    <w:name w:val="Heading 4"/>
    <w:basedOn w:val="820"/>
    <w:next w:val="820"/>
    <w:link w:val="911"/>
    <w:uiPriority w:val="9"/>
    <w:unhideWhenUsed/>
    <w:qFormat/>
    <w:pPr>
      <w:keepLines/>
      <w:keepNext/>
      <w:spacing w:before="320" w:after="200"/>
      <w:outlineLvl w:val="3"/>
    </w:pPr>
    <w:rPr>
      <w:rFonts w:ascii="Arial" w:hAnsi="Arial" w:eastAsia="Arial" w:cs="Arial"/>
      <w:b/>
      <w:bCs/>
      <w:sz w:val="26"/>
      <w:szCs w:val="26"/>
    </w:rPr>
  </w:style>
  <w:style w:type="paragraph" w:styleId="825">
    <w:name w:val="Heading 5"/>
    <w:basedOn w:val="820"/>
    <w:next w:val="820"/>
    <w:link w:val="912"/>
    <w:uiPriority w:val="9"/>
    <w:unhideWhenUsed/>
    <w:qFormat/>
    <w:pPr>
      <w:keepLines/>
      <w:keepNext/>
      <w:spacing w:before="320" w:after="200"/>
      <w:outlineLvl w:val="4"/>
    </w:pPr>
    <w:rPr>
      <w:rFonts w:ascii="Arial" w:hAnsi="Arial" w:eastAsia="Arial" w:cs="Arial"/>
      <w:b/>
      <w:bCs/>
      <w:sz w:val="24"/>
    </w:rPr>
  </w:style>
  <w:style w:type="paragraph" w:styleId="826">
    <w:name w:val="Heading 6"/>
    <w:basedOn w:val="820"/>
    <w:next w:val="820"/>
    <w:link w:val="913"/>
    <w:uiPriority w:val="9"/>
    <w:unhideWhenUsed/>
    <w:qFormat/>
    <w:pPr>
      <w:keepLines/>
      <w:keepNext/>
      <w:spacing w:before="320" w:after="200"/>
      <w:outlineLvl w:val="5"/>
    </w:pPr>
    <w:rPr>
      <w:rFonts w:ascii="Arial" w:hAnsi="Arial" w:eastAsia="Arial" w:cs="Arial"/>
      <w:b/>
      <w:bCs/>
      <w:sz w:val="22"/>
      <w:szCs w:val="22"/>
    </w:rPr>
  </w:style>
  <w:style w:type="paragraph" w:styleId="827">
    <w:name w:val="Heading 7"/>
    <w:basedOn w:val="820"/>
    <w:next w:val="820"/>
    <w:link w:val="914"/>
    <w:uiPriority w:val="9"/>
    <w:unhideWhenUsed/>
    <w:qFormat/>
    <w:pPr>
      <w:keepLines/>
      <w:keepNext/>
      <w:spacing w:before="320" w:after="200"/>
      <w:outlineLvl w:val="6"/>
    </w:pPr>
    <w:rPr>
      <w:rFonts w:ascii="Arial" w:hAnsi="Arial" w:eastAsia="Arial" w:cs="Arial"/>
      <w:b/>
      <w:bCs/>
      <w:i/>
      <w:iCs/>
      <w:sz w:val="22"/>
      <w:szCs w:val="22"/>
    </w:rPr>
  </w:style>
  <w:style w:type="paragraph" w:styleId="828">
    <w:name w:val="Heading 8"/>
    <w:basedOn w:val="820"/>
    <w:next w:val="820"/>
    <w:link w:val="915"/>
    <w:uiPriority w:val="9"/>
    <w:unhideWhenUsed/>
    <w:qFormat/>
    <w:pPr>
      <w:keepLines/>
      <w:keepNext/>
      <w:spacing w:before="320" w:after="200"/>
      <w:outlineLvl w:val="7"/>
    </w:pPr>
    <w:rPr>
      <w:rFonts w:ascii="Arial" w:hAnsi="Arial" w:eastAsia="Arial" w:cs="Arial"/>
      <w:i/>
      <w:iCs/>
      <w:sz w:val="22"/>
      <w:szCs w:val="22"/>
    </w:rPr>
  </w:style>
  <w:style w:type="paragraph" w:styleId="829">
    <w:name w:val="Heading 9"/>
    <w:basedOn w:val="820"/>
    <w:next w:val="820"/>
    <w:link w:val="916"/>
    <w:uiPriority w:val="9"/>
    <w:unhideWhenUsed/>
    <w:qFormat/>
    <w:pPr>
      <w:keepLines/>
      <w:keepNext/>
      <w:spacing w:before="320" w:after="200"/>
      <w:outlineLvl w:val="8"/>
    </w:pPr>
    <w:rPr>
      <w:rFonts w:ascii="Arial" w:hAnsi="Arial" w:eastAsia="Arial" w:cs="Arial"/>
      <w:i/>
      <w:iCs/>
      <w:szCs w:val="21"/>
    </w:rPr>
  </w:style>
  <w:style w:type="character" w:styleId="830" w:default="1">
    <w:name w:val="Default Paragraph Font"/>
    <w:uiPriority w:val="1"/>
    <w:semiHidden/>
    <w:unhideWhenUsed/>
    <w:qFormat/>
  </w:style>
  <w:style w:type="table" w:styleId="831" w:default="1">
    <w:name w:val="Normal Table"/>
    <w:uiPriority w:val="99"/>
    <w:semiHidden/>
    <w:unhideWhenUsed/>
    <w:qFormat/>
    <w:tblPr>
      <w:tblCellMar>
        <w:left w:w="108" w:type="dxa"/>
        <w:top w:w="0" w:type="dxa"/>
        <w:right w:w="108" w:type="dxa"/>
        <w:bottom w:w="0" w:type="dxa"/>
      </w:tblCellMar>
    </w:tblPr>
  </w:style>
  <w:style w:type="paragraph" w:styleId="832">
    <w:name w:val="toc 7"/>
    <w:basedOn w:val="820"/>
    <w:next w:val="820"/>
    <w:uiPriority w:val="39"/>
    <w:unhideWhenUsed/>
    <w:qFormat/>
    <w:pPr>
      <w:ind w:left="1701"/>
      <w:spacing w:after="57"/>
    </w:pPr>
  </w:style>
  <w:style w:type="paragraph" w:styleId="833">
    <w:name w:val="Normal Indent"/>
    <w:basedOn w:val="820"/>
    <w:uiPriority w:val="99"/>
    <w:qFormat/>
    <w:pPr>
      <w:ind w:firstLine="420"/>
    </w:pPr>
    <w:rPr>
      <w:rFonts w:ascii="宋体"/>
      <w:sz w:val="24"/>
      <w:szCs w:val="20"/>
    </w:rPr>
  </w:style>
  <w:style w:type="paragraph" w:styleId="834">
    <w:name w:val="Caption"/>
    <w:basedOn w:val="820"/>
    <w:next w:val="820"/>
    <w:uiPriority w:val="35"/>
    <w:semiHidden/>
    <w:unhideWhenUsed/>
    <w:qFormat/>
    <w:pPr>
      <w:spacing w:line="276" w:lineRule="auto"/>
    </w:pPr>
    <w:rPr>
      <w:b/>
      <w:bCs/>
      <w:color w:val="4f81bd"/>
      <w:sz w:val="18"/>
      <w:szCs w:val="18"/>
    </w:rPr>
  </w:style>
  <w:style w:type="paragraph" w:styleId="835">
    <w:name w:val="annotation text"/>
    <w:basedOn w:val="820"/>
    <w:link w:val="1320"/>
    <w:uiPriority w:val="99"/>
    <w:unhideWhenUsed/>
    <w:qFormat/>
    <w:pPr>
      <w:jc w:val="left"/>
    </w:pPr>
  </w:style>
  <w:style w:type="paragraph" w:styleId="836">
    <w:name w:val="Body Text"/>
    <w:basedOn w:val="820"/>
    <w:next w:val="820"/>
    <w:uiPriority w:val="0"/>
    <w:qFormat/>
    <w:pPr>
      <w:jc w:val="center"/>
    </w:pPr>
    <w:rPr>
      <w:rFonts w:ascii="黑体" w:eastAsia="黑体"/>
      <w:sz w:val="72"/>
      <w:szCs w:val="20"/>
    </w:rPr>
  </w:style>
  <w:style w:type="paragraph" w:styleId="837">
    <w:name w:val="Body Text Indent"/>
    <w:basedOn w:val="820"/>
    <w:next w:val="838"/>
    <w:link w:val="1326"/>
    <w:uiPriority w:val="0"/>
    <w:qFormat/>
    <w:pPr>
      <w:ind w:firstLine="570"/>
      <w:spacing w:line="360" w:lineRule="auto"/>
    </w:pPr>
    <w:rPr>
      <w:sz w:val="24"/>
    </w:rPr>
  </w:style>
  <w:style w:type="paragraph" w:styleId="838">
    <w:name w:val="envelope return"/>
    <w:basedOn w:val="820"/>
    <w:uiPriority w:val="99"/>
    <w:unhideWhenUsed/>
    <w:qFormat/>
    <w:rPr>
      <w:rFonts w:ascii="Arial" w:hAnsi="Arial"/>
    </w:rPr>
  </w:style>
  <w:style w:type="paragraph" w:styleId="839">
    <w:name w:val="index 4"/>
    <w:basedOn w:val="820"/>
    <w:next w:val="820"/>
    <w:uiPriority w:val="99"/>
    <w:unhideWhenUsed/>
    <w:qFormat/>
    <w:pPr>
      <w:ind w:left="600"/>
    </w:pPr>
  </w:style>
  <w:style w:type="paragraph" w:styleId="840">
    <w:name w:val="toc 5"/>
    <w:basedOn w:val="820"/>
    <w:next w:val="820"/>
    <w:uiPriority w:val="39"/>
    <w:unhideWhenUsed/>
    <w:qFormat/>
    <w:pPr>
      <w:ind w:left="1134"/>
      <w:spacing w:after="57"/>
    </w:pPr>
  </w:style>
  <w:style w:type="paragraph" w:styleId="841">
    <w:name w:val="toc 3"/>
    <w:basedOn w:val="820"/>
    <w:next w:val="820"/>
    <w:uiPriority w:val="39"/>
    <w:unhideWhenUsed/>
    <w:qFormat/>
    <w:pPr>
      <w:ind w:left="567"/>
      <w:spacing w:after="57"/>
    </w:pPr>
  </w:style>
  <w:style w:type="paragraph" w:styleId="842">
    <w:name w:val="Plain Text"/>
    <w:basedOn w:val="820"/>
    <w:next w:val="833"/>
    <w:link w:val="1323"/>
    <w:uiPriority w:val="99"/>
    <w:qFormat/>
    <w:rPr>
      <w:rFonts w:ascii="宋体" w:hAnsi="Courier New" w:cs="Arial"/>
      <w:szCs w:val="22"/>
    </w:rPr>
  </w:style>
  <w:style w:type="paragraph" w:styleId="843">
    <w:name w:val="toc 8"/>
    <w:basedOn w:val="820"/>
    <w:next w:val="820"/>
    <w:uiPriority w:val="39"/>
    <w:unhideWhenUsed/>
    <w:qFormat/>
    <w:pPr>
      <w:ind w:left="1984"/>
      <w:spacing w:after="57"/>
    </w:pPr>
  </w:style>
  <w:style w:type="paragraph" w:styleId="844">
    <w:name w:val="endnote text"/>
    <w:basedOn w:val="820"/>
    <w:link w:val="1035"/>
    <w:uiPriority w:val="99"/>
    <w:semiHidden/>
    <w:unhideWhenUsed/>
    <w:qFormat/>
    <w:rPr>
      <w:sz w:val="20"/>
    </w:rPr>
  </w:style>
  <w:style w:type="paragraph" w:styleId="845">
    <w:name w:val="Balloon Text"/>
    <w:basedOn w:val="820"/>
    <w:link w:val="1322"/>
    <w:uiPriority w:val="99"/>
    <w:semiHidden/>
    <w:unhideWhenUsed/>
    <w:qFormat/>
    <w:rPr>
      <w:sz w:val="18"/>
      <w:szCs w:val="18"/>
    </w:rPr>
  </w:style>
  <w:style w:type="paragraph" w:styleId="846">
    <w:name w:val="Footer"/>
    <w:basedOn w:val="820"/>
    <w:link w:val="927"/>
    <w:uiPriority w:val="99"/>
    <w:unhideWhenUsed/>
    <w:qFormat/>
    <w:pPr>
      <w:tabs>
        <w:tab w:val="center" w:pos="7143" w:leader="none"/>
        <w:tab w:val="right" w:pos="14287" w:leader="none"/>
      </w:tabs>
    </w:pPr>
  </w:style>
  <w:style w:type="paragraph" w:styleId="847">
    <w:name w:val="Header"/>
    <w:basedOn w:val="820"/>
    <w:link w:val="925"/>
    <w:uiPriority w:val="99"/>
    <w:unhideWhenUsed/>
    <w:qFormat/>
    <w:pPr>
      <w:tabs>
        <w:tab w:val="center" w:pos="7143" w:leader="none"/>
        <w:tab w:val="right" w:pos="14287" w:leader="none"/>
      </w:tabs>
    </w:pPr>
  </w:style>
  <w:style w:type="paragraph" w:styleId="848">
    <w:name w:val="toc 1"/>
    <w:basedOn w:val="820"/>
    <w:next w:val="820"/>
    <w:uiPriority w:val="39"/>
    <w:unhideWhenUsed/>
    <w:qFormat/>
    <w:pPr>
      <w:spacing w:after="57"/>
    </w:pPr>
  </w:style>
  <w:style w:type="paragraph" w:styleId="849">
    <w:name w:val="toc 4"/>
    <w:basedOn w:val="820"/>
    <w:next w:val="820"/>
    <w:uiPriority w:val="39"/>
    <w:unhideWhenUsed/>
    <w:qFormat/>
    <w:pPr>
      <w:ind w:left="850"/>
      <w:spacing w:after="57"/>
    </w:pPr>
  </w:style>
  <w:style w:type="paragraph" w:styleId="850">
    <w:name w:val="Subtitle"/>
    <w:basedOn w:val="820"/>
    <w:next w:val="820"/>
    <w:link w:val="920"/>
    <w:uiPriority w:val="11"/>
    <w:qFormat/>
    <w:pPr>
      <w:spacing w:before="200" w:after="200"/>
    </w:pPr>
    <w:rPr>
      <w:sz w:val="24"/>
    </w:rPr>
  </w:style>
  <w:style w:type="paragraph" w:styleId="851">
    <w:name w:val="footnote text"/>
    <w:basedOn w:val="820"/>
    <w:link w:val="1034"/>
    <w:uiPriority w:val="99"/>
    <w:semiHidden/>
    <w:unhideWhenUsed/>
    <w:qFormat/>
    <w:pPr>
      <w:spacing w:after="40"/>
    </w:pPr>
    <w:rPr>
      <w:sz w:val="18"/>
    </w:rPr>
  </w:style>
  <w:style w:type="paragraph" w:styleId="852">
    <w:name w:val="toc 6"/>
    <w:basedOn w:val="820"/>
    <w:next w:val="820"/>
    <w:uiPriority w:val="39"/>
    <w:unhideWhenUsed/>
    <w:qFormat/>
    <w:pPr>
      <w:ind w:left="1417"/>
      <w:spacing w:after="57"/>
    </w:pPr>
  </w:style>
  <w:style w:type="paragraph" w:styleId="853">
    <w:name w:val="table of figures"/>
    <w:basedOn w:val="820"/>
    <w:next w:val="820"/>
    <w:uiPriority w:val="99"/>
    <w:unhideWhenUsed/>
    <w:qFormat/>
  </w:style>
  <w:style w:type="paragraph" w:styleId="854">
    <w:name w:val="toc 2"/>
    <w:basedOn w:val="820"/>
    <w:next w:val="820"/>
    <w:uiPriority w:val="39"/>
    <w:unhideWhenUsed/>
    <w:qFormat/>
    <w:pPr>
      <w:ind w:left="283"/>
      <w:spacing w:after="57"/>
    </w:pPr>
  </w:style>
  <w:style w:type="paragraph" w:styleId="855">
    <w:name w:val="toc 9"/>
    <w:basedOn w:val="820"/>
    <w:next w:val="820"/>
    <w:uiPriority w:val="39"/>
    <w:unhideWhenUsed/>
    <w:qFormat/>
    <w:pPr>
      <w:ind w:left="2268"/>
      <w:spacing w:after="57"/>
    </w:pPr>
  </w:style>
  <w:style w:type="paragraph" w:styleId="856">
    <w:name w:val="Normal (Web)"/>
    <w:basedOn w:val="820"/>
    <w:uiPriority w:val="99"/>
    <w:unhideWhenUsed/>
    <w:qFormat/>
    <w:pPr>
      <w:jc w:val="left"/>
      <w:spacing w:before="100" w:beforeAutospacing="1" w:after="100" w:afterAutospacing="1"/>
      <w:widowControl/>
    </w:pPr>
    <w:rPr>
      <w:rFonts w:ascii="宋体" w:hAnsi="宋体" w:cs="宋体"/>
      <w:sz w:val="24"/>
    </w:rPr>
  </w:style>
  <w:style w:type="paragraph" w:styleId="857">
    <w:name w:val="Title"/>
    <w:basedOn w:val="820"/>
    <w:link w:val="919"/>
    <w:uiPriority w:val="10"/>
    <w:qFormat/>
    <w:pPr>
      <w:contextualSpacing/>
      <w:spacing w:before="300" w:after="200"/>
    </w:pPr>
    <w:rPr>
      <w:sz w:val="48"/>
      <w:szCs w:val="48"/>
    </w:rPr>
  </w:style>
  <w:style w:type="paragraph" w:styleId="858">
    <w:name w:val="annotation subject"/>
    <w:basedOn w:val="835"/>
    <w:next w:val="835"/>
    <w:link w:val="1321"/>
    <w:uiPriority w:val="99"/>
    <w:semiHidden/>
    <w:unhideWhenUsed/>
    <w:qFormat/>
    <w:rPr>
      <w:b/>
      <w:bCs/>
    </w:rPr>
  </w:style>
  <w:style w:type="paragraph" w:styleId="859">
    <w:name w:val="Body Text First Indent"/>
    <w:basedOn w:val="836"/>
    <w:uiPriority w:val="99"/>
    <w:unhideWhenUsed/>
    <w:qFormat/>
    <w:pPr>
      <w:ind w:firstLine="420"/>
    </w:pPr>
  </w:style>
  <w:style w:type="paragraph" w:styleId="860">
    <w:name w:val="Body Text First Indent 2"/>
    <w:basedOn w:val="837"/>
    <w:link w:val="1327"/>
    <w:uiPriority w:val="99"/>
    <w:semiHidden/>
    <w:unhideWhenUsed/>
    <w:qFormat/>
    <w:pPr>
      <w:ind w:left="420" w:firstLine="420"/>
      <w:spacing w:after="120" w:line="240" w:lineRule="auto"/>
    </w:pPr>
    <w:rPr>
      <w:sz w:val="21"/>
    </w:rPr>
  </w:style>
  <w:style w:type="table" w:styleId="861">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2">
    <w:name w:val="endnote reference"/>
    <w:uiPriority w:val="99"/>
    <w:semiHidden/>
    <w:unhideWhenUsed/>
    <w:qFormat/>
    <w:rPr>
      <w:vertAlign w:val="superscript"/>
    </w:rPr>
  </w:style>
  <w:style w:type="character" w:styleId="863">
    <w:name w:val="page number"/>
    <w:basedOn w:val="830"/>
    <w:uiPriority w:val="0"/>
    <w:qFormat/>
  </w:style>
  <w:style w:type="character" w:styleId="864">
    <w:name w:val="Emphasis"/>
    <w:uiPriority w:val="0"/>
    <w:qFormat/>
    <w:rPr>
      <w:color w:val="cc0033"/>
    </w:rPr>
  </w:style>
  <w:style w:type="character" w:styleId="865">
    <w:name w:val="Hyperlink"/>
    <w:uiPriority w:val="99"/>
    <w:unhideWhenUsed/>
    <w:qFormat/>
    <w:rPr>
      <w:color w:val="0000ff"/>
      <w:u w:val="single"/>
    </w:rPr>
  </w:style>
  <w:style w:type="character" w:styleId="866">
    <w:name w:val="annotation reference"/>
    <w:uiPriority w:val="99"/>
    <w:semiHidden/>
    <w:unhideWhenUsed/>
    <w:qFormat/>
    <w:rPr>
      <w:sz w:val="21"/>
      <w:szCs w:val="21"/>
    </w:rPr>
  </w:style>
  <w:style w:type="character" w:styleId="867">
    <w:name w:val="footnote reference"/>
    <w:uiPriority w:val="99"/>
    <w:unhideWhenUsed/>
    <w:qFormat/>
    <w:rPr>
      <w:vertAlign w:val="superscript"/>
    </w:rPr>
  </w:style>
  <w:style w:type="character" w:styleId="868" w:customStyle="1">
    <w:name w:val="Heading 1 Char"/>
    <w:basedOn w:val="830"/>
    <w:uiPriority w:val="9"/>
    <w:qFormat/>
    <w:rPr>
      <w:rFonts w:ascii="Arial" w:hAnsi="Arial" w:eastAsia="Arial" w:cs="Arial"/>
      <w:sz w:val="40"/>
      <w:szCs w:val="40"/>
    </w:rPr>
  </w:style>
  <w:style w:type="character" w:styleId="869" w:customStyle="1">
    <w:name w:val="Heading 2 Char"/>
    <w:basedOn w:val="830"/>
    <w:uiPriority w:val="9"/>
    <w:qFormat/>
    <w:rPr>
      <w:rFonts w:ascii="Arial" w:hAnsi="Arial" w:eastAsia="Arial" w:cs="Arial"/>
      <w:sz w:val="34"/>
    </w:rPr>
  </w:style>
  <w:style w:type="character" w:styleId="870" w:customStyle="1">
    <w:name w:val="Heading 3 Char"/>
    <w:basedOn w:val="830"/>
    <w:uiPriority w:val="9"/>
    <w:qFormat/>
    <w:rPr>
      <w:rFonts w:ascii="Arial" w:hAnsi="Arial" w:eastAsia="Arial" w:cs="Arial"/>
      <w:sz w:val="30"/>
      <w:szCs w:val="30"/>
    </w:rPr>
  </w:style>
  <w:style w:type="character" w:styleId="871" w:customStyle="1">
    <w:name w:val="Heading 4 Char"/>
    <w:basedOn w:val="830"/>
    <w:uiPriority w:val="9"/>
    <w:qFormat/>
    <w:rPr>
      <w:rFonts w:ascii="Arial" w:hAnsi="Arial" w:eastAsia="Arial" w:cs="Arial"/>
      <w:b/>
      <w:bCs/>
      <w:sz w:val="26"/>
      <w:szCs w:val="26"/>
    </w:rPr>
  </w:style>
  <w:style w:type="character" w:styleId="872" w:customStyle="1">
    <w:name w:val="Heading 5 Char"/>
    <w:basedOn w:val="830"/>
    <w:uiPriority w:val="9"/>
    <w:qFormat/>
    <w:rPr>
      <w:rFonts w:ascii="Arial" w:hAnsi="Arial" w:eastAsia="Arial" w:cs="Arial"/>
      <w:b/>
      <w:bCs/>
      <w:sz w:val="24"/>
      <w:szCs w:val="24"/>
    </w:rPr>
  </w:style>
  <w:style w:type="character" w:styleId="873" w:customStyle="1">
    <w:name w:val="Heading 6 Char"/>
    <w:basedOn w:val="830"/>
    <w:uiPriority w:val="9"/>
    <w:qFormat/>
    <w:rPr>
      <w:rFonts w:ascii="Arial" w:hAnsi="Arial" w:eastAsia="Arial" w:cs="Arial"/>
      <w:b/>
      <w:bCs/>
      <w:sz w:val="22"/>
      <w:szCs w:val="22"/>
    </w:rPr>
  </w:style>
  <w:style w:type="character" w:styleId="874" w:customStyle="1">
    <w:name w:val="Heading 7 Char"/>
    <w:basedOn w:val="830"/>
    <w:uiPriority w:val="9"/>
    <w:qFormat/>
    <w:rPr>
      <w:rFonts w:ascii="Arial" w:hAnsi="Arial" w:eastAsia="Arial" w:cs="Arial"/>
      <w:b/>
      <w:bCs/>
      <w:i/>
      <w:iCs/>
      <w:sz w:val="22"/>
      <w:szCs w:val="22"/>
    </w:rPr>
  </w:style>
  <w:style w:type="character" w:styleId="875" w:customStyle="1">
    <w:name w:val="Heading 8 Char"/>
    <w:basedOn w:val="830"/>
    <w:uiPriority w:val="9"/>
    <w:qFormat/>
    <w:rPr>
      <w:rFonts w:ascii="Arial" w:hAnsi="Arial" w:eastAsia="Arial" w:cs="Arial"/>
      <w:i/>
      <w:iCs/>
      <w:sz w:val="22"/>
      <w:szCs w:val="22"/>
    </w:rPr>
  </w:style>
  <w:style w:type="character" w:styleId="876" w:customStyle="1">
    <w:name w:val="Heading 9 Char"/>
    <w:basedOn w:val="830"/>
    <w:uiPriority w:val="9"/>
    <w:qFormat/>
    <w:rPr>
      <w:rFonts w:ascii="Arial" w:hAnsi="Arial" w:eastAsia="Arial" w:cs="Arial"/>
      <w:i/>
      <w:iCs/>
      <w:sz w:val="21"/>
      <w:szCs w:val="21"/>
    </w:rPr>
  </w:style>
  <w:style w:type="character" w:styleId="877" w:customStyle="1">
    <w:name w:val="Title Char"/>
    <w:basedOn w:val="830"/>
    <w:uiPriority w:val="10"/>
    <w:qFormat/>
    <w:rPr>
      <w:sz w:val="48"/>
      <w:szCs w:val="48"/>
    </w:rPr>
  </w:style>
  <w:style w:type="character" w:styleId="878" w:customStyle="1">
    <w:name w:val="Subtitle Char"/>
    <w:basedOn w:val="830"/>
    <w:uiPriority w:val="11"/>
    <w:qFormat/>
    <w:rPr>
      <w:sz w:val="24"/>
      <w:szCs w:val="24"/>
    </w:rPr>
  </w:style>
  <w:style w:type="character" w:styleId="879" w:customStyle="1">
    <w:name w:val="Quote Char"/>
    <w:uiPriority w:val="29"/>
    <w:qFormat/>
    <w:rPr>
      <w:i/>
    </w:rPr>
  </w:style>
  <w:style w:type="character" w:styleId="880" w:customStyle="1">
    <w:name w:val="Intense Quote Char"/>
    <w:uiPriority w:val="30"/>
    <w:qFormat/>
    <w:rPr>
      <w:i/>
    </w:rPr>
  </w:style>
  <w:style w:type="character" w:styleId="881" w:customStyle="1">
    <w:name w:val="Header Char"/>
    <w:basedOn w:val="830"/>
    <w:uiPriority w:val="99"/>
    <w:qFormat/>
  </w:style>
  <w:style w:type="character" w:styleId="882" w:customStyle="1">
    <w:name w:val="Caption Char"/>
    <w:uiPriority w:val="99"/>
    <w:qFormat/>
  </w:style>
  <w:style w:type="table" w:styleId="883" w:customStyle="1">
    <w:name w:val="无格式表格 11"/>
    <w:basedOn w:val="83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4" w:customStyle="1">
    <w:name w:val="无格式表格 21"/>
    <w:basedOn w:val="831"/>
    <w:uiPriority w:val="59"/>
    <w:qFormat/>
    <w:tblPr>
      <w:tblBorders>
        <w:top w:val="single" w:color="000000" w:sz="4" w:space="0"/>
        <w:bottom w:val="singl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无格式表格 31"/>
    <w:basedOn w:val="83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6" w:customStyle="1">
    <w:name w:val="无格式表格 41"/>
    <w:basedOn w:val="83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7" w:customStyle="1">
    <w:name w:val="无格式表格 51"/>
    <w:basedOn w:val="83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8" w:customStyle="1">
    <w:name w:val="网格表 1 浅色1"/>
    <w:basedOn w:val="83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9" w:customStyle="1">
    <w:name w:val="网格表 21"/>
    <w:basedOn w:val="831"/>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0" w:customStyle="1">
    <w:name w:val="网格表 31"/>
    <w:basedOn w:val="831"/>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网格表 41"/>
    <w:basedOn w:val="83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customStyle="1">
    <w:name w:val="网格表 5 深色1"/>
    <w:basedOn w:val="8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3" w:customStyle="1">
    <w:name w:val="网格表 6 彩色1"/>
    <w:basedOn w:val="83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4" w:customStyle="1">
    <w:name w:val="网格表 7 彩色1"/>
    <w:basedOn w:val="831"/>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清单表 1 浅色1"/>
    <w:basedOn w:val="83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6" w:customStyle="1">
    <w:name w:val="清单表 21"/>
    <w:basedOn w:val="831"/>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7" w:customStyle="1">
    <w:name w:val="清单表 31"/>
    <w:basedOn w:val="831"/>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清单表 41"/>
    <w:basedOn w:val="83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清单表 5 深色1"/>
    <w:basedOn w:val="831"/>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清单表 6 彩色1"/>
    <w:basedOn w:val="831"/>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1" w:customStyle="1">
    <w:name w:val="清单表 7 彩色1"/>
    <w:basedOn w:val="831"/>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02" w:customStyle="1">
    <w:name w:val="Footnote Text Char"/>
    <w:uiPriority w:val="99"/>
    <w:qFormat/>
    <w:rPr>
      <w:sz w:val="18"/>
    </w:rPr>
  </w:style>
  <w:style w:type="character" w:styleId="903" w:customStyle="1">
    <w:name w:val="Endnote Text Char"/>
    <w:uiPriority w:val="99"/>
    <w:qFormat/>
    <w:rPr>
      <w:sz w:val="20"/>
    </w:rPr>
  </w:style>
  <w:style w:type="paragraph" w:styleId="904" w:customStyle="1">
    <w:name w:val="TOC 标题1"/>
    <w:uiPriority w:val="39"/>
    <w:unhideWhenUsed/>
    <w:qFormat/>
    <w:rPr>
      <w:rFonts w:ascii="Times New Roman" w:hAnsi="Times New Roman" w:eastAsia="宋体" w:cs="Times New Roman"/>
      <w:lang w:val="en-US" w:eastAsia="zh-CN" w:bidi="ar-SA"/>
    </w:rPr>
  </w:style>
  <w:style w:type="paragraph" w:styleId="905" w:customStyle="1">
    <w:name w:val="正文首行缩进 21"/>
    <w:basedOn w:val="906"/>
    <w:next w:val="820"/>
    <w:link w:val="1103"/>
    <w:uiPriority w:val="0"/>
    <w:qFormat/>
    <w:pPr>
      <w:ind w:left="420" w:firstLine="420"/>
      <w:spacing w:after="120" w:line="480" w:lineRule="exact"/>
    </w:pPr>
  </w:style>
  <w:style w:type="paragraph" w:styleId="906" w:customStyle="1">
    <w:name w:val="正文文本缩进11"/>
    <w:basedOn w:val="820"/>
    <w:link w:val="1069"/>
    <w:uiPriority w:val="99"/>
    <w:qFormat/>
    <w:pPr>
      <w:ind w:firstLine="570"/>
      <w:spacing w:line="360" w:lineRule="auto"/>
    </w:pPr>
    <w:rPr>
      <w:sz w:val="24"/>
    </w:rPr>
  </w:style>
  <w:style w:type="paragraph" w:styleId="907" w:customStyle="1">
    <w:name w:val="正文文本11"/>
    <w:basedOn w:val="820"/>
    <w:next w:val="820"/>
    <w:link w:val="1068"/>
    <w:uiPriority w:val="0"/>
    <w:qFormat/>
    <w:pPr>
      <w:spacing w:before="120" w:line="22" w:lineRule="atLeast"/>
      <w:tabs>
        <w:tab w:val="left" w:pos="567" w:leader="none"/>
      </w:tabs>
    </w:pPr>
    <w:rPr>
      <w:rFonts w:ascii="宋体" w:hAnsi="宋体"/>
      <w:sz w:val="24"/>
    </w:rPr>
  </w:style>
  <w:style w:type="character" w:styleId="908" w:customStyle="1">
    <w:name w:val="标题 1 字符1"/>
    <w:link w:val="821"/>
    <w:uiPriority w:val="9"/>
    <w:qFormat/>
    <w:rPr>
      <w:rFonts w:ascii="Arial" w:hAnsi="Arial" w:eastAsia="Arial" w:cs="Arial"/>
      <w:sz w:val="40"/>
      <w:szCs w:val="40"/>
    </w:rPr>
  </w:style>
  <w:style w:type="character" w:styleId="909" w:customStyle="1">
    <w:name w:val="标题 2 字符2"/>
    <w:link w:val="822"/>
    <w:uiPriority w:val="9"/>
    <w:qFormat/>
    <w:rPr>
      <w:rFonts w:ascii="Arial" w:hAnsi="Arial" w:eastAsia="Arial" w:cs="Arial"/>
      <w:sz w:val="34"/>
    </w:rPr>
  </w:style>
  <w:style w:type="character" w:styleId="910" w:customStyle="1">
    <w:name w:val="标题 3 字符1"/>
    <w:link w:val="823"/>
    <w:uiPriority w:val="9"/>
    <w:qFormat/>
    <w:rPr>
      <w:rFonts w:ascii="Arial" w:hAnsi="Arial" w:eastAsia="Arial" w:cs="Arial"/>
      <w:sz w:val="30"/>
      <w:szCs w:val="30"/>
    </w:rPr>
  </w:style>
  <w:style w:type="character" w:styleId="911" w:customStyle="1">
    <w:name w:val="标题 4 字符1"/>
    <w:link w:val="824"/>
    <w:uiPriority w:val="9"/>
    <w:qFormat/>
    <w:rPr>
      <w:rFonts w:ascii="Arial" w:hAnsi="Arial" w:eastAsia="Arial" w:cs="Arial"/>
      <w:b/>
      <w:bCs/>
      <w:sz w:val="26"/>
      <w:szCs w:val="26"/>
    </w:rPr>
  </w:style>
  <w:style w:type="character" w:styleId="912" w:customStyle="1">
    <w:name w:val="标题 5 字符1"/>
    <w:link w:val="825"/>
    <w:uiPriority w:val="9"/>
    <w:qFormat/>
    <w:rPr>
      <w:rFonts w:ascii="Arial" w:hAnsi="Arial" w:eastAsia="Arial" w:cs="Arial"/>
      <w:b/>
      <w:bCs/>
      <w:sz w:val="24"/>
      <w:szCs w:val="24"/>
    </w:rPr>
  </w:style>
  <w:style w:type="character" w:styleId="913" w:customStyle="1">
    <w:name w:val="标题 6 字符1"/>
    <w:link w:val="826"/>
    <w:uiPriority w:val="9"/>
    <w:qFormat/>
    <w:rPr>
      <w:rFonts w:ascii="Arial" w:hAnsi="Arial" w:eastAsia="Arial" w:cs="Arial"/>
      <w:b/>
      <w:bCs/>
      <w:sz w:val="22"/>
      <w:szCs w:val="22"/>
    </w:rPr>
  </w:style>
  <w:style w:type="character" w:styleId="914" w:customStyle="1">
    <w:name w:val="标题 7 字符1"/>
    <w:link w:val="827"/>
    <w:uiPriority w:val="9"/>
    <w:qFormat/>
    <w:rPr>
      <w:rFonts w:ascii="Arial" w:hAnsi="Arial" w:eastAsia="Arial" w:cs="Arial"/>
      <w:b/>
      <w:bCs/>
      <w:i/>
      <w:iCs/>
      <w:sz w:val="22"/>
      <w:szCs w:val="22"/>
    </w:rPr>
  </w:style>
  <w:style w:type="character" w:styleId="915" w:customStyle="1">
    <w:name w:val="标题 8 字符1"/>
    <w:link w:val="828"/>
    <w:uiPriority w:val="9"/>
    <w:qFormat/>
    <w:rPr>
      <w:rFonts w:ascii="Arial" w:hAnsi="Arial" w:eastAsia="Arial" w:cs="Arial"/>
      <w:i/>
      <w:iCs/>
      <w:sz w:val="22"/>
      <w:szCs w:val="22"/>
    </w:rPr>
  </w:style>
  <w:style w:type="character" w:styleId="916" w:customStyle="1">
    <w:name w:val="标题 9 字符1"/>
    <w:link w:val="829"/>
    <w:uiPriority w:val="9"/>
    <w:qFormat/>
    <w:rPr>
      <w:rFonts w:ascii="Arial" w:hAnsi="Arial" w:eastAsia="Arial" w:cs="Arial"/>
      <w:i/>
      <w:iCs/>
      <w:sz w:val="21"/>
      <w:szCs w:val="21"/>
    </w:rPr>
  </w:style>
  <w:style w:type="paragraph" w:styleId="917">
    <w:name w:val="List Paragraph"/>
    <w:basedOn w:val="820"/>
    <w:link w:val="1328"/>
    <w:uiPriority w:val="34"/>
    <w:qFormat/>
    <w:pPr>
      <w:contextualSpacing/>
      <w:ind w:left="720"/>
    </w:pPr>
  </w:style>
  <w:style w:type="paragraph" w:styleId="918">
    <w:name w:val="No Spacing"/>
    <w:uiPriority w:val="1"/>
    <w:qFormat/>
    <w:rPr>
      <w:rFonts w:ascii="Times New Roman" w:hAnsi="Times New Roman" w:eastAsia="宋体" w:cs="Times New Roman"/>
      <w:lang w:val="en-US" w:eastAsia="zh-CN" w:bidi="ar-SA"/>
    </w:rPr>
  </w:style>
  <w:style w:type="character" w:styleId="919" w:customStyle="1">
    <w:name w:val="标题 字符2"/>
    <w:link w:val="857"/>
    <w:uiPriority w:val="10"/>
    <w:qFormat/>
    <w:rPr>
      <w:sz w:val="48"/>
      <w:szCs w:val="48"/>
    </w:rPr>
  </w:style>
  <w:style w:type="character" w:styleId="920" w:customStyle="1">
    <w:name w:val="副标题 字符"/>
    <w:link w:val="850"/>
    <w:uiPriority w:val="11"/>
    <w:qFormat/>
    <w:rPr>
      <w:sz w:val="24"/>
      <w:szCs w:val="24"/>
    </w:rPr>
  </w:style>
  <w:style w:type="paragraph" w:styleId="921">
    <w:name w:val="Quote"/>
    <w:basedOn w:val="820"/>
    <w:next w:val="820"/>
    <w:link w:val="922"/>
    <w:uiPriority w:val="29"/>
    <w:qFormat/>
    <w:pPr>
      <w:ind w:left="720" w:right="720"/>
    </w:pPr>
    <w:rPr>
      <w:i/>
    </w:rPr>
  </w:style>
  <w:style w:type="character" w:styleId="922" w:customStyle="1">
    <w:name w:val="引用 字符"/>
    <w:link w:val="921"/>
    <w:uiPriority w:val="29"/>
    <w:qFormat/>
    <w:rPr>
      <w:i/>
    </w:rPr>
  </w:style>
  <w:style w:type="paragraph" w:styleId="923">
    <w:name w:val="Intense Quote"/>
    <w:basedOn w:val="820"/>
    <w:next w:val="820"/>
    <w:link w:val="9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4" w:customStyle="1">
    <w:name w:val="明显引用 字符"/>
    <w:link w:val="923"/>
    <w:uiPriority w:val="30"/>
    <w:qFormat/>
    <w:rPr>
      <w:i/>
    </w:rPr>
  </w:style>
  <w:style w:type="character" w:styleId="925" w:customStyle="1">
    <w:name w:val="页眉 字符1"/>
    <w:link w:val="847"/>
    <w:uiPriority w:val="99"/>
    <w:qFormat/>
  </w:style>
  <w:style w:type="character" w:styleId="926" w:customStyle="1">
    <w:name w:val="Footer Char"/>
    <w:uiPriority w:val="99"/>
    <w:qFormat/>
  </w:style>
  <w:style w:type="character" w:styleId="927" w:customStyle="1">
    <w:name w:val="页脚 字符2"/>
    <w:link w:val="846"/>
    <w:uiPriority w:val="99"/>
    <w:qFormat/>
  </w:style>
  <w:style w:type="table" w:styleId="92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2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3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3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4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4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4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5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5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5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5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6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6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7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71" w:customStyle="1">
    <w:name w:val="List Table 1 Light - Accent 1"/>
    <w:uiPriority w:val="99"/>
    <w:qFormat/>
    <w:tblPr>
      <w:tblCellMar>
        <w:left w:w="0" w:type="dxa"/>
        <w:top w:w="0" w:type="dxa"/>
        <w:right w:w="0" w:type="dxa"/>
        <w:bottom w:w="0" w:type="dxa"/>
      </w:tblCellMar>
    </w:tblPr>
  </w:style>
  <w:style w:type="table" w:styleId="972" w:customStyle="1">
    <w:name w:val="List Table 1 Light - Accent 2"/>
    <w:uiPriority w:val="99"/>
    <w:qFormat/>
    <w:tblPr>
      <w:tblCellMar>
        <w:left w:w="0" w:type="dxa"/>
        <w:top w:w="0" w:type="dxa"/>
        <w:right w:w="0" w:type="dxa"/>
        <w:bottom w:w="0" w:type="dxa"/>
      </w:tblCellMar>
    </w:tblPr>
  </w:style>
  <w:style w:type="table" w:styleId="973" w:customStyle="1">
    <w:name w:val="List Table 1 Light - Accent 3"/>
    <w:uiPriority w:val="99"/>
    <w:qFormat/>
    <w:tblPr>
      <w:tblCellMar>
        <w:left w:w="0" w:type="dxa"/>
        <w:top w:w="0" w:type="dxa"/>
        <w:right w:w="0" w:type="dxa"/>
        <w:bottom w:w="0" w:type="dxa"/>
      </w:tblCellMar>
    </w:tblPr>
  </w:style>
  <w:style w:type="table" w:styleId="974" w:customStyle="1">
    <w:name w:val="List Table 1 Light - Accent 4"/>
    <w:uiPriority w:val="99"/>
    <w:qFormat/>
    <w:tblPr>
      <w:tblCellMar>
        <w:left w:w="0" w:type="dxa"/>
        <w:top w:w="0" w:type="dxa"/>
        <w:right w:w="0" w:type="dxa"/>
        <w:bottom w:w="0" w:type="dxa"/>
      </w:tblCellMar>
    </w:tblPr>
  </w:style>
  <w:style w:type="table" w:styleId="975" w:customStyle="1">
    <w:name w:val="List Table 1 Light - Accent 5"/>
    <w:uiPriority w:val="99"/>
    <w:qFormat/>
    <w:tblPr>
      <w:tblCellMar>
        <w:left w:w="0" w:type="dxa"/>
        <w:top w:w="0" w:type="dxa"/>
        <w:right w:w="0" w:type="dxa"/>
        <w:bottom w:w="0" w:type="dxa"/>
      </w:tblCellMar>
    </w:tblPr>
  </w:style>
  <w:style w:type="table" w:styleId="976" w:customStyle="1">
    <w:name w:val="List Table 1 Light - Accent 6"/>
    <w:uiPriority w:val="99"/>
    <w:qFormat/>
    <w:tblPr>
      <w:tblCellMar>
        <w:left w:w="0" w:type="dxa"/>
        <w:top w:w="0" w:type="dxa"/>
        <w:right w:w="0" w:type="dxa"/>
        <w:bottom w:w="0" w:type="dxa"/>
      </w:tblCellMar>
    </w:tblPr>
  </w:style>
  <w:style w:type="table" w:styleId="97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7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7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8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8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8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8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8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8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8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8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8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8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9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9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9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9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9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9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9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9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9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9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0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0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0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0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0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0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0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0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0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0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1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1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1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13" w:customStyle="1">
    <w:name w:val="Lined - Accent"/>
    <w:uiPriority w:val="99"/>
    <w:qFormat/>
    <w:rPr>
      <w:color w:val="404040"/>
    </w:rPr>
    <w:tblPr>
      <w:tblCellMar>
        <w:left w:w="0" w:type="dxa"/>
        <w:top w:w="0" w:type="dxa"/>
        <w:right w:w="0" w:type="dxa"/>
        <w:bottom w:w="0" w:type="dxa"/>
      </w:tblCellMar>
    </w:tblPr>
  </w:style>
  <w:style w:type="table" w:styleId="1014" w:customStyle="1">
    <w:name w:val="Lined - Accent 1"/>
    <w:uiPriority w:val="99"/>
    <w:qFormat/>
    <w:rPr>
      <w:color w:val="404040"/>
    </w:rPr>
    <w:tblPr>
      <w:tblCellMar>
        <w:left w:w="0" w:type="dxa"/>
        <w:top w:w="0" w:type="dxa"/>
        <w:right w:w="0" w:type="dxa"/>
        <w:bottom w:w="0" w:type="dxa"/>
      </w:tblCellMar>
    </w:tblPr>
  </w:style>
  <w:style w:type="table" w:styleId="1015" w:customStyle="1">
    <w:name w:val="Lined - Accent 2"/>
    <w:uiPriority w:val="99"/>
    <w:qFormat/>
    <w:rPr>
      <w:color w:val="404040"/>
    </w:rPr>
    <w:tblPr>
      <w:tblCellMar>
        <w:left w:w="0" w:type="dxa"/>
        <w:top w:w="0" w:type="dxa"/>
        <w:right w:w="0" w:type="dxa"/>
        <w:bottom w:w="0" w:type="dxa"/>
      </w:tblCellMar>
    </w:tblPr>
  </w:style>
  <w:style w:type="table" w:styleId="1016" w:customStyle="1">
    <w:name w:val="Lined - Accent 3"/>
    <w:uiPriority w:val="99"/>
    <w:qFormat/>
    <w:rPr>
      <w:color w:val="404040"/>
    </w:rPr>
    <w:tblPr>
      <w:tblCellMar>
        <w:left w:w="0" w:type="dxa"/>
        <w:top w:w="0" w:type="dxa"/>
        <w:right w:w="0" w:type="dxa"/>
        <w:bottom w:w="0" w:type="dxa"/>
      </w:tblCellMar>
    </w:tblPr>
  </w:style>
  <w:style w:type="table" w:styleId="1017" w:customStyle="1">
    <w:name w:val="Lined - Accent 4"/>
    <w:uiPriority w:val="99"/>
    <w:qFormat/>
    <w:rPr>
      <w:color w:val="404040"/>
    </w:rPr>
    <w:tblPr>
      <w:tblCellMar>
        <w:left w:w="0" w:type="dxa"/>
        <w:top w:w="0" w:type="dxa"/>
        <w:right w:w="0" w:type="dxa"/>
        <w:bottom w:w="0" w:type="dxa"/>
      </w:tblCellMar>
    </w:tblPr>
  </w:style>
  <w:style w:type="table" w:styleId="1018" w:customStyle="1">
    <w:name w:val="Lined - Accent 5"/>
    <w:uiPriority w:val="99"/>
    <w:qFormat/>
    <w:rPr>
      <w:color w:val="404040"/>
    </w:rPr>
    <w:tblPr>
      <w:tblCellMar>
        <w:left w:w="0" w:type="dxa"/>
        <w:top w:w="0" w:type="dxa"/>
        <w:right w:w="0" w:type="dxa"/>
        <w:bottom w:w="0" w:type="dxa"/>
      </w:tblCellMar>
    </w:tblPr>
  </w:style>
  <w:style w:type="table" w:styleId="1019" w:customStyle="1">
    <w:name w:val="Lined - Accent 6"/>
    <w:uiPriority w:val="99"/>
    <w:qFormat/>
    <w:rPr>
      <w:color w:val="404040"/>
    </w:rPr>
    <w:tblPr>
      <w:tblCellMar>
        <w:left w:w="0" w:type="dxa"/>
        <w:top w:w="0" w:type="dxa"/>
        <w:right w:w="0" w:type="dxa"/>
        <w:bottom w:w="0" w:type="dxa"/>
      </w:tblCellMar>
    </w:tblPr>
  </w:style>
  <w:style w:type="table" w:styleId="102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2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2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2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2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2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2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2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2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2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3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3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3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3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34" w:customStyle="1">
    <w:name w:val="脚注文本 字符"/>
    <w:link w:val="851"/>
    <w:uiPriority w:val="99"/>
    <w:qFormat/>
    <w:rPr>
      <w:sz w:val="18"/>
    </w:rPr>
  </w:style>
  <w:style w:type="character" w:styleId="1035" w:customStyle="1">
    <w:name w:val="尾注文本 字符"/>
    <w:link w:val="844"/>
    <w:uiPriority w:val="99"/>
    <w:qFormat/>
    <w:rPr>
      <w:sz w:val="20"/>
    </w:rPr>
  </w:style>
  <w:style w:type="paragraph" w:styleId="1036" w:customStyle="1">
    <w:name w:val="TOC 标题11"/>
    <w:uiPriority w:val="39"/>
    <w:unhideWhenUsed/>
    <w:qFormat/>
    <w:rPr>
      <w:rFonts w:ascii="Times New Roman" w:hAnsi="Times New Roman" w:eastAsia="宋体" w:cs="Times New Roman"/>
      <w:lang w:val="en-US" w:eastAsia="zh-CN" w:bidi="ar-SA"/>
    </w:rPr>
  </w:style>
  <w:style w:type="paragraph" w:styleId="1037" w:customStyle="1">
    <w:name w:val="标题 11"/>
    <w:basedOn w:val="820"/>
    <w:next w:val="820"/>
    <w:link w:val="1050"/>
    <w:uiPriority w:val="0"/>
    <w:qFormat/>
    <w:pPr>
      <w:jc w:val="center"/>
      <w:keepLines/>
      <w:keepNext/>
      <w:spacing w:before="240" w:after="120" w:line="300" w:lineRule="auto"/>
      <w:outlineLvl w:val="0"/>
    </w:pPr>
    <w:rPr>
      <w:rFonts w:ascii="宋体"/>
      <w:b/>
      <w:sz w:val="32"/>
      <w:szCs w:val="20"/>
    </w:rPr>
  </w:style>
  <w:style w:type="paragraph" w:styleId="1038" w:customStyle="1">
    <w:name w:val="标题 21"/>
    <w:basedOn w:val="820"/>
    <w:next w:val="1039"/>
    <w:link w:val="1051"/>
    <w:uiPriority w:val="0"/>
    <w:qFormat/>
    <w:pPr>
      <w:jc w:val="center"/>
      <w:keepLines/>
      <w:keepNext/>
      <w:spacing w:before="120" w:line="300" w:lineRule="auto"/>
      <w:outlineLvl w:val="1"/>
    </w:pPr>
    <w:rPr>
      <w:rFonts w:ascii="Arial" w:hAnsi="Arial" w:eastAsia="黑体"/>
      <w:b/>
      <w:sz w:val="30"/>
      <w:szCs w:val="20"/>
    </w:rPr>
  </w:style>
  <w:style w:type="paragraph" w:styleId="1039" w:customStyle="1">
    <w:name w:val="正文缩进1"/>
    <w:basedOn w:val="820"/>
    <w:link w:val="1124"/>
    <w:uiPriority w:val="0"/>
    <w:qFormat/>
    <w:pPr>
      <w:ind w:firstLine="567"/>
      <w:spacing w:line="480" w:lineRule="exact"/>
      <w:widowControl/>
    </w:pPr>
    <w:rPr>
      <w:rFonts w:ascii="宋体"/>
      <w:color w:val="000000"/>
      <w:sz w:val="28"/>
      <w:szCs w:val="20"/>
    </w:rPr>
  </w:style>
  <w:style w:type="paragraph" w:styleId="1040" w:customStyle="1">
    <w:name w:val="正文缩进11"/>
    <w:basedOn w:val="820"/>
    <w:link w:val="1052"/>
    <w:uiPriority w:val="0"/>
    <w:qFormat/>
    <w:pPr>
      <w:ind w:firstLine="420"/>
      <w:jc w:val="left"/>
    </w:pPr>
    <w:rPr>
      <w:rFonts w:ascii="宋体"/>
      <w:sz w:val="24"/>
    </w:rPr>
  </w:style>
  <w:style w:type="paragraph" w:styleId="1041" w:customStyle="1">
    <w:name w:val="标题 31"/>
    <w:basedOn w:val="820"/>
    <w:next w:val="820"/>
    <w:link w:val="1053"/>
    <w:uiPriority w:val="0"/>
    <w:qFormat/>
    <w:pPr>
      <w:jc w:val="left"/>
      <w:keepLines/>
      <w:keepNext/>
      <w:spacing w:before="360" w:after="120"/>
      <w:outlineLvl w:val="2"/>
    </w:pPr>
    <w:rPr>
      <w:rFonts w:ascii="宋体"/>
      <w:b/>
      <w:sz w:val="24"/>
      <w:szCs w:val="20"/>
      <w:u w:val="single"/>
    </w:rPr>
  </w:style>
  <w:style w:type="paragraph" w:styleId="1042" w:customStyle="1">
    <w:name w:val="标题 41"/>
    <w:basedOn w:val="820"/>
    <w:next w:val="820"/>
    <w:link w:val="1054"/>
    <w:uiPriority w:val="0"/>
    <w:qFormat/>
    <w:pPr>
      <w:keepLines/>
      <w:keepNext/>
      <w:spacing w:before="280" w:after="290" w:line="376" w:lineRule="atLeast"/>
      <w:outlineLvl w:val="3"/>
    </w:pPr>
    <w:rPr>
      <w:rFonts w:ascii="Arial" w:hAnsi="Arial" w:eastAsia="黑体"/>
      <w:b/>
      <w:sz w:val="28"/>
      <w:szCs w:val="20"/>
    </w:rPr>
  </w:style>
  <w:style w:type="paragraph" w:styleId="1043" w:customStyle="1">
    <w:name w:val="标题 51"/>
    <w:basedOn w:val="820"/>
    <w:next w:val="820"/>
    <w:link w:val="1055"/>
    <w:uiPriority w:val="0"/>
    <w:qFormat/>
    <w:pPr>
      <w:keepLines/>
      <w:keepNext/>
      <w:spacing w:before="280" w:after="290" w:line="376" w:lineRule="atLeast"/>
      <w:outlineLvl w:val="4"/>
    </w:pPr>
    <w:rPr>
      <w:b/>
      <w:sz w:val="28"/>
      <w:szCs w:val="20"/>
    </w:rPr>
  </w:style>
  <w:style w:type="paragraph" w:styleId="1044" w:customStyle="1">
    <w:name w:val="标题 61"/>
    <w:basedOn w:val="820"/>
    <w:next w:val="820"/>
    <w:link w:val="1056"/>
    <w:uiPriority w:val="0"/>
    <w:qFormat/>
    <w:pPr>
      <w:keepLines/>
      <w:keepNext/>
      <w:spacing w:before="240" w:after="64" w:line="320" w:lineRule="atLeast"/>
      <w:outlineLvl w:val="5"/>
    </w:pPr>
    <w:rPr>
      <w:rFonts w:ascii="Arial" w:hAnsi="Arial" w:eastAsia="黑体"/>
      <w:b/>
      <w:sz w:val="24"/>
      <w:szCs w:val="20"/>
    </w:rPr>
  </w:style>
  <w:style w:type="paragraph" w:styleId="1045" w:customStyle="1">
    <w:name w:val="标题 71"/>
    <w:basedOn w:val="820"/>
    <w:next w:val="820"/>
    <w:link w:val="1057"/>
    <w:uiPriority w:val="0"/>
    <w:qFormat/>
    <w:pPr>
      <w:keepLines/>
      <w:keepNext/>
      <w:spacing w:before="240" w:after="64" w:line="320" w:lineRule="atLeast"/>
      <w:outlineLvl w:val="6"/>
    </w:pPr>
    <w:rPr>
      <w:b/>
      <w:sz w:val="24"/>
      <w:szCs w:val="20"/>
    </w:rPr>
  </w:style>
  <w:style w:type="paragraph" w:styleId="1046" w:customStyle="1">
    <w:name w:val="标题 81"/>
    <w:basedOn w:val="820"/>
    <w:next w:val="820"/>
    <w:link w:val="1058"/>
    <w:uiPriority w:val="0"/>
    <w:qFormat/>
    <w:pPr>
      <w:keepLines/>
      <w:keepNext/>
      <w:spacing w:before="240" w:after="64" w:line="320" w:lineRule="atLeast"/>
      <w:outlineLvl w:val="7"/>
    </w:pPr>
    <w:rPr>
      <w:rFonts w:ascii="Arial" w:hAnsi="Arial" w:eastAsia="黑体"/>
      <w:sz w:val="24"/>
      <w:szCs w:val="20"/>
    </w:rPr>
  </w:style>
  <w:style w:type="paragraph" w:styleId="1047" w:customStyle="1">
    <w:name w:val="标题 91"/>
    <w:basedOn w:val="820"/>
    <w:next w:val="820"/>
    <w:link w:val="1059"/>
    <w:uiPriority w:val="0"/>
    <w:qFormat/>
    <w:pPr>
      <w:keepLines/>
      <w:keepNext/>
      <w:spacing w:before="240" w:after="64" w:line="320" w:lineRule="atLeast"/>
      <w:outlineLvl w:val="8"/>
    </w:pPr>
    <w:rPr>
      <w:rFonts w:ascii="Arial" w:hAnsi="Arial" w:eastAsia="黑体"/>
      <w:szCs w:val="20"/>
    </w:rPr>
  </w:style>
  <w:style w:type="character" w:styleId="1048" w:customStyle="1">
    <w:name w:val="默认段落字体1"/>
    <w:uiPriority w:val="1"/>
    <w:unhideWhenUsed/>
    <w:qFormat/>
  </w:style>
  <w:style w:type="table" w:styleId="1049" w:customStyle="1">
    <w:name w:val="普通表格1"/>
    <w:uiPriority w:val="99"/>
    <w:unhideWhenUsed/>
    <w:qFormat/>
    <w:tblPr>
      <w:tblCellMar>
        <w:left w:w="0" w:type="dxa"/>
        <w:top w:w="0" w:type="dxa"/>
        <w:right w:w="0" w:type="dxa"/>
        <w:bottom w:w="0" w:type="dxa"/>
      </w:tblCellMar>
    </w:tblPr>
  </w:style>
  <w:style w:type="character" w:styleId="1050" w:customStyle="1">
    <w:name w:val="标题 1 字符"/>
    <w:link w:val="1037"/>
    <w:uiPriority w:val="0"/>
    <w:qFormat/>
    <w:rPr>
      <w:rFonts w:ascii="宋体"/>
      <w:b/>
      <w:sz w:val="32"/>
    </w:rPr>
  </w:style>
  <w:style w:type="character" w:styleId="1051" w:customStyle="1">
    <w:name w:val="标题 2 字符"/>
    <w:link w:val="1038"/>
    <w:uiPriority w:val="0"/>
    <w:qFormat/>
    <w:rPr>
      <w:rFonts w:ascii="Arial" w:hAnsi="Arial" w:eastAsia="黑体"/>
      <w:b/>
      <w:sz w:val="30"/>
      <w:lang w:val="en-US" w:eastAsia="zh-CN" w:bidi="ar-SA"/>
    </w:rPr>
  </w:style>
  <w:style w:type="character" w:styleId="1052" w:customStyle="1">
    <w:name w:val="正文缩进 字符"/>
    <w:link w:val="1040"/>
    <w:uiPriority w:val="0"/>
    <w:qFormat/>
    <w:rPr>
      <w:rFonts w:ascii="宋体" w:eastAsia="宋体"/>
      <w:sz w:val="24"/>
      <w:szCs w:val="24"/>
      <w:lang w:val="en-US" w:eastAsia="zh-CN" w:bidi="ar-SA"/>
    </w:rPr>
  </w:style>
  <w:style w:type="character" w:styleId="1053" w:customStyle="1">
    <w:name w:val="标题 3 字符"/>
    <w:link w:val="1041"/>
    <w:uiPriority w:val="0"/>
    <w:qFormat/>
    <w:rPr>
      <w:rFonts w:ascii="宋体" w:eastAsia="宋体"/>
      <w:b/>
      <w:sz w:val="24"/>
      <w:u w:val="single"/>
      <w:lang w:val="en-US" w:eastAsia="zh-CN" w:bidi="ar-SA"/>
    </w:rPr>
  </w:style>
  <w:style w:type="character" w:styleId="1054" w:customStyle="1">
    <w:name w:val="标题 4 字符"/>
    <w:link w:val="1042"/>
    <w:uiPriority w:val="0"/>
    <w:qFormat/>
    <w:rPr>
      <w:rFonts w:ascii="Arial" w:hAnsi="Arial" w:eastAsia="黑体"/>
      <w:b/>
      <w:sz w:val="28"/>
    </w:rPr>
  </w:style>
  <w:style w:type="character" w:styleId="1055" w:customStyle="1">
    <w:name w:val="标题 5 字符"/>
    <w:link w:val="1043"/>
    <w:uiPriority w:val="0"/>
    <w:qFormat/>
    <w:rPr>
      <w:b/>
      <w:sz w:val="28"/>
    </w:rPr>
  </w:style>
  <w:style w:type="character" w:styleId="1056" w:customStyle="1">
    <w:name w:val="标题 6 字符"/>
    <w:link w:val="1044"/>
    <w:uiPriority w:val="0"/>
    <w:qFormat/>
    <w:rPr>
      <w:rFonts w:ascii="Arial" w:hAnsi="Arial" w:eastAsia="黑体"/>
      <w:b/>
      <w:sz w:val="24"/>
    </w:rPr>
  </w:style>
  <w:style w:type="character" w:styleId="1057" w:customStyle="1">
    <w:name w:val="标题 7 字符"/>
    <w:link w:val="1045"/>
    <w:uiPriority w:val="0"/>
    <w:qFormat/>
    <w:rPr>
      <w:b/>
      <w:sz w:val="24"/>
    </w:rPr>
  </w:style>
  <w:style w:type="character" w:styleId="1058" w:customStyle="1">
    <w:name w:val="标题 8 字符"/>
    <w:link w:val="1046"/>
    <w:uiPriority w:val="0"/>
    <w:qFormat/>
    <w:rPr>
      <w:rFonts w:ascii="Arial" w:hAnsi="Arial" w:eastAsia="黑体"/>
      <w:sz w:val="24"/>
    </w:rPr>
  </w:style>
  <w:style w:type="character" w:styleId="1059" w:customStyle="1">
    <w:name w:val="标题 9 字符"/>
    <w:link w:val="1047"/>
    <w:uiPriority w:val="0"/>
    <w:qFormat/>
    <w:rPr>
      <w:rFonts w:ascii="Arial" w:hAnsi="Arial" w:eastAsia="黑体"/>
      <w:sz w:val="21"/>
    </w:rPr>
  </w:style>
  <w:style w:type="paragraph" w:styleId="1060" w:customStyle="1">
    <w:name w:val="目录 71"/>
    <w:basedOn w:val="820"/>
    <w:next w:val="820"/>
    <w:uiPriority w:val="0"/>
    <w:qFormat/>
    <w:pPr>
      <w:ind w:left="2520"/>
    </w:pPr>
  </w:style>
  <w:style w:type="paragraph" w:styleId="1061" w:customStyle="1">
    <w:name w:val="题注1"/>
    <w:basedOn w:val="820"/>
    <w:next w:val="820"/>
    <w:uiPriority w:val="0"/>
    <w:qFormat/>
    <w:pPr>
      <w:spacing w:line="480" w:lineRule="auto"/>
    </w:pPr>
    <w:rPr>
      <w:rFonts w:ascii="华文中宋" w:hAnsi="华文中宋" w:eastAsia="华文中宋"/>
      <w:sz w:val="36"/>
      <w:szCs w:val="20"/>
    </w:rPr>
  </w:style>
  <w:style w:type="paragraph" w:styleId="1062" w:customStyle="1">
    <w:name w:val="文档结构图1"/>
    <w:basedOn w:val="820"/>
    <w:link w:val="1063"/>
    <w:uiPriority w:val="0"/>
    <w:qFormat/>
    <w:pPr>
      <w:shd w:val="clear" w:color="auto" w:fill="000080"/>
    </w:pPr>
  </w:style>
  <w:style w:type="character" w:styleId="1063" w:customStyle="1">
    <w:name w:val="文档结构图 字符"/>
    <w:link w:val="1062"/>
    <w:uiPriority w:val="0"/>
    <w:qFormat/>
    <w:rPr>
      <w:sz w:val="21"/>
      <w:szCs w:val="24"/>
      <w:shd w:val="clear" w:color="auto" w:fill="000080"/>
    </w:rPr>
  </w:style>
  <w:style w:type="paragraph" w:styleId="1064" w:customStyle="1">
    <w:name w:val="批注文字1"/>
    <w:basedOn w:val="820"/>
    <w:link w:val="1065"/>
    <w:uiPriority w:val="0"/>
    <w:qFormat/>
    <w:pPr>
      <w:jc w:val="left"/>
    </w:pPr>
  </w:style>
  <w:style w:type="character" w:styleId="1065" w:customStyle="1">
    <w:name w:val="批注文字 字符1"/>
    <w:link w:val="1064"/>
    <w:uiPriority w:val="99"/>
    <w:qFormat/>
    <w:rPr>
      <w:sz w:val="21"/>
      <w:szCs w:val="24"/>
    </w:rPr>
  </w:style>
  <w:style w:type="paragraph" w:styleId="1066" w:customStyle="1">
    <w:name w:val="正文文本 31"/>
    <w:basedOn w:val="820"/>
    <w:link w:val="1067"/>
    <w:uiPriority w:val="0"/>
    <w:qFormat/>
    <w:pPr>
      <w:spacing w:after="120"/>
    </w:pPr>
    <w:rPr>
      <w:sz w:val="16"/>
      <w:szCs w:val="16"/>
    </w:rPr>
  </w:style>
  <w:style w:type="character" w:styleId="1067" w:customStyle="1">
    <w:name w:val="正文文本 3 字符"/>
    <w:link w:val="1066"/>
    <w:uiPriority w:val="0"/>
    <w:qFormat/>
    <w:rPr>
      <w:sz w:val="16"/>
      <w:szCs w:val="16"/>
    </w:rPr>
  </w:style>
  <w:style w:type="character" w:styleId="1068" w:customStyle="1">
    <w:name w:val="正文文本 字符"/>
    <w:link w:val="907"/>
    <w:uiPriority w:val="0"/>
    <w:qFormat/>
    <w:rPr>
      <w:rFonts w:ascii="宋体" w:hAnsi="宋体"/>
      <w:sz w:val="24"/>
      <w:szCs w:val="24"/>
    </w:rPr>
  </w:style>
  <w:style w:type="character" w:styleId="1069" w:customStyle="1">
    <w:name w:val="正文文本缩进 字符"/>
    <w:link w:val="906"/>
    <w:uiPriority w:val="99"/>
    <w:qFormat/>
    <w:rPr>
      <w:rFonts w:eastAsia="宋体"/>
      <w:sz w:val="24"/>
      <w:szCs w:val="24"/>
      <w:lang w:val="en-US" w:eastAsia="zh-CN" w:bidi="ar-SA"/>
    </w:rPr>
  </w:style>
  <w:style w:type="paragraph" w:styleId="1070" w:customStyle="1">
    <w:name w:val="列表 21"/>
    <w:basedOn w:val="820"/>
    <w:uiPriority w:val="0"/>
    <w:qFormat/>
    <w:pPr>
      <w:ind w:left="100" w:hanging="200"/>
    </w:pPr>
  </w:style>
  <w:style w:type="paragraph" w:styleId="1071" w:customStyle="1">
    <w:name w:val="文本块1"/>
    <w:basedOn w:val="820"/>
    <w:uiPriority w:val="0"/>
    <w:qFormat/>
    <w:pPr>
      <w:ind w:left="480" w:right="-341" w:firstLine="513"/>
      <w:widowControl/>
    </w:pPr>
    <w:rPr>
      <w:sz w:val="24"/>
      <w:szCs w:val="20"/>
    </w:rPr>
  </w:style>
  <w:style w:type="paragraph" w:styleId="1072" w:customStyle="1">
    <w:name w:val="目录 51"/>
    <w:basedOn w:val="820"/>
    <w:next w:val="820"/>
    <w:uiPriority w:val="0"/>
    <w:qFormat/>
    <w:pPr>
      <w:ind w:left="1680"/>
    </w:pPr>
  </w:style>
  <w:style w:type="paragraph" w:styleId="1073" w:customStyle="1">
    <w:name w:val="目录 31"/>
    <w:basedOn w:val="820"/>
    <w:next w:val="820"/>
    <w:uiPriority w:val="39"/>
    <w:qFormat/>
    <w:pPr>
      <w:ind w:left="840"/>
    </w:pPr>
  </w:style>
  <w:style w:type="paragraph" w:styleId="1074" w:customStyle="1">
    <w:name w:val="纯文本11"/>
    <w:basedOn w:val="820"/>
    <w:link w:val="1075"/>
    <w:uiPriority w:val="99"/>
    <w:qFormat/>
    <w:rPr>
      <w:rFonts w:hint="eastAsia" w:ascii="宋体" w:hAnsi="Courier New"/>
      <w:szCs w:val="20"/>
    </w:rPr>
  </w:style>
  <w:style w:type="character" w:styleId="1075" w:customStyle="1">
    <w:name w:val="纯文本 字符2"/>
    <w:link w:val="1074"/>
    <w:uiPriority w:val="0"/>
    <w:qFormat/>
    <w:rPr>
      <w:rFonts w:hint="eastAsia" w:ascii="宋体" w:hAnsi="Courier New" w:eastAsia="宋体" w:cs="宋体"/>
      <w:sz w:val="21"/>
    </w:rPr>
  </w:style>
  <w:style w:type="paragraph" w:styleId="1076" w:customStyle="1">
    <w:name w:val="目录 81"/>
    <w:basedOn w:val="820"/>
    <w:next w:val="820"/>
    <w:uiPriority w:val="0"/>
    <w:qFormat/>
    <w:pPr>
      <w:ind w:left="2940"/>
    </w:pPr>
  </w:style>
  <w:style w:type="paragraph" w:styleId="1077" w:customStyle="1">
    <w:name w:val="日期1"/>
    <w:basedOn w:val="820"/>
    <w:next w:val="820"/>
    <w:link w:val="1078"/>
    <w:uiPriority w:val="0"/>
    <w:qFormat/>
    <w:pPr>
      <w:ind w:left="100"/>
    </w:pPr>
    <w:rPr>
      <w:rFonts w:ascii="仿宋_GB2312" w:hAnsi="宋体" w:eastAsia="仿宋_GB2312"/>
      <w:color w:val="000000"/>
      <w:sz w:val="24"/>
    </w:rPr>
  </w:style>
  <w:style w:type="character" w:styleId="1078" w:customStyle="1">
    <w:name w:val="日期 字符"/>
    <w:link w:val="1077"/>
    <w:uiPriority w:val="0"/>
    <w:qFormat/>
    <w:rPr>
      <w:rFonts w:ascii="仿宋_GB2312" w:hAnsi="宋体" w:eastAsia="仿宋_GB2312"/>
      <w:color w:val="000000"/>
      <w:sz w:val="24"/>
      <w:szCs w:val="24"/>
    </w:rPr>
  </w:style>
  <w:style w:type="paragraph" w:styleId="1079" w:customStyle="1">
    <w:name w:val="正文文本缩进 21"/>
    <w:basedOn w:val="820"/>
    <w:link w:val="1080"/>
    <w:uiPriority w:val="0"/>
    <w:qFormat/>
    <w:pPr>
      <w:ind w:firstLine="480"/>
    </w:pPr>
    <w:rPr>
      <w:rFonts w:ascii="仿宋_GB2312" w:eastAsia="仿宋_GB2312"/>
      <w:sz w:val="24"/>
    </w:rPr>
  </w:style>
  <w:style w:type="character" w:styleId="1080" w:customStyle="1">
    <w:name w:val="正文文本缩进 2 字符"/>
    <w:link w:val="1079"/>
    <w:uiPriority w:val="0"/>
    <w:qFormat/>
    <w:rPr>
      <w:rFonts w:ascii="仿宋_GB2312" w:eastAsia="仿宋_GB2312"/>
      <w:sz w:val="24"/>
      <w:szCs w:val="24"/>
    </w:rPr>
  </w:style>
  <w:style w:type="paragraph" w:styleId="1081" w:customStyle="1">
    <w:name w:val="批注框文本1"/>
    <w:basedOn w:val="820"/>
    <w:link w:val="1082"/>
    <w:uiPriority w:val="0"/>
    <w:qFormat/>
    <w:rPr>
      <w:sz w:val="18"/>
      <w:szCs w:val="18"/>
    </w:rPr>
  </w:style>
  <w:style w:type="character" w:styleId="1082" w:customStyle="1">
    <w:name w:val="批注框文本 字符"/>
    <w:link w:val="1081"/>
    <w:uiPriority w:val="0"/>
    <w:qFormat/>
    <w:rPr>
      <w:sz w:val="18"/>
      <w:szCs w:val="18"/>
    </w:rPr>
  </w:style>
  <w:style w:type="paragraph" w:styleId="1083" w:customStyle="1">
    <w:name w:val="页脚1"/>
    <w:basedOn w:val="820"/>
    <w:link w:val="1084"/>
    <w:uiPriority w:val="99"/>
    <w:qFormat/>
    <w:pPr>
      <w:jc w:val="left"/>
      <w:tabs>
        <w:tab w:val="center" w:pos="4153" w:leader="none"/>
        <w:tab w:val="right" w:pos="8306" w:leader="none"/>
      </w:tabs>
    </w:pPr>
    <w:rPr>
      <w:rFonts w:ascii="宋体"/>
      <w:sz w:val="18"/>
      <w:szCs w:val="20"/>
    </w:rPr>
  </w:style>
  <w:style w:type="character" w:styleId="1084" w:customStyle="1">
    <w:name w:val="页脚 字符1"/>
    <w:link w:val="1083"/>
    <w:uiPriority w:val="99"/>
    <w:qFormat/>
    <w:rPr>
      <w:rFonts w:ascii="宋体" w:eastAsia="宋体"/>
      <w:sz w:val="18"/>
      <w:lang w:val="en-US" w:eastAsia="zh-CN" w:bidi="ar-SA"/>
    </w:rPr>
  </w:style>
  <w:style w:type="paragraph" w:styleId="1085" w:customStyle="1">
    <w:name w:val="页眉1"/>
    <w:basedOn w:val="820"/>
    <w:link w:val="1086"/>
    <w:uiPriority w:val="0"/>
    <w:qFormat/>
    <w:pPr>
      <w:jc w:val="center"/>
      <w:tabs>
        <w:tab w:val="center" w:pos="4153" w:leader="none"/>
        <w:tab w:val="right" w:pos="8306" w:leader="none"/>
      </w:tabs>
      <w:pBdr>
        <w:bottom w:val="single" w:color="000000" w:sz="6" w:space="1"/>
      </w:pBdr>
    </w:pPr>
    <w:rPr>
      <w:sz w:val="18"/>
      <w:szCs w:val="18"/>
    </w:rPr>
  </w:style>
  <w:style w:type="character" w:styleId="1086" w:customStyle="1">
    <w:name w:val="页眉 字符"/>
    <w:link w:val="1085"/>
    <w:uiPriority w:val="0"/>
    <w:qFormat/>
    <w:rPr>
      <w:rFonts w:eastAsia="宋体"/>
      <w:sz w:val="18"/>
      <w:szCs w:val="18"/>
      <w:lang w:val="en-US" w:eastAsia="zh-CN" w:bidi="ar-SA"/>
    </w:rPr>
  </w:style>
  <w:style w:type="paragraph" w:styleId="1087" w:customStyle="1">
    <w:name w:val="目录 11"/>
    <w:basedOn w:val="820"/>
    <w:next w:val="820"/>
    <w:uiPriority w:val="39"/>
    <w:qFormat/>
    <w:pPr>
      <w:spacing w:line="300" w:lineRule="auto"/>
      <w:tabs>
        <w:tab w:val="left" w:pos="1050" w:leader="none"/>
        <w:tab w:val="right" w:pos="8937" w:leader="dot"/>
      </w:tabs>
    </w:pPr>
    <w:rPr>
      <w:rFonts w:ascii="宋体" w:hAnsi="宋体"/>
      <w:b/>
      <w:sz w:val="24"/>
    </w:rPr>
  </w:style>
  <w:style w:type="paragraph" w:styleId="1088" w:customStyle="1">
    <w:name w:val="目录 41"/>
    <w:basedOn w:val="820"/>
    <w:next w:val="820"/>
    <w:uiPriority w:val="0"/>
    <w:qFormat/>
    <w:pPr>
      <w:ind w:left="1260"/>
    </w:pPr>
  </w:style>
  <w:style w:type="paragraph" w:styleId="1089" w:customStyle="1">
    <w:name w:val="目录 61"/>
    <w:basedOn w:val="820"/>
    <w:next w:val="820"/>
    <w:uiPriority w:val="0"/>
    <w:qFormat/>
    <w:pPr>
      <w:ind w:left="2100"/>
    </w:pPr>
  </w:style>
  <w:style w:type="paragraph" w:styleId="1090" w:customStyle="1">
    <w:name w:val="正文文本缩进 31"/>
    <w:basedOn w:val="820"/>
    <w:link w:val="1091"/>
    <w:uiPriority w:val="0"/>
    <w:qFormat/>
    <w:pPr>
      <w:ind w:left="720" w:firstLine="480"/>
      <w:jc w:val="left"/>
      <w:spacing w:before="120" w:line="22" w:lineRule="atLeast"/>
    </w:pPr>
    <w:rPr>
      <w:rFonts w:ascii="宋体"/>
      <w:sz w:val="24"/>
      <w:szCs w:val="20"/>
    </w:rPr>
  </w:style>
  <w:style w:type="character" w:styleId="1091" w:customStyle="1">
    <w:name w:val="正文文本缩进 3 字符"/>
    <w:link w:val="1090"/>
    <w:uiPriority w:val="0"/>
    <w:qFormat/>
    <w:rPr>
      <w:rFonts w:ascii="宋体"/>
      <w:sz w:val="24"/>
    </w:rPr>
  </w:style>
  <w:style w:type="paragraph" w:styleId="1092" w:customStyle="1">
    <w:name w:val="目录 21"/>
    <w:basedOn w:val="820"/>
    <w:next w:val="820"/>
    <w:uiPriority w:val="39"/>
    <w:qFormat/>
    <w:pPr>
      <w:ind w:left="420"/>
      <w:spacing w:line="312" w:lineRule="auto"/>
      <w:tabs>
        <w:tab w:val="right" w:pos="8937" w:leader="dot"/>
      </w:tabs>
    </w:pPr>
  </w:style>
  <w:style w:type="paragraph" w:styleId="1093" w:customStyle="1">
    <w:name w:val="目录 91"/>
    <w:basedOn w:val="820"/>
    <w:next w:val="820"/>
    <w:uiPriority w:val="0"/>
    <w:qFormat/>
    <w:pPr>
      <w:ind w:left="3360"/>
    </w:pPr>
  </w:style>
  <w:style w:type="paragraph" w:styleId="1094" w:customStyle="1">
    <w:name w:val="HTML 预设格式1"/>
    <w:basedOn w:val="820"/>
    <w:link w:val="109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95" w:customStyle="1">
    <w:name w:val="HTML 预设格式 字符"/>
    <w:link w:val="1094"/>
    <w:uiPriority w:val="0"/>
    <w:qFormat/>
    <w:rPr>
      <w:rFonts w:ascii="宋体" w:hAnsi="宋体" w:cs="宋体"/>
      <w:sz w:val="24"/>
      <w:szCs w:val="24"/>
    </w:rPr>
  </w:style>
  <w:style w:type="paragraph" w:styleId="1096" w:customStyle="1">
    <w:name w:val="普通(网站)1"/>
    <w:basedOn w:val="820"/>
    <w:link w:val="1097"/>
    <w:uiPriority w:val="99"/>
    <w:unhideWhenUsed/>
    <w:qFormat/>
    <w:pPr>
      <w:jc w:val="left"/>
      <w:spacing w:before="100" w:beforeAutospacing="1" w:after="100" w:afterAutospacing="1"/>
      <w:widowControl/>
    </w:pPr>
    <w:rPr>
      <w:rFonts w:ascii="宋体" w:hAnsi="宋体"/>
      <w:sz w:val="24"/>
    </w:rPr>
  </w:style>
  <w:style w:type="character" w:styleId="1097" w:customStyle="1">
    <w:name w:val="普通(网站) 字符"/>
    <w:link w:val="1096"/>
    <w:uiPriority w:val="99"/>
    <w:qFormat/>
    <w:rPr>
      <w:rFonts w:ascii="宋体" w:hAnsi="宋体" w:cs="宋体"/>
      <w:sz w:val="24"/>
      <w:szCs w:val="24"/>
    </w:rPr>
  </w:style>
  <w:style w:type="paragraph" w:styleId="1098" w:customStyle="1">
    <w:name w:val="索引 11"/>
    <w:basedOn w:val="820"/>
    <w:next w:val="820"/>
    <w:uiPriority w:val="0"/>
    <w:qFormat/>
    <w:rPr>
      <w:szCs w:val="20"/>
    </w:rPr>
  </w:style>
  <w:style w:type="paragraph" w:styleId="1099" w:customStyle="1">
    <w:name w:val="标题1"/>
    <w:basedOn w:val="820"/>
    <w:link w:val="1100"/>
    <w:uiPriority w:val="0"/>
    <w:qFormat/>
    <w:pPr>
      <w:jc w:val="center"/>
      <w:outlineLvl w:val="0"/>
    </w:pPr>
    <w:rPr>
      <w:b/>
      <w:sz w:val="32"/>
      <w:szCs w:val="20"/>
    </w:rPr>
  </w:style>
  <w:style w:type="character" w:styleId="1100" w:customStyle="1">
    <w:name w:val="标题 字符"/>
    <w:link w:val="1099"/>
    <w:uiPriority w:val="0"/>
    <w:qFormat/>
    <w:rPr>
      <w:b/>
      <w:sz w:val="32"/>
    </w:rPr>
  </w:style>
  <w:style w:type="paragraph" w:styleId="1101" w:customStyle="1">
    <w:name w:val="批注主题1"/>
    <w:basedOn w:val="1064"/>
    <w:next w:val="1064"/>
    <w:link w:val="1102"/>
    <w:uiPriority w:val="0"/>
    <w:qFormat/>
    <w:rPr>
      <w:b/>
      <w:bCs/>
    </w:rPr>
  </w:style>
  <w:style w:type="character" w:styleId="1102" w:customStyle="1">
    <w:name w:val="批注主题 字符"/>
    <w:link w:val="1101"/>
    <w:uiPriority w:val="0"/>
    <w:qFormat/>
    <w:rPr>
      <w:rFonts w:ascii="Times New Roman" w:hAnsi="Times New Roman" w:eastAsia="宋体" w:cs="Times New Roman"/>
      <w:b/>
      <w:bCs/>
      <w:sz w:val="21"/>
      <w:szCs w:val="24"/>
      <w:lang w:val="en-US" w:eastAsia="zh-CN" w:bidi="ar-SA"/>
    </w:rPr>
  </w:style>
  <w:style w:type="character" w:styleId="1103" w:customStyle="1">
    <w:name w:val="正文文本首行缩进 2 字符"/>
    <w:link w:val="905"/>
    <w:uiPriority w:val="0"/>
    <w:qFormat/>
    <w:rPr>
      <w:rFonts w:eastAsia="宋体"/>
      <w:sz w:val="24"/>
      <w:szCs w:val="24"/>
      <w:lang w:val="en-US" w:eastAsia="zh-CN" w:bidi="ar-SA"/>
    </w:rPr>
  </w:style>
  <w:style w:type="table" w:styleId="1104" w:customStyle="1">
    <w:name w:val="网格型11"/>
    <w:basedOn w:val="1049"/>
    <w:uiPriority w:val="39"/>
    <w:qFormat/>
    <w:tblPr/>
  </w:style>
  <w:style w:type="table" w:styleId="1105" w:customStyle="1">
    <w:name w:val="中等深浅网格 1 - 强调文字颜色 21"/>
    <w:basedOn w:val="1049"/>
    <w:uiPriority w:val="0"/>
    <w:qFormat/>
    <w:rPr>
      <w:sz w:val="21"/>
      <w:szCs w:val="24"/>
    </w:rPr>
    <w:tblPr/>
  </w:style>
  <w:style w:type="character" w:styleId="1106" w:customStyle="1">
    <w:name w:val="要点1"/>
    <w:uiPriority w:val="0"/>
    <w:qFormat/>
    <w:rPr>
      <w:b/>
      <w:bCs/>
    </w:rPr>
  </w:style>
  <w:style w:type="character" w:styleId="1107" w:customStyle="1">
    <w:name w:val="页码1"/>
    <w:uiPriority w:val="0"/>
    <w:qFormat/>
  </w:style>
  <w:style w:type="character" w:styleId="1108" w:customStyle="1">
    <w:name w:val="已访问的超链接1"/>
    <w:uiPriority w:val="0"/>
    <w:qFormat/>
    <w:rPr>
      <w:color w:val="000000"/>
      <w:u w:val="none"/>
    </w:rPr>
  </w:style>
  <w:style w:type="character" w:styleId="1109" w:customStyle="1">
    <w:name w:val="强调1"/>
    <w:uiPriority w:val="0"/>
    <w:qFormat/>
    <w:rPr>
      <w:color w:val="cc0033"/>
    </w:rPr>
  </w:style>
  <w:style w:type="character" w:styleId="1110" w:customStyle="1">
    <w:name w:val="超链接1"/>
    <w:uiPriority w:val="99"/>
    <w:qFormat/>
    <w:rPr>
      <w:color w:val="000000"/>
      <w:u w:val="none"/>
    </w:rPr>
  </w:style>
  <w:style w:type="character" w:styleId="1111" w:customStyle="1">
    <w:name w:val="批注引用1"/>
    <w:uiPriority w:val="99"/>
    <w:qFormat/>
    <w:rPr>
      <w:sz w:val="21"/>
      <w:szCs w:val="21"/>
    </w:rPr>
  </w:style>
  <w:style w:type="character" w:styleId="1112" w:customStyle="1">
    <w:name w:val="HTML 引文1"/>
    <w:uiPriority w:val="0"/>
    <w:qFormat/>
    <w:rPr>
      <w:i/>
      <w:iCs/>
    </w:rPr>
  </w:style>
  <w:style w:type="character" w:styleId="1113" w:customStyle="1">
    <w:name w:val="批注文字 字符"/>
    <w:uiPriority w:val="0"/>
    <w:qFormat/>
    <w:rPr>
      <w:rFonts w:ascii="Times New Roman" w:hAnsi="Times New Roman" w:eastAsia="宋体" w:cs="Times New Roman"/>
      <w:sz w:val="24"/>
      <w:lang w:val="en-US" w:eastAsia="zh-CN" w:bidi="ar-SA"/>
    </w:rPr>
  </w:style>
  <w:style w:type="character" w:styleId="1114" w:customStyle="1">
    <w:name w:val="c21"/>
    <w:uiPriority w:val="0"/>
    <w:qFormat/>
    <w:rPr>
      <w:rFonts w:ascii="ˎ̥" w:hAnsi="ˎ̥"/>
      <w:color w:val="000000"/>
      <w:sz w:val="20"/>
      <w:szCs w:val="20"/>
      <w:u w:val="none"/>
    </w:rPr>
  </w:style>
  <w:style w:type="character" w:styleId="1115" w:customStyle="1">
    <w:name w:val="title4"/>
    <w:uiPriority w:val="0"/>
    <w:qFormat/>
    <w:rPr>
      <w:b/>
      <w:bCs/>
      <w:color w:val="1d87b3"/>
      <w:sz w:val="15"/>
      <w:szCs w:val="15"/>
    </w:rPr>
  </w:style>
  <w:style w:type="character" w:styleId="1116" w:customStyle="1">
    <w:name w:val="标题 2 Char Char"/>
    <w:uiPriority w:val="0"/>
    <w:qFormat/>
    <w:rPr>
      <w:rFonts w:ascii="Arial" w:hAnsi="Arial" w:eastAsia="黑体"/>
      <w:b/>
      <w:bCs/>
      <w:sz w:val="32"/>
      <w:szCs w:val="32"/>
      <w:lang w:val="en-US" w:eastAsia="zh-CN" w:bidi="ar-SA"/>
    </w:rPr>
  </w:style>
  <w:style w:type="character" w:styleId="1117" w:customStyle="1">
    <w:name w:val="black1"/>
    <w:uiPriority w:val="0"/>
    <w:qFormat/>
    <w:rPr>
      <w:color w:val="000000"/>
    </w:rPr>
  </w:style>
  <w:style w:type="character" w:styleId="1118" w:customStyle="1">
    <w:name w:val="street-address"/>
    <w:uiPriority w:val="0"/>
    <w:qFormat/>
  </w:style>
  <w:style w:type="character" w:styleId="1119" w:customStyle="1">
    <w:name w:val="locality"/>
    <w:uiPriority w:val="0"/>
    <w:qFormat/>
  </w:style>
  <w:style w:type="character" w:styleId="1120" w:customStyle="1">
    <w:name w:val="正文文本缩进 Char1"/>
    <w:link w:val="1121"/>
    <w:uiPriority w:val="0"/>
    <w:qFormat/>
    <w:rPr>
      <w:rFonts w:ascii="宋体" w:hAnsi="宋体" w:eastAsia="宋体"/>
      <w:sz w:val="24"/>
      <w:szCs w:val="24"/>
      <w:lang w:bidi="ar-SA"/>
    </w:rPr>
  </w:style>
  <w:style w:type="paragraph" w:styleId="1121" w:customStyle="1">
    <w:name w:val="正文文本缩进1"/>
    <w:basedOn w:val="820"/>
    <w:link w:val="1120"/>
    <w:uiPriority w:val="0"/>
    <w:qFormat/>
    <w:pPr>
      <w:ind w:firstLine="480"/>
      <w:spacing w:line="480" w:lineRule="exact"/>
    </w:pPr>
    <w:rPr>
      <w:rFonts w:ascii="宋体" w:hAnsi="宋体"/>
      <w:sz w:val="24"/>
    </w:rPr>
  </w:style>
  <w:style w:type="character" w:styleId="1122" w:customStyle="1">
    <w:name w:val="Char Char11"/>
    <w:uiPriority w:val="0"/>
    <w:qFormat/>
    <w:rPr>
      <w:rFonts w:ascii="宋体" w:eastAsia="宋体"/>
      <w:b/>
      <w:sz w:val="24"/>
      <w:u w:val="single"/>
      <w:lang w:val="en-US" w:eastAsia="zh-CN" w:bidi="ar-SA"/>
    </w:rPr>
  </w:style>
  <w:style w:type="character" w:styleId="1123" w:customStyle="1">
    <w:name w:val="txt"/>
    <w:uiPriority w:val="0"/>
    <w:qFormat/>
  </w:style>
  <w:style w:type="character" w:styleId="1124" w:customStyle="1">
    <w:name w:val="正文缩进 Char Char"/>
    <w:link w:val="1039"/>
    <w:uiPriority w:val="0"/>
    <w:qFormat/>
    <w:rPr>
      <w:rFonts w:ascii="宋体" w:eastAsia="宋体"/>
      <w:color w:val="000000"/>
      <w:sz w:val="28"/>
      <w:lang w:bidi="ar-SA"/>
    </w:rPr>
  </w:style>
  <w:style w:type="character" w:styleId="1125" w:customStyle="1">
    <w:name w:val="普通文字1 Char1"/>
    <w:uiPriority w:val="0"/>
    <w:qFormat/>
    <w:rPr>
      <w:rFonts w:ascii="宋体" w:hAnsi="Courier New" w:eastAsia="宋体"/>
      <w:sz w:val="21"/>
      <w:lang w:val="en-US" w:eastAsia="zh-CN" w:bidi="ar-SA"/>
    </w:rPr>
  </w:style>
  <w:style w:type="character" w:styleId="1126" w:customStyle="1">
    <w:name w:val="chanpin1"/>
    <w:uiPriority w:val="0"/>
    <w:qFormat/>
    <w:rPr>
      <w:rFonts w:ascii="ˎ̥" w:hAnsi="ˎ̥"/>
      <w:color w:val="000000"/>
      <w:sz w:val="20"/>
      <w:szCs w:val="20"/>
      <w:u w:val="none"/>
    </w:rPr>
  </w:style>
  <w:style w:type="character" w:styleId="1127" w:customStyle="1">
    <w:name w:val="列表段落 字符"/>
    <w:link w:val="1128"/>
    <w:uiPriority w:val="34"/>
    <w:qFormat/>
    <w:rPr>
      <w:rFonts w:ascii="Calibri" w:hAnsi="Calibri" w:eastAsia="宋体"/>
      <w:sz w:val="21"/>
      <w:szCs w:val="22"/>
      <w:lang w:val="en-US" w:eastAsia="zh-CN" w:bidi="ar-SA"/>
    </w:rPr>
  </w:style>
  <w:style w:type="paragraph" w:styleId="1128" w:customStyle="1">
    <w:name w:val="列表段落1"/>
    <w:basedOn w:val="820"/>
    <w:link w:val="1127"/>
    <w:uiPriority w:val="34"/>
    <w:qFormat/>
    <w:pPr>
      <w:ind w:firstLine="420"/>
    </w:pPr>
    <w:rPr>
      <w:rFonts w:ascii="Calibri" w:hAnsi="Calibri"/>
      <w:szCs w:val="22"/>
    </w:rPr>
  </w:style>
  <w:style w:type="character" w:styleId="1129" w:customStyle="1">
    <w:name w:val="标题 3 Char Char"/>
    <w:uiPriority w:val="0"/>
    <w:qFormat/>
    <w:rPr>
      <w:rFonts w:eastAsia="宋体"/>
      <w:b/>
      <w:bCs/>
      <w:sz w:val="32"/>
      <w:szCs w:val="32"/>
      <w:lang w:val="en-US" w:eastAsia="zh-CN" w:bidi="ar-SA"/>
    </w:rPr>
  </w:style>
  <w:style w:type="character" w:styleId="1130" w:customStyle="1">
    <w:name w:val="段1 Char"/>
    <w:uiPriority w:val="0"/>
    <w:qFormat/>
    <w:rPr>
      <w:rFonts w:ascii="宋体" w:eastAsia="宋体"/>
      <w:sz w:val="24"/>
      <w:lang w:val="en-US" w:eastAsia="zh-CN" w:bidi="ar-SA"/>
    </w:rPr>
  </w:style>
  <w:style w:type="character" w:styleId="1131" w:customStyle="1">
    <w:name w:val="chanpin拷贝"/>
    <w:uiPriority w:val="0"/>
    <w:qFormat/>
  </w:style>
  <w:style w:type="character" w:styleId="1132" w:customStyle="1">
    <w:name w:val="纯文本 Char1"/>
    <w:link w:val="1133"/>
    <w:uiPriority w:val="0"/>
    <w:qFormat/>
    <w:rPr>
      <w:rFonts w:ascii="宋体" w:hAnsi="Courier New" w:eastAsia="宋体"/>
      <w:sz w:val="21"/>
      <w:lang w:val="en-US" w:eastAsia="zh-CN" w:bidi="ar-SA"/>
    </w:rPr>
  </w:style>
  <w:style w:type="paragraph" w:styleId="1133" w:customStyle="1">
    <w:name w:val="纯文本1"/>
    <w:basedOn w:val="820"/>
    <w:link w:val="1132"/>
    <w:uiPriority w:val="0"/>
    <w:qFormat/>
    <w:rPr>
      <w:rFonts w:ascii="宋体" w:hAnsi="Courier New"/>
      <w:szCs w:val="20"/>
    </w:rPr>
  </w:style>
  <w:style w:type="character" w:styleId="1134" w:customStyle="1">
    <w:name w:val="apple-style-span"/>
    <w:uiPriority w:val="0"/>
    <w:qFormat/>
    <w:rPr>
      <w:rFonts w:cs="Times New Roman"/>
    </w:rPr>
  </w:style>
  <w:style w:type="paragraph" w:styleId="1135" w:customStyle="1">
    <w:name w:val="二级条标题"/>
    <w:basedOn w:val="1136"/>
    <w:next w:val="820"/>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36" w:customStyle="1">
    <w:name w:val="一级条标题"/>
    <w:basedOn w:val="1137"/>
    <w:next w:val="820"/>
    <w:uiPriority w:val="0"/>
    <w:qFormat/>
    <w:pPr>
      <w:numPr>
        <w:ilvl w:val="1"/>
      </w:numPr>
      <w:ind w:left="0" w:hanging="840"/>
      <w:tabs>
        <w:tab w:val="left" w:pos="360" w:leader="none"/>
        <w:tab w:val="left" w:pos="840" w:leader="none"/>
      </w:tabs>
      <w:outlineLvl w:val="1"/>
    </w:pPr>
  </w:style>
  <w:style w:type="paragraph" w:styleId="1137" w:customStyle="1">
    <w:name w:val="章标题"/>
    <w:next w:val="820"/>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38" w:customStyle="1">
    <w:name w:val="font7"/>
    <w:basedOn w:val="820"/>
    <w:uiPriority w:val="0"/>
    <w:qFormat/>
    <w:pPr>
      <w:jc w:val="left"/>
      <w:spacing w:before="100" w:beforeAutospacing="1" w:after="100" w:afterAutospacing="1"/>
      <w:widowControl/>
    </w:pPr>
    <w:rPr>
      <w:rFonts w:eastAsia="Arial Unicode MS"/>
      <w:b/>
      <w:bCs/>
      <w:color w:val="000000"/>
      <w:sz w:val="20"/>
      <w:szCs w:val="20"/>
    </w:rPr>
  </w:style>
  <w:style w:type="paragraph" w:styleId="1139" w:customStyle="1">
    <w:name w:val="字元 字元"/>
    <w:basedOn w:val="820"/>
    <w:uiPriority w:val="0"/>
    <w:qFormat/>
    <w:rPr>
      <w:rFonts w:ascii="Tahoma" w:hAnsi="Tahoma"/>
      <w:sz w:val="24"/>
      <w:szCs w:val="20"/>
    </w:rPr>
  </w:style>
  <w:style w:type="paragraph" w:styleId="1140" w:customStyle="1">
    <w:name w:val="Char3 Char Char Char"/>
    <w:basedOn w:val="820"/>
    <w:uiPriority w:val="0"/>
    <w:qFormat/>
    <w:rPr>
      <w:rFonts w:ascii="Tahoma" w:hAnsi="Tahoma"/>
      <w:sz w:val="24"/>
      <w:szCs w:val="20"/>
    </w:rPr>
  </w:style>
  <w:style w:type="paragraph" w:styleId="1141" w:customStyle="1">
    <w:name w:val="font6"/>
    <w:basedOn w:val="820"/>
    <w:uiPriority w:val="0"/>
    <w:qFormat/>
    <w:pPr>
      <w:jc w:val="left"/>
      <w:spacing w:before="100" w:beforeAutospacing="1" w:after="100" w:afterAutospacing="1"/>
      <w:widowControl/>
    </w:pPr>
    <w:rPr>
      <w:rFonts w:ascii="宋体" w:hAnsi="宋体" w:cs="宋体"/>
      <w:sz w:val="20"/>
      <w:szCs w:val="20"/>
    </w:rPr>
  </w:style>
  <w:style w:type="paragraph" w:styleId="1142" w:customStyle="1">
    <w:name w:val="项目编号2"/>
    <w:basedOn w:val="1143"/>
    <w:uiPriority w:val="0"/>
    <w:qFormat/>
    <w:pPr>
      <w:numPr>
        <w:numId w:val="2"/>
      </w:numPr>
    </w:pPr>
  </w:style>
  <w:style w:type="paragraph" w:styleId="1143" w:customStyle="1">
    <w:name w:val="项目编号1"/>
    <w:basedOn w:val="820"/>
    <w:uiPriority w:val="0"/>
    <w:qFormat/>
    <w:pPr>
      <w:numPr>
        <w:ilvl w:val="0"/>
        <w:numId w:val="3"/>
      </w:numPr>
      <w:spacing w:before="100" w:beforeAutospacing="1" w:after="100" w:afterAutospacing="1" w:line="360" w:lineRule="auto"/>
    </w:pPr>
    <w:rPr>
      <w:sz w:val="24"/>
    </w:rPr>
  </w:style>
  <w:style w:type="paragraph" w:styleId="1144" w:customStyle="1">
    <w:name w:val="图中文字"/>
    <w:basedOn w:val="820"/>
    <w:uiPriority w:val="0"/>
    <w:qFormat/>
    <w:pPr>
      <w:jc w:val="center"/>
      <w:spacing w:line="0" w:lineRule="atLeast"/>
    </w:pPr>
    <w:rPr>
      <w:sz w:val="24"/>
      <w:szCs w:val="20"/>
    </w:rPr>
  </w:style>
  <w:style w:type="paragraph" w:styleId="1145" w:customStyle="1">
    <w:name w:val="xl46"/>
    <w:basedOn w:val="820"/>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6" w:customStyle="1">
    <w:name w:val="xl25"/>
    <w:basedOn w:val="8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7" w:customStyle="1">
    <w:name w:val="Char2"/>
    <w:basedOn w:val="820"/>
    <w:uiPriority w:val="0"/>
    <w:qFormat/>
    <w:rPr>
      <w:rFonts w:ascii="Tahoma" w:hAnsi="Tahoma"/>
      <w:sz w:val="24"/>
      <w:szCs w:val="20"/>
    </w:rPr>
  </w:style>
  <w:style w:type="paragraph" w:styleId="1148" w:customStyle="1">
    <w:name w:val="xl35"/>
    <w:basedOn w:val="82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9" w:customStyle="1">
    <w:name w:val="xl40"/>
    <w:basedOn w:val="8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0" w:customStyle="1">
    <w:name w:val="xl52"/>
    <w:basedOn w:val="82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51" w:customStyle="1">
    <w:name w:val="xl43"/>
    <w:basedOn w:val="82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2" w:customStyle="1">
    <w:name w:val="background1"/>
    <w:basedOn w:val="820"/>
    <w:uiPriority w:val="0"/>
    <w:qFormat/>
    <w:pPr>
      <w:jc w:val="left"/>
      <w:spacing w:before="100" w:beforeAutospacing="1" w:after="100" w:afterAutospacing="1"/>
      <w:widowControl/>
    </w:pPr>
    <w:rPr>
      <w:rFonts w:ascii="宋体" w:hAnsi="宋体" w:cs="宋体"/>
      <w:sz w:val="24"/>
    </w:rPr>
  </w:style>
  <w:style w:type="paragraph" w:styleId="1153" w:customStyle="1">
    <w:name w:val="Char Char Char Char Char Char Char"/>
    <w:basedOn w:val="820"/>
    <w:uiPriority w:val="0"/>
    <w:qFormat/>
    <w:pPr>
      <w:ind w:firstLine="200"/>
      <w:spacing w:line="360" w:lineRule="auto"/>
    </w:pPr>
    <w:rPr>
      <w:rFonts w:eastAsia="仿宋_GB2312"/>
      <w:sz w:val="24"/>
    </w:rPr>
  </w:style>
  <w:style w:type="paragraph" w:styleId="1154" w:customStyle="1">
    <w:name w:val="xl38"/>
    <w:basedOn w:val="8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55" w:customStyle="1">
    <w:name w:val="xl36"/>
    <w:basedOn w:val="820"/>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6" w:customStyle="1">
    <w:name w:val="正文 + 宋体"/>
    <w:basedOn w:val="820"/>
    <w:uiPriority w:val="0"/>
    <w:qFormat/>
    <w:pPr>
      <w:ind w:left="360" w:hanging="360"/>
      <w:jc w:val="left"/>
      <w:widowControl/>
    </w:pPr>
    <w:rPr>
      <w:rFonts w:ascii="宋体" w:hAnsi="宋体" w:cs="宋体"/>
      <w:b/>
      <w:bCs/>
      <w:color w:val="000000"/>
      <w:sz w:val="18"/>
      <w:szCs w:val="18"/>
    </w:rPr>
  </w:style>
  <w:style w:type="paragraph" w:styleId="1157" w:customStyle="1">
    <w:name w:val="正文列项_数字"/>
    <w:basedOn w:val="820"/>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58" w:customStyle="1">
    <w:name w:val="xl39"/>
    <w:basedOn w:val="8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9" w:customStyle="1">
    <w:name w:val="xl37"/>
    <w:basedOn w:val="82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0" w:customStyle="1">
    <w:name w:val="xl32"/>
    <w:basedOn w:val="82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1" w:customStyle="1">
    <w:name w:val="font8"/>
    <w:basedOn w:val="820"/>
    <w:uiPriority w:val="0"/>
    <w:qFormat/>
    <w:pPr>
      <w:jc w:val="left"/>
      <w:spacing w:before="100" w:beforeAutospacing="1" w:after="100" w:afterAutospacing="1"/>
      <w:widowControl/>
    </w:pPr>
    <w:rPr>
      <w:sz w:val="36"/>
      <w:szCs w:val="36"/>
    </w:rPr>
  </w:style>
  <w:style w:type="paragraph" w:styleId="1162" w:customStyle="1">
    <w:name w:val="Char"/>
    <w:basedOn w:val="820"/>
    <w:uiPriority w:val="0"/>
    <w:qFormat/>
    <w:pPr>
      <w:tabs>
        <w:tab w:val="left" w:pos="360" w:leader="none"/>
      </w:tabs>
    </w:pPr>
    <w:rPr>
      <w:sz w:val="24"/>
    </w:rPr>
  </w:style>
  <w:style w:type="paragraph" w:styleId="1163" w:customStyle="1">
    <w:name w:val="Char Char Char Char Char Char Char Char Char Char Char Char Char Char Char Char"/>
    <w:basedOn w:val="820"/>
    <w:uiPriority w:val="0"/>
    <w:qFormat/>
    <w:pPr>
      <w:jc w:val="center"/>
      <w:spacing w:after="160" w:line="240" w:lineRule="exact"/>
      <w:widowControl/>
    </w:pPr>
    <w:rPr>
      <w:rFonts w:ascii="宋体" w:hAnsi="宋体"/>
      <w:b/>
      <w:sz w:val="30"/>
      <w:szCs w:val="30"/>
      <w:lang w:eastAsia="en-US"/>
    </w:rPr>
  </w:style>
  <w:style w:type="paragraph" w:styleId="1164" w:customStyle="1">
    <w:name w:val="xl45"/>
    <w:basedOn w:val="82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5" w:customStyle="1">
    <w:name w:val="Char Char1 Char Char Char Char Char Char"/>
    <w:basedOn w:val="820"/>
    <w:uiPriority w:val="0"/>
    <w:qFormat/>
    <w:pPr>
      <w:jc w:val="left"/>
      <w:spacing w:after="160" w:line="240" w:lineRule="exact"/>
      <w:widowControl/>
    </w:pPr>
    <w:rPr>
      <w:rFonts w:ascii="Verdana" w:hAnsi="Verdana" w:eastAsia="仿宋_GB2312"/>
      <w:sz w:val="24"/>
      <w:szCs w:val="20"/>
      <w:lang w:eastAsia="en-US"/>
    </w:rPr>
  </w:style>
  <w:style w:type="paragraph" w:styleId="1166" w:customStyle="1">
    <w:name w:val="Char Char1"/>
    <w:basedOn w:val="1062"/>
    <w:uiPriority w:val="0"/>
    <w:qFormat/>
    <w:rPr>
      <w:rFonts w:ascii="Tahoma" w:hAnsi="Tahoma"/>
      <w:sz w:val="24"/>
    </w:rPr>
  </w:style>
  <w:style w:type="paragraph" w:styleId="1167" w:customStyle="1">
    <w:name w:val="xl26"/>
    <w:basedOn w:val="8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68" w:customStyle="1">
    <w:name w:val="xl30"/>
    <w:basedOn w:val="8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9" w:customStyle="1">
    <w:name w:val="xl41"/>
    <w:basedOn w:val="82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0" w:customStyle="1">
    <w:name w:val="样式 宋体 五号 行距: 单倍行距"/>
    <w:basedOn w:val="820"/>
    <w:uiPriority w:val="0"/>
    <w:qFormat/>
    <w:pPr>
      <w:jc w:val="left"/>
    </w:pPr>
    <w:rPr>
      <w:rFonts w:ascii="宋体" w:hAnsi="宋体"/>
      <w:szCs w:val="20"/>
    </w:rPr>
  </w:style>
  <w:style w:type="paragraph" w:styleId="1171" w:customStyle="1">
    <w:name w:val="Char1 Char Char Char1"/>
    <w:basedOn w:val="820"/>
    <w:uiPriority w:val="0"/>
    <w:qFormat/>
    <w:rPr>
      <w:rFonts w:ascii="Tahoma" w:hAnsi="Tahoma" w:cs="仿宋_GB2312"/>
      <w:sz w:val="24"/>
      <w:szCs w:val="28"/>
    </w:rPr>
  </w:style>
  <w:style w:type="paragraph" w:styleId="1172" w:customStyle="1">
    <w:name w:val="四级条标题"/>
    <w:basedOn w:val="1173"/>
    <w:next w:val="820"/>
    <w:uiPriority w:val="0"/>
    <w:qFormat/>
    <w:pPr>
      <w:numPr>
        <w:ilvl w:val="4"/>
      </w:numPr>
      <w:ind w:left="0" w:hanging="840"/>
      <w:tabs>
        <w:tab w:val="left" w:pos="360" w:leader="none"/>
        <w:tab w:val="left" w:pos="840" w:leader="none"/>
      </w:tabs>
      <w:outlineLvl w:val="4"/>
    </w:pPr>
  </w:style>
  <w:style w:type="paragraph" w:styleId="1173" w:customStyle="1">
    <w:name w:val="三级条标题"/>
    <w:basedOn w:val="1135"/>
    <w:next w:val="820"/>
    <w:uiPriority w:val="0"/>
    <w:qFormat/>
    <w:pPr>
      <w:numPr>
        <w:ilvl w:val="3"/>
        <w:numId w:val="1"/>
      </w:numPr>
      <w:ind w:left="0" w:hanging="840"/>
      <w:outlineLvl w:val="3"/>
    </w:pPr>
  </w:style>
  <w:style w:type="paragraph" w:styleId="1174"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75" w:customStyle="1">
    <w:name w:val="样式 标题 2 + 宋体 五号 行距: 单倍行距"/>
    <w:basedOn w:val="1038"/>
    <w:uiPriority w:val="0"/>
    <w:qFormat/>
    <w:pPr>
      <w:numPr>
        <w:ilvl w:val="1"/>
        <w:numId w:val="4"/>
      </w:numPr>
      <w:jc w:val="left"/>
      <w:spacing w:before="260" w:after="260" w:line="240" w:lineRule="auto"/>
    </w:pPr>
    <w:rPr>
      <w:rFonts w:ascii="宋体" w:hAnsi="宋体" w:eastAsia="宋体"/>
      <w:bCs/>
      <w:sz w:val="21"/>
    </w:rPr>
  </w:style>
  <w:style w:type="paragraph" w:styleId="1176" w:customStyle="1">
    <w:name w:val="List Paragraph1"/>
    <w:basedOn w:val="820"/>
    <w:uiPriority w:val="0"/>
    <w:qFormat/>
    <w:pPr>
      <w:ind w:firstLine="420"/>
    </w:pPr>
    <w:rPr>
      <w:rFonts w:ascii="Calibri" w:hAnsi="Calibri"/>
      <w:szCs w:val="22"/>
    </w:rPr>
  </w:style>
  <w:style w:type="paragraph" w:styleId="1177" w:customStyle="1">
    <w:name w:val="项目符号1"/>
    <w:basedOn w:val="1178"/>
    <w:uiPriority w:val="0"/>
    <w:qFormat/>
    <w:pPr>
      <w:ind w:left="-25" w:firstLine="0"/>
    </w:pPr>
  </w:style>
  <w:style w:type="paragraph" w:styleId="1178" w:customStyle="1">
    <w:name w:val="正文文本样式"/>
    <w:basedOn w:val="820"/>
    <w:uiPriority w:val="0"/>
    <w:qFormat/>
    <w:pPr>
      <w:ind w:firstLine="482"/>
      <w:spacing w:line="360" w:lineRule="auto"/>
    </w:pPr>
    <w:rPr>
      <w:rFonts w:cs="宋体"/>
      <w:sz w:val="24"/>
      <w:szCs w:val="20"/>
    </w:rPr>
  </w:style>
  <w:style w:type="paragraph" w:styleId="1179" w:customStyle="1">
    <w:name w:val="xl27"/>
    <w:basedOn w:val="8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0" w:customStyle="1">
    <w:name w:val="font5"/>
    <w:basedOn w:val="820"/>
    <w:uiPriority w:val="0"/>
    <w:qFormat/>
    <w:pPr>
      <w:jc w:val="left"/>
      <w:spacing w:before="100" w:beforeAutospacing="1" w:after="100" w:afterAutospacing="1"/>
      <w:widowControl/>
    </w:pPr>
    <w:rPr>
      <w:rFonts w:ascii="宋体" w:hAnsi="宋体" w:cs="宋体"/>
      <w:sz w:val="18"/>
      <w:szCs w:val="18"/>
    </w:rPr>
  </w:style>
  <w:style w:type="paragraph" w:styleId="1181" w:customStyle="1">
    <w:name w:val="五级条标题"/>
    <w:basedOn w:val="1172"/>
    <w:next w:val="820"/>
    <w:uiPriority w:val="0"/>
    <w:qFormat/>
    <w:pPr>
      <w:numPr>
        <w:ilvl w:val="5"/>
      </w:numPr>
      <w:ind w:left="0" w:hanging="840"/>
      <w:outlineLvl w:val="5"/>
    </w:pPr>
  </w:style>
  <w:style w:type="paragraph" w:styleId="1182" w:customStyle="1">
    <w:name w:val="xl49"/>
    <w:basedOn w:val="8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83" w:customStyle="1">
    <w:name w:val="文档正文"/>
    <w:basedOn w:val="820"/>
    <w:uiPriority w:val="0"/>
    <w:qFormat/>
    <w:pPr>
      <w:spacing w:before="120" w:after="120" w:line="180" w:lineRule="auto"/>
    </w:pPr>
    <w:rPr>
      <w:rFonts w:ascii="Arial" w:hAnsi="Arial"/>
      <w:szCs w:val="20"/>
    </w:rPr>
  </w:style>
  <w:style w:type="paragraph" w:styleId="1184" w:customStyle="1">
    <w:name w:val="xl33"/>
    <w:basedOn w:val="8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5" w:customStyle="1">
    <w:name w:val="xl42"/>
    <w:basedOn w:val="8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86" w:customStyle="1">
    <w:name w:val="Char Char Char1 Char"/>
    <w:basedOn w:val="820"/>
    <w:uiPriority w:val="0"/>
    <w:qFormat/>
    <w:rPr>
      <w:rFonts w:ascii="Tahoma" w:hAnsi="Tahoma"/>
      <w:sz w:val="24"/>
      <w:szCs w:val="20"/>
    </w:rPr>
  </w:style>
  <w:style w:type="paragraph" w:styleId="1187" w:customStyle="1">
    <w:name w:val="xl44"/>
    <w:basedOn w:val="82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88" w:customStyle="1">
    <w:name w:val="1名"/>
    <w:basedOn w:val="820"/>
    <w:uiPriority w:val="0"/>
    <w:qFormat/>
    <w:pPr>
      <w:numPr>
        <w:ilvl w:val="0"/>
        <w:numId w:val="5"/>
      </w:numPr>
      <w:spacing w:before="120"/>
    </w:pPr>
    <w:rPr>
      <w:rFonts w:ascii="宋体"/>
      <w:sz w:val="28"/>
      <w:szCs w:val="20"/>
    </w:rPr>
  </w:style>
  <w:style w:type="paragraph" w:styleId="1189" w:customStyle="1">
    <w:name w:val="font9"/>
    <w:basedOn w:val="820"/>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90" w:customStyle="1">
    <w:name w:val="Char Char Char1 Char1"/>
    <w:basedOn w:val="820"/>
    <w:uiPriority w:val="0"/>
    <w:qFormat/>
    <w:rPr>
      <w:rFonts w:ascii="Tahoma" w:hAnsi="Tahoma"/>
      <w:sz w:val="24"/>
      <w:szCs w:val="20"/>
    </w:rPr>
  </w:style>
  <w:style w:type="paragraph" w:styleId="1191" w:customStyle="1">
    <w:name w:val="Char Char Char Char Char Char Char Char Char Char"/>
    <w:basedOn w:val="820"/>
    <w:uiPriority w:val="0"/>
    <w:qFormat/>
  </w:style>
  <w:style w:type="paragraph" w:styleId="1192" w:customStyle="1">
    <w:name w:val="Char Char1 Char Char Char Char Char Char Char Char"/>
    <w:basedOn w:val="820"/>
    <w:uiPriority w:val="0"/>
    <w:qFormat/>
    <w:pPr>
      <w:jc w:val="left"/>
      <w:spacing w:after="160" w:line="240" w:lineRule="exact"/>
      <w:widowControl/>
    </w:pPr>
    <w:rPr>
      <w:rFonts w:ascii="Verdana" w:hAnsi="Verdana"/>
      <w:sz w:val="20"/>
      <w:szCs w:val="20"/>
      <w:lang w:eastAsia="en-US"/>
    </w:rPr>
  </w:style>
  <w:style w:type="paragraph" w:styleId="1193" w:customStyle="1">
    <w:name w:val="Char1"/>
    <w:basedOn w:val="820"/>
    <w:uiPriority w:val="0"/>
    <w:qFormat/>
    <w:pPr>
      <w:tabs>
        <w:tab w:val="left" w:pos="360" w:leader="none"/>
      </w:tabs>
    </w:pPr>
    <w:rPr>
      <w:sz w:val="24"/>
    </w:rPr>
  </w:style>
  <w:style w:type="paragraph" w:styleId="1194" w:customStyle="1">
    <w:name w:val="正文列项_字母"/>
    <w:basedOn w:val="820"/>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95" w:customStyle="1">
    <w:name w:val="xl28"/>
    <w:basedOn w:val="8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customStyle="1">
    <w:name w:val="xl47"/>
    <w:basedOn w:val="82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7" w:customStyle="1">
    <w:name w:val="默认段落字体 Para Char Char Char Char"/>
    <w:basedOn w:val="820"/>
    <w:uiPriority w:val="0"/>
    <w:qFormat/>
    <w:rPr>
      <w:rFonts w:ascii="Arial" w:hAnsi="Arial" w:cs="Arial"/>
      <w:szCs w:val="21"/>
    </w:rPr>
  </w:style>
  <w:style w:type="paragraph" w:styleId="1198" w:customStyle="1">
    <w:name w:val="xl48"/>
    <w:basedOn w:val="8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99" w:customStyle="1">
    <w:name w:val="xl31"/>
    <w:basedOn w:val="82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0" w:customStyle="1">
    <w:name w:val="xl53"/>
    <w:basedOn w:val="8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1" w:customStyle="1">
    <w:name w:val="Char Char Char"/>
    <w:basedOn w:val="820"/>
    <w:uiPriority w:val="0"/>
    <w:qFormat/>
    <w:rPr>
      <w:rFonts w:ascii="Tahoma" w:hAnsi="Tahoma"/>
      <w:sz w:val="24"/>
      <w:szCs w:val="20"/>
    </w:rPr>
  </w:style>
  <w:style w:type="paragraph" w:styleId="1202" w:customStyle="1">
    <w:name w:val="xl50"/>
    <w:basedOn w:val="8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03" w:customStyle="1">
    <w:name w:val="缺省文本"/>
    <w:basedOn w:val="820"/>
    <w:uiPriority w:val="0"/>
    <w:qFormat/>
    <w:pPr>
      <w:jc w:val="left"/>
    </w:pPr>
    <w:rPr>
      <w:sz w:val="24"/>
    </w:rPr>
  </w:style>
  <w:style w:type="paragraph" w:styleId="1204" w:customStyle="1">
    <w:name w:val="Char Char Char1"/>
    <w:basedOn w:val="820"/>
    <w:uiPriority w:val="0"/>
    <w:qFormat/>
    <w:rPr>
      <w:rFonts w:ascii="Tahoma" w:hAnsi="Tahoma"/>
      <w:sz w:val="24"/>
      <w:szCs w:val="20"/>
    </w:rPr>
  </w:style>
  <w:style w:type="paragraph" w:styleId="1205" w:customStyle="1">
    <w:name w:val="Char Char Char Char Char Char Char1"/>
    <w:basedOn w:val="820"/>
    <w:uiPriority w:val="0"/>
    <w:qFormat/>
    <w:pPr>
      <w:ind w:firstLine="200"/>
      <w:spacing w:line="360" w:lineRule="auto"/>
    </w:pPr>
    <w:rPr>
      <w:rFonts w:eastAsia="仿宋_GB2312"/>
      <w:sz w:val="24"/>
    </w:rPr>
  </w:style>
  <w:style w:type="paragraph" w:styleId="1206" w:customStyle="1">
    <w:name w:val="xl51"/>
    <w:basedOn w:val="82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7" w:customStyle="1">
    <w:name w:val="样式2"/>
    <w:basedOn w:val="1098"/>
    <w:uiPriority w:val="0"/>
    <w:qFormat/>
    <w:pPr>
      <w:jc w:val="center"/>
      <w:spacing w:line="360" w:lineRule="auto"/>
    </w:pPr>
    <w:rPr>
      <w:sz w:val="24"/>
    </w:rPr>
  </w:style>
  <w:style w:type="paragraph" w:styleId="1208" w:customStyle="1">
    <w:name w:val="xl24"/>
    <w:basedOn w:val="8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9" w:customStyle="1">
    <w:name w:val="xl29"/>
    <w:basedOn w:val="8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10" w:customStyle="1">
    <w:name w:val="正文 + 楷体_GB2312"/>
    <w:basedOn w:val="820"/>
    <w:uiPriority w:val="0"/>
    <w:qFormat/>
    <w:pPr>
      <w:jc w:val="left"/>
      <w:widowControl/>
    </w:pPr>
    <w:rPr>
      <w:rFonts w:ascii="楷体_GB2312" w:eastAsia="楷体_GB2312" w:cs="Arial"/>
      <w:sz w:val="24"/>
    </w:rPr>
  </w:style>
  <w:style w:type="paragraph" w:styleId="1211" w:customStyle="1">
    <w:name w:val="xl34"/>
    <w:basedOn w:val="8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12" w:customStyle="1">
    <w:name w:val="1 Char Char Char Char"/>
    <w:basedOn w:val="820"/>
    <w:uiPriority w:val="0"/>
    <w:qFormat/>
    <w:rPr>
      <w:rFonts w:ascii="Tahoma" w:hAnsi="Tahoma"/>
      <w:sz w:val="24"/>
      <w:szCs w:val="20"/>
    </w:rPr>
  </w:style>
  <w:style w:type="paragraph" w:styleId="1213"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214" w:customStyle="1">
    <w:name w:val="列出段落1"/>
    <w:basedOn w:val="820"/>
    <w:uiPriority w:val="0"/>
    <w:qFormat/>
    <w:pPr>
      <w:ind w:firstLine="420"/>
    </w:pPr>
    <w:rPr>
      <w:rFonts w:ascii="Calibri" w:hAnsi="Calibri"/>
      <w:szCs w:val="22"/>
    </w:rPr>
  </w:style>
  <w:style w:type="paragraph" w:styleId="1215" w:customStyle="1">
    <w:name w:val="default"/>
    <w:basedOn w:val="820"/>
    <w:uiPriority w:val="0"/>
    <w:qFormat/>
    <w:pPr>
      <w:jc w:val="left"/>
      <w:spacing w:before="100" w:beforeAutospacing="1" w:after="100" w:afterAutospacing="1"/>
      <w:widowControl/>
    </w:pPr>
    <w:rPr>
      <w:rFonts w:ascii="宋体" w:hAnsi="宋体" w:cs="宋体"/>
      <w:sz w:val="24"/>
    </w:rPr>
  </w:style>
  <w:style w:type="paragraph" w:styleId="1216" w:customStyle="1">
    <w:name w:val="字元 字元1"/>
    <w:basedOn w:val="820"/>
    <w:uiPriority w:val="0"/>
    <w:qFormat/>
    <w:rPr>
      <w:rFonts w:ascii="Tahoma" w:hAnsi="Tahoma"/>
      <w:sz w:val="24"/>
      <w:szCs w:val="20"/>
    </w:rPr>
  </w:style>
  <w:style w:type="paragraph" w:styleId="1217" w:customStyle="1">
    <w:name w:val="_Style 160"/>
    <w:uiPriority w:val="0"/>
    <w:qFormat/>
    <w:rPr>
      <w:rFonts w:ascii="Times New Roman" w:hAnsi="Times New Roman" w:eastAsia="宋体" w:cs="Times New Roman"/>
      <w:sz w:val="21"/>
      <w:szCs w:val="24"/>
      <w:lang w:val="en-US" w:eastAsia="zh-CN" w:bidi="ar-SA"/>
    </w:rPr>
  </w:style>
  <w:style w:type="paragraph" w:styleId="1218" w:customStyle="1">
    <w:name w:val="项目编号3"/>
    <w:basedOn w:val="1178"/>
    <w:uiPriority w:val="0"/>
    <w:qFormat/>
    <w:pPr>
      <w:numPr>
        <w:ilvl w:val="0"/>
        <w:numId w:val="6"/>
      </w:numPr>
    </w:pPr>
  </w:style>
  <w:style w:type="paragraph" w:styleId="1219" w:customStyle="1">
    <w:name w:val="Char21"/>
    <w:basedOn w:val="820"/>
    <w:uiPriority w:val="0"/>
    <w:qFormat/>
    <w:rPr>
      <w:rFonts w:ascii="Tahoma" w:hAnsi="Tahoma"/>
      <w:sz w:val="24"/>
      <w:szCs w:val="20"/>
    </w:rPr>
  </w:style>
  <w:style w:type="paragraph" w:styleId="1220" w:customStyle="1">
    <w:name w:val="表格文字"/>
    <w:basedOn w:val="906"/>
    <w:uiPriority w:val="0"/>
    <w:qFormat/>
    <w:pPr>
      <w:ind w:firstLine="0"/>
      <w:spacing w:before="20" w:after="20" w:line="240" w:lineRule="auto"/>
    </w:pPr>
    <w:rPr>
      <w:rFonts w:ascii="Century Gothic" w:hAnsi="Century Gothic"/>
      <w:sz w:val="20"/>
      <w:szCs w:val="20"/>
    </w:rPr>
  </w:style>
  <w:style w:type="paragraph" w:styleId="1221" w:customStyle="1">
    <w:name w:val="Char Char Char Char Char Char Char Char Char Char1"/>
    <w:basedOn w:val="820"/>
    <w:uiPriority w:val="0"/>
    <w:qFormat/>
    <w:rPr>
      <w:rFonts w:ascii="宋体" w:hAnsi="宋体" w:cs="Courier New"/>
      <w:sz w:val="32"/>
      <w:szCs w:val="32"/>
    </w:rPr>
  </w:style>
  <w:style w:type="paragraph" w:styleId="1222" w:customStyle="1">
    <w:name w:val="正文文本样式 加粗"/>
    <w:basedOn w:val="1178"/>
    <w:uiPriority w:val="0"/>
    <w:qFormat/>
    <w:rPr>
      <w:b/>
    </w:rPr>
  </w:style>
  <w:style w:type="paragraph" w:styleId="1223" w:customStyle="1">
    <w:name w:val="Char2 Char Char Char Char Char Char"/>
    <w:basedOn w:val="820"/>
    <w:uiPriority w:val="0"/>
    <w:qFormat/>
    <w:pPr>
      <w:jc w:val="center"/>
      <w:spacing w:line="400" w:lineRule="exact"/>
      <w:widowControl/>
    </w:pPr>
  </w:style>
  <w:style w:type="paragraph" w:styleId="1224" w:customStyle="1">
    <w:name w:val="Char Char4"/>
    <w:basedOn w:val="820"/>
    <w:uiPriority w:val="0"/>
    <w:qFormat/>
    <w:pPr>
      <w:jc w:val="center"/>
      <w:spacing w:line="400" w:lineRule="exact"/>
      <w:widowControl/>
    </w:pPr>
  </w:style>
  <w:style w:type="paragraph" w:styleId="1225" w:customStyle="1">
    <w:name w:val="Char3 Char Char Char1"/>
    <w:basedOn w:val="820"/>
    <w:uiPriority w:val="0"/>
    <w:qFormat/>
    <w:rPr>
      <w:rFonts w:ascii="Tahoma" w:hAnsi="Tahoma"/>
      <w:sz w:val="24"/>
      <w:szCs w:val="20"/>
    </w:rPr>
  </w:style>
  <w:style w:type="paragraph" w:styleId="1226"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227" w:customStyle="1">
    <w:name w:val="22222222222222"/>
    <w:basedOn w:val="820"/>
    <w:uiPriority w:val="0"/>
    <w:qFormat/>
    <w:pPr>
      <w:ind w:firstLine="480"/>
      <w:jc w:val="left"/>
      <w:spacing w:line="360" w:lineRule="auto"/>
      <w:widowControl/>
    </w:pPr>
    <w:rPr>
      <w:color w:val="ff0000"/>
      <w:sz w:val="24"/>
      <w:szCs w:val="20"/>
    </w:rPr>
  </w:style>
  <w:style w:type="character" w:styleId="1228" w:customStyle="1">
    <w:name w:val="中等深浅网格 1 - 强调文字颜色 2 Char"/>
    <w:link w:val="1229"/>
    <w:uiPriority w:val="0"/>
    <w:qFormat/>
    <w:rPr>
      <w:sz w:val="21"/>
      <w:szCs w:val="24"/>
      <w:lang w:val="zh-CN" w:eastAsia="zh-CN" w:bidi="ar-SA"/>
    </w:rPr>
  </w:style>
  <w:style w:type="paragraph" w:styleId="1229" w:customStyle="1">
    <w:name w:val="1"/>
    <w:link w:val="1228"/>
    <w:uiPriority w:val="34"/>
    <w:qFormat/>
    <w:rPr>
      <w:rFonts w:ascii="Times New Roman" w:hAnsi="Times New Roman" w:eastAsia="宋体" w:cs="Times New Roman"/>
      <w:sz w:val="21"/>
      <w:szCs w:val="24"/>
      <w:lang w:val="zh-CN" w:eastAsia="zh-CN" w:bidi="ar-SA"/>
    </w:rPr>
  </w:style>
  <w:style w:type="paragraph" w:styleId="1230" w:customStyle="1">
    <w:name w:val="图文"/>
    <w:basedOn w:val="820"/>
    <w:uiPriority w:val="0"/>
    <w:qFormat/>
    <w:pPr>
      <w:spacing w:after="50" w:line="360" w:lineRule="auto"/>
    </w:pPr>
    <w:rPr>
      <w:sz w:val="24"/>
    </w:rPr>
  </w:style>
  <w:style w:type="paragraph" w:styleId="1231" w:customStyle="1">
    <w:name w:val="xl23"/>
    <w:basedOn w:val="820"/>
    <w:uiPriority w:val="0"/>
    <w:qFormat/>
    <w:pPr>
      <w:spacing w:before="100" w:beforeAutospacing="1" w:after="100" w:afterAutospacing="1" w:line="360" w:lineRule="auto"/>
      <w:widowControl/>
    </w:pPr>
    <w:rPr>
      <w:sz w:val="24"/>
      <w:szCs w:val="20"/>
    </w:rPr>
  </w:style>
  <w:style w:type="paragraph" w:styleId="1232" w:customStyle="1">
    <w:name w:val="正文表格"/>
    <w:basedOn w:val="820"/>
    <w:link w:val="1233"/>
    <w:uiPriority w:val="0"/>
    <w:qFormat/>
    <w:pPr>
      <w:jc w:val="left"/>
    </w:pPr>
    <w:rPr>
      <w:rFonts w:ascii="宋体" w:hAnsi="宋体"/>
      <w:color w:val="000000"/>
      <w:szCs w:val="21"/>
    </w:rPr>
  </w:style>
  <w:style w:type="character" w:styleId="1233" w:customStyle="1">
    <w:name w:val="正文表格 Char"/>
    <w:link w:val="1232"/>
    <w:uiPriority w:val="0"/>
    <w:qFormat/>
    <w:rPr>
      <w:rFonts w:ascii="宋体" w:hAnsi="宋体"/>
      <w:color w:val="000000"/>
      <w:sz w:val="21"/>
      <w:szCs w:val="21"/>
    </w:rPr>
  </w:style>
  <w:style w:type="paragraph" w:styleId="1234" w:customStyle="1">
    <w:name w:val="正文重点"/>
    <w:basedOn w:val="820"/>
    <w:link w:val="1235"/>
    <w:uiPriority w:val="0"/>
    <w:qFormat/>
    <w:pPr>
      <w:ind w:firstLine="482"/>
      <w:jc w:val="left"/>
      <w:spacing w:line="360" w:lineRule="auto"/>
    </w:pPr>
    <w:rPr>
      <w:b/>
      <w:sz w:val="24"/>
      <w:szCs w:val="20"/>
    </w:rPr>
  </w:style>
  <w:style w:type="character" w:styleId="1235" w:customStyle="1">
    <w:name w:val="正文重点 Char"/>
    <w:link w:val="1234"/>
    <w:uiPriority w:val="0"/>
    <w:qFormat/>
    <w:rPr>
      <w:b/>
      <w:sz w:val="24"/>
    </w:rPr>
  </w:style>
  <w:style w:type="paragraph" w:styleId="1236" w:customStyle="1">
    <w:name w:val="标题1-附件"/>
    <w:basedOn w:val="1037"/>
    <w:uiPriority w:val="0"/>
    <w:qFormat/>
    <w:pPr>
      <w:jc w:val="left"/>
    </w:pPr>
    <w:rPr>
      <w:sz w:val="24"/>
      <w:szCs w:val="24"/>
    </w:rPr>
  </w:style>
  <w:style w:type="paragraph" w:styleId="1237" w:customStyle="1">
    <w:name w:val="正文小标题"/>
    <w:basedOn w:val="820"/>
    <w:next w:val="1040"/>
    <w:link w:val="1238"/>
    <w:uiPriority w:val="0"/>
    <w:qFormat/>
    <w:pPr>
      <w:ind w:firstLine="482"/>
      <w:jc w:val="left"/>
      <w:spacing w:before="312" w:after="312"/>
    </w:pPr>
    <w:rPr>
      <w:rFonts w:ascii="宋体" w:hAnsi="宋体"/>
      <w:b/>
      <w:i/>
      <w:color w:val="ff0000"/>
      <w:sz w:val="24"/>
      <w:szCs w:val="20"/>
    </w:rPr>
  </w:style>
  <w:style w:type="character" w:styleId="1238" w:customStyle="1">
    <w:name w:val="正文小标题 Char"/>
    <w:link w:val="1237"/>
    <w:uiPriority w:val="0"/>
    <w:qFormat/>
    <w:rPr>
      <w:rFonts w:ascii="宋体" w:hAnsi="宋体"/>
      <w:b/>
      <w:i/>
      <w:color w:val="ff0000"/>
      <w:sz w:val="24"/>
    </w:rPr>
  </w:style>
  <w:style w:type="paragraph" w:styleId="1239" w:customStyle="1">
    <w:name w:val="正文大标题"/>
    <w:basedOn w:val="1237"/>
    <w:next w:val="1040"/>
    <w:link w:val="1240"/>
    <w:uiPriority w:val="0"/>
    <w:qFormat/>
    <w:pPr>
      <w:jc w:val="center"/>
    </w:pPr>
    <w:rPr>
      <w:i w:val="0"/>
      <w:color w:val="000000"/>
      <w:sz w:val="28"/>
      <w:szCs w:val="21"/>
    </w:rPr>
  </w:style>
  <w:style w:type="character" w:styleId="1240" w:customStyle="1">
    <w:name w:val="正文大标题 Char"/>
    <w:link w:val="1239"/>
    <w:uiPriority w:val="0"/>
    <w:qFormat/>
    <w:rPr>
      <w:rFonts w:ascii="宋体" w:hAnsi="宋体"/>
      <w:b/>
      <w:color w:val="000000"/>
      <w:sz w:val="28"/>
      <w:szCs w:val="21"/>
    </w:rPr>
  </w:style>
  <w:style w:type="paragraph" w:styleId="1241" w:customStyle="1">
    <w:name w:val="注释"/>
    <w:basedOn w:val="820"/>
    <w:link w:val="1242"/>
    <w:uiPriority w:val="0"/>
    <w:qFormat/>
    <w:pPr>
      <w:ind w:left="420" w:hanging="420"/>
      <w:jc w:val="left"/>
    </w:pPr>
    <w:rPr>
      <w:rFonts w:ascii="宋体" w:hAnsi="宋体"/>
      <w:szCs w:val="21"/>
    </w:rPr>
  </w:style>
  <w:style w:type="character" w:styleId="1242" w:customStyle="1">
    <w:name w:val="注释 Char"/>
    <w:link w:val="1241"/>
    <w:uiPriority w:val="0"/>
    <w:qFormat/>
    <w:rPr>
      <w:rFonts w:ascii="宋体" w:hAnsi="宋体"/>
      <w:sz w:val="21"/>
      <w:szCs w:val="21"/>
    </w:rPr>
  </w:style>
  <w:style w:type="paragraph" w:styleId="1243" w:customStyle="1">
    <w:name w:val="正文须知-1级"/>
    <w:basedOn w:val="820"/>
    <w:next w:val="820"/>
    <w:uiPriority w:val="0"/>
    <w:qFormat/>
    <w:pPr>
      <w:numPr>
        <w:ilvl w:val="0"/>
        <w:numId w:val="7"/>
      </w:numPr>
      <w:spacing w:line="300" w:lineRule="auto"/>
    </w:pPr>
    <w:rPr>
      <w:rFonts w:ascii="宋体" w:hAnsi="Calibri"/>
      <w:sz w:val="24"/>
      <w:szCs w:val="21"/>
    </w:rPr>
  </w:style>
  <w:style w:type="paragraph" w:styleId="1244" w:customStyle="1">
    <w:name w:val="正文须知-2级"/>
    <w:basedOn w:val="820"/>
    <w:uiPriority w:val="0"/>
    <w:qFormat/>
    <w:pPr>
      <w:numPr>
        <w:ilvl w:val="1"/>
        <w:numId w:val="7"/>
      </w:numPr>
      <w:spacing w:line="300" w:lineRule="auto"/>
    </w:pPr>
    <w:rPr>
      <w:rFonts w:ascii="宋体" w:hAnsi="Calibri"/>
      <w:sz w:val="24"/>
      <w:szCs w:val="21"/>
    </w:rPr>
  </w:style>
  <w:style w:type="paragraph" w:styleId="1245" w:customStyle="1">
    <w:name w:val="正文须知-3级"/>
    <w:basedOn w:val="820"/>
    <w:uiPriority w:val="0"/>
    <w:qFormat/>
    <w:pPr>
      <w:numPr>
        <w:ilvl w:val="2"/>
        <w:numId w:val="7"/>
      </w:numPr>
      <w:ind w:hanging="355"/>
      <w:spacing w:line="300" w:lineRule="auto"/>
    </w:pPr>
    <w:rPr>
      <w:rFonts w:ascii="宋体" w:hAnsi="Calibri"/>
      <w:sz w:val="24"/>
      <w:szCs w:val="21"/>
    </w:rPr>
  </w:style>
  <w:style w:type="character" w:styleId="1246" w:customStyle="1">
    <w:name w:val="纯文本 字符"/>
    <w:uiPriority w:val="99"/>
    <w:qFormat/>
    <w:rPr>
      <w:rFonts w:ascii="宋体" w:hAnsi="Courier New" w:eastAsia="宋体" w:cs="Times New Roman"/>
      <w:sz w:val="21"/>
      <w:szCs w:val="21"/>
      <w:lang w:val="en-US" w:eastAsia="zh-CN" w:bidi="ar-SA"/>
    </w:rPr>
  </w:style>
  <w:style w:type="paragraph" w:styleId="1247" w:customStyle="1">
    <w:name w:val="表格1"/>
    <w:basedOn w:val="820"/>
    <w:uiPriority w:val="0"/>
    <w:qFormat/>
    <w:pPr>
      <w:ind w:firstLine="480"/>
      <w:jc w:val="center"/>
    </w:pPr>
    <w:rPr>
      <w:sz w:val="24"/>
      <w:szCs w:val="20"/>
    </w:rPr>
  </w:style>
  <w:style w:type="character" w:styleId="1248" w:customStyle="1">
    <w:name w:val="纯文本 字符1"/>
    <w:uiPriority w:val="0"/>
    <w:qFormat/>
    <w:rPr>
      <w:rFonts w:ascii="宋体" w:hAnsi="Courier New"/>
    </w:rPr>
  </w:style>
  <w:style w:type="character" w:styleId="1249" w:customStyle="1">
    <w:name w:val="bjh-p"/>
    <w:uiPriority w:val="0"/>
    <w:qFormat/>
  </w:style>
  <w:style w:type="paragraph" w:styleId="1250" w:customStyle="1">
    <w:name w:val="无标题条"/>
    <w:next w:val="820"/>
    <w:uiPriority w:val="0"/>
    <w:qFormat/>
    <w:pPr>
      <w:jc w:val="both"/>
    </w:pPr>
    <w:rPr>
      <w:rFonts w:ascii="Times New Roman" w:hAnsi="Times New Roman" w:eastAsia="宋体" w:cs="Times New Roman"/>
      <w:sz w:val="21"/>
      <w:lang w:val="en-US" w:eastAsia="zh-CN" w:bidi="ar-SA"/>
    </w:rPr>
  </w:style>
  <w:style w:type="character" w:styleId="1251" w:customStyle="1">
    <w:name w:val="正文格式 Char"/>
    <w:link w:val="1252"/>
    <w:uiPriority w:val="0"/>
    <w:qFormat/>
    <w:rPr>
      <w:rFonts w:ascii="宋体" w:hAnsi="宋体"/>
      <w:sz w:val="24"/>
      <w:szCs w:val="24"/>
      <w:lang w:val="en-GB"/>
    </w:rPr>
  </w:style>
  <w:style w:type="paragraph" w:styleId="1252" w:customStyle="1">
    <w:name w:val="正文格式"/>
    <w:basedOn w:val="820"/>
    <w:link w:val="1251"/>
    <w:uiPriority w:val="0"/>
    <w:qFormat/>
    <w:pPr>
      <w:ind w:firstLine="480"/>
      <w:spacing w:line="360" w:lineRule="auto"/>
    </w:pPr>
    <w:rPr>
      <w:rFonts w:ascii="宋体" w:hAnsi="宋体"/>
      <w:sz w:val="24"/>
      <w:lang w:val="en-GB"/>
    </w:rPr>
  </w:style>
  <w:style w:type="character" w:styleId="1253" w:customStyle="1">
    <w:name w:val="标题 3 Char"/>
    <w:uiPriority w:val="0"/>
    <w:qFormat/>
    <w:rPr>
      <w:rFonts w:ascii="宋体" w:eastAsia="宋体"/>
      <w:b/>
      <w:sz w:val="24"/>
      <w:u w:val="single"/>
      <w:lang w:val="en-US" w:eastAsia="zh-CN" w:bidi="ar-SA"/>
    </w:rPr>
  </w:style>
  <w:style w:type="character" w:styleId="1254" w:customStyle="1">
    <w:name w:val="正文缩进 Char"/>
    <w:uiPriority w:val="0"/>
    <w:qFormat/>
    <w:rPr>
      <w:rFonts w:ascii="宋体" w:eastAsia="宋体"/>
      <w:sz w:val="24"/>
      <w:szCs w:val="24"/>
      <w:lang w:val="en-US" w:eastAsia="zh-CN" w:bidi="ar-SA"/>
    </w:rPr>
  </w:style>
  <w:style w:type="character" w:styleId="1255" w:customStyle="1">
    <w:name w:val="Char Char111"/>
    <w:uiPriority w:val="0"/>
    <w:qFormat/>
    <w:rPr>
      <w:rFonts w:ascii="宋体" w:eastAsia="宋体"/>
      <w:b/>
      <w:sz w:val="24"/>
      <w:u w:val="single"/>
      <w:lang w:val="en-US" w:eastAsia="zh-CN" w:bidi="ar-SA"/>
    </w:rPr>
  </w:style>
  <w:style w:type="character" w:styleId="1256" w:customStyle="1">
    <w:name w:val="正文文本缩进 Char"/>
    <w:uiPriority w:val="0"/>
    <w:qFormat/>
    <w:rPr>
      <w:rFonts w:eastAsia="宋体"/>
      <w:sz w:val="24"/>
      <w:szCs w:val="24"/>
      <w:lang w:val="en-US" w:eastAsia="zh-CN" w:bidi="ar-SA"/>
    </w:rPr>
  </w:style>
  <w:style w:type="character" w:styleId="1257" w:customStyle="1">
    <w:name w:val="列出段落 Char"/>
    <w:uiPriority w:val="0"/>
    <w:qFormat/>
    <w:rPr>
      <w:rFonts w:ascii="Calibri" w:hAnsi="Calibri" w:eastAsia="宋体"/>
      <w:sz w:val="21"/>
      <w:szCs w:val="22"/>
      <w:lang w:val="en-US" w:eastAsia="zh-CN" w:bidi="ar-SA"/>
    </w:rPr>
  </w:style>
  <w:style w:type="character" w:styleId="1258" w:customStyle="1">
    <w:name w:val="页眉 Char"/>
    <w:uiPriority w:val="0"/>
    <w:qFormat/>
    <w:rPr>
      <w:rFonts w:eastAsia="宋体"/>
      <w:sz w:val="18"/>
      <w:szCs w:val="18"/>
      <w:lang w:val="en-US" w:eastAsia="zh-CN" w:bidi="ar-SA"/>
    </w:rPr>
  </w:style>
  <w:style w:type="character" w:styleId="1259" w:customStyle="1">
    <w:name w:val="标题 2 Char"/>
    <w:uiPriority w:val="0"/>
    <w:qFormat/>
    <w:rPr>
      <w:rFonts w:ascii="Arial" w:hAnsi="Arial" w:eastAsia="黑体"/>
      <w:b/>
      <w:sz w:val="30"/>
      <w:lang w:val="en-US" w:eastAsia="zh-CN" w:bidi="ar-SA"/>
    </w:rPr>
  </w:style>
  <w:style w:type="paragraph" w:styleId="1260" w:customStyle="1">
    <w:name w:val="字元 字元2"/>
    <w:basedOn w:val="820"/>
    <w:uiPriority w:val="0"/>
    <w:qFormat/>
    <w:rPr>
      <w:rFonts w:ascii="Tahoma" w:hAnsi="Tahoma"/>
      <w:sz w:val="24"/>
      <w:szCs w:val="20"/>
    </w:rPr>
  </w:style>
  <w:style w:type="paragraph" w:styleId="1261" w:customStyle="1">
    <w:name w:val="Char3 Char Char Char2"/>
    <w:basedOn w:val="820"/>
    <w:uiPriority w:val="0"/>
    <w:qFormat/>
    <w:rPr>
      <w:rFonts w:ascii="Tahoma" w:hAnsi="Tahoma"/>
      <w:sz w:val="24"/>
      <w:szCs w:val="20"/>
    </w:rPr>
  </w:style>
  <w:style w:type="paragraph" w:styleId="1262" w:customStyle="1">
    <w:name w:val="正文文本缩进2"/>
    <w:basedOn w:val="820"/>
    <w:uiPriority w:val="0"/>
    <w:qFormat/>
    <w:pPr>
      <w:ind w:firstLine="480"/>
      <w:spacing w:line="480" w:lineRule="exact"/>
    </w:pPr>
    <w:rPr>
      <w:rFonts w:ascii="宋体" w:hAnsi="宋体"/>
      <w:sz w:val="24"/>
      <w:lang w:val="zh-CN"/>
    </w:rPr>
  </w:style>
  <w:style w:type="paragraph" w:styleId="1263" w:customStyle="1">
    <w:name w:val="Char3"/>
    <w:basedOn w:val="820"/>
    <w:uiPriority w:val="0"/>
    <w:qFormat/>
    <w:pPr>
      <w:tabs>
        <w:tab w:val="left" w:pos="360" w:leader="none"/>
      </w:tabs>
    </w:pPr>
    <w:rPr>
      <w:sz w:val="24"/>
    </w:rPr>
  </w:style>
  <w:style w:type="paragraph" w:styleId="1264" w:customStyle="1">
    <w:name w:val="Char Char Char Char Char Char Char Char Char Char Char Char Char Char Char Char1"/>
    <w:basedOn w:val="820"/>
    <w:uiPriority w:val="0"/>
    <w:qFormat/>
    <w:pPr>
      <w:jc w:val="center"/>
      <w:spacing w:after="160" w:line="240" w:lineRule="exact"/>
      <w:widowControl/>
    </w:pPr>
    <w:rPr>
      <w:rFonts w:ascii="宋体" w:hAnsi="宋体"/>
      <w:b/>
      <w:sz w:val="30"/>
      <w:szCs w:val="30"/>
      <w:lang w:eastAsia="en-US"/>
    </w:rPr>
  </w:style>
  <w:style w:type="paragraph" w:styleId="1265" w:customStyle="1">
    <w:name w:val="Char Char1 Char Char Char Char Char Char1"/>
    <w:basedOn w:val="820"/>
    <w:uiPriority w:val="0"/>
    <w:qFormat/>
    <w:pPr>
      <w:jc w:val="left"/>
      <w:spacing w:after="160" w:line="240" w:lineRule="exact"/>
      <w:widowControl/>
    </w:pPr>
    <w:rPr>
      <w:rFonts w:ascii="Verdana" w:hAnsi="Verdana" w:eastAsia="仿宋_GB2312"/>
      <w:sz w:val="24"/>
      <w:szCs w:val="20"/>
      <w:lang w:eastAsia="en-US"/>
    </w:rPr>
  </w:style>
  <w:style w:type="paragraph" w:styleId="1266" w:customStyle="1">
    <w:name w:val="列出段落2"/>
    <w:basedOn w:val="820"/>
    <w:uiPriority w:val="0"/>
    <w:qFormat/>
    <w:pPr>
      <w:ind w:firstLine="420"/>
    </w:pPr>
    <w:rPr>
      <w:rFonts w:ascii="Calibri" w:hAnsi="Calibri"/>
      <w:szCs w:val="22"/>
    </w:rPr>
  </w:style>
  <w:style w:type="paragraph" w:styleId="1267" w:customStyle="1">
    <w:name w:val="Char Char Char1 Char2"/>
    <w:basedOn w:val="820"/>
    <w:uiPriority w:val="0"/>
    <w:qFormat/>
    <w:rPr>
      <w:rFonts w:ascii="Tahoma" w:hAnsi="Tahoma"/>
      <w:sz w:val="24"/>
      <w:szCs w:val="20"/>
    </w:rPr>
  </w:style>
  <w:style w:type="paragraph" w:styleId="1268" w:customStyle="1">
    <w:name w:val="Char Char Char2"/>
    <w:basedOn w:val="820"/>
    <w:uiPriority w:val="0"/>
    <w:qFormat/>
    <w:rPr>
      <w:rFonts w:ascii="Tahoma" w:hAnsi="Tahoma"/>
      <w:sz w:val="24"/>
      <w:szCs w:val="20"/>
    </w:rPr>
  </w:style>
  <w:style w:type="paragraph" w:styleId="1269" w:customStyle="1">
    <w:name w:val="Char Char Char Char Char Char Char2"/>
    <w:basedOn w:val="820"/>
    <w:uiPriority w:val="0"/>
    <w:qFormat/>
    <w:pPr>
      <w:ind w:firstLine="200"/>
      <w:spacing w:line="360" w:lineRule="auto"/>
    </w:pPr>
    <w:rPr>
      <w:rFonts w:eastAsia="仿宋_GB2312"/>
      <w:sz w:val="24"/>
    </w:rPr>
  </w:style>
  <w:style w:type="paragraph" w:styleId="1270" w:customStyle="1">
    <w:name w:val="正文缩进2"/>
    <w:basedOn w:val="820"/>
    <w:uiPriority w:val="0"/>
    <w:qFormat/>
    <w:pPr>
      <w:ind w:firstLine="567"/>
      <w:spacing w:line="480" w:lineRule="exact"/>
      <w:widowControl/>
    </w:pPr>
    <w:rPr>
      <w:rFonts w:ascii="宋体"/>
      <w:color w:val="000000"/>
      <w:sz w:val="28"/>
      <w:szCs w:val="20"/>
      <w:lang w:val="zh-CN"/>
    </w:rPr>
  </w:style>
  <w:style w:type="paragraph" w:styleId="1271" w:customStyle="1">
    <w:name w:val="修订1"/>
    <w:uiPriority w:val="0"/>
    <w:qFormat/>
    <w:rPr>
      <w:rFonts w:ascii="Times New Roman" w:hAnsi="Times New Roman" w:eastAsia="宋体" w:cs="Times New Roman"/>
      <w:sz w:val="21"/>
      <w:szCs w:val="24"/>
      <w:lang w:val="en-US" w:eastAsia="zh-CN" w:bidi="ar-SA"/>
    </w:rPr>
  </w:style>
  <w:style w:type="paragraph" w:styleId="1272" w:customStyle="1">
    <w:name w:val="Char22"/>
    <w:basedOn w:val="820"/>
    <w:uiPriority w:val="0"/>
    <w:qFormat/>
    <w:rPr>
      <w:rFonts w:ascii="Tahoma" w:hAnsi="Tahoma"/>
      <w:sz w:val="24"/>
      <w:szCs w:val="20"/>
    </w:rPr>
  </w:style>
  <w:style w:type="paragraph" w:styleId="1273" w:customStyle="1">
    <w:name w:val="Char Char Char Char Char Char Char Char Char Char2"/>
    <w:basedOn w:val="820"/>
    <w:uiPriority w:val="0"/>
    <w:qFormat/>
    <w:rPr>
      <w:rFonts w:ascii="宋体" w:hAnsi="宋体" w:cs="Courier New"/>
      <w:sz w:val="32"/>
      <w:szCs w:val="32"/>
    </w:rPr>
  </w:style>
  <w:style w:type="paragraph" w:styleId="1274" w:customStyle="1">
    <w:name w:val="Char2 Char Char Char Char Char Char1"/>
    <w:basedOn w:val="820"/>
    <w:uiPriority w:val="0"/>
    <w:qFormat/>
    <w:pPr>
      <w:jc w:val="center"/>
      <w:spacing w:line="400" w:lineRule="exact"/>
      <w:widowControl/>
    </w:pPr>
  </w:style>
  <w:style w:type="character" w:styleId="1275" w:customStyle="1">
    <w:name w:val="页脚 Char"/>
    <w:uiPriority w:val="0"/>
    <w:qFormat/>
    <w:rPr>
      <w:rFonts w:ascii="宋体" w:eastAsia="宋体"/>
      <w:sz w:val="18"/>
      <w:lang w:val="en-US" w:eastAsia="zh-CN" w:bidi="ar-SA"/>
    </w:rPr>
  </w:style>
  <w:style w:type="paragraph" w:styleId="1276" w:customStyle="1">
    <w:name w:val="Char Char41"/>
    <w:basedOn w:val="820"/>
    <w:uiPriority w:val="0"/>
    <w:qFormat/>
    <w:pPr>
      <w:jc w:val="center"/>
      <w:spacing w:line="400" w:lineRule="exact"/>
      <w:widowControl/>
    </w:pPr>
  </w:style>
  <w:style w:type="character" w:styleId="1277" w:customStyle="1">
    <w:name w:val="批注文字 Char"/>
    <w:uiPriority w:val="99"/>
    <w:qFormat/>
    <w:rPr>
      <w:sz w:val="21"/>
      <w:szCs w:val="24"/>
    </w:rPr>
  </w:style>
  <w:style w:type="character" w:styleId="1278" w:customStyle="1">
    <w:name w:val="标题 Char"/>
    <w:uiPriority w:val="0"/>
    <w:qFormat/>
    <w:rPr>
      <w:b/>
      <w:sz w:val="32"/>
    </w:rPr>
  </w:style>
  <w:style w:type="paragraph" w:styleId="1279" w:customStyle="1">
    <w:name w:val="图例"/>
    <w:basedOn w:val="820"/>
    <w:uiPriority w:val="0"/>
    <w:qFormat/>
    <w:pPr>
      <w:jc w:val="center"/>
      <w:spacing w:before="120" w:after="120" w:line="360" w:lineRule="auto"/>
    </w:pPr>
    <w:rPr>
      <w:rFonts w:eastAsia="仿宋_GB2312"/>
      <w:b/>
      <w:sz w:val="24"/>
      <w:szCs w:val="20"/>
    </w:rPr>
  </w:style>
  <w:style w:type="table" w:styleId="1280" w:customStyle="1">
    <w:name w:val="Table Normal_0"/>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81" w:customStyle="1">
    <w:name w:val="Table Paragraph"/>
    <w:basedOn w:val="820"/>
    <w:uiPriority w:val="1"/>
    <w:qFormat/>
    <w:pPr>
      <w:jc w:val="left"/>
    </w:pPr>
    <w:rPr>
      <w:rFonts w:ascii="宋体" w:hAnsi="宋体" w:cs="宋体"/>
      <w:sz w:val="22"/>
      <w:szCs w:val="22"/>
      <w:lang w:eastAsia="en-US"/>
    </w:rPr>
  </w:style>
  <w:style w:type="paragraph" w:styleId="1282" w:customStyle="1">
    <w:name w:val="成文日期"/>
    <w:basedOn w:val="820"/>
    <w:link w:val="1283"/>
    <w:uiPriority w:val="0"/>
    <w:qFormat/>
    <w:pPr>
      <w:ind w:right="400" w:firstLine="200"/>
      <w:jc w:val="right"/>
      <w:spacing w:line="570" w:lineRule="exact"/>
    </w:pPr>
    <w:rPr>
      <w:rFonts w:ascii="仿宋_GB2312" w:eastAsia="仿宋_GB2312"/>
      <w:sz w:val="32"/>
      <w:szCs w:val="20"/>
    </w:rPr>
  </w:style>
  <w:style w:type="character" w:styleId="1283" w:customStyle="1">
    <w:name w:val="成文日期 Char"/>
    <w:link w:val="1282"/>
    <w:uiPriority w:val="0"/>
    <w:qFormat/>
    <w:rPr>
      <w:rFonts w:ascii="仿宋_GB2312" w:eastAsia="仿宋_GB2312"/>
      <w:sz w:val="32"/>
    </w:rPr>
  </w:style>
  <w:style w:type="paragraph" w:styleId="1284" w:customStyle="1">
    <w:name w:val="修订2"/>
    <w:uiPriority w:val="99"/>
    <w:unhideWhenUsed/>
    <w:qFormat/>
    <w:rPr>
      <w:rFonts w:ascii="Times New Roman" w:hAnsi="Times New Roman" w:eastAsia="宋体" w:cs="Times New Roman"/>
      <w:sz w:val="21"/>
      <w:szCs w:val="24"/>
      <w:lang w:val="en-US" w:eastAsia="zh-CN" w:bidi="ar-SA"/>
    </w:rPr>
  </w:style>
  <w:style w:type="character" w:styleId="1285" w:customStyle="1">
    <w:name w:val="页脚 字符"/>
    <w:uiPriority w:val="99"/>
    <w:qFormat/>
  </w:style>
  <w:style w:type="character" w:styleId="1286" w:customStyle="1">
    <w:name w:val="标题 2 字符1"/>
    <w:uiPriority w:val="0"/>
    <w:semiHidden/>
    <w:qFormat/>
    <w:rPr>
      <w:rFonts w:ascii="Arial" w:hAnsi="Arial" w:eastAsia="黑体" w:cs="Times New Roman"/>
      <w:b/>
      <w:sz w:val="30"/>
      <w:szCs w:val="20"/>
    </w:rPr>
  </w:style>
  <w:style w:type="paragraph" w:styleId="1287" w:customStyle="1">
    <w:name w:val="列出段落11"/>
    <w:basedOn w:val="820"/>
    <w:uiPriority w:val="99"/>
    <w:qFormat/>
    <w:pPr>
      <w:ind w:firstLine="420"/>
    </w:pPr>
    <w:rPr>
      <w:szCs w:val="20"/>
    </w:rPr>
  </w:style>
  <w:style w:type="paragraph" w:styleId="1288" w:customStyle="1">
    <w:name w:val="列表段落11"/>
    <w:basedOn w:val="820"/>
    <w:uiPriority w:val="34"/>
    <w:qFormat/>
    <w:pPr>
      <w:ind w:firstLine="420"/>
    </w:pPr>
    <w:rPr>
      <w:rFonts w:eastAsia="等线"/>
      <w:szCs w:val="22"/>
    </w:rPr>
  </w:style>
  <w:style w:type="character" w:styleId="1289" w:customStyle="1">
    <w:name w:val="正文文本 Char"/>
    <w:uiPriority w:val="0"/>
    <w:qFormat/>
    <w:rPr>
      <w:rFonts w:ascii="宋体" w:hAnsi="宋体"/>
      <w:sz w:val="24"/>
      <w:szCs w:val="24"/>
    </w:rPr>
  </w:style>
  <w:style w:type="character" w:styleId="1290" w:customStyle="1">
    <w:name w:val="页脚 Char1"/>
    <w:uiPriority w:val="99"/>
    <w:qFormat/>
    <w:rPr>
      <w:rFonts w:ascii="宋体" w:eastAsia="宋体"/>
      <w:sz w:val="18"/>
      <w:lang w:val="en-US" w:eastAsia="zh-CN" w:bidi="ar-SA"/>
    </w:rPr>
  </w:style>
  <w:style w:type="character" w:styleId="1291" w:customStyle="1">
    <w:name w:val="页眉 Char1"/>
    <w:uiPriority w:val="0"/>
    <w:qFormat/>
    <w:rPr>
      <w:rFonts w:eastAsia="宋体"/>
      <w:sz w:val="18"/>
      <w:szCs w:val="18"/>
      <w:lang w:val="en-US" w:eastAsia="zh-CN" w:bidi="ar-SA"/>
    </w:rPr>
  </w:style>
  <w:style w:type="character" w:styleId="1292" w:customStyle="1">
    <w:name w:val="NormalCharacter1"/>
    <w:uiPriority w:val="0"/>
    <w:semiHidden/>
    <w:qFormat/>
  </w:style>
  <w:style w:type="paragraph" w:styleId="1293" w:customStyle="1">
    <w:name w:val="段"/>
    <w:next w:val="820"/>
    <w:uiPriority w:val="0"/>
    <w:qFormat/>
    <w:pPr>
      <w:ind w:firstLine="200"/>
      <w:jc w:val="both"/>
    </w:pPr>
    <w:rPr>
      <w:rFonts w:ascii="宋体" w:hAnsi="Calibri" w:eastAsia="宋体" w:cs="Times New Roman"/>
      <w:sz w:val="21"/>
      <w:lang w:val="en-US" w:eastAsia="zh-CN" w:bidi="ar-SA"/>
    </w:rPr>
  </w:style>
  <w:style w:type="character" w:styleId="1294" w:customStyle="1">
    <w:name w:val="正文缩进 字符1"/>
    <w:uiPriority w:val="0"/>
    <w:qFormat/>
    <w:rPr>
      <w:rFonts w:ascii="宋体"/>
      <w:sz w:val="24"/>
      <w:szCs w:val="24"/>
    </w:rPr>
  </w:style>
  <w:style w:type="paragraph" w:styleId="1295" w:customStyle="1">
    <w:name w:val="样式 正文缩进文2ALT+Z表正文正文非缩进特点段1标题4特点 Char Char特点 Char Char C..."/>
    <w:basedOn w:val="1040"/>
    <w:uiPriority w:val="0"/>
    <w:qFormat/>
    <w:pPr>
      <w:ind w:firstLine="480"/>
      <w:jc w:val="both"/>
      <w:spacing w:line="360" w:lineRule="auto"/>
    </w:pPr>
    <w:rPr>
      <w:rFonts w:ascii="Times New Roman" w:hAnsi="Calibri" w:eastAsia="仿宋_GB2312" w:cs="宋体"/>
      <w:szCs w:val="20"/>
    </w:rPr>
  </w:style>
  <w:style w:type="table" w:styleId="1296" w:customStyle="1">
    <w:name w:val="网格型1"/>
    <w:basedOn w:val="1049"/>
    <w:uiPriority w:val="0"/>
    <w:qFormat/>
    <w:pPr>
      <w:jc w:val="both"/>
      <w:widowControl w:val="off"/>
    </w:pPr>
    <w:tblPr/>
  </w:style>
  <w:style w:type="table" w:styleId="1297" w:customStyle="1">
    <w:name w:val="网格型2"/>
    <w:basedOn w:val="1049"/>
    <w:uiPriority w:val="0"/>
    <w:qFormat/>
    <w:pPr>
      <w:jc w:val="both"/>
      <w:widowControl w:val="off"/>
    </w:pPr>
    <w:tblPr/>
  </w:style>
  <w:style w:type="character" w:styleId="1298" w:customStyle="1">
    <w:name w:val="标题 字符1"/>
    <w:uiPriority w:val="0"/>
    <w:qFormat/>
    <w:rPr>
      <w:rFonts w:ascii="Cambria" w:hAnsi="Cambria"/>
      <w:b/>
      <w:bCs/>
      <w:sz w:val="32"/>
      <w:szCs w:val="32"/>
    </w:rPr>
  </w:style>
  <w:style w:type="paragraph" w:styleId="1299" w:customStyle="1">
    <w:name w:val="纯文本2"/>
    <w:next w:val="1088"/>
    <w:uiPriority w:val="0"/>
    <w:qFormat/>
    <w:pPr>
      <w:jc w:val="both"/>
      <w:spacing w:line="360" w:lineRule="auto"/>
      <w:widowControl w:val="off"/>
    </w:pPr>
    <w:rPr>
      <w:rFonts w:ascii="宋体" w:hAnsi="宋体" w:eastAsia="仿宋" w:cs="Times New Roman"/>
      <w:sz w:val="26"/>
      <w:szCs w:val="21"/>
      <w:lang w:val="en-US" w:eastAsia="zh-CN" w:bidi="ar-SA"/>
    </w:rPr>
  </w:style>
  <w:style w:type="character" w:styleId="1300" w:customStyle="1">
    <w:name w:val="正文文本_"/>
    <w:link w:val="1301"/>
    <w:uiPriority w:val="99"/>
    <w:unhideWhenUsed/>
    <w:qFormat/>
    <w:rPr>
      <w:rFonts w:ascii="MingLiU" w:hAnsi="MingLiU" w:eastAsia="MingLiU"/>
      <w:spacing w:val="10"/>
      <w:sz w:val="23"/>
      <w:shd w:val="clear" w:color="auto" w:fill="ffffff"/>
    </w:rPr>
  </w:style>
  <w:style w:type="paragraph" w:styleId="1301" w:customStyle="1">
    <w:name w:val="正文文本1"/>
    <w:basedOn w:val="820"/>
    <w:next w:val="820"/>
    <w:link w:val="1300"/>
    <w:uiPriority w:val="0"/>
    <w:unhideWhenUsed/>
    <w:qFormat/>
    <w:pPr>
      <w:spacing w:before="240" w:after="360" w:line="307" w:lineRule="exact"/>
      <w:shd w:val="clear" w:color="auto" w:fill="ffffff"/>
    </w:pPr>
    <w:rPr>
      <w:rFonts w:hint="eastAsia" w:ascii="MingLiU" w:hAnsi="MingLiU" w:eastAsia="MingLiU"/>
      <w:spacing w:val="10"/>
      <w:sz w:val="23"/>
      <w:szCs w:val="20"/>
    </w:rPr>
  </w:style>
  <w:style w:type="character" w:styleId="1302" w:customStyle="1">
    <w:name w:val="font21"/>
    <w:uiPriority w:val="0"/>
    <w:qFormat/>
    <w:rPr>
      <w:rFonts w:hint="eastAsia" w:ascii="宋体" w:hAnsi="宋体" w:eastAsia="宋体" w:cs="宋体"/>
      <w:color w:val="000000"/>
      <w:sz w:val="21"/>
      <w:szCs w:val="21"/>
      <w:u w:val="none"/>
    </w:rPr>
  </w:style>
  <w:style w:type="character" w:styleId="1303" w:customStyle="1">
    <w:name w:val="font01"/>
    <w:uiPriority w:val="0"/>
    <w:qFormat/>
    <w:rPr>
      <w:rFonts w:hint="eastAsia" w:ascii="宋体" w:hAnsi="宋体" w:eastAsia="宋体" w:cs="宋体"/>
      <w:b/>
      <w:color w:val="000000"/>
      <w:sz w:val="22"/>
      <w:szCs w:val="22"/>
      <w:u w:val="none"/>
    </w:rPr>
  </w:style>
  <w:style w:type="paragraph" w:styleId="1304" w:customStyle="1">
    <w:name w:val="p0"/>
    <w:basedOn w:val="820"/>
    <w:uiPriority w:val="0"/>
    <w:qFormat/>
    <w:pPr>
      <w:widowControl/>
    </w:pPr>
    <w:rPr>
      <w:rFonts w:ascii="Calibri" w:hAnsi="Calibri"/>
      <w:szCs w:val="21"/>
    </w:rPr>
  </w:style>
  <w:style w:type="paragraph" w:styleId="1305" w:customStyle="1">
    <w:name w:val="be358f00-9758-446e-aec5-cde8345aeef3"/>
    <w:basedOn w:val="907"/>
    <w:link w:val="1306"/>
    <w:uiPriority w:val="0"/>
    <w:qFormat/>
    <w:pPr>
      <w:ind w:firstLine="440"/>
      <w:jc w:val="left"/>
      <w:spacing w:before="0" w:line="240" w:lineRule="auto"/>
      <w:tabs>
        <w:tab w:val="clear" w:pos="567" w:leader="none"/>
      </w:tabs>
    </w:pPr>
    <w:rPr>
      <w:rFonts w:ascii="微软雅黑" w:hAnsi="微软雅黑" w:eastAsia="微软雅黑"/>
      <w:color w:val="000000"/>
      <w:sz w:val="22"/>
    </w:rPr>
  </w:style>
  <w:style w:type="character" w:styleId="1306" w:customStyle="1">
    <w:name w:val="be358f00-9758-446e-aec5-cde8345aeef3 字符"/>
    <w:link w:val="1305"/>
    <w:uiPriority w:val="0"/>
    <w:qFormat/>
    <w:rPr>
      <w:rFonts w:ascii="微软雅黑" w:hAnsi="微软雅黑" w:eastAsia="微软雅黑"/>
      <w:color w:val="000000"/>
      <w:sz w:val="22"/>
      <w:szCs w:val="24"/>
    </w:rPr>
  </w:style>
  <w:style w:type="character" w:styleId="1307" w:customStyle="1">
    <w:name w:val="font61"/>
    <w:uiPriority w:val="0"/>
    <w:qFormat/>
    <w:rPr>
      <w:rFonts w:hint="eastAsia" w:ascii="宋体" w:hAnsi="宋体" w:eastAsia="宋体" w:cs="宋体"/>
      <w:color w:val="000000"/>
      <w:sz w:val="21"/>
      <w:szCs w:val="21"/>
      <w:u w:val="none"/>
    </w:rPr>
  </w:style>
  <w:style w:type="character" w:styleId="1308" w:customStyle="1">
    <w:name w:val="font71"/>
    <w:uiPriority w:val="0"/>
    <w:qFormat/>
    <w:rPr>
      <w:rFonts w:hint="eastAsia" w:ascii="宋体" w:hAnsi="宋体" w:eastAsia="宋体" w:cs="宋体"/>
      <w:color w:val="000000"/>
      <w:sz w:val="22"/>
      <w:szCs w:val="22"/>
      <w:u w:val="none"/>
    </w:rPr>
  </w:style>
  <w:style w:type="character" w:styleId="1309" w:customStyle="1">
    <w:name w:val="font31"/>
    <w:uiPriority w:val="0"/>
    <w:qFormat/>
    <w:rPr>
      <w:rFonts w:ascii="Arial Unicode MS" w:hAnsi="Arial Unicode MS" w:eastAsia="Arial Unicode MS" w:cs="Arial Unicode MS"/>
      <w:color w:val="000000"/>
      <w:sz w:val="22"/>
      <w:szCs w:val="22"/>
      <w:u w:val="none"/>
    </w:rPr>
  </w:style>
  <w:style w:type="character" w:styleId="1310" w:customStyle="1">
    <w:name w:val="font41"/>
    <w:uiPriority w:val="0"/>
    <w:qFormat/>
    <w:rPr>
      <w:rFonts w:ascii="宋体" w:hAnsi="宋体" w:eastAsia="宋体" w:cs="宋体"/>
      <w:color w:val="000000"/>
      <w:sz w:val="22"/>
      <w:szCs w:val="22"/>
      <w:u w:val="none"/>
    </w:rPr>
  </w:style>
  <w:style w:type="character" w:styleId="1311" w:customStyle="1">
    <w:name w:val="font11"/>
    <w:uiPriority w:val="0"/>
    <w:qFormat/>
    <w:rPr>
      <w:rFonts w:hint="eastAsia" w:ascii="宋体" w:hAnsi="宋体" w:eastAsia="宋体" w:cs="宋体"/>
      <w:b/>
      <w:bCs/>
      <w:color w:val="000000"/>
      <w:sz w:val="21"/>
      <w:szCs w:val="21"/>
      <w:u w:val="none"/>
    </w:rPr>
  </w:style>
  <w:style w:type="character" w:styleId="1312" w:customStyle="1">
    <w:name w:val="font51"/>
    <w:uiPriority w:val="0"/>
    <w:qFormat/>
    <w:rPr>
      <w:rFonts w:ascii="Times New Roman" w:hAnsi="Times New Roman" w:cs="Times New Roman"/>
      <w:color w:val="000000"/>
      <w:sz w:val="21"/>
      <w:szCs w:val="21"/>
      <w:u w:val="none"/>
    </w:rPr>
  </w:style>
  <w:style w:type="character" w:styleId="1313" w:customStyle="1">
    <w:name w:val="font81"/>
    <w:uiPriority w:val="0"/>
    <w:qFormat/>
    <w:rPr>
      <w:rFonts w:ascii="Times New Roman" w:hAnsi="Times New Roman" w:cs="Times New Roman"/>
      <w:color w:val="000000"/>
      <w:sz w:val="21"/>
      <w:szCs w:val="21"/>
      <w:u w:val="none"/>
      <w:vertAlign w:val="superscript"/>
    </w:rPr>
  </w:style>
  <w:style w:type="paragraph" w:styleId="1314" w:customStyle="1">
    <w:name w:val="列出段落3"/>
    <w:basedOn w:val="820"/>
    <w:uiPriority w:val="34"/>
    <w:qFormat/>
    <w:pPr>
      <w:ind w:firstLine="420"/>
    </w:pPr>
    <w:rPr>
      <w:rFonts w:ascii="Calibri" w:hAnsi="Calibri"/>
      <w:szCs w:val="22"/>
    </w:rPr>
  </w:style>
  <w:style w:type="paragraph" w:styleId="1315" w:customStyle="1">
    <w:name w:val="正文 A"/>
    <w:uiPriority w:val="0"/>
    <w:qFormat/>
    <w:rPr>
      <w:rFonts w:ascii="Times New Roman" w:hAnsi="Times New Roman" w:eastAsia="Times New Roman" w:cs="Times New Roman"/>
      <w:color w:val="000000"/>
      <w:sz w:val="24"/>
      <w:szCs w:val="24"/>
      <w:lang w:val="en-US" w:eastAsia="zh-CN" w:bidi="ar-SA"/>
    </w:rPr>
  </w:style>
  <w:style w:type="paragraph" w:styleId="1316" w:customStyle="1">
    <w:name w:val="普通正文"/>
    <w:basedOn w:val="820"/>
    <w:uiPriority w:val="0"/>
    <w:qFormat/>
    <w:pPr>
      <w:ind w:firstLine="480"/>
      <w:jc w:val="left"/>
      <w:spacing w:before="120" w:after="120" w:line="360" w:lineRule="auto"/>
    </w:pPr>
    <w:rPr>
      <w:rFonts w:ascii="Arial" w:hAnsi="Arial"/>
      <w:sz w:val="24"/>
    </w:rPr>
  </w:style>
  <w:style w:type="paragraph" w:styleId="1317" w:customStyle="1">
    <w:name w:val="null3"/>
    <w:uiPriority w:val="0"/>
    <w:qFormat/>
    <w:rPr>
      <w:rFonts w:hint="eastAsia" w:ascii="Calibri" w:hAnsi="Calibri" w:eastAsia="宋体" w:cs="Times New Roman"/>
      <w:lang w:val="en-US" w:eastAsia="zh-CN" w:bidi="ar-SA"/>
    </w:rPr>
  </w:style>
  <w:style w:type="paragraph" w:styleId="1318" w:customStyle="1">
    <w:name w:val="msolistparagraph"/>
    <w:basedOn w:val="820"/>
    <w:uiPriority w:val="0"/>
    <w:qFormat/>
    <w:pPr>
      <w:ind w:firstLine="420"/>
    </w:pPr>
    <w:rPr>
      <w:szCs w:val="20"/>
    </w:rPr>
  </w:style>
  <w:style w:type="paragraph" w:styleId="1319" w:customStyle="1">
    <w:name w:val="Plain Text1"/>
    <w:next w:val="849"/>
    <w:uiPriority w:val="0"/>
    <w:qFormat/>
    <w:pPr>
      <w:jc w:val="both"/>
      <w:widowControl w:val="off"/>
    </w:pPr>
    <w:rPr>
      <w:rFonts w:ascii="宋体" w:hAnsi="宋体" w:eastAsia="楷体_GB2312" w:cs="Times New Roman"/>
      <w:sz w:val="26"/>
      <w:szCs w:val="22"/>
      <w:lang w:val="en-US" w:eastAsia="zh-CN" w:bidi="ar-SA"/>
    </w:rPr>
  </w:style>
  <w:style w:type="character" w:styleId="1320" w:customStyle="1">
    <w:name w:val="批注文字 字符2"/>
    <w:link w:val="835"/>
    <w:uiPriority w:val="99"/>
    <w:qFormat/>
    <w:rPr>
      <w:sz w:val="21"/>
      <w:szCs w:val="24"/>
    </w:rPr>
  </w:style>
  <w:style w:type="character" w:styleId="1321" w:customStyle="1">
    <w:name w:val="批注主题 字符1"/>
    <w:link w:val="858"/>
    <w:uiPriority w:val="99"/>
    <w:semiHidden/>
    <w:qFormat/>
    <w:rPr>
      <w:b/>
      <w:bCs/>
      <w:sz w:val="21"/>
      <w:szCs w:val="24"/>
    </w:rPr>
  </w:style>
  <w:style w:type="character" w:styleId="1322" w:customStyle="1">
    <w:name w:val="批注框文本 字符1"/>
    <w:link w:val="845"/>
    <w:uiPriority w:val="99"/>
    <w:semiHidden/>
    <w:qFormat/>
    <w:rPr>
      <w:sz w:val="18"/>
      <w:szCs w:val="18"/>
    </w:rPr>
  </w:style>
  <w:style w:type="character" w:styleId="1323" w:customStyle="1">
    <w:name w:val="纯文本 字符3"/>
    <w:link w:val="842"/>
    <w:uiPriority w:val="99"/>
    <w:qFormat/>
    <w:rPr>
      <w:rFonts w:ascii="宋体" w:hAnsi="Courier New" w:eastAsia="宋体" w:cs="Arial"/>
      <w:sz w:val="21"/>
      <w:szCs w:val="22"/>
    </w:rPr>
  </w:style>
  <w:style w:type="paragraph" w:styleId="1324" w:customStyle="1">
    <w:name w:val="_Style 486"/>
    <w:hidden/>
    <w:uiPriority w:val="99"/>
    <w:semiHidden/>
    <w:qFormat/>
    <w:rPr>
      <w:rFonts w:ascii="Times New Roman" w:hAnsi="Times New Roman" w:eastAsia="宋体" w:cs="Times New Roman"/>
      <w:sz w:val="21"/>
      <w:szCs w:val="24"/>
      <w:lang w:val="en-US" w:eastAsia="zh-CN" w:bidi="ar-SA"/>
    </w:rPr>
  </w:style>
  <w:style w:type="character" w:styleId="1325" w:customStyle="1">
    <w:name w:val="正文文本 字符1"/>
    <w:uiPriority w:val="0"/>
    <w:qFormat/>
    <w:rPr>
      <w:rFonts w:ascii="Century Gothic" w:hAnsi="Century Gothic"/>
      <w:sz w:val="24"/>
      <w:szCs w:val="24"/>
    </w:rPr>
  </w:style>
  <w:style w:type="character" w:styleId="1326" w:customStyle="1">
    <w:name w:val="正文文本缩进 字符1"/>
    <w:link w:val="837"/>
    <w:uiPriority w:val="0"/>
    <w:qFormat/>
    <w:rPr>
      <w:sz w:val="24"/>
      <w:szCs w:val="24"/>
    </w:rPr>
  </w:style>
  <w:style w:type="character" w:styleId="1327" w:customStyle="1">
    <w:name w:val="正文文本首行缩进 2 字符1"/>
    <w:link w:val="860"/>
    <w:uiPriority w:val="99"/>
    <w:semiHidden/>
    <w:qFormat/>
    <w:rPr>
      <w:sz w:val="21"/>
      <w:szCs w:val="24"/>
    </w:rPr>
  </w:style>
  <w:style w:type="character" w:styleId="1328" w:customStyle="1">
    <w:name w:val="列表段落 字符1"/>
    <w:link w:val="917"/>
    <w:uiPriority w:val="34"/>
    <w:qFormat/>
    <w:rPr>
      <w:sz w:val="21"/>
      <w:szCs w:val="24"/>
    </w:rPr>
  </w:style>
  <w:style w:type="paragraph" w:styleId="132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330" w:customStyle="1">
    <w:name w:val="标题2"/>
    <w:basedOn w:val="822"/>
    <w:next w:val="820"/>
    <w:uiPriority w:val="0"/>
    <w:qFormat/>
    <w:pPr>
      <w:spacing w:before="0" w:after="0"/>
    </w:pPr>
    <w:rPr>
      <w:rFonts w:ascii="楷体" w:hAnsi="楷体" w:eastAsia="楷体"/>
      <w:sz w:val="28"/>
      <w:szCs w:val="28"/>
    </w:rPr>
  </w:style>
  <w:style w:type="paragraph" w:styleId="1331"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332"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69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陈文萍</cp:lastModifiedBy>
  <cp:revision>36</cp:revision>
  <dcterms:created xsi:type="dcterms:W3CDTF">2026-09-28T12:35:00Z</dcterms:created>
  <dcterms:modified xsi:type="dcterms:W3CDTF">2026-10-20T06:15:22Z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0ECF44DCF6C74B01B8420C87E3BF89CD_13</vt:lpwstr>
  </property>
  <property fmtid="{D5CDD505-2E9C-101B-9397-08002B2CF9AE}" pid="3" name="KSOProductBuildVer">
    <vt:lpwstr>2052-12.1.0.29161</vt:lpwstr>
  </property>
  <property fmtid="{D5CDD505-2E9C-101B-9397-08002B2CF9AE}" pid="4" name="KSOTemplateDocerSaveRecord">
    <vt:lpwstr>eyJoZGlkIjoiM2M1MzFhYmNmZDEzMWIwM2FhZTI4ODBkMDFiMWMxOTQiLCJ1c2VySWQiOiIxMzEwODYxMzYzIn0=</vt:lpwstr>
  </property>
</Properties>
</file>