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jc w:val="center"/>
        <w:rPr>
          <w:rFonts w:eastAsia="黑体"/>
          <w:b/>
          <w:bCs/>
          <w:sz w:val="84"/>
        </w:rPr>
      </w:pPr>
      <w:r>
        <w:rPr>
          <w:rFonts w:eastAsia="黑体"/>
          <w:b/>
          <w:bCs/>
          <w:sz w:val="84"/>
        </w:rPr>
      </w:r>
      <w:r/>
    </w:p>
    <w:p>
      <w:pPr>
        <w:pStyle w:val="992"/>
        <w:ind w:firstLine="0"/>
        <w:jc w:val="center"/>
        <w:rPr>
          <w:rFonts w:eastAsia="黑体"/>
          <w:b/>
          <w:bCs/>
          <w:sz w:val="84"/>
        </w:rPr>
      </w:pPr>
      <w:r>
        <w:rPr>
          <w:rFonts w:hint="eastAsia" w:eastAsia="黑体"/>
          <w:b/>
          <w:bCs/>
          <w:sz w:val="84"/>
        </w:rPr>
        <w:t xml:space="preserve">招　标　文　件</w:t>
      </w:r>
      <w:r/>
    </w:p>
    <w:p>
      <w:pPr>
        <w:pStyle w:val="992"/>
        <w:ind w:firstLine="0"/>
        <w:jc w:val="center"/>
        <w:rPr>
          <w:b/>
          <w:bCs/>
          <w:sz w:val="32"/>
        </w:rPr>
      </w:pPr>
      <w:r>
        <w:rPr>
          <w:rFonts w:hint="eastAsia"/>
          <w:b/>
          <w:bCs/>
          <w:sz w:val="32"/>
        </w:rPr>
        <w:t xml:space="preserve">项目名称：</w:t>
      </w:r>
      <w:r>
        <w:rPr>
          <w:b/>
          <w:bCs/>
          <w:sz w:val="32"/>
        </w:rPr>
        <w:t xml:space="preserve">江苏省消防救援总队常州市消防支队目录外装备采购（第一批次）包</w:t>
      </w:r>
      <w:r>
        <w:rPr>
          <w:b/>
          <w:bCs/>
          <w:sz w:val="32"/>
        </w:rPr>
        <w:t xml:space="preserve">1-</w:t>
      </w:r>
      <w:r>
        <w:rPr>
          <w:b/>
          <w:bCs/>
          <w:sz w:val="32"/>
        </w:rPr>
        <w:t xml:space="preserve">包</w:t>
      </w:r>
      <w:r>
        <w:rPr>
          <w:b/>
          <w:bCs/>
          <w:sz w:val="32"/>
        </w:rPr>
        <w:t xml:space="preserve">3 </w:t>
      </w:r>
      <w:r/>
    </w:p>
    <w:p>
      <w:pPr>
        <w:jc w:val="center"/>
        <w:rPr>
          <w:b/>
          <w:sz w:val="30"/>
          <w:szCs w:val="30"/>
        </w:rPr>
      </w:pPr>
      <w:r>
        <w:rPr>
          <w:rFonts w:hint="eastAsia"/>
          <w:b/>
          <w:bCs/>
          <w:sz w:val="32"/>
        </w:rPr>
        <w:t xml:space="preserve">项目编号：</w:t>
      </w:r>
      <w:r>
        <w:rPr>
          <w:b/>
          <w:bCs/>
          <w:sz w:val="32"/>
        </w:rPr>
        <w:t xml:space="preserve">JSZC-320400-JZCG-G2026-0351</w:t>
      </w:r>
      <w:r/>
    </w:p>
    <w:p>
      <w:pPr>
        <w:jc w:val="center"/>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货物类项目，适用苏采云系统</w:t>
      </w:r>
      <w:r>
        <w:rPr>
          <w:b/>
          <w:sz w:val="30"/>
          <w:szCs w:val="30"/>
        </w:rPr>
        <w:t xml:space="preserve">，</w:t>
      </w:r>
      <w:r>
        <w:rPr>
          <w:rFonts w:hint="eastAsia"/>
          <w:b/>
          <w:sz w:val="30"/>
          <w:szCs w:val="30"/>
        </w:rPr>
        <w:t xml:space="preserve">专门面向中小企业）</w:t>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jc w:val="center"/>
        <w:rPr>
          <w:b/>
          <w:bCs/>
          <w:sz w:val="32"/>
        </w:rPr>
      </w:pPr>
      <w:r>
        <w:rPr>
          <w:rFonts w:hint="eastAsia"/>
          <w:b/>
          <w:bCs/>
          <w:sz w:val="32"/>
        </w:rPr>
        <w:t xml:space="preserve">常州市政府采购中心</w:t>
      </w:r>
      <w:r/>
    </w:p>
    <w:p>
      <w:pPr>
        <w:pStyle w:val="992"/>
        <w:ind w:firstLine="0"/>
        <w:jc w:val="center"/>
        <w:rPr>
          <w:b/>
          <w:bCs/>
          <w:sz w:val="32"/>
        </w:rPr>
      </w:pPr>
      <w:r>
        <w:rPr>
          <w:b/>
          <w:bCs/>
          <w:sz w:val="32"/>
        </w:rPr>
        <w:t xml:space="preserve">202</w:t>
      </w:r>
      <w:r>
        <w:rPr>
          <w:rFonts w:hint="eastAsia"/>
          <w:b/>
          <w:bCs/>
          <w:sz w:val="32"/>
        </w:rPr>
        <w:t xml:space="preserve">6</w:t>
      </w:r>
      <w:r>
        <w:rPr>
          <w:rFonts w:hint="eastAsia"/>
          <w:b/>
          <w:bCs/>
          <w:sz w:val="32"/>
        </w:rPr>
        <w:t xml:space="preserve">年</w:t>
      </w:r>
      <w:r>
        <w:rPr>
          <w:rFonts w:hint="eastAsia"/>
          <w:b/>
          <w:bCs/>
          <w:sz w:val="32"/>
        </w:rPr>
        <w:t xml:space="preserve">10</w:t>
      </w:r>
      <w:r>
        <w:rPr>
          <w:rFonts w:hint="eastAsia"/>
          <w:b/>
          <w:bCs/>
          <w:sz w:val="32"/>
        </w:rPr>
        <w:t xml:space="preserve">月</w:t>
      </w:r>
      <w:r>
        <w:rPr>
          <w:rFonts w:hint="eastAsia"/>
          <w:b/>
          <w:bCs/>
          <w:sz w:val="32"/>
        </w:rPr>
        <w:t xml:space="preserve">28</w:t>
      </w:r>
      <w:r>
        <w:rPr>
          <w:rFonts w:hint="eastAsia"/>
          <w:b/>
          <w:bCs/>
          <w:sz w:val="32"/>
        </w:rPr>
        <w:t xml:space="preserve">日</w:t>
      </w:r>
      <w:r/>
    </w:p>
    <w:p>
      <w:pPr>
        <w:pStyle w:val="992"/>
        <w:ind w:firstLine="0"/>
        <w:rPr>
          <w:u w:val="single"/>
        </w:rPr>
      </w:pPr>
      <w:r>
        <w:rPr>
          <w:rFonts w:hint="eastAsia"/>
        </w:rPr>
        <w:t xml:space="preserve">                        </w:t>
      </w:r>
      <w:r/>
    </w:p>
    <w:p>
      <w:pPr>
        <w:pStyle w:val="992"/>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479757206"/>
      <w:r/>
      <w:bookmarkStart w:id="3" w:name="_Toc523127445"/>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方正仿宋_GB2312" w:hAnsi="Arial" w:eastAsia="方正仿宋_GB2312"/>
          <w:b/>
          <w:sz w:val="28"/>
        </w:rPr>
      </w:pPr>
      <w:r>
        <w:rPr>
          <w:rFonts w:ascii="方正仿宋_GB2312" w:hAnsi="Arial" w:eastAsia="方正仿宋_GB2312"/>
          <w:b/>
          <w:sz w:val="28"/>
        </w:rPr>
      </w:r>
      <w:r/>
    </w:p>
    <w:p>
      <w:pPr>
        <w:numPr>
          <w:ilvl w:val="0"/>
          <w:numId w:val="4"/>
        </w:numPr>
        <w:spacing w:line="480" w:lineRule="auto"/>
        <w:rPr>
          <w:rFonts w:ascii="黑体" w:hAnsi="Gabriola" w:eastAsia="黑体"/>
          <w:sz w:val="32"/>
        </w:rPr>
        <w:outlineLvl w:val="0"/>
      </w:pPr>
      <w:r>
        <w:rPr>
          <w:rFonts w:hint="eastAsia" w:ascii="黑体" w:hAnsi="宋体" w:eastAsia="黑体"/>
          <w:sz w:val="36"/>
        </w:rPr>
        <w:t xml:space="preserve">投标邀请</w:t>
      </w:r>
      <w:r>
        <w:rPr>
          <w:rFonts w:hint="eastAsia" w:ascii="黑体" w:hAnsi="Gabriola" w:eastAsia="黑体"/>
          <w:sz w:val="36"/>
        </w:rPr>
        <w:t xml:space="preserve">…………………………………… </w:t>
      </w:r>
      <w:r/>
    </w:p>
    <w:p>
      <w:pPr>
        <w:numPr>
          <w:ilvl w:val="0"/>
          <w:numId w:val="4"/>
        </w:numPr>
        <w:spacing w:line="480" w:lineRule="auto"/>
        <w:rPr>
          <w:rFonts w:ascii="黑体" w:hAnsi="Gabriola" w:eastAsia="黑体"/>
          <w:sz w:val="36"/>
        </w:rPr>
        <w:outlineLvl w:val="0"/>
      </w:pPr>
      <w:r>
        <w:rPr>
          <w:rFonts w:hint="eastAsia" w:ascii="黑体" w:hAnsi="宋体" w:eastAsia="黑体"/>
          <w:bCs/>
          <w:sz w:val="36"/>
          <w:szCs w:val="36"/>
        </w:rPr>
        <w:t xml:space="preserve">投标人须知</w:t>
      </w:r>
      <w:r>
        <w:rPr>
          <w:rFonts w:hint="eastAsia" w:ascii="黑体" w:hAnsi="Gabriola" w:eastAsia="黑体"/>
          <w:sz w:val="36"/>
          <w:szCs w:val="36"/>
        </w:rPr>
        <w:t xml:space="preserve">…</w:t>
      </w:r>
      <w:r>
        <w:rPr>
          <w:rFonts w:hint="eastAsia" w:ascii="黑体" w:hAnsi="Gabriola" w:eastAsia="黑体"/>
          <w:sz w:val="36"/>
        </w:rPr>
        <w:t xml:space="preserve">………………………………  </w:t>
      </w:r>
      <w:r/>
    </w:p>
    <w:p>
      <w:pPr>
        <w:numPr>
          <w:ilvl w:val="0"/>
          <w:numId w:val="4"/>
        </w:numPr>
        <w:spacing w:line="480" w:lineRule="auto"/>
        <w:rPr>
          <w:rFonts w:ascii="黑体" w:hAnsi="Gabriola" w:eastAsia="黑体"/>
          <w:sz w:val="36"/>
        </w:rPr>
        <w:outlineLvl w:val="0"/>
      </w:pPr>
      <w:r>
        <w:rPr>
          <w:rFonts w:hint="eastAsia" w:ascii="黑体" w:hAnsi="宋体" w:eastAsia="黑体"/>
          <w:sz w:val="36"/>
        </w:rPr>
        <w:t xml:space="preserve">合同文本</w:t>
      </w:r>
      <w:r>
        <w:rPr>
          <w:rFonts w:hint="eastAsia" w:ascii="黑体" w:hAnsi="Gabriola" w:eastAsia="黑体"/>
          <w:sz w:val="36"/>
        </w:rPr>
        <w:t xml:space="preserve">……………………………………</w:t>
      </w:r>
      <w:r/>
    </w:p>
    <w:p>
      <w:pPr>
        <w:numPr>
          <w:ilvl w:val="0"/>
          <w:numId w:val="4"/>
        </w:numPr>
        <w:spacing w:line="480" w:lineRule="auto"/>
        <w:rPr>
          <w:rFonts w:ascii="黑体" w:hAnsi="Gabriola" w:eastAsia="黑体"/>
          <w:sz w:val="36"/>
        </w:rPr>
        <w:outlineLvl w:val="0"/>
      </w:pPr>
      <w:r>
        <w:rPr>
          <w:rFonts w:hint="eastAsia" w:ascii="黑体" w:hAnsi="宋体" w:eastAsia="黑体"/>
          <w:sz w:val="36"/>
        </w:rPr>
        <w:t xml:space="preserve">采购需求</w:t>
      </w:r>
      <w:r>
        <w:rPr>
          <w:rFonts w:hint="eastAsia" w:ascii="黑体" w:hAnsi="Gabriola" w:eastAsia="黑体"/>
          <w:sz w:val="36"/>
        </w:rPr>
        <w:t xml:space="preserve">……………………………………</w:t>
      </w:r>
      <w:r/>
    </w:p>
    <w:p>
      <w:pPr>
        <w:numPr>
          <w:ilvl w:val="0"/>
          <w:numId w:val="4"/>
        </w:numPr>
        <w:spacing w:line="480" w:lineRule="auto"/>
        <w:rPr>
          <w:rFonts w:ascii="黑体" w:hAnsi="Gabriola" w:eastAsia="黑体"/>
          <w:sz w:val="36"/>
        </w:rPr>
        <w:outlineLvl w:val="0"/>
      </w:pPr>
      <w:r>
        <w:rPr>
          <w:rFonts w:hint="eastAsia" w:ascii="黑体" w:hAnsi="宋体" w:eastAsia="黑体"/>
          <w:bCs/>
          <w:sz w:val="36"/>
          <w:szCs w:val="36"/>
        </w:rPr>
        <w:t xml:space="preserve">评标方法与评标标准</w:t>
      </w:r>
      <w:r>
        <w:rPr>
          <w:rFonts w:hint="eastAsia" w:ascii="黑体" w:hAnsi="Gabriola" w:eastAsia="黑体"/>
          <w:sz w:val="36"/>
        </w:rPr>
        <w:t xml:space="preserve">………………………</w:t>
      </w:r>
      <w:r/>
    </w:p>
    <w:p>
      <w:pPr>
        <w:numPr>
          <w:ilvl w:val="0"/>
          <w:numId w:val="4"/>
        </w:numPr>
        <w:spacing w:line="480" w:lineRule="auto"/>
        <w:rPr>
          <w:rFonts w:ascii="黑体" w:hAnsi="Gabriola" w:eastAsia="黑体"/>
          <w:sz w:val="36"/>
        </w:rPr>
        <w:outlineLvl w:val="0"/>
      </w:pPr>
      <w:r>
        <w:rPr>
          <w:rFonts w:hint="eastAsia" w:ascii="黑体" w:hAnsi="宋体" w:eastAsia="黑体"/>
          <w:sz w:val="36"/>
        </w:rPr>
        <w:t xml:space="preserve">投标文件格式</w:t>
      </w:r>
      <w:r>
        <w:rPr>
          <w:rFonts w:hint="eastAsia" w:ascii="黑体" w:hAnsi="Gabriola"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89"/>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500" w:lineRule="exact"/>
        <w:rPr>
          <w:rFonts w:hint="eastAsia" w:ascii="宋体" w:hAnsi="宋体"/>
          <w:bCs/>
          <w:sz w:val="24"/>
        </w:rPr>
      </w:pPr>
      <w:r>
        <w:rPr>
          <w:rFonts w:hint="eastAsia" w:ascii="宋体" w:hAnsi="宋体"/>
          <w:bCs/>
          <w:sz w:val="24"/>
        </w:rPr>
        <w:t xml:space="preserve">受[</w:t>
      </w:r>
      <w:r>
        <w:rPr>
          <w:rFonts w:ascii="宋体" w:hAnsi="宋体"/>
          <w:b/>
          <w:sz w:val="24"/>
        </w:rPr>
        <w:t xml:space="preserve">常州市消防救援支队</w:t>
      </w:r>
      <w:r>
        <w:rPr>
          <w:rFonts w:hint="eastAsia" w:ascii="宋体" w:hAnsi="宋体"/>
          <w:bCs/>
          <w:sz w:val="24"/>
        </w:rPr>
        <w:t xml:space="preserve">]的委托，常州市政府采购中心就[</w:t>
      </w:r>
      <w:r>
        <w:rPr>
          <w:rFonts w:hint="eastAsia" w:ascii="宋体" w:hAnsi="宋体"/>
          <w:b/>
          <w:sz w:val="24"/>
        </w:rPr>
        <w:t xml:space="preserve">江苏省消防救援总队常州市消防支队目录外装备采购（第一批次）包1-包3</w:t>
      </w:r>
      <w:r>
        <w:rPr>
          <w:rFonts w:hint="eastAsia" w:ascii="宋体" w:hAnsi="宋体"/>
          <w:bCs/>
          <w:sz w:val="24"/>
        </w:rPr>
        <w:t xml:space="preserve">]([</w:t>
      </w:r>
      <w:r>
        <w:rPr>
          <w:rFonts w:ascii="宋体" w:hAnsi="宋体"/>
          <w:b/>
          <w:sz w:val="24"/>
        </w:rPr>
        <w:t xml:space="preserve">JSZC-320400-JZCG-G2026-0351</w:t>
      </w:r>
      <w:r>
        <w:rPr>
          <w:rFonts w:hint="eastAsia" w:ascii="宋体" w:hAnsi="宋体"/>
          <w:bCs/>
          <w:sz w:val="24"/>
        </w:rPr>
        <w:t xml:space="preserve">])项目进行公开招标采购，欢迎符合条件的供应商投标。</w:t>
      </w:r>
      <w:r/>
    </w:p>
    <w:p>
      <w:pPr>
        <w:pStyle w:val="891"/>
        <w:ind w:firstLine="498"/>
        <w:spacing w:before="156" w:after="156" w:line="360" w:lineRule="auto"/>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JSZC-320400-JZCG-G2026-0351</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2.项目名称：</w:t>
      </w:r>
      <w:bookmarkEnd w:id="11"/>
      <w:r>
        <w:rPr>
          <w:rFonts w:hint="eastAsia" w:ascii="宋体" w:hAnsi="宋体" w:cs="宋体"/>
          <w:sz w:val="24"/>
          <w:szCs w:val="24"/>
        </w:rPr>
        <w:t xml:space="preserve">江苏省消防救援总队常州市消防支队目录外装备采购（第一批次）包1-包3 </w:t>
      </w:r>
      <w:r/>
    </w:p>
    <w:p>
      <w:pPr>
        <w:ind w:firstLine="540"/>
        <w:spacing w:line="360" w:lineRule="auto"/>
        <w:rPr>
          <w:rFonts w:hint="eastAsia" w:ascii="宋体" w:hAnsi="宋体"/>
          <w:sz w:val="24"/>
          <w:szCs w:val="24"/>
        </w:rPr>
      </w:pPr>
      <w:r>
        <w:rPr>
          <w:rFonts w:hint="eastAsia" w:ascii="宋体" w:hAnsi="宋体" w:cs="宋体"/>
          <w:sz w:val="24"/>
          <w:szCs w:val="24"/>
        </w:rPr>
        <w:t xml:space="preserve">3.预算金额：203.405 万元，详见下表</w:t>
      </w:r>
      <w:r/>
    </w:p>
    <w:tbl>
      <w:tblPr>
        <w:tblStyle w:val="924"/>
        <w:tblW w:w="0" w:type="auto"/>
        <w:tblInd w:w="720" w:type="dxa"/>
        <w:tblLook w:val="04A0" w:firstRow="1" w:lastRow="0" w:firstColumn="1" w:lastColumn="0" w:noHBand="0" w:noVBand="1"/>
      </w:tblPr>
      <w:tblGrid>
        <w:gridCol w:w="1193"/>
        <w:gridCol w:w="2873"/>
      </w:tblGrid>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预算金额（万元）</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2873" w:type="dxa"/>
            <w:vAlign w:val="center"/>
            <w:textDirection w:val="lrTb"/>
            <w:noWrap w:val="false"/>
          </w:tcPr>
          <w:p>
            <w:pPr>
              <w:jc w:val="center"/>
              <w:rPr>
                <w:rFonts w:hint="eastAsia" w:ascii="宋体" w:hAnsi="宋体"/>
                <w:sz w:val="24"/>
                <w:szCs w:val="24"/>
              </w:rPr>
            </w:pPr>
            <w:r>
              <w:rPr>
                <w:rFonts w:ascii="宋体" w:hAnsi="宋体"/>
                <w:sz w:val="24"/>
                <w:szCs w:val="24"/>
              </w:rPr>
              <w:t xml:space="preserve">96.875</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2873" w:type="dxa"/>
            <w:vAlign w:val="center"/>
            <w:textDirection w:val="lrTb"/>
            <w:noWrap w:val="false"/>
          </w:tcPr>
          <w:p>
            <w:pPr>
              <w:jc w:val="center"/>
              <w:rPr>
                <w:rFonts w:hint="eastAsia" w:ascii="宋体" w:hAnsi="宋体"/>
                <w:sz w:val="24"/>
                <w:szCs w:val="24"/>
              </w:rPr>
            </w:pPr>
            <w:r>
              <w:rPr>
                <w:rFonts w:ascii="宋体" w:hAnsi="宋体"/>
                <w:sz w:val="24"/>
                <w:szCs w:val="24"/>
              </w:rPr>
              <w:t xml:space="preserve">84.08</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2873" w:type="dxa"/>
            <w:vAlign w:val="center"/>
            <w:textDirection w:val="lrTb"/>
            <w:noWrap w:val="false"/>
          </w:tcPr>
          <w:p>
            <w:pPr>
              <w:jc w:val="center"/>
              <w:rPr>
                <w:rFonts w:hint="eastAsia" w:ascii="宋体" w:hAnsi="宋体"/>
                <w:sz w:val="24"/>
                <w:szCs w:val="24"/>
              </w:rPr>
            </w:pPr>
            <w:r>
              <w:rPr>
                <w:rFonts w:ascii="宋体" w:hAnsi="宋体"/>
                <w:sz w:val="24"/>
                <w:szCs w:val="24"/>
              </w:rPr>
              <w:t xml:space="preserve">22.45</w:t>
            </w:r>
            <w:r/>
          </w:p>
        </w:tc>
      </w:tr>
    </w:tbl>
    <w:p>
      <w:pPr>
        <w:ind w:firstLine="540"/>
        <w:spacing w:line="360" w:lineRule="auto"/>
        <w:rPr>
          <w:rFonts w:hint="eastAsia" w:ascii="宋体" w:hAnsi="宋体"/>
          <w:sz w:val="24"/>
          <w:szCs w:val="24"/>
        </w:rPr>
      </w:pPr>
      <w:r>
        <w:rPr>
          <w:rFonts w:hint="eastAsia" w:ascii="宋体" w:hAnsi="宋体" w:cs="宋体"/>
          <w:sz w:val="24"/>
          <w:szCs w:val="24"/>
        </w:rPr>
        <w:t xml:space="preserve">4.最高限价：203.405万元，详见下表</w:t>
      </w:r>
      <w:r/>
    </w:p>
    <w:tbl>
      <w:tblPr>
        <w:tblStyle w:val="924"/>
        <w:tblW w:w="0" w:type="auto"/>
        <w:tblInd w:w="720" w:type="dxa"/>
        <w:tblLook w:val="04A0" w:firstRow="1" w:lastRow="0" w:firstColumn="1" w:lastColumn="0" w:noHBand="0" w:noVBand="1"/>
      </w:tblPr>
      <w:tblGrid>
        <w:gridCol w:w="1193"/>
        <w:gridCol w:w="2873"/>
      </w:tblGrid>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8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最</w:t>
            </w:r>
            <w:r>
              <w:rPr>
                <w:rFonts w:hint="eastAsia" w:ascii="宋体" w:hAnsi="宋体"/>
                <w:sz w:val="24"/>
                <w:szCs w:val="24"/>
              </w:rPr>
              <w:t xml:space="preserve">高</w:t>
            </w:r>
            <w:r>
              <w:rPr>
                <w:rFonts w:hint="eastAsia" w:ascii="宋体" w:hAnsi="宋体"/>
                <w:sz w:val="24"/>
                <w:szCs w:val="24"/>
              </w:rPr>
              <w:t xml:space="preserve">限价</w:t>
            </w:r>
            <w:r>
              <w:rPr>
                <w:rFonts w:hint="eastAsia" w:ascii="宋体" w:hAnsi="宋体"/>
                <w:sz w:val="24"/>
                <w:szCs w:val="24"/>
              </w:rPr>
              <w:t xml:space="preserve">（万元）</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2873" w:type="dxa"/>
            <w:vAlign w:val="center"/>
            <w:textDirection w:val="lrTb"/>
            <w:noWrap w:val="false"/>
          </w:tcPr>
          <w:p>
            <w:pPr>
              <w:jc w:val="center"/>
              <w:rPr>
                <w:rFonts w:hint="eastAsia" w:ascii="宋体" w:hAnsi="宋体"/>
                <w:sz w:val="24"/>
                <w:szCs w:val="24"/>
              </w:rPr>
            </w:pPr>
            <w:r>
              <w:rPr>
                <w:rFonts w:ascii="宋体" w:hAnsi="宋体"/>
                <w:sz w:val="24"/>
                <w:szCs w:val="24"/>
              </w:rPr>
              <w:t xml:space="preserve">96.875</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2873" w:type="dxa"/>
            <w:vAlign w:val="center"/>
            <w:textDirection w:val="lrTb"/>
            <w:noWrap w:val="false"/>
          </w:tcPr>
          <w:p>
            <w:pPr>
              <w:jc w:val="center"/>
              <w:rPr>
                <w:rFonts w:hint="eastAsia" w:ascii="宋体" w:hAnsi="宋体"/>
                <w:sz w:val="24"/>
                <w:szCs w:val="24"/>
              </w:rPr>
            </w:pPr>
            <w:r>
              <w:rPr>
                <w:rFonts w:ascii="宋体" w:hAnsi="宋体"/>
                <w:sz w:val="24"/>
                <w:szCs w:val="24"/>
              </w:rPr>
              <w:t xml:space="preserve">84.08</w:t>
            </w:r>
            <w:r/>
          </w:p>
        </w:tc>
      </w:tr>
      <w:tr>
        <w:trPr/>
        <w:tc>
          <w:tcPr>
            <w:tcW w:w="11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2873" w:type="dxa"/>
            <w:vAlign w:val="center"/>
            <w:textDirection w:val="lrTb"/>
            <w:noWrap w:val="false"/>
          </w:tcPr>
          <w:p>
            <w:pPr>
              <w:jc w:val="center"/>
              <w:rPr>
                <w:rFonts w:hint="eastAsia" w:ascii="宋体" w:hAnsi="宋体"/>
                <w:sz w:val="24"/>
                <w:szCs w:val="24"/>
              </w:rPr>
            </w:pPr>
            <w:r>
              <w:rPr>
                <w:rFonts w:ascii="宋体" w:hAnsi="宋体"/>
                <w:sz w:val="24"/>
                <w:szCs w:val="24"/>
              </w:rPr>
              <w:t xml:space="preserve">22.45</w:t>
            </w:r>
            <w:r/>
          </w:p>
        </w:tc>
      </w:tr>
    </w:tbl>
    <w:p>
      <w:pPr>
        <w:ind w:firstLine="540"/>
        <w:spacing w:line="360" w:lineRule="auto"/>
        <w:rPr>
          <w:rFonts w:hint="eastAsia" w:ascii="宋体" w:hAnsi="宋体" w:cs="宋体"/>
          <w:b/>
          <w:bCs/>
          <w:sz w:val="24"/>
          <w:szCs w:val="24"/>
        </w:rPr>
      </w:pPr>
      <w:r>
        <w:rPr>
          <w:rFonts w:hint="eastAsia" w:ascii="宋体" w:hAnsi="宋体" w:cs="宋体"/>
          <w:sz w:val="24"/>
          <w:szCs w:val="24"/>
        </w:rPr>
        <w:t xml:space="preserve">5.采购需求（简介）：参照《城市消防站建设标准》、《化工消防救援站建设规范》和总队专业队伍建设标准要求，结合新消防员招录、专职消防员征招计划和新建队站投勤实际需求等，江苏省消防救援总队常州市消防支队进行目录外装备采购。</w:t>
      </w:r>
      <w:r>
        <w:rPr>
          <w:rFonts w:hint="eastAsia" w:ascii="宋体" w:hAnsi="宋体" w:cs="宋体"/>
          <w:b/>
          <w:bCs/>
          <w:sz w:val="24"/>
          <w:szCs w:val="24"/>
        </w:rPr>
        <w:t xml:space="preserve">（详细内容见本招标文件第四章）。</w:t>
      </w:r>
      <w:r/>
    </w:p>
    <w:p>
      <w:pPr>
        <w:ind w:firstLine="540"/>
        <w:spacing w:line="360" w:lineRule="auto"/>
        <w:rPr>
          <w:rFonts w:hint="eastAsia" w:ascii="宋体" w:hAnsi="宋体" w:cs="宋体"/>
          <w:b/>
          <w:bCs/>
          <w:sz w:val="24"/>
          <w:szCs w:val="24"/>
        </w:rPr>
      </w:pPr>
      <w:r>
        <w:rPr>
          <w:rFonts w:hint="eastAsia" w:ascii="宋体" w:hAnsi="宋体" w:cs="宋体"/>
          <w:b/>
          <w:bCs/>
          <w:sz w:val="24"/>
          <w:szCs w:val="24"/>
        </w:rPr>
        <w:t xml:space="preserve">分包要求：本项目共分三个包。每个投标人可选择相应的分包投标，兼投可兼中。</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6.合同履行期限：自合同签订后60个工作日内完成所有设备供货（送至采购人指定地点）；自供应商提交验收申请后30个工作日内完成验收工作。</w:t>
      </w:r>
      <w:r/>
    </w:p>
    <w:p>
      <w:pPr>
        <w:pStyle w:val="891"/>
        <w:ind w:firstLine="498"/>
        <w:spacing w:before="156" w:after="156" w:line="360" w:lineRule="auto"/>
      </w:pPr>
      <w:r/>
      <w:bookmarkStart w:id="12" w:name="_Toc28359080"/>
      <w:r/>
      <w:bookmarkStart w:id="13" w:name="_Toc35393791"/>
      <w:r/>
      <w:bookmarkStart w:id="14" w:name="_Toc28359003"/>
      <w:r/>
      <w:bookmarkStart w:id="15" w:name="_Toc35393622"/>
      <w:r/>
      <w:bookmarkStart w:id="16" w:name="_Toc38985264"/>
      <w:r>
        <w:rPr>
          <w:rFonts w:hint="eastAsia"/>
        </w:rPr>
        <w:t xml:space="preserve">二、申请人的资格要求：</w:t>
      </w:r>
      <w:bookmarkEnd w:id="12"/>
      <w:r/>
      <w:bookmarkEnd w:id="13"/>
      <w:r/>
      <w:bookmarkEnd w:id="14"/>
      <w:r/>
      <w:bookmarkEnd w:id="15"/>
      <w:r/>
      <w:bookmarkEnd w:id="16"/>
      <w:r/>
      <w:r/>
    </w:p>
    <w:p>
      <w:pPr>
        <w:ind w:firstLine="540"/>
        <w:spacing w:line="360" w:lineRule="auto"/>
        <w:rPr>
          <w:rFonts w:hint="eastAsia" w:ascii="宋体" w:hAnsi="宋体" w:cs="宋体"/>
          <w:sz w:val="24"/>
          <w:szCs w:val="24"/>
        </w:rPr>
      </w:pPr>
      <w:r/>
      <w:bookmarkStart w:id="17" w:name="_Toc28359081"/>
      <w:r/>
      <w:bookmarkStart w:id="18" w:name="_Toc38985265"/>
      <w:r/>
      <w:bookmarkStart w:id="19" w:name="_Toc35393792"/>
      <w:r/>
      <w:bookmarkStart w:id="20" w:name="_Toc28359004"/>
      <w:r/>
      <w:bookmarkStart w:id="21" w:name="_Toc35393623"/>
      <w:r>
        <w:rPr>
          <w:rFonts w:hint="eastAsia" w:ascii="宋体" w:hAnsi="宋体" w:cs="宋体"/>
          <w:sz w:val="24"/>
          <w:szCs w:val="24"/>
        </w:rPr>
        <w:t xml:space="preserve">（一）通用资格要求</w:t>
      </w:r>
      <w:r/>
    </w:p>
    <w:p>
      <w:pPr>
        <w:ind w:firstLine="540"/>
        <w:spacing w:line="360" w:lineRule="auto"/>
        <w:rPr>
          <w:rFonts w:hint="eastAsia" w:ascii="宋体" w:hAnsi="宋体"/>
          <w:sz w:val="24"/>
          <w:szCs w:val="24"/>
        </w:rPr>
      </w:pPr>
      <w:r>
        <w:rPr>
          <w:rFonts w:hint="eastAsia" w:ascii="宋体" w:hAnsi="宋体" w:cs="宋体"/>
          <w:sz w:val="24"/>
          <w:szCs w:val="24"/>
        </w:rPr>
        <w:t xml:space="preserve">1.满足《中华人民共和国政府采购法》第二十二条规定，并提供投标人资</w:t>
      </w:r>
      <w:r>
        <w:rPr>
          <w:rFonts w:hint="eastAsia" w:ascii="宋体" w:hAnsi="宋体" w:cs="宋体"/>
          <w:sz w:val="24"/>
          <w:szCs w:val="24"/>
        </w:rPr>
        <w:t xml:space="preserve">格声明函。</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3.落实政府采购政策需满足的资格要求：</w:t>
      </w:r>
      <w:r>
        <w:rPr>
          <w:rFonts w:hint="eastAsia" w:ascii="宋体" w:hAnsi="宋体" w:cs="宋体"/>
          <w:b/>
          <w:bCs/>
          <w:sz w:val="24"/>
          <w:szCs w:val="24"/>
        </w:rPr>
        <w:t xml:space="preserve">专门面向中小企业采购</w:t>
      </w:r>
      <w:r>
        <w:rPr>
          <w:rFonts w:hint="eastAsia" w:ascii="宋体" w:hAnsi="宋体" w:cs="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4. 本项目采购包1、采购包2、采购包3</w:t>
      </w:r>
      <w:r>
        <w:rPr>
          <w:rFonts w:hint="eastAsia" w:ascii="宋体" w:hAnsi="宋体" w:cs="宋体"/>
          <w:b/>
          <w:bCs/>
          <w:sz w:val="24"/>
          <w:szCs w:val="24"/>
          <w:u w:val="single"/>
        </w:rPr>
        <w:t xml:space="preserve"> 不接受 </w:t>
      </w:r>
      <w:r>
        <w:rPr>
          <w:rFonts w:hint="eastAsia" w:ascii="宋体" w:hAnsi="宋体" w:cs="宋体"/>
          <w:sz w:val="24"/>
          <w:szCs w:val="24"/>
        </w:rPr>
        <w:t xml:space="preserve">联合体投标。</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（二）本项目的特定资格要求</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本项目采购包1、采购包2、采购包3无特定资格要求。</w:t>
      </w:r>
      <w:r/>
    </w:p>
    <w:p>
      <w:pPr>
        <w:pStyle w:val="891"/>
        <w:ind w:firstLine="498"/>
        <w:spacing w:before="156" w:after="156" w:line="360" w:lineRule="auto"/>
      </w:pPr>
      <w:r/>
      <w:bookmarkStart w:id="22" w:name="_Toc28359082"/>
      <w:r/>
      <w:bookmarkStart w:id="23" w:name="_Toc38985266"/>
      <w:r/>
      <w:bookmarkStart w:id="24" w:name="_Toc35393624"/>
      <w:r/>
      <w:bookmarkStart w:id="25" w:name="_Toc28359005"/>
      <w:r/>
      <w:bookmarkStart w:id="26" w:name="_Toc35393793"/>
      <w:r/>
      <w:bookmarkEnd w:id="17"/>
      <w:r/>
      <w:bookmarkEnd w:id="18"/>
      <w:r/>
      <w:bookmarkEnd w:id="19"/>
      <w:r/>
      <w:bookmarkEnd w:id="20"/>
      <w:r/>
      <w:bookmarkEnd w:id="21"/>
      <w:r>
        <w:rPr>
          <w:rFonts w:hint="eastAsia"/>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1.时间：详见招标公告。</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2.方式：在“江苏政府采购网”、“常州市政府采购网”自行免费下载招标文件。</w:t>
      </w:r>
      <w:r/>
    </w:p>
    <w:p>
      <w:pPr>
        <w:pStyle w:val="891"/>
        <w:ind w:firstLine="498"/>
        <w:spacing w:before="156" w:after="156" w:line="360" w:lineRule="auto"/>
      </w:pPr>
      <w:r/>
      <w:bookmarkStart w:id="27" w:name="_Toc38985267"/>
      <w:r/>
      <w:bookmarkStart w:id="28" w:name="_Toc28359084"/>
      <w:r/>
      <w:bookmarkStart w:id="29" w:name="_Toc28359007"/>
      <w:r/>
      <w:bookmarkStart w:id="30" w:name="_Toc35393625"/>
      <w:r/>
      <w:bookmarkStart w:id="31" w:name="_Toc35393794"/>
      <w:r/>
      <w:bookmarkEnd w:id="22"/>
      <w:r/>
      <w:bookmarkEnd w:id="23"/>
      <w:r/>
      <w:bookmarkEnd w:id="24"/>
      <w:r/>
      <w:bookmarkEnd w:id="25"/>
      <w:r/>
      <w:bookmarkEnd w:id="26"/>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91"/>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p>
    <w:p>
      <w:pPr>
        <w:pStyle w:val="891"/>
        <w:ind w:firstLine="498"/>
        <w:spacing w:before="156" w:after="156" w:line="360" w:lineRule="auto"/>
      </w:pPr>
      <w:r>
        <w:rPr>
          <w:rFonts w:hint="eastAsia"/>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无</w:t>
      </w:r>
      <w:r/>
    </w:p>
    <w:p>
      <w:pPr>
        <w:pStyle w:val="891"/>
        <w:ind w:firstLine="498"/>
        <w:spacing w:before="156" w:after="156" w:line="360" w:lineRule="auto"/>
      </w:pPr>
      <w:r/>
      <w:bookmarkStart w:id="35" w:name="_Toc28359085"/>
      <w:r/>
      <w:bookmarkStart w:id="36" w:name="_Toc35393796"/>
      <w:r/>
      <w:bookmarkStart w:id="37" w:name="_Toc35393627"/>
      <w:r/>
      <w:bookmarkStart w:id="38" w:name="_Toc38985269"/>
      <w:r/>
      <w:bookmarkStart w:id="39" w:name="_Toc28359008"/>
      <w:r>
        <w:rPr>
          <w:rFonts w:hint="eastAsia"/>
        </w:rPr>
        <w:t xml:space="preserve">七、本次招标联系方式</w:t>
      </w:r>
      <w:bookmarkEnd w:id="35"/>
      <w:r/>
      <w:bookmarkEnd w:id="36"/>
      <w:r/>
      <w:bookmarkEnd w:id="37"/>
      <w:r/>
      <w:bookmarkEnd w:id="38"/>
      <w:r/>
      <w:bookmarkEnd w:id="39"/>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名 称：常州市消防救援支队 </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地址：江苏省常州市天宁区飞龙中路9号 </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联系人：许先生                       </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联系方式：0519-82015235</w:t>
      </w:r>
      <w:bookmarkStart w:id="40" w:name="_Toc28359009"/>
      <w:r/>
      <w:bookmarkStart w:id="41" w:name="_Toc28359086"/>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2.常州市政府采购中心信息</w:t>
      </w:r>
      <w:bookmarkEnd w:id="40"/>
      <w:r/>
      <w:bookmarkEnd w:id="41"/>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地　址：常州市锦绣路2号常州市政务服务中心1-1号楼6楼</w:t>
      </w:r>
      <w:r/>
    </w:p>
    <w:p>
      <w:pPr>
        <w:ind w:firstLine="540"/>
        <w:spacing w:line="360" w:lineRule="auto"/>
        <w:rPr>
          <w:rFonts w:hint="eastAsia" w:ascii="宋体" w:hAnsi="宋体" w:cs="宋体"/>
          <w:sz w:val="24"/>
          <w:szCs w:val="24"/>
        </w:rPr>
      </w:pPr>
      <w:r/>
      <w:bookmarkStart w:id="42" w:name="_Toc28359010"/>
      <w:r/>
      <w:bookmarkStart w:id="43" w:name="_Toc28359087"/>
      <w:r>
        <w:rPr>
          <w:rFonts w:hint="eastAsia" w:ascii="宋体" w:hAnsi="宋体" w:cs="宋体"/>
          <w:sz w:val="24"/>
          <w:szCs w:val="24"/>
        </w:rPr>
        <w:t xml:space="preserve">采购文件相关联系人：李女士                </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电  　话：0519-85588159</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开标评审相关联系人：孙先生         </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电  　话：0519-85588155</w:t>
      </w:r>
      <w:r/>
    </w:p>
    <w:p>
      <w:pPr>
        <w:ind w:firstLine="540"/>
        <w:spacing w:line="360" w:lineRule="auto"/>
        <w:rPr>
          <w:rFonts w:hint="eastAsia" w:ascii="宋体" w:hAnsi="宋体"/>
          <w:sz w:val="24"/>
          <w:szCs w:val="24"/>
        </w:rPr>
      </w:pPr>
      <w:r>
        <w:rPr>
          <w:rFonts w:hint="eastAsia" w:ascii="宋体" w:hAnsi="宋体" w:cs="宋体"/>
          <w:sz w:val="24"/>
          <w:szCs w:val="24"/>
        </w:rPr>
        <w:t xml:space="preserve">电子化招投标技术支持电话：0519-85588210</w:t>
      </w:r>
      <w:bookmarkEnd w:id="42"/>
      <w:r/>
      <w:bookmarkEnd w:id="43"/>
      <w:r/>
      <w:r/>
    </w:p>
    <w:p>
      <w:pPr>
        <w:pStyle w:val="891"/>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rPr>
          <w:rFonts w:hint="eastAsia" w:ascii="宋体" w:hAnsi="宋体"/>
          <w:bCs/>
          <w:sz w:val="24"/>
          <w:szCs w:val="24"/>
        </w:rPr>
      </w:pPr>
      <w:r>
        <w:rPr>
          <w:rFonts w:hint="eastAsia" w:ascii="宋体" w:hAnsi="宋体"/>
          <w:bCs/>
          <w:sz w:val="24"/>
          <w:szCs w:val="24"/>
        </w:rPr>
        <w:br w:type="page" w:clear="all"/>
      </w:r>
      <w:r/>
    </w:p>
    <w:p>
      <w:pPr>
        <w:pStyle w:val="890"/>
        <w:ind w:firstLine="2429"/>
        <w:jc w:val="both"/>
        <w:rPr>
          <w:rFonts w:ascii="黑体" w:eastAsia="黑体"/>
          <w:b w:val="0"/>
          <w:bCs w:val="0"/>
        </w:rPr>
      </w:pPr>
      <w:r/>
      <w:bookmarkStart w:id="44" w:name="_Toc120614211"/>
      <w:r>
        <w:rPr>
          <w:rFonts w:hint="eastAsia" w:ascii="黑体" w:eastAsia="黑体"/>
        </w:rPr>
        <w:t xml:space="preserve">第二章  </w:t>
      </w:r>
      <w:bookmarkStart w:id="45" w:name="_Toc16938518"/>
      <w:r/>
      <w:bookmarkStart w:id="46" w:name="_Toc513029202"/>
      <w:r/>
      <w:bookmarkStart w:id="47" w:name="_Toc20823274"/>
      <w:r/>
      <w:bookmarkStart w:id="48" w:name="_Toc120614213"/>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891"/>
        <w:ind w:firstLine="498"/>
        <w:spacing w:before="156" w:after="156" w:line="360" w:lineRule="auto"/>
      </w:pPr>
      <w:r/>
      <w:bookmarkStart w:id="49" w:name="_Toc120614214"/>
      <w:r/>
      <w:bookmarkStart w:id="50" w:name="_Toc20823275"/>
      <w:r/>
      <w:bookmarkStart w:id="51" w:name="_Toc513029203"/>
      <w:r/>
      <w:bookmarkStart w:id="52" w:name="_Toc16938519"/>
      <w:r>
        <w:rPr>
          <w:rFonts w:hint="eastAsia"/>
        </w:rPr>
        <w:t xml:space="preserve">一、总则</w:t>
      </w:r>
      <w:bookmarkEnd w:id="49"/>
      <w:r/>
      <w:bookmarkEnd w:id="50"/>
      <w:r/>
      <w:bookmarkEnd w:id="51"/>
      <w:r/>
      <w:bookmarkEnd w:id="52"/>
      <w:r/>
      <w:r/>
    </w:p>
    <w:p>
      <w:pPr>
        <w:pStyle w:val="892"/>
        <w:ind w:firstLine="420"/>
        <w:spacing w:before="0" w:after="0" w:line="240" w:lineRule="auto"/>
        <w:rPr>
          <w:b w:val="0"/>
          <w:bCs w:val="0"/>
        </w:rPr>
      </w:pPr>
      <w:r/>
      <w:bookmarkStart w:id="53" w:name="_Hlt16619475"/>
      <w:r/>
      <w:bookmarkStart w:id="54" w:name="_Toc458694821"/>
      <w:r/>
      <w:bookmarkStart w:id="55" w:name="_Toc16938520"/>
      <w:r/>
      <w:bookmarkStart w:id="56" w:name="_Toc20823276"/>
      <w:r/>
      <w:bookmarkStart w:id="57" w:name="_Toc513029204"/>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2"/>
        <w:ind w:firstLine="420"/>
        <w:spacing w:before="0" w:after="0" w:line="240" w:lineRule="auto"/>
        <w:rPr>
          <w:b w:val="0"/>
          <w:bCs w:val="0"/>
        </w:rPr>
      </w:pPr>
      <w:r/>
      <w:bookmarkStart w:id="58" w:name="_Toc20823277"/>
      <w:r/>
      <w:bookmarkStart w:id="59" w:name="_Toc16938521"/>
      <w:r/>
      <w:bookmarkStart w:id="60" w:name="_Toc513029205"/>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500" w:lineRule="exact"/>
        <w:rPr>
          <w:rFonts w:hint="eastAsia" w:ascii="宋体" w:hAnsi="宋体"/>
          <w:bCs/>
          <w:sz w:val="24"/>
        </w:rPr>
      </w:pPr>
      <w:r>
        <w:rPr>
          <w:rFonts w:hint="eastAsia" w:ascii="宋体" w:hAnsi="宋体"/>
          <w:bCs/>
          <w:sz w:val="24"/>
        </w:rPr>
        <w:t xml:space="preserve">2.1满足招标公告中供应商的资格要求的规定。</w:t>
      </w:r>
      <w:r/>
    </w:p>
    <w:p>
      <w:pPr>
        <w:ind w:firstLine="480"/>
        <w:spacing w:line="500" w:lineRule="exact"/>
        <w:rPr>
          <w:rFonts w:hint="eastAsia" w:ascii="宋体" w:hAnsi="宋体"/>
          <w:bCs/>
          <w:sz w:val="24"/>
        </w:rPr>
      </w:pPr>
      <w:r>
        <w:rPr>
          <w:rFonts w:hint="eastAsia" w:ascii="宋体" w:hAnsi="宋体"/>
          <w:bCs/>
          <w:sz w:val="24"/>
        </w:rPr>
        <w:t xml:space="preserve">2.2 满足本文件实质性要求和条件的规定。</w:t>
      </w:r>
      <w:r/>
    </w:p>
    <w:p>
      <w:pPr>
        <w:pStyle w:val="892"/>
        <w:ind w:firstLine="420"/>
        <w:spacing w:before="0" w:after="0" w:line="240" w:lineRule="auto"/>
        <w:rPr>
          <w:b w:val="0"/>
          <w:bCs w:val="0"/>
        </w:rPr>
      </w:pPr>
      <w:r/>
      <w:bookmarkStart w:id="61" w:name="_Toc513029206"/>
      <w:r/>
      <w:bookmarkStart w:id="62" w:name="_Toc16938522"/>
      <w:r/>
      <w:bookmarkStart w:id="63" w:name="_Toc20823278"/>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2"/>
        <w:ind w:firstLine="420"/>
        <w:spacing w:before="0" w:after="0" w:line="240" w:lineRule="auto"/>
        <w:rPr>
          <w:b w:val="0"/>
          <w:bCs w:val="0"/>
        </w:rPr>
      </w:pPr>
      <w:r/>
      <w:bookmarkStart w:id="64" w:name="_Toc513029207"/>
      <w:r/>
      <w:bookmarkStart w:id="65" w:name="_Toc462564067"/>
      <w:r/>
      <w:bookmarkStart w:id="66" w:name="_Toc20823279"/>
      <w:r/>
      <w:bookmarkStart w:id="67" w:name="_Toc16938523"/>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2"/>
        <w:ind w:firstLine="420"/>
        <w:spacing w:before="0" w:after="0" w:line="240" w:lineRule="auto"/>
        <w:rPr>
          <w:b w:val="0"/>
          <w:bCs w:val="0"/>
        </w:rPr>
      </w:pPr>
      <w:r>
        <w:rPr>
          <w:rFonts w:hint="eastAsia"/>
          <w:b w:val="0"/>
          <w:bCs w:val="0"/>
        </w:rPr>
        <w:t xml:space="preserve">5</w:t>
      </w:r>
      <w:r>
        <w:rPr>
          <w:rFonts w:hint="eastAsia"/>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1"/>
        <w:ind w:firstLine="498"/>
        <w:spacing w:before="156" w:after="156" w:line="360" w:lineRule="auto"/>
      </w:pPr>
      <w:r/>
      <w:bookmarkStart w:id="68" w:name="_Toc513029209"/>
      <w:r/>
      <w:bookmarkStart w:id="69" w:name="_Toc120614215"/>
      <w:r/>
      <w:bookmarkStart w:id="70" w:name="_Toc16938525"/>
      <w:r/>
      <w:bookmarkStart w:id="71" w:name="_Toc20823281"/>
      <w:r>
        <w:rPr>
          <w:rFonts w:hint="eastAsia"/>
        </w:rPr>
        <w:t xml:space="preserve">二、招标文件</w:t>
      </w:r>
      <w:bookmarkEnd w:id="68"/>
      <w:r/>
      <w:bookmarkEnd w:id="69"/>
      <w:r/>
      <w:bookmarkEnd w:id="70"/>
      <w:r/>
      <w:bookmarkEnd w:id="71"/>
      <w:r/>
      <w:r/>
    </w:p>
    <w:p>
      <w:pPr>
        <w:pStyle w:val="892"/>
        <w:ind w:firstLine="420"/>
        <w:spacing w:before="0" w:after="0" w:line="240" w:lineRule="auto"/>
        <w:rPr>
          <w:b w:val="0"/>
          <w:bCs w:val="0"/>
        </w:rPr>
      </w:pPr>
      <w:r/>
      <w:bookmarkStart w:id="72" w:name="_Toc513029210"/>
      <w:r/>
      <w:bookmarkStart w:id="73" w:name="_Toc20823282"/>
      <w:r/>
      <w:bookmarkStart w:id="74" w:name="_Toc16938526"/>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hint="eastAsia" w:ascii="宋体" w:hAnsi="宋体"/>
          <w:bCs/>
          <w:sz w:val="24"/>
        </w:rPr>
      </w:pPr>
      <w:r>
        <w:rPr>
          <w:rFonts w:hint="eastAsia" w:ascii="宋体" w:hAnsi="宋体"/>
          <w:bCs/>
          <w:sz w:val="24"/>
        </w:rPr>
        <w:t xml:space="preserve">6.1 招标文件由以下部分组成：</w:t>
      </w:r>
      <w:r/>
    </w:p>
    <w:p>
      <w:pPr>
        <w:ind w:firstLine="480"/>
        <w:spacing w:line="500" w:lineRule="exact"/>
        <w:rPr>
          <w:rFonts w:hint="eastAsia" w:ascii="宋体" w:hAnsi="宋体"/>
          <w:bCs/>
          <w:sz w:val="24"/>
        </w:rPr>
      </w:pPr>
      <w:r>
        <w:rPr>
          <w:rFonts w:hint="eastAsia" w:ascii="宋体" w:hAnsi="宋体"/>
          <w:bCs/>
          <w:sz w:val="24"/>
        </w:rPr>
        <w:t xml:space="preserve">（1）投标邀请</w:t>
      </w:r>
      <w:r/>
    </w:p>
    <w:p>
      <w:pPr>
        <w:ind w:firstLine="480"/>
        <w:spacing w:line="500" w:lineRule="exact"/>
        <w:rPr>
          <w:rFonts w:hint="eastAsia" w:ascii="宋体" w:hAnsi="宋体"/>
          <w:bCs/>
          <w:sz w:val="24"/>
        </w:rPr>
      </w:pPr>
      <w:r>
        <w:rPr>
          <w:rFonts w:hint="eastAsia" w:ascii="宋体" w:hAnsi="宋体"/>
          <w:bCs/>
          <w:sz w:val="24"/>
        </w:rPr>
        <w:t xml:space="preserve">（2）投标人须知</w:t>
      </w:r>
      <w:r/>
    </w:p>
    <w:p>
      <w:pPr>
        <w:ind w:firstLine="480"/>
        <w:spacing w:line="500" w:lineRule="exact"/>
        <w:rPr>
          <w:rFonts w:hint="eastAsia" w:ascii="宋体" w:hAnsi="宋体"/>
          <w:bCs/>
          <w:sz w:val="24"/>
        </w:rPr>
      </w:pPr>
      <w:r>
        <w:rPr>
          <w:rFonts w:hint="eastAsia" w:ascii="宋体" w:hAnsi="宋体"/>
          <w:bCs/>
          <w:sz w:val="24"/>
        </w:rPr>
        <w:t xml:space="preserve">（3）合同文本</w:t>
      </w:r>
      <w:r/>
    </w:p>
    <w:p>
      <w:pPr>
        <w:ind w:firstLine="480"/>
        <w:spacing w:line="500" w:lineRule="exact"/>
        <w:rPr>
          <w:rFonts w:hint="eastAsia" w:ascii="宋体" w:hAnsi="宋体"/>
          <w:bCs/>
          <w:sz w:val="24"/>
        </w:rPr>
      </w:pPr>
      <w:r>
        <w:rPr>
          <w:rFonts w:hint="eastAsia" w:ascii="宋体" w:hAnsi="宋体"/>
          <w:bCs/>
          <w:sz w:val="24"/>
        </w:rPr>
        <w:t xml:space="preserve">（4）采购需求</w:t>
      </w:r>
      <w:r/>
    </w:p>
    <w:p>
      <w:pPr>
        <w:ind w:firstLine="480"/>
        <w:spacing w:line="500" w:lineRule="exact"/>
        <w:rPr>
          <w:rFonts w:hint="eastAsia" w:ascii="宋体" w:hAnsi="宋体"/>
          <w:bCs/>
          <w:sz w:val="24"/>
        </w:rPr>
      </w:pPr>
      <w:r>
        <w:rPr>
          <w:rFonts w:hint="eastAsia" w:ascii="宋体" w:hAnsi="宋体"/>
          <w:bCs/>
          <w:sz w:val="24"/>
        </w:rPr>
        <w:t xml:space="preserve">（5）评标方法与评标标准</w:t>
      </w:r>
      <w:r/>
    </w:p>
    <w:p>
      <w:pPr>
        <w:ind w:firstLine="480"/>
        <w:spacing w:line="500" w:lineRule="exact"/>
        <w:rPr>
          <w:rFonts w:hint="eastAsia" w:ascii="宋体" w:hAnsi="宋体"/>
          <w:bCs/>
          <w:sz w:val="24"/>
        </w:rPr>
      </w:pPr>
      <w:r>
        <w:rPr>
          <w:rFonts w:hint="eastAsia" w:ascii="宋体" w:hAnsi="宋体"/>
          <w:bCs/>
          <w:sz w:val="24"/>
        </w:rPr>
        <w:t xml:space="preserve">（6）投标文件格式</w:t>
      </w:r>
      <w:r/>
    </w:p>
    <w:p>
      <w:pPr>
        <w:ind w:firstLine="480"/>
        <w:spacing w:line="500" w:lineRule="exact"/>
        <w:rPr>
          <w:rFonts w:hint="eastAsia" w:ascii="宋体" w:hAnsi="宋体"/>
          <w:bCs/>
          <w:sz w:val="24"/>
        </w:rPr>
      </w:pPr>
      <w:r>
        <w:rPr>
          <w:rFonts w:hint="eastAsia" w:ascii="宋体" w:hAnsi="宋体"/>
          <w:bCs/>
          <w:sz w:val="24"/>
        </w:rPr>
        <w:t xml:space="preserve">请仔细检查招标文件是否齐全，如有缺漏请立即与采购中心联系解决。</w:t>
      </w:r>
      <w:r/>
    </w:p>
    <w:p>
      <w:pPr>
        <w:ind w:firstLine="480"/>
        <w:spacing w:line="500" w:lineRule="exact"/>
        <w:rPr>
          <w:rFonts w:hint="eastAsia" w:ascii="宋体" w:hAnsi="宋体"/>
          <w:bCs/>
          <w:sz w:val="24"/>
        </w:rPr>
      </w:pPr>
      <w:r>
        <w:rPr>
          <w:rFonts w:hint="eastAsia" w:ascii="宋体" w:hAnsi="宋体"/>
          <w:b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420"/>
        <w:spacing w:before="0" w:after="0" w:line="240" w:lineRule="auto"/>
        <w:rPr>
          <w:b w:val="0"/>
          <w:bCs w:val="0"/>
        </w:rPr>
      </w:pPr>
      <w:r/>
      <w:bookmarkStart w:id="75" w:name="_Toc513029211"/>
      <w:r/>
      <w:bookmarkStart w:id="76" w:name="_Toc462564070"/>
      <w:r/>
      <w:bookmarkStart w:id="77" w:name="_Toc16938527"/>
      <w:r/>
      <w:bookmarkStart w:id="78" w:name="_Toc20823283"/>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500" w:lineRule="exact"/>
        <w:rPr>
          <w:rFonts w:hint="eastAsia" w:ascii="宋体" w:hAnsi="宋体"/>
          <w:bCs/>
          <w:sz w:val="24"/>
        </w:rPr>
      </w:pPr>
      <w:r>
        <w:rPr>
          <w:rFonts w:hint="eastAsia" w:ascii="宋体" w:hAnsi="宋体"/>
          <w:bCs/>
          <w:sz w:val="24"/>
        </w:rPr>
        <w:t xml:space="preserve">7.1 任何要求对招标文件进行澄清的投标人，应在投标截止期十日前按招标公告中的通讯地址，以书面形式通知采购中心。</w:t>
      </w:r>
      <w:r/>
    </w:p>
    <w:p>
      <w:pPr>
        <w:pStyle w:val="892"/>
        <w:ind w:firstLine="420"/>
        <w:spacing w:before="0" w:after="0" w:line="240" w:lineRule="auto"/>
        <w:rPr>
          <w:b w:val="0"/>
          <w:bCs w:val="0"/>
        </w:rPr>
      </w:pPr>
      <w:r/>
      <w:bookmarkStart w:id="79" w:name="_Toc513029212"/>
      <w:r/>
      <w:bookmarkStart w:id="80" w:name="_Toc462564071"/>
      <w:r/>
      <w:bookmarkStart w:id="81" w:name="_Toc16938528"/>
      <w:r/>
      <w:bookmarkStart w:id="82" w:name="_Toc20823284"/>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hint="eastAsia" w:ascii="宋体" w:hAnsi="宋体"/>
          <w:bCs/>
          <w:sz w:val="24"/>
        </w:rPr>
      </w:pPr>
      <w:r>
        <w:rPr>
          <w:rFonts w:hint="eastAsia" w:ascii="宋体" w:hAnsi="宋体"/>
          <w:bCs/>
          <w:sz w:val="24"/>
        </w:rPr>
        <w:t xml:space="preserve">8.1 在投标截止时间前，采购中心可以对招标文件进行修改。</w:t>
      </w:r>
      <w:r/>
    </w:p>
    <w:p>
      <w:pPr>
        <w:ind w:firstLine="480"/>
        <w:spacing w:line="500" w:lineRule="exact"/>
        <w:rPr>
          <w:rFonts w:hint="eastAsia" w:ascii="宋体" w:hAnsi="宋体"/>
          <w:bCs/>
          <w:sz w:val="24"/>
        </w:rPr>
      </w:pPr>
      <w:r>
        <w:rPr>
          <w:rFonts w:hint="eastAsia" w:ascii="宋体" w:hAnsi="宋体"/>
          <w:bCs/>
          <w:sz w:val="24"/>
        </w:rPr>
        <w:t xml:space="preserve">8.2 采购中心有权按照法定的要求推迟投标截止日期和开标日期。</w:t>
      </w:r>
      <w:r/>
    </w:p>
    <w:p>
      <w:pPr>
        <w:ind w:firstLine="480"/>
        <w:spacing w:line="500" w:lineRule="exact"/>
        <w:rPr>
          <w:rFonts w:hint="eastAsia" w:ascii="宋体" w:hAnsi="宋体"/>
          <w:bCs/>
          <w:sz w:val="24"/>
        </w:rPr>
      </w:pPr>
      <w:r>
        <w:rPr>
          <w:rFonts w:hint="eastAsia" w:ascii="宋体" w:hAnsi="宋体"/>
          <w:bCs/>
          <w:sz w:val="24"/>
        </w:rPr>
        <w:t xml:space="preserve">8.3 招标文件的修改将在江苏政府采购网、常州市政府采购网公布，补充文件将作为招标文件的组成部分，并对投标人具有约束力。</w:t>
      </w:r>
      <w:r/>
    </w:p>
    <w:p>
      <w:pPr>
        <w:pStyle w:val="891"/>
        <w:ind w:firstLine="498"/>
        <w:spacing w:before="156" w:after="156" w:line="360" w:lineRule="auto"/>
      </w:pPr>
      <w:r/>
      <w:bookmarkStart w:id="83" w:name="_Toc462564072"/>
      <w:r/>
      <w:bookmarkStart w:id="84" w:name="_Toc16938529"/>
      <w:r/>
      <w:bookmarkStart w:id="85" w:name="_Toc20823285"/>
      <w:r/>
      <w:bookmarkStart w:id="86" w:name="_Toc513029213"/>
      <w:r/>
      <w:bookmarkStart w:id="87" w:name="_Toc120614216"/>
      <w:r>
        <w:rPr>
          <w:rFonts w:hint="eastAsia"/>
        </w:rPr>
        <w:t xml:space="preserve">三、投标文件的编制</w:t>
      </w:r>
      <w:bookmarkEnd w:id="83"/>
      <w:r/>
      <w:bookmarkEnd w:id="84"/>
      <w:r/>
      <w:bookmarkEnd w:id="85"/>
      <w:r/>
      <w:bookmarkEnd w:id="86"/>
      <w:r/>
      <w:bookmarkEnd w:id="87"/>
      <w:r/>
      <w:r/>
    </w:p>
    <w:p>
      <w:pPr>
        <w:pStyle w:val="892"/>
        <w:ind w:firstLine="420"/>
        <w:spacing w:before="0" w:after="0" w:line="240" w:lineRule="auto"/>
        <w:rPr>
          <w:b w:val="0"/>
          <w:bCs w:val="0"/>
        </w:rPr>
      </w:pPr>
      <w:r/>
      <w:bookmarkStart w:id="88" w:name="_Toc16938530"/>
      <w:r/>
      <w:bookmarkStart w:id="89" w:name="_Toc462564073"/>
      <w:r/>
      <w:bookmarkStart w:id="90" w:name="_Toc20823286"/>
      <w:r/>
      <w:bookmarkStart w:id="91" w:name="_Toc513029214"/>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hint="eastAsia" w:ascii="宋体" w:hAnsi="宋体"/>
          <w:bCs/>
          <w:sz w:val="24"/>
        </w:rPr>
      </w:pPr>
      <w:r>
        <w:rPr>
          <w:rFonts w:hint="eastAsia" w:ascii="宋体" w:hAnsi="宋体"/>
          <w:bCs/>
          <w:sz w:val="24"/>
        </w:rPr>
        <w:t xml:space="preserve">9.1 投标人提交的投标文件以及投标人与采购中心就有关投标的所有来往通知、函件和文件均应使用</w:t>
      </w:r>
      <w:r>
        <w:rPr>
          <w:rFonts w:hint="eastAsia" w:ascii="宋体" w:hAnsi="宋体"/>
          <w:b/>
          <w:sz w:val="24"/>
        </w:rPr>
        <w:t xml:space="preserve">简体中文</w:t>
      </w:r>
      <w:r>
        <w:rPr>
          <w:rFonts w:hint="eastAsia" w:ascii="宋体" w:hAnsi="宋体"/>
          <w:bCs/>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 除技术性能另有规定外，投标文件所使用的度量衡单位，均须采用国家法定计量单位。</w:t>
      </w:r>
      <w:r/>
    </w:p>
    <w:p>
      <w:pPr>
        <w:pStyle w:val="892"/>
        <w:ind w:firstLine="420"/>
        <w:spacing w:before="0" w:after="0" w:line="240" w:lineRule="auto"/>
        <w:rPr>
          <w:b w:val="0"/>
          <w:bCs w:val="0"/>
        </w:rPr>
      </w:pPr>
      <w:r/>
      <w:bookmarkStart w:id="92" w:name="_Toc16938531"/>
      <w:r/>
      <w:bookmarkStart w:id="93" w:name="_Toc462564074"/>
      <w:r/>
      <w:bookmarkStart w:id="94" w:name="_Toc20823287"/>
      <w:r/>
      <w:bookmarkStart w:id="95" w:name="_Toc513029215"/>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sz w:val="24"/>
        </w:rPr>
        <w:t xml:space="preserve">1</w:t>
      </w:r>
      <w:r>
        <w:rPr>
          <w:rFonts w:hint="eastAsia" w:ascii="宋体" w:hAnsi="宋体"/>
          <w:bCs/>
          <w:sz w:val="24"/>
        </w:rPr>
        <w:t xml:space="preserve">0.1本项目如划分采购包，投标人可以对本项目的其中一个采购包进行投标，也可同时对多个采购包进行投标。</w:t>
      </w:r>
      <w:r>
        <w:rPr>
          <w:rFonts w:hint="eastAsia" w:ascii="宋体" w:hAnsi="宋体"/>
          <w:bCs/>
          <w:i/>
          <w:iCs/>
          <w:sz w:val="24"/>
          <w:u w:val="single"/>
        </w:rPr>
        <w:t xml:space="preserve">投标人应当对所投采购包对应《采购需求》所列的全部内容进行投标，不得将一个采购包中的内容拆开投标，否则其</w:t>
      </w:r>
      <w:r>
        <w:rPr>
          <w:rFonts w:hint="eastAsia" w:ascii="宋体" w:hAnsi="宋体"/>
          <w:bCs/>
          <w:i/>
          <w:iCs/>
          <w:sz w:val="24"/>
          <w:u w:val="single"/>
        </w:rPr>
        <w:t xml:space="preserve">对该采购包的投标将被认定为无效投标。</w:t>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bCs/>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bCs/>
          <w:sz w:val="24"/>
        </w:rPr>
        <w:t xml:space="preserve">10.3如标书制作工具中格式和内容与“江苏政府采购网” 、“常州市政府采购网”发布的招标文件不一致，请以“江苏政府采购网” 、“常州市政府采购网”发布的招标文件为准。</w:t>
      </w:r>
      <w:r/>
    </w:p>
    <w:p>
      <w:pPr>
        <w:pStyle w:val="892"/>
        <w:ind w:firstLine="420"/>
        <w:spacing w:before="0" w:after="0" w:line="240" w:lineRule="auto"/>
        <w:rPr>
          <w:b w:val="0"/>
          <w:bCs w:val="0"/>
        </w:rPr>
      </w:pPr>
      <w:r/>
      <w:bookmarkStart w:id="96" w:name="_Hlt26668975"/>
      <w:r/>
      <w:bookmarkStart w:id="97" w:name="_Hlt26954838"/>
      <w:r/>
      <w:bookmarkStart w:id="98" w:name="_Hlt26670360"/>
      <w:r/>
      <w:bookmarkStart w:id="99" w:name="_Toc14577357"/>
      <w:r/>
      <w:bookmarkStart w:id="100" w:name="_Toc513029219"/>
      <w:r/>
      <w:bookmarkStart w:id="101" w:name="_Toc49090509"/>
      <w:r/>
      <w:bookmarkStart w:id="102" w:name="_Toc49090507"/>
      <w:r/>
      <w:bookmarkStart w:id="103" w:name="_Toc513029216"/>
      <w:r/>
      <w:bookmarkStart w:id="104" w:name="_Toc14577354"/>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ind w:firstLine="480"/>
        <w:spacing w:line="360" w:lineRule="auto"/>
        <w:tabs>
          <w:tab w:val="left" w:pos="1080" w:leader="none"/>
          <w:tab w:val="left" w:pos="1589" w:leader="none"/>
          <w:tab w:val="left" w:pos="2014" w:leader="none"/>
        </w:tabs>
        <w:rPr>
          <w:rFonts w:hint="eastAsia" w:ascii="宋体" w:hAnsi="宋体"/>
          <w:bCs/>
          <w:sz w:val="24"/>
        </w:rPr>
      </w:pPr>
      <w:r/>
      <w:bookmarkStart w:id="105" w:name="_Toc14577355"/>
      <w:r/>
      <w:bookmarkStart w:id="106" w:name="_Toc49090508"/>
      <w:r/>
      <w:bookmarkEnd w:id="102"/>
      <w:r/>
      <w:bookmarkEnd w:id="103"/>
      <w:r/>
      <w:bookmarkEnd w:id="104"/>
      <w:r>
        <w:rPr>
          <w:rFonts w:hint="eastAsia" w:ascii="宋体" w:hAnsi="宋体"/>
          <w:bCs/>
          <w:sz w:val="24"/>
        </w:rPr>
        <w:t xml:space="preserve">11.1 投标人应按照法律、法规、规章和规范性文件以及招标文件要求提交证明文件，证明其及投标标的符合招标文件规定。</w:t>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bCs/>
          <w:sz w:val="24"/>
        </w:rPr>
        <w:t xml:space="preserve">11.2招标文件对证明文件无明确形式要求的，证明文件可以以文字资料、图纸和数据等形式提交。</w:t>
      </w:r>
      <w:r/>
    </w:p>
    <w:p>
      <w:pPr>
        <w:pStyle w:val="892"/>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bCs/>
          <w:sz w:val="24"/>
        </w:rPr>
        <w:t xml:space="preserve">12.1 投</w:t>
      </w:r>
      <w:bookmarkStart w:id="108" w:name="_Hlt26954840"/>
      <w:r/>
      <w:bookmarkEnd w:id="108"/>
      <w:r>
        <w:rPr>
          <w:rFonts w:hint="eastAsia" w:ascii="宋体" w:hAnsi="宋体"/>
          <w:bCs/>
          <w:sz w:val="24"/>
        </w:rPr>
        <w:t xml:space="preserve">标人应按照招标文件规定格式填报投标分项报价表</w:t>
      </w:r>
      <w:bookmarkStart w:id="109" w:name="_Hlt26670399"/>
      <w:r/>
      <w:bookmarkEnd w:id="109"/>
      <w:r>
        <w:rPr>
          <w:rFonts w:hint="eastAsia" w:ascii="宋体" w:hAnsi="宋体"/>
          <w:bCs/>
          <w:sz w:val="24"/>
        </w:rPr>
        <w:t xml:space="preserve">。</w:t>
      </w:r>
      <w:r/>
    </w:p>
    <w:p>
      <w:pPr>
        <w:ind w:firstLine="480"/>
        <w:spacing w:line="360" w:lineRule="auto"/>
        <w:tabs>
          <w:tab w:val="left" w:pos="1080" w:leader="none"/>
          <w:tab w:val="left" w:pos="1589" w:leader="none"/>
          <w:tab w:val="left" w:pos="2014" w:leader="none"/>
        </w:tabs>
        <w:rPr>
          <w:rFonts w:hint="eastAsia" w:ascii="宋体" w:hAnsi="宋体"/>
          <w:bCs/>
          <w:sz w:val="24"/>
        </w:rPr>
      </w:pPr>
      <w:r>
        <w:rPr>
          <w:rFonts w:hint="eastAsia" w:ascii="宋体" w:hAnsi="宋体"/>
          <w:bCs/>
          <w:sz w:val="24"/>
        </w:rPr>
        <w:t xml:space="preserve">12.2投标货币。投标文件中的单价和总价无特殊规定的采用人民币报价，以元为单位标注。招标文件中另有规定的按规定执行。</w:t>
      </w:r>
      <w:r/>
    </w:p>
    <w:p>
      <w:pPr>
        <w:pStyle w:val="892"/>
        <w:ind w:firstLine="420"/>
        <w:spacing w:before="0" w:after="0" w:line="240" w:lineRule="auto"/>
        <w:rPr>
          <w:b w:val="0"/>
          <w:bCs w:val="0"/>
        </w:rPr>
      </w:pPr>
      <w:r/>
      <w:bookmarkStart w:id="110" w:name="_Hlt26670482"/>
      <w:r/>
      <w:bookmarkStart w:id="111" w:name="_Hlt26954848"/>
      <w:r/>
      <w:bookmarkStart w:id="112" w:name="_Hlt26954846"/>
      <w:r/>
      <w:bookmarkStart w:id="113" w:name="_Hlt26670403"/>
      <w:r/>
      <w:bookmarkStart w:id="114" w:name="_Hlt26954844"/>
      <w:r/>
      <w:bookmarkStart w:id="115" w:name="_Hlt26670425"/>
      <w:r/>
      <w:bookmarkStart w:id="116" w:name="_Hlt26954842"/>
      <w:r/>
      <w:bookmarkStart w:id="117" w:name="_Hlt26954731"/>
      <w:r/>
      <w:bookmarkStart w:id="118" w:name="_Hlt26670486"/>
      <w:r/>
      <w:bookmarkStart w:id="119" w:name="_Hlt26668983"/>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13.1</w:t>
      </w:r>
      <w:r>
        <w:rPr>
          <w:rFonts w:hint="eastAsia"/>
          <w:b w:val="0"/>
          <w:bCs w:val="0"/>
        </w:rPr>
        <w:t xml:space="preserve">、技术要求响应及偏离表、商务要求响应及偏离表</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13.1.1 投标人需对招标文件中的技术要求与商务要求逐项作出响应或偏离，并说明原因。</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13.1.2 投标人可在投标文件中提供认为需要的其他技术文件或说明。</w:t>
      </w:r>
      <w:r/>
    </w:p>
    <w:p>
      <w:pPr>
        <w:pStyle w:val="892"/>
        <w:ind w:firstLine="420"/>
        <w:spacing w:before="0" w:after="0" w:line="240" w:lineRule="auto"/>
        <w:rPr>
          <w:b w:val="0"/>
          <w:bCs w:val="0"/>
        </w:rPr>
      </w:pPr>
      <w:r>
        <w:rPr>
          <w:rFonts w:hint="eastAsia"/>
          <w:b w:val="0"/>
          <w:bCs w:val="0"/>
        </w:rPr>
        <w:t xml:space="preserve">13.2</w:t>
      </w:r>
      <w:r>
        <w:rPr>
          <w:rFonts w:hint="eastAsia"/>
          <w:b w:val="0"/>
          <w:bCs w:val="0"/>
        </w:rPr>
        <w:t xml:space="preserve">、服务承诺、培训计划、人员安排及其他</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13.2.1 投标人需根据招标文件要求提供有关售后服务的管理制度，售后服务机构的分布情况，售后服务人员的数量、素质、技术水平及售后服务的反应能力等。</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13.2.2 投标人需根据招标文件要求提供培训计划。</w:t>
      </w:r>
      <w:r/>
    </w:p>
    <w:p>
      <w:pPr>
        <w:ind w:firstLine="480"/>
        <w:spacing w:line="360" w:lineRule="auto"/>
        <w:tabs>
          <w:tab w:val="left" w:pos="1080" w:leader="none"/>
          <w:tab w:val="left" w:pos="1589" w:leader="none"/>
          <w:tab w:val="left" w:pos="2014" w:leader="none"/>
        </w:tabs>
        <w:rPr>
          <w:rFonts w:hint="eastAsia" w:ascii="宋体" w:hAnsi="宋体"/>
          <w:color w:val="000000"/>
          <w:sz w:val="24"/>
          <w:szCs w:val="24"/>
        </w:rPr>
      </w:pPr>
      <w:r>
        <w:rPr>
          <w:rFonts w:hint="eastAsia" w:ascii="宋体" w:hAnsi="宋体"/>
          <w:bCs/>
          <w:sz w:val="24"/>
          <w:lang w:val="zh-CN"/>
        </w:rPr>
        <w:t xml:space="preserve">13.2.3  投标人需根据招标文件要求提供所投标的的主要组成部分</w:t>
      </w:r>
      <w:r>
        <w:rPr>
          <w:rFonts w:hint="eastAsia" w:ascii="宋体" w:hAnsi="宋体"/>
          <w:bCs/>
          <w:sz w:val="24"/>
          <w:lang w:val="zh-CN"/>
        </w:rPr>
        <w:t xml:space="preserve">、功能设计、实现思路及关键技术等。</w:t>
      </w:r>
      <w:r/>
    </w:p>
    <w:p>
      <w:pPr>
        <w:ind w:firstLine="480"/>
        <w:spacing w:line="500" w:lineRule="exact"/>
        <w:tabs>
          <w:tab w:val="left" w:pos="1035" w:leader="none"/>
        </w:tabs>
        <w:rPr>
          <w:rFonts w:ascii="宋体" w:hAnsi="Arial" w:cs="宋体"/>
          <w:sz w:val="24"/>
        </w:rPr>
      </w:pPr>
      <w:r>
        <w:rPr>
          <w:rFonts w:ascii="宋体" w:hAnsi="Arial" w:cs="宋体"/>
          <w:sz w:val="24"/>
        </w:rPr>
      </w:r>
      <w:r/>
    </w:p>
    <w:p>
      <w:pPr>
        <w:pStyle w:val="892"/>
        <w:ind w:firstLine="420"/>
        <w:spacing w:before="0" w:after="0" w:line="240" w:lineRule="auto"/>
        <w:rPr>
          <w:b w:val="0"/>
          <w:bCs w:val="0"/>
        </w:rPr>
      </w:pPr>
      <w:r/>
      <w:bookmarkStart w:id="120" w:name="_Toc49090510"/>
      <w:r/>
      <w:bookmarkStart w:id="121" w:name="_Toc14577359"/>
      <w:r>
        <w:rPr>
          <w:rFonts w:hint="eastAsia"/>
          <w:b w:val="0"/>
          <w:bCs w:val="0"/>
        </w:rPr>
        <w:t xml:space="preserve">14</w:t>
      </w:r>
      <w:r>
        <w:rPr>
          <w:rFonts w:hint="eastAsia"/>
          <w:b w:val="0"/>
          <w:bCs w:val="0"/>
        </w:rPr>
        <w:t xml:space="preserve">、投标函和开标一览表</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14.1 投标人应按照招标文件中提供的格式完整、正确填写投标函、开标一览表。</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14.2 对于采用货币报价的项目，开标一览表中的投标总报价应与投标分项报价表中的投标总报价一致，如不一致，不作为无效投标处理，但评标时按开标一览表中价格为准。</w:t>
      </w:r>
      <w:r/>
    </w:p>
    <w:p>
      <w:pPr>
        <w:pStyle w:val="892"/>
        <w:ind w:firstLine="420"/>
        <w:spacing w:before="0" w:after="0" w:line="240" w:lineRule="auto"/>
        <w:rPr>
          <w:b w:val="0"/>
          <w:bCs w:val="0"/>
        </w:rPr>
      </w:pPr>
      <w:r/>
      <w:bookmarkStart w:id="122" w:name="_Hlt26670489"/>
      <w:r/>
      <w:bookmarkStart w:id="123" w:name="_Hlt26954850"/>
      <w:r/>
      <w:bookmarkStart w:id="124" w:name="_Hlt26954734"/>
      <w:r/>
      <w:bookmarkStart w:id="125" w:name="_Toc14577360"/>
      <w:r/>
      <w:bookmarkStart w:id="126" w:name="_Toc49090511"/>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15.1 投标有效期为采购中心规定的开标之日后</w:t>
      </w:r>
      <w:r>
        <w:rPr>
          <w:rFonts w:hint="eastAsia" w:ascii="宋体" w:hAnsi="宋体"/>
          <w:b/>
          <w:sz w:val="24"/>
          <w:u w:val="single"/>
          <w:lang w:val="zh-CN"/>
        </w:rPr>
        <w:t xml:space="preserve">六十（60）</w:t>
      </w:r>
      <w:r>
        <w:rPr>
          <w:rFonts w:hint="eastAsia" w:ascii="宋体" w:hAnsi="宋体"/>
          <w:bCs/>
          <w:sz w:val="24"/>
          <w:lang w:val="zh-CN"/>
        </w:rPr>
        <w:t xml:space="preserve">天。投标有效期比规定短的将被视为未实质性响应招标文件而予以拒绝。</w:t>
      </w:r>
      <w:r/>
    </w:p>
    <w:p>
      <w:pPr>
        <w:pStyle w:val="892"/>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16.1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91"/>
        <w:ind w:firstLine="498"/>
        <w:spacing w:before="156" w:after="156" w:line="360" w:lineRule="auto"/>
      </w:pPr>
      <w:r/>
      <w:bookmarkStart w:id="127" w:name="_Hlt26954852"/>
      <w:r/>
      <w:bookmarkStart w:id="128" w:name="_Hlt26954739"/>
      <w:r/>
      <w:bookmarkStart w:id="129" w:name="_Toc16938540"/>
      <w:r/>
      <w:bookmarkStart w:id="130" w:name="_Toc120614217"/>
      <w:r/>
      <w:bookmarkStart w:id="131" w:name="_Toc513029224"/>
      <w:r/>
      <w:bookmarkStart w:id="132" w:name="_Toc20823296"/>
      <w:r/>
      <w:bookmarkEnd w:id="127"/>
      <w:r/>
      <w:bookmarkEnd w:id="128"/>
      <w:r>
        <w:rPr>
          <w:rFonts w:hint="eastAsia"/>
        </w:rPr>
        <w:t xml:space="preserve">四、投标文件的递交</w:t>
      </w:r>
      <w:bookmarkEnd w:id="129"/>
      <w:r/>
      <w:bookmarkEnd w:id="130"/>
      <w:r/>
      <w:bookmarkEnd w:id="131"/>
      <w:r/>
      <w:bookmarkEnd w:id="132"/>
      <w:r/>
      <w:r/>
    </w:p>
    <w:p>
      <w:pPr>
        <w:pStyle w:val="892"/>
        <w:ind w:firstLine="420"/>
        <w:spacing w:before="0" w:after="0" w:line="240" w:lineRule="auto"/>
        <w:rPr>
          <w:b w:val="0"/>
          <w:bCs w:val="0"/>
        </w:rPr>
      </w:pPr>
      <w:r/>
      <w:bookmarkStart w:id="133" w:name="_Toc513029225"/>
      <w:r/>
      <w:bookmarkStart w:id="134" w:name="_Toc20823297"/>
      <w:r/>
      <w:bookmarkStart w:id="135" w:name="_Toc462564084"/>
      <w:r/>
      <w:bookmarkStart w:id="136" w:name="_Toc16938541"/>
      <w:r>
        <w:rPr>
          <w:rFonts w:hint="eastAsia"/>
          <w:b w:val="0"/>
          <w:bCs w:val="0"/>
        </w:rPr>
        <w:t xml:space="preserve">17</w:t>
      </w:r>
      <w:r>
        <w:rPr>
          <w:rFonts w:hint="eastAsia"/>
          <w:b w:val="0"/>
          <w:bCs w:val="0"/>
        </w:rPr>
        <w:t xml:space="preserve">、投标文件</w:t>
      </w:r>
      <w:bookmarkEnd w:id="133"/>
      <w:r/>
      <w:bookmarkEnd w:id="134"/>
      <w:r/>
      <w:bookmarkEnd w:id="135"/>
      <w:r/>
      <w:bookmarkEnd w:id="136"/>
      <w:r>
        <w:rPr>
          <w:rFonts w:hint="eastAsia"/>
          <w:b w:val="0"/>
          <w:bCs w:val="0"/>
        </w:rPr>
        <w:t xml:space="preserve">的递交</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17.1 电子投标文件的递交</w:t>
      </w:r>
      <w:r/>
    </w:p>
    <w:p>
      <w:pPr>
        <w:ind w:firstLine="480"/>
        <w:spacing w:line="360" w:lineRule="auto"/>
        <w:tabs>
          <w:tab w:val="left" w:pos="1080" w:leader="none"/>
          <w:tab w:val="left" w:pos="1589" w:leader="none"/>
          <w:tab w:val="left" w:pos="2014" w:leader="none"/>
        </w:tabs>
        <w:rPr>
          <w:rFonts w:hint="eastAsia" w:ascii="宋体" w:hAnsi="宋体"/>
          <w:bCs/>
          <w:sz w:val="24"/>
          <w:lang w:val="zh-CN"/>
        </w:rPr>
      </w:pPr>
      <w:r>
        <w:rPr>
          <w:rFonts w:hint="eastAsia" w:ascii="宋体" w:hAnsi="宋体"/>
          <w:bCs/>
          <w:sz w:val="24"/>
          <w:lang w:val="zh-CN"/>
        </w:rPr>
        <w:t xml:space="preserve">投标人应当按照《操作手册》规定，在投标截止时间前制作并上传电子投标文件。</w:t>
      </w:r>
      <w:bookmarkStart w:id="137" w:name="_Toc513029226"/>
      <w:r/>
      <w:bookmarkStart w:id="138" w:name="_Toc16938542"/>
      <w:r/>
      <w:bookmarkStart w:id="139" w:name="_Toc20823298"/>
      <w:r/>
      <w:r/>
    </w:p>
    <w:p>
      <w:pPr>
        <w:pStyle w:val="892"/>
        <w:ind w:firstLine="420"/>
        <w:spacing w:before="0" w:after="0" w:line="240" w:lineRule="auto"/>
        <w:rPr>
          <w:b w:val="0"/>
          <w:bCs w:val="0"/>
        </w:rPr>
      </w:pPr>
      <w:r>
        <w:rPr>
          <w:rFonts w:hint="eastAsia"/>
          <w:b w:val="0"/>
          <w:bCs w:val="0"/>
        </w:rPr>
        <w:t xml:space="preserve">18</w:t>
      </w:r>
      <w:r>
        <w:rPr>
          <w:rFonts w:hint="eastAsia"/>
          <w:b w:val="0"/>
          <w:bCs w:val="0"/>
        </w:rPr>
        <w:t xml:space="preserve">、投标截止</w:t>
      </w:r>
      <w:bookmarkEnd w:id="137"/>
      <w:r/>
      <w:bookmarkEnd w:id="138"/>
      <w:r/>
      <w:bookmarkEnd w:id="139"/>
      <w:r>
        <w:rPr>
          <w:rFonts w:hint="eastAsia"/>
          <w:b w:val="0"/>
          <w:bCs w:val="0"/>
        </w:rPr>
        <w:t xml:space="preserve">时间</w:t>
      </w:r>
      <w:r/>
    </w:p>
    <w:p>
      <w:pPr>
        <w:ind w:firstLine="480"/>
        <w:spacing w:line="360" w:lineRule="auto"/>
        <w:tabs>
          <w:tab w:val="left" w:pos="1080" w:leader="none"/>
          <w:tab w:val="left" w:pos="1589" w:leader="none"/>
          <w:tab w:val="left" w:pos="2014" w:leader="none"/>
        </w:tabs>
        <w:rPr>
          <w:rFonts w:hint="eastAsia" w:ascii="宋体" w:hAnsi="宋体"/>
          <w:bCs/>
          <w:i/>
          <w:iCs/>
          <w:sz w:val="24"/>
          <w:u w:val="single"/>
          <w:lang w:val="zh-CN"/>
        </w:rPr>
      </w:pPr>
      <w:r>
        <w:rPr>
          <w:rFonts w:hint="eastAsia" w:ascii="宋体" w:hAnsi="宋体"/>
          <w:bCs/>
          <w:i/>
          <w:iCs/>
          <w:sz w:val="24"/>
          <w:u w:val="single"/>
          <w:lang w:val="zh-CN"/>
        </w:rPr>
        <w:t xml:space="preserve">18.1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lang w:val="zh-CN"/>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bCs/>
          <w:sz w:val="24"/>
          <w:lang w:val="zh-CN"/>
        </w:rPr>
        <w:t xml:space="preserve">18.2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t xml:space="preserve">。</w:t>
      </w:r>
      <w:r/>
    </w:p>
    <w:p>
      <w:pPr>
        <w:pStyle w:val="892"/>
        <w:ind w:firstLine="420"/>
        <w:spacing w:before="0" w:after="0" w:line="240" w:lineRule="auto"/>
        <w:rPr>
          <w:b w:val="0"/>
          <w:bCs w:val="0"/>
        </w:rPr>
      </w:pPr>
      <w:r/>
      <w:bookmarkStart w:id="140" w:name="_Toc20823299"/>
      <w:r/>
      <w:bookmarkStart w:id="141" w:name="_Toc513029227"/>
      <w:r/>
      <w:bookmarkStart w:id="142" w:name="_Toc16938543"/>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lang w:val="zh-CN"/>
        </w:rPr>
      </w:pPr>
      <w:r>
        <w:rPr>
          <w:rFonts w:hint="eastAsia" w:ascii="宋体" w:hAnsi="宋体"/>
          <w:bCs/>
          <w:sz w:val="24"/>
          <w:lang w:val="zh-CN"/>
        </w:rPr>
        <w:t xml:space="preserve">19.1采购中心拒绝接收在其规定的投标截止时间后上传的任何投标文件。</w:t>
      </w:r>
      <w:r/>
    </w:p>
    <w:p>
      <w:pPr>
        <w:pStyle w:val="892"/>
        <w:ind w:firstLine="420"/>
        <w:spacing w:before="0" w:after="0" w:line="240" w:lineRule="auto"/>
        <w:rPr>
          <w:b w:val="0"/>
          <w:bCs w:val="0"/>
        </w:rPr>
      </w:pPr>
      <w:r/>
      <w:bookmarkStart w:id="143" w:name="_Toc513029228"/>
      <w:r/>
      <w:bookmarkStart w:id="144" w:name="_Toc20823300"/>
      <w:r/>
      <w:bookmarkStart w:id="145" w:name="_Toc16938544"/>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500" w:lineRule="exact"/>
        <w:rPr>
          <w:rFonts w:hint="eastAsia" w:ascii="宋体" w:hAnsi="宋体"/>
          <w:bCs/>
          <w:sz w:val="24"/>
          <w:lang w:val="zh-CN"/>
        </w:rPr>
      </w:pPr>
      <w:r>
        <w:rPr>
          <w:rFonts w:hint="eastAsia" w:ascii="宋体" w:hAnsi="宋体"/>
          <w:bCs/>
          <w:sz w:val="24"/>
          <w:lang w:val="zh-CN"/>
        </w:rPr>
        <w:t xml:space="preserve">20.1 投标文件的撤回</w:t>
      </w:r>
      <w:r/>
    </w:p>
    <w:p>
      <w:pPr>
        <w:ind w:firstLine="480"/>
        <w:spacing w:line="500" w:lineRule="exact"/>
        <w:rPr>
          <w:rFonts w:hint="eastAsia" w:ascii="宋体" w:hAnsi="宋体"/>
          <w:bCs/>
          <w:sz w:val="24"/>
          <w:lang w:val="zh-CN"/>
        </w:rPr>
      </w:pPr>
      <w:r>
        <w:rPr>
          <w:rFonts w:hint="eastAsia" w:ascii="宋体" w:hAnsi="宋体"/>
          <w:bCs/>
          <w:sz w:val="24"/>
          <w:lang w:val="zh-CN"/>
        </w:rPr>
        <w:t xml:space="preserve">20.1.1 电子投标文件的撤回</w:t>
      </w:r>
      <w:r/>
    </w:p>
    <w:p>
      <w:pPr>
        <w:ind w:firstLine="480"/>
        <w:spacing w:line="500" w:lineRule="exact"/>
        <w:rPr>
          <w:rFonts w:hint="eastAsia" w:ascii="宋体" w:hAnsi="宋体"/>
          <w:bCs/>
          <w:sz w:val="24"/>
          <w:lang w:val="zh-CN"/>
        </w:rPr>
      </w:pPr>
      <w:r>
        <w:rPr>
          <w:rFonts w:hint="eastAsia" w:ascii="宋体" w:hAnsi="宋体"/>
          <w:bCs/>
          <w:sz w:val="24"/>
          <w:lang w:val="zh-CN"/>
        </w:rPr>
        <w:t xml:space="preserve">投标人可在投标截止时间前，撤回其电子投标文件，具体操作方法见《操作手册》。</w:t>
      </w:r>
      <w:r/>
    </w:p>
    <w:p>
      <w:pPr>
        <w:ind w:firstLine="480"/>
        <w:spacing w:line="500" w:lineRule="exact"/>
        <w:rPr>
          <w:rFonts w:hint="eastAsia" w:ascii="宋体" w:hAnsi="宋体"/>
          <w:bCs/>
          <w:sz w:val="24"/>
          <w:lang w:val="zh-CN"/>
        </w:rPr>
      </w:pPr>
      <w:r>
        <w:rPr>
          <w:rFonts w:hint="eastAsia" w:ascii="宋体" w:hAnsi="宋体"/>
          <w:bCs/>
          <w:sz w:val="24"/>
          <w:lang w:val="zh-CN"/>
        </w:rPr>
        <w:t xml:space="preserve">20.1.2 投标人撤回电子投标文件，则认为其不再参与本项目投标活动。</w:t>
      </w:r>
      <w:r/>
    </w:p>
    <w:p>
      <w:pPr>
        <w:ind w:firstLine="480"/>
        <w:spacing w:line="500" w:lineRule="exact"/>
        <w:rPr>
          <w:rFonts w:hint="eastAsia" w:ascii="宋体" w:hAnsi="宋体"/>
          <w:bCs/>
          <w:sz w:val="24"/>
          <w:lang w:val="zh-CN"/>
        </w:rPr>
      </w:pPr>
      <w:r>
        <w:rPr>
          <w:rFonts w:hint="eastAsia" w:ascii="宋体" w:hAnsi="宋体"/>
          <w:bCs/>
          <w:sz w:val="24"/>
          <w:lang w:val="zh-CN"/>
        </w:rPr>
        <w:t xml:space="preserve">20.2 投标文件的修改</w:t>
      </w:r>
      <w:r/>
    </w:p>
    <w:p>
      <w:pPr>
        <w:ind w:firstLine="480"/>
        <w:spacing w:line="500" w:lineRule="exact"/>
        <w:rPr>
          <w:rFonts w:hint="eastAsia" w:ascii="宋体" w:hAnsi="宋体"/>
          <w:bCs/>
          <w:sz w:val="24"/>
          <w:lang w:val="zh-CN"/>
        </w:rPr>
      </w:pPr>
      <w:r>
        <w:rPr>
          <w:rFonts w:hint="eastAsia" w:ascii="宋体" w:hAnsi="宋体"/>
          <w:bCs/>
          <w:sz w:val="24"/>
          <w:lang w:val="zh-CN"/>
        </w:rPr>
        <w:t xml:space="preserve">20.2.1投标人可在投标截止时间前，对其电子投标文件进行修改，具体操作方法见《操作手册》。</w:t>
      </w:r>
      <w:r/>
    </w:p>
    <w:p>
      <w:pPr>
        <w:ind w:firstLine="480"/>
        <w:spacing w:line="500" w:lineRule="exact"/>
        <w:rPr>
          <w:rFonts w:hint="eastAsia" w:ascii="宋体" w:hAnsi="宋体"/>
          <w:bCs/>
          <w:sz w:val="24"/>
          <w:lang w:val="zh-CN"/>
        </w:rPr>
      </w:pPr>
      <w:r>
        <w:rPr>
          <w:rFonts w:hint="eastAsia" w:ascii="宋体" w:hAnsi="宋体"/>
          <w:bCs/>
          <w:sz w:val="24"/>
          <w:lang w:val="zh-CN"/>
        </w:rPr>
        <w:t xml:space="preserve">20.2.2 在投标截止时间之后，投标人不得对其电子投标文件作任何修改。</w:t>
      </w:r>
      <w:r/>
    </w:p>
    <w:p>
      <w:pPr>
        <w:ind w:firstLine="480"/>
        <w:spacing w:line="500" w:lineRule="exact"/>
        <w:rPr>
          <w:rFonts w:hint="eastAsia" w:ascii="宋体" w:hAnsi="宋体"/>
          <w:bCs/>
          <w:sz w:val="24"/>
          <w:lang w:val="zh-CN"/>
        </w:rPr>
      </w:pPr>
      <w:r>
        <w:rPr>
          <w:rFonts w:hint="eastAsia" w:ascii="宋体" w:hAnsi="宋体"/>
          <w:bCs/>
          <w:sz w:val="24"/>
          <w:lang w:val="zh-CN"/>
        </w:rPr>
        <w:t xml:space="preserve">20.3 在投标截止时间至招标文件中规定的投标有效期满之间的这段时间内，投标人不得撤回其投标。</w:t>
      </w:r>
      <w:r/>
    </w:p>
    <w:p>
      <w:pPr>
        <w:pStyle w:val="891"/>
        <w:ind w:firstLine="498"/>
        <w:spacing w:before="156" w:after="156" w:line="360" w:lineRule="auto"/>
      </w:pPr>
      <w:r/>
      <w:bookmarkStart w:id="146" w:name="_Toc20823301"/>
      <w:r/>
      <w:bookmarkStart w:id="147" w:name="_Toc120614218"/>
      <w:r/>
      <w:bookmarkStart w:id="148" w:name="_Toc16938545"/>
      <w:r/>
      <w:bookmarkStart w:id="149" w:name="_Toc513029229"/>
      <w:r>
        <w:rPr>
          <w:rFonts w:hint="eastAsia"/>
        </w:rPr>
        <w:t xml:space="preserve">五、开标与评标</w:t>
      </w:r>
      <w:bookmarkEnd w:id="146"/>
      <w:r/>
      <w:bookmarkEnd w:id="147"/>
      <w:r/>
      <w:bookmarkEnd w:id="148"/>
      <w:r/>
      <w:bookmarkEnd w:id="149"/>
      <w:r/>
      <w:r/>
    </w:p>
    <w:p>
      <w:pPr>
        <w:pStyle w:val="892"/>
        <w:ind w:firstLine="420"/>
        <w:spacing w:before="0" w:after="0" w:line="240" w:lineRule="auto"/>
        <w:rPr>
          <w:b w:val="0"/>
          <w:bCs w:val="0"/>
        </w:rPr>
      </w:pPr>
      <w:r/>
      <w:bookmarkStart w:id="150" w:name="_Toc513029230"/>
      <w:r/>
      <w:bookmarkStart w:id="151" w:name="_Toc20823302"/>
      <w:r/>
      <w:bookmarkStart w:id="152" w:name="_Toc16938546"/>
      <w:r>
        <w:rPr>
          <w:rFonts w:hint="eastAsia"/>
          <w:b w:val="0"/>
          <w:bCs w:val="0"/>
        </w:rPr>
        <w:t xml:space="preserve">21</w:t>
      </w:r>
      <w:r>
        <w:rPr>
          <w:rFonts w:hint="eastAsia"/>
          <w:b w:val="0"/>
          <w:bCs w:val="0"/>
        </w:rPr>
        <w:t xml:space="preserve">、开标</w:t>
      </w:r>
      <w:bookmarkEnd w:id="150"/>
      <w:r/>
      <w:bookmarkEnd w:id="151"/>
      <w:r/>
      <w:bookmarkEnd w:id="152"/>
      <w:r/>
      <w:r/>
    </w:p>
    <w:p>
      <w:pPr>
        <w:ind w:firstLine="480"/>
        <w:spacing w:line="500" w:lineRule="exact"/>
        <w:rPr>
          <w:rFonts w:hint="eastAsia" w:ascii="宋体" w:hAnsi="宋体"/>
          <w:bCs/>
          <w:sz w:val="24"/>
          <w:lang w:val="zh-CN"/>
        </w:rPr>
      </w:pPr>
      <w:r>
        <w:rPr>
          <w:rFonts w:hint="eastAsia" w:ascii="宋体" w:hAnsi="宋体"/>
          <w:bCs/>
          <w:sz w:val="24"/>
          <w:lang w:val="zh-CN"/>
        </w:rPr>
        <w:t xml:space="preserve">21.1 采购中心将在招标公告中规定的时间和地点组织公开开标。投标人应当按照《操作手册》规定，参加开标活动和在</w:t>
      </w:r>
      <w:r>
        <w:rPr>
          <w:rFonts w:hint="eastAsia" w:ascii="宋体" w:hAnsi="宋体"/>
          <w:bCs/>
          <w:color w:val="ff0000"/>
          <w:sz w:val="24"/>
          <w:lang w:val="zh-CN"/>
        </w:rPr>
        <w:t xml:space="preserve">苏采云系统</w:t>
      </w:r>
      <w:r>
        <w:rPr>
          <w:rFonts w:hint="eastAsia" w:ascii="宋体" w:hAnsi="宋体"/>
          <w:bCs/>
          <w:sz w:val="24"/>
          <w:lang w:val="zh-CN"/>
        </w:rPr>
        <w:t xml:space="preserve">规定的时间内对投标文件进行解密。</w:t>
      </w:r>
      <w:r/>
    </w:p>
    <w:p>
      <w:pPr>
        <w:ind w:firstLine="480"/>
        <w:spacing w:line="500" w:lineRule="exact"/>
        <w:rPr>
          <w:rFonts w:hint="eastAsia" w:ascii="宋体" w:hAnsi="宋体"/>
          <w:bCs/>
          <w:sz w:val="24"/>
          <w:lang w:val="zh-CN"/>
        </w:rPr>
      </w:pPr>
      <w:r>
        <w:rPr>
          <w:rFonts w:hint="eastAsia" w:ascii="宋体" w:hAnsi="宋体"/>
          <w:bCs/>
          <w:sz w:val="24"/>
          <w:lang w:val="zh-CN"/>
        </w:rPr>
        <w:t xml:space="preserve">21.2开标仪式由采购中心组织。</w:t>
      </w:r>
      <w:r>
        <w:rPr>
          <w:rFonts w:hint="eastAsia" w:ascii="宋体" w:hAnsi="宋体"/>
          <w:bCs/>
          <w:color w:val="ff0000"/>
          <w:sz w:val="24"/>
          <w:lang w:val="zh-CN"/>
        </w:rPr>
        <w:t xml:space="preserve">苏采云系统</w:t>
      </w:r>
      <w:r>
        <w:rPr>
          <w:rFonts w:hint="eastAsia" w:ascii="宋体" w:hAnsi="宋体"/>
          <w:bCs/>
          <w:sz w:val="24"/>
          <w:lang w:val="zh-CN"/>
        </w:rPr>
        <w:t xml:space="preserve">将自动对项目进行开标，并宣布各投标人名称和投标价格。</w:t>
      </w:r>
      <w:r/>
    </w:p>
    <w:p>
      <w:pPr>
        <w:ind w:firstLine="480"/>
        <w:spacing w:line="500" w:lineRule="exact"/>
        <w:rPr>
          <w:rFonts w:hint="eastAsia" w:ascii="宋体" w:hAnsi="宋体"/>
          <w:bCs/>
          <w:sz w:val="24"/>
          <w:lang w:val="zh-CN"/>
        </w:rPr>
      </w:pPr>
      <w:r>
        <w:rPr>
          <w:rFonts w:hint="eastAsia" w:ascii="宋体" w:hAnsi="宋体"/>
          <w:bCs/>
          <w:sz w:val="24"/>
          <w:lang w:val="zh-CN"/>
        </w:rPr>
        <w:t xml:space="preserve">21.3投标人在开标过程中涉及到的投标文件解密、开标结果确认等工作，应按照《操作手册》规定执行。</w:t>
      </w:r>
      <w:r/>
    </w:p>
    <w:p>
      <w:pPr>
        <w:ind w:firstLine="480"/>
        <w:spacing w:line="500" w:lineRule="exact"/>
        <w:rPr>
          <w:rFonts w:hint="eastAsia" w:ascii="宋体" w:hAnsi="宋体"/>
          <w:bCs/>
          <w:sz w:val="24"/>
          <w:lang w:val="zh-CN"/>
        </w:rPr>
      </w:pPr>
      <w:r>
        <w:rPr>
          <w:rFonts w:hint="eastAsia" w:ascii="宋体" w:hAnsi="宋体"/>
          <w:bCs/>
          <w:sz w:val="24"/>
          <w:lang w:val="zh-CN"/>
        </w:rPr>
        <w:t xml:space="preserve">21.4投标人如果对开标过程和开标记录有疑义，应当根据《操作手册》规定提出，如</w:t>
      </w:r>
      <w:r>
        <w:rPr>
          <w:rFonts w:hint="eastAsia" w:ascii="宋体" w:hAnsi="宋体"/>
          <w:bCs/>
          <w:color w:val="ff0000"/>
          <w:sz w:val="24"/>
          <w:lang w:val="zh-CN"/>
        </w:rPr>
        <w:t xml:space="preserve">苏采云系统</w:t>
      </w:r>
      <w:r>
        <w:rPr>
          <w:rFonts w:hint="eastAsia" w:ascii="宋体" w:hAnsi="宋体"/>
          <w:bCs/>
          <w:sz w:val="24"/>
          <w:lang w:val="zh-CN"/>
        </w:rPr>
        <w:t xml:space="preserve">中《开标记录表》宣布后5分钟内未提出的，视同认可开标结果。</w:t>
      </w:r>
      <w:r/>
    </w:p>
    <w:p>
      <w:pPr>
        <w:pStyle w:val="892"/>
        <w:ind w:firstLine="420"/>
        <w:spacing w:before="0" w:after="0" w:line="240" w:lineRule="auto"/>
        <w:rPr>
          <w:b w:val="0"/>
          <w:bCs w:val="0"/>
        </w:rPr>
      </w:pPr>
      <w:r/>
      <w:bookmarkStart w:id="153" w:name="_Toc20823303"/>
      <w:r/>
      <w:bookmarkStart w:id="154" w:name="_Toc16938547"/>
      <w:r/>
      <w:bookmarkStart w:id="155" w:name="_Toc513029231"/>
      <w:r>
        <w:rPr>
          <w:rFonts w:hint="eastAsia"/>
          <w:b w:val="0"/>
          <w:bCs w:val="0"/>
        </w:rPr>
        <w:t xml:space="preserve">22</w:t>
      </w:r>
      <w:r>
        <w:rPr>
          <w:rFonts w:hint="eastAsia"/>
          <w:b w:val="0"/>
          <w:bCs w:val="0"/>
        </w:rPr>
        <w:t xml:space="preserve">、评标委员会</w:t>
      </w:r>
      <w:r/>
    </w:p>
    <w:p>
      <w:pPr>
        <w:ind w:firstLine="480"/>
        <w:spacing w:line="500" w:lineRule="exact"/>
        <w:rPr>
          <w:rFonts w:hint="eastAsia" w:ascii="宋体" w:hAnsi="宋体"/>
          <w:bCs/>
          <w:sz w:val="24"/>
          <w:lang w:val="zh-CN"/>
        </w:rPr>
      </w:pPr>
      <w:r>
        <w:rPr>
          <w:rFonts w:hint="eastAsia" w:ascii="宋体" w:hAnsi="宋体"/>
          <w:bCs/>
          <w:sz w:val="24"/>
          <w:lang w:val="zh-CN"/>
        </w:rPr>
        <w:t xml:space="preserve">22.1 开标后，采购中心将立即组织评标委员会（以下简称评委会）进行评标。</w:t>
      </w:r>
      <w:r/>
    </w:p>
    <w:p>
      <w:pPr>
        <w:ind w:firstLine="480"/>
        <w:spacing w:line="500" w:lineRule="exact"/>
        <w:rPr>
          <w:rFonts w:hint="eastAsia" w:ascii="宋体" w:hAnsi="宋体"/>
          <w:bCs/>
          <w:sz w:val="24"/>
          <w:lang w:val="zh-CN"/>
        </w:rPr>
      </w:pPr>
      <w:r>
        <w:rPr>
          <w:rFonts w:hint="eastAsia" w:ascii="宋体" w:hAnsi="宋体"/>
          <w:bCs/>
          <w:sz w:val="24"/>
          <w:lang w:val="zh-CN"/>
        </w:rPr>
        <w:t xml:space="preserve">22.2 评委会由采购人代表和有关技术、经济等方面的专家组成，且人员构成符合政府采购有关规定。</w:t>
      </w:r>
      <w:r/>
    </w:p>
    <w:p>
      <w:pPr>
        <w:ind w:firstLine="480"/>
        <w:spacing w:line="500" w:lineRule="exact"/>
        <w:rPr>
          <w:rFonts w:hint="eastAsia" w:ascii="宋体" w:hAnsi="宋体"/>
          <w:sz w:val="24"/>
          <w:szCs w:val="24"/>
        </w:rPr>
      </w:pPr>
      <w:r>
        <w:rPr>
          <w:rFonts w:hint="eastAsia" w:ascii="宋体" w:hAnsi="宋体"/>
          <w:bCs/>
          <w:sz w:val="24"/>
          <w:lang w:val="zh-CN"/>
        </w:rPr>
        <w:t xml:space="preserve">22.3评委会独立工作，负责评审所有投标文件并确定中标候选人。</w:t>
      </w:r>
      <w:r/>
    </w:p>
    <w:p>
      <w:pPr>
        <w:pStyle w:val="892"/>
        <w:ind w:firstLine="420"/>
        <w:spacing w:before="0" w:after="0" w:line="240" w:lineRule="auto"/>
        <w:rPr>
          <w:b w:val="0"/>
          <w:bCs w:val="0"/>
        </w:rPr>
      </w:pPr>
      <w:r>
        <w:rPr>
          <w:rFonts w:hint="eastAsia"/>
          <w:b w:val="0"/>
          <w:bCs w:val="0"/>
        </w:rPr>
        <w:t xml:space="preserve">23</w:t>
      </w:r>
      <w:r>
        <w:rPr>
          <w:rFonts w:hint="eastAsia"/>
          <w:b w:val="0"/>
          <w:bCs w:val="0"/>
        </w:rPr>
        <w:t xml:space="preserve">、评标过程的保密与公正</w:t>
      </w:r>
      <w:bookmarkEnd w:id="153"/>
      <w:r/>
      <w:bookmarkEnd w:id="154"/>
      <w:r/>
      <w:bookmarkEnd w:id="155"/>
      <w:r/>
      <w:r/>
    </w:p>
    <w:p>
      <w:pPr>
        <w:ind w:firstLine="480"/>
        <w:spacing w:line="500" w:lineRule="exact"/>
        <w:rPr>
          <w:rFonts w:hint="eastAsia" w:ascii="宋体" w:hAnsi="宋体"/>
          <w:bCs/>
          <w:sz w:val="24"/>
          <w:lang w:val="zh-CN"/>
        </w:rPr>
      </w:pPr>
      <w:r>
        <w:rPr>
          <w:rFonts w:hint="eastAsia" w:ascii="宋体" w:hAnsi="宋体"/>
          <w:bCs/>
          <w:sz w:val="24"/>
          <w:lang w:val="zh-CN"/>
        </w:rPr>
        <w:t xml:space="preserve">23.1凡是与审查、澄清、评价和比较投标的有关资料以及授标建议等，采购人、评委、采购中心均不得向投标人或与评标无关的其他人员透露。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bCs/>
          <w:sz w:val="24"/>
          <w:lang w:val="zh-CN"/>
        </w:rPr>
      </w:pPr>
      <w:r>
        <w:rPr>
          <w:rFonts w:hint="eastAsia" w:ascii="宋体" w:hAnsi="宋体"/>
          <w:bCs/>
          <w:sz w:val="24"/>
          <w:lang w:val="zh-CN"/>
        </w:rPr>
        <w:t xml:space="preserve">23.2在评标过程中，投标人不得以任何行为影响评标过程，否则其投标文件将被作为无效投标文件。</w:t>
      </w:r>
      <w:r/>
    </w:p>
    <w:p>
      <w:pPr>
        <w:ind w:firstLine="480"/>
        <w:spacing w:line="500" w:lineRule="exact"/>
        <w:rPr>
          <w:rFonts w:hint="eastAsia" w:ascii="宋体" w:hAnsi="宋体"/>
          <w:bCs/>
          <w:sz w:val="24"/>
          <w:lang w:val="zh-CN"/>
        </w:rPr>
      </w:pPr>
      <w:r>
        <w:rPr>
          <w:rFonts w:hint="eastAsia" w:ascii="宋体" w:hAnsi="宋体"/>
          <w:bCs/>
          <w:sz w:val="24"/>
          <w:lang w:val="zh-CN"/>
        </w:rPr>
        <w:t xml:space="preserve">23.3 采购中心和评标委员会不向未中标的投标人解释未中标原因，也不公布评标过程中的相关细节。</w:t>
      </w:r>
      <w:r/>
    </w:p>
    <w:p>
      <w:pPr>
        <w:ind w:firstLine="480"/>
        <w:spacing w:line="500" w:lineRule="exact"/>
        <w:rPr>
          <w:rFonts w:hint="eastAsia" w:ascii="宋体" w:hAnsi="宋体"/>
          <w:sz w:val="24"/>
          <w:szCs w:val="24"/>
        </w:rPr>
      </w:pPr>
      <w:r>
        <w:rPr>
          <w:rFonts w:hint="eastAsia" w:ascii="宋体" w:hAnsi="宋体"/>
          <w:bCs/>
          <w:sz w:val="24"/>
          <w:lang w:val="zh-CN"/>
        </w:rPr>
        <w:t xml:space="preserve">23.4 采用综合评分法的项目，未中标的投标人可于中标结果公告期限届满之日起通过</w:t>
      </w:r>
      <w:r>
        <w:rPr>
          <w:rFonts w:hint="eastAsia" w:ascii="宋体" w:hAnsi="宋体"/>
          <w:bCs/>
          <w:color w:val="ff0000"/>
          <w:sz w:val="24"/>
          <w:lang w:val="zh-CN"/>
        </w:rPr>
        <w:t xml:space="preserve">苏采云系统</w:t>
      </w:r>
      <w:r>
        <w:rPr>
          <w:rFonts w:hint="eastAsia" w:ascii="宋体" w:hAnsi="宋体"/>
          <w:bCs/>
          <w:sz w:val="24"/>
          <w:lang w:val="zh-CN"/>
        </w:rPr>
        <w:t xml:space="preserve">查看自己的评审得分及排序情况。</w:t>
      </w:r>
      <w:r/>
    </w:p>
    <w:p>
      <w:pPr>
        <w:pStyle w:val="892"/>
        <w:ind w:firstLine="420"/>
        <w:spacing w:before="0" w:after="0" w:line="240" w:lineRule="auto"/>
        <w:rPr>
          <w:b w:val="0"/>
          <w:bCs w:val="0"/>
        </w:rPr>
      </w:pPr>
      <w:r/>
      <w:bookmarkStart w:id="156" w:name="_Toc513029232"/>
      <w:r/>
      <w:bookmarkStart w:id="157" w:name="_Toc16938548"/>
      <w:r/>
      <w:bookmarkStart w:id="158" w:name="_Toc20823304"/>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500" w:lineRule="exact"/>
        <w:rPr>
          <w:rFonts w:hint="eastAsia" w:ascii="宋体" w:hAnsi="宋体"/>
          <w:bCs/>
          <w:sz w:val="24"/>
          <w:lang w:val="zh-CN"/>
        </w:rPr>
      </w:pPr>
      <w:r>
        <w:rPr>
          <w:rFonts w:hint="eastAsia" w:ascii="宋体" w:hAnsi="宋体"/>
          <w:bCs/>
          <w:sz w:val="24"/>
          <w:lang w:val="zh-CN"/>
        </w:rPr>
        <w:t xml:space="preserve">24.1评标期间，评委会对投标文件中含义不明确、同类问题表述不一致或者有明显文字和计算错误的内容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bCs/>
          <w:sz w:val="24"/>
          <w:lang w:val="zh-CN"/>
        </w:rPr>
      </w:pPr>
      <w:r>
        <w:rPr>
          <w:rFonts w:hint="eastAsia" w:ascii="宋体" w:hAnsi="宋体"/>
          <w:bCs/>
          <w:sz w:val="24"/>
          <w:lang w:val="zh-CN"/>
        </w:rPr>
        <w:t xml:space="preserve">投标人的澄清、说明或者补正不得超出投标文件的范围或者改变投标文件的实质性内容。</w:t>
      </w:r>
      <w:r/>
    </w:p>
    <w:p>
      <w:pPr>
        <w:ind w:firstLine="480"/>
        <w:spacing w:line="500" w:lineRule="exact"/>
        <w:rPr>
          <w:rFonts w:hint="eastAsia" w:ascii="宋体" w:hAnsi="宋体"/>
          <w:bCs/>
          <w:sz w:val="24"/>
          <w:lang w:val="zh-CN"/>
        </w:rPr>
      </w:pPr>
      <w:r>
        <w:rPr>
          <w:rFonts w:hint="eastAsia" w:ascii="宋体" w:hAnsi="宋体"/>
          <w:bCs/>
          <w:sz w:val="24"/>
          <w:lang w:val="zh-CN"/>
        </w:rPr>
        <w:t xml:space="preserve">评标委员会并非对每个投标人都做澄清要求。</w:t>
      </w:r>
      <w:r/>
    </w:p>
    <w:p>
      <w:pPr>
        <w:ind w:firstLine="480"/>
        <w:spacing w:line="500" w:lineRule="exact"/>
        <w:rPr>
          <w:rFonts w:hint="eastAsia" w:ascii="宋体" w:hAnsi="宋体"/>
          <w:bCs/>
          <w:sz w:val="24"/>
          <w:lang w:val="zh-CN"/>
        </w:rPr>
      </w:pPr>
      <w:r>
        <w:rPr>
          <w:rFonts w:hint="eastAsia" w:ascii="宋体" w:hAnsi="宋体"/>
          <w:bCs/>
          <w:sz w:val="24"/>
          <w:lang w:val="zh-CN"/>
        </w:rPr>
        <w:t xml:space="preserve">24.2需要供应商进行澄清、说明和补正的，评委会将通过</w:t>
      </w:r>
      <w:r>
        <w:rPr>
          <w:rFonts w:hint="eastAsia" w:ascii="宋体" w:hAnsi="宋体"/>
          <w:bCs/>
          <w:color w:val="ff0000"/>
          <w:sz w:val="24"/>
          <w:lang w:val="zh-CN"/>
        </w:rPr>
        <w:t xml:space="preserve">苏采云系统</w:t>
      </w:r>
      <w:r>
        <w:rPr>
          <w:rFonts w:hint="eastAsia" w:ascii="宋体" w:hAnsi="宋体"/>
          <w:bCs/>
          <w:sz w:val="24"/>
          <w:lang w:val="zh-CN"/>
        </w:rPr>
        <w:t xml:space="preserve">向供应商发出“澄清要求函”，接到“澄清要求函”的投标人应当按照要求在</w:t>
      </w:r>
      <w:r>
        <w:rPr>
          <w:rFonts w:hint="eastAsia" w:ascii="宋体" w:hAnsi="宋体"/>
          <w:bCs/>
          <w:color w:val="ff0000"/>
          <w:sz w:val="24"/>
          <w:lang w:val="zh-CN"/>
        </w:rPr>
        <w:t xml:space="preserve">苏采</w:t>
      </w:r>
      <w:r>
        <w:rPr>
          <w:rFonts w:hint="eastAsia" w:ascii="宋体" w:hAnsi="宋体"/>
          <w:bCs/>
          <w:color w:val="ff0000"/>
          <w:sz w:val="24"/>
          <w:lang w:val="zh-CN"/>
        </w:rPr>
        <w:t xml:space="preserve">云系统</w:t>
      </w:r>
      <w:r>
        <w:rPr>
          <w:rFonts w:hint="eastAsia" w:ascii="宋体" w:hAnsi="宋体"/>
          <w:bCs/>
          <w:sz w:val="24"/>
          <w:lang w:val="zh-CN"/>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bCs/>
          <w:sz w:val="24"/>
          <w:lang w:val="zh-CN"/>
        </w:rPr>
      </w:pPr>
      <w:r>
        <w:rPr>
          <w:rFonts w:hint="eastAsia" w:ascii="宋体" w:hAnsi="宋体"/>
          <w:bCs/>
          <w:sz w:val="24"/>
          <w:lang w:val="zh-CN"/>
        </w:rPr>
        <w:t xml:space="preserve">24.3 接到评委会澄清、说明和补正要求的投标人如未按规定做出澄清、说明和补正，其风险由投标人自行承担。</w:t>
      </w:r>
      <w:r/>
    </w:p>
    <w:p>
      <w:pPr>
        <w:pStyle w:val="892"/>
        <w:ind w:firstLine="420"/>
        <w:spacing w:before="0" w:after="0" w:line="240" w:lineRule="auto"/>
        <w:rPr>
          <w:b w:val="0"/>
          <w:bCs w:val="0"/>
        </w:rPr>
      </w:pPr>
      <w:r/>
      <w:bookmarkStart w:id="159" w:name="_Toc20823305"/>
      <w:r/>
      <w:bookmarkStart w:id="160" w:name="_Toc16938549"/>
      <w:r/>
      <w:bookmarkStart w:id="161" w:name="_Toc513029233"/>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500" w:lineRule="exact"/>
        <w:rPr>
          <w:rFonts w:hint="eastAsia" w:ascii="宋体" w:hAnsi="宋体"/>
          <w:bCs/>
          <w:sz w:val="24"/>
          <w:lang w:val="zh-CN"/>
        </w:rPr>
      </w:pPr>
      <w:r>
        <w:rPr>
          <w:rFonts w:hint="eastAsia" w:ascii="宋体" w:hAnsi="宋体"/>
          <w:bCs/>
          <w:sz w:val="24"/>
          <w:lang w:val="zh-CN"/>
        </w:rPr>
        <w:t xml:space="preserve">25.1投标文件初审分为资格审查和符合性审查。</w:t>
      </w:r>
      <w:r/>
    </w:p>
    <w:p>
      <w:pPr>
        <w:ind w:firstLine="480"/>
        <w:spacing w:line="500" w:lineRule="exact"/>
        <w:rPr>
          <w:rFonts w:hint="eastAsia" w:ascii="宋体" w:hAnsi="宋体"/>
          <w:bCs/>
          <w:sz w:val="24"/>
          <w:lang w:val="zh-CN"/>
        </w:rPr>
      </w:pPr>
      <w:r>
        <w:rPr>
          <w:rFonts w:hint="eastAsia" w:ascii="宋体" w:hAnsi="宋体"/>
          <w:bCs/>
          <w:sz w:val="24"/>
          <w:lang w:val="zh-CN"/>
        </w:rPr>
        <w:t xml:space="preserve">25.1.1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lang w:val="zh-CN"/>
        </w:rPr>
      </w:pPr>
      <w:r>
        <w:rPr>
          <w:rFonts w:hint="eastAsia" w:ascii="宋体" w:hAnsi="宋体"/>
          <w:bCs/>
          <w:sz w:val="24"/>
          <w:lang w:val="zh-CN"/>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lang w:val="zh-CN"/>
        </w:rPr>
      </w:pPr>
      <w:r>
        <w:rPr>
          <w:rFonts w:hint="eastAsia" w:ascii="宋体" w:hAnsi="宋体"/>
          <w:bCs/>
          <w:sz w:val="24"/>
          <w:lang w:val="zh-CN"/>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lang w:val="zh-CN"/>
        </w:rPr>
      </w:pPr>
      <w:r>
        <w:rPr>
          <w:rFonts w:hint="eastAsia" w:ascii="宋体" w:hAnsi="宋体"/>
          <w:bCs/>
          <w:sz w:val="24"/>
          <w:lang w:val="zh-CN"/>
        </w:rPr>
        <w:t xml:space="preserve">25.1.2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lang w:val="zh-CN"/>
        </w:rPr>
      </w:pPr>
      <w:r>
        <w:rPr>
          <w:rFonts w:hint="eastAsia" w:ascii="宋体" w:hAnsi="宋体"/>
          <w:bCs/>
          <w:sz w:val="24"/>
          <w:lang w:val="zh-CN"/>
        </w:rPr>
        <w:t xml:space="preserve">25.1.3 未通过资格审查或符合性审查的投标人，采购中心将在苏采云系统中告知未通过资格审查或符合性审查的原因，评标结束后，采购中心将不再告知未通过资格审查和符合性审查的原因。</w:t>
      </w:r>
      <w:r/>
    </w:p>
    <w:p>
      <w:pPr>
        <w:ind w:firstLine="480"/>
        <w:spacing w:line="500" w:lineRule="exact"/>
        <w:rPr>
          <w:rFonts w:hint="eastAsia" w:ascii="宋体" w:hAnsi="宋体"/>
          <w:sz w:val="24"/>
        </w:rPr>
      </w:pPr>
      <w:r>
        <w:rPr>
          <w:rFonts w:hint="eastAsia" w:ascii="宋体" w:hAnsi="宋体"/>
          <w:bCs/>
          <w:sz w:val="24"/>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lang w:val="zh-CN"/>
        </w:rPr>
      </w:pPr>
      <w:r>
        <w:rPr>
          <w:rFonts w:hint="eastAsia" w:ascii="宋体" w:hAnsi="宋体"/>
          <w:bCs/>
          <w:sz w:val="24"/>
          <w:lang w:val="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w:t>
      </w:r>
      <w:r>
        <w:rPr>
          <w:rFonts w:hint="eastAsia" w:ascii="宋体" w:hAnsi="宋体"/>
          <w:bCs/>
          <w:sz w:val="24"/>
          <w:lang w:val="zh-CN"/>
        </w:rPr>
        <w:t xml:space="preserve">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bCs/>
          <w:sz w:val="24"/>
          <w:lang w:val="zh-CN"/>
        </w:rPr>
      </w:pPr>
      <w:r>
        <w:rPr>
          <w:rFonts w:hint="eastAsia" w:ascii="宋体" w:hAnsi="宋体"/>
          <w:bCs/>
          <w:sz w:val="24"/>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lang w:val="zh-CN"/>
        </w:rPr>
      </w:pPr>
      <w:r>
        <w:rPr>
          <w:rFonts w:hint="eastAsia" w:ascii="宋体" w:hAnsi="宋体"/>
          <w:bCs/>
          <w:sz w:val="24"/>
          <w:lang w:val="zh-CN"/>
        </w:rPr>
        <w:t xml:space="preserve">25.4评委会将对确定为实质性响应的投标进行进一步审核，确定其是否有计算上或累加上的算术错误，修正错误的原则如下：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sz w:val="24"/>
          <w:lang w:val="zh-CN"/>
        </w:rPr>
      </w:pPr>
      <w:r>
        <w:rPr>
          <w:rFonts w:hint="eastAsia" w:ascii="宋体" w:hAnsi="宋体"/>
          <w:bCs/>
          <w:sz w:val="24"/>
          <w:lang w:val="zh-CN"/>
        </w:rPr>
        <w:t xml:space="preserve">（1）投标文件中开标一览表内容与投标文件中相应内容不一致的，以开标一览表为准。</w:t>
      </w:r>
      <w:r/>
    </w:p>
    <w:p>
      <w:pPr>
        <w:ind w:firstLine="480"/>
        <w:spacing w:line="500" w:lineRule="exact"/>
        <w:rPr>
          <w:rFonts w:hint="eastAsia" w:ascii="宋体" w:hAnsi="宋体"/>
          <w:bCs/>
          <w:sz w:val="24"/>
          <w:lang w:val="zh-CN"/>
        </w:rPr>
      </w:pPr>
      <w:r>
        <w:rPr>
          <w:rFonts w:hint="eastAsia" w:ascii="宋体" w:hAnsi="宋体"/>
          <w:bCs/>
          <w:sz w:val="24"/>
          <w:lang w:val="zh-CN"/>
        </w:rPr>
        <w:t xml:space="preserve">（2）大写金额和小写金额不一致的，以大写金额为准。</w:t>
      </w:r>
      <w:r/>
    </w:p>
    <w:p>
      <w:pPr>
        <w:ind w:firstLine="480"/>
        <w:spacing w:line="500" w:lineRule="exact"/>
        <w:rPr>
          <w:rFonts w:hint="eastAsia" w:ascii="宋体" w:hAnsi="宋体"/>
          <w:bCs/>
          <w:sz w:val="24"/>
          <w:lang w:val="zh-CN"/>
        </w:rPr>
      </w:pPr>
      <w:r>
        <w:rPr>
          <w:rFonts w:hint="eastAsia" w:ascii="宋体" w:hAnsi="宋体"/>
          <w:bCs/>
          <w:sz w:val="24"/>
          <w:lang w:val="zh-CN"/>
        </w:rPr>
        <w:t xml:space="preserve">（3）单价金额小数点或者百分比有明显错位的，以开标一览表的总价为准，并修改单价。</w:t>
      </w:r>
      <w:r/>
    </w:p>
    <w:p>
      <w:pPr>
        <w:ind w:firstLine="480"/>
        <w:spacing w:line="500" w:lineRule="exact"/>
        <w:rPr>
          <w:rFonts w:hint="eastAsia" w:ascii="宋体" w:hAnsi="宋体"/>
          <w:bCs/>
          <w:sz w:val="24"/>
          <w:lang w:val="zh-CN"/>
        </w:rPr>
      </w:pPr>
      <w:r>
        <w:rPr>
          <w:rFonts w:hint="eastAsia" w:ascii="宋体" w:hAnsi="宋体"/>
          <w:bCs/>
          <w:sz w:val="24"/>
          <w:lang w:val="zh-CN"/>
        </w:rPr>
        <w:t xml:space="preserve">（4）总价金额与按单价汇总金额不一致的，以单价金额计算结果为准。</w:t>
      </w:r>
      <w:r/>
    </w:p>
    <w:p>
      <w:pPr>
        <w:ind w:firstLine="480"/>
        <w:spacing w:line="500" w:lineRule="exact"/>
        <w:rPr>
          <w:rFonts w:hint="eastAsia" w:ascii="宋体" w:hAnsi="宋体"/>
          <w:bCs/>
          <w:sz w:val="24"/>
          <w:lang w:val="zh-CN"/>
        </w:rPr>
      </w:pPr>
      <w:r>
        <w:rPr>
          <w:rFonts w:hint="eastAsia" w:ascii="宋体" w:hAnsi="宋体"/>
          <w:bCs/>
          <w:sz w:val="24"/>
          <w:lang w:val="zh-CN"/>
        </w:rPr>
        <w:t xml:space="preserve">同时出现两种以上错误的，按照前款规定的顺序修正。</w:t>
      </w:r>
      <w:r/>
    </w:p>
    <w:p>
      <w:pPr>
        <w:ind w:firstLine="480"/>
        <w:spacing w:line="500" w:lineRule="exact"/>
        <w:rPr>
          <w:rFonts w:hint="eastAsia" w:ascii="宋体" w:hAnsi="宋体"/>
          <w:bCs/>
          <w:sz w:val="24"/>
          <w:lang w:val="zh-CN"/>
        </w:rPr>
      </w:pPr>
      <w:r>
        <w:rPr>
          <w:rFonts w:hint="eastAsia" w:ascii="宋体" w:hAnsi="宋体"/>
          <w:bCs/>
          <w:sz w:val="24"/>
          <w:lang w:val="zh-CN"/>
        </w:rPr>
        <w:t xml:space="preserve">25.5 评委会将按上述修正错误的方法调整投标文件中的投标报价，并通过</w:t>
      </w:r>
      <w:r>
        <w:rPr>
          <w:rFonts w:hint="eastAsia" w:ascii="宋体" w:hAnsi="宋体"/>
          <w:bCs/>
          <w:color w:val="ff0000"/>
          <w:sz w:val="24"/>
          <w:lang w:val="zh-CN"/>
        </w:rPr>
        <w:t xml:space="preserve">苏采云系统</w:t>
      </w:r>
      <w:r>
        <w:rPr>
          <w:rFonts w:hint="eastAsia" w:ascii="宋体" w:hAnsi="宋体"/>
          <w:bCs/>
          <w:sz w:val="24"/>
          <w:lang w:val="zh-CN"/>
        </w:rPr>
        <w:t xml:space="preserve">告知投标人，调整后的价格应对投标人具有约束力。如果投标人不接受修正后的价格，则其投标将被拒绝。</w:t>
      </w:r>
      <w:r/>
    </w:p>
    <w:p>
      <w:pPr>
        <w:ind w:firstLine="480"/>
        <w:spacing w:line="500" w:lineRule="exact"/>
        <w:rPr>
          <w:rFonts w:hint="eastAsia" w:ascii="宋体" w:hAnsi="宋体"/>
          <w:bCs/>
          <w:sz w:val="24"/>
          <w:lang w:val="zh-CN"/>
        </w:rPr>
      </w:pPr>
      <w:r>
        <w:rPr>
          <w:rFonts w:hint="eastAsia" w:ascii="宋体" w:hAnsi="宋体"/>
          <w:bCs/>
          <w:sz w:val="24"/>
          <w:lang w:val="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rPr>
          <w:rFonts w:hint="eastAsia" w:ascii="宋体" w:hAnsi="宋体"/>
          <w:bCs/>
          <w:sz w:val="24"/>
          <w:lang w:val="zh-CN"/>
        </w:rPr>
      </w:pPr>
      <w:r>
        <w:rPr>
          <w:rFonts w:hint="eastAsia" w:ascii="宋体" w:hAnsi="宋体"/>
          <w:bCs/>
          <w:sz w:val="24"/>
          <w:lang w:val="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00" w:lineRule="exact"/>
        <w:rPr>
          <w:rFonts w:hint="eastAsia" w:ascii="宋体" w:hAnsi="宋体"/>
          <w:bCs/>
          <w:sz w:val="24"/>
          <w:lang w:val="zh-CN"/>
        </w:rPr>
      </w:pPr>
      <w:r>
        <w:rPr>
          <w:rFonts w:hint="eastAsia" w:ascii="宋体" w:hAnsi="宋体"/>
          <w:bCs/>
          <w:sz w:val="24"/>
          <w:lang w:val="zh-CN"/>
        </w:rPr>
        <w:t xml:space="preserve">非单一产品采购项目，招标文件中将载明其中的核心产品。多家投标人提供的核心产品品牌相同的，按前两款规定处理。</w:t>
      </w:r>
      <w:r/>
    </w:p>
    <w:p>
      <w:pPr>
        <w:ind w:firstLine="480"/>
        <w:spacing w:line="500" w:lineRule="exact"/>
        <w:rPr>
          <w:rFonts w:hint="eastAsia" w:ascii="宋体" w:hAnsi="宋体"/>
          <w:bCs/>
          <w:sz w:val="24"/>
          <w:lang w:val="zh-CN"/>
        </w:rPr>
      </w:pPr>
      <w:r/>
      <w:bookmarkStart w:id="162" w:name="_Toc16938550"/>
      <w:r/>
      <w:bookmarkStart w:id="163" w:name="_Toc513029234"/>
      <w:r/>
      <w:bookmarkStart w:id="164" w:name="_Toc20823306"/>
      <w:r>
        <w:rPr>
          <w:rFonts w:hint="eastAsia" w:ascii="宋体" w:hAnsi="宋体"/>
          <w:bCs/>
          <w:sz w:val="24"/>
          <w:lang w:val="zh-CN"/>
        </w:rPr>
        <w:t xml:space="preserve">25.7投标人在开、评标全过程中应保持通讯畅通，及时登录苏采云系统查阅、答复相关信息，并安排专人与采购中心及评标委员会联系。</w:t>
      </w:r>
      <w:r/>
    </w:p>
    <w:p>
      <w:pPr>
        <w:pStyle w:val="892"/>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无效投标条款和废标条款</w:t>
      </w:r>
      <w:r/>
    </w:p>
    <w:p>
      <w:pPr>
        <w:ind w:firstLine="480"/>
        <w:spacing w:line="500" w:lineRule="exact"/>
        <w:rPr>
          <w:rFonts w:hint="eastAsia" w:ascii="宋体" w:hAnsi="宋体"/>
          <w:bCs/>
          <w:sz w:val="24"/>
          <w:lang w:val="zh-CN"/>
        </w:rPr>
      </w:pPr>
      <w:r/>
      <w:bookmarkStart w:id="165" w:name="_Toc513029235"/>
      <w:r/>
      <w:bookmarkStart w:id="166" w:name="_Toc20823307"/>
      <w:r/>
      <w:bookmarkStart w:id="167" w:name="_Toc16938551"/>
      <w:r>
        <w:rPr>
          <w:rFonts w:hint="eastAsia" w:ascii="宋体" w:hAnsi="宋体"/>
          <w:bCs/>
          <w:sz w:val="24"/>
          <w:lang w:val="zh-CN"/>
        </w:rPr>
        <w:t xml:space="preserve">26.1无效投标条款</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26.1.1 投标人在</w:t>
      </w:r>
      <w:r>
        <w:rPr>
          <w:rFonts w:hint="eastAsia" w:ascii="宋体" w:hAnsi="宋体"/>
          <w:bCs/>
          <w:color w:val="ff0000"/>
          <w:sz w:val="24"/>
          <w:lang w:val="zh-CN"/>
        </w:rPr>
        <w:t xml:space="preserve">苏采云系统</w:t>
      </w:r>
      <w:r>
        <w:rPr>
          <w:rFonts w:hint="eastAsia" w:ascii="宋体" w:hAnsi="宋体"/>
          <w:bCs/>
          <w:sz w:val="24"/>
          <w:lang w:val="zh-CN"/>
        </w:rPr>
        <w:t xml:space="preserve">规定的时间内未成功解密电子投标文件的。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26.1.2 投标人未按照招标文件要求上传电子投标文件的。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26.1.3同一投标人提交两个（含两个）以上不同的投标报价的。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26.1.4投标人不具备招标文件中规定资格要求的。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26.1.5投标人的报价超过了采购预算或最高限价的。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26.1.6未通过符合性审查的。</w:t>
      </w:r>
      <w:r/>
    </w:p>
    <w:p>
      <w:pPr>
        <w:ind w:firstLine="480"/>
        <w:spacing w:line="500" w:lineRule="exact"/>
        <w:rPr>
          <w:rFonts w:hint="eastAsia" w:ascii="宋体" w:hAnsi="宋体"/>
          <w:b/>
          <w:i/>
          <w:iCs/>
          <w:sz w:val="24"/>
          <w:u w:val="single"/>
          <w:lang w:val="zh-CN"/>
        </w:rPr>
      </w:pPr>
      <w:r>
        <w:rPr>
          <w:rFonts w:hint="eastAsia" w:ascii="宋体" w:hAnsi="宋体"/>
          <w:bCs/>
          <w:sz w:val="24"/>
          <w:lang w:val="zh-CN"/>
        </w:rPr>
        <w:t xml:space="preserve">26.1.7不符合招标文件中规定的实质性要求和条件的</w:t>
      </w:r>
      <w:r>
        <w:rPr>
          <w:rFonts w:hint="eastAsia" w:ascii="宋体" w:hAnsi="宋体"/>
          <w:b/>
          <w:i/>
          <w:iCs/>
          <w:sz w:val="24"/>
          <w:u w:val="single"/>
          <w:lang w:val="zh-CN"/>
        </w:rPr>
        <w:t xml:space="preserve">（本招标文件中斜体且有下划线部分的、或者加“★”号的、或者以文字说明属于实质性要求的内容均为实质性要求和条件）。</w:t>
      </w:r>
      <w:r/>
    </w:p>
    <w:p>
      <w:pPr>
        <w:ind w:firstLine="480"/>
        <w:spacing w:line="360" w:lineRule="auto"/>
        <w:rPr>
          <w:rFonts w:hint="eastAsia" w:ascii="宋体" w:hAnsi="宋体"/>
          <w:bCs/>
          <w:sz w:val="24"/>
          <w:lang w:val="zh-CN"/>
        </w:rPr>
      </w:pPr>
      <w:r>
        <w:rPr>
          <w:rFonts w:hint="eastAsia" w:ascii="宋体" w:hAnsi="宋体"/>
          <w:bCs/>
          <w:sz w:val="24"/>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sz w:val="24"/>
          <w:szCs w:val="24"/>
          <w:lang w:val="zh-CN"/>
        </w:rPr>
      </w:pPr>
      <w:r>
        <w:rPr>
          <w:rFonts w:hint="eastAsia" w:ascii="宋体" w:hAnsi="宋体"/>
          <w:bCs/>
          <w:sz w:val="24"/>
          <w:lang w:val="zh-CN"/>
        </w:rPr>
        <w:t xml:space="preserve">26.1.9 投标文件含有采购人不能接受的附加条件的。</w:t>
      </w:r>
      <w:r>
        <w:rPr>
          <w:rFonts w:hint="eastAsia" w:ascii="宋体" w:hAnsi="宋体"/>
          <w:bCs/>
          <w:sz w:val="24"/>
          <w:lang w:val="zh-CN"/>
        </w:rPr>
      </w:r>
      <w:r/>
    </w:p>
    <w:p>
      <w:pPr>
        <w:ind w:firstLine="480"/>
        <w:spacing w:line="360" w:lineRule="auto"/>
        <w:rPr>
          <w:rFonts w:hint="eastAsia" w:ascii="宋体" w:hAnsi="宋体" w:cs="宋体"/>
          <w:color w:val="ff0000"/>
          <w:sz w:val="24"/>
          <w:szCs w:val="24"/>
          <w:highlight w:val="white"/>
        </w:rPr>
      </w:pPr>
      <w:r>
        <w:rPr>
          <w:rFonts w:hint="eastAsia" w:ascii="宋体" w:hAnsi="宋体"/>
          <w:bCs/>
          <w:sz w:val="28"/>
          <w:szCs w:val="28"/>
          <w:lang w:val="zh-CN"/>
        </w:rPr>
      </w:r>
      <w:r>
        <w:rPr>
          <w:rFonts w:hint="eastAsia" w:ascii="宋体" w:hAnsi="宋体"/>
          <w:bCs/>
          <w:sz w:val="24"/>
          <w:lang w:val="zh-CN"/>
        </w:rPr>
        <w:t xml:space="preserve">26.1.10</w:t>
      </w:r>
      <w:r>
        <w:rPr>
          <w:rFonts w:hint="eastAsia" w:ascii="宋体" w:hAnsi="宋体" w:eastAsia="宋体" w:cs="宋体"/>
          <w:color w:val="ff0000"/>
          <w:sz w:val="24"/>
          <w:szCs w:val="24"/>
          <w:highlight w:val="white"/>
        </w:rPr>
        <w:t xml:space="preserve">根据</w:t>
      </w:r>
      <w:r>
        <w:rPr>
          <w:rFonts w:ascii="宋体" w:hAnsi="宋体" w:eastAsia="宋体" w:cs="宋体"/>
          <w:color w:val="ff0000"/>
          <w:sz w:val="24"/>
          <w:szCs w:val="24"/>
          <w:highlight w:val="white"/>
        </w:rPr>
        <w:t xml:space="preserve">财库〔</w:t>
      </w:r>
      <w:r>
        <w:rPr>
          <w:rFonts w:ascii="宋体" w:hAnsi="宋体" w:cs="宋体"/>
          <w:color w:val="ff0000"/>
          <w:sz w:val="24"/>
          <w:szCs w:val="24"/>
          <w:highlight w:val="white"/>
        </w:rPr>
        <w:t xml:space="preserve">2026</w:t>
      </w:r>
      <w:r>
        <w:rPr>
          <w:rFonts w:ascii="宋体" w:hAnsi="宋体" w:eastAsia="宋体" w:cs="宋体"/>
          <w:color w:val="ff0000"/>
          <w:sz w:val="24"/>
          <w:szCs w:val="24"/>
          <w:highlight w:val="white"/>
        </w:rPr>
        <w:t xml:space="preserve">〕</w:t>
      </w:r>
      <w:r>
        <w:rPr>
          <w:rFonts w:ascii="宋体" w:hAnsi="宋体" w:cs="宋体"/>
          <w:color w:val="ff0000"/>
          <w:sz w:val="24"/>
          <w:szCs w:val="24"/>
          <w:highlight w:val="white"/>
        </w:rPr>
        <w:t xml:space="preserve">2</w:t>
      </w:r>
      <w:r>
        <w:rPr>
          <w:rFonts w:ascii="宋体" w:hAnsi="宋体" w:eastAsia="宋体" w:cs="宋体"/>
          <w:color w:val="ff0000"/>
          <w:sz w:val="24"/>
          <w:szCs w:val="24"/>
          <w:highlight w:val="white"/>
        </w:rPr>
        <w:t xml:space="preserve">号</w:t>
      </w:r>
      <w:r>
        <w:rPr>
          <w:rFonts w:hint="eastAsia" w:ascii="宋体" w:hAnsi="宋体" w:eastAsia="宋体" w:cs="宋体"/>
          <w:color w:val="ff0000"/>
          <w:sz w:val="24"/>
          <w:szCs w:val="24"/>
          <w:highlight w:val="white"/>
        </w:rPr>
        <w:t xml:space="preserve">文件规定，政府采购评审中出现下列情形之一的，评审委员会应当启动异常低价投标（响应）审查程序：</w:t>
      </w:r>
      <w:r>
        <w:rPr>
          <w:rFonts w:hint="eastAsia" w:ascii="宋体" w:hAnsi="宋体" w:cs="宋体"/>
          <w:color w:val="ff0000"/>
          <w:sz w:val="24"/>
          <w:szCs w:val="24"/>
          <w:highlight w:val="white"/>
        </w:rPr>
      </w:r>
      <w:r/>
    </w:p>
    <w:p>
      <w:pPr>
        <w:ind w:firstLine="480"/>
        <w:spacing w:line="360" w:lineRule="auto"/>
        <w:rPr>
          <w:rFonts w:hint="eastAsia" w:ascii="宋体" w:hAnsi="宋体" w:cs="宋体"/>
          <w:color w:val="ff0000"/>
          <w:sz w:val="24"/>
          <w:szCs w:val="24"/>
          <w:highlight w:val="white"/>
        </w:rPr>
      </w:pPr>
      <w:r>
        <w:rPr>
          <w:rFonts w:hint="eastAsia" w:ascii="宋体" w:hAnsi="宋体" w:cs="宋体"/>
          <w:color w:val="ff0000"/>
          <w:sz w:val="24"/>
          <w:szCs w:val="24"/>
          <w:highlight w:val="white"/>
        </w:rPr>
      </w:r>
      <w:r>
        <w:rPr>
          <w:rFonts w:hint="eastAsia" w:ascii="宋体" w:hAnsi="宋体" w:cs="宋体"/>
          <w:color w:val="ff0000"/>
          <w:sz w:val="24"/>
          <w:szCs w:val="24"/>
          <w:highlight w:val="white"/>
        </w:rPr>
        <w:t xml:space="preserve">1</w:t>
      </w:r>
      <w:r>
        <w:rPr>
          <w:rFonts w:hint="eastAsia" w:ascii="宋体" w:hAnsi="宋体" w:eastAsia="宋体" w:cs="宋体"/>
          <w:color w:val="ff0000"/>
          <w:sz w:val="24"/>
          <w:szCs w:val="24"/>
          <w:highlight w:val="white"/>
        </w:rPr>
        <w:t xml:space="preserve">）投标（响应）报价低于全部通过符合性审查供应商投标（响应）报价平均值</w:t>
      </w:r>
      <w:r>
        <w:rPr>
          <w:rFonts w:hint="eastAsia" w:ascii="宋体" w:hAnsi="宋体" w:cs="宋体"/>
          <w:color w:val="ff0000"/>
          <w:sz w:val="24"/>
          <w:szCs w:val="24"/>
          <w:highlight w:val="white"/>
        </w:rPr>
        <w:t xml:space="preserve">65</w:t>
      </w:r>
      <w:r>
        <w:rPr>
          <w:rFonts w:hint="eastAsia" w:ascii="宋体" w:hAnsi="宋体" w:cs="宋体"/>
          <w:color w:val="ff0000"/>
          <w:sz w:val="24"/>
          <w:szCs w:val="24"/>
          <w:highlight w:val="white"/>
        </w:rPr>
        <w:t xml:space="preserve">%</w:t>
      </w:r>
      <w:r>
        <w:rPr>
          <w:rFonts w:hint="eastAsia" w:ascii="宋体" w:hAnsi="宋体" w:eastAsia="宋体" w:cs="宋体"/>
          <w:color w:val="ff0000"/>
          <w:sz w:val="24"/>
          <w:szCs w:val="24"/>
          <w:highlight w:val="white"/>
        </w:rPr>
        <w:t xml:space="preserve">的，即投标（响应）报价</w:t>
      </w:r>
      <w:r>
        <w:rPr>
          <w:rFonts w:hint="eastAsia" w:ascii="宋体" w:hAnsi="宋体" w:cs="宋体"/>
          <w:color w:val="ff0000"/>
          <w:sz w:val="24"/>
          <w:szCs w:val="24"/>
          <w:highlight w:val="white"/>
        </w:rPr>
        <w:t xml:space="preserve">&lt;</w:t>
      </w:r>
      <w:r>
        <w:rPr>
          <w:rFonts w:hint="eastAsia" w:ascii="宋体" w:hAnsi="宋体" w:eastAsia="宋体" w:cs="宋体"/>
          <w:color w:val="ff0000"/>
          <w:sz w:val="24"/>
          <w:szCs w:val="24"/>
          <w:highlight w:val="white"/>
        </w:rPr>
        <w:t xml:space="preserve">全部通过符合性审查供应商投标（响应）报价平均值×</w:t>
      </w:r>
      <w:r>
        <w:rPr>
          <w:rFonts w:hint="eastAsia" w:ascii="宋体" w:hAnsi="宋体" w:cs="宋体"/>
          <w:color w:val="ff0000"/>
          <w:sz w:val="24"/>
          <w:szCs w:val="24"/>
          <w:highlight w:val="white"/>
        </w:rPr>
        <w:t xml:space="preserve">65</w:t>
      </w:r>
      <w:r>
        <w:rPr>
          <w:rFonts w:hint="eastAsia" w:ascii="宋体" w:hAnsi="宋体" w:cs="宋体"/>
          <w:color w:val="ff0000"/>
          <w:sz w:val="24"/>
          <w:szCs w:val="24"/>
          <w:highlight w:val="white"/>
        </w:rPr>
        <w:t xml:space="preserve">%</w:t>
      </w:r>
      <w:r>
        <w:rPr>
          <w:rFonts w:hint="eastAsia" w:ascii="宋体" w:hAnsi="宋体" w:eastAsia="宋体" w:cs="宋体"/>
          <w:color w:val="ff0000"/>
          <w:sz w:val="24"/>
          <w:szCs w:val="24"/>
          <w:highlight w:val="white"/>
        </w:rPr>
        <w:t xml:space="preserve">；</w:t>
      </w:r>
      <w:r>
        <w:rPr>
          <w:rFonts w:hint="eastAsia" w:ascii="宋体" w:hAnsi="宋体" w:cs="宋体"/>
          <w:color w:val="ff0000"/>
          <w:sz w:val="24"/>
          <w:szCs w:val="24"/>
          <w:highlight w:val="white"/>
        </w:rPr>
      </w:r>
      <w:r/>
    </w:p>
    <w:p>
      <w:pPr>
        <w:ind w:firstLine="480"/>
        <w:spacing w:line="360" w:lineRule="auto"/>
        <w:rPr>
          <w:rFonts w:hint="eastAsia" w:ascii="宋体" w:hAnsi="宋体" w:cs="宋体"/>
          <w:color w:val="ff0000"/>
          <w:sz w:val="24"/>
          <w:szCs w:val="24"/>
          <w:highlight w:val="white"/>
        </w:rPr>
      </w:pPr>
      <w:r>
        <w:rPr>
          <w:rFonts w:hint="eastAsia" w:ascii="宋体" w:hAnsi="宋体" w:cs="宋体"/>
          <w:color w:val="ff0000"/>
          <w:sz w:val="24"/>
          <w:szCs w:val="24"/>
          <w:highlight w:val="white"/>
        </w:rPr>
      </w:r>
      <w:r>
        <w:rPr>
          <w:rFonts w:hint="eastAsia" w:ascii="宋体" w:hAnsi="宋体" w:cs="宋体"/>
          <w:color w:val="ff0000"/>
          <w:sz w:val="24"/>
          <w:szCs w:val="24"/>
          <w:highlight w:val="white"/>
        </w:rPr>
        <w:t xml:space="preserve">2</w:t>
      </w:r>
      <w:r>
        <w:rPr>
          <w:rFonts w:hint="eastAsia" w:ascii="宋体" w:hAnsi="宋体" w:eastAsia="宋体" w:cs="宋体"/>
          <w:color w:val="ff0000"/>
          <w:sz w:val="24"/>
          <w:szCs w:val="24"/>
          <w:highlight w:val="white"/>
        </w:rPr>
        <w:t xml:space="preserve">）投标（响应）报价低于通过符合性审查的次低报价供应商投标（响应）报价</w:t>
      </w:r>
      <w:r>
        <w:rPr>
          <w:rFonts w:hint="eastAsia" w:ascii="宋体" w:hAnsi="宋体" w:cs="宋体"/>
          <w:color w:val="ff0000"/>
          <w:sz w:val="24"/>
          <w:szCs w:val="24"/>
          <w:highlight w:val="white"/>
        </w:rPr>
        <w:t xml:space="preserve">65</w:t>
      </w:r>
      <w:r>
        <w:rPr>
          <w:rFonts w:hint="eastAsia" w:ascii="宋体" w:hAnsi="宋体" w:cs="宋体"/>
          <w:color w:val="ff0000"/>
          <w:sz w:val="24"/>
          <w:szCs w:val="24"/>
          <w:highlight w:val="white"/>
        </w:rPr>
        <w:t xml:space="preserve">%</w:t>
      </w:r>
      <w:r>
        <w:rPr>
          <w:rFonts w:hint="eastAsia" w:ascii="宋体" w:hAnsi="宋体" w:eastAsia="宋体" w:cs="宋体"/>
          <w:color w:val="ff0000"/>
          <w:sz w:val="24"/>
          <w:szCs w:val="24"/>
          <w:highlight w:val="white"/>
        </w:rPr>
        <w:t xml:space="preserve">的，即投标（响应）报价</w:t>
      </w:r>
      <w:r>
        <w:rPr>
          <w:rFonts w:hint="eastAsia" w:ascii="宋体" w:hAnsi="宋体" w:cs="宋体"/>
          <w:color w:val="ff0000"/>
          <w:sz w:val="24"/>
          <w:szCs w:val="24"/>
          <w:highlight w:val="white"/>
        </w:rPr>
        <w:t xml:space="preserve">&lt;</w:t>
      </w:r>
      <w:r>
        <w:rPr>
          <w:rFonts w:hint="eastAsia" w:ascii="宋体" w:hAnsi="宋体" w:eastAsia="宋体" w:cs="宋体"/>
          <w:color w:val="ff0000"/>
          <w:sz w:val="24"/>
          <w:szCs w:val="24"/>
          <w:highlight w:val="white"/>
        </w:rPr>
        <w:t xml:space="preserve">通过符合性审查的次低报价供应商投标（响应）报价×</w:t>
      </w:r>
      <w:r>
        <w:rPr>
          <w:rFonts w:hint="eastAsia" w:ascii="宋体" w:hAnsi="宋体" w:cs="宋体"/>
          <w:color w:val="ff0000"/>
          <w:sz w:val="24"/>
          <w:szCs w:val="24"/>
          <w:highlight w:val="white"/>
        </w:rPr>
        <w:t xml:space="preserve">65</w:t>
      </w:r>
      <w:r>
        <w:rPr>
          <w:rFonts w:hint="eastAsia" w:ascii="宋体" w:hAnsi="宋体" w:cs="宋体"/>
          <w:color w:val="ff0000"/>
          <w:sz w:val="24"/>
          <w:szCs w:val="24"/>
          <w:highlight w:val="white"/>
        </w:rPr>
        <w:t xml:space="preserve">%</w:t>
      </w:r>
      <w:r>
        <w:rPr>
          <w:rFonts w:hint="eastAsia" w:ascii="宋体" w:hAnsi="宋体" w:eastAsia="宋体" w:cs="宋体"/>
          <w:color w:val="ff0000"/>
          <w:sz w:val="24"/>
          <w:szCs w:val="24"/>
          <w:highlight w:val="white"/>
        </w:rPr>
        <w:t xml:space="preserve">；</w:t>
      </w:r>
      <w:r>
        <w:rPr>
          <w:rFonts w:hint="eastAsia" w:ascii="宋体" w:hAnsi="宋体" w:cs="宋体"/>
          <w:color w:val="ff0000"/>
          <w:sz w:val="24"/>
          <w:szCs w:val="24"/>
          <w:highlight w:val="white"/>
        </w:rPr>
      </w:r>
      <w:r/>
    </w:p>
    <w:p>
      <w:pPr>
        <w:ind w:firstLine="480"/>
        <w:spacing w:line="360" w:lineRule="auto"/>
        <w:rPr>
          <w:rFonts w:hint="eastAsia" w:ascii="宋体" w:hAnsi="宋体" w:cs="宋体"/>
          <w:color w:val="ff0000"/>
          <w:sz w:val="24"/>
          <w:szCs w:val="24"/>
          <w:highlight w:val="white"/>
        </w:rPr>
      </w:pPr>
      <w:r>
        <w:rPr>
          <w:rFonts w:hint="eastAsia" w:ascii="宋体" w:hAnsi="宋体" w:cs="宋体"/>
          <w:color w:val="ff0000"/>
          <w:sz w:val="24"/>
          <w:szCs w:val="24"/>
          <w:highlight w:val="white"/>
        </w:rPr>
      </w:r>
      <w:r>
        <w:rPr>
          <w:rFonts w:hint="eastAsia" w:ascii="宋体" w:hAnsi="宋体" w:cs="宋体"/>
          <w:color w:val="ff0000"/>
          <w:sz w:val="24"/>
          <w:szCs w:val="24"/>
          <w:highlight w:val="white"/>
        </w:rPr>
        <w:t xml:space="preserve">3</w:t>
      </w:r>
      <w:r>
        <w:rPr>
          <w:rFonts w:hint="eastAsia" w:ascii="宋体" w:hAnsi="宋体" w:eastAsia="宋体" w:cs="宋体"/>
          <w:color w:val="ff0000"/>
          <w:sz w:val="24"/>
          <w:szCs w:val="24"/>
          <w:highlight w:val="white"/>
        </w:rPr>
        <w:t xml:space="preserve">）投标（响应）报价低于采购项目最高限价</w:t>
      </w:r>
      <w:r>
        <w:rPr>
          <w:rFonts w:hint="eastAsia" w:ascii="宋体" w:hAnsi="宋体" w:cs="宋体"/>
          <w:color w:val="ff0000"/>
          <w:sz w:val="24"/>
          <w:szCs w:val="24"/>
          <w:highlight w:val="white"/>
        </w:rPr>
        <w:t xml:space="preserve">6</w:t>
      </w:r>
      <w:r>
        <w:rPr>
          <w:rFonts w:hint="eastAsia" w:ascii="宋体" w:hAnsi="宋体" w:cs="宋体"/>
          <w:color w:val="ff0000"/>
          <w:sz w:val="24"/>
          <w:szCs w:val="24"/>
          <w:highlight w:val="white"/>
        </w:rPr>
        <w:t xml:space="preserve">5%</w:t>
      </w:r>
      <w:r>
        <w:rPr>
          <w:rFonts w:hint="eastAsia" w:ascii="宋体" w:hAnsi="宋体" w:eastAsia="宋体" w:cs="宋体"/>
          <w:color w:val="ff0000"/>
          <w:sz w:val="24"/>
          <w:szCs w:val="24"/>
          <w:highlight w:val="white"/>
        </w:rPr>
        <w:t xml:space="preserve">的，即投标（响应）报价</w:t>
      </w:r>
      <w:r>
        <w:rPr>
          <w:rFonts w:hint="eastAsia" w:ascii="宋体" w:hAnsi="宋体" w:cs="宋体"/>
          <w:color w:val="ff0000"/>
          <w:sz w:val="24"/>
          <w:szCs w:val="24"/>
          <w:highlight w:val="white"/>
        </w:rPr>
        <w:t xml:space="preserve">&lt;</w:t>
      </w:r>
      <w:r>
        <w:rPr>
          <w:rFonts w:hint="eastAsia" w:ascii="宋体" w:hAnsi="宋体" w:eastAsia="宋体" w:cs="宋体"/>
          <w:color w:val="ff0000"/>
          <w:sz w:val="24"/>
          <w:szCs w:val="24"/>
          <w:highlight w:val="white"/>
        </w:rPr>
        <w:t xml:space="preserve">采购项目最高限价×</w:t>
      </w:r>
      <w:r>
        <w:rPr>
          <w:rFonts w:hint="eastAsia" w:ascii="宋体" w:hAnsi="宋体" w:cs="宋体"/>
          <w:color w:val="ff0000"/>
          <w:sz w:val="24"/>
          <w:szCs w:val="24"/>
          <w:highlight w:val="white"/>
        </w:rPr>
        <w:t xml:space="preserve">6</w:t>
      </w:r>
      <w:r>
        <w:rPr>
          <w:rFonts w:hint="eastAsia" w:ascii="宋体" w:hAnsi="宋体" w:cs="宋体"/>
          <w:color w:val="ff0000"/>
          <w:sz w:val="24"/>
          <w:szCs w:val="24"/>
          <w:highlight w:val="white"/>
        </w:rPr>
        <w:t xml:space="preserve">5%</w:t>
      </w:r>
      <w:r>
        <w:rPr>
          <w:rFonts w:hint="eastAsia" w:ascii="宋体" w:hAnsi="宋体" w:eastAsia="宋体" w:cs="宋体"/>
          <w:color w:val="ff0000"/>
          <w:sz w:val="24"/>
          <w:szCs w:val="24"/>
          <w:highlight w:val="white"/>
        </w:rPr>
        <w:t xml:space="preserve">；</w:t>
      </w:r>
      <w:r>
        <w:rPr>
          <w:rFonts w:hint="eastAsia" w:ascii="宋体" w:hAnsi="宋体" w:cs="宋体"/>
          <w:color w:val="ff0000"/>
          <w:sz w:val="24"/>
          <w:szCs w:val="24"/>
          <w:highlight w:val="white"/>
        </w:rPr>
      </w:r>
      <w:r/>
    </w:p>
    <w:p>
      <w:pPr>
        <w:ind w:firstLine="480"/>
        <w:spacing w:line="360" w:lineRule="auto"/>
        <w:rPr>
          <w:rFonts w:hint="eastAsia" w:ascii="宋体" w:hAnsi="宋体" w:cs="宋体"/>
          <w:color w:val="ff0000"/>
          <w:sz w:val="24"/>
          <w:szCs w:val="24"/>
          <w:highlight w:val="white"/>
        </w:rPr>
      </w:pPr>
      <w:r>
        <w:rPr>
          <w:rFonts w:hint="eastAsia" w:ascii="宋体" w:hAnsi="宋体" w:cs="宋体"/>
          <w:color w:val="ff0000"/>
          <w:sz w:val="24"/>
          <w:szCs w:val="24"/>
          <w:highlight w:val="white"/>
        </w:rPr>
      </w:r>
      <w:r>
        <w:rPr>
          <w:rFonts w:hint="eastAsia" w:ascii="宋体" w:hAnsi="宋体" w:cs="宋体"/>
          <w:color w:val="ff0000"/>
          <w:sz w:val="24"/>
          <w:szCs w:val="24"/>
          <w:highlight w:val="white"/>
        </w:rPr>
        <w:t xml:space="preserve">4</w:t>
      </w:r>
      <w:r>
        <w:rPr>
          <w:rFonts w:hint="eastAsia" w:ascii="宋体" w:hAnsi="宋体" w:eastAsia="宋体" w:cs="宋体"/>
          <w:color w:val="ff0000"/>
          <w:sz w:val="24"/>
          <w:szCs w:val="24"/>
          <w:highlight w:val="white"/>
        </w:rPr>
        <w:t xml:space="preserve">）评审委员会基于专业判断，认为供应商报价过低，有可能影响产品质量或者不能诚信履约的其他情形。相关法律法规对供应商报价有规定的，从其规定。</w:t>
      </w:r>
      <w:r>
        <w:rPr>
          <w:rFonts w:ascii="宋体" w:hAnsi="宋体" w:cs="宋体"/>
          <w:sz w:val="24"/>
          <w:szCs w:val="24"/>
        </w:rPr>
      </w:r>
      <w:r/>
    </w:p>
    <w:p>
      <w:pPr>
        <w:ind w:firstLine="420"/>
        <w:spacing w:line="360" w:lineRule="auto"/>
        <w:rPr>
          <w:rFonts w:hint="eastAsia" w:ascii="宋体" w:hAnsi="宋体" w:cs="宋体"/>
          <w:sz w:val="24"/>
          <w:szCs w:val="24"/>
          <w:highlight w:val="white"/>
        </w:rPr>
      </w:pPr>
      <w:r>
        <w:rPr>
          <w:rFonts w:hint="eastAsia" w:ascii="宋体" w:hAnsi="宋体" w:eastAsia="宋体" w:cs="宋体"/>
          <w:sz w:val="24"/>
          <w:szCs w:val="24"/>
          <w:highlight w:val="white"/>
        </w:rPr>
        <w:t xml:space="preserve">评审委员会启动异常低价投标（响应）审查后，属于前述第</w:t>
      </w:r>
      <w:r>
        <w:rPr>
          <w:rFonts w:hint="eastAsia" w:ascii="宋体" w:hAnsi="宋体" w:cs="宋体"/>
          <w:sz w:val="24"/>
          <w:szCs w:val="24"/>
          <w:highlight w:val="white"/>
        </w:rPr>
        <w:t xml:space="preserve">1</w:t>
      </w:r>
      <w:r>
        <w:rPr>
          <w:rFonts w:hint="eastAsia" w:ascii="宋体" w:hAnsi="宋体" w:eastAsia="宋体" w:cs="宋体"/>
          <w:sz w:val="24"/>
          <w:szCs w:val="24"/>
          <w:highlight w:val="white"/>
        </w:rPr>
        <w:t xml:space="preserve">项至第</w:t>
      </w:r>
      <w:r>
        <w:rPr>
          <w:rFonts w:hint="eastAsia" w:ascii="宋体" w:hAnsi="宋体" w:cs="宋体"/>
          <w:sz w:val="24"/>
          <w:szCs w:val="24"/>
          <w:highlight w:val="white"/>
        </w:rPr>
        <w:t xml:space="preserve">4</w:t>
      </w:r>
      <w:r>
        <w:rPr>
          <w:rFonts w:hint="eastAsia" w:ascii="宋体" w:hAnsi="宋体" w:eastAsia="宋体" w:cs="宋体"/>
          <w:sz w:val="24"/>
          <w:szCs w:val="24"/>
          <w:highlight w:val="whit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 w:val="24"/>
          <w:szCs w:val="24"/>
          <w:highlight w:val="white"/>
        </w:rPr>
        <w:t xml:space="preserve">30</w:t>
      </w:r>
      <w:r>
        <w:rPr>
          <w:rFonts w:hint="eastAsia" w:ascii="宋体" w:hAnsi="宋体" w:eastAsia="宋体" w:cs="宋体"/>
          <w:sz w:val="24"/>
          <w:szCs w:val="24"/>
          <w:highlight w:val="white"/>
        </w:rPr>
        <w:t xml:space="preserve">分钟。其中，属于第</w:t>
      </w:r>
      <w:r>
        <w:rPr>
          <w:rFonts w:hint="eastAsia" w:ascii="宋体" w:hAnsi="宋体" w:cs="宋体"/>
          <w:sz w:val="24"/>
          <w:szCs w:val="24"/>
          <w:highlight w:val="white"/>
        </w:rPr>
        <w:t xml:space="preserve">3</w:t>
      </w:r>
      <w:r>
        <w:rPr>
          <w:rFonts w:hint="eastAsia" w:ascii="宋体" w:hAnsi="宋体" w:eastAsia="宋体" w:cs="宋体"/>
          <w:sz w:val="24"/>
          <w:szCs w:val="24"/>
          <w:highlight w:val="white"/>
        </w:rPr>
        <w:t xml:space="preserve">项情形，供应商已随投标（响应）文件一并提交相关书面说明及必要的证明材料的，在评审现场可不再重复提交。</w:t>
      </w:r>
      <w:r>
        <w:rPr>
          <w:rFonts w:ascii="宋体" w:hAnsi="宋体" w:cs="宋体"/>
          <w:color w:val="ff0000"/>
          <w:sz w:val="24"/>
          <w:szCs w:val="24"/>
          <w:highlight w:val="white"/>
        </w:rPr>
      </w:r>
      <w:r/>
    </w:p>
    <w:p>
      <w:pPr>
        <w:ind w:firstLine="420"/>
        <w:spacing w:line="360" w:lineRule="auto"/>
        <w:rPr>
          <w:rFonts w:hint="eastAsia" w:ascii="宋体" w:hAnsi="宋体" w:cs="宋体"/>
          <w:sz w:val="24"/>
          <w:szCs w:val="24"/>
          <w:highlight w:val="white"/>
        </w:rPr>
      </w:pPr>
      <w:r>
        <w:rPr>
          <w:rFonts w:hint="eastAsia" w:ascii="宋体" w:hAnsi="宋体" w:eastAsia="宋体" w:cs="宋体"/>
          <w:sz w:val="24"/>
          <w:szCs w:val="24"/>
          <w:highlight w:val="white"/>
        </w:rPr>
        <w:t xml:space="preserve">评审委员会依据专业经验，参考同类项目中标（成交）价格、类</w:t>
      </w:r>
      <w:r>
        <w:rPr>
          <w:rFonts w:hint="eastAsia" w:ascii="宋体" w:hAnsi="宋体" w:eastAsia="宋体" w:cs="宋体"/>
          <w:sz w:val="24"/>
          <w:szCs w:val="24"/>
          <w:highlight w:val="whit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ff0000"/>
          <w:sz w:val="24"/>
          <w:szCs w:val="24"/>
          <w:highlight w:val="white"/>
        </w:rPr>
      </w:r>
      <w:r/>
    </w:p>
    <w:p>
      <w:pPr>
        <w:ind w:firstLine="420"/>
        <w:spacing w:line="360" w:lineRule="auto"/>
        <w:rPr>
          <w:rFonts w:ascii="宋体" w:hAnsi="宋体" w:cs="宋体"/>
          <w:color w:val="ff0000"/>
          <w:sz w:val="24"/>
          <w:szCs w:val="24"/>
          <w:highlight w:val="white"/>
        </w:rPr>
      </w:pPr>
      <w:r>
        <w:rPr>
          <w:rFonts w:hint="eastAsia" w:ascii="宋体" w:hAnsi="宋体" w:eastAsia="宋体" w:cs="宋体"/>
          <w:sz w:val="24"/>
          <w:szCs w:val="24"/>
          <w:highlight w:val="white"/>
        </w:rPr>
        <w:t xml:space="preserve">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sz w:val="24"/>
          <w:szCs w:val="24"/>
        </w:rPr>
      </w:r>
      <w:r/>
    </w:p>
    <w:p>
      <w:pPr>
        <w:ind w:firstLine="480"/>
        <w:spacing w:line="360" w:lineRule="auto"/>
        <w:rPr>
          <w:rFonts w:hint="eastAsia" w:ascii="宋体" w:hAnsi="宋体"/>
          <w:bCs/>
          <w:sz w:val="24"/>
          <w:lang w:val="zh-CN"/>
        </w:rPr>
      </w:pPr>
      <w:r>
        <w:rPr>
          <w:rFonts w:hint="eastAsia" w:ascii="宋体" w:hAnsi="宋体"/>
          <w:bCs/>
          <w:sz w:val="24"/>
          <w:lang w:val="zh-CN"/>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w:t>
      </w:r>
      <w:r>
        <w:rPr>
          <w:rFonts w:hint="eastAsia" w:ascii="宋体" w:hAnsi="宋体"/>
          <w:bCs/>
          <w:sz w:val="24"/>
          <w:lang w:val="zh-CN"/>
        </w:rPr>
        <w:t xml:space="preserve">清单范围内，投标文件中必须提供国家确定的认证机构出具的、处于有效期之内的该节能产品认证证书图片）</w:t>
      </w:r>
      <w:r/>
    </w:p>
    <w:p>
      <w:pPr>
        <w:ind w:firstLine="480"/>
        <w:spacing w:line="360" w:lineRule="auto"/>
        <w:rPr>
          <w:rFonts w:hint="eastAsia" w:ascii="宋体" w:hAnsi="宋体"/>
          <w:bCs/>
          <w:sz w:val="24"/>
          <w:lang w:val="zh-CN"/>
        </w:rPr>
      </w:pPr>
      <w:r>
        <w:rPr>
          <w:rFonts w:hint="eastAsia" w:ascii="宋体" w:hAnsi="宋体"/>
          <w:bCs/>
          <w:sz w:val="24"/>
          <w:lang w:val="zh-CN"/>
        </w:rPr>
        <w:t xml:space="preserve">26.1.12 投标文件未按照招标文件要求加盖CA电子公章的。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26.1.13其他法律、法规及本招标文件规定的属无效投标的情形。</w:t>
      </w:r>
      <w:r/>
    </w:p>
    <w:p>
      <w:pPr>
        <w:ind w:firstLine="480"/>
        <w:spacing w:line="500" w:lineRule="exact"/>
        <w:rPr>
          <w:rFonts w:hint="eastAsia" w:ascii="宋体" w:hAnsi="宋体"/>
          <w:bCs/>
          <w:sz w:val="24"/>
          <w:lang w:val="zh-CN"/>
        </w:rPr>
      </w:pPr>
      <w:r>
        <w:rPr>
          <w:rFonts w:hint="eastAsia" w:ascii="宋体" w:hAnsi="宋体"/>
          <w:bCs/>
          <w:sz w:val="24"/>
          <w:lang w:val="zh-CN"/>
        </w:rPr>
        <w:t xml:space="preserve">26.2废标条款</w:t>
      </w:r>
      <w:r/>
    </w:p>
    <w:p>
      <w:pPr>
        <w:ind w:firstLine="480"/>
        <w:spacing w:line="500" w:lineRule="exact"/>
        <w:rPr>
          <w:rFonts w:hint="eastAsia" w:ascii="宋体" w:hAnsi="宋体"/>
          <w:bCs/>
          <w:sz w:val="24"/>
          <w:lang w:val="zh-CN"/>
        </w:rPr>
      </w:pPr>
      <w:r>
        <w:rPr>
          <w:rFonts w:hint="eastAsia" w:ascii="宋体" w:hAnsi="宋体"/>
          <w:bCs/>
          <w:sz w:val="24"/>
          <w:lang w:val="zh-CN"/>
        </w:rPr>
        <w:t xml:space="preserve">26.2.1符合专业条件的供应商或者对招标文件作实质响应的供应商不足三家的。26.2.2出现影响采购公正的违法、违规行为的。</w:t>
      </w:r>
      <w:r/>
    </w:p>
    <w:p>
      <w:pPr>
        <w:ind w:firstLine="480"/>
        <w:spacing w:line="500" w:lineRule="exact"/>
        <w:rPr>
          <w:rFonts w:hint="eastAsia" w:ascii="宋体" w:hAnsi="宋体"/>
          <w:bCs/>
          <w:sz w:val="24"/>
        </w:rPr>
      </w:pPr>
      <w:r>
        <w:rPr>
          <w:rFonts w:hint="eastAsia" w:ascii="宋体" w:hAnsi="宋体"/>
          <w:bCs/>
          <w:sz w:val="24"/>
          <w:lang w:val="zh-CN"/>
        </w:rPr>
        <w:t xml:space="preserve">26.2.3因重大变故，采购任务取消的。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26.2.4评标委员会认定招标文件存在歧义、重大缺陷导致评审工作无法进行。</w:t>
      </w:r>
      <w:r/>
    </w:p>
    <w:p>
      <w:pPr>
        <w:ind w:firstLine="480"/>
        <w:spacing w:line="500" w:lineRule="exact"/>
        <w:rPr>
          <w:rFonts w:hint="eastAsia" w:ascii="宋体" w:hAnsi="宋体"/>
          <w:bCs/>
          <w:sz w:val="24"/>
          <w:lang w:val="zh-CN"/>
        </w:rPr>
      </w:pPr>
      <w:r>
        <w:rPr>
          <w:rFonts w:hint="eastAsia" w:ascii="宋体" w:hAnsi="宋体"/>
          <w:bCs/>
          <w:sz w:val="24"/>
          <w:lang w:val="zh-CN"/>
        </w:rPr>
        <w:t xml:space="preserve">26.2.5 因</w:t>
      </w:r>
      <w:r>
        <w:rPr>
          <w:rFonts w:hint="eastAsia" w:ascii="宋体" w:hAnsi="宋体"/>
          <w:bCs/>
          <w:color w:val="ff0000"/>
          <w:sz w:val="24"/>
          <w:lang w:val="zh-CN"/>
        </w:rPr>
        <w:t xml:space="preserve">苏采云系统</w:t>
      </w:r>
      <w:r>
        <w:rPr>
          <w:rFonts w:hint="eastAsia" w:ascii="宋体" w:hAnsi="宋体"/>
          <w:bCs/>
          <w:sz w:val="24"/>
          <w:lang w:val="zh-CN"/>
        </w:rPr>
        <w:t xml:space="preserve">系统故障原因造成开标不成功的。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lang w:val="zh-CN"/>
        </w:rPr>
        <w:t xml:space="preserve">26.3.1如出现投标截止时间结束后参加投标的供应商或者在评标期间对招标文件做出实质响应的供应商不足三家情况，按政府采购相关规定执行。</w:t>
      </w:r>
      <w:r/>
    </w:p>
    <w:p>
      <w:pPr>
        <w:pStyle w:val="891"/>
        <w:ind w:firstLine="498"/>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892"/>
        <w:ind w:firstLine="420"/>
        <w:spacing w:before="0" w:after="0" w:line="240" w:lineRule="auto"/>
        <w:rPr>
          <w:b w:val="0"/>
          <w:bCs w:val="0"/>
        </w:rPr>
      </w:pPr>
      <w:r/>
      <w:bookmarkStart w:id="169" w:name="_Toc513029238"/>
      <w:r/>
      <w:bookmarkStart w:id="170" w:name="_Toc16938554"/>
      <w:r/>
      <w:bookmarkStart w:id="171" w:name="_Toc20823310"/>
      <w:r>
        <w:rPr>
          <w:rFonts w:hint="eastAsia"/>
          <w:b w:val="0"/>
          <w:bCs w:val="0"/>
        </w:rPr>
        <w:t xml:space="preserve">27</w:t>
      </w:r>
      <w:r>
        <w:rPr>
          <w:rFonts w:hint="eastAsia"/>
          <w:b w:val="0"/>
          <w:bCs w:val="0"/>
        </w:rPr>
        <w:t xml:space="preserve">、</w:t>
      </w:r>
      <w:bookmarkEnd w:id="169"/>
      <w:r>
        <w:rPr>
          <w:rFonts w:hint="eastAsia"/>
          <w:b w:val="0"/>
          <w:bCs w:val="0"/>
        </w:rPr>
        <w:t xml:space="preserve">确定</w:t>
      </w:r>
      <w:bookmarkEnd w:id="170"/>
      <w:r/>
      <w:bookmarkEnd w:id="171"/>
      <w:r>
        <w:rPr>
          <w:rFonts w:hint="eastAsia"/>
          <w:b w:val="0"/>
          <w:bCs w:val="0"/>
        </w:rPr>
        <w:t xml:space="preserve">中标单位</w:t>
      </w:r>
      <w:r/>
    </w:p>
    <w:p>
      <w:pPr>
        <w:ind w:firstLine="480"/>
        <w:spacing w:line="500" w:lineRule="exact"/>
        <w:rPr>
          <w:rFonts w:hint="eastAsia" w:ascii="宋体" w:hAnsi="宋体"/>
          <w:bCs/>
          <w:sz w:val="24"/>
          <w:lang w:val="zh-CN"/>
        </w:rPr>
      </w:pPr>
      <w:r>
        <w:rPr>
          <w:rFonts w:hint="eastAsia" w:ascii="宋体" w:hAnsi="宋体"/>
          <w:bCs/>
          <w:sz w:val="24"/>
          <w:lang w:val="zh-CN"/>
        </w:rPr>
        <w:t xml:space="preserve">27.1中标候选人的选取原则和数量见招标文件第五章规定。 </w:t>
      </w:r>
      <w:r/>
    </w:p>
    <w:p>
      <w:pPr>
        <w:ind w:firstLine="480"/>
        <w:spacing w:line="500" w:lineRule="exact"/>
        <w:rPr>
          <w:rFonts w:hint="eastAsia" w:ascii="宋体" w:hAnsi="宋体"/>
          <w:bCs/>
          <w:sz w:val="24"/>
          <w:lang w:val="zh-CN"/>
        </w:rPr>
      </w:pPr>
      <w:r>
        <w:rPr>
          <w:rFonts w:hint="eastAsia" w:ascii="宋体" w:hAnsi="宋体"/>
          <w:bCs/>
          <w:sz w:val="24"/>
          <w:lang w:val="zh-CN"/>
        </w:rPr>
        <w:t xml:space="preserve">27.2 采购人应根据评委会推荐的中标候选人按顺序确定中标人，中标候选人并列的，由采购人依法确定。</w:t>
      </w:r>
      <w:r/>
    </w:p>
    <w:p>
      <w:pPr>
        <w:ind w:firstLine="480"/>
        <w:spacing w:line="500" w:lineRule="exact"/>
        <w:rPr>
          <w:rFonts w:hint="eastAsia" w:ascii="宋体" w:hAnsi="宋体"/>
          <w:bCs/>
          <w:sz w:val="24"/>
          <w:lang w:val="zh-CN"/>
        </w:rPr>
      </w:pPr>
      <w:r>
        <w:rPr>
          <w:rFonts w:hint="eastAsia" w:ascii="宋体" w:hAnsi="宋体"/>
          <w:bCs/>
          <w:sz w:val="24"/>
          <w:lang w:val="zh-CN"/>
        </w:rPr>
        <w:t xml:space="preserve">27.3 采购中心将在“江苏政府采购网、常州市政府采购网”发布中标公告，公告期限为1个工作日。</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  若有充分证据证明，中标人出现下列情况之一的，一经查实，将被取消中标资格：</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27.4.1提供虚假材料谋取中标的。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27.4.2向采购人、采购中心行贿或者提供其他不正当利益的。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27.4.3属于本文件规定的无效条件，但在评标过程中又未被评委会发现的。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27.4.4与采购人或者其他供应商恶意串通的。</w:t>
      </w:r>
      <w:r/>
    </w:p>
    <w:p>
      <w:pPr>
        <w:ind w:firstLine="480"/>
        <w:spacing w:line="500" w:lineRule="exact"/>
        <w:rPr>
          <w:rFonts w:hint="eastAsia" w:ascii="宋体" w:hAnsi="宋体"/>
          <w:bCs/>
          <w:sz w:val="24"/>
          <w:lang w:val="zh-CN"/>
        </w:rPr>
      </w:pPr>
      <w:r>
        <w:rPr>
          <w:rFonts w:hint="eastAsia" w:ascii="宋体" w:hAnsi="宋体"/>
          <w:bCs/>
          <w:sz w:val="24"/>
          <w:lang w:val="zh-CN"/>
        </w:rPr>
        <w:t xml:space="preserve">27.4.5采取不正当手段诋毁、排挤其他供应商的。</w:t>
      </w:r>
      <w:r/>
    </w:p>
    <w:p>
      <w:pPr>
        <w:ind w:firstLine="480"/>
        <w:spacing w:line="500" w:lineRule="exact"/>
        <w:rPr>
          <w:rFonts w:hint="eastAsia" w:ascii="宋体" w:hAnsi="宋体"/>
          <w:bCs/>
          <w:sz w:val="24"/>
          <w:lang w:val="zh-CN"/>
        </w:rPr>
      </w:pPr>
      <w:r/>
      <w:bookmarkStart w:id="172" w:name="_Toc200451960"/>
      <w:r>
        <w:rPr>
          <w:rFonts w:hint="eastAsia" w:ascii="宋体" w:hAnsi="宋体"/>
          <w:bCs/>
          <w:sz w:val="24"/>
          <w:lang w:val="zh-CN"/>
        </w:rPr>
        <w:t xml:space="preserve">27.5 有下列情形之一的，视为投标人串通投标，投标无效：</w:t>
      </w:r>
      <w:r/>
    </w:p>
    <w:p>
      <w:pPr>
        <w:ind w:firstLine="480"/>
        <w:spacing w:line="500" w:lineRule="exact"/>
        <w:rPr>
          <w:rFonts w:hint="eastAsia" w:ascii="宋体" w:hAnsi="宋体"/>
          <w:bCs/>
          <w:sz w:val="24"/>
          <w:lang w:val="zh-CN"/>
        </w:rPr>
      </w:pPr>
      <w:r>
        <w:rPr>
          <w:rFonts w:hint="eastAsia" w:ascii="宋体" w:hAnsi="宋体"/>
          <w:bCs/>
          <w:sz w:val="24"/>
          <w:lang w:val="zh-CN"/>
        </w:rPr>
        <w:t xml:space="preserve">27.5.1不同投标人的投标文件由同一单位或者个人编制。</w:t>
      </w:r>
      <w:r/>
    </w:p>
    <w:p>
      <w:pPr>
        <w:ind w:firstLine="480"/>
        <w:spacing w:line="500" w:lineRule="exact"/>
        <w:rPr>
          <w:rFonts w:hint="eastAsia" w:ascii="宋体" w:hAnsi="宋体"/>
          <w:bCs/>
          <w:sz w:val="24"/>
          <w:lang w:val="zh-CN"/>
        </w:rPr>
      </w:pPr>
      <w:r>
        <w:rPr>
          <w:rFonts w:hint="eastAsia" w:ascii="宋体" w:hAnsi="宋体"/>
          <w:bCs/>
          <w:sz w:val="24"/>
          <w:lang w:val="zh-CN"/>
        </w:rPr>
        <w:t xml:space="preserve">27.5.2不同投标人委托同一单位或者个人办理投标事宜。</w:t>
      </w:r>
      <w:r/>
    </w:p>
    <w:p>
      <w:pPr>
        <w:ind w:firstLine="480"/>
        <w:spacing w:line="500" w:lineRule="exact"/>
        <w:rPr>
          <w:rFonts w:hint="eastAsia" w:ascii="宋体" w:hAnsi="宋体"/>
          <w:bCs/>
          <w:sz w:val="24"/>
          <w:lang w:val="zh-CN"/>
        </w:rPr>
      </w:pPr>
      <w:r>
        <w:rPr>
          <w:rFonts w:hint="eastAsia" w:ascii="宋体" w:hAnsi="宋体"/>
          <w:bCs/>
          <w:sz w:val="24"/>
          <w:lang w:val="zh-CN"/>
        </w:rPr>
        <w:t xml:space="preserve">27.5.3 不同投标人的投标文件载明的项目管理成员或者联系人员为同一人。</w:t>
      </w:r>
      <w:r/>
    </w:p>
    <w:p>
      <w:pPr>
        <w:ind w:firstLine="480"/>
        <w:spacing w:line="500" w:lineRule="exact"/>
        <w:rPr>
          <w:rFonts w:hint="eastAsia" w:ascii="宋体" w:hAnsi="宋体"/>
          <w:sz w:val="24"/>
          <w:szCs w:val="24"/>
        </w:rPr>
      </w:pPr>
      <w:r>
        <w:rPr>
          <w:rFonts w:hint="eastAsia" w:ascii="宋体" w:hAnsi="宋体"/>
          <w:bCs/>
          <w:sz w:val="24"/>
          <w:lang w:val="zh-CN"/>
        </w:rPr>
        <w:t xml:space="preserve">27.5.4不同投标人的投标文件异常一致或者投标报价呈规律性差异。</w:t>
      </w:r>
      <w:r/>
    </w:p>
    <w:p>
      <w:pPr>
        <w:pStyle w:val="892"/>
        <w:ind w:firstLine="420"/>
        <w:spacing w:before="0" w:after="0" w:line="240" w:lineRule="auto"/>
        <w:rPr>
          <w:b w:val="0"/>
          <w:bCs w:val="0"/>
        </w:rPr>
      </w:pPr>
      <w:r>
        <w:rPr>
          <w:rFonts w:hint="eastAsia"/>
          <w:b w:val="0"/>
          <w:bCs w:val="0"/>
        </w:rPr>
        <w:t xml:space="preserve">28</w:t>
      </w:r>
      <w:r>
        <w:rPr>
          <w:rFonts w:hint="eastAsia"/>
          <w:b w:val="0"/>
          <w:bCs w:val="0"/>
        </w:rPr>
        <w:t xml:space="preserve">、质疑处理</w:t>
      </w:r>
      <w:bookmarkEnd w:id="172"/>
      <w:r/>
      <w:r/>
    </w:p>
    <w:p>
      <w:pPr>
        <w:ind w:firstLine="480"/>
        <w:spacing w:line="500" w:lineRule="exact"/>
        <w:rPr>
          <w:rFonts w:hint="eastAsia" w:ascii="宋体" w:hAnsi="宋体"/>
          <w:bCs/>
          <w:sz w:val="24"/>
          <w:lang w:val="zh-CN"/>
        </w:rPr>
      </w:pPr>
      <w:r>
        <w:rPr>
          <w:rFonts w:hint="eastAsia" w:ascii="宋体" w:hAnsi="宋体"/>
          <w:bCs/>
          <w:sz w:val="24"/>
          <w:lang w:val="zh-CN"/>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500" w:lineRule="exact"/>
        <w:rPr>
          <w:rFonts w:hint="eastAsia" w:ascii="宋体" w:hAnsi="宋体"/>
          <w:bCs/>
          <w:sz w:val="24"/>
          <w:lang w:val="zh-CN"/>
        </w:rPr>
      </w:pPr>
      <w:r>
        <w:rPr>
          <w:rFonts w:hint="eastAsia" w:ascii="宋体" w:hAnsi="宋体"/>
          <w:bCs/>
          <w:sz w:val="24"/>
          <w:lang w:val="zh-CN"/>
        </w:rPr>
        <w:t xml:space="preserve">28.2.1对可以质疑的采购文件提出质疑的，为收到采购文件之日或者采购文件公告期限届满之日；</w:t>
      </w:r>
      <w:r/>
    </w:p>
    <w:p>
      <w:pPr>
        <w:ind w:firstLine="480"/>
        <w:spacing w:line="500" w:lineRule="exact"/>
        <w:rPr>
          <w:rFonts w:hint="eastAsia" w:ascii="宋体" w:hAnsi="宋体"/>
          <w:bCs/>
          <w:sz w:val="24"/>
          <w:lang w:val="zh-CN"/>
        </w:rPr>
      </w:pPr>
      <w:r>
        <w:rPr>
          <w:rFonts w:hint="eastAsia" w:ascii="宋体" w:hAnsi="宋体"/>
          <w:bCs/>
          <w:sz w:val="24"/>
          <w:lang w:val="zh-CN"/>
        </w:rPr>
        <w:t xml:space="preserve">28.2.2对采购过程提出质疑的，为各采购程序环节结束之日；</w:t>
      </w:r>
      <w:r/>
    </w:p>
    <w:p>
      <w:pPr>
        <w:ind w:firstLine="480"/>
        <w:spacing w:line="500" w:lineRule="exact"/>
        <w:rPr>
          <w:rFonts w:hint="eastAsia" w:ascii="宋体" w:hAnsi="宋体"/>
          <w:bCs/>
          <w:sz w:val="24"/>
          <w:lang w:val="zh-CN"/>
        </w:rPr>
      </w:pPr>
      <w:r>
        <w:rPr>
          <w:rFonts w:hint="eastAsia" w:ascii="宋体" w:hAnsi="宋体"/>
          <w:bCs/>
          <w:sz w:val="24"/>
          <w:lang w:val="zh-CN"/>
        </w:rPr>
        <w:t xml:space="preserve">28.2.3对中标或者成交结果提出质疑的，为中标或者成交结果公告期限届满之日。</w:t>
      </w:r>
      <w:r/>
    </w:p>
    <w:p>
      <w:pPr>
        <w:ind w:firstLine="480"/>
        <w:spacing w:line="500" w:lineRule="exact"/>
        <w:rPr>
          <w:rFonts w:hint="eastAsia" w:ascii="宋体" w:hAnsi="宋体"/>
          <w:bCs/>
          <w:sz w:val="24"/>
          <w:lang w:val="zh-CN"/>
        </w:rPr>
      </w:pPr>
      <w:r>
        <w:rPr>
          <w:rFonts w:hint="eastAsia" w:ascii="宋体" w:hAnsi="宋体"/>
          <w:bCs/>
          <w:sz w:val="24"/>
          <w:lang w:val="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500" w:lineRule="exact"/>
        <w:rPr>
          <w:rFonts w:hint="eastAsia" w:ascii="宋体" w:hAnsi="宋体"/>
          <w:bCs/>
          <w:sz w:val="24"/>
          <w:lang w:val="zh-CN"/>
        </w:rPr>
      </w:pPr>
      <w:r>
        <w:rPr>
          <w:rFonts w:hint="eastAsia" w:ascii="宋体" w:hAnsi="宋体"/>
          <w:bCs/>
          <w:sz w:val="24"/>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Cs/>
          <w:sz w:val="24"/>
          <w:lang w:val="zh-CN"/>
        </w:rPr>
      </w:pPr>
      <w:r>
        <w:rPr>
          <w:rFonts w:hint="eastAsia" w:ascii="宋体" w:hAnsi="宋体"/>
          <w:bCs/>
          <w:sz w:val="24"/>
          <w:lang w:val="zh-CN"/>
        </w:rPr>
        <w:t xml:space="preserve">28.4供应商（含潜在供应商）对采购方式、采购需求、供应商资格条件及审查结果、评标方法和评标标准、合同文本的询问、质疑请向采购人提出，由</w:t>
      </w:r>
      <w:r>
        <w:rPr>
          <w:rFonts w:hint="eastAsia" w:ascii="宋体" w:hAnsi="宋体"/>
          <w:bCs/>
          <w:sz w:val="24"/>
          <w:lang w:val="zh-CN"/>
        </w:rPr>
        <w:t xml:space="preserve">采购人负责答复。供应商对除上述事项以外其他事项的询问、质疑请向采购中心提出，由采购中心负责答复。</w:t>
      </w:r>
      <w:r/>
    </w:p>
    <w:p>
      <w:pPr>
        <w:ind w:firstLine="480"/>
        <w:spacing w:line="500" w:lineRule="exact"/>
        <w:rPr>
          <w:rFonts w:hint="eastAsia" w:ascii="宋体" w:hAnsi="宋体"/>
          <w:bCs/>
          <w:sz w:val="24"/>
          <w:lang w:val="zh-CN"/>
        </w:rPr>
      </w:pPr>
      <w:r>
        <w:rPr>
          <w:rFonts w:hint="eastAsia" w:ascii="宋体" w:hAnsi="宋体"/>
          <w:bCs/>
          <w:sz w:val="24"/>
          <w:lang w:val="zh-CN"/>
        </w:rPr>
        <w:t xml:space="preserve">采购中心及采购人只接收以纸质原件形式送达的质疑,建议外地供应商尽量通过邮寄方式提交质疑</w:t>
      </w:r>
      <w:r>
        <w:rPr>
          <w:rFonts w:hint="eastAsia" w:ascii="宋体" w:hAnsi="宋体"/>
          <w:bCs/>
          <w:color w:val="ff0000"/>
          <w:sz w:val="24"/>
          <w:lang w:val="zh-CN"/>
        </w:rPr>
        <w:t xml:space="preserve">（采购人和采购中心不接受未填写快递运单的快件）</w:t>
      </w:r>
      <w:r>
        <w:rPr>
          <w:rFonts w:hint="eastAsia" w:ascii="宋体" w:hAnsi="宋体"/>
          <w:bCs/>
          <w:sz w:val="24"/>
          <w:lang w:val="zh-CN"/>
        </w:rPr>
        <w:t xml:space="preserve">。</w:t>
      </w:r>
      <w:r/>
    </w:p>
    <w:p>
      <w:pPr>
        <w:ind w:firstLine="480"/>
        <w:spacing w:line="500" w:lineRule="exact"/>
        <w:rPr>
          <w:rFonts w:hint="eastAsia" w:ascii="宋体" w:hAnsi="宋体"/>
          <w:bCs/>
          <w:sz w:val="24"/>
          <w:lang w:val="zh-CN"/>
        </w:rPr>
      </w:pPr>
      <w:r>
        <w:rPr>
          <w:rFonts w:hint="eastAsia" w:ascii="宋体" w:hAnsi="宋体"/>
          <w:bCs/>
          <w:sz w:val="24"/>
          <w:lang w:val="zh-CN"/>
        </w:rPr>
        <w:t xml:space="preserve">采购人和采购中心质疑接收联系方式见第一章投标邀请。</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 以下情形的质疑不予受理</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28.5.1 内容不符合《政府采购质疑和投诉办法》第十二条规定的质疑。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28.5.2 超出政府采购法定期限的质疑。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28.5.3 以传真、电子邮件等方式递交的非原件形式的质疑。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28.5.4 未参加投标活动的供应商或在投标活动中自身权益未受到损害的供应商所提出的质疑。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28.5.5供应商组成联合体参加投标，联合体中任何一方或多方未按要求签字、盖章、加盖公章的质疑。</w:t>
      </w:r>
      <w:r/>
    </w:p>
    <w:p>
      <w:pPr>
        <w:ind w:firstLine="480"/>
        <w:spacing w:line="500" w:lineRule="exact"/>
        <w:rPr>
          <w:rFonts w:hint="eastAsia" w:ascii="宋体" w:hAnsi="宋体"/>
          <w:bCs/>
          <w:sz w:val="24"/>
          <w:lang w:val="zh-CN"/>
        </w:rPr>
      </w:pPr>
      <w:r>
        <w:rPr>
          <w:rFonts w:hint="eastAsia" w:ascii="宋体" w:hAnsi="宋体"/>
          <w:bCs/>
          <w:sz w:val="24"/>
          <w:lang w:val="zh-CN"/>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2"/>
        <w:ind w:firstLine="420"/>
        <w:spacing w:before="0" w:after="0" w:line="240" w:lineRule="auto"/>
        <w:rPr>
          <w:b w:val="0"/>
          <w:bCs w:val="0"/>
        </w:rPr>
      </w:pPr>
      <w:r>
        <w:rPr>
          <w:rFonts w:hint="eastAsia"/>
          <w:b w:val="0"/>
          <w:bCs w:val="0"/>
        </w:rPr>
        <w:t xml:space="preserve">29</w:t>
      </w:r>
      <w:r>
        <w:rPr>
          <w:rFonts w:hint="eastAsia"/>
          <w:b w:val="0"/>
          <w:bCs w:val="0"/>
        </w:rPr>
        <w:t xml:space="preserve">、中标通知书</w:t>
      </w:r>
      <w:r/>
    </w:p>
    <w:p>
      <w:pPr>
        <w:ind w:firstLine="480"/>
        <w:spacing w:line="500" w:lineRule="exact"/>
        <w:rPr>
          <w:rFonts w:hint="eastAsia" w:ascii="宋体" w:hAnsi="宋体"/>
          <w:bCs/>
          <w:sz w:val="24"/>
          <w:lang w:val="zh-CN"/>
        </w:rPr>
      </w:pPr>
      <w:r>
        <w:rPr>
          <w:rFonts w:hint="eastAsia" w:ascii="宋体" w:hAnsi="宋体"/>
          <w:bCs/>
          <w:sz w:val="24"/>
          <w:lang w:val="zh-CN"/>
        </w:rPr>
        <w:t xml:space="preserve">29.l 中标结果确定后，采购中心将向中标人发出中标通知书。请中标人在中标结果公告届满之日起30</w:t>
      </w:r>
      <w:r>
        <w:rPr>
          <w:rFonts w:hint="eastAsia" w:ascii="宋体" w:hAnsi="宋体"/>
          <w:bCs/>
          <w:sz w:val="24"/>
          <w:lang w:val="zh-CN"/>
        </w:rPr>
        <w:t xml:space="preserve">日内,</w:t>
      </w:r>
      <w:r>
        <w:rPr>
          <w:rFonts w:hint="eastAsia" w:ascii="宋体" w:hAnsi="宋体"/>
          <w:bCs/>
          <w:sz w:val="24"/>
          <w:lang w:val="zh-CN"/>
        </w:rPr>
        <w:t xml:space="preserve">使用CA数字证书登录苏采云系统及时下载中标通知书。因系统存储空间有限，自中标结果公告届满之日起30日后，</w:t>
      </w:r>
      <w:r>
        <w:rPr>
          <w:rFonts w:hint="eastAsia" w:ascii="宋体" w:hAnsi="宋体"/>
          <w:bCs/>
          <w:color w:val="ff0000"/>
          <w:sz w:val="24"/>
          <w:lang w:val="zh-CN"/>
        </w:rPr>
        <w:t xml:space="preserve">苏采云系统</w:t>
      </w:r>
      <w:r>
        <w:rPr>
          <w:rFonts w:hint="eastAsia" w:ascii="宋体" w:hAnsi="宋体"/>
          <w:bCs/>
          <w:sz w:val="24"/>
          <w:lang w:val="zh-CN"/>
        </w:rPr>
        <w:t xml:space="preserve">不再保证提供下载中标通知书</w:t>
      </w:r>
      <w:r>
        <w:rPr>
          <w:rFonts w:hint="eastAsia" w:ascii="宋体" w:hAnsi="宋体"/>
          <w:bCs/>
          <w:sz w:val="24"/>
          <w:lang w:val="zh-CN"/>
        </w:rPr>
        <w:t xml:space="preserve">服务,</w:t>
      </w:r>
      <w:r>
        <w:rPr>
          <w:rFonts w:hint="eastAsia" w:ascii="宋体" w:hAnsi="宋体"/>
          <w:bCs/>
          <w:sz w:val="24"/>
          <w:lang w:val="zh-CN"/>
        </w:rPr>
        <w:t xml:space="preserve">因未及时下载而造成的不利后果由中标人自行承担。</w:t>
      </w:r>
      <w:r/>
    </w:p>
    <w:p>
      <w:pPr>
        <w:ind w:firstLine="480"/>
        <w:spacing w:line="500" w:lineRule="exact"/>
        <w:rPr>
          <w:rFonts w:hint="eastAsia" w:ascii="宋体" w:hAnsi="宋体"/>
          <w:bCs/>
          <w:sz w:val="24"/>
          <w:lang w:val="zh-CN"/>
        </w:rPr>
      </w:pPr>
      <w:r>
        <w:rPr>
          <w:rFonts w:hint="eastAsia" w:ascii="宋体" w:hAnsi="宋体"/>
          <w:bCs/>
          <w:sz w:val="24"/>
          <w:lang w:val="zh-CN"/>
        </w:rPr>
        <w:t xml:space="preserve">29.2中标通知书将是合同的一个组成部分。对采购人和中标人均具有法律效力。中标通知书发出后，采购人改变中标结果的，或者中标人放弃中标项目的，应当依法承担法律责任。</w:t>
      </w:r>
      <w:r/>
    </w:p>
    <w:p>
      <w:pPr>
        <w:pStyle w:val="891"/>
        <w:ind w:firstLine="498"/>
        <w:spacing w:before="156" w:after="156" w:line="360" w:lineRule="auto"/>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
    </w:p>
    <w:p>
      <w:pPr>
        <w:pStyle w:val="892"/>
        <w:ind w:firstLine="420"/>
        <w:spacing w:before="0" w:after="0" w:line="240" w:lineRule="auto"/>
        <w:rPr>
          <w:b w:val="0"/>
          <w:bCs w:val="0"/>
        </w:rPr>
      </w:pPr>
      <w:r/>
      <w:bookmarkStart w:id="177" w:name="_Toc16938553"/>
      <w:r/>
      <w:bookmarkStart w:id="178" w:name="_Toc513029237"/>
      <w:r/>
      <w:bookmarkStart w:id="179" w:name="_Toc20823309"/>
      <w:r/>
      <w:bookmarkEnd w:id="174"/>
      <w:r/>
      <w:bookmarkEnd w:id="175"/>
      <w:r/>
      <w:bookmarkEnd w:id="176"/>
      <w:r>
        <w:rPr>
          <w:rFonts w:hint="eastAsia"/>
          <w:b w:val="0"/>
          <w:bCs w:val="0"/>
        </w:rPr>
        <w:t xml:space="preserve">30. </w:t>
      </w:r>
      <w:r>
        <w:rPr>
          <w:rFonts w:hint="eastAsia"/>
          <w:b w:val="0"/>
          <w:bCs w:val="0"/>
        </w:rPr>
        <w:t xml:space="preserve">签订合同</w:t>
      </w:r>
      <w:r/>
    </w:p>
    <w:p>
      <w:pPr>
        <w:ind w:firstLine="480"/>
        <w:spacing w:line="500" w:lineRule="exact"/>
        <w:rPr>
          <w:rFonts w:hint="eastAsia" w:ascii="宋体" w:hAnsi="宋体"/>
          <w:bCs/>
          <w:sz w:val="24"/>
          <w:lang w:val="zh-CN"/>
        </w:rPr>
      </w:pPr>
      <w:r>
        <w:rPr>
          <w:rFonts w:hint="eastAsia" w:ascii="宋体" w:hAnsi="宋体"/>
          <w:bCs/>
          <w:sz w:val="24"/>
          <w:lang w:val="zh-CN"/>
        </w:rPr>
        <w:t xml:space="preserve">30.l中标人应当在中标通知书发出之日起三十日内，按照招标文件确定的事项与采购人签订政府采购合同。</w:t>
      </w:r>
      <w:r/>
    </w:p>
    <w:p>
      <w:pPr>
        <w:ind w:firstLine="480"/>
        <w:spacing w:line="500" w:lineRule="exact"/>
        <w:rPr>
          <w:rFonts w:hint="eastAsia" w:ascii="宋体" w:hAnsi="宋体"/>
          <w:sz w:val="24"/>
          <w:szCs w:val="24"/>
        </w:rPr>
      </w:pPr>
      <w:r>
        <w:rPr>
          <w:rFonts w:hint="eastAsia" w:ascii="宋体" w:hAnsi="宋体"/>
          <w:bCs/>
          <w:sz w:val="24"/>
          <w:lang w:val="zh-CN"/>
        </w:rPr>
        <w:t xml:space="preserve">30.2 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bCs/>
          <w:sz w:val="24"/>
          <w:lang w:val="zh-CN"/>
        </w:rPr>
        <w:t xml:space="preserve">30.3 签订合同后，</w:t>
      </w:r>
      <w:r>
        <w:rPr>
          <w:rFonts w:hint="eastAsia" w:ascii="宋体" w:hAnsi="宋体"/>
          <w:bCs/>
          <w:i/>
          <w:iCs/>
          <w:sz w:val="24"/>
          <w:u w:val="single"/>
          <w:lang w:val="zh-CN"/>
        </w:rPr>
        <w:t xml:space="preserve">中标人不得将合同标的进行转包</w:t>
      </w:r>
      <w:r>
        <w:rPr>
          <w:rFonts w:hint="eastAsia" w:ascii="宋体" w:hAnsi="宋体"/>
          <w:bCs/>
          <w:sz w:val="24"/>
          <w:lang w:val="zh-CN"/>
        </w:rPr>
        <w:t xml:space="preserve">。未经采购人同意，中标人也不得采用分包的形式履行合同，否则采购人有权终止合同。转包或分包造成采购人损失的，中标人应承担相应赔偿责任。</w:t>
      </w:r>
      <w:r/>
    </w:p>
    <w:p>
      <w:pPr>
        <w:pStyle w:val="892"/>
        <w:ind w:firstLine="420"/>
        <w:spacing w:before="0" w:after="0" w:line="240" w:lineRule="auto"/>
        <w:rPr>
          <w:b w:val="0"/>
          <w:bCs w:val="0"/>
        </w:rPr>
      </w:pPr>
      <w:r>
        <w:rPr>
          <w:rFonts w:hint="eastAsia"/>
          <w:b w:val="0"/>
          <w:bCs w:val="0"/>
        </w:rPr>
        <w:t xml:space="preserve">31</w:t>
      </w:r>
      <w:r>
        <w:rPr>
          <w:rFonts w:hint="eastAsia"/>
          <w:b w:val="0"/>
          <w:bCs w:val="0"/>
        </w:rPr>
        <w:t xml:space="preserve">、服务（包含与服务相关的货物）的追加</w:t>
      </w:r>
      <w:r/>
    </w:p>
    <w:p>
      <w:pPr>
        <w:ind w:firstLine="480"/>
        <w:spacing w:line="500" w:lineRule="exact"/>
        <w:rPr>
          <w:rFonts w:hint="eastAsia" w:ascii="宋体" w:hAnsi="宋体"/>
          <w:bCs/>
          <w:sz w:val="24"/>
          <w:lang w:val="zh-CN"/>
        </w:rPr>
      </w:pPr>
      <w:r>
        <w:rPr>
          <w:rFonts w:hint="eastAsia" w:ascii="宋体" w:hAnsi="宋体"/>
          <w:bCs/>
          <w:sz w:val="24"/>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2"/>
        <w:ind w:firstLine="420"/>
        <w:spacing w:before="0" w:after="0" w:line="240" w:lineRule="auto"/>
        <w:rPr>
          <w:b w:val="0"/>
          <w:bCs w:val="0"/>
        </w:rPr>
      </w:pPr>
      <w:r/>
      <w:bookmarkStart w:id="180" w:name="_Toc479757207"/>
      <w:r/>
      <w:bookmarkStart w:id="181" w:name="_Toc16938558"/>
      <w:r/>
      <w:bookmarkStart w:id="182" w:name="_Toc513029242"/>
      <w:r/>
      <w:bookmarkStart w:id="183" w:name="_Toc120614221"/>
      <w:r/>
      <w:bookmarkStart w:id="184" w:name="_Toc20823314"/>
      <w:r/>
      <w:bookmarkEnd w:id="177"/>
      <w:r/>
      <w:bookmarkEnd w:id="178"/>
      <w:r/>
      <w:bookmarkEnd w:id="179"/>
      <w:r>
        <w:rPr>
          <w:rFonts w:hint="eastAsia"/>
          <w:b w:val="0"/>
          <w:bCs w:val="0"/>
        </w:rPr>
        <w:t xml:space="preserve">32</w:t>
      </w:r>
      <w:r>
        <w:rPr>
          <w:rFonts w:hint="eastAsia"/>
          <w:b w:val="0"/>
          <w:bCs w:val="0"/>
        </w:rPr>
        <w:t xml:space="preserve">、需要执行的政府采购政策（包括但不限于）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500" w:lineRule="exact"/>
        <w:rPr>
          <w:rFonts w:hint="eastAsia" w:ascii="宋体" w:hAnsi="宋体"/>
          <w:bCs/>
          <w:sz w:val="24"/>
          <w:lang w:val="zh-CN"/>
        </w:rPr>
      </w:pPr>
      <w:r>
        <w:rPr>
          <w:rFonts w:hint="eastAsia" w:ascii="宋体" w:hAnsi="宋体"/>
          <w:bCs/>
          <w:sz w:val="24"/>
          <w:lang w:val="zh-CN"/>
        </w:rPr>
        <w:t xml:space="preserve">中标人可凭政府采购合同办理融资贷款，详情请见江苏政府采购网“政采贷”专栏。</w:t>
      </w:r>
      <w:r/>
    </w:p>
    <w:p>
      <w:pPr>
        <w:ind w:firstLine="482"/>
        <w:spacing w:line="480" w:lineRule="exact"/>
        <w:rPr>
          <w:rFonts w:hint="eastAsia" w:ascii="宋体" w:hAnsi="宋体"/>
          <w:b/>
          <w:sz w:val="24"/>
          <w:szCs w:val="24"/>
        </w:rPr>
      </w:pPr>
      <w:r>
        <w:rPr>
          <w:rFonts w:hint="eastAsia" w:ascii="宋体" w:hAnsi="宋体"/>
          <w:b/>
          <w:sz w:val="24"/>
          <w:szCs w:val="24"/>
        </w:rPr>
        <w:t xml:space="preserve">32.2进口产品</w:t>
      </w:r>
      <w:r/>
    </w:p>
    <w:p>
      <w:pPr>
        <w:ind w:firstLine="480"/>
        <w:spacing w:line="500" w:lineRule="exact"/>
        <w:rPr>
          <w:rFonts w:hint="eastAsia" w:ascii="宋体" w:hAnsi="宋体"/>
          <w:sz w:val="24"/>
          <w:szCs w:val="24"/>
        </w:rPr>
      </w:pPr>
      <w:r>
        <w:rPr>
          <w:rFonts w:hint="eastAsia" w:ascii="宋体" w:hAnsi="宋体"/>
          <w:bCs/>
          <w:sz w:val="24"/>
          <w:lang w:val="zh-CN"/>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32.3中小企业、监狱企业及残疾人福利性单位</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32.3.1中小企业定义：</w:t>
      </w:r>
      <w:r/>
    </w:p>
    <w:p>
      <w:pPr>
        <w:ind w:firstLine="480"/>
        <w:spacing w:line="500" w:lineRule="exact"/>
        <w:rPr>
          <w:rFonts w:hint="eastAsia" w:ascii="宋体" w:hAnsi="宋体"/>
          <w:bCs/>
          <w:sz w:val="24"/>
          <w:lang w:val="zh-CN"/>
        </w:rPr>
      </w:pPr>
      <w:r>
        <w:rPr>
          <w:rFonts w:hint="eastAsia" w:ascii="宋体" w:hAnsi="宋体"/>
          <w:bCs/>
          <w:sz w:val="24"/>
          <w:lang w:val="zh-CN"/>
        </w:rPr>
        <w:t xml:space="preserve">中小企业是指在中华人民共和国境内依法设立，依据国务院批准的中小企业划分标准确定的中型企业、小型企业和微型企业，但与大企业的负责人为同</w:t>
      </w:r>
      <w:r>
        <w:rPr>
          <w:rFonts w:hint="eastAsia" w:ascii="宋体" w:hAnsi="宋体"/>
          <w:bCs/>
          <w:sz w:val="24"/>
          <w:lang w:val="zh-CN"/>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32.3.2供应商提供的货物、工程或者服务符合下列情形的，享受中小企业扶持政策：</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32.3.2.1在货物采购项目中，货物由中小企业制造，即货物由中小企业生产且使用该中小企业商号或者注册商标；</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32.3.2.2在工程采购项目中，工程由中小企业承建，即工程施工单位为中小企业；</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32.3.2.3在服务采购项目中，服务由中小企业承接，即提供服务的人员为中小企业依照《中华人民共和国劳动合同法》订立劳动合同的从业人员。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32.3.3在货物采购项目中，供应商提供的货物既有中小企业制造货物，也有大型企业制造货物的，不享受中小企业扶持政策。</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32.3.4以联合体形式参加政府采购活动，联合体各方均为中小企业的，联合体视同中小企业。其中，联合体各方均为小微企业的，联合体视同小微企业。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32.3.6残疾人福利单位定义：享受政府采购支持政策的残疾人福利性单位应当同时满足以下条件：</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32.3.6.1安置的残疾人占本单位在职职工人数的比例不低于25%（含25%），并且安置的残疾人人数不少于10 人（含10 人）；</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32.3.6.2依法与安置的每位残疾人签订了一年以上（含一年）的劳动合同或服务协议；</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32.3.6.3为安置的每位残疾人按月足额缴纳了基本养老保险、基本医疗保险、失业保险、工伤保险和生育保险等社会保险费；</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32.3.6.4通过银行等金融机构向安置的每位残疾人，按月支付了不低于单位所在区县适用的经省级人民政府批准的月最低工资标准的工资；</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32.3.7本项目是否专门面向中小企业预留采购份额见第一章《投标邀请》。</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32.3.8采购标的对应的中小企业划分标准所属行业见第四章《采购需求》。</w:t>
      </w:r>
      <w:r/>
    </w:p>
    <w:p>
      <w:pPr>
        <w:ind w:firstLine="480"/>
        <w:spacing w:line="500" w:lineRule="exact"/>
        <w:rPr>
          <w:rFonts w:hint="eastAsia" w:ascii="宋体" w:hAnsi="宋体"/>
          <w:bCs/>
          <w:sz w:val="24"/>
          <w:lang w:val="zh-CN"/>
        </w:rPr>
      </w:pPr>
      <w:r>
        <w:rPr>
          <w:rFonts w:hint="eastAsia" w:ascii="宋体" w:hAnsi="宋体"/>
          <w:bCs/>
          <w:sz w:val="24"/>
          <w:lang w:val="zh-CN"/>
        </w:rPr>
        <w:t xml:space="preserve">32.3.9小微企业价格评审优惠的政策调整：见第五章《评标方法和评标标准》。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32.4政府采购节能产品、环境标志产品</w:t>
      </w:r>
      <w:r/>
    </w:p>
    <w:p>
      <w:pPr>
        <w:ind w:firstLine="480"/>
        <w:spacing w:line="500" w:lineRule="exact"/>
        <w:rPr>
          <w:rFonts w:hint="eastAsia" w:ascii="宋体" w:hAnsi="宋体"/>
          <w:bCs/>
          <w:sz w:val="24"/>
          <w:lang w:val="zh-CN"/>
        </w:rPr>
      </w:pPr>
      <w:r>
        <w:rPr>
          <w:rFonts w:hint="eastAsia" w:ascii="宋体" w:hAnsi="宋体"/>
          <w:bCs/>
          <w:sz w:val="24"/>
          <w:lang w:val="zh-CN"/>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500" w:lineRule="exact"/>
        <w:rPr>
          <w:rFonts w:hint="eastAsia" w:ascii="宋体" w:hAnsi="宋体"/>
          <w:bCs/>
          <w:sz w:val="24"/>
          <w:lang w:val="zh-CN"/>
        </w:rPr>
      </w:pPr>
      <w:r>
        <w:rPr>
          <w:rFonts w:hint="eastAsia" w:ascii="宋体" w:hAnsi="宋体"/>
          <w:bCs/>
          <w:sz w:val="24"/>
          <w:lang w:val="zh-CN"/>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w:t>
      </w:r>
      <w:r>
        <w:rPr>
          <w:rFonts w:hint="eastAsia" w:ascii="宋体" w:hAnsi="宋体"/>
          <w:bCs/>
          <w:sz w:val="24"/>
          <w:lang w:val="zh-CN"/>
        </w:rPr>
        <w:t xml:space="preserve">境标志产品政府采购执行机制的通知》（财库〔2019〕9号）。 </w:t>
      </w:r>
      <w:r/>
    </w:p>
    <w:p>
      <w:pPr>
        <w:ind w:firstLine="480"/>
        <w:spacing w:line="500" w:lineRule="exact"/>
        <w:rPr>
          <w:rFonts w:hint="eastAsia" w:ascii="宋体" w:hAnsi="宋体"/>
          <w:sz w:val="24"/>
          <w:szCs w:val="24"/>
        </w:rPr>
      </w:pPr>
      <w:r>
        <w:rPr>
          <w:rFonts w:hint="eastAsia" w:ascii="宋体" w:hAnsi="宋体"/>
          <w:bCs/>
          <w:sz w:val="24"/>
          <w:lang w:val="zh-CN"/>
        </w:rPr>
        <w:t xml:space="preserve">32.4.</w:t>
      </w:r>
      <w:r>
        <w:rPr>
          <w:rFonts w:hint="eastAsia" w:ascii="宋体" w:hAnsi="宋体"/>
          <w:bCs/>
          <w:sz w:val="24"/>
        </w:rPr>
        <w:t xml:space="preserve">3</w:t>
      </w:r>
      <w:r>
        <w:rPr>
          <w:rFonts w:hint="eastAsia" w:ascii="宋体" w:hAnsi="宋体"/>
          <w:b/>
          <w:sz w:val="24"/>
          <w:lang w:val="zh-CN"/>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Cs/>
          <w:sz w:val="24"/>
          <w:lang w:val="zh-CN"/>
        </w:rPr>
        <w:t xml:space="preserve">；</w:t>
      </w:r>
      <w:r/>
    </w:p>
    <w:p>
      <w:pPr>
        <w:ind w:firstLine="480"/>
        <w:spacing w:line="500" w:lineRule="exact"/>
        <w:rPr>
          <w:rFonts w:hint="eastAsia" w:ascii="宋体" w:hAnsi="宋体"/>
          <w:bCs/>
          <w:sz w:val="24"/>
          <w:lang w:val="zh-CN"/>
        </w:rPr>
      </w:pPr>
      <w:r>
        <w:rPr>
          <w:rFonts w:hint="eastAsia" w:ascii="宋体" w:hAnsi="宋体"/>
          <w:bCs/>
          <w:sz w:val="24"/>
          <w:lang w:val="zh-CN"/>
        </w:rPr>
        <w:t xml:space="preserve">32.4.</w:t>
      </w:r>
      <w:r>
        <w:rPr>
          <w:rFonts w:hint="eastAsia" w:ascii="宋体" w:hAnsi="宋体"/>
          <w:bCs/>
          <w:sz w:val="24"/>
        </w:rPr>
        <w:t xml:space="preserve">4</w:t>
      </w:r>
      <w:r>
        <w:rPr>
          <w:rFonts w:hint="eastAsia" w:ascii="宋体" w:hAnsi="宋体"/>
          <w:bCs/>
          <w:sz w:val="24"/>
          <w:lang w:val="zh-CN"/>
        </w:rPr>
        <w:t xml:space="preserve">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500" w:lineRule="exact"/>
        <w:rPr>
          <w:rFonts w:hint="eastAsia" w:ascii="宋体" w:hAnsi="宋体"/>
          <w:bCs/>
          <w:sz w:val="24"/>
          <w:lang w:val="zh-CN"/>
        </w:rPr>
      </w:pPr>
      <w:r>
        <w:rPr>
          <w:rFonts w:hint="eastAsia" w:ascii="宋体" w:hAnsi="宋体"/>
          <w:bCs/>
          <w:sz w:val="24"/>
          <w:lang w:val="zh-CN"/>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32.6支持乡村产业振兴管理</w:t>
      </w:r>
      <w:r/>
    </w:p>
    <w:p>
      <w:pPr>
        <w:ind w:firstLine="480"/>
        <w:spacing w:line="500" w:lineRule="exact"/>
        <w:rPr>
          <w:rFonts w:hint="eastAsia" w:ascii="宋体" w:hAnsi="宋体"/>
          <w:bCs/>
          <w:sz w:val="24"/>
          <w:lang w:val="zh-CN"/>
        </w:rPr>
      </w:pPr>
      <w:r>
        <w:rPr>
          <w:rFonts w:hint="eastAsia" w:ascii="宋体" w:hAnsi="宋体"/>
          <w:bCs/>
          <w:sz w:val="24"/>
          <w:lang w:val="zh-CN"/>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32.7正版软件</w:t>
      </w:r>
      <w:r/>
    </w:p>
    <w:p>
      <w:pPr>
        <w:ind w:firstLine="480"/>
        <w:spacing w:line="480" w:lineRule="exact"/>
        <w:rPr>
          <w:rFonts w:hint="eastAsia" w:ascii="宋体" w:hAnsi="宋体"/>
          <w:bCs/>
          <w:sz w:val="24"/>
          <w:lang w:val="zh-CN"/>
        </w:rPr>
      </w:pPr>
      <w:r>
        <w:rPr>
          <w:rFonts w:hint="eastAsia" w:ascii="宋体" w:hAnsi="宋体"/>
          <w:bCs/>
          <w:sz w:val="24"/>
          <w:lang w:val="zh-CN"/>
        </w:rPr>
        <w:t xml:space="preserve">32.7.1依据《财政部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b/>
          <w:sz w:val="24"/>
          <w:lang w:val="zh-CN"/>
        </w:rPr>
        <w:t xml:space="preserve">其中，国家有特殊信息安全要求的项目必须采购认证产品，否则投标无效。</w:t>
      </w:r>
      <w:r>
        <w:rPr>
          <w:rFonts w:hint="eastAsia" w:ascii="宋体" w:hAnsi="宋体"/>
          <w:bCs/>
          <w:sz w:val="24"/>
          <w:lang w:val="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w:t>
      </w:r>
      <w:r>
        <w:rPr>
          <w:rFonts w:hint="eastAsia" w:ascii="宋体" w:hAnsi="宋体"/>
          <w:bCs/>
          <w:sz w:val="24"/>
          <w:lang w:val="zh-CN"/>
        </w:rPr>
        <w:t xml:space="preserve">政部、国家发展改革委、信息产业部以文件形式确定、公布并适时调整。</w:t>
      </w:r>
      <w:r/>
    </w:p>
    <w:p>
      <w:pPr>
        <w:ind w:firstLine="480"/>
        <w:spacing w:line="480" w:lineRule="exact"/>
        <w:rPr>
          <w:rFonts w:hint="eastAsia" w:ascii="宋体" w:hAnsi="宋体"/>
          <w:bCs/>
          <w:sz w:val="24"/>
          <w:lang w:val="zh-CN"/>
        </w:rPr>
      </w:pPr>
      <w:r>
        <w:rPr>
          <w:rFonts w:hint="eastAsia" w:ascii="宋体" w:hAnsi="宋体"/>
          <w:bCs/>
          <w:sz w:val="24"/>
          <w:lang w:val="zh-CN"/>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bCs/>
          <w:sz w:val="24"/>
          <w:lang w:val="zh-CN"/>
        </w:rPr>
      </w:pPr>
      <w:r>
        <w:rPr>
          <w:rFonts w:hint="eastAsia" w:ascii="宋体" w:hAnsi="宋体"/>
          <w:bCs/>
          <w:sz w:val="24"/>
          <w:lang w:val="zh-CN"/>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bCs/>
          <w:sz w:val="24"/>
          <w:lang w:val="zh-CN"/>
        </w:rPr>
      </w:pPr>
      <w:r>
        <w:rPr>
          <w:rFonts w:hint="eastAsia" w:ascii="宋体" w:hAnsi="宋体"/>
          <w:bCs/>
          <w:sz w:val="24"/>
          <w:lang w:val="zh-CN"/>
        </w:rPr>
        <w:t xml:space="preserve">依据《绿色数据中心政府采购需求标准（试行）》（财办库〔2023〕7号）文件精神，采购</w:t>
      </w:r>
      <w:r>
        <w:rPr>
          <w:rFonts w:hint="eastAsia" w:ascii="宋体" w:hAnsi="宋体"/>
          <w:bCs/>
          <w:sz w:val="24"/>
          <w:lang w:val="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b/>
          <w:sz w:val="24"/>
          <w:szCs w:val="24"/>
        </w:rPr>
      </w:pPr>
      <w:r>
        <w:rPr>
          <w:rFonts w:hint="eastAsia" w:ascii="宋体" w:hAnsi="宋体"/>
          <w:b/>
          <w:sz w:val="24"/>
          <w:szCs w:val="24"/>
        </w:rPr>
        <w:t xml:space="preserve">32.10履约保证金相关政策</w:t>
      </w:r>
      <w:r/>
    </w:p>
    <w:p>
      <w:pPr>
        <w:ind w:firstLine="480"/>
        <w:spacing w:line="480" w:lineRule="exact"/>
        <w:rPr>
          <w:rFonts w:hint="eastAsia" w:ascii="宋体" w:hAnsi="宋体"/>
          <w:bCs/>
          <w:sz w:val="24"/>
          <w:lang w:val="zh-CN"/>
        </w:rPr>
      </w:pPr>
      <w:r>
        <w:rPr>
          <w:rFonts w:hint="eastAsia" w:ascii="宋体" w:hAnsi="宋体"/>
          <w:bCs/>
          <w:sz w:val="24"/>
          <w:lang w:val="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w:t>
      </w:r>
      <w:r>
        <w:rPr>
          <w:rFonts w:hint="eastAsia" w:ascii="宋体" w:hAnsi="宋体"/>
          <w:bCs/>
          <w:sz w:val="24"/>
          <w:lang w:val="zh-CN"/>
        </w:rPr>
        <w:t xml:space="preserve">形式。</w:t>
      </w:r>
      <w:r/>
    </w:p>
    <w:p>
      <w:pPr>
        <w:ind w:firstLine="480"/>
        <w:spacing w:line="480" w:lineRule="exact"/>
        <w:rPr>
          <w:rFonts w:hint="eastAsia" w:ascii="宋体" w:hAnsi="宋体"/>
          <w:bCs/>
          <w:sz w:val="24"/>
          <w:lang w:val="zh-CN"/>
        </w:rPr>
      </w:pPr>
      <w:r>
        <w:rPr>
          <w:rFonts w:hint="eastAsia" w:ascii="宋体" w:hAnsi="宋体"/>
          <w:bCs/>
          <w:sz w:val="24"/>
          <w:lang w:val="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rPr>
          <w:rFonts w:hint="eastAsia" w:ascii="宋体" w:hAnsi="宋体"/>
          <w:bCs/>
          <w:sz w:val="24"/>
          <w:lang w:val="zh-CN"/>
        </w:rPr>
      </w:pPr>
      <w:r>
        <w:rPr>
          <w:rFonts w:hint="eastAsia" w:ascii="宋体" w:hAnsi="宋体"/>
          <w:bCs/>
          <w:sz w:val="24"/>
          <w:lang w:val="zh-CN"/>
        </w:rPr>
        <w:br w:type="page" w:clear="all"/>
      </w:r>
      <w:r/>
    </w:p>
    <w:p>
      <w:pPr>
        <w:pStyle w:val="889"/>
        <w:rPr>
          <w:rFonts w:ascii="黑体" w:eastAsia="黑体"/>
          <w:bCs/>
          <w:sz w:val="44"/>
        </w:rPr>
      </w:pPr>
      <w:r/>
      <w:bookmarkStart w:id="185" w:name="_Hlt16619350"/>
      <w:r/>
      <w:bookmarkStart w:id="186" w:name="_Toc16938590"/>
      <w:r/>
      <w:bookmarkStart w:id="187" w:name="_Toc20823346"/>
      <w:r/>
      <w:bookmarkStart w:id="188" w:name="_Toc120614244"/>
      <w:r/>
      <w:bookmarkStart w:id="189" w:name="_Toc462564139"/>
      <w:r/>
      <w:bookmarkStart w:id="190" w:name="_Toc479757211"/>
      <w:r/>
      <w:bookmarkEnd w:id="180"/>
      <w:r/>
      <w:bookmarkEnd w:id="181"/>
      <w:r/>
      <w:bookmarkEnd w:id="182"/>
      <w:r/>
      <w:bookmarkEnd w:id="183"/>
      <w:r/>
      <w:bookmarkEnd w:id="184"/>
      <w:r>
        <w:rPr>
          <w:rFonts w:hint="eastAsia" w:ascii="黑体" w:eastAsia="黑体"/>
          <w:bCs/>
          <w:sz w:val="44"/>
        </w:rPr>
        <w:t xml:space="preserve">第三章  合同文本</w:t>
      </w:r>
      <w:r/>
    </w:p>
    <w:p>
      <w:pPr>
        <w:ind w:firstLine="480"/>
        <w:spacing w:line="480" w:lineRule="exact"/>
        <w:rPr>
          <w:rFonts w:hint="eastAsia" w:ascii="宋体" w:hAnsi="宋体"/>
          <w:bCs/>
          <w:sz w:val="24"/>
          <w:lang w:val="zh-CN"/>
        </w:rPr>
      </w:pPr>
      <w:r/>
      <w:bookmarkStart w:id="191" w:name="_Toc513029243"/>
      <w:r/>
      <w:bookmarkStart w:id="192" w:name="_Toc16938559"/>
      <w:r/>
      <w:bookmarkStart w:id="193" w:name="_Toc20823315"/>
      <w:r>
        <w:rPr>
          <w:rFonts w:hint="eastAsia" w:ascii="宋体" w:hAnsi="宋体"/>
          <w:bCs/>
          <w:sz w:val="24"/>
          <w:lang w:val="zh-CN"/>
        </w:rPr>
        <w:t xml:space="preserve">以下为中标后签订本项目合同的通用条款，中标人不得提出实质性的修改。</w:t>
      </w:r>
      <w:r/>
    </w:p>
    <w:p>
      <w:r/>
      <w:r/>
    </w:p>
    <w:p>
      <w:r/>
      <w:r/>
    </w:p>
    <w:p>
      <w:r/>
      <w:r/>
    </w:p>
    <w:p>
      <w:r/>
      <w:r/>
    </w:p>
    <w:p>
      <w:pPr>
        <w:pStyle w:val="906"/>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6"/>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ind w:firstLine="6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1.本合同标准文本适用于购买现成货物的采购项目，不包括需要供应商定制开发、创新研发的货物采购项目。</w:t>
      </w:r>
      <w:r/>
    </w:p>
    <w:p>
      <w:pPr>
        <w:ind w:firstLine="6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3.本合同标准文本各条款中，如涉及填写多家供应商、制造商，多种采购标的、分包主要内容等信息的，可根据采购项目具体情况添加信息项。</w:t>
      </w:r>
      <w:r/>
    </w:p>
    <w:p>
      <w:pPr>
        <w:ind w:firstLine="640"/>
        <w:rPr>
          <w:rFonts w:hint="eastAsia" w:ascii="方正仿宋_GB2312" w:hAnsi="方正仿宋_GB2312" w:eastAsia="方正仿宋_GB2312" w:cs="方正仿宋_GB2312"/>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方正仿宋_GB2312" w:hAnsi="方正仿宋_GB2312" w:eastAsia="方正仿宋_GB2312" w:cs="方正仿宋_GB2312"/>
          <w:sz w:val="32"/>
          <w:szCs w:val="32"/>
        </w:rPr>
      </w:r>
      <w:r/>
    </w:p>
    <w:p>
      <w:pPr>
        <w:pStyle w:val="890"/>
        <w:spacing w:line="400" w:lineRule="exact"/>
        <w:tabs>
          <w:tab w:val="left" w:pos="360" w:leader="none"/>
        </w:tabs>
        <w:rPr>
          <w:rFonts w:hint="eastAsia" w:ascii="宋体" w:hAnsi="宋体" w:eastAsia="宋体"/>
          <w:b w:val="0"/>
          <w:bCs w:val="0"/>
          <w:sz w:val="28"/>
          <w:szCs w:val="28"/>
        </w:rPr>
      </w:pPr>
      <w:r/>
      <w:bookmarkStart w:id="194" w:name="_Toc22209"/>
      <w:r>
        <w:rPr>
          <w:rFonts w:hint="eastAsia" w:ascii="宋体" w:hAnsi="宋体" w:eastAsia="宋体"/>
          <w:b w:val="0"/>
          <w:sz w:val="28"/>
          <w:szCs w:val="28"/>
        </w:rPr>
        <w:t xml:space="preserve">第一节 政府采购合同协议书</w:t>
      </w:r>
      <w:bookmarkEnd w:id="194"/>
      <w:r/>
      <w:r/>
    </w:p>
    <w:p>
      <w:pPr>
        <w:pStyle w:val="890"/>
        <w:spacing w:line="400" w:lineRule="exact"/>
        <w:tabs>
          <w:tab w:val="left" w:pos="360" w:leader="none"/>
        </w:tabs>
        <w:rPr>
          <w:rFonts w:hint="eastAsia" w:ascii="宋体" w:hAnsi="宋体" w:eastAsia="宋体"/>
          <w:b w:val="0"/>
          <w:bCs w:val="0"/>
          <w:sz w:val="28"/>
          <w:szCs w:val="28"/>
        </w:rPr>
      </w:pPr>
      <w:r>
        <w:rPr>
          <w:rFonts w:hint="eastAsia" w:ascii="宋体" w:hAnsi="宋体" w:eastAsia="宋体"/>
          <w:b w:val="0"/>
          <w:bCs w:val="0"/>
          <w:sz w:val="28"/>
          <w:szCs w:val="28"/>
        </w:rPr>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907"/>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2"/>
        <w:spacing w:line="400" w:lineRule="exact"/>
        <w:rPr>
          <w:rFonts w:hint="eastAsia" w:ascii="宋体" w:hAnsi="宋体"/>
          <w:b/>
        </w:rPr>
      </w:pPr>
      <w:r>
        <w:rPr>
          <w:rFonts w:hint="eastAsia" w:ascii="宋体" w:hAnsi="宋体"/>
          <w:b/>
        </w:rPr>
        <w:t xml:space="preserve">项目信息</w:t>
      </w:r>
      <w:r/>
    </w:p>
    <w:p>
      <w:pPr>
        <w:pStyle w:val="907"/>
        <w:numPr>
          <w:ilvl w:val="0"/>
          <w:numId w:val="7"/>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07"/>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907"/>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18"/>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18"/>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18"/>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18"/>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8"/>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18"/>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18"/>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18"/>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18"/>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18"/>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18"/>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18"/>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18"/>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18"/>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6"/>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86"/>
        <w:spacing w:line="400" w:lineRule="exact"/>
        <w:rPr>
          <w:rFonts w:hint="eastAsia" w:ascii="宋体" w:hAnsi="宋体"/>
          <w:lang w:eastAsia="zh-CN"/>
        </w:rPr>
      </w:pPr>
      <w:r>
        <w:rPr>
          <w:rFonts w:hint="eastAsia" w:ascii="宋体" w:hAnsi="宋体"/>
          <w:lang w:eastAsia="zh-CN"/>
        </w:rPr>
        <w:t xml:space="preserve">（</w:t>
      </w:r>
      <w:r>
        <w:rPr>
          <w:rFonts w:hint="eastAsia" w:ascii="宋体" w:hAnsi="宋体"/>
          <w:lang w:eastAsia="zh-CN"/>
        </w:rPr>
        <w:t xml:space="preserve">3</w:t>
      </w:r>
      <w:r>
        <w:rPr>
          <w:rFonts w:hint="eastAsia" w:ascii="宋体" w:hAnsi="宋体"/>
          <w:lang w:eastAsia="zh-CN"/>
        </w:rPr>
        <w:t xml:space="preserve">）付款方式（按项目实际勾选填写）：</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2"/>
        <w:spacing w:line="400" w:lineRule="exact"/>
        <w:rPr>
          <w:rFonts w:hint="eastAsia" w:ascii="宋体" w:hAnsi="宋体"/>
          <w:b/>
          <w:bCs/>
        </w:rPr>
      </w:pPr>
      <w:r>
        <w:rPr>
          <w:rFonts w:ascii="Segoe UI Symbol" w:hAnsi="Segoe UI Symbol" w:cs="Segoe UI Symbol"/>
          <w:b/>
          <w:bCs/>
        </w:rPr>
        <w:t xml:space="preserve">☑</w:t>
      </w:r>
      <w:r>
        <w:rPr>
          <w:rFonts w:ascii="宋体" w:hAnsi="宋体"/>
          <w:b/>
          <w:bCs/>
        </w:rPr>
        <w:t xml:space="preserve">分期付款：</w:t>
      </w:r>
      <w:r>
        <w:rPr>
          <w:rFonts w:hint="eastAsia" w:ascii="宋体" w:hAnsi="宋体"/>
          <w:b/>
          <w:bCs/>
        </w:rPr>
        <w:t xml:space="preserve">甲方在收到履约保证金（函）后，向乙方支付合同总金额30%的价款。乙方按照合同约定交货，并经甲方对合同中所有装备到货验收合格（甲方签署到货验收合格报告）后，凭乙方等额有效发票及甲方签署验收合格报告，甲方向乙方支付合同金额70%的价款。</w:t>
      </w:r>
      <w:r>
        <w:rPr>
          <w:rFonts w:ascii="宋体" w:hAnsi="宋体"/>
          <w:b/>
          <w:bCs/>
        </w:rPr>
        <w:t xml:space="preserve">满足合同约定支付条件的，自收到发票后10个工作日内支付。</w:t>
      </w:r>
      <w:r/>
    </w:p>
    <w:p>
      <w:pPr>
        <w:ind w:firstLine="632"/>
        <w:spacing w:line="400" w:lineRule="exact"/>
        <w:rPr>
          <w:rFonts w:hint="eastAsia" w:ascii="宋体" w:hAnsi="宋体"/>
          <w:b/>
          <w:bCs/>
        </w:rPr>
      </w:pPr>
      <w:r>
        <w:rPr>
          <w:rFonts w:hint="eastAsia" w:ascii="宋体" w:hAnsi="宋体"/>
          <w:b/>
          <w:bCs/>
        </w:rPr>
        <w:t xml:space="preserve">当采购数量与实际使用</w:t>
      </w:r>
      <w:r>
        <w:rPr>
          <w:rFonts w:hint="eastAsia" w:ascii="宋体" w:hAnsi="宋体"/>
          <w:b/>
          <w:bCs/>
        </w:rPr>
        <w:t xml:space="preserve">数量不一致时，乙方应根据实际使用量供货，合同的最终结算金额按实际使用量乘以成交单价进行计算（实际金额不超过采购金额的10%）。</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6"/>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2"/>
        <w:spacing w:line="400" w:lineRule="exact"/>
        <w:rPr>
          <w:rFonts w:hint="eastAsia" w:ascii="宋体" w:hAnsi="宋体" w:cs="宋体"/>
          <w:bCs/>
        </w:rPr>
      </w:pPr>
      <w:r>
        <w:rPr>
          <w:rFonts w:hint="eastAsia" w:ascii="宋体" w:hAnsi="宋体" w:cs="宋体"/>
          <w:b/>
        </w:rPr>
        <w:t xml:space="preserve">（3）履约担保：是否收取履约保证金：</w:t>
      </w:r>
      <w:r>
        <w:rPr>
          <w:rFonts w:ascii="Wingdings" w:hAnsi="Wingdings" w:eastAsia="Wingdings" w:cs="Wingdings"/>
          <w:b/>
        </w:rPr>
        <w:t xml:space="preserve"> </w:t>
      </w:r>
      <w:r>
        <w:rPr>
          <w:rFonts w:ascii="Wingdings" w:hAnsi="Wingdings" w:eastAsia="Wingdings" w:cs="Wingdings"/>
          <w:b/>
        </w:rPr>
        <w:t xml:space="preserve"></w:t>
      </w:r>
      <w:r>
        <w:rPr>
          <w:rFonts w:hint="eastAsia" w:ascii="宋体" w:hAnsi="宋体" w:cs="宋体"/>
          <w:b/>
        </w:rPr>
        <w:t xml:space="preserve">是</w:t>
      </w:r>
      <w:r>
        <w:rPr>
          <w:rFonts w:ascii="Wingdings" w:hAnsi="Wingdings" w:eastAsia="Wingdings" w:cs="Wingdings"/>
        </w:rPr>
        <w:t xml:space="preserve">¨</w:t>
      </w:r>
      <w:r>
        <w:rPr>
          <w:rFonts w:hint="eastAsia" w:ascii="宋体" w:hAnsi="宋体" w:cs="宋体"/>
        </w:rPr>
        <w:t xml:space="preserve">否</w:t>
      </w:r>
      <w:r>
        <w:rPr>
          <w:rFonts w:hint="eastAsia" w:ascii="宋体" w:hAnsi="宋体" w:cs="宋体"/>
          <w:bCs/>
        </w:rPr>
        <w:t xml:space="preserve">（根据财政部门优化营商环境相关文件要求，原则上不收取履约保证金，如实际情况确实需要收取的，必须在【政府采购合同专用条款】将相关内容填写完整）</w:t>
      </w:r>
      <w:r/>
    </w:p>
    <w:p>
      <w:pPr>
        <w:pStyle w:val="1018"/>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18"/>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合同金额的5%</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ascii="宋体" w:hAnsi="宋体" w:cs="宋体"/>
          <w:bCs/>
          <w:u w:val="single"/>
        </w:rPr>
        <w:t xml:space="preserve">合同履行结束后，项目验收合格后15日内，甲方退还交纳的履约保证金</w:t>
      </w:r>
      <w:r>
        <w:rPr>
          <w:rFonts w:hint="eastAsia" w:ascii="宋体" w:hAnsi="宋体" w:cs="宋体"/>
          <w:bCs/>
          <w:u w:val="single"/>
        </w:rPr>
        <w:t xml:space="preserve">。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color w:val="000000"/>
          <w:u w:val="single"/>
        </w:rPr>
      </w:pPr>
      <w:r>
        <w:rPr>
          <w:rFonts w:hint="eastAsia" w:ascii="宋体" w:hAnsi="宋体" w:cs="宋体"/>
          <w:bCs/>
        </w:rPr>
        <w:t xml:space="preserve">（5）风险处置措施和替代方案：</w:t>
      </w:r>
      <w:r>
        <w:rPr>
          <w:rFonts w:hint="eastAsia" w:ascii="宋体" w:hAnsi="宋体" w:cs="宋体"/>
          <w:bCs/>
          <w:u w:val="single"/>
        </w:rPr>
        <w:t xml:space="preserve"> 1、履约保证金退还条件：乙方在履约期间未给甲方造成损失或造成的损失经扣除后存有结余的。</w:t>
      </w:r>
      <w:r>
        <w:rPr>
          <w:rFonts w:ascii="宋体" w:hAnsi="宋体" w:cs="宋体"/>
          <w:bCs/>
          <w:u w:val="single"/>
        </w:rPr>
        <w:t xml:space="preserve">2、</w:t>
      </w:r>
      <w:r>
        <w:rPr>
          <w:rFonts w:hint="eastAsia" w:ascii="宋体" w:hAnsi="宋体" w:cs="宋体"/>
          <w:bCs/>
          <w:u w:val="single"/>
        </w:rPr>
        <w:t xml:space="preserve">履约保证金不予退还的情形：乙方不履行合同或履行该合同不符合合同约定不足以弥补乙方违约造成甲方损失的。 </w:t>
      </w:r>
      <w:r>
        <w:rPr>
          <w:rFonts w:hint="eastAsia" w:ascii="宋体" w:hAnsi="宋体" w:cs="宋体"/>
          <w:bCs/>
        </w:rPr>
        <w:t xml:space="preserve"> </w:t>
      </w:r>
      <w:r/>
    </w:p>
    <w:p>
      <w:pPr>
        <w:ind w:firstLine="420"/>
        <w:spacing w:line="400" w:lineRule="exact"/>
        <w:rPr>
          <w:rFonts w:hint="eastAsia" w:ascii="宋体" w:hAnsi="宋体" w:cs="宋体"/>
          <w:u w:val="single"/>
        </w:rPr>
      </w:pPr>
      <w:r>
        <w:rPr>
          <w:rFonts w:hint="eastAsia" w:hAnsi="宋体" w:cs="宋体"/>
          <w:bCs/>
        </w:rPr>
        <w:t xml:space="preserve">（</w:t>
      </w:r>
      <w:r>
        <w:rPr>
          <w:rFonts w:hAnsi="宋体" w:cs="宋体"/>
          <w:bCs/>
        </w:rPr>
        <w:t xml:space="preserve">6</w:t>
      </w:r>
      <w:r>
        <w:rPr>
          <w:rFonts w:hint="eastAsia" w:hAnsi="宋体" w:cs="宋体"/>
          <w:bCs/>
        </w:rPr>
        <w:t xml:space="preserve">）履约保证金逾期退还的违约责任：</w:t>
      </w:r>
      <w:r>
        <w:rPr>
          <w:rFonts w:hint="eastAsia" w:hAnsi="宋体" w:cs="宋体"/>
          <w:bCs/>
          <w:u w:val="single"/>
        </w:rPr>
        <w:t xml:space="preserve">按中国人民银行同期贷款基准利率上浮</w:t>
      </w:r>
      <w:r>
        <w:rPr>
          <w:rFonts w:hint="eastAsia" w:hAnsi="宋体" w:cs="宋体"/>
          <w:bCs/>
          <w:u w:val="single"/>
        </w:rPr>
        <w:t xml:space="preserve">20%</w:t>
      </w:r>
      <w:r>
        <w:rPr>
          <w:rFonts w:hint="eastAsia" w:hAnsi="宋体" w:cs="宋体"/>
          <w:bCs/>
          <w:u w:val="single"/>
        </w:rPr>
        <w:t xml:space="preserve">后的利率支付超期资金占用费，但因乙方自身原因导致无法及时退还的除外。</w:t>
      </w:r>
      <w:r>
        <w:rPr>
          <w:rFonts w:hint="eastAsia" w:ascii="宋体" w:hAnsi="宋体" w:cs="宋体"/>
          <w:u w:val="single"/>
        </w:rPr>
        <w:t xml:space="preserve">  </w:t>
      </w:r>
      <w:r/>
    </w:p>
    <w:p>
      <w:pPr>
        <w:ind w:firstLine="420"/>
        <w:spacing w:line="400" w:lineRule="exact"/>
        <w:rPr>
          <w:rFonts w:hint="eastAsia" w:ascii="宋体" w:hAnsi="宋体" w:cs="宋体"/>
          <w:b/>
          <w:bCs/>
          <w:u w:val="single"/>
        </w:rPr>
      </w:pPr>
      <w:r>
        <w:rPr>
          <w:rFonts w:hint="eastAsia" w:ascii="宋体" w:hAnsi="宋体" w:cs="宋体"/>
          <w:u w:val="single"/>
        </w:rPr>
        <w:t xml:space="preserve">（7）</w:t>
      </w:r>
      <w:r>
        <w:rPr>
          <w:rFonts w:ascii="宋体" w:hAnsi="宋体" w:cs="宋体"/>
          <w:b/>
          <w:bCs/>
          <w:u w:val="single"/>
        </w:rPr>
        <w:t xml:space="preserve">国家消防救援局要求，所有消防装备都需要取得装备赋码</w:t>
      </w:r>
      <w:r>
        <w:rPr>
          <w:rFonts w:hint="eastAsia" w:ascii="宋体" w:hAnsi="宋体" w:cs="宋体"/>
          <w:b/>
          <w:bCs/>
          <w:u w:val="single"/>
        </w:rPr>
        <w:t xml:space="preserve">（详见附件1）</w:t>
      </w:r>
      <w:r/>
    </w:p>
    <w:p>
      <w:pPr>
        <w:ind w:firstLine="420"/>
        <w:jc w:val="left"/>
        <w:spacing w:line="400" w:lineRule="exact"/>
        <w:rPr>
          <w:rFonts w:hint="eastAsia" w:ascii="宋体" w:hAnsi="宋体" w:cs="宋体"/>
          <w:u w:val="single"/>
        </w:rPr>
      </w:pP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6"/>
        </w:numPr>
        <w:ind w:firstLine="422"/>
        <w:spacing w:line="400" w:lineRule="exact"/>
        <w:rPr>
          <w:rFonts w:hint="eastAsia" w:ascii="宋体" w:hAnsi="宋体"/>
          <w:b/>
        </w:rPr>
      </w:pPr>
      <w:r>
        <w:rPr>
          <w:rFonts w:hint="eastAsia" w:ascii="宋体" w:hAnsi="宋体"/>
          <w:b/>
        </w:rPr>
        <w:t xml:space="preserve">合同验收</w:t>
      </w:r>
      <w:r/>
    </w:p>
    <w:p>
      <w:pPr>
        <w:ind w:left="422" w:firstLine="422"/>
        <w:spacing w:line="400" w:lineRule="exact"/>
        <w:rPr>
          <w:rFonts w:hint="eastAsia" w:ascii="宋体" w:hAnsi="宋体"/>
          <w:b/>
        </w:rPr>
      </w:pPr>
      <w:r>
        <w:rPr>
          <w:rFonts w:ascii="宋体" w:hAnsi="宋体" w:cs="宋体"/>
          <w:b/>
        </w:rPr>
        <w:t xml:space="preserve">项目验收时采购人将对照供应商的技术参数偏离表及相关证明文件逐条验证所有技术指标，如发现投标人虚假应标，采购人将无条件退货并上报相关财政监管部门处理。</w:t>
      </w:r>
      <w:r/>
    </w:p>
    <w:p>
      <w:pPr>
        <w:numPr>
          <w:ilvl w:val="0"/>
          <w:numId w:val="8"/>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þ</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18"/>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6"/>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1018"/>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6"/>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986"/>
        <w:spacing w:line="400" w:lineRule="exact"/>
        <w:rPr>
          <w:rFonts w:hint="eastAsia" w:ascii="宋体" w:hAnsi="宋体"/>
          <w:lang w:eastAsia="zh-CN"/>
        </w:rPr>
      </w:pPr>
      <w:r>
        <w:rPr>
          <w:rFonts w:hint="eastAsia" w:ascii="宋体" w:hAnsi="宋体"/>
          <w:lang w:eastAsia="zh-CN"/>
        </w:rPr>
      </w:r>
      <w:r/>
    </w:p>
    <w:p>
      <w:pPr>
        <w:pStyle w:val="986"/>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907"/>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890"/>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5" w:name="_Toc27624"/>
      <w:r>
        <w:rPr>
          <w:rFonts w:hint="eastAsia" w:ascii="宋体" w:hAnsi="宋体" w:eastAsia="宋体"/>
          <w:b w:val="0"/>
          <w:sz w:val="28"/>
          <w:szCs w:val="28"/>
        </w:rPr>
        <w:t xml:space="preserve">第二节 政府采购合同通用条款</w:t>
      </w:r>
      <w:bookmarkEnd w:id="195"/>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9"/>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06"/>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906"/>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10"/>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18"/>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09"/>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9"/>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6"/>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pStyle w:val="890"/>
        <w:ind w:firstLine="420"/>
        <w:jc w:val="both"/>
        <w:spacing w:line="400" w:lineRule="exact"/>
        <w:tabs>
          <w:tab w:val="left" w:pos="360" w:leader="none"/>
        </w:tabs>
        <w:rPr>
          <w:rFonts w:hint="eastAsia"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906"/>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18"/>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8"/>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18"/>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18"/>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18"/>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8"/>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8"/>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906"/>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18"/>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18"/>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1018"/>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18"/>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2"/>
        </w:numPr>
        <w:ind w:left="500" w:hanging="500"/>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7"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890"/>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7"/>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t xml:space="preserve">/</w:t>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t xml:space="preserve">/</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t xml:space="preserve">甲乙双方签订合同时自行约定</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Segoe Print" w:hAnsi="Segoe Print" w:eastAsia="Segoe Print" w:cs="Segoe Print"/>
                <w:color w:val="000000"/>
                <w:sz w:val="20"/>
                <w:szCs w:val="20"/>
                <w:lang w:bidi="ar"/>
              </w:rPr>
              <w:t xml:space="preserve">/</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Segoe Print" w:hAnsi="Segoe Print" w:eastAsia="Segoe Print" w:cs="Segoe Print"/>
                <w:color w:val="000000"/>
                <w:sz w:val="20"/>
                <w:szCs w:val="20"/>
                <w:lang w:bidi="ar"/>
              </w:rPr>
            </w:pPr>
            <w:r>
              <w:rPr>
                <w:rFonts w:hint="eastAsia" w:ascii="Segoe Print" w:hAnsi="Segoe Print" w:eastAsia="Segoe Print" w:cs="Segoe Print"/>
                <w:color w:val="000000"/>
                <w:sz w:val="20"/>
                <w:szCs w:val="20"/>
                <w:lang w:bidi="ar"/>
              </w:rPr>
              <w:t xml:space="preserve">/</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Segoe Print" w:hAnsi="Segoe Print" w:eastAsia="Segoe Print" w:cs="Segoe Print"/>
                <w:color w:val="000000"/>
                <w:sz w:val="20"/>
                <w:szCs w:val="20"/>
                <w:lang w:bidi="ar"/>
              </w:rPr>
            </w:pPr>
            <w:r>
              <w:rPr>
                <w:rFonts w:hint="eastAsia" w:ascii="Segoe Print" w:hAnsi="Segoe Print" w:eastAsia="Segoe Print" w:cs="Segoe Print"/>
                <w:color w:val="000000"/>
                <w:sz w:val="20"/>
                <w:szCs w:val="20"/>
                <w:lang w:bidi="ar"/>
              </w:rPr>
              <w:t xml:space="preserve">/</w:t>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pPr>
              <w:jc w:val="left"/>
              <w:rPr>
                <w:rFonts w:ascii="Segoe Print" w:hAnsi="Segoe Print" w:eastAsia="Segoe Print" w:cs="Segoe Print"/>
                <w:color w:val="000000"/>
                <w:sz w:val="20"/>
                <w:szCs w:val="20"/>
                <w:lang w:bidi="ar"/>
              </w:rPr>
            </w:pPr>
            <w:r>
              <w:rPr>
                <w:rFonts w:hint="eastAsia" w:ascii="Segoe Print" w:hAnsi="Segoe Print" w:eastAsia="Segoe Print" w:cs="Segoe Print"/>
                <w:color w:val="000000"/>
                <w:sz w:val="20"/>
                <w:szCs w:val="20"/>
                <w:lang w:bidi="ar"/>
              </w:rPr>
              <w:t xml:space="preserve">/</w:t>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Pr>
                <w:rFonts w:hint="eastAsia" w:ascii="宋体" w:hAnsi="宋体"/>
              </w:rPr>
              <w:t xml:space="preserve">甲乙双方签订合同时自行约定</w:t>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Pr>
                <w:rFonts w:hint="eastAsia" w:ascii="Segoe Print" w:hAnsi="Segoe Print" w:eastAsia="Segoe Print" w:cs="Segoe Print"/>
                <w:color w:val="000000"/>
                <w:sz w:val="20"/>
                <w:szCs w:val="20"/>
                <w:lang w:bidi="ar"/>
              </w:rPr>
              <w:t xml:space="preserve">/</w:t>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textDirection w:val="lrTb"/>
            <w:noWrap w:val="false"/>
          </w:tcPr>
          <w:p>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textDirection w:val="lrTb"/>
            <w:noWrap w:val="false"/>
          </w:tcPr>
          <w:p>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textDirection w:val="lrTb"/>
            <w:noWrap w:val="false"/>
          </w:tcPr>
          <w:p>
            <w:pPr>
              <w:jc w:val="left"/>
              <w:rPr>
                <w:rFonts w:hint="eastAsia" w:ascii="宋体" w:hAnsi="宋体"/>
              </w:rPr>
            </w:pPr>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1018"/>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t xml:space="preserve">甲乙双方签订合同时自行约定</w:t>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b/>
                <w:bCs/>
              </w:rPr>
              <w:t xml:space="preserve">甲方在收到履约保证金（函）后，向乙方支付合同总金额30%的价款。乙方按照合同约定交货，并经甲方对合同中所有装备到货验收合格（甲方签署到货验收合格报告）后，凭乙方等额有效发票及甲方签署验收合格报告，甲方向乙方支付合同金额70%的价款。</w:t>
            </w:r>
            <w:r>
              <w:rPr>
                <w:rFonts w:ascii="宋体" w:hAnsi="宋体"/>
                <w:b/>
                <w:bCs/>
              </w:rPr>
              <w:t xml:space="preserve">满足合同约定支付条件的，自收到发票后10个工作日内支付。</w:t>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t xml:space="preserve">无故不履约</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t xml:space="preserve">合同履行结束后，项目验收合格后15日内，甲方退还交纳的履约保证金。</w:t>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rPr>
              <w:t xml:space="preserve">响应采购文件确定的事项</w:t>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rPr>
              <w:t xml:space="preserve">响应采购文件确定的事项</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rPr>
            </w:pPr>
            <w:r>
              <w:rPr>
                <w:rFonts w:hint="eastAsia" w:ascii="宋体" w:hAnsi="宋体"/>
              </w:rPr>
              <w:t xml:space="preserve">乙方逾期交付货物的，乙方应按逾期交货总额每日万 </w:t>
            </w:r>
            <w:r/>
          </w:p>
          <w:p>
            <w:pPr>
              <w:jc w:val="left"/>
              <w:rPr>
                <w:rFonts w:hint="eastAsia" w:ascii="宋体" w:hAnsi="宋体"/>
              </w:rPr>
            </w:pPr>
            <w:r>
              <w:rPr>
                <w:rFonts w:ascii="宋体" w:hAnsi="宋体"/>
              </w:rPr>
              <w:t xml:space="preserve">分之五向甲方支付违约金，由甲方从待付货款中扣 </w:t>
            </w:r>
            <w:r/>
          </w:p>
          <w:p>
            <w:pPr>
              <w:jc w:val="left"/>
              <w:rPr>
                <w:rFonts w:hint="eastAsia" w:ascii="宋体" w:hAnsi="宋体"/>
              </w:rPr>
            </w:pPr>
            <w:r>
              <w:rPr>
                <w:rFonts w:ascii="宋体" w:hAnsi="宋体"/>
              </w:rPr>
              <w:t xml:space="preserve">除，上限为合同总额的 30%。逾期超过约定日期 10 个 工作日不能交货的，甲方可解除本合同或者起诉。乙 方因逾期交货或因其他违约行为导致甲方解除合同 </w:t>
            </w:r>
            <w:r/>
          </w:p>
          <w:p>
            <w:pPr>
              <w:jc w:val="left"/>
              <w:rPr>
                <w:rFonts w:hint="eastAsia" w:ascii="宋体" w:hAnsi="宋体"/>
              </w:rPr>
            </w:pPr>
            <w:r>
              <w:rPr>
                <w:rFonts w:ascii="宋体" w:hAnsi="宋体"/>
              </w:rPr>
              <w:t xml:space="preserve">的，乙方应向甲方支付合同总值 5%的违约金，如造成 </w:t>
            </w:r>
            <w:r/>
          </w:p>
          <w:p>
            <w:pPr>
              <w:jc w:val="left"/>
              <w:rPr>
                <w:rFonts w:hint="eastAsia" w:ascii="宋体" w:hAnsi="宋体"/>
              </w:rPr>
            </w:pPr>
            <w:r>
              <w:rPr>
                <w:rFonts w:ascii="宋体" w:hAnsi="宋体"/>
              </w:rPr>
              <w:t xml:space="preserve">甲方损失超过违约金的，超出部分由乙方继续承担赔 </w:t>
            </w:r>
            <w:r/>
          </w:p>
          <w:p>
            <w:pPr>
              <w:jc w:val="left"/>
              <w:rPr>
                <w:rFonts w:hint="eastAsia" w:ascii="宋体" w:hAnsi="宋体"/>
                <w:u w:val="single"/>
              </w:rPr>
            </w:pPr>
            <w:r>
              <w:rPr>
                <w:rFonts w:ascii="宋体" w:hAnsi="宋体"/>
              </w:rPr>
              <w:t xml:space="preserve">偿责任。</w:t>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rPr>
            </w:pPr>
            <w:r>
              <w:rPr>
                <w:rFonts w:ascii="宋体" w:hAnsi="宋体"/>
              </w:rPr>
              <w:t xml:space="preserve">按逾期付款总额每日万分之五向乙方支付违约金。上 </w:t>
            </w:r>
            <w:r/>
          </w:p>
          <w:p>
            <w:pPr>
              <w:jc w:val="left"/>
              <w:rPr>
                <w:rFonts w:hint="eastAsia" w:ascii="宋体" w:hAnsi="宋体"/>
                <w:u w:val="single"/>
              </w:rPr>
            </w:pPr>
            <w:r>
              <w:rPr>
                <w:rFonts w:ascii="宋体" w:hAnsi="宋体"/>
              </w:rPr>
              <w:t xml:space="preserve">限为合同总额的 30%。</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(2)</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采购人所在地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t xml:space="preserve">/</w:t>
            </w:r>
            <w:r/>
          </w:p>
        </w:tc>
      </w:tr>
    </w:tbl>
    <w:p>
      <w:r/>
      <w:bookmarkStart w:id="198" w:name="_Toc49090575"/>
      <w:r/>
      <w:bookmarkStart w:id="199" w:name="_Toc120614281"/>
      <w:r/>
      <w:bookmarkStart w:id="200" w:name="_Toc26554093"/>
      <w:r/>
      <w:bookmarkEnd w:id="185"/>
      <w:r/>
      <w:bookmarkEnd w:id="186"/>
      <w:r/>
      <w:bookmarkEnd w:id="187"/>
      <w:r/>
      <w:bookmarkEnd w:id="188"/>
      <w:r/>
      <w:bookmarkEnd w:id="191"/>
      <w:r/>
      <w:bookmarkEnd w:id="192"/>
      <w:r/>
      <w:bookmarkEnd w:id="193"/>
      <w:r/>
      <w:r/>
    </w:p>
    <w:p>
      <w:r/>
      <w:r/>
    </w:p>
    <w:p>
      <w:r/>
      <w:r/>
    </w:p>
    <w:p>
      <w:r/>
      <w:r/>
    </w:p>
    <w:p>
      <w:r/>
      <w:r/>
    </w:p>
    <w:p>
      <w:r/>
      <w:r/>
    </w:p>
    <w:p>
      <w:r/>
      <w:r/>
    </w:p>
    <w:p>
      <w:r/>
      <w:r/>
    </w:p>
    <w:p>
      <w:r/>
      <w:r/>
    </w:p>
    <w:p>
      <w:r/>
      <w:r/>
    </w:p>
    <w:p>
      <w:r/>
      <w:r/>
    </w:p>
    <w:p>
      <w:r/>
      <w:r/>
    </w:p>
    <w:p>
      <w:r/>
      <w:r/>
    </w:p>
    <w:p>
      <w:pPr>
        <w:rPr>
          <w:b/>
          <w:bCs/>
          <w:sz w:val="24"/>
          <w:szCs w:val="24"/>
        </w:rPr>
      </w:pPr>
      <w:r>
        <w:rPr>
          <w:rFonts w:hint="eastAsia"/>
          <w:b/>
          <w:bCs/>
          <w:sz w:val="24"/>
          <w:szCs w:val="24"/>
        </w:rPr>
        <w:t xml:space="preserve">附件</w:t>
      </w:r>
      <w:r>
        <w:rPr>
          <w:rFonts w:hint="eastAsia"/>
          <w:b/>
          <w:bCs/>
          <w:sz w:val="24"/>
          <w:szCs w:val="24"/>
        </w:rPr>
        <w:t xml:space="preserve">1</w:t>
      </w:r>
      <w:r>
        <w:rPr>
          <w:rFonts w:hint="eastAsia"/>
          <w:b/>
          <w:bCs/>
          <w:sz w:val="24"/>
          <w:szCs w:val="24"/>
        </w:rPr>
        <w:t xml:space="preserve">：</w:t>
      </w:r>
      <w:r>
        <w:rPr>
          <w:b/>
          <w:bCs/>
          <w:sz w:val="24"/>
          <w:szCs w:val="24"/>
        </w:rPr>
        <w:t xml:space="preserve">装备赋码</w:t>
      </w:r>
      <w:r>
        <w:rPr>
          <w:rFonts w:hint="eastAsia"/>
          <w:b/>
          <w:bCs/>
          <w:sz w:val="24"/>
          <w:szCs w:val="24"/>
        </w:rPr>
        <w:t xml:space="preserve">（</w:t>
      </w:r>
      <w:r>
        <w:rPr>
          <w:b/>
          <w:bCs/>
          <w:sz w:val="24"/>
          <w:szCs w:val="24"/>
        </w:rPr>
        <w:t xml:space="preserve">国家消防救援局要求，所有消防装备都需要取得装备赋码</w:t>
      </w:r>
      <w:r>
        <w:rPr>
          <w:rFonts w:hint="eastAsia"/>
          <w:b/>
          <w:bCs/>
          <w:sz w:val="24"/>
          <w:szCs w:val="24"/>
        </w:rPr>
        <w:t xml:space="preserve">）</w:t>
      </w:r>
      <w:r/>
    </w:p>
    <w:p>
      <w:r>
        <mc:AlternateContent>
          <mc:Choice Requires="wpg">
            <w:drawing>
              <wp:inline xmlns:wp="http://schemas.openxmlformats.org/drawingml/2006/wordprocessingDrawing" distT="0" distB="0" distL="0" distR="0">
                <wp:extent cx="5248275" cy="7924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248275" cy="792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3.2pt;height:624.0pt;mso-wrap-distance-left:0.0pt;mso-wrap-distance-top:0.0pt;mso-wrap-distance-right:0.0pt;mso-wrap-distance-bottom:0.0pt;" stroked="f">
                <v:path textboxrect="0,0,0,0"/>
                <v:imagedata r:id="rId15" o:title=""/>
              </v:shape>
            </w:pict>
          </mc:Fallback>
        </mc:AlternateContent>
      </w:r>
      <w:r/>
    </w:p>
    <w:p>
      <w:pPr>
        <w:rPr>
          <w:rFonts w:ascii="黑体" w:eastAsia="黑体"/>
          <w:b/>
          <w:bCs/>
          <w:sz w:val="44"/>
        </w:rPr>
      </w:pPr>
      <w:r>
        <w:rPr>
          <w:rFonts w:hint="eastAsia" w:ascii="黑体" w:eastAsia="黑体"/>
          <w:b/>
          <w:bCs/>
          <w:sz w:val="44"/>
        </w:rPr>
        <w:br w:type="page" w:clear="all"/>
      </w:r>
      <w:r/>
    </w:p>
    <w:p>
      <w:pPr>
        <w:pStyle w:val="889"/>
        <w:rPr>
          <w:rFonts w:ascii="黑体" w:eastAsia="黑体"/>
          <w:b/>
          <w:bCs/>
          <w:sz w:val="44"/>
        </w:rPr>
      </w:pPr>
      <w:r>
        <w:rPr>
          <w:rFonts w:hint="eastAsia" w:ascii="黑体" w:eastAsia="黑体"/>
          <w:b/>
          <w:bCs/>
          <w:sz w:val="44"/>
        </w:rPr>
        <w:t xml:space="preserve">第四章 采购需求</w:t>
      </w:r>
      <w:r/>
    </w:p>
    <w:p>
      <w:pPr>
        <w:pStyle w:val="953"/>
        <w:contextualSpacing/>
        <w:ind w:firstLine="562"/>
        <w:spacing w:line="570" w:lineRule="exact"/>
        <w:rPr>
          <w:rFonts w:hint="eastAsia" w:ascii="宋体" w:hAnsi="宋体"/>
          <w:b/>
          <w:sz w:val="28"/>
          <w:szCs w:val="28"/>
        </w:rPr>
      </w:pPr>
      <w:r>
        <w:rPr>
          <w:rFonts w:hint="eastAsia" w:ascii="宋体" w:hAnsi="宋体"/>
          <w:b/>
          <w:bCs/>
          <w:sz w:val="28"/>
          <w:szCs w:val="28"/>
        </w:rPr>
        <w:t xml:space="preserve">一、</w:t>
      </w:r>
      <w:r>
        <w:rPr>
          <w:rFonts w:hint="eastAsia" w:ascii="宋体" w:hAnsi="宋体"/>
          <w:b/>
          <w:sz w:val="28"/>
          <w:szCs w:val="28"/>
        </w:rPr>
        <w:t xml:space="preserve">采购标的</w:t>
      </w:r>
      <w:r/>
    </w:p>
    <w:p>
      <w:pPr>
        <w:contextualSpacing/>
        <w:ind w:firstLine="480"/>
        <w:spacing w:line="570" w:lineRule="exact"/>
        <w:rPr>
          <w:rFonts w:hint="eastAsia" w:ascii="宋体" w:hAnsi="宋体"/>
          <w:bCs/>
          <w:sz w:val="24"/>
        </w:rPr>
      </w:pPr>
      <w:r>
        <w:rPr>
          <w:rFonts w:hint="eastAsia" w:ascii="宋体" w:hAnsi="宋体"/>
          <w:bCs/>
          <w:sz w:val="24"/>
        </w:rPr>
        <w:t xml:space="preserve">1.项目名称：</w:t>
      </w:r>
      <w:r>
        <w:rPr>
          <w:rFonts w:ascii="宋体" w:hAnsi="宋体"/>
          <w:bCs/>
          <w:sz w:val="24"/>
        </w:rPr>
        <w:t xml:space="preserve">江苏省消防救援总队常州市消防支队目录外装备采购（第一批次）包1-包3</w:t>
      </w:r>
      <w:r>
        <w:rPr>
          <w:rFonts w:hint="eastAsia" w:ascii="宋体" w:hAnsi="宋体"/>
          <w:bCs/>
          <w:sz w:val="24"/>
        </w:rPr>
        <w:t xml:space="preserve"> </w:t>
      </w:r>
      <w:r/>
    </w:p>
    <w:p>
      <w:pPr>
        <w:ind w:firstLine="480"/>
        <w:spacing w:line="480" w:lineRule="auto"/>
        <w:rPr>
          <w:rFonts w:hint="eastAsia" w:ascii="宋体" w:hAnsi="宋体"/>
          <w:sz w:val="24"/>
          <w:szCs w:val="24"/>
        </w:rPr>
      </w:pPr>
      <w:r>
        <w:rPr>
          <w:rFonts w:hint="eastAsia" w:ascii="宋体" w:hAnsi="宋体"/>
          <w:sz w:val="24"/>
        </w:rPr>
        <w:t xml:space="preserve">2.预算金额：</w:t>
      </w:r>
      <w:r>
        <w:rPr>
          <w:rFonts w:ascii="宋体" w:hAnsi="宋体"/>
          <w:sz w:val="24"/>
          <w:szCs w:val="24"/>
        </w:rPr>
        <w:t xml:space="preserve">203.405 万元</w:t>
      </w:r>
      <w:r>
        <w:rPr>
          <w:rFonts w:hint="eastAsia" w:ascii="宋体" w:hAnsi="宋体"/>
          <w:sz w:val="24"/>
          <w:szCs w:val="24"/>
        </w:rPr>
        <w:t xml:space="preserve">，详见下表</w:t>
      </w:r>
      <w:r/>
    </w:p>
    <w:tbl>
      <w:tblPr>
        <w:tblStyle w:val="924"/>
        <w:tblW w:w="0" w:type="auto"/>
        <w:tblInd w:w="720" w:type="dxa"/>
        <w:tblLook w:val="04A0" w:firstRow="1" w:lastRow="0" w:firstColumn="1" w:lastColumn="0" w:noHBand="0" w:noVBand="1"/>
      </w:tblPr>
      <w:tblGrid>
        <w:gridCol w:w="1193"/>
        <w:gridCol w:w="2873"/>
      </w:tblGrid>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采购包号</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预算金额（万元）</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1</w:t>
            </w:r>
            <w:r/>
          </w:p>
        </w:tc>
        <w:tc>
          <w:tcPr>
            <w:tcW w:w="2873" w:type="dxa"/>
            <w:vAlign w:val="center"/>
            <w:textDirection w:val="lrTb"/>
            <w:noWrap w:val="false"/>
          </w:tcPr>
          <w:p>
            <w:pPr>
              <w:jc w:val="center"/>
              <w:spacing w:line="480" w:lineRule="auto"/>
              <w:rPr>
                <w:rFonts w:hint="eastAsia" w:ascii="宋体" w:hAnsi="宋体"/>
                <w:sz w:val="24"/>
                <w:szCs w:val="24"/>
              </w:rPr>
            </w:pPr>
            <w:r>
              <w:rPr>
                <w:rFonts w:ascii="宋体" w:hAnsi="宋体"/>
                <w:sz w:val="24"/>
                <w:szCs w:val="24"/>
              </w:rPr>
              <w:t xml:space="preserve">96.875</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2</w:t>
            </w:r>
            <w:r/>
          </w:p>
        </w:tc>
        <w:tc>
          <w:tcPr>
            <w:tcW w:w="2873" w:type="dxa"/>
            <w:vAlign w:val="center"/>
            <w:textDirection w:val="lrTb"/>
            <w:noWrap w:val="false"/>
          </w:tcPr>
          <w:p>
            <w:pPr>
              <w:jc w:val="center"/>
              <w:spacing w:line="480" w:lineRule="auto"/>
              <w:rPr>
                <w:rFonts w:hint="eastAsia" w:ascii="宋体" w:hAnsi="宋体"/>
                <w:sz w:val="24"/>
                <w:szCs w:val="24"/>
              </w:rPr>
            </w:pPr>
            <w:r>
              <w:rPr>
                <w:rFonts w:ascii="宋体" w:hAnsi="宋体"/>
                <w:sz w:val="24"/>
                <w:szCs w:val="24"/>
              </w:rPr>
              <w:t xml:space="preserve">84.08</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3</w:t>
            </w:r>
            <w:r/>
          </w:p>
        </w:tc>
        <w:tc>
          <w:tcPr>
            <w:tcW w:w="2873" w:type="dxa"/>
            <w:vAlign w:val="center"/>
            <w:textDirection w:val="lrTb"/>
            <w:noWrap w:val="false"/>
          </w:tcPr>
          <w:p>
            <w:pPr>
              <w:jc w:val="center"/>
              <w:spacing w:line="480" w:lineRule="auto"/>
              <w:rPr>
                <w:rFonts w:hint="eastAsia" w:ascii="宋体" w:hAnsi="宋体"/>
                <w:sz w:val="24"/>
                <w:szCs w:val="24"/>
              </w:rPr>
            </w:pPr>
            <w:r>
              <w:rPr>
                <w:rFonts w:ascii="宋体" w:hAnsi="宋体"/>
                <w:sz w:val="24"/>
                <w:szCs w:val="24"/>
              </w:rPr>
              <w:t xml:space="preserve">22.45</w:t>
            </w:r>
            <w:r/>
          </w:p>
        </w:tc>
      </w:tr>
    </w:tbl>
    <w:p>
      <w:pPr>
        <w:ind w:firstLine="480"/>
        <w:spacing w:line="480" w:lineRule="auto"/>
        <w:rPr>
          <w:rFonts w:hint="eastAsia" w:ascii="宋体" w:hAnsi="宋体"/>
          <w:sz w:val="24"/>
          <w:szCs w:val="24"/>
        </w:rPr>
      </w:pPr>
      <w:r>
        <w:rPr>
          <w:rFonts w:hint="eastAsia" w:ascii="宋体" w:hAnsi="宋体"/>
          <w:sz w:val="24"/>
        </w:rPr>
        <w:t xml:space="preserve">3.最高限价：</w:t>
      </w:r>
      <w:r>
        <w:rPr>
          <w:rFonts w:ascii="宋体" w:hAnsi="宋体"/>
          <w:sz w:val="24"/>
          <w:szCs w:val="24"/>
        </w:rPr>
        <w:t xml:space="preserve">203.405 万元</w:t>
      </w:r>
      <w:r>
        <w:rPr>
          <w:rFonts w:hint="eastAsia" w:ascii="宋体" w:hAnsi="宋体"/>
          <w:sz w:val="24"/>
          <w:szCs w:val="24"/>
        </w:rPr>
        <w:t xml:space="preserve">，详见下表</w:t>
      </w:r>
      <w:r/>
    </w:p>
    <w:tbl>
      <w:tblPr>
        <w:tblStyle w:val="924"/>
        <w:tblW w:w="0" w:type="auto"/>
        <w:tblInd w:w="720" w:type="dxa"/>
        <w:tblLook w:val="04A0" w:firstRow="1" w:lastRow="0" w:firstColumn="1" w:lastColumn="0" w:noHBand="0" w:noVBand="1"/>
      </w:tblPr>
      <w:tblGrid>
        <w:gridCol w:w="1193"/>
        <w:gridCol w:w="2873"/>
      </w:tblGrid>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采购包号</w:t>
            </w:r>
            <w:r/>
          </w:p>
        </w:tc>
        <w:tc>
          <w:tcPr>
            <w:tcW w:w="287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最</w:t>
            </w:r>
            <w:r>
              <w:rPr>
                <w:rFonts w:hint="eastAsia" w:ascii="宋体" w:hAnsi="宋体"/>
                <w:sz w:val="24"/>
                <w:szCs w:val="24"/>
              </w:rPr>
              <w:t xml:space="preserve">高</w:t>
            </w:r>
            <w:r>
              <w:rPr>
                <w:rFonts w:hint="eastAsia" w:ascii="宋体" w:hAnsi="宋体"/>
                <w:sz w:val="24"/>
                <w:szCs w:val="24"/>
              </w:rPr>
              <w:t xml:space="preserve">限价</w:t>
            </w:r>
            <w:r>
              <w:rPr>
                <w:rFonts w:hint="eastAsia" w:ascii="宋体" w:hAnsi="宋体"/>
                <w:sz w:val="24"/>
                <w:szCs w:val="24"/>
              </w:rPr>
              <w:t xml:space="preserve">（万元）</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1</w:t>
            </w:r>
            <w:r/>
          </w:p>
        </w:tc>
        <w:tc>
          <w:tcPr>
            <w:tcW w:w="2873" w:type="dxa"/>
            <w:vAlign w:val="center"/>
            <w:textDirection w:val="lrTb"/>
            <w:noWrap w:val="false"/>
          </w:tcPr>
          <w:p>
            <w:pPr>
              <w:jc w:val="center"/>
              <w:spacing w:line="480" w:lineRule="auto"/>
              <w:rPr>
                <w:rFonts w:hint="eastAsia" w:ascii="宋体" w:hAnsi="宋体"/>
                <w:sz w:val="24"/>
                <w:szCs w:val="24"/>
              </w:rPr>
            </w:pPr>
            <w:r>
              <w:rPr>
                <w:rFonts w:ascii="宋体" w:hAnsi="宋体"/>
                <w:sz w:val="24"/>
                <w:szCs w:val="24"/>
              </w:rPr>
              <w:t xml:space="preserve">96.875</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2</w:t>
            </w:r>
            <w:r/>
          </w:p>
        </w:tc>
        <w:tc>
          <w:tcPr>
            <w:tcW w:w="2873" w:type="dxa"/>
            <w:vAlign w:val="center"/>
            <w:textDirection w:val="lrTb"/>
            <w:noWrap w:val="false"/>
          </w:tcPr>
          <w:p>
            <w:pPr>
              <w:jc w:val="center"/>
              <w:spacing w:line="480" w:lineRule="auto"/>
              <w:rPr>
                <w:rFonts w:hint="eastAsia" w:ascii="宋体" w:hAnsi="宋体"/>
                <w:sz w:val="24"/>
                <w:szCs w:val="24"/>
              </w:rPr>
            </w:pPr>
            <w:r>
              <w:rPr>
                <w:rFonts w:ascii="宋体" w:hAnsi="宋体"/>
                <w:sz w:val="24"/>
                <w:szCs w:val="24"/>
              </w:rPr>
              <w:t xml:space="preserve">84.08</w:t>
            </w:r>
            <w:r/>
          </w:p>
        </w:tc>
      </w:tr>
      <w:tr>
        <w:trPr/>
        <w:tc>
          <w:tcPr>
            <w:tcW w:w="1193"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3</w:t>
            </w:r>
            <w:r/>
          </w:p>
        </w:tc>
        <w:tc>
          <w:tcPr>
            <w:tcW w:w="2873" w:type="dxa"/>
            <w:vAlign w:val="center"/>
            <w:textDirection w:val="lrTb"/>
            <w:noWrap w:val="false"/>
          </w:tcPr>
          <w:p>
            <w:pPr>
              <w:jc w:val="center"/>
              <w:spacing w:line="480" w:lineRule="auto"/>
              <w:rPr>
                <w:rFonts w:hint="eastAsia" w:ascii="宋体" w:hAnsi="宋体"/>
                <w:sz w:val="24"/>
                <w:szCs w:val="24"/>
              </w:rPr>
            </w:pPr>
            <w:r>
              <w:rPr>
                <w:rFonts w:ascii="宋体" w:hAnsi="宋体"/>
                <w:sz w:val="24"/>
                <w:szCs w:val="24"/>
              </w:rPr>
              <w:t xml:space="preserve">22.45</w:t>
            </w:r>
            <w:r/>
          </w:p>
        </w:tc>
      </w:tr>
    </w:tbl>
    <w:p>
      <w:pPr>
        <w:ind w:firstLine="480"/>
        <w:spacing w:line="480" w:lineRule="auto"/>
        <w:rPr>
          <w:rFonts w:hint="eastAsia" w:ascii="宋体" w:hAnsi="宋体"/>
          <w:sz w:val="24"/>
        </w:rPr>
      </w:pPr>
      <w:r>
        <w:rPr>
          <w:rFonts w:hint="eastAsia" w:ascii="宋体" w:hAnsi="宋体"/>
          <w:sz w:val="24"/>
        </w:rPr>
        <w:t xml:space="preserve">4.采购项目概况（简介）：</w:t>
      </w:r>
      <w:r>
        <w:rPr>
          <w:rFonts w:ascii="宋体" w:hAnsi="宋体"/>
          <w:sz w:val="24"/>
        </w:rPr>
        <w:t xml:space="preserve">参照《城市消防站建设标准》、《化工消防救援站建设规范》和总队专业队伍建设标准要求，结合新消防员招录、专职消防员征招计划和新建队站投勤实际需求等，江苏省消防救援总队常州市消防支队进行目录外装备采购。</w:t>
      </w:r>
      <w:r/>
    </w:p>
    <w:p>
      <w:pPr>
        <w:ind w:firstLine="482"/>
        <w:spacing w:line="480" w:lineRule="auto"/>
        <w:rPr>
          <w:rFonts w:hint="eastAsia" w:ascii="宋体" w:hAnsi="宋体"/>
          <w:b/>
          <w:bCs/>
          <w:sz w:val="24"/>
          <w:u w:val="single"/>
        </w:rPr>
      </w:pPr>
      <w:r>
        <w:rPr>
          <w:rFonts w:hint="eastAsia" w:ascii="宋体" w:hAnsi="宋体"/>
          <w:b/>
          <w:bCs/>
          <w:sz w:val="24"/>
        </w:rPr>
        <w:t xml:space="preserve">分包要求：本项目共分三个包。每个投标人可选择相应的分包投标，兼投可兼中。</w:t>
      </w:r>
      <w:r>
        <w:rPr>
          <w:rFonts w:hint="eastAsia" w:ascii="宋体" w:hAnsi="宋体" w:cs="宋体"/>
          <w:b/>
          <w:bCs/>
          <w:sz w:val="24"/>
        </w:rPr>
        <w:t xml:space="preserve"> </w:t>
      </w:r>
      <w:r/>
    </w:p>
    <w:p>
      <w:pPr>
        <w:ind w:firstLine="480"/>
        <w:spacing w:line="480" w:lineRule="auto"/>
        <w:rPr>
          <w:rFonts w:hint="eastAsia" w:ascii="宋体" w:hAnsi="宋体"/>
          <w:sz w:val="24"/>
        </w:rPr>
      </w:pPr>
      <w:r>
        <w:rPr>
          <w:rFonts w:hint="eastAsia" w:ascii="宋体" w:hAnsi="宋体"/>
          <w:sz w:val="24"/>
        </w:rPr>
        <w:t xml:space="preserve">5.合同履行期限：</w:t>
      </w:r>
      <w:r>
        <w:rPr>
          <w:rFonts w:ascii="宋体" w:hAnsi="宋体"/>
          <w:sz w:val="24"/>
        </w:rPr>
        <w:t xml:space="preserve">自合同签订后60个工作日内完成所有设备供货（送至采购人指定地点）；自供应商提交验收申请后30个工作日内完成验收工作。</w:t>
      </w:r>
      <w:r/>
    </w:p>
    <w:p>
      <w:pPr>
        <w:ind w:firstLine="480"/>
        <w:spacing w:line="570" w:lineRule="exact"/>
        <w:rPr>
          <w:rFonts w:hint="eastAsia" w:ascii="宋体" w:hAnsi="宋体"/>
          <w:sz w:val="24"/>
        </w:rPr>
      </w:pPr>
      <w:r>
        <w:rPr>
          <w:rFonts w:hint="eastAsia" w:ascii="宋体" w:hAnsi="宋体"/>
          <w:sz w:val="24"/>
        </w:rPr>
        <w:t xml:space="preserve">6.是/否接受联合体投标：否</w:t>
      </w:r>
      <w:r/>
    </w:p>
    <w:p>
      <w:pPr>
        <w:ind w:firstLine="480"/>
        <w:spacing w:line="570" w:lineRule="exact"/>
        <w:rPr>
          <w:rFonts w:hint="eastAsia" w:ascii="宋体" w:hAnsi="宋体"/>
          <w:sz w:val="24"/>
        </w:rPr>
      </w:pPr>
      <w:r>
        <w:rPr>
          <w:rFonts w:hint="eastAsia" w:ascii="宋体" w:hAnsi="宋体"/>
          <w:sz w:val="24"/>
        </w:rPr>
        <w:t xml:space="preserve">7.是/否接受分支机构参与响应：</w:t>
      </w:r>
      <w:r>
        <w:rPr>
          <w:rFonts w:hint="eastAsia" w:ascii="宋体" w:hAnsi="宋体"/>
          <w:bCs/>
          <w:sz w:val="24"/>
        </w:rPr>
        <w:t xml:space="preserve">否</w:t>
      </w:r>
      <w:r/>
    </w:p>
    <w:p>
      <w:pPr>
        <w:ind w:firstLine="480"/>
        <w:spacing w:line="570" w:lineRule="exact"/>
        <w:rPr>
          <w:rFonts w:hint="eastAsia" w:ascii="宋体" w:hAnsi="宋体"/>
          <w:sz w:val="24"/>
        </w:rPr>
      </w:pPr>
      <w:r>
        <w:rPr>
          <w:rFonts w:hint="eastAsia" w:ascii="宋体" w:hAnsi="宋体"/>
          <w:sz w:val="24"/>
        </w:rPr>
        <w:t xml:space="preserve">8.是/否属于政府购买服务：否</w:t>
      </w:r>
      <w:r/>
    </w:p>
    <w:p>
      <w:pPr>
        <w:ind w:firstLine="480"/>
        <w:spacing w:line="570" w:lineRule="exact"/>
        <w:rPr>
          <w:rFonts w:hint="eastAsia" w:ascii="宋体" w:hAnsi="宋体"/>
          <w:sz w:val="24"/>
        </w:rPr>
      </w:pPr>
      <w:r>
        <w:rPr>
          <w:rFonts w:hint="eastAsia" w:ascii="宋体" w:hAnsi="宋体"/>
          <w:sz w:val="24"/>
        </w:rPr>
        <w:t xml:space="preserve">9.是/否接受进口产品投标：否</w:t>
      </w:r>
      <w:r/>
    </w:p>
    <w:p>
      <w:pPr>
        <w:ind w:firstLine="480"/>
        <w:spacing w:line="570" w:lineRule="exact"/>
        <w:rPr>
          <w:rFonts w:hint="eastAsia" w:ascii="宋体" w:hAnsi="宋体"/>
          <w:sz w:val="24"/>
        </w:rPr>
      </w:pPr>
      <w:r>
        <w:rPr>
          <w:rFonts w:hint="eastAsia" w:ascii="宋体" w:hAnsi="宋体"/>
          <w:sz w:val="24"/>
        </w:rPr>
        <w:t xml:space="preserve">10.是/否专门面向中小企业预留采购份额：是</w:t>
      </w:r>
      <w:r/>
    </w:p>
    <w:p>
      <w:pPr>
        <w:ind w:firstLine="480"/>
        <w:spacing w:line="570" w:lineRule="exact"/>
        <w:rPr>
          <w:rFonts w:hint="eastAsia" w:ascii="宋体" w:hAnsi="宋体"/>
          <w:bCs/>
          <w:sz w:val="24"/>
        </w:rPr>
      </w:pPr>
      <w:r>
        <w:rPr>
          <w:rFonts w:hint="eastAsia" w:ascii="宋体" w:hAnsi="宋体"/>
          <w:sz w:val="24"/>
        </w:rPr>
        <w:t xml:space="preserve">11.本项目的特定资格要求：</w:t>
      </w:r>
      <w:r>
        <w:rPr>
          <w:rFonts w:hint="eastAsia" w:ascii="宋体" w:hAnsi="宋体"/>
          <w:bCs/>
          <w:sz w:val="24"/>
        </w:rPr>
        <w:t xml:space="preserve">无</w:t>
      </w:r>
      <w:r/>
    </w:p>
    <w:p>
      <w:pPr>
        <w:ind w:firstLine="480"/>
        <w:spacing w:line="570" w:lineRule="exact"/>
        <w:rPr>
          <w:rFonts w:hint="eastAsia" w:ascii="宋体" w:hAnsi="宋体"/>
          <w:bCs/>
          <w:sz w:val="24"/>
        </w:rPr>
      </w:pPr>
      <w:r>
        <w:rPr>
          <w:rFonts w:hint="eastAsia" w:ascii="宋体" w:hAnsi="宋体"/>
          <w:bCs/>
          <w:sz w:val="24"/>
        </w:rPr>
        <w:t xml:space="preserve">12.项目类别：货物类</w:t>
      </w:r>
      <w:r/>
    </w:p>
    <w:p>
      <w:pPr>
        <w:pStyle w:val="953"/>
        <w:contextualSpacing/>
        <w:spacing w:line="570" w:lineRule="exact"/>
        <w:rPr>
          <w:rFonts w:hint="eastAsia" w:ascii="宋体" w:hAnsi="宋体"/>
          <w:sz w:val="24"/>
          <w:szCs w:val="24"/>
        </w:rPr>
      </w:pPr>
      <w:r>
        <w:rPr>
          <w:rFonts w:hint="eastAsia" w:ascii="宋体" w:hAnsi="宋体"/>
          <w:sz w:val="24"/>
          <w:szCs w:val="24"/>
        </w:rPr>
      </w:r>
      <w:r/>
    </w:p>
    <w:p>
      <w:pPr>
        <w:ind w:firstLine="562"/>
        <w:keepLines/>
        <w:keepNext/>
        <w:spacing w:line="560" w:lineRule="atLeast"/>
        <w:rPr>
          <w:rFonts w:hint="eastAsia" w:ascii="宋体" w:hAnsi="宋体" w:cs="方正魏碑_GBK"/>
          <w:b/>
          <w:bCs/>
          <w:sz w:val="28"/>
          <w:szCs w:val="28"/>
        </w:rPr>
        <w:outlineLvl w:val="3"/>
      </w:pPr>
      <w:r>
        <w:rPr>
          <w:rFonts w:hint="eastAsia" w:ascii="宋体" w:hAnsi="宋体" w:cs="方正魏碑_GBK"/>
          <w:b/>
          <w:bCs/>
          <w:sz w:val="28"/>
          <w:szCs w:val="28"/>
        </w:rPr>
        <w:t xml:space="preserve">二、政府采购中实施本国产品标准及相关政策</w:t>
      </w:r>
      <w:r/>
    </w:p>
    <w:p>
      <w:pPr>
        <w:ind w:firstLine="555"/>
        <w:spacing w:line="560" w:lineRule="atLeast"/>
        <w:rPr>
          <w:rFonts w:hint="eastAsia" w:ascii="宋体" w:hAnsi="宋体" w:cs="方正魏碑_GBK"/>
          <w:bCs/>
          <w:sz w:val="24"/>
          <w:szCs w:val="24"/>
        </w:rPr>
      </w:pPr>
      <w:r>
        <w:rPr>
          <w:rFonts w:hint="eastAsia" w:ascii="宋体" w:hAnsi="宋体" w:cs="方正魏碑_GBK"/>
          <w:bCs/>
          <w:sz w:val="24"/>
          <w:szCs w:val="24"/>
        </w:rPr>
        <w:t xml:space="preserve">1.本项目对采购本国产品给予政策支持，具体内容见招标文件“第五章 评标方法与评标标准”。</w:t>
      </w:r>
      <w:r/>
    </w:p>
    <w:p>
      <w:pPr>
        <w:ind w:firstLine="555"/>
        <w:spacing w:line="560" w:lineRule="atLeast"/>
        <w:rPr>
          <w:rFonts w:hint="eastAsia" w:ascii="宋体" w:hAnsi="宋体" w:cs="方正魏碑_GBK"/>
          <w:bCs/>
          <w:sz w:val="24"/>
          <w:szCs w:val="24"/>
        </w:rPr>
      </w:pPr>
      <w:r>
        <w:rPr>
          <w:rFonts w:hint="eastAsia" w:ascii="宋体" w:hAnsi="宋体" w:cs="方正魏碑_GBK"/>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3"/>
        <w:contextualSpacing/>
        <w:spacing w:line="570" w:lineRule="exact"/>
        <w:rPr>
          <w:rFonts w:hint="eastAsia" w:ascii="宋体" w:hAnsi="宋体"/>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3"/>
        <w:contextualSpacing/>
        <w:spacing w:line="570" w:lineRule="exact"/>
        <w:rPr>
          <w:rFonts w:hint="eastAsia" w:ascii="宋体" w:hAnsi="宋体"/>
          <w:b/>
          <w:sz w:val="28"/>
          <w:szCs w:val="28"/>
        </w:rPr>
      </w:pPr>
      <w:r>
        <w:rPr>
          <w:rFonts w:hint="eastAsia" w:ascii="宋体" w:hAnsi="宋体"/>
          <w:b/>
          <w:sz w:val="28"/>
          <w:szCs w:val="28"/>
        </w:rPr>
      </w:r>
      <w:r/>
    </w:p>
    <w:p>
      <w:pPr>
        <w:pStyle w:val="953"/>
        <w:contextualSpacing/>
        <w:spacing w:line="570" w:lineRule="exact"/>
        <w:rPr>
          <w:rFonts w:hint="eastAsia" w:ascii="宋体" w:hAnsi="宋体"/>
          <w:b/>
          <w:sz w:val="28"/>
          <w:szCs w:val="28"/>
        </w:rPr>
      </w:pPr>
      <w:r>
        <w:rPr>
          <w:rFonts w:hint="eastAsia" w:ascii="宋体" w:hAnsi="宋体"/>
          <w:b/>
          <w:sz w:val="28"/>
          <w:szCs w:val="28"/>
        </w:rPr>
        <w:t xml:space="preserve">三、商务要求</w:t>
      </w:r>
      <w:r/>
    </w:p>
    <w:p>
      <w:pPr>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p>
    <w:p>
      <w:pPr>
        <w:contextualSpacing/>
        <w:ind w:firstLine="482"/>
        <w:spacing w:line="570" w:lineRule="exact"/>
        <w:rPr>
          <w:rFonts w:hint="eastAsia" w:ascii="宋体" w:hAnsi="宋体"/>
          <w:b/>
          <w:sz w:val="24"/>
        </w:rPr>
      </w:pPr>
      <w:r>
        <w:rPr>
          <w:rFonts w:hint="eastAsia" w:ascii="宋体" w:hAnsi="宋体"/>
          <w:b/>
          <w:sz w:val="24"/>
        </w:rPr>
        <w:t xml:space="preserve">时间：</w:t>
      </w:r>
      <w:r>
        <w:rPr>
          <w:rFonts w:ascii="宋体" w:hAnsi="宋体"/>
          <w:bCs/>
          <w:sz w:val="24"/>
        </w:rPr>
        <w:t xml:space="preserve">自合同签订后60个工作日内完成所有设备供货（送至采购人指定地</w:t>
      </w:r>
      <w:r>
        <w:rPr>
          <w:rFonts w:ascii="宋体" w:hAnsi="宋体"/>
          <w:bCs/>
          <w:sz w:val="24"/>
        </w:rPr>
        <w:t xml:space="preserve">点）；自供应商提交验收申请后30个工作日内完成验收工作。</w:t>
      </w:r>
      <w:r/>
    </w:p>
    <w:p>
      <w:pPr>
        <w:contextualSpacing/>
        <w:ind w:firstLine="482"/>
        <w:spacing w:line="570" w:lineRule="exact"/>
        <w:rPr>
          <w:rFonts w:hint="eastAsia" w:ascii="宋体" w:hAnsi="宋体"/>
          <w:sz w:val="24"/>
        </w:rPr>
      </w:pPr>
      <w:r>
        <w:rPr>
          <w:rFonts w:hint="eastAsia" w:ascii="宋体" w:hAnsi="宋体"/>
          <w:b/>
          <w:sz w:val="24"/>
        </w:rPr>
        <w:t xml:space="preserve">地点：</w:t>
      </w:r>
      <w:r>
        <w:rPr>
          <w:rFonts w:ascii="宋体" w:hAnsi="宋体"/>
          <w:bCs/>
          <w:sz w:val="24"/>
        </w:rPr>
        <w:t xml:space="preserve">送至采购人指定地点</w:t>
      </w:r>
      <w:r>
        <w:rPr>
          <w:rFonts w:hint="eastAsia" w:ascii="宋体" w:hAnsi="宋体"/>
          <w:bCs/>
          <w:sz w:val="24"/>
        </w:rPr>
        <w:t xml:space="preserve">（具体以采购人通知为准）。</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contextualSpacing/>
        <w:ind w:firstLine="482"/>
        <w:spacing w:line="570" w:lineRule="exact"/>
        <w:rPr>
          <w:rFonts w:hint="eastAsia" w:ascii="宋体" w:hAnsi="宋体"/>
          <w:sz w:val="24"/>
        </w:rPr>
      </w:pPr>
      <w:r>
        <w:rPr>
          <w:rFonts w:ascii="宋体" w:hAnsi="宋体"/>
          <w:b/>
          <w:bCs/>
          <w:sz w:val="24"/>
        </w:rPr>
        <w:t xml:space="preserve">分期付款：</w:t>
      </w:r>
      <w:r>
        <w:rPr>
          <w:rFonts w:ascii="宋体" w:hAnsi="宋体"/>
          <w:sz w:val="24"/>
        </w:rPr>
        <w:t xml:space="preserve">甲方在收到履约保证金（函）后，向乙方支付合同总金额30%的价款。乙方按照合同约定交货，并经甲方对合同中所有装备到货验收合格（甲方签署到货验收合格报告）后，凭乙方等额有效发票及甲方签署验收合格报告，甲方向乙方支付合同金额70%的价款。满足合同约定支付条件的，自收到发票后10个工作日内支付。</w:t>
      </w:r>
      <w:r/>
    </w:p>
    <w:p>
      <w:pPr>
        <w:contextualSpacing/>
        <w:ind w:firstLine="480"/>
        <w:spacing w:line="570" w:lineRule="exact"/>
        <w:rPr>
          <w:rFonts w:hint="eastAsia" w:ascii="宋体" w:hAnsi="宋体"/>
          <w:b/>
          <w:bCs/>
          <w:sz w:val="24"/>
        </w:rPr>
      </w:pPr>
      <w:r>
        <w:rPr>
          <w:rFonts w:ascii="宋体" w:hAnsi="宋体"/>
          <w:sz w:val="24"/>
        </w:rPr>
        <w:t xml:space="preserve">当采购数量与实际使用数量不一致时，乙方</w:t>
      </w:r>
      <w:r>
        <w:rPr>
          <w:rFonts w:ascii="宋体" w:hAnsi="宋体"/>
          <w:sz w:val="24"/>
        </w:rPr>
        <w:t xml:space="preserve">应根据实际使用量供货，合同的最终结算金额按实际使用量乘以成交单价进行计算（实际金额不超过采购金额的10%）。</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contextualSpacing/>
        <w:ind w:firstLine="480"/>
        <w:spacing w:line="570" w:lineRule="exact"/>
        <w:rPr>
          <w:rFonts w:hint="eastAsia" w:ascii="宋体" w:hAnsi="宋体"/>
          <w:sz w:val="24"/>
        </w:rPr>
      </w:pPr>
      <w:r>
        <w:rPr>
          <w:rFonts w:hint="eastAsia" w:ascii="宋体" w:hAnsi="宋体"/>
          <w:sz w:val="24"/>
        </w:rPr>
        <w:t xml:space="preserve">货物类必须要求供应商满足《关于印发〈商品包装政府采购需求标准（试行）〉、〈快递包装政府采购需求标准（试行）〉的通知》（财办库﹝2020﹞123号））的规定。</w:t>
      </w:r>
      <w:r/>
    </w:p>
    <w:p>
      <w:pPr>
        <w:contextualSpacing/>
        <w:ind w:firstLine="480"/>
        <w:spacing w:line="570" w:lineRule="exact"/>
        <w:rPr>
          <w:rFonts w:hint="eastAsia" w:ascii="宋体" w:hAnsi="宋体"/>
          <w:sz w:val="24"/>
        </w:rPr>
      </w:pPr>
      <w:r>
        <w:rPr>
          <w:rFonts w:hint="eastAsia" w:ascii="宋体" w:hAnsi="宋体"/>
          <w:sz w:val="24"/>
        </w:rPr>
      </w:r>
      <w:r/>
    </w:p>
    <w:p>
      <w:pPr>
        <w:contextualSpacing/>
        <w:ind w:firstLine="480"/>
        <w:spacing w:line="570" w:lineRule="exact"/>
        <w:rPr>
          <w:rFonts w:hint="eastAsia" w:ascii="宋体" w:hAnsi="宋体"/>
          <w:sz w:val="24"/>
        </w:rPr>
      </w:pPr>
      <w:r>
        <w:rPr>
          <w:rFonts w:hint="eastAsia" w:ascii="宋体" w:hAnsi="宋体"/>
          <w:b/>
          <w:sz w:val="24"/>
        </w:rPr>
        <w:t xml:space="preserve">4. 售后服务（质保期等）</w:t>
      </w:r>
      <w:r/>
    </w:p>
    <w:p>
      <w:pPr>
        <w:contextualSpacing/>
        <w:ind w:firstLine="480"/>
        <w:spacing w:line="570" w:lineRule="exact"/>
        <w:rPr>
          <w:rFonts w:hint="eastAsia" w:ascii="宋体" w:hAnsi="宋体"/>
          <w:sz w:val="24"/>
        </w:rPr>
      </w:pPr>
      <w:r>
        <w:rPr>
          <w:rFonts w:hint="eastAsia" w:ascii="宋体" w:hAnsi="宋体"/>
          <w:sz w:val="24"/>
        </w:rPr>
        <w:t xml:space="preserve">4.1本项目</w:t>
      </w:r>
      <w:r>
        <w:rPr>
          <w:rFonts w:ascii="宋体" w:hAnsi="宋体"/>
          <w:sz w:val="24"/>
        </w:rPr>
        <w:t xml:space="preserve">免费提供3年质保服务（项目验收合格后开始计算）。</w:t>
      </w:r>
      <w:r/>
    </w:p>
    <w:p>
      <w:pPr>
        <w:contextualSpacing/>
        <w:ind w:firstLine="480"/>
        <w:spacing w:line="570" w:lineRule="exact"/>
        <w:rPr>
          <w:rFonts w:hint="eastAsia" w:ascii="宋体" w:hAnsi="宋体"/>
          <w:sz w:val="24"/>
        </w:rPr>
      </w:pPr>
      <w:r>
        <w:rPr>
          <w:rFonts w:hint="eastAsia" w:ascii="宋体" w:hAnsi="宋体"/>
          <w:sz w:val="24"/>
        </w:rPr>
        <w:t xml:space="preserve">4.2除项目不涉及或采购活动中明确约定无须承担外，乙方还应提供下列服务：</w:t>
      </w:r>
      <w:r/>
    </w:p>
    <w:p>
      <w:pPr>
        <w:contextualSpacing/>
        <w:ind w:firstLine="480"/>
        <w:spacing w:line="570" w:lineRule="exact"/>
        <w:rPr>
          <w:rFonts w:hint="eastAsia" w:ascii="宋体" w:hAnsi="宋体"/>
          <w:sz w:val="24"/>
        </w:rPr>
      </w:pPr>
      <w:r>
        <w:rPr>
          <w:rFonts w:hint="eastAsia" w:ascii="宋体" w:hAnsi="宋体"/>
          <w:sz w:val="24"/>
        </w:rPr>
        <w:t xml:space="preserve">（1）货物的现场移动、安装、调试、启动监督及技术支持；</w:t>
      </w:r>
      <w:r/>
    </w:p>
    <w:p>
      <w:pPr>
        <w:contextualSpacing/>
        <w:ind w:firstLine="480"/>
        <w:spacing w:line="570" w:lineRule="exact"/>
        <w:rPr>
          <w:rFonts w:hint="eastAsia" w:ascii="宋体" w:hAnsi="宋体"/>
          <w:sz w:val="24"/>
        </w:rPr>
      </w:pPr>
      <w:r>
        <w:rPr>
          <w:rFonts w:hint="eastAsia" w:ascii="宋体" w:hAnsi="宋体"/>
          <w:sz w:val="24"/>
        </w:rPr>
        <w:t xml:space="preserve">（2）提供货物组装和维修所需的专用工具和辅助材料；</w:t>
      </w:r>
      <w:r/>
    </w:p>
    <w:p>
      <w:pPr>
        <w:contextualSpacing/>
        <w:ind w:firstLine="480"/>
        <w:spacing w:line="570" w:lineRule="exact"/>
        <w:rPr>
          <w:rFonts w:hint="eastAsia" w:ascii="宋体" w:hAnsi="宋体"/>
          <w:sz w:val="24"/>
        </w:rPr>
      </w:pPr>
      <w:r>
        <w:rPr>
          <w:rFonts w:hint="eastAsia" w:ascii="宋体" w:hAnsi="宋体"/>
          <w:sz w:val="24"/>
        </w:rPr>
        <w:t xml:space="preserve">（3）在【政府采购合同专用条款】约定的期限内对所有的货物实施运行监督、维修，但前提条件是该服务并不能免除乙方在质量保证期内所承担的义务；</w:t>
      </w:r>
      <w:r/>
    </w:p>
    <w:p>
      <w:pPr>
        <w:contextualSpacing/>
        <w:ind w:firstLine="480"/>
        <w:spacing w:line="570" w:lineRule="exact"/>
        <w:rPr>
          <w:rFonts w:hint="eastAsia" w:ascii="宋体" w:hAnsi="宋体"/>
          <w:sz w:val="24"/>
        </w:rPr>
      </w:pPr>
      <w:r>
        <w:rPr>
          <w:rFonts w:hint="eastAsia" w:ascii="宋体" w:hAnsi="宋体"/>
          <w:sz w:val="24"/>
        </w:rPr>
        <w:t xml:space="preserve">（4）</w:t>
      </w:r>
      <w:r>
        <w:rPr>
          <w:rFonts w:ascii="宋体" w:hAnsi="宋体"/>
          <w:sz w:val="24"/>
        </w:rPr>
        <w:t xml:space="preserve">乙方须制定专项应急保障预案，明确故障分级处置流程、应急调度机制、备用设备调用方案和突发事件响应流程，并在投标文件中提交书面预案文本。</w:t>
      </w:r>
      <w:r/>
    </w:p>
    <w:p>
      <w:pPr>
        <w:contextualSpacing/>
        <w:ind w:firstLine="480"/>
        <w:spacing w:line="570" w:lineRule="exact"/>
        <w:rPr>
          <w:rFonts w:hint="eastAsia" w:ascii="宋体" w:hAnsi="宋体"/>
          <w:sz w:val="24"/>
        </w:rPr>
      </w:pPr>
      <w:r>
        <w:rPr>
          <w:rFonts w:hint="eastAsia" w:ascii="宋体" w:hAnsi="宋体"/>
          <w:sz w:val="24"/>
        </w:rPr>
        <w:t xml:space="preserve">（5）依照法律、行政法规的规定或者按照【政府采购合同专用条款】约定，货物在有效使用年限届满后应予回收的，乙方负有自行或者委托第三人对货物予以回收的义务；</w:t>
      </w:r>
      <w:r/>
    </w:p>
    <w:p>
      <w:pPr>
        <w:contextualSpacing/>
        <w:ind w:firstLine="480"/>
        <w:spacing w:line="570" w:lineRule="exact"/>
        <w:rPr>
          <w:rFonts w:hint="eastAsia" w:ascii="宋体" w:hAnsi="宋体"/>
          <w:sz w:val="24"/>
        </w:rPr>
      </w:pPr>
      <w:r>
        <w:rPr>
          <w:rFonts w:hint="eastAsia" w:ascii="宋体" w:hAnsi="宋体"/>
          <w:sz w:val="24"/>
        </w:rPr>
        <w:t xml:space="preserve">（6）【政府采购合同专用条款】规定由乙方提供的其他服务。</w:t>
      </w:r>
      <w:r/>
    </w:p>
    <w:p>
      <w:pPr>
        <w:contextualSpacing/>
        <w:ind w:firstLine="480"/>
        <w:spacing w:line="570" w:lineRule="exact"/>
        <w:rPr>
          <w:rFonts w:hint="eastAsia" w:ascii="宋体" w:hAnsi="宋体"/>
          <w:sz w:val="24"/>
        </w:rPr>
      </w:pPr>
      <w:r>
        <w:rPr>
          <w:rFonts w:hint="eastAsia" w:ascii="宋体" w:hAnsi="宋体"/>
          <w:sz w:val="24"/>
        </w:rPr>
        <w:t xml:space="preserve">4.3乙方提供的售后服务的费用已包含在合同价款中，甲方不再另行支付。</w:t>
      </w:r>
      <w:r/>
    </w:p>
    <w:p>
      <w:pPr>
        <w:contextualSpacing/>
        <w:ind w:firstLine="482"/>
        <w:spacing w:line="570" w:lineRule="exact"/>
        <w:rPr>
          <w:rFonts w:hint="eastAsia" w:ascii="宋体" w:hAnsi="宋体"/>
          <w:b/>
          <w:sz w:val="24"/>
          <w:highlight w:val="green"/>
        </w:rPr>
      </w:pPr>
      <w:r>
        <w:rPr>
          <w:rFonts w:hint="eastAsia" w:ascii="宋体" w:hAnsi="宋体"/>
          <w:b/>
          <w:sz w:val="24"/>
          <w:highlight w:val="green"/>
        </w:rPr>
      </w:r>
      <w:r/>
    </w:p>
    <w:p>
      <w:pPr>
        <w:contextualSpacing/>
        <w:ind w:firstLine="482"/>
        <w:spacing w:line="570" w:lineRule="exact"/>
        <w:rPr>
          <w:rFonts w:hint="eastAsia" w:ascii="宋体" w:hAnsi="宋体"/>
          <w:b/>
          <w:sz w:val="24"/>
        </w:rPr>
      </w:pPr>
      <w:r>
        <w:rPr>
          <w:rFonts w:hint="eastAsia" w:ascii="宋体" w:hAnsi="宋体"/>
          <w:b/>
          <w:sz w:val="24"/>
        </w:rPr>
        <w:t xml:space="preserve">5. 保险</w:t>
      </w:r>
      <w:r/>
    </w:p>
    <w:p>
      <w:pPr>
        <w:contextualSpacing/>
        <w:ind w:firstLine="480"/>
        <w:spacing w:line="570" w:lineRule="exact"/>
        <w:rPr>
          <w:rFonts w:hint="eastAsia" w:ascii="宋体" w:hAnsi="宋体"/>
          <w:sz w:val="24"/>
        </w:rPr>
      </w:pPr>
      <w:r>
        <w:rPr>
          <w:rFonts w:hint="eastAsia" w:ascii="宋体" w:hAnsi="宋体"/>
          <w:sz w:val="24"/>
        </w:rPr>
        <w:t xml:space="preserve">无。</w:t>
      </w:r>
      <w:r/>
    </w:p>
    <w:p>
      <w:pPr>
        <w:pStyle w:val="953"/>
        <w:contextualSpacing/>
        <w:spacing w:line="570" w:lineRule="exact"/>
        <w:rPr>
          <w:rFonts w:hint="eastAsia" w:ascii="宋体" w:hAnsi="宋体"/>
          <w:b/>
          <w:sz w:val="28"/>
          <w:szCs w:val="28"/>
        </w:rPr>
      </w:pPr>
      <w:r>
        <w:rPr>
          <w:rFonts w:hint="eastAsia" w:ascii="宋体" w:hAnsi="宋体"/>
          <w:b/>
          <w:sz w:val="28"/>
          <w:szCs w:val="28"/>
        </w:rPr>
      </w:r>
      <w:r/>
    </w:p>
    <w:p>
      <w:pPr>
        <w:pStyle w:val="953"/>
        <w:contextualSpacing/>
        <w:spacing w:line="570" w:lineRule="exact"/>
        <w:rPr>
          <w:rFonts w:hint="eastAsia" w:ascii="宋体" w:hAnsi="宋体"/>
          <w:b/>
          <w:sz w:val="28"/>
          <w:szCs w:val="28"/>
        </w:rPr>
      </w:pPr>
      <w:r>
        <w:rPr>
          <w:rFonts w:hint="eastAsia" w:ascii="宋体" w:hAnsi="宋体"/>
          <w:b/>
          <w:sz w:val="28"/>
          <w:szCs w:val="28"/>
        </w:rPr>
        <w:t xml:space="preserve">四、技术要求</w:t>
      </w:r>
      <w:r/>
    </w:p>
    <w:p>
      <w:pPr>
        <w:contextualSpacing/>
        <w:ind w:firstLine="482"/>
        <w:spacing w:line="570" w:lineRule="exact"/>
        <w:rPr>
          <w:rFonts w:hint="eastAsia" w:ascii="宋体" w:hAnsi="宋体"/>
          <w:b/>
          <w:sz w:val="24"/>
        </w:rPr>
      </w:pPr>
      <w:r>
        <w:rPr>
          <w:rFonts w:hint="eastAsia" w:ascii="宋体" w:hAnsi="宋体"/>
          <w:b/>
          <w:sz w:val="24"/>
        </w:rPr>
        <w:t xml:space="preserve">1. 基本要求</w:t>
      </w:r>
      <w:r/>
    </w:p>
    <w:p>
      <w:pPr>
        <w:contextualSpacing/>
        <w:ind w:firstLine="480"/>
        <w:spacing w:line="570" w:lineRule="exact"/>
        <w:rPr>
          <w:rFonts w:hint="eastAsia" w:ascii="宋体" w:hAnsi="宋体"/>
          <w:sz w:val="24"/>
        </w:rPr>
      </w:pPr>
      <w:r>
        <w:rPr>
          <w:rFonts w:ascii="宋体" w:hAnsi="宋体"/>
          <w:sz w:val="24"/>
        </w:rPr>
        <w:t xml:space="preserve">参照《城市消防站建设标准》、《化工消防救援站建设规范》和总队专业队伍建设标准要求，结合新消防员招录、专职消防员征招计划和新建队站投勤实际需求等，江苏省消防救援总队常州市消防支队进行目录外装备采购。</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2.货物技术要求</w:t>
      </w:r>
      <w:r/>
    </w:p>
    <w:p>
      <w:pPr>
        <w:contextualSpacing/>
        <w:ind w:firstLine="482"/>
        <w:spacing w:line="570" w:lineRule="exact"/>
        <w:rPr>
          <w:rFonts w:hint="eastAsia" w:ascii="宋体" w:hAnsi="宋体"/>
          <w:b/>
          <w:i/>
          <w:iCs/>
          <w:color w:val="ee0000"/>
          <w:sz w:val="24"/>
        </w:rPr>
      </w:pPr>
      <w:r>
        <w:rPr>
          <w:rFonts w:ascii="宋体" w:hAnsi="宋体"/>
          <w:b/>
          <w:color w:val="ee0000"/>
          <w:sz w:val="24"/>
        </w:rPr>
        <w:t xml:space="preserve">★投标人的每包报价不得超过最高限价，所有产品的单价也不得超过“技术指标要求”</w:t>
      </w:r>
      <w:r>
        <w:rPr>
          <w:rFonts w:hint="eastAsia" w:ascii="宋体" w:hAnsi="宋体"/>
          <w:b/>
          <w:color w:val="ee0000"/>
          <w:sz w:val="24"/>
        </w:rPr>
        <w:t xml:space="preserve">内</w:t>
      </w:r>
      <w:r>
        <w:rPr>
          <w:rFonts w:ascii="宋体" w:hAnsi="宋体"/>
          <w:b/>
          <w:color w:val="ee0000"/>
          <w:sz w:val="24"/>
        </w:rPr>
        <w:t xml:space="preserve">的单价限价。</w:t>
      </w:r>
      <w:r>
        <w:rPr>
          <w:rFonts w:hint="eastAsia" w:ascii="宋体" w:hAnsi="宋体"/>
          <w:b/>
          <w:color w:val="ee0000"/>
          <w:sz w:val="24"/>
        </w:rPr>
        <w:t xml:space="preserve">此条为实质性要求，如不响应</w:t>
      </w:r>
      <w:r>
        <w:rPr>
          <w:rFonts w:ascii="宋体" w:hAnsi="宋体"/>
          <w:b/>
          <w:color w:val="ee0000"/>
          <w:sz w:val="24"/>
        </w:rPr>
        <w:t xml:space="preserve">作为无效响应处理</w:t>
      </w:r>
      <w:r>
        <w:rPr>
          <w:rFonts w:hint="eastAsia" w:ascii="宋体" w:hAnsi="宋体"/>
          <w:b/>
          <w:color w:val="ee0000"/>
          <w:sz w:val="24"/>
        </w:rPr>
        <w:t xml:space="preserve">。</w:t>
      </w:r>
      <w:r/>
    </w:p>
    <w:p>
      <w:pPr>
        <w:contextualSpacing/>
        <w:ind w:firstLine="482"/>
        <w:spacing w:line="570" w:lineRule="exact"/>
        <w:widowControl/>
        <w:rPr>
          <w:rFonts w:hint="eastAsia"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产品清单</w:t>
      </w:r>
      <w:r/>
    </w:p>
    <w:p>
      <w:pPr>
        <w:contextualSpacing/>
        <w:ind w:firstLine="482"/>
        <w:jc w:val="center"/>
        <w:spacing w:line="570" w:lineRule="exact"/>
        <w:widowControl/>
        <w:rPr>
          <w:rFonts w:hint="eastAsia" w:ascii="宋体" w:hAnsi="宋体"/>
          <w:b/>
          <w:sz w:val="24"/>
        </w:rPr>
      </w:pPr>
      <w:r>
        <w:rPr>
          <w:rFonts w:hint="eastAsia" w:ascii="宋体" w:hAnsi="宋体"/>
          <w:b/>
          <w:sz w:val="24"/>
        </w:rPr>
        <w:t xml:space="preserve">采购包1</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4A0" w:firstRow="1" w:lastRow="0" w:firstColumn="1" w:lastColumn="0" w:noHBand="0" w:noVBand="1"/>
      </w:tblPr>
      <w:tblGrid>
        <w:gridCol w:w="3691"/>
        <w:gridCol w:w="2268"/>
        <w:gridCol w:w="2073"/>
      </w:tblGrid>
      <w:tr>
        <w:trPr>
          <w:jc w:val="center"/>
          <w:tblCellSpacing w:w="0" w:type="dxa"/>
          <w:trHeight w:val="570"/>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名称</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数量</w:t>
            </w:r>
            <w:r/>
          </w:p>
        </w:tc>
        <w:tc>
          <w:tcPr>
            <w:shd w:val="clear" w:color="auto" w:fill="ffffff"/>
            <w:tcW w:w="2073"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分包限价</w:t>
            </w:r>
            <w:r/>
          </w:p>
          <w:p>
            <w:pPr>
              <w:contextualSpacing/>
              <w:jc w:val="center"/>
              <w:spacing w:line="570" w:lineRule="exact"/>
              <w:widowControl/>
              <w:rPr>
                <w:rFonts w:hint="eastAsia" w:ascii="宋体" w:hAnsi="宋体"/>
                <w:b/>
                <w:sz w:val="24"/>
                <w:szCs w:val="24"/>
              </w:rPr>
            </w:pPr>
            <w:r>
              <w:rPr>
                <w:rFonts w:ascii="宋体" w:hAnsi="宋体"/>
                <w:b/>
                <w:bCs/>
                <w:sz w:val="24"/>
                <w:szCs w:val="24"/>
              </w:rPr>
              <w:t xml:space="preserve">（万元）</w:t>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激流救生衣</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135</w:t>
            </w:r>
            <w:r/>
          </w:p>
        </w:tc>
        <w:tc>
          <w:tcPr>
            <w:shd w:val="clear" w:color="auto" w:fill="ffffff"/>
            <w:tcW w:w="2073" w:type="dxa"/>
            <w:vAlign w:val="center"/>
            <w:vMerge w:val="restart"/>
            <w:textDirection w:val="lrTb"/>
            <w:noWrap w:val="false"/>
          </w:tcPr>
          <w:p>
            <w:pPr>
              <w:contextualSpacing/>
              <w:jc w:val="center"/>
              <w:spacing w:line="570" w:lineRule="exact"/>
              <w:widowControl/>
              <w:rPr>
                <w:rFonts w:hint="eastAsia" w:ascii="宋体" w:hAnsi="宋体"/>
                <w:b/>
                <w:sz w:val="24"/>
                <w:szCs w:val="24"/>
              </w:rPr>
            </w:pPr>
            <w:r>
              <w:rPr>
                <w:rFonts w:ascii="宋体" w:hAnsi="宋体"/>
                <w:b/>
                <w:sz w:val="24"/>
                <w:szCs w:val="24"/>
              </w:rPr>
              <w:t xml:space="preserve">96.875</w:t>
            </w:r>
            <w:r/>
          </w:p>
        </w:tc>
      </w:tr>
      <w:tr>
        <w:trPr>
          <w:jc w:val="center"/>
          <w:tblCellSpacing w:w="0" w:type="dxa"/>
          <w:trHeight w:val="548"/>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水域救援头盔</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135</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湿式水域救援服</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135</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干式水域救援服</w:t>
            </w:r>
            <w:r>
              <w:rPr>
                <w:b/>
                <w:bCs/>
                <w:color w:val="ff0000"/>
                <w:sz w:val="24"/>
                <w:szCs w:val="24"/>
              </w:rPr>
              <w:t xml:space="preserve">（核心产品）</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110</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48"/>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水域救援手套</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135</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水域救援靴</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135</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防水头灯</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160</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48"/>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打捞杆</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7</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水域抛绳包</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135</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34"/>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救生抛投器</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6</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jc w:val="center"/>
          <w:tblCellSpacing w:w="0" w:type="dxa"/>
          <w:trHeight w:val="548"/>
        </w:trPr>
        <w:tc>
          <w:tcPr>
            <w:shd w:val="clear" w:color="auto" w:fill="ffffff"/>
            <w:tcW w:w="3691"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水域救援个人携行包</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ascii="宋体" w:hAnsi="宋体"/>
                <w:sz w:val="24"/>
                <w:szCs w:val="24"/>
              </w:rPr>
              <w:t xml:space="preserve">70</w:t>
            </w:r>
            <w:r/>
          </w:p>
        </w:tc>
        <w:tc>
          <w:tcPr>
            <w:shd w:val="clear" w:color="auto" w:fill="ffffff"/>
            <w:tcW w:w="2073"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bl>
    <w:p>
      <w:pPr>
        <w:contextualSpacing/>
        <w:ind w:firstLine="482"/>
        <w:jc w:val="center"/>
        <w:spacing w:line="570" w:lineRule="exact"/>
        <w:widowControl/>
        <w:rPr>
          <w:rFonts w:hint="eastAsia" w:ascii="宋体" w:hAnsi="宋体"/>
          <w:b/>
          <w:sz w:val="24"/>
        </w:rPr>
      </w:pPr>
      <w:r>
        <w:rPr>
          <w:rFonts w:ascii="宋体" w:hAnsi="宋体"/>
          <w:b/>
          <w:sz w:val="24"/>
        </w:rPr>
        <w:t xml:space="preserve"> </w:t>
      </w:r>
      <w:r/>
    </w:p>
    <w:p>
      <w:pPr>
        <w:contextualSpacing/>
        <w:ind w:firstLine="482"/>
        <w:jc w:val="center"/>
        <w:spacing w:line="570" w:lineRule="exact"/>
        <w:widowControl/>
        <w:rPr>
          <w:rFonts w:hint="eastAsia" w:ascii="宋体" w:hAnsi="宋体"/>
          <w:b/>
          <w:sz w:val="24"/>
        </w:rPr>
      </w:pPr>
      <w:r>
        <w:rPr>
          <w:rFonts w:hint="eastAsia" w:ascii="宋体" w:hAnsi="宋体"/>
          <w:b/>
          <w:sz w:val="24"/>
        </w:rPr>
        <w:t xml:space="preserve">采购包2</w:t>
      </w:r>
      <w:r/>
    </w:p>
    <w:tbl>
      <w:tblPr>
        <w:tblW w:w="0" w:type="auto"/>
        <w:tblCellSpacing w:w="0"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4A0" w:firstRow="1" w:lastRow="0" w:firstColumn="1" w:lastColumn="0" w:noHBand="0" w:noVBand="1"/>
      </w:tblPr>
      <w:tblGrid>
        <w:gridCol w:w="3686"/>
        <w:gridCol w:w="2268"/>
        <w:gridCol w:w="2126"/>
      </w:tblGrid>
      <w:tr>
        <w:trPr>
          <w:tblCellSpacing w:w="0" w:type="dxa"/>
          <w:trHeight w:val="593"/>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名称</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数量</w:t>
            </w:r>
            <w:r/>
          </w:p>
        </w:tc>
        <w:tc>
          <w:tcPr>
            <w:shd w:val="clear" w:color="auto" w:fill="ffffff"/>
            <w:tcW w:w="2126"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分包限价</w:t>
            </w:r>
            <w:r/>
          </w:p>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（万元）</w:t>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color w:val="000000"/>
                <w:sz w:val="24"/>
                <w:szCs w:val="24"/>
              </w:rPr>
            </w:pPr>
            <w:r>
              <w:rPr>
                <w:rFonts w:hint="eastAsia" w:ascii="宋体" w:hAnsi="宋体"/>
                <w:color w:val="000000"/>
                <w:sz w:val="24"/>
                <w:szCs w:val="24"/>
              </w:rPr>
              <w:t xml:space="preserve">空气呼吸器气瓶（6.8L）</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330</w:t>
            </w:r>
            <w:r/>
          </w:p>
        </w:tc>
        <w:tc>
          <w:tcPr>
            <w:shd w:val="clear" w:color="auto" w:fill="ffffff"/>
            <w:tcW w:w="2126" w:type="dxa"/>
            <w:vAlign w:val="center"/>
            <w:vMerge w:val="restart"/>
            <w:textDirection w:val="lrTb"/>
            <w:noWrap w:val="false"/>
          </w:tcPr>
          <w:p>
            <w:pPr>
              <w:contextualSpacing/>
              <w:jc w:val="center"/>
              <w:spacing w:line="570" w:lineRule="exact"/>
              <w:widowControl/>
              <w:rPr>
                <w:rFonts w:hint="eastAsia" w:ascii="宋体" w:hAnsi="宋体"/>
                <w:b/>
                <w:sz w:val="24"/>
                <w:szCs w:val="24"/>
              </w:rPr>
            </w:pPr>
            <w:r>
              <w:rPr>
                <w:rFonts w:hint="eastAsia" w:ascii="宋体" w:hAnsi="宋体"/>
                <w:b/>
                <w:sz w:val="24"/>
                <w:szCs w:val="24"/>
              </w:rPr>
              <w:t xml:space="preserve">84.08</w:t>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消防员隔热防护服</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2</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一级化学防护服</w:t>
            </w:r>
            <w:r>
              <w:rPr>
                <w:b/>
                <w:bCs/>
                <w:color w:val="ff0000"/>
                <w:sz w:val="24"/>
                <w:szCs w:val="24"/>
              </w:rPr>
              <w:t xml:space="preserve">（核心产品）</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8</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消防员防蜂服</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68</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静力绳（米）</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400</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消防防坠落辅助部件</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4</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bl>
    <w:p>
      <w:pPr>
        <w:contextualSpacing/>
        <w:ind w:firstLine="482"/>
        <w:jc w:val="center"/>
        <w:spacing w:line="570" w:lineRule="exact"/>
        <w:widowControl/>
        <w:rPr>
          <w:rFonts w:hint="eastAsia" w:ascii="宋体" w:hAnsi="宋体"/>
          <w:b/>
          <w:sz w:val="24"/>
        </w:rPr>
      </w:pPr>
      <w:r>
        <w:rPr>
          <w:rFonts w:ascii="宋体" w:hAnsi="宋体"/>
          <w:b/>
          <w:sz w:val="24"/>
        </w:rPr>
        <w:t xml:space="preserve"> </w:t>
      </w:r>
      <w:r/>
    </w:p>
    <w:p>
      <w:pPr>
        <w:contextualSpacing/>
        <w:ind w:firstLine="482"/>
        <w:jc w:val="center"/>
        <w:spacing w:line="570" w:lineRule="exact"/>
        <w:widowControl/>
        <w:rPr>
          <w:rFonts w:hint="eastAsia" w:ascii="宋体" w:hAnsi="宋体"/>
          <w:b/>
          <w:sz w:val="24"/>
        </w:rPr>
      </w:pPr>
      <w:r>
        <w:rPr>
          <w:rFonts w:hint="eastAsia" w:ascii="宋体" w:hAnsi="宋体"/>
          <w:b/>
          <w:sz w:val="24"/>
        </w:rPr>
        <w:t xml:space="preserve">采购包3</w:t>
      </w:r>
      <w:r/>
    </w:p>
    <w:tbl>
      <w:tblPr>
        <w:tblW w:w="0" w:type="auto"/>
        <w:tblCellSpacing w:w="0"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4A0" w:firstRow="1" w:lastRow="0" w:firstColumn="1" w:lastColumn="0" w:noHBand="0" w:noVBand="1"/>
      </w:tblPr>
      <w:tblGrid>
        <w:gridCol w:w="3686"/>
        <w:gridCol w:w="2268"/>
        <w:gridCol w:w="2126"/>
      </w:tblGrid>
      <w:tr>
        <w:trPr>
          <w:tblCellSpacing w:w="0" w:type="dxa"/>
          <w:trHeight w:val="593"/>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名称</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数量</w:t>
            </w:r>
            <w:r/>
          </w:p>
        </w:tc>
        <w:tc>
          <w:tcPr>
            <w:shd w:val="clear" w:color="auto" w:fill="ffffff"/>
            <w:tcW w:w="2126" w:type="dxa"/>
            <w:vAlign w:val="center"/>
            <w:textDirection w:val="lrTb"/>
            <w:noWrap w:val="false"/>
          </w:tcPr>
          <w:p>
            <w:pPr>
              <w:contextualSpacing/>
              <w:jc w:val="center"/>
              <w:spacing w:line="570" w:lineRule="exact"/>
              <w:widowControl/>
              <w:rPr>
                <w:rFonts w:hint="eastAsia" w:ascii="宋体" w:hAnsi="宋体"/>
                <w:b/>
                <w:bCs/>
                <w:sz w:val="24"/>
                <w:szCs w:val="24"/>
              </w:rPr>
            </w:pPr>
            <w:r>
              <w:rPr>
                <w:rFonts w:ascii="宋体" w:hAnsi="宋体"/>
                <w:b/>
                <w:bCs/>
                <w:sz w:val="24"/>
                <w:szCs w:val="24"/>
              </w:rPr>
              <w:t xml:space="preserve">分包限价</w:t>
            </w:r>
            <w:r/>
          </w:p>
          <w:p>
            <w:pPr>
              <w:contextualSpacing/>
              <w:jc w:val="center"/>
              <w:spacing w:line="570" w:lineRule="exact"/>
              <w:widowControl/>
              <w:rPr>
                <w:rFonts w:hint="eastAsia" w:ascii="宋体" w:hAnsi="宋体"/>
                <w:b/>
                <w:sz w:val="24"/>
                <w:szCs w:val="24"/>
              </w:rPr>
            </w:pPr>
            <w:r>
              <w:rPr>
                <w:rFonts w:ascii="宋体" w:hAnsi="宋体"/>
                <w:b/>
                <w:bCs/>
                <w:sz w:val="24"/>
                <w:szCs w:val="24"/>
              </w:rPr>
              <w:t xml:space="preserve">（万元）</w:t>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躯体固定气囊</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1</w:t>
            </w:r>
            <w:r/>
          </w:p>
        </w:tc>
        <w:tc>
          <w:tcPr>
            <w:shd w:val="clear" w:color="auto" w:fill="ffffff"/>
            <w:tcW w:w="2126" w:type="dxa"/>
            <w:vAlign w:val="center"/>
            <w:vMerge w:val="restart"/>
            <w:textDirection w:val="lrTb"/>
            <w:noWrap w:val="false"/>
          </w:tcPr>
          <w:p>
            <w:pPr>
              <w:contextualSpacing/>
              <w:jc w:val="center"/>
              <w:spacing w:line="570" w:lineRule="exact"/>
              <w:widowControl/>
              <w:rPr>
                <w:rFonts w:hint="eastAsia" w:ascii="宋体" w:hAnsi="宋体"/>
                <w:b/>
                <w:sz w:val="24"/>
                <w:szCs w:val="24"/>
              </w:rPr>
            </w:pPr>
            <w:r>
              <w:rPr>
                <w:rFonts w:hint="eastAsia" w:ascii="宋体" w:hAnsi="宋体"/>
                <w:b/>
                <w:sz w:val="24"/>
                <w:szCs w:val="24"/>
              </w:rPr>
              <w:t xml:space="preserve">22.45</w:t>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肢体固定气囊</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1</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折叠式担架</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27</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多功能担架</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9</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消防救生气垫</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3</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救援支架</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3</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r>
        <w:trPr>
          <w:tblCellSpacing w:w="0" w:type="dxa"/>
        </w:trPr>
        <w:tc>
          <w:tcPr>
            <w:shd w:val="clear" w:color="auto" w:fill="ffffff"/>
            <w:tcW w:w="3686"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救生照明线</w:t>
            </w:r>
            <w:r>
              <w:rPr>
                <w:rFonts w:ascii="宋体" w:hAnsi="宋体"/>
                <w:b/>
                <w:bCs/>
                <w:color w:val="ff0000"/>
                <w:sz w:val="24"/>
                <w:szCs w:val="24"/>
              </w:rPr>
              <w:t xml:space="preserve">（核心产品）</w:t>
            </w:r>
            <w:r/>
          </w:p>
        </w:tc>
        <w:tc>
          <w:tcPr>
            <w:shd w:val="clear" w:color="auto" w:fill="ffffff"/>
            <w:tcW w:w="2268" w:type="dxa"/>
            <w:vAlign w:val="center"/>
            <w:textDirection w:val="lrTb"/>
            <w:noWrap w:val="false"/>
          </w:tcPr>
          <w:p>
            <w:pPr>
              <w:contextualSpacing/>
              <w:jc w:val="center"/>
              <w:spacing w:line="570" w:lineRule="exact"/>
              <w:widowControl/>
              <w:rPr>
                <w:rFonts w:hint="eastAsia" w:ascii="宋体" w:hAnsi="宋体"/>
                <w:sz w:val="24"/>
                <w:szCs w:val="24"/>
              </w:rPr>
            </w:pPr>
            <w:r>
              <w:rPr>
                <w:rFonts w:hint="eastAsia" w:ascii="宋体" w:hAnsi="宋体"/>
                <w:color w:val="000000"/>
                <w:sz w:val="24"/>
                <w:szCs w:val="24"/>
              </w:rPr>
              <w:t xml:space="preserve">5</w:t>
            </w:r>
            <w:r/>
          </w:p>
        </w:tc>
        <w:tc>
          <w:tcPr>
            <w:shd w:val="clear" w:color="auto" w:fill="ffffff"/>
            <w:tcW w:w="2126" w:type="dxa"/>
            <w:vAlign w:val="center"/>
            <w:vMerge w:val="continue"/>
            <w:textDirection w:val="lrTb"/>
            <w:noWrap w:val="false"/>
          </w:tcPr>
          <w:p>
            <w:pPr>
              <w:contextualSpacing/>
              <w:ind w:firstLine="482"/>
              <w:jc w:val="center"/>
              <w:spacing w:line="570" w:lineRule="exact"/>
              <w:widowControl/>
              <w:rPr>
                <w:rFonts w:hint="eastAsia" w:ascii="宋体" w:hAnsi="宋体"/>
                <w:b/>
                <w:sz w:val="24"/>
                <w:szCs w:val="24"/>
              </w:rPr>
            </w:pPr>
            <w:r>
              <w:rPr>
                <w:rFonts w:hint="eastAsia" w:ascii="宋体" w:hAnsi="宋体"/>
                <w:b/>
                <w:sz w:val="24"/>
                <w:szCs w:val="24"/>
              </w:rPr>
            </w:r>
            <w:r/>
          </w:p>
        </w:tc>
      </w:tr>
    </w:tbl>
    <w:p>
      <w:pPr>
        <w:contextualSpacing/>
        <w:ind w:firstLine="482"/>
        <w:jc w:val="center"/>
        <w:spacing w:line="570" w:lineRule="exact"/>
        <w:widowControl/>
        <w:rPr>
          <w:rFonts w:hint="eastAsia" w:ascii="宋体" w:hAnsi="宋体"/>
          <w:b/>
          <w:sz w:val="24"/>
        </w:rPr>
      </w:pPr>
      <w:r>
        <w:rPr>
          <w:rFonts w:ascii="宋体" w:hAnsi="宋体"/>
          <w:b/>
          <w:sz w:val="24"/>
        </w:rPr>
        <w:t xml:space="preserve"> </w:t>
      </w:r>
      <w:r/>
    </w:p>
    <w:p>
      <w:pPr>
        <w:contextualSpacing/>
        <w:ind w:firstLine="482"/>
        <w:spacing w:line="570" w:lineRule="exact"/>
        <w:widowControl/>
        <w:rPr>
          <w:rFonts w:hint="eastAsia" w:ascii="宋体" w:hAnsi="宋体"/>
          <w:sz w:val="24"/>
        </w:rPr>
      </w:pPr>
      <w:r>
        <w:rPr>
          <w:rFonts w:hint="eastAsia" w:ascii="宋体" w:hAnsi="宋体"/>
          <w:b/>
          <w:sz w:val="24"/>
        </w:rPr>
        <w:t xml:space="preserve">2.</w:t>
      </w:r>
      <w:r>
        <w:rPr>
          <w:rFonts w:ascii="宋体" w:hAnsi="宋体"/>
          <w:b/>
          <w:sz w:val="24"/>
        </w:rPr>
        <w:t xml:space="preserve">2</w:t>
      </w:r>
      <w:r>
        <w:rPr>
          <w:rFonts w:ascii="宋体" w:hAnsi="宋体"/>
          <w:sz w:val="24"/>
        </w:rPr>
        <w:t xml:space="preserve"> </w:t>
      </w:r>
      <w:r>
        <w:rPr>
          <w:rFonts w:hint="eastAsia" w:ascii="宋体" w:hAnsi="宋体" w:cs="宋体"/>
          <w:b/>
          <w:bCs/>
          <w:sz w:val="24"/>
          <w:szCs w:val="24"/>
          <w:lang w:bidi="ar"/>
        </w:rPr>
        <w:t xml:space="preserve">技术指标要求</w:t>
      </w:r>
      <w:r/>
    </w:p>
    <w:p>
      <w:pPr>
        <w:contextualSpacing/>
        <w:ind w:firstLine="480"/>
        <w:jc w:val="center"/>
        <w:spacing w:line="570" w:lineRule="exact"/>
        <w:rPr>
          <w:rFonts w:hint="eastAsia" w:ascii="宋体" w:hAnsi="宋体"/>
          <w:b/>
          <w:bCs/>
          <w:sz w:val="24"/>
        </w:rPr>
      </w:pPr>
      <w:r>
        <w:rPr>
          <w:rFonts w:hint="eastAsia" w:ascii="宋体" w:hAnsi="宋体"/>
          <w:b/>
          <w:bCs/>
          <w:sz w:val="24"/>
        </w:rPr>
        <w:t xml:space="preserve">采购包1</w:t>
      </w:r>
      <w:r/>
    </w:p>
    <w:tbl>
      <w:tblPr>
        <w:tblW w:w="8087" w:type="dxa"/>
        <w:tblCellSpacing w:w="0" w:type="dxa"/>
        <w:tblInd w:w="30"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1425"/>
        <w:gridCol w:w="5386"/>
        <w:gridCol w:w="1276"/>
      </w:tblGrid>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hint="eastAsia" w:ascii="宋体" w:hAnsi="宋体"/>
                <w:b/>
                <w:bCs/>
              </w:rPr>
              <w:t xml:space="preserve">产品名称</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center"/>
              <w:rPr>
                <w:rFonts w:hint="eastAsia" w:ascii="宋体" w:hAnsi="宋体"/>
                <w:b/>
                <w:bCs/>
              </w:rPr>
            </w:pPr>
            <w:r>
              <w:rPr>
                <w:rFonts w:ascii="宋体" w:hAnsi="宋体"/>
                <w:b/>
                <w:bCs/>
              </w:rPr>
              <w:t xml:space="preserve">功能要求说明</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单价限价（万元）</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rPr>
            </w:pPr>
            <w:r>
              <w:rPr>
                <w:rFonts w:hint="eastAsia" w:ascii="宋体" w:hAnsi="宋体"/>
                <w:b/>
                <w:bCs/>
              </w:rPr>
              <w:t xml:space="preserve">激流救生衣</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1、结构组成：采用背心式设计，胸襟采用塑钢开口拉链，并使用塑料拉头浮力片固定于布料夹层内，后领口手提式松紧提拉带设计。面料采用方形针织压力点和不低于1680D材质的尼龙面料。</w:t>
            </w:r>
            <w:r/>
          </w:p>
          <w:p>
            <w:pPr>
              <w:jc w:val="left"/>
              <w:rPr>
                <w:rFonts w:hint="eastAsia" w:ascii="宋体" w:hAnsi="宋体"/>
              </w:rPr>
            </w:pPr>
            <w:r>
              <w:rPr>
                <w:rFonts w:hint="eastAsia" w:ascii="宋体" w:hAnsi="宋体"/>
              </w:rPr>
              <w:t xml:space="preserve">2、主要应用场景：水域救援环境中使用。</w:t>
            </w:r>
            <w:r/>
          </w:p>
          <w:p>
            <w:pPr>
              <w:jc w:val="left"/>
              <w:rPr>
                <w:rFonts w:hint="eastAsia" w:ascii="宋体" w:hAnsi="宋体"/>
              </w:rPr>
            </w:pPr>
            <w:r>
              <w:rPr>
                <w:rFonts w:hint="eastAsia" w:ascii="宋体" w:hAnsi="宋体"/>
              </w:rPr>
              <w:t xml:space="preserve">3</w:t>
            </w:r>
            <w:r>
              <w:rPr>
                <w:rFonts w:ascii="宋体" w:hAnsi="宋体"/>
              </w:rPr>
              <w:t xml:space="preserve">、外观：救生衣的颜色为橘红色，救生衣的系固釆用扣件和拉链形式，救生衣的属具及配件无尖角、毛刺等导致穿着者和被救者受伤的缺陷，救生衣上逆向反光带的总面积≥400cm²,且救生衣的胸腹部、肩部和背部的外表面均贴有逆向反光带，救生衣装有能防止穿着人员入水后救生衣上浮窜动的裆带</w:t>
            </w:r>
            <w:r>
              <w:rPr>
                <w:rFonts w:hint="eastAsia" w:ascii="宋体" w:hAnsi="宋体"/>
              </w:rPr>
              <w:t xml:space="preserve">。</w:t>
            </w:r>
            <w:r/>
          </w:p>
          <w:p>
            <w:pPr>
              <w:jc w:val="left"/>
              <w:rPr>
                <w:rFonts w:hint="eastAsia" w:ascii="宋体" w:hAnsi="宋体"/>
              </w:rPr>
            </w:pPr>
            <w:r>
              <w:rPr>
                <w:rFonts w:ascii="宋体" w:hAnsi="宋体"/>
              </w:rPr>
              <w:t xml:space="preserve">▲</w:t>
            </w:r>
            <w:r>
              <w:rPr>
                <w:rFonts w:hint="eastAsia" w:ascii="宋体" w:hAnsi="宋体"/>
                <w:b/>
                <w:bCs/>
              </w:rPr>
              <w:t xml:space="preserve">4</w:t>
            </w:r>
            <w:r>
              <w:rPr>
                <w:rFonts w:ascii="宋体" w:hAnsi="宋体"/>
                <w:b/>
                <w:bCs/>
              </w:rPr>
              <w:t xml:space="preserve">、浮力：救生衣固有浮力材料提供的浮力为≥150N</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ascii="宋体" w:hAnsi="宋体"/>
              </w:rPr>
              <w:t xml:space="preserve">▲</w:t>
            </w:r>
            <w:r>
              <w:rPr>
                <w:rFonts w:hint="eastAsia" w:ascii="宋体" w:hAnsi="宋体"/>
                <w:b/>
                <w:bCs/>
              </w:rPr>
              <w:t xml:space="preserve">5</w:t>
            </w:r>
            <w:r>
              <w:rPr>
                <w:rFonts w:ascii="宋体" w:hAnsi="宋体"/>
                <w:b/>
                <w:bCs/>
              </w:rPr>
              <w:t xml:space="preserve">、浮力损失：救生衣在淡水中浸泡24h后，其浮力损</w:t>
            </w:r>
            <w:r>
              <w:rPr>
                <w:rFonts w:ascii="宋体" w:hAnsi="宋体"/>
                <w:b/>
                <w:bCs/>
              </w:rPr>
              <w:t xml:space="preserve">失≤1.0%。</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6、强度：（1）</w:t>
            </w:r>
            <w:r>
              <w:rPr>
                <w:rFonts w:ascii="宋体" w:hAnsi="宋体"/>
              </w:rPr>
              <w:t xml:space="preserve">救生衣衣身能承受≥3250N的作用力30min而不损坏</w:t>
            </w:r>
            <w:r>
              <w:rPr>
                <w:rFonts w:hint="eastAsia" w:ascii="宋体" w:hAnsi="宋体"/>
              </w:rPr>
              <w:t xml:space="preserve">；（2）</w:t>
            </w:r>
            <w:r>
              <w:rPr>
                <w:rFonts w:ascii="宋体" w:hAnsi="宋体"/>
              </w:rPr>
              <w:t xml:space="preserve">救生衣肩部能承受≥1000N的作用力30min而不损坏。</w:t>
            </w:r>
            <w:r/>
          </w:p>
          <w:p>
            <w:pPr>
              <w:jc w:val="left"/>
              <w:rPr>
                <w:rFonts w:hint="eastAsia" w:ascii="宋体" w:hAnsi="宋体"/>
              </w:rPr>
            </w:pPr>
            <w:r>
              <w:rPr>
                <w:rFonts w:hint="eastAsia" w:ascii="宋体" w:hAnsi="宋体"/>
              </w:rPr>
              <w:t xml:space="preserve">7</w:t>
            </w:r>
            <w:r>
              <w:rPr>
                <w:rFonts w:ascii="宋体" w:hAnsi="宋体"/>
              </w:rPr>
              <w:t xml:space="preserve">、面料断裂强力：经向≥3200N、纬向≥2700N</w:t>
            </w:r>
            <w:r>
              <w:rPr>
                <w:rFonts w:hint="eastAsia" w:ascii="宋体" w:hAnsi="宋体"/>
              </w:rPr>
              <w:t xml:space="preserve">。</w:t>
            </w:r>
            <w:r/>
          </w:p>
          <w:p>
            <w:pPr>
              <w:jc w:val="left"/>
              <w:rPr>
                <w:rFonts w:hint="eastAsia" w:ascii="宋体" w:hAnsi="宋体"/>
              </w:rPr>
            </w:pPr>
            <w:r>
              <w:rPr>
                <w:rFonts w:hint="eastAsia" w:ascii="宋体" w:hAnsi="宋体"/>
              </w:rPr>
              <w:t xml:space="preserve">8、面料撕破强力：经向≥380N、纬向≥350N。</w:t>
            </w:r>
            <w:r/>
          </w:p>
          <w:p>
            <w:pPr>
              <w:jc w:val="left"/>
              <w:rPr>
                <w:rFonts w:hint="eastAsia" w:ascii="宋体" w:hAnsi="宋体"/>
              </w:rPr>
            </w:pPr>
            <w:r>
              <w:rPr>
                <w:rFonts w:hint="eastAsia" w:ascii="宋体" w:hAnsi="宋体"/>
              </w:rPr>
              <w:t xml:space="preserve">9、面料耐磨性能：在9kPa压力下，面料≥2000次未被磨穿。</w:t>
            </w:r>
            <w:r/>
          </w:p>
          <w:p>
            <w:pPr>
              <w:jc w:val="left"/>
              <w:rPr>
                <w:rFonts w:hint="eastAsia" w:ascii="宋体" w:hAnsi="宋体"/>
              </w:rPr>
            </w:pPr>
            <w:r>
              <w:rPr>
                <w:rFonts w:hint="eastAsia" w:ascii="宋体" w:hAnsi="宋体"/>
              </w:rPr>
              <w:t xml:space="preserve">10、安全钩破断强度：≥27kN。</w:t>
            </w:r>
            <w:r/>
          </w:p>
          <w:p>
            <w:pPr>
              <w:jc w:val="left"/>
              <w:rPr>
                <w:rFonts w:hint="eastAsia" w:ascii="宋体" w:hAnsi="宋体"/>
                <w:b/>
                <w:bCs/>
              </w:rPr>
            </w:pPr>
            <w:r>
              <w:rPr>
                <w:rFonts w:ascii="宋体" w:hAnsi="宋体"/>
              </w:rPr>
              <w:t xml:space="preserve">▲</w:t>
            </w:r>
            <w:r>
              <w:rPr>
                <w:rFonts w:ascii="宋体" w:hAnsi="宋体"/>
                <w:b/>
                <w:bCs/>
              </w:rPr>
              <w:t xml:space="preserve">1</w:t>
            </w:r>
            <w:r>
              <w:rPr>
                <w:rFonts w:hint="eastAsia" w:ascii="宋体" w:hAnsi="宋体"/>
                <w:b/>
                <w:bCs/>
              </w:rPr>
              <w:t xml:space="preserve">1</w:t>
            </w:r>
            <w:r>
              <w:rPr>
                <w:rFonts w:ascii="宋体" w:hAnsi="宋体"/>
                <w:b/>
                <w:bCs/>
              </w:rPr>
              <w:t xml:space="preserve">、快脱带：人员穿着救生衣以任意方式下水，能在≤5s解开快脱带，且快脱带的开启力30～35N；快脱带在扣件闭合状态下能承受不大于2500N的拉力，且扣件未出现开启或损坏现象。</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12、裆带与救生衣衣体之间能承受≥900N的作用力而不发生脱离或损坏。</w:t>
            </w:r>
            <w:r/>
          </w:p>
          <w:p>
            <w:pPr>
              <w:jc w:val="left"/>
              <w:rPr>
                <w:rFonts w:hint="eastAsia" w:ascii="宋体" w:hAnsi="宋体"/>
              </w:rPr>
            </w:pPr>
            <w:r>
              <w:rPr>
                <w:rFonts w:hint="eastAsia" w:ascii="宋体" w:hAnsi="宋体"/>
              </w:rPr>
              <w:t xml:space="preserve">▲</w:t>
            </w:r>
            <w:r>
              <w:rPr>
                <w:rFonts w:hint="eastAsia" w:ascii="宋体" w:hAnsi="宋体"/>
                <w:b/>
                <w:bCs/>
              </w:rPr>
              <w:t xml:space="preserve">13、裆带断裂强力：≥8kN。（</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14、胸前织带断裂强力：≥15kN。</w:t>
            </w:r>
            <w:r/>
          </w:p>
          <w:p>
            <w:pPr>
              <w:jc w:val="left"/>
              <w:rPr>
                <w:rFonts w:hint="eastAsia" w:ascii="宋体" w:hAnsi="宋体"/>
              </w:rPr>
            </w:pPr>
            <w:r>
              <w:rPr>
                <w:rFonts w:hint="eastAsia" w:ascii="宋体" w:hAnsi="宋体"/>
              </w:rPr>
              <w:t xml:space="preserve">15、浸水性能：任何方式入水，≤5s内能使人体处于直立状态，人嘴能高出水面≥240mm以上。</w:t>
            </w:r>
            <w:r/>
          </w:p>
          <w:p>
            <w:pPr>
              <w:rPr>
                <w:rFonts w:hint="eastAsia" w:ascii="宋体" w:hAnsi="宋体"/>
              </w:rPr>
            </w:pPr>
            <w:r>
              <w:rPr>
                <w:rFonts w:hint="eastAsia" w:ascii="宋体" w:hAnsi="宋体"/>
              </w:rPr>
              <w:t xml:space="preserve">16、属具：</w:t>
            </w:r>
            <w:r/>
          </w:p>
          <w:p>
            <w:pPr>
              <w:rPr>
                <w:rFonts w:hint="eastAsia" w:ascii="宋体" w:hAnsi="宋体"/>
              </w:rPr>
            </w:pPr>
            <w:r>
              <w:rPr>
                <w:rFonts w:hint="eastAsia" w:ascii="宋体" w:hAnsi="宋体"/>
              </w:rPr>
              <w:t xml:space="preserve">16.1 每件救生衣配有细索系牢的高音哨1只（音量≥120分贝）；使用时，穿着者任何一只手能将高音哨移出或放入；</w:t>
            </w:r>
            <w:r/>
          </w:p>
          <w:p>
            <w:pPr>
              <w:rPr>
                <w:rFonts w:hint="eastAsia" w:ascii="宋体" w:hAnsi="宋体"/>
              </w:rPr>
            </w:pPr>
            <w:r>
              <w:rPr>
                <w:rFonts w:hint="eastAsia" w:ascii="宋体" w:hAnsi="宋体"/>
              </w:rPr>
              <w:t xml:space="preserve">16.2 每件救生衣配有细索系牢的示位灯1只；</w:t>
            </w:r>
            <w:r/>
          </w:p>
          <w:p>
            <w:pPr>
              <w:rPr>
                <w:rFonts w:hint="eastAsia" w:ascii="宋体" w:hAnsi="宋体"/>
              </w:rPr>
            </w:pPr>
            <w:r>
              <w:rPr>
                <w:rFonts w:hint="eastAsia" w:ascii="宋体" w:hAnsi="宋体"/>
              </w:rPr>
              <w:t xml:space="preserve">16.3 每件救生衣配有牛尾绳1根；</w:t>
            </w:r>
            <w:r/>
          </w:p>
          <w:p>
            <w:pPr>
              <w:rPr>
                <w:rFonts w:hint="eastAsia" w:ascii="宋体" w:hAnsi="宋体"/>
              </w:rPr>
            </w:pPr>
            <w:r>
              <w:rPr>
                <w:rFonts w:hint="eastAsia" w:ascii="宋体" w:hAnsi="宋体"/>
              </w:rPr>
              <w:t xml:space="preserve">16.4每件救生衣配有铝合金材质O型挂钩；</w:t>
            </w:r>
            <w:r/>
          </w:p>
          <w:p>
            <w:pPr>
              <w:jc w:val="left"/>
              <w:rPr>
                <w:rFonts w:hint="eastAsia" w:ascii="宋体" w:hAnsi="宋体"/>
              </w:rPr>
            </w:pPr>
            <w:r>
              <w:rPr>
                <w:rFonts w:hint="eastAsia" w:ascii="宋体" w:hAnsi="宋体"/>
              </w:rPr>
              <w:t xml:space="preserve">16.5 每件救生衣配有割绳刀1把。</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0.09</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hint="eastAsia" w:ascii="宋体" w:hAnsi="宋体"/>
                <w:b/>
                <w:bCs/>
              </w:rPr>
              <w:t xml:space="preserve">水域救援头盔</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1、结构组成：消防员水域救援防护头盔由帽壳、缓冲层、下颏带等组成，有可安装附件的接口。</w:t>
            </w:r>
            <w:r/>
          </w:p>
          <w:p>
            <w:pPr>
              <w:jc w:val="left"/>
              <w:rPr>
                <w:rFonts w:hint="eastAsia" w:ascii="宋体" w:hAnsi="宋体"/>
              </w:rPr>
            </w:pPr>
            <w:r>
              <w:rPr>
                <w:rFonts w:hint="eastAsia" w:ascii="宋体" w:hAnsi="宋体"/>
              </w:rPr>
              <w:t xml:space="preserve">2、主要应用场景：用于消防员水域救援时的头部防护。</w:t>
            </w:r>
            <w:r/>
          </w:p>
          <w:p>
            <w:pPr>
              <w:jc w:val="left"/>
              <w:rPr>
                <w:rFonts w:hint="eastAsia" w:ascii="宋体" w:hAnsi="宋体"/>
              </w:rPr>
            </w:pPr>
            <w:r>
              <w:rPr>
                <w:rFonts w:hint="eastAsia" w:ascii="宋体" w:hAnsi="宋体"/>
              </w:rPr>
              <w:t xml:space="preserve">3、冲击吸收性能：头模所受到的冲击力的最大值：≤3680N。</w:t>
            </w:r>
            <w:r/>
          </w:p>
          <w:p>
            <w:pPr>
              <w:jc w:val="left"/>
              <w:rPr>
                <w:rFonts w:hint="eastAsia" w:ascii="宋体" w:hAnsi="宋体"/>
                <w:b/>
                <w:bCs/>
              </w:rPr>
            </w:pPr>
            <w:r>
              <w:rPr>
                <w:rFonts w:hint="eastAsia" w:ascii="宋体" w:hAnsi="宋体"/>
              </w:rPr>
              <w:t xml:space="preserve">▲</w:t>
            </w:r>
            <w:r>
              <w:rPr>
                <w:rFonts w:hint="eastAsia" w:ascii="宋体" w:hAnsi="宋体"/>
                <w:b/>
                <w:bCs/>
              </w:rPr>
              <w:t xml:space="preserve">4、顶部抗冲击加速度性能：最大加速度：≤250gn；加速度超过150gn的持续时间：≤1ms。（提供产品样本彩页扫描件并加盖投标人公章）</w:t>
            </w:r>
            <w:r/>
          </w:p>
          <w:p>
            <w:pPr>
              <w:jc w:val="left"/>
              <w:rPr>
                <w:rFonts w:hint="eastAsia" w:ascii="宋体" w:hAnsi="宋体"/>
              </w:rPr>
            </w:pPr>
            <w:r>
              <w:rPr>
                <w:rFonts w:hint="eastAsia" w:ascii="宋体" w:hAnsi="宋体"/>
              </w:rPr>
              <w:t xml:space="preserve">5、侧向刚性：帽壳的最大变形应不超过40mm，卸载后变形不应超过15mm。</w:t>
            </w:r>
            <w:r/>
          </w:p>
          <w:p>
            <w:pPr>
              <w:jc w:val="left"/>
              <w:rPr>
                <w:rFonts w:hint="eastAsia" w:ascii="宋体" w:hAnsi="宋体"/>
              </w:rPr>
            </w:pPr>
            <w:r>
              <w:rPr>
                <w:rFonts w:hint="eastAsia" w:ascii="宋体" w:hAnsi="宋体"/>
              </w:rPr>
              <w:t xml:space="preserve">6、耐穿透性能：钢锥未穿透头盔与头模产生接触。</w:t>
            </w:r>
            <w:r/>
          </w:p>
          <w:p>
            <w:pPr>
              <w:jc w:val="left"/>
              <w:rPr>
                <w:rFonts w:hint="eastAsia" w:ascii="宋体" w:hAnsi="宋体"/>
              </w:rPr>
            </w:pPr>
            <w:r>
              <w:rPr>
                <w:rFonts w:hint="eastAsia" w:ascii="宋体" w:hAnsi="宋体"/>
              </w:rPr>
              <w:t xml:space="preserve">7、常温下浸泡24h不下沉。</w:t>
            </w:r>
            <w:r/>
          </w:p>
          <w:p>
            <w:pPr>
              <w:jc w:val="left"/>
              <w:rPr>
                <w:rFonts w:hint="eastAsia" w:ascii="宋体" w:hAnsi="宋体"/>
              </w:rPr>
            </w:pPr>
            <w:r>
              <w:rPr>
                <w:rFonts w:hint="eastAsia" w:ascii="宋体" w:hAnsi="宋体"/>
              </w:rPr>
              <w:t xml:space="preserve">▲</w:t>
            </w:r>
            <w:r>
              <w:rPr>
                <w:rFonts w:hint="eastAsia" w:ascii="宋体" w:hAnsi="宋体"/>
                <w:b/>
                <w:bCs/>
              </w:rPr>
              <w:t xml:space="preserve">8、重量≤550g。（</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9、下颏带宽度不小于15cm，插口式固定。</w:t>
            </w:r>
            <w:r/>
          </w:p>
          <w:p>
            <w:pPr>
              <w:jc w:val="left"/>
              <w:rPr>
                <w:rFonts w:hint="eastAsia" w:ascii="宋体" w:hAnsi="宋体"/>
              </w:rPr>
            </w:pPr>
            <w:r>
              <w:rPr>
                <w:rFonts w:hint="eastAsia" w:ascii="宋体" w:hAnsi="宋体"/>
              </w:rPr>
              <w:t xml:space="preserve">10、应设多个通气出水口，提升舒适性。</w:t>
            </w:r>
            <w:r/>
          </w:p>
          <w:p>
            <w:pPr>
              <w:jc w:val="left"/>
              <w:rPr>
                <w:rFonts w:hint="eastAsia" w:ascii="宋体" w:hAnsi="宋体"/>
              </w:rPr>
            </w:pPr>
            <w:r>
              <w:rPr>
                <w:rFonts w:hint="eastAsia" w:ascii="宋体" w:hAnsi="宋体"/>
              </w:rPr>
              <w:t xml:space="preserve">11、设有加装头灯、运动相机等的通用固定支架或导轨。</w:t>
            </w:r>
            <w:r/>
          </w:p>
          <w:p>
            <w:pPr>
              <w:jc w:val="left"/>
              <w:rPr>
                <w:rFonts w:hint="eastAsia" w:ascii="宋体" w:hAnsi="宋体"/>
              </w:rPr>
            </w:pPr>
            <w:r>
              <w:rPr>
                <w:rFonts w:hint="eastAsia" w:ascii="宋体" w:hAnsi="宋体"/>
              </w:rPr>
              <w:t xml:space="preserve">12、外壳为高强度ABS塑料。</w:t>
            </w:r>
            <w:r/>
          </w:p>
          <w:p>
            <w:pPr>
              <w:jc w:val="left"/>
              <w:rPr>
                <w:rFonts w:hint="eastAsia" w:ascii="宋体" w:hAnsi="宋体"/>
              </w:rPr>
            </w:pPr>
            <w:r>
              <w:rPr>
                <w:rFonts w:hint="eastAsia" w:ascii="宋体" w:hAnsi="宋体"/>
              </w:rPr>
              <w:t xml:space="preserve">13、内部衬垫材质为EVA泡沫棉。</w:t>
            </w:r>
            <w:r/>
          </w:p>
          <w:p>
            <w:pPr>
              <w:jc w:val="left"/>
              <w:rPr>
                <w:rFonts w:hint="eastAsia" w:ascii="宋体" w:hAnsi="宋体"/>
              </w:rPr>
            </w:pPr>
            <w:r>
              <w:rPr>
                <w:rFonts w:hint="eastAsia" w:ascii="宋体" w:hAnsi="宋体"/>
              </w:rPr>
              <w:t xml:space="preserve">14、有护耳。</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0.03</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hint="eastAsia" w:ascii="宋体" w:hAnsi="宋体"/>
                <w:b/>
                <w:bCs/>
              </w:rPr>
              <w:t xml:space="preserve">湿式水域救援服</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1、结构组成：消防员水域救援湿式防护服（以下简称湿式服)为上装和下装连体结构,裤脚和袖口设有可调节开口大小的拉链。</w:t>
            </w:r>
            <w:r/>
          </w:p>
          <w:p>
            <w:pPr>
              <w:jc w:val="left"/>
              <w:rPr>
                <w:rFonts w:hint="eastAsia" w:ascii="宋体" w:hAnsi="宋体"/>
              </w:rPr>
            </w:pPr>
            <w:r>
              <w:rPr>
                <w:rFonts w:hint="eastAsia" w:ascii="宋体" w:hAnsi="宋体"/>
              </w:rPr>
              <w:t xml:space="preserve">2、主要应用场景：用于消防员水域救援作业中对其躯干、颈部、手臂、手腕和腿部进行保护。</w:t>
            </w:r>
            <w:r>
              <w:rPr>
                <w:rFonts w:hint="eastAsia" w:ascii="宋体" w:hAnsi="宋体"/>
                <w:b/>
                <w:bCs/>
              </w:rPr>
              <w:t xml:space="preserve">   </w:t>
            </w:r>
            <w:r/>
          </w:p>
          <w:p>
            <w:pPr>
              <w:jc w:val="left"/>
              <w:rPr>
                <w:rFonts w:hint="eastAsia" w:ascii="宋体" w:hAnsi="宋体"/>
              </w:rPr>
            </w:pPr>
            <w:r>
              <w:rPr>
                <w:rFonts w:hint="eastAsia" w:ascii="宋体" w:hAnsi="宋体"/>
              </w:rPr>
              <w:t xml:space="preserve">3、结构：采用≥3mm弹力氯丁橡胶复合面料制造，连体密封式设计；双面织物+氯丁橡胶+尼龙布复合而成的</w:t>
            </w:r>
            <w:r>
              <w:rPr>
                <w:rFonts w:hint="eastAsia" w:ascii="宋体" w:hAnsi="宋体"/>
              </w:rPr>
              <w:t xml:space="preserve">护膝,</w:t>
            </w:r>
            <w:r>
              <w:rPr>
                <w:rFonts w:hint="eastAsia" w:ascii="宋体" w:hAnsi="宋体"/>
              </w:rPr>
              <w:t xml:space="preserve">护肘补强布增加衣服耐磨性和耐用性，补强部位厚度≥5㎜。</w:t>
            </w:r>
            <w:r/>
          </w:p>
          <w:p>
            <w:pPr>
              <w:jc w:val="left"/>
              <w:rPr>
                <w:rFonts w:hint="eastAsia" w:ascii="宋体" w:hAnsi="宋体"/>
              </w:rPr>
            </w:pPr>
            <w:r>
              <w:rPr>
                <w:rFonts w:hint="eastAsia" w:ascii="宋体" w:hAnsi="宋体"/>
              </w:rPr>
              <w:t xml:space="preserve">4、袖口、裤口处拉链开合，提高消防员穿脱效率，且滑皮面料弹性收口，减少水进入；</w:t>
            </w:r>
            <w:r/>
          </w:p>
          <w:p>
            <w:pPr>
              <w:jc w:val="left"/>
              <w:rPr>
                <w:rFonts w:hint="eastAsia" w:ascii="宋体" w:hAnsi="宋体"/>
              </w:rPr>
            </w:pPr>
            <w:r>
              <w:rPr>
                <w:rFonts w:hint="eastAsia" w:ascii="宋体" w:hAnsi="宋体"/>
              </w:rPr>
              <w:t xml:space="preserve">5、前置双头拉链的设计方便救援人员快速穿脱</w:t>
            </w:r>
            <w:r/>
          </w:p>
          <w:p>
            <w:pPr>
              <w:jc w:val="left"/>
              <w:rPr>
                <w:rFonts w:hint="eastAsia" w:ascii="宋体" w:hAnsi="宋体"/>
              </w:rPr>
            </w:pPr>
            <w:r>
              <w:rPr>
                <w:rFonts w:hint="eastAsia" w:ascii="宋体" w:hAnsi="宋体"/>
              </w:rPr>
              <w:t xml:space="preserve">6、左胸≥8cm*5cm标识位1个，全身弹性的反光印刷面积≥330㎝²确保在可视度差时具有高辨识度；臀部一片式弹性聚酯纤维复合面料，超弹力氯丁橡胶复合面料裆部；</w:t>
            </w:r>
            <w:r/>
          </w:p>
          <w:p>
            <w:pPr>
              <w:jc w:val="left"/>
              <w:rPr>
                <w:rFonts w:hint="eastAsia" w:ascii="宋体" w:hAnsi="宋体"/>
              </w:rPr>
            </w:pPr>
            <w:r>
              <w:rPr>
                <w:rFonts w:hint="eastAsia" w:ascii="宋体" w:hAnsi="宋体"/>
              </w:rPr>
              <w:t xml:space="preserve">7、接缝抗拉强度：面料的每个接缝处均能承受≥100N的拉力荷载10s或以上而未发生断裂。</w:t>
            </w:r>
            <w:r/>
          </w:p>
          <w:p>
            <w:pPr>
              <w:jc w:val="left"/>
              <w:rPr>
                <w:rFonts w:hint="eastAsia" w:ascii="宋体" w:hAnsi="宋体"/>
              </w:rPr>
            </w:pPr>
            <w:r>
              <w:rPr>
                <w:rFonts w:hint="eastAsia" w:ascii="宋体" w:hAnsi="宋体"/>
              </w:rPr>
              <w:t xml:space="preserve">8、甲醛含量：不应被检出。</w:t>
            </w:r>
            <w:r/>
          </w:p>
          <w:p>
            <w:pPr>
              <w:jc w:val="left"/>
              <w:rPr>
                <w:rFonts w:hint="eastAsia" w:ascii="宋体" w:hAnsi="宋体"/>
              </w:rPr>
            </w:pPr>
            <w:r>
              <w:rPr>
                <w:rFonts w:hint="eastAsia" w:ascii="宋体" w:hAnsi="宋体"/>
              </w:rPr>
              <w:t xml:space="preserve">9、pH 值：6.5—7.5。</w:t>
            </w:r>
            <w:r/>
          </w:p>
          <w:p>
            <w:pPr>
              <w:jc w:val="left"/>
              <w:rPr>
                <w:rFonts w:hint="eastAsia" w:ascii="宋体" w:hAnsi="宋体"/>
              </w:rPr>
            </w:pPr>
            <w:r>
              <w:rPr>
                <w:rFonts w:hint="eastAsia" w:ascii="宋体" w:hAnsi="宋体"/>
              </w:rPr>
              <w:t xml:space="preserve">10、色牢度：耐湿摩擦色牢度：≥4级；耐水色牢度：≥4级；耐光色牢度：≥4级；耐皂洗色牢度：≥4级。</w:t>
            </w:r>
            <w:r/>
          </w:p>
          <w:p>
            <w:pPr>
              <w:jc w:val="left"/>
              <w:rPr>
                <w:rFonts w:hint="eastAsia" w:ascii="宋体" w:hAnsi="宋体"/>
              </w:rPr>
            </w:pPr>
            <w:r>
              <w:rPr>
                <w:rFonts w:hint="eastAsia" w:ascii="宋体" w:hAnsi="宋体"/>
              </w:rPr>
              <w:t xml:space="preserve">11、耐静水压性能：平均值≥115Kpa。</w:t>
            </w:r>
            <w:r/>
          </w:p>
          <w:p>
            <w:pPr>
              <w:jc w:val="left"/>
              <w:rPr>
                <w:rFonts w:hint="eastAsia" w:ascii="宋体" w:hAnsi="宋体"/>
                <w:b/>
                <w:bCs/>
              </w:rPr>
            </w:pPr>
            <w:r>
              <w:rPr>
                <w:rFonts w:hint="eastAsia" w:ascii="宋体" w:hAnsi="宋体"/>
                <w:b/>
                <w:bCs/>
              </w:rPr>
              <w:t xml:space="preserve">▲12、服装质量：≤1.8kg。（</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▲13、耐磨性：在9Kpa的负载下，主面料经4000次循环摩擦后，试样均未被磨穿，耐磨加固层面料经8000次循环摩擦后，试样均未被磨穿。（</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▲14、耐屈挠性：试样在1100次屈挠试验后，无损坏和断裂。（</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▲15、顶破强力：主面料≥1050N。（</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16、穿着时间：≤20s。</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0.08</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color w:val="ee0000"/>
              </w:rPr>
            </w:pPr>
            <w:r>
              <w:rPr>
                <w:rFonts w:ascii="宋体" w:hAnsi="宋体"/>
                <w:b/>
                <w:bCs/>
                <w:color w:val="ee0000"/>
              </w:rPr>
              <w:t xml:space="preserve">干式水域救援服</w:t>
            </w:r>
            <w:r/>
          </w:p>
          <w:p>
            <w:pPr>
              <w:jc w:val="center"/>
              <w:rPr>
                <w:rFonts w:hint="eastAsia" w:ascii="宋体" w:hAnsi="宋体"/>
                <w:b/>
                <w:bCs/>
              </w:rPr>
            </w:pPr>
            <w:r>
              <w:rPr>
                <w:rFonts w:ascii="宋体" w:hAnsi="宋体"/>
                <w:b/>
                <w:bCs/>
                <w:color w:val="ee0000"/>
              </w:rPr>
              <w:t xml:space="preserve">（核心产品）</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1、结构组成：为连体式，含有连体脚套。采用3层防水透气面料，层压复合面料技术，面料具有超轻、耐磨、抗切割、防水、透气等功能。</w:t>
            </w:r>
            <w:r/>
          </w:p>
          <w:p>
            <w:pPr>
              <w:jc w:val="left"/>
              <w:rPr>
                <w:rFonts w:hint="eastAsia" w:ascii="宋体" w:hAnsi="宋体"/>
              </w:rPr>
            </w:pPr>
            <w:r>
              <w:rPr>
                <w:rFonts w:hint="eastAsia" w:ascii="宋体" w:hAnsi="宋体"/>
              </w:rPr>
              <w:t xml:space="preserve">2、主要应用场景：水面救援，潜水救援。</w:t>
            </w:r>
            <w:r/>
          </w:p>
          <w:p>
            <w:pPr>
              <w:jc w:val="left"/>
              <w:rPr>
                <w:rFonts w:hint="eastAsia" w:ascii="宋体" w:hAnsi="宋体"/>
              </w:rPr>
            </w:pPr>
            <w:r>
              <w:rPr>
                <w:rFonts w:hint="eastAsia" w:ascii="宋体" w:hAnsi="宋体"/>
              </w:rPr>
              <w:t xml:space="preserve">3、结构款式：消防员干式水域救援防护服的膝部、肘部和臀部有耐磨材料加固处理。消防员干式水域救援防护服有盛放必要救援物品的ロ袋，且有排水功能。为连体式，含有连体脚套。拉链在体前，满足单人穿脱要求，裆部设</w:t>
            </w:r>
            <w:r>
              <w:rPr>
                <w:rFonts w:hint="eastAsia" w:ascii="宋体" w:hAnsi="宋体"/>
              </w:rPr>
              <w:t xml:space="preserve">有拉链。主体颜色为红色，加固部位为黑色。</w:t>
            </w:r>
            <w:r/>
          </w:p>
          <w:p>
            <w:pPr>
              <w:jc w:val="left"/>
              <w:rPr>
                <w:rFonts w:hint="eastAsia" w:ascii="宋体" w:hAnsi="宋体"/>
              </w:rPr>
            </w:pPr>
            <w:r>
              <w:rPr>
                <w:rFonts w:hint="eastAsia" w:ascii="宋体" w:hAnsi="宋体"/>
              </w:rPr>
              <w:t xml:space="preserve">4、面料：</w:t>
            </w:r>
            <w:r/>
          </w:p>
          <w:p>
            <w:pPr>
              <w:jc w:val="left"/>
              <w:rPr>
                <w:rFonts w:hint="eastAsia" w:ascii="宋体" w:hAnsi="宋体"/>
                <w:b/>
                <w:bCs/>
              </w:rPr>
            </w:pPr>
            <w:r>
              <w:rPr>
                <w:rFonts w:hint="eastAsia" w:ascii="宋体" w:hAnsi="宋体"/>
              </w:rPr>
              <w:t xml:space="preserve">▲</w:t>
            </w:r>
            <w:r>
              <w:rPr>
                <w:rFonts w:hint="eastAsia" w:ascii="宋体" w:hAnsi="宋体"/>
                <w:b/>
                <w:bCs/>
              </w:rPr>
              <w:t xml:space="preserve">4.1 表面抗湿性能沾水等级</w:t>
            </w:r>
            <w:r>
              <w:rPr>
                <w:rFonts w:hint="eastAsia" w:ascii="宋体" w:hAnsi="宋体"/>
                <w:b/>
                <w:bCs/>
              </w:rPr>
              <w:t xml:space="preserve">(级)</w:t>
            </w:r>
            <w:r>
              <w:rPr>
                <w:rFonts w:hint="eastAsia" w:ascii="宋体" w:hAnsi="宋体"/>
                <w:b/>
                <w:bCs/>
              </w:rPr>
              <w:t xml:space="preserve">：≥4；（提供产品样本彩页扫描件并加盖投标人公章）</w:t>
            </w:r>
            <w:r/>
          </w:p>
          <w:p>
            <w:pPr>
              <w:jc w:val="left"/>
              <w:rPr>
                <w:rFonts w:hint="eastAsia" w:ascii="宋体" w:hAnsi="宋体"/>
                <w:b/>
                <w:bCs/>
              </w:rPr>
            </w:pPr>
            <w:r>
              <w:rPr>
                <w:rFonts w:hint="eastAsia" w:ascii="宋体" w:hAnsi="宋体"/>
                <w:b/>
                <w:bCs/>
              </w:rPr>
              <w:t xml:space="preserve">▲4.2 断裂强力：径向（N）：≥1100；纬向（N）：≥950；（</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4.3 撕破强力：径向（N）：≥85 ；纬向（N）：≥90；</w:t>
            </w:r>
            <w:r/>
          </w:p>
          <w:p>
            <w:pPr>
              <w:jc w:val="left"/>
              <w:rPr>
                <w:rFonts w:hint="eastAsia" w:ascii="宋体" w:hAnsi="宋体"/>
              </w:rPr>
            </w:pPr>
            <w:r>
              <w:rPr>
                <w:rFonts w:hint="eastAsia" w:ascii="宋体" w:hAnsi="宋体"/>
              </w:rPr>
              <w:t xml:space="preserve">4.4 接缝断裂强力（N）：≥800</w:t>
            </w:r>
            <w:r/>
          </w:p>
          <w:p>
            <w:pPr>
              <w:jc w:val="left"/>
              <w:rPr>
                <w:rFonts w:hint="eastAsia" w:ascii="宋体" w:hAnsi="宋体"/>
              </w:rPr>
            </w:pPr>
            <w:r>
              <w:rPr>
                <w:rFonts w:hint="eastAsia" w:ascii="宋体" w:hAnsi="宋体"/>
              </w:rPr>
              <w:t xml:space="preserve">4.5 色牢度：耐水摩擦(级): ≥4;</w:t>
            </w:r>
            <w:r/>
          </w:p>
          <w:p>
            <w:pPr>
              <w:jc w:val="left"/>
              <w:rPr>
                <w:rFonts w:hint="eastAsia" w:ascii="宋体" w:hAnsi="宋体"/>
              </w:rPr>
            </w:pPr>
            <w:r>
              <w:rPr>
                <w:rFonts w:hint="eastAsia" w:ascii="宋体" w:hAnsi="宋体"/>
              </w:rPr>
              <w:t xml:space="preserve">4.6 耐洗沾色</w:t>
            </w:r>
            <w:r>
              <w:rPr>
                <w:rFonts w:hint="eastAsia" w:ascii="宋体" w:hAnsi="宋体"/>
              </w:rPr>
              <w:t xml:space="preserve">(级)</w:t>
            </w:r>
            <w:r>
              <w:rPr>
                <w:rFonts w:hint="eastAsia" w:ascii="宋体" w:hAnsi="宋体"/>
              </w:rPr>
              <w:t xml:space="preserve">: ≥4;</w:t>
            </w:r>
            <w:r/>
          </w:p>
          <w:p>
            <w:pPr>
              <w:jc w:val="left"/>
              <w:rPr>
                <w:rFonts w:hint="eastAsia" w:ascii="宋体" w:hAnsi="宋体"/>
              </w:rPr>
            </w:pPr>
            <w:r>
              <w:rPr>
                <w:rFonts w:hint="eastAsia" w:ascii="宋体" w:hAnsi="宋体"/>
              </w:rPr>
              <w:t xml:space="preserve">4.7 耐光色牢度(级): ≥4；</w:t>
            </w:r>
            <w:r/>
          </w:p>
          <w:p>
            <w:pPr>
              <w:jc w:val="left"/>
              <w:rPr>
                <w:rFonts w:hint="eastAsia" w:ascii="宋体" w:hAnsi="宋体"/>
              </w:rPr>
            </w:pPr>
            <w:r>
              <w:rPr>
                <w:rFonts w:hint="eastAsia" w:ascii="宋体" w:hAnsi="宋体"/>
              </w:rPr>
              <w:t xml:space="preserve">4.8 耐磨性能：循环次数≥2000，试样未被磨穿。耐磨加固层面料耐磨性能：循环次数≥6000，试样未被磨穿。</w:t>
            </w:r>
            <w:r/>
          </w:p>
          <w:p>
            <w:pPr>
              <w:jc w:val="left"/>
              <w:rPr>
                <w:rFonts w:hint="eastAsia" w:ascii="宋体" w:hAnsi="宋体"/>
              </w:rPr>
            </w:pPr>
            <w:r>
              <w:rPr>
                <w:rFonts w:hint="eastAsia" w:ascii="宋体" w:hAnsi="宋体"/>
              </w:rPr>
              <w:t xml:space="preserve">4.9 耐静水压(kPa)＞50；</w:t>
            </w:r>
            <w:r/>
          </w:p>
          <w:p>
            <w:pPr>
              <w:jc w:val="left"/>
              <w:rPr>
                <w:rFonts w:hint="eastAsia" w:ascii="宋体" w:hAnsi="宋体"/>
              </w:rPr>
            </w:pPr>
            <w:r>
              <w:rPr>
                <w:rFonts w:hint="eastAsia" w:ascii="宋体" w:hAnsi="宋体"/>
              </w:rPr>
              <w:t xml:space="preserve">4.10 透湿率(g/ </w:t>
            </w:r>
            <w:r>
              <w:rPr>
                <w:rFonts w:hint="eastAsia" w:ascii="宋体" w:hAnsi="宋体"/>
              </w:rPr>
              <w:t xml:space="preserve">(㎡•24h)</w:t>
            </w:r>
            <w:r>
              <w:rPr>
                <w:rFonts w:hint="eastAsia" w:ascii="宋体" w:hAnsi="宋体"/>
              </w:rPr>
              <w:t xml:space="preserve">):≥5100。</w:t>
            </w:r>
            <w:r/>
          </w:p>
          <w:p>
            <w:pPr>
              <w:jc w:val="left"/>
              <w:rPr>
                <w:rFonts w:hint="eastAsia" w:ascii="宋体" w:hAnsi="宋体"/>
              </w:rPr>
            </w:pPr>
            <w:r>
              <w:rPr>
                <w:rFonts w:hint="eastAsia" w:ascii="宋体" w:hAnsi="宋体"/>
              </w:rPr>
              <w:t xml:space="preserve">▲</w:t>
            </w:r>
            <w:r>
              <w:rPr>
                <w:rFonts w:hint="eastAsia" w:ascii="宋体" w:hAnsi="宋体"/>
                <w:b/>
                <w:bCs/>
              </w:rPr>
              <w:t xml:space="preserve">5、整体防渗漏性能：整体浸水1小时，进入消防员干式水域救援防护服内水的质量为≤0.1kg。（</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w:t>
            </w:r>
            <w:r>
              <w:rPr>
                <w:rFonts w:hint="eastAsia" w:ascii="宋体" w:hAnsi="宋体"/>
                <w:b/>
                <w:bCs/>
              </w:rPr>
              <w:t xml:space="preserve">6、保温性能：基础体温下降差(℃)：≤0.9。（</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7、穿着时间(s)：≤25。</w:t>
            </w:r>
            <w:r/>
          </w:p>
          <w:p>
            <w:pPr>
              <w:jc w:val="left"/>
              <w:rPr>
                <w:rFonts w:hint="eastAsia" w:ascii="宋体" w:hAnsi="宋体"/>
              </w:rPr>
            </w:pPr>
            <w:r>
              <w:rPr>
                <w:rFonts w:hint="eastAsia" w:ascii="宋体" w:hAnsi="宋体"/>
              </w:rPr>
              <w:t xml:space="preserve">8、穿着者可活动性：穿着消防员干式水域救援防护服的人员能行走、爬行、游泳。</w:t>
            </w:r>
            <w:r/>
          </w:p>
          <w:p>
            <w:pPr>
              <w:jc w:val="left"/>
              <w:rPr>
                <w:rFonts w:hint="eastAsia" w:ascii="宋体" w:hAnsi="宋体"/>
              </w:rPr>
            </w:pPr>
            <w:r>
              <w:rPr>
                <w:rFonts w:hint="eastAsia" w:ascii="宋体" w:hAnsi="宋体"/>
              </w:rPr>
              <w:t xml:space="preserve">▲</w:t>
            </w:r>
            <w:r>
              <w:rPr>
                <w:rFonts w:hint="eastAsia" w:ascii="宋体" w:hAnsi="宋体"/>
                <w:b/>
                <w:bCs/>
              </w:rPr>
              <w:t xml:space="preserve">9、消防员干式水域救援防护服：质量(g)≤2600。（</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10、全身≥20㎝2的反光条 。 </w:t>
            </w:r>
            <w:r/>
          </w:p>
          <w:p>
            <w:pPr>
              <w:jc w:val="left"/>
              <w:rPr>
                <w:rFonts w:hint="eastAsia" w:ascii="宋体" w:hAnsi="宋体"/>
              </w:rPr>
            </w:pPr>
            <w:r>
              <w:rPr>
                <w:rFonts w:hint="eastAsia" w:ascii="宋体" w:hAnsi="宋体"/>
              </w:rPr>
              <w:t xml:space="preserve">11、在肩部 、臀部和膝部附有耐磨增强的补强材料。 </w:t>
            </w:r>
            <w:r/>
          </w:p>
          <w:p>
            <w:pPr>
              <w:jc w:val="left"/>
              <w:rPr>
                <w:rFonts w:hint="eastAsia" w:ascii="宋体" w:hAnsi="宋体"/>
              </w:rPr>
            </w:pPr>
            <w:r>
              <w:rPr>
                <w:rFonts w:hint="eastAsia" w:ascii="宋体" w:hAnsi="宋体"/>
              </w:rPr>
              <w:t xml:space="preserve">12、后背可定制反光标志。</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0.3</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水域救援手套</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整体结构：消防员水域救援手套为五指分离式;掌心和手指部位敷有耐磨性材料;手套口添加有拉链并配有魔术贴腕带进行二次紧固；手套袖筒长度超出腕关节≥25mm，能限制杂物进入手套内及防止手套脱落丢失。</w:t>
            </w:r>
            <w:r>
              <w:rPr>
                <w:rFonts w:hint="eastAsia" w:ascii="宋体" w:hAnsi="宋体"/>
                <w:b/>
                <w:bCs/>
              </w:rPr>
              <w:t xml:space="preserve">                                                                         </w:t>
            </w:r>
            <w:r/>
          </w:p>
          <w:p>
            <w:pPr>
              <w:jc w:val="left"/>
              <w:rPr>
                <w:rFonts w:hint="eastAsia" w:ascii="宋体" w:hAnsi="宋体"/>
              </w:rPr>
            </w:pPr>
            <w:r>
              <w:rPr>
                <w:rFonts w:hint="eastAsia" w:ascii="宋体" w:hAnsi="宋体"/>
              </w:rPr>
              <w:t xml:space="preserve">2、耐磨性能 (次)：掌心面材料：≥5000摩擦次数。</w:t>
            </w:r>
            <w:r/>
          </w:p>
          <w:p>
            <w:pPr>
              <w:jc w:val="left"/>
              <w:rPr>
                <w:rFonts w:hint="eastAsia" w:ascii="宋体" w:hAnsi="宋体"/>
                <w:b/>
                <w:bCs/>
              </w:rPr>
            </w:pPr>
            <w:r>
              <w:rPr>
                <w:rFonts w:hint="eastAsia" w:ascii="宋体" w:hAnsi="宋体"/>
              </w:rPr>
              <w:t xml:space="preserve">▲</w:t>
            </w:r>
            <w:r>
              <w:rPr>
                <w:rFonts w:hint="eastAsia" w:ascii="宋体" w:hAnsi="宋体"/>
                <w:b/>
                <w:bCs/>
              </w:rPr>
              <w:t xml:space="preserve">3、抗切割性能：掌心面:≥10N。（提供产品样本彩页扫描件并加盖投标人公章）</w:t>
            </w:r>
            <w:r/>
          </w:p>
          <w:p>
            <w:pPr>
              <w:jc w:val="left"/>
              <w:rPr>
                <w:rFonts w:hint="eastAsia" w:ascii="宋体" w:hAnsi="宋体"/>
                <w:b/>
                <w:bCs/>
              </w:rPr>
            </w:pPr>
            <w:r>
              <w:rPr>
                <w:rFonts w:hint="eastAsia" w:ascii="宋体" w:hAnsi="宋体"/>
                <w:b/>
                <w:bCs/>
              </w:rPr>
              <w:t xml:space="preserve">▲4、耐撕裂性能：掌心面：≥110N；（</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▲5、耐穿刺性：掌心面：≥120N。（</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6、灵巧性能：徒手控制百分比：≤110%。</w:t>
            </w:r>
            <w:r/>
          </w:p>
          <w:p>
            <w:pPr>
              <w:jc w:val="left"/>
              <w:rPr>
                <w:rFonts w:hint="eastAsia" w:ascii="宋体" w:hAnsi="宋体"/>
              </w:rPr>
            </w:pPr>
            <w:r>
              <w:rPr>
                <w:rFonts w:hint="eastAsia" w:ascii="宋体" w:hAnsi="宋体"/>
              </w:rPr>
              <w:t xml:space="preserve">7、穿戴时间：≤10s。</w:t>
            </w:r>
            <w:r/>
          </w:p>
          <w:p>
            <w:pPr>
              <w:jc w:val="left"/>
              <w:rPr>
                <w:rFonts w:hint="eastAsia" w:ascii="宋体" w:hAnsi="宋体"/>
              </w:rPr>
            </w:pPr>
            <w:r>
              <w:rPr>
                <w:rFonts w:hint="eastAsia" w:ascii="宋体" w:hAnsi="宋体"/>
              </w:rPr>
              <w:t xml:space="preserve">▲</w:t>
            </w:r>
            <w:r>
              <w:rPr>
                <w:rFonts w:hint="eastAsia" w:ascii="宋体" w:hAnsi="宋体"/>
                <w:b/>
                <w:bCs/>
              </w:rPr>
              <w:t xml:space="preserve">8、抓握性能：≥100%。（</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0.02</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水域救援靴</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1、结构组成：由靴头、靴外底、靴跟、带舒适层的靴帮、带防刺穿层的靴底等组成。从靴内后跟中央起至靴口最低处的高度≥220mm,靴内底防刺穿层覆盖整个靴内底，在不损坏整靴的情况下未被</w:t>
            </w:r>
            <w:r>
              <w:rPr>
                <w:rFonts w:hint="eastAsia" w:ascii="宋体" w:hAnsi="宋体"/>
              </w:rPr>
              <w:t xml:space="preserve">移动,</w:t>
            </w:r>
            <w:r>
              <w:rPr>
                <w:rFonts w:hint="eastAsia" w:ascii="宋体" w:hAnsi="宋体"/>
              </w:rPr>
              <w:t xml:space="preserve">跟部有配合脚蹊穿戴的防脱</w:t>
            </w:r>
            <w:r>
              <w:rPr>
                <w:rFonts w:hint="eastAsia" w:ascii="宋体" w:hAnsi="宋体"/>
              </w:rPr>
              <w:t xml:space="preserve">结构,</w:t>
            </w:r>
            <w:r>
              <w:rPr>
                <w:rFonts w:hint="eastAsia" w:ascii="宋体" w:hAnsi="宋体"/>
              </w:rPr>
              <w:t xml:space="preserve">以绑带形式紧固，并有防意外松脱</w:t>
            </w:r>
            <w:r>
              <w:rPr>
                <w:rFonts w:hint="eastAsia" w:ascii="宋体" w:hAnsi="宋体"/>
              </w:rPr>
              <w:t xml:space="preserve">设计,</w:t>
            </w:r>
            <w:r>
              <w:rPr>
                <w:rFonts w:hint="eastAsia" w:ascii="宋体" w:hAnsi="宋体"/>
              </w:rPr>
              <w:t xml:space="preserve">主体颜色采用黑色。</w:t>
            </w:r>
            <w:r>
              <w:rPr>
                <w:rFonts w:hint="eastAsia" w:ascii="宋体" w:hAnsi="宋体"/>
                <w:b/>
                <w:bCs/>
              </w:rPr>
              <w:t xml:space="preserve">                                                                 </w:t>
            </w:r>
            <w:r/>
          </w:p>
          <w:p>
            <w:pPr>
              <w:jc w:val="left"/>
              <w:rPr>
                <w:rFonts w:hint="eastAsia" w:ascii="宋体" w:hAnsi="宋体"/>
              </w:rPr>
            </w:pPr>
            <w:r>
              <w:rPr>
                <w:rFonts w:hint="eastAsia" w:ascii="宋体" w:hAnsi="宋体"/>
              </w:rPr>
              <w:t xml:space="preserve">▲</w:t>
            </w:r>
            <w:r>
              <w:rPr>
                <w:rFonts w:hint="eastAsia" w:ascii="宋体" w:hAnsi="宋体"/>
                <w:b/>
                <w:bCs/>
              </w:rPr>
              <w:t xml:space="preserve">2、物理机械性能：</w:t>
            </w:r>
            <w:r/>
          </w:p>
          <w:p>
            <w:pPr>
              <w:jc w:val="left"/>
              <w:rPr>
                <w:rFonts w:hint="eastAsia" w:ascii="宋体" w:hAnsi="宋体"/>
              </w:rPr>
            </w:pPr>
            <w:r>
              <w:rPr>
                <w:rFonts w:hint="eastAsia" w:ascii="宋体" w:hAnsi="宋体"/>
              </w:rPr>
              <w:t xml:space="preserve">2.1 靴帮：抗张强度:横向（N/mm）≥15，纵向（N/mm）≥15； </w:t>
            </w:r>
            <w:r/>
          </w:p>
          <w:p>
            <w:pPr>
              <w:jc w:val="left"/>
              <w:rPr>
                <w:rFonts w:hint="eastAsia" w:ascii="宋体" w:hAnsi="宋体"/>
              </w:rPr>
            </w:pPr>
            <w:r>
              <w:rPr>
                <w:rFonts w:hint="eastAsia" w:ascii="宋体" w:hAnsi="宋体"/>
              </w:rPr>
              <w:t xml:space="preserve">2.2 靴面厚度（mm）5±10%，撕裂强度（N/mm）≥165 ；</w:t>
            </w:r>
            <w:r/>
          </w:p>
          <w:p>
            <w:pPr>
              <w:jc w:val="left"/>
              <w:rPr>
                <w:rFonts w:hint="eastAsia" w:ascii="宋体" w:hAnsi="宋体"/>
              </w:rPr>
            </w:pPr>
            <w:r>
              <w:rPr>
                <w:rFonts w:hint="eastAsia" w:ascii="宋体" w:hAnsi="宋体"/>
              </w:rPr>
              <w:t xml:space="preserve">2.3 外底：断裂拉伸强度（MPa）≥19，拉断伸长率（%）≥500。</w:t>
            </w:r>
            <w:r/>
          </w:p>
          <w:p>
            <w:pPr>
              <w:jc w:val="left"/>
              <w:rPr>
                <w:rFonts w:hint="eastAsia" w:ascii="宋体" w:hAnsi="宋体"/>
                <w:b/>
                <w:bCs/>
              </w:rPr>
            </w:pPr>
            <w:r>
              <w:rPr>
                <w:rFonts w:hint="eastAsia" w:ascii="宋体" w:hAnsi="宋体"/>
                <w:b/>
                <w:bCs/>
              </w:rPr>
              <w:t xml:space="preserve">（2.1-2.3所涉内容需提供产品样本彩页扫描件并加盖投标人公章）</w:t>
            </w:r>
            <w:r/>
          </w:p>
          <w:p>
            <w:pPr>
              <w:jc w:val="left"/>
              <w:rPr>
                <w:rFonts w:hint="eastAsia" w:ascii="宋体" w:hAnsi="宋体"/>
              </w:rPr>
            </w:pPr>
            <w:r>
              <w:rPr>
                <w:rFonts w:hint="eastAsia" w:ascii="宋体" w:hAnsi="宋体"/>
              </w:rPr>
              <w:t xml:space="preserve">3、靴帮耐弯折性能:无裂纹、松面、掉浆等现象。</w:t>
            </w:r>
            <w:r/>
          </w:p>
          <w:p>
            <w:pPr>
              <w:jc w:val="left"/>
              <w:rPr>
                <w:rFonts w:hint="eastAsia" w:ascii="宋体" w:hAnsi="宋体"/>
                <w:b/>
                <w:bCs/>
              </w:rPr>
            </w:pPr>
            <w:r>
              <w:rPr>
                <w:rFonts w:hint="eastAsia" w:ascii="宋体" w:hAnsi="宋体"/>
              </w:rPr>
              <w:t xml:space="preserve">▲</w:t>
            </w:r>
            <w:r>
              <w:rPr>
                <w:rFonts w:hint="eastAsia" w:ascii="宋体" w:hAnsi="宋体"/>
                <w:b/>
                <w:bCs/>
              </w:rPr>
              <w:t xml:space="preserve">4、靴帮抗刺穿性能:最大抗刺穿力（N）≥90。（</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▲5、靴底抗刺穿性能:抗刺穿力（N）≥1300。（</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6、外底耐弯折</w:t>
            </w:r>
            <w:r>
              <w:rPr>
                <w:rFonts w:hint="eastAsia" w:ascii="宋体" w:hAnsi="宋体"/>
              </w:rPr>
              <w:t xml:space="preserve">性能:</w:t>
            </w:r>
            <w:r>
              <w:rPr>
                <w:rFonts w:hint="eastAsia" w:ascii="宋体" w:hAnsi="宋体"/>
              </w:rPr>
              <w:t xml:space="preserve">断裂长度（mm）≤10。</w:t>
            </w:r>
            <w:r/>
          </w:p>
          <w:p>
            <w:pPr>
              <w:jc w:val="left"/>
              <w:rPr>
                <w:rFonts w:hint="eastAsia" w:ascii="宋体" w:hAnsi="宋体"/>
              </w:rPr>
            </w:pPr>
            <w:r>
              <w:rPr>
                <w:rFonts w:hint="eastAsia" w:ascii="宋体" w:hAnsi="宋体"/>
              </w:rPr>
              <w:t xml:space="preserve">7、靴帮/外底结合强度（未釆用缝合式结构）（N/mm）：≥5。</w:t>
            </w:r>
            <w:r/>
          </w:p>
          <w:p>
            <w:pPr>
              <w:jc w:val="left"/>
              <w:rPr>
                <w:rFonts w:hint="eastAsia" w:ascii="宋体" w:hAnsi="宋体"/>
              </w:rPr>
            </w:pPr>
            <w:r>
              <w:rPr>
                <w:rFonts w:hint="eastAsia" w:ascii="宋体" w:hAnsi="宋体"/>
              </w:rPr>
              <w:t xml:space="preserve">8、防滑</w:t>
            </w:r>
            <w:r>
              <w:rPr>
                <w:rFonts w:hint="eastAsia" w:ascii="宋体" w:hAnsi="宋体"/>
              </w:rPr>
              <w:t xml:space="preserve">性能:</w:t>
            </w:r>
            <w:r>
              <w:rPr>
                <w:rFonts w:hint="eastAsia" w:ascii="宋体" w:hAnsi="宋体"/>
              </w:rPr>
              <w:t xml:space="preserve">始滑角（°）：≥15。</w:t>
            </w:r>
            <w:r/>
          </w:p>
          <w:p>
            <w:pPr>
              <w:jc w:val="left"/>
              <w:rPr>
                <w:rFonts w:hint="eastAsia" w:ascii="宋体" w:hAnsi="宋体"/>
              </w:rPr>
            </w:pPr>
            <w:r>
              <w:rPr>
                <w:rFonts w:hint="eastAsia" w:ascii="宋体" w:hAnsi="宋体"/>
              </w:rPr>
              <w:t xml:space="preserve">9、质量：≤1.5KG。</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0.045</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防水头灯</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1、结构组成：灯具与水域救援头盔搭配使用，配备与水域救援头盔相关支架；灯具采用LED光源，强光-弱光-爆闪三档可调；灯具至少具备强光、白光、黄光和红光四种模式，带频闪模式。</w:t>
            </w:r>
            <w:r/>
          </w:p>
          <w:p>
            <w:pPr>
              <w:jc w:val="left"/>
              <w:rPr>
                <w:rFonts w:hint="eastAsia" w:ascii="宋体" w:hAnsi="宋体"/>
              </w:rPr>
            </w:pPr>
            <w:r>
              <w:rPr>
                <w:rFonts w:hint="eastAsia" w:ascii="宋体" w:hAnsi="宋体"/>
              </w:rPr>
              <w:t xml:space="preserve">2、主要应用场景：用于水域救援环境现场照明使用。</w:t>
            </w:r>
            <w:r>
              <w:rPr>
                <w:rFonts w:hint="eastAsia" w:ascii="宋体" w:hAnsi="宋体"/>
                <w:b/>
                <w:bCs/>
              </w:rPr>
              <w:t xml:space="preserve">                                                                        </w:t>
            </w:r>
            <w:r/>
          </w:p>
          <w:p>
            <w:pPr>
              <w:jc w:val="left"/>
              <w:rPr>
                <w:rFonts w:hint="eastAsia" w:ascii="宋体" w:hAnsi="宋体"/>
                <w:b/>
                <w:bCs/>
              </w:rPr>
            </w:pPr>
            <w:r>
              <w:rPr>
                <w:rFonts w:hint="eastAsia" w:ascii="宋体" w:hAnsi="宋体"/>
              </w:rPr>
              <w:t xml:space="preserve">▲</w:t>
            </w:r>
            <w:r>
              <w:rPr>
                <w:rFonts w:hint="eastAsia" w:ascii="宋体" w:hAnsi="宋体"/>
                <w:b/>
                <w:bCs/>
              </w:rPr>
              <w:t xml:space="preserve">3、防爆标志：不低于Ex </w:t>
            </w:r>
            <w:r>
              <w:rPr>
                <w:rFonts w:hint="eastAsia" w:ascii="宋体" w:hAnsi="宋体"/>
                <w:b/>
                <w:bCs/>
              </w:rPr>
              <w:t xml:space="preserve">ibIIC</w:t>
            </w:r>
            <w:r>
              <w:rPr>
                <w:rFonts w:hint="eastAsia" w:ascii="宋体" w:hAnsi="宋体"/>
                <w:b/>
                <w:bCs/>
              </w:rPr>
              <w:t xml:space="preserve"> T4 GB。（提供产品样本彩页扫描件并加盖投标人公章）</w:t>
            </w:r>
            <w:r/>
          </w:p>
          <w:p>
            <w:pPr>
              <w:jc w:val="left"/>
              <w:rPr>
                <w:rFonts w:hint="eastAsia" w:ascii="宋体" w:hAnsi="宋体"/>
              </w:rPr>
            </w:pPr>
            <w:r>
              <w:rPr>
                <w:rFonts w:hint="eastAsia" w:ascii="宋体" w:hAnsi="宋体"/>
              </w:rPr>
              <w:t xml:space="preserve">4、电池组：由锂电池组成（额定电压DC≥3.7V，额定容量≥1100mAh）供电。</w:t>
            </w:r>
            <w:r/>
          </w:p>
          <w:p>
            <w:pPr>
              <w:jc w:val="left"/>
              <w:rPr>
                <w:rFonts w:hint="eastAsia" w:ascii="宋体" w:hAnsi="宋体"/>
              </w:rPr>
            </w:pPr>
            <w:r>
              <w:rPr>
                <w:rFonts w:hint="eastAsia" w:ascii="宋体" w:hAnsi="宋体"/>
              </w:rPr>
              <w:t xml:space="preserve">5、光源：LED光源≥2个。</w:t>
            </w:r>
            <w:r/>
          </w:p>
          <w:p>
            <w:pPr>
              <w:jc w:val="left"/>
              <w:rPr>
                <w:rFonts w:hint="eastAsia" w:ascii="宋体" w:hAnsi="宋体"/>
              </w:rPr>
            </w:pPr>
            <w:r>
              <w:rPr>
                <w:rFonts w:hint="eastAsia" w:ascii="宋体" w:hAnsi="宋体"/>
              </w:rPr>
              <w:t xml:space="preserve">6、工作模式：具有聚泛光工作模式，灯头照射角度可调节，可根据现场工作需要实现光线定位；聚光有强光、工作光、频闪，泛光具有强光、工作光、红色警示光等。</w:t>
            </w:r>
            <w:r/>
          </w:p>
          <w:p>
            <w:pPr>
              <w:jc w:val="left"/>
              <w:rPr>
                <w:rFonts w:hint="eastAsia" w:ascii="宋体" w:hAnsi="宋体"/>
              </w:rPr>
            </w:pPr>
            <w:r>
              <w:rPr>
                <w:rFonts w:hint="eastAsia" w:ascii="宋体" w:hAnsi="宋体"/>
              </w:rPr>
              <w:t xml:space="preserve">7、充电接口：具有Type-C充电接口。</w:t>
            </w:r>
            <w:r/>
          </w:p>
          <w:p>
            <w:pPr>
              <w:jc w:val="left"/>
              <w:rPr>
                <w:rFonts w:hint="eastAsia" w:ascii="宋体" w:hAnsi="宋体"/>
              </w:rPr>
            </w:pPr>
            <w:r>
              <w:rPr>
                <w:rFonts w:hint="eastAsia" w:ascii="宋体" w:hAnsi="宋体"/>
              </w:rPr>
              <w:t xml:space="preserve">8、警示灯设计：在作业中遇到紧急情况时，可按压开关转换到频闪光发出求救信号。</w:t>
            </w:r>
            <w:r/>
          </w:p>
          <w:p>
            <w:pPr>
              <w:jc w:val="left"/>
              <w:rPr>
                <w:rFonts w:hint="eastAsia" w:ascii="宋体" w:hAnsi="宋体"/>
              </w:rPr>
            </w:pPr>
            <w:r>
              <w:rPr>
                <w:rFonts w:hint="eastAsia" w:ascii="宋体" w:hAnsi="宋体"/>
              </w:rPr>
              <w:t xml:space="preserve">9、携带方式：可手持、头盔佩戴等。</w:t>
            </w:r>
            <w:r/>
          </w:p>
          <w:p>
            <w:pPr>
              <w:jc w:val="left"/>
              <w:rPr>
                <w:rFonts w:hint="eastAsia" w:ascii="宋体" w:hAnsi="宋体"/>
              </w:rPr>
            </w:pPr>
            <w:r>
              <w:rPr>
                <w:rFonts w:hint="eastAsia" w:ascii="宋体" w:hAnsi="宋体"/>
              </w:rPr>
              <w:t xml:space="preserve">10、额定电压：≥3.7V。</w:t>
            </w:r>
            <w:r/>
          </w:p>
          <w:p>
            <w:pPr>
              <w:jc w:val="left"/>
              <w:rPr>
                <w:rFonts w:hint="eastAsia" w:ascii="宋体" w:hAnsi="宋体"/>
                <w:b/>
                <w:bCs/>
              </w:rPr>
            </w:pPr>
            <w:r>
              <w:rPr>
                <w:rFonts w:hint="eastAsia" w:ascii="宋体" w:hAnsi="宋体"/>
                <w:b/>
                <w:bCs/>
              </w:rPr>
              <w:t xml:space="preserve">▲11、额定功率：≥3W。（提供产品样本彩页扫描件并加盖投标人公章）</w:t>
            </w:r>
            <w:r/>
          </w:p>
          <w:p>
            <w:pPr>
              <w:jc w:val="left"/>
              <w:rPr>
                <w:rFonts w:hint="eastAsia" w:ascii="宋体" w:hAnsi="宋体"/>
                <w:b/>
                <w:bCs/>
              </w:rPr>
            </w:pPr>
            <w:r>
              <w:rPr>
                <w:rFonts w:hint="eastAsia" w:ascii="宋体" w:hAnsi="宋体"/>
                <w:b/>
                <w:bCs/>
              </w:rPr>
              <w:t xml:space="preserve">▲12、额定容量：≥1100mAh。（提供产品样本彩页扫描件并加盖投标人公章）</w:t>
            </w:r>
            <w:r/>
          </w:p>
          <w:p>
            <w:pPr>
              <w:jc w:val="left"/>
              <w:rPr>
                <w:rFonts w:hint="eastAsia" w:ascii="宋体" w:hAnsi="宋体"/>
              </w:rPr>
            </w:pPr>
            <w:r>
              <w:rPr>
                <w:rFonts w:hint="eastAsia" w:ascii="宋体" w:hAnsi="宋体"/>
              </w:rPr>
              <w:t xml:space="preserve">13、工作时间：≥4h（强光）、50h（爆闪）、≥8h（工</w:t>
            </w:r>
            <w:r>
              <w:rPr>
                <w:rFonts w:hint="eastAsia" w:ascii="宋体" w:hAnsi="宋体"/>
              </w:rPr>
              <w:t xml:space="preserve">作光）。</w:t>
            </w:r>
            <w:r/>
          </w:p>
          <w:p>
            <w:pPr>
              <w:jc w:val="left"/>
              <w:rPr>
                <w:rFonts w:hint="eastAsia" w:ascii="宋体" w:hAnsi="宋体"/>
              </w:rPr>
            </w:pPr>
            <w:r>
              <w:rPr>
                <w:rFonts w:hint="eastAsia" w:ascii="宋体" w:hAnsi="宋体"/>
              </w:rPr>
              <w:t xml:space="preserve">14、照度：4米处中心照度≥350lx。</w:t>
            </w:r>
            <w:r/>
          </w:p>
          <w:p>
            <w:pPr>
              <w:jc w:val="left"/>
              <w:rPr>
                <w:rFonts w:hint="eastAsia" w:ascii="宋体" w:hAnsi="宋体"/>
                <w:b/>
                <w:bCs/>
              </w:rPr>
            </w:pPr>
            <w:r>
              <w:rPr>
                <w:rFonts w:hint="eastAsia" w:ascii="宋体" w:hAnsi="宋体"/>
                <w:b/>
                <w:bCs/>
              </w:rPr>
              <w:t xml:space="preserve">▲15、防护等级：不低于IP67。（</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16、续航时间：≥150h。</w:t>
            </w:r>
            <w:r/>
          </w:p>
          <w:p>
            <w:pPr>
              <w:jc w:val="left"/>
              <w:rPr>
                <w:rFonts w:hint="eastAsia" w:ascii="宋体" w:hAnsi="宋体"/>
              </w:rPr>
            </w:pPr>
            <w:r>
              <w:rPr>
                <w:rFonts w:hint="eastAsia" w:ascii="宋体" w:hAnsi="宋体"/>
              </w:rPr>
              <w:t xml:space="preserve">17、灯具节能模式续航时间：≥200h。</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0.04</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打捞杆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1、作用范围：适合在救援人员发现落水和遇险被困人员后，在岸上或船上开展远距离安全施救，或打捞漂浮物时使用。</w:t>
            </w:r>
            <w:r/>
          </w:p>
          <w:p>
            <w:pPr>
              <w:jc w:val="left"/>
              <w:rPr>
                <w:rFonts w:hint="eastAsia" w:ascii="宋体" w:hAnsi="宋体"/>
              </w:rPr>
            </w:pPr>
            <w:r>
              <w:rPr>
                <w:rFonts w:hint="eastAsia" w:ascii="宋体" w:hAnsi="宋体"/>
              </w:rPr>
              <w:t xml:space="preserve">▲</w:t>
            </w:r>
            <w:r>
              <w:rPr>
                <w:rFonts w:hint="eastAsia" w:ascii="宋体" w:hAnsi="宋体"/>
                <w:b/>
                <w:bCs/>
              </w:rPr>
              <w:t xml:space="preserve">2、救援杆主体：碳纤维材质，折叠后长度1800±100mm，展开长度≥15m，重量≤3Kg，可漂浮于水面。（</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3、救援挂钩：长度≥320mm，钩口宽度≥110mm，质量≤0.28kg；</w:t>
            </w:r>
            <w:r/>
          </w:p>
          <w:p>
            <w:pPr>
              <w:jc w:val="left"/>
              <w:rPr>
                <w:rFonts w:hint="eastAsia" w:ascii="宋体" w:hAnsi="宋体"/>
              </w:rPr>
            </w:pPr>
            <w:r>
              <w:rPr>
                <w:rFonts w:hint="eastAsia" w:ascii="宋体" w:hAnsi="宋体"/>
              </w:rPr>
              <w:t xml:space="preserve">4、三爪钩：半径≥135mm，长度≤335mm，间距≥240mm，质量≤0.6kg；</w:t>
            </w:r>
            <w:r/>
          </w:p>
          <w:p>
            <w:pPr>
              <w:jc w:val="left"/>
              <w:rPr>
                <w:rFonts w:hint="eastAsia" w:ascii="宋体" w:hAnsi="宋体"/>
              </w:rPr>
            </w:pPr>
            <w:r>
              <w:rPr>
                <w:rFonts w:hint="eastAsia" w:ascii="宋体" w:hAnsi="宋体"/>
              </w:rPr>
              <w:t xml:space="preserve">5、浮力圈：直径（可调）≥500mm，质量≤0.6kg，浮力≥54N；</w:t>
            </w:r>
            <w:r/>
          </w:p>
          <w:p>
            <w:pPr>
              <w:jc w:val="left"/>
              <w:rPr>
                <w:rFonts w:hint="eastAsia" w:ascii="宋体" w:hAnsi="宋体"/>
              </w:rPr>
            </w:pPr>
            <w:r>
              <w:rPr>
                <w:rFonts w:hint="eastAsia" w:ascii="宋体" w:hAnsi="宋体"/>
              </w:rPr>
              <w:t xml:space="preserve">6、浮球：塑料泡沫材质，直径≥210mm，高度≥290mm，质量≥1.1kg，浮力≥71N；</w:t>
            </w:r>
            <w:r/>
          </w:p>
          <w:p>
            <w:pPr>
              <w:jc w:val="left"/>
              <w:rPr>
                <w:rFonts w:hint="eastAsia" w:ascii="宋体" w:hAnsi="宋体"/>
                <w:b/>
                <w:bCs/>
              </w:rPr>
            </w:pPr>
            <w:r>
              <w:rPr>
                <w:rFonts w:hint="eastAsia" w:ascii="宋体" w:hAnsi="宋体"/>
              </w:rPr>
              <w:t xml:space="preserve">▲</w:t>
            </w:r>
            <w:r>
              <w:rPr>
                <w:rFonts w:hint="eastAsia" w:ascii="宋体" w:hAnsi="宋体"/>
                <w:b/>
                <w:bCs/>
              </w:rPr>
              <w:t xml:space="preserve">7、浮力棒救生圈：外径（可调）≥590mm，内宽≥340mm，质量≤0.5kg；（</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w:t>
            </w:r>
            <w:r>
              <w:rPr>
                <w:rFonts w:hint="eastAsia" w:ascii="宋体" w:hAnsi="宋体"/>
                <w:b/>
                <w:bCs/>
              </w:rPr>
              <w:t xml:space="preserve">8、弧形套索：内弧宽≥440mm，长度≥650mm，质量≤0.55kg</w:t>
            </w:r>
            <w:r>
              <w:rPr>
                <w:rFonts w:hint="eastAsia" w:ascii="宋体" w:hAnsi="宋体"/>
              </w:rPr>
              <w:t xml:space="preserve">；</w:t>
            </w:r>
            <w:r>
              <w:rPr>
                <w:rFonts w:hint="eastAsia" w:ascii="宋体" w:hAnsi="宋体"/>
                <w:b/>
                <w:bCs/>
              </w:rPr>
              <w:t xml:space="preserve">（</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9、弹力捕获器：质量≤0.35kg，张开距≥450mm；</w:t>
            </w:r>
            <w:r/>
          </w:p>
          <w:p>
            <w:pPr>
              <w:jc w:val="left"/>
              <w:rPr>
                <w:rFonts w:hint="eastAsia" w:ascii="宋体" w:hAnsi="宋体"/>
              </w:rPr>
            </w:pPr>
            <w:r>
              <w:rPr>
                <w:rFonts w:hint="eastAsia" w:ascii="宋体" w:hAnsi="宋体"/>
              </w:rPr>
              <w:t xml:space="preserve">10、D型钩：不锈钢材质，长度≥330mm，钳口内宽≥70mm，质量≤0.62kg；</w:t>
            </w:r>
            <w:r/>
          </w:p>
          <w:p>
            <w:pPr>
              <w:jc w:val="left"/>
              <w:rPr>
                <w:rFonts w:hint="eastAsia" w:ascii="宋体" w:hAnsi="宋体"/>
              </w:rPr>
            </w:pPr>
            <w:r>
              <w:rPr>
                <w:rFonts w:hint="eastAsia" w:ascii="宋体" w:hAnsi="宋体"/>
              </w:rPr>
              <w:t xml:space="preserve">11、破窗冲头：长度≥90mm，质量≤0.6kg；</w:t>
            </w:r>
            <w:r/>
          </w:p>
          <w:p>
            <w:pPr>
              <w:jc w:val="left"/>
              <w:rPr>
                <w:rFonts w:hint="eastAsia" w:ascii="宋体" w:hAnsi="宋体"/>
              </w:rPr>
            </w:pPr>
            <w:r>
              <w:rPr>
                <w:rFonts w:hint="eastAsia" w:ascii="宋体" w:hAnsi="宋体"/>
              </w:rPr>
              <w:t xml:space="preserve">12、割绳刀：长度≥230mm，宽度≥80mm，质量≤0.21kg；</w:t>
            </w:r>
            <w:r/>
          </w:p>
          <w:p>
            <w:pPr>
              <w:jc w:val="left"/>
              <w:rPr>
                <w:rFonts w:hint="eastAsia" w:ascii="宋体" w:hAnsi="宋体"/>
              </w:rPr>
            </w:pPr>
            <w:r>
              <w:rPr>
                <w:rFonts w:hint="eastAsia" w:ascii="宋体" w:hAnsi="宋体"/>
              </w:rPr>
              <w:t xml:space="preserve">▲</w:t>
            </w:r>
            <w:r>
              <w:rPr>
                <w:rFonts w:hint="eastAsia" w:ascii="宋体" w:hAnsi="宋体"/>
                <w:b/>
                <w:bCs/>
              </w:rPr>
              <w:t xml:space="preserve">13、救援绳：长度≥30m(直径8±0.5mm）。（</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0.5</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水域抛绳包</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1、组成结构：水域救援抛绳包为袋状</w:t>
            </w:r>
            <w:r>
              <w:rPr>
                <w:rFonts w:hint="eastAsia" w:ascii="宋体" w:hAnsi="宋体"/>
              </w:rPr>
              <w:t xml:space="preserve">结构;</w:t>
            </w:r>
            <w:r>
              <w:rPr>
                <w:rFonts w:hint="eastAsia" w:ascii="宋体" w:hAnsi="宋体"/>
              </w:rPr>
              <w:t xml:space="preserve">顶部采用系带方式收束，底部有泄水孔排水</w:t>
            </w:r>
            <w:r>
              <w:rPr>
                <w:rFonts w:hint="eastAsia" w:ascii="宋体" w:hAnsi="宋体"/>
              </w:rPr>
              <w:t xml:space="preserve">措施;</w:t>
            </w:r>
            <w:r>
              <w:rPr>
                <w:rFonts w:hint="eastAsia" w:ascii="宋体" w:hAnsi="宋体"/>
              </w:rPr>
              <w:t xml:space="preserve">包身设有反光带。</w:t>
            </w:r>
            <w:r/>
          </w:p>
          <w:p>
            <w:pPr>
              <w:jc w:val="left"/>
              <w:rPr>
                <w:rFonts w:hint="eastAsia" w:ascii="宋体" w:hAnsi="宋体"/>
              </w:rPr>
            </w:pPr>
            <w:r>
              <w:rPr>
                <w:rFonts w:hint="eastAsia" w:ascii="宋体" w:hAnsi="宋体"/>
              </w:rPr>
              <w:t xml:space="preserve">2、主要应用场景：用于多角度斜拉拦截水中被困人员的功能。</w:t>
            </w:r>
            <w:r>
              <w:rPr>
                <w:rFonts w:hint="eastAsia" w:ascii="宋体" w:hAnsi="宋体"/>
                <w:b/>
                <w:bCs/>
              </w:rPr>
              <w:t xml:space="preserve">                                                                   </w:t>
            </w:r>
            <w:r/>
          </w:p>
          <w:p>
            <w:pPr>
              <w:jc w:val="left"/>
              <w:rPr>
                <w:rFonts w:hint="eastAsia" w:ascii="宋体" w:hAnsi="宋体"/>
              </w:rPr>
            </w:pPr>
            <w:r>
              <w:rPr>
                <w:rFonts w:hint="eastAsia" w:ascii="宋体" w:hAnsi="宋体"/>
              </w:rPr>
              <w:t xml:space="preserve">3、抛绳包内置浮力棉，抛出后能浮于水面。绳子为包芯绳结构，由浮水材料聚丙烯制成。</w:t>
            </w:r>
            <w:r/>
          </w:p>
          <w:p>
            <w:pPr>
              <w:jc w:val="left"/>
              <w:rPr>
                <w:rFonts w:hint="eastAsia" w:ascii="宋体" w:hAnsi="宋体"/>
              </w:rPr>
            </w:pPr>
            <w:r>
              <w:rPr>
                <w:rFonts w:hint="eastAsia" w:ascii="宋体" w:hAnsi="宋体"/>
              </w:rPr>
              <w:t xml:space="preserve">4、抛绳包有排水网格，方便排水，另外两者均有夜间反光标识。</w:t>
            </w:r>
            <w:r/>
          </w:p>
          <w:p>
            <w:pPr>
              <w:jc w:val="left"/>
              <w:rPr>
                <w:rFonts w:hint="eastAsia" w:ascii="宋体" w:hAnsi="宋体"/>
                <w:b/>
                <w:bCs/>
              </w:rPr>
            </w:pPr>
            <w:r>
              <w:rPr>
                <w:rFonts w:hint="eastAsia" w:ascii="宋体" w:hAnsi="宋体"/>
                <w:b/>
                <w:bCs/>
              </w:rPr>
              <w:t xml:space="preserve">▲5、绳子直径≥8mm，抛绳距离≥15m。（</w:t>
            </w:r>
            <w:r>
              <w:rPr>
                <w:rFonts w:ascii="宋体" w:hAnsi="宋体"/>
                <w:b/>
                <w:bCs/>
              </w:rPr>
              <w:t xml:space="preserve">提供由国家认可的检测机构出具与所投产品型号一致、完整有效的检验</w:t>
            </w:r>
            <w:r>
              <w:rPr>
                <w:rFonts w:ascii="宋体" w:hAnsi="宋体"/>
                <w:b/>
                <w:bCs/>
              </w:rPr>
              <w:t xml:space="preserve">（检测）报告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▲6、外层面料断裂强力：经向≥2500N，≥纬向2300N。（</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7、外层面料撕破强力：经向≥370N，≥纬向350N。</w:t>
            </w:r>
            <w:r/>
          </w:p>
          <w:p>
            <w:pPr>
              <w:jc w:val="left"/>
              <w:rPr>
                <w:rFonts w:hint="eastAsia" w:ascii="宋体" w:hAnsi="宋体"/>
              </w:rPr>
            </w:pPr>
            <w:r>
              <w:rPr>
                <w:rFonts w:hint="eastAsia" w:ascii="宋体" w:hAnsi="宋体"/>
              </w:rPr>
              <w:t xml:space="preserve">8、漂浮绳性能：完全收纳配用绳索后，经≥48h的漂浮性能试验，抛绳包能始终漂浮在水面上。</w:t>
            </w:r>
            <w:r/>
          </w:p>
          <w:p>
            <w:pPr>
              <w:jc w:val="left"/>
              <w:rPr>
                <w:rFonts w:hint="eastAsia" w:ascii="宋体" w:hAnsi="宋体"/>
                <w:b/>
                <w:bCs/>
              </w:rPr>
            </w:pPr>
            <w:r>
              <w:rPr>
                <w:rFonts w:hint="eastAsia" w:ascii="宋体" w:hAnsi="宋体"/>
              </w:rPr>
              <w:t xml:space="preserve">▲</w:t>
            </w:r>
            <w:r>
              <w:rPr>
                <w:rFonts w:hint="eastAsia" w:ascii="宋体" w:hAnsi="宋体"/>
                <w:b/>
                <w:bCs/>
              </w:rPr>
              <w:t xml:space="preserve">9、漂浮绳断裂强力：≥8000N。（</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b/>
                <w:bCs/>
              </w:rPr>
              <w:t xml:space="preserve">▲10、质量：≤0.6kg。（</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0.02</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救生抛投器</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ascii="宋体" w:hAnsi="宋体"/>
              </w:rPr>
              <w:t xml:space="preserve">1</w:t>
            </w:r>
            <w:r>
              <w:rPr>
                <w:rFonts w:hint="eastAsia" w:ascii="宋体" w:hAnsi="宋体"/>
              </w:rPr>
              <w:t xml:space="preserve">、结构组成：基本发射组件一套、气瓶一个、底座一个、陆用弹体</w:t>
            </w:r>
            <w:r>
              <w:rPr>
                <w:rFonts w:ascii="宋体" w:hAnsi="宋体"/>
              </w:rPr>
              <w:t xml:space="preserve">2</w:t>
            </w:r>
            <w:r>
              <w:rPr>
                <w:rFonts w:hint="eastAsia" w:ascii="宋体" w:hAnsi="宋体"/>
              </w:rPr>
              <w:t xml:space="preserve">个、水用弹体</w:t>
            </w:r>
            <w:r>
              <w:rPr>
                <w:rFonts w:ascii="宋体" w:hAnsi="宋体"/>
              </w:rPr>
              <w:t xml:space="preserve">2</w:t>
            </w:r>
            <w:r>
              <w:rPr>
                <w:rFonts w:hint="eastAsia" w:ascii="宋体" w:hAnsi="宋体"/>
              </w:rPr>
              <w:t xml:space="preserve">个、训练弹一个、冲绳器一个、救援弹发射导管一根、训练弹发射导管一根、绳包</w:t>
            </w:r>
            <w:r>
              <w:rPr>
                <w:rFonts w:ascii="宋体" w:hAnsi="宋体"/>
              </w:rPr>
              <w:t xml:space="preserve">3</w:t>
            </w:r>
            <w:r>
              <w:rPr>
                <w:rFonts w:hint="eastAsia" w:ascii="宋体" w:hAnsi="宋体"/>
              </w:rPr>
              <w:t xml:space="preserve">个、装绳器、</w:t>
            </w:r>
            <w:r>
              <w:rPr>
                <w:rFonts w:ascii="宋体" w:hAnsi="宋体"/>
              </w:rPr>
              <w:t xml:space="preserve">CO</w:t>
            </w:r>
            <w:r>
              <w:rPr>
                <w:rFonts w:ascii="Cambria Math" w:hAnsi="Cambria Math" w:cs="Cambria Math"/>
              </w:rPr>
              <w:t xml:space="preserve">₂</w:t>
            </w:r>
            <w:r>
              <w:rPr>
                <w:rFonts w:hint="eastAsia" w:ascii="宋体" w:hAnsi="宋体"/>
              </w:rPr>
              <w:t xml:space="preserve">气瓶</w:t>
            </w:r>
            <w:r>
              <w:rPr>
                <w:rFonts w:ascii="宋体" w:hAnsi="宋体"/>
              </w:rPr>
              <w:t xml:space="preserve">5</w:t>
            </w:r>
            <w:r>
              <w:rPr>
                <w:rFonts w:hint="eastAsia" w:ascii="宋体" w:hAnsi="宋体"/>
              </w:rPr>
              <w:t xml:space="preserve">个、触发剂</w:t>
            </w:r>
            <w:r>
              <w:rPr>
                <w:rFonts w:ascii="宋体" w:hAnsi="宋体"/>
              </w:rPr>
              <w:t xml:space="preserve">5</w:t>
            </w:r>
            <w:r>
              <w:rPr>
                <w:rFonts w:hint="eastAsia" w:ascii="宋体" w:hAnsi="宋体"/>
              </w:rPr>
              <w:t xml:space="preserve">个、水用保护套</w:t>
            </w:r>
            <w:r>
              <w:rPr>
                <w:rFonts w:ascii="宋体" w:hAnsi="宋体"/>
              </w:rPr>
              <w:t xml:space="preserve">2</w:t>
            </w:r>
            <w:r>
              <w:rPr>
                <w:rFonts w:hint="eastAsia" w:ascii="宋体" w:hAnsi="宋体"/>
              </w:rPr>
              <w:t xml:space="preserve">套、常用密封圈一套、高尔夫球包式包装</w:t>
            </w:r>
            <w:r>
              <w:rPr>
                <w:rFonts w:ascii="宋体" w:hAnsi="宋体"/>
              </w:rPr>
              <w:t xml:space="preserve">2</w:t>
            </w:r>
            <w:r>
              <w:rPr>
                <w:rFonts w:hint="eastAsia" w:ascii="宋体" w:hAnsi="宋体"/>
              </w:rPr>
              <w:t xml:space="preserve">个。</w:t>
            </w:r>
            <w:r/>
          </w:p>
          <w:p>
            <w:pPr>
              <w:jc w:val="left"/>
              <w:rPr>
                <w:rFonts w:hint="eastAsia" w:ascii="宋体" w:hAnsi="宋体"/>
              </w:rPr>
            </w:pPr>
            <w:r>
              <w:rPr>
                <w:rFonts w:hint="eastAsia" w:ascii="宋体" w:hAnsi="宋体"/>
              </w:rPr>
              <w:t xml:space="preserve">2、主要应用场景：用于救助山地、河流等险要地带被困人员使用。</w:t>
            </w:r>
            <w:r/>
          </w:p>
          <w:p>
            <w:pPr>
              <w:jc w:val="left"/>
              <w:rPr>
                <w:rFonts w:hint="eastAsia" w:ascii="宋体" w:hAnsi="宋体"/>
              </w:rPr>
            </w:pPr>
            <w:r>
              <w:rPr>
                <w:rFonts w:hint="eastAsia" w:ascii="宋体" w:hAnsi="宋体"/>
              </w:rPr>
              <w:t xml:space="preserve">3、外观要求：抛投器的表面应光滑无毛刺，各部件无破损。 </w:t>
            </w:r>
            <w:r/>
          </w:p>
          <w:p>
            <w:pPr>
              <w:jc w:val="left"/>
              <w:rPr>
                <w:rFonts w:hint="eastAsia" w:ascii="宋体" w:hAnsi="宋体"/>
              </w:rPr>
            </w:pPr>
            <w:r>
              <w:rPr>
                <w:rFonts w:hint="eastAsia" w:ascii="宋体" w:hAnsi="宋体"/>
              </w:rPr>
              <w:t xml:space="preserve">4、结构要求： 配备压力表；设有发射保险装置。 </w:t>
            </w:r>
            <w:r/>
          </w:p>
          <w:p>
            <w:pPr>
              <w:jc w:val="left"/>
              <w:rPr>
                <w:rFonts w:hint="eastAsia" w:ascii="宋体" w:hAnsi="宋体"/>
                <w:b/>
                <w:bCs/>
              </w:rPr>
            </w:pPr>
            <w:r>
              <w:rPr>
                <w:rFonts w:hint="eastAsia" w:ascii="宋体" w:hAnsi="宋体"/>
              </w:rPr>
              <w:t xml:space="preserve">▲</w:t>
            </w:r>
            <w:r>
              <w:rPr>
                <w:rFonts w:hint="eastAsia" w:ascii="宋体" w:hAnsi="宋体"/>
                <w:b/>
                <w:bCs/>
              </w:rPr>
              <w:t xml:space="preserve">5、主要性能指标：工作压力：≥8MPa，发射距离：陆用≥300m、水用≥200m，牵引绳拉断力≥2000N；（</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6、抛射偏差角≤4°；</w:t>
            </w:r>
            <w:r/>
          </w:p>
          <w:p>
            <w:pPr>
              <w:jc w:val="left"/>
              <w:rPr>
                <w:rFonts w:hint="eastAsia" w:ascii="宋体" w:hAnsi="宋体"/>
              </w:rPr>
            </w:pPr>
            <w:r>
              <w:rPr>
                <w:rFonts w:hint="eastAsia" w:ascii="宋体" w:hAnsi="宋体"/>
              </w:rPr>
              <w:t xml:space="preserve">7、可靠性：经可靠性能试验后，各部件不得出现脱落和破损。                                                                                                                                                     8、金属件耐腐蚀性能：金属件经耐腐蚀性能试验后，不应有明显的腐蚀。                                             </w:t>
            </w:r>
            <w:r>
              <w:rPr>
                <w:rFonts w:ascii="宋体" w:hAnsi="宋体"/>
              </w:rPr>
              <w:t xml:space="preserve">                                                 </w:t>
            </w:r>
            <w:r/>
          </w:p>
          <w:p>
            <w:pPr>
              <w:jc w:val="left"/>
              <w:rPr>
                <w:rFonts w:hint="eastAsia" w:ascii="宋体" w:hAnsi="宋体"/>
              </w:rPr>
            </w:pPr>
            <w:r>
              <w:rPr>
                <w:rFonts w:hint="eastAsia" w:ascii="宋体" w:hAnsi="宋体"/>
              </w:rPr>
              <w:t xml:space="preserve">9、密封性能：在密封性能试验过程中，各受压部件不得有泄漏。</w:t>
            </w:r>
            <w:r/>
          </w:p>
          <w:p>
            <w:pPr>
              <w:jc w:val="left"/>
              <w:rPr>
                <w:rFonts w:hint="eastAsia" w:ascii="宋体" w:hAnsi="宋体"/>
              </w:rPr>
            </w:pPr>
            <w:r>
              <w:rPr>
                <w:rFonts w:hint="eastAsia" w:ascii="宋体" w:hAnsi="宋体"/>
              </w:rPr>
              <w:t xml:space="preserve">10、安全阀：安全阀的开启压力应为额定工作压力的1.1倍，误差不得超过±0.5MPa。</w:t>
            </w:r>
            <w:r/>
          </w:p>
          <w:p>
            <w:pPr>
              <w:jc w:val="left"/>
              <w:rPr>
                <w:rFonts w:hint="eastAsia" w:ascii="宋体" w:hAnsi="宋体"/>
              </w:rPr>
            </w:pPr>
            <w:r>
              <w:rPr>
                <w:rFonts w:hint="eastAsia" w:ascii="宋体" w:hAnsi="宋体"/>
              </w:rPr>
              <w:t xml:space="preserve">11、耐压性能：耐压性能试验后，抛投器各受压部件不得有渗漏、变形。                                                                                                          </w:t>
            </w:r>
            <w:r/>
          </w:p>
          <w:p>
            <w:pPr>
              <w:jc w:val="left"/>
              <w:rPr>
                <w:rFonts w:hint="eastAsia" w:ascii="宋体" w:hAnsi="宋体"/>
              </w:rPr>
            </w:pPr>
            <w:r>
              <w:rPr>
                <w:rFonts w:hint="eastAsia" w:ascii="宋体" w:hAnsi="宋体"/>
              </w:rPr>
              <w:t xml:space="preserve">12、抛绳长度：抛绳、水用抛绳的长度不低于额定抛投距离的1.15倍。 </w:t>
            </w:r>
            <w:r/>
          </w:p>
          <w:p>
            <w:pPr>
              <w:jc w:val="left"/>
              <w:rPr>
                <w:rFonts w:hint="eastAsia" w:ascii="宋体" w:hAnsi="宋体"/>
              </w:rPr>
            </w:pPr>
            <w:r>
              <w:rPr>
                <w:rFonts w:hint="eastAsia" w:ascii="宋体" w:hAnsi="宋体"/>
              </w:rPr>
              <w:t xml:space="preserve">13、破断强度(</w:t>
            </w:r>
            <w:r>
              <w:rPr>
                <w:rFonts w:hint="eastAsia" w:ascii="宋体" w:hAnsi="宋体"/>
              </w:rPr>
              <w:t xml:space="preserve">kn</w:t>
            </w:r>
            <w:r>
              <w:rPr>
                <w:rFonts w:hint="eastAsia" w:ascii="宋体" w:hAnsi="宋体"/>
              </w:rPr>
              <w:t xml:space="preserve">)：陆用抛绳的断裂强度不得小于2kN、水用抛绳的断裂强度不得小于6kN。</w:t>
            </w:r>
            <w:r/>
          </w:p>
          <w:p>
            <w:pPr>
              <w:jc w:val="left"/>
              <w:rPr>
                <w:rFonts w:hint="eastAsia" w:ascii="宋体" w:hAnsi="宋体"/>
              </w:rPr>
            </w:pPr>
            <w:r>
              <w:rPr>
                <w:rFonts w:hint="eastAsia" w:ascii="宋体" w:hAnsi="宋体"/>
              </w:rPr>
              <w:t xml:space="preserve">14、水用抛绳悬浮性能：在水面悬浮试验后，应能浮于水面，悬浮时间不小于1h。                                                                                                                        15、标志：救生抛投器的明显位置应有以下标志:a)产品名称及商标:b)规格型号:c)制造日期;d)出厂编号;e)额定压力;f)额定抛射距离;g)气瓶容积:h)制造厂名称、地址。</w:t>
            </w:r>
            <w:r/>
          </w:p>
          <w:p>
            <w:pPr>
              <w:jc w:val="left"/>
              <w:rPr>
                <w:rFonts w:hint="eastAsia" w:ascii="宋体" w:hAnsi="宋体"/>
              </w:rPr>
            </w:pPr>
            <w:r>
              <w:rPr>
                <w:rFonts w:hint="eastAsia" w:ascii="宋体" w:hAnsi="宋体"/>
                <w:color w:val="ee0000"/>
              </w:rPr>
              <w:t xml:space="preserve">★</w:t>
            </w:r>
            <w:r>
              <w:rPr>
                <w:rFonts w:hint="eastAsia" w:ascii="宋体" w:hAnsi="宋体"/>
                <w:b/>
                <w:bCs/>
                <w:color w:val="ee0000"/>
              </w:rPr>
              <w:t xml:space="preserve">16、</w:t>
            </w:r>
            <w:r>
              <w:rPr>
                <w:rFonts w:ascii="宋体" w:hAnsi="宋体"/>
                <w:b/>
                <w:bCs/>
                <w:color w:val="ee0000"/>
              </w:rPr>
              <w:t xml:space="preserve">符合GB/T27906-2011《救生抛投器》标准</w:t>
            </w:r>
            <w:r>
              <w:rPr>
                <w:rFonts w:hint="eastAsia" w:ascii="宋体" w:hAnsi="宋体"/>
                <w:b/>
                <w:bCs/>
                <w:color w:val="ee0000"/>
              </w:rPr>
              <w:t xml:space="preserve">。（</w:t>
            </w:r>
            <w:r>
              <w:rPr>
                <w:rFonts w:ascii="宋体" w:hAnsi="宋体"/>
                <w:b/>
                <w:bCs/>
                <w:color w:val="ee0000"/>
              </w:rPr>
              <w:t xml:space="preserve">提供由国家认可的</w:t>
            </w:r>
            <w:r>
              <w:rPr>
                <w:rFonts w:hint="eastAsia" w:ascii="宋体" w:hAnsi="宋体"/>
                <w:b/>
                <w:bCs/>
                <w:color w:val="ee0000"/>
              </w:rPr>
              <w:t xml:space="preserve">加盖CMA标识的</w:t>
            </w:r>
            <w:r>
              <w:rPr>
                <w:rFonts w:ascii="宋体" w:hAnsi="宋体"/>
                <w:b/>
                <w:bCs/>
                <w:color w:val="ee0000"/>
              </w:rPr>
              <w:t xml:space="preserve">检测机构出具与所投产品型号一致、完整有效的检验（检测）报告</w:t>
            </w:r>
            <w:r>
              <w:rPr>
                <w:rFonts w:hint="eastAsia" w:ascii="宋体" w:hAnsi="宋体"/>
                <w:b/>
                <w:bCs/>
                <w:color w:val="ee0000"/>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2</w:t>
            </w:r>
            <w:r/>
          </w:p>
        </w:tc>
      </w:tr>
      <w:tr>
        <w:trPr>
          <w:tblCellSpacing w:w="0" w:type="dxa"/>
        </w:trPr>
        <w:tc>
          <w:tcPr>
            <w:tcBorders>
              <w:top w:val="single" w:color="808080" w:sz="6" w:space="0"/>
              <w:left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水域救援个人携行包</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1、主要应用场景：收纳各种水域救援装备。</w:t>
            </w:r>
            <w:r/>
          </w:p>
          <w:p>
            <w:pPr>
              <w:jc w:val="left"/>
              <w:rPr>
                <w:rFonts w:hint="eastAsia" w:ascii="宋体" w:hAnsi="宋体"/>
              </w:rPr>
            </w:pPr>
            <w:r>
              <w:rPr>
                <w:rFonts w:hint="eastAsia" w:ascii="宋体" w:hAnsi="宋体"/>
              </w:rPr>
              <w:t xml:space="preserve">2、结构组成：内置网袋，具备固定独立干湿分离收纳</w:t>
            </w:r>
            <w:r>
              <w:rPr>
                <w:rFonts w:hint="eastAsia" w:ascii="宋体" w:hAnsi="宋体"/>
              </w:rPr>
              <w:t xml:space="preserve">功能;</w:t>
            </w:r>
            <w:r>
              <w:rPr>
                <w:rFonts w:hint="eastAsia" w:ascii="宋体" w:hAnsi="宋体"/>
              </w:rPr>
              <w:t xml:space="preserve">外侧设置姓名标识卡槽；两端有手柄，配可调节式双肩背带，中间大开口口袋。</w:t>
            </w:r>
            <w:r/>
          </w:p>
          <w:p>
            <w:pPr>
              <w:jc w:val="left"/>
              <w:rPr>
                <w:rFonts w:hint="eastAsia" w:ascii="宋体" w:hAnsi="宋体"/>
                <w:b/>
                <w:bCs/>
              </w:rPr>
            </w:pPr>
            <w:r>
              <w:rPr>
                <w:rFonts w:hint="eastAsia" w:ascii="宋体" w:hAnsi="宋体"/>
                <w:b/>
                <w:bCs/>
              </w:rPr>
              <w:t xml:space="preserve">▲3、容量≥120L。（</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4、面料厚度：≥0.3㎜。</w:t>
            </w:r>
            <w:r/>
          </w:p>
          <w:p>
            <w:pPr>
              <w:jc w:val="left"/>
              <w:rPr>
                <w:rFonts w:hint="eastAsia" w:ascii="宋体" w:hAnsi="宋体"/>
              </w:rPr>
            </w:pPr>
            <w:r>
              <w:rPr>
                <w:rFonts w:hint="eastAsia" w:ascii="宋体" w:hAnsi="宋体"/>
              </w:rPr>
              <w:t xml:space="preserve">5、耐静水压性能：≥5kPa（织物）；≥20kPa（非织物）。</w:t>
            </w:r>
            <w:r/>
          </w:p>
          <w:p>
            <w:pPr>
              <w:jc w:val="left"/>
              <w:rPr>
                <w:rFonts w:hint="eastAsia" w:ascii="宋体" w:hAnsi="宋体"/>
              </w:rPr>
            </w:pPr>
            <w:r>
              <w:rPr>
                <w:rFonts w:hint="eastAsia" w:ascii="宋体" w:hAnsi="宋体"/>
              </w:rPr>
              <w:t xml:space="preserve">6、耐磨性能：经2000次循环摩擦后未破损。</w:t>
            </w:r>
            <w:r/>
          </w:p>
          <w:p>
            <w:pPr>
              <w:jc w:val="left"/>
              <w:rPr>
                <w:rFonts w:hint="eastAsia" w:ascii="宋体" w:hAnsi="宋体"/>
              </w:rPr>
            </w:pPr>
            <w:r>
              <w:rPr>
                <w:rFonts w:hint="eastAsia" w:ascii="宋体" w:hAnsi="宋体"/>
              </w:rPr>
              <w:t xml:space="preserve">7、织带破断力：≥1600N。</w:t>
            </w:r>
            <w:r/>
          </w:p>
          <w:p>
            <w:pPr>
              <w:jc w:val="left"/>
              <w:rPr>
                <w:rFonts w:hint="eastAsia" w:ascii="宋体" w:hAnsi="宋体"/>
              </w:rPr>
            </w:pPr>
            <w:r>
              <w:rPr>
                <w:rFonts w:hint="eastAsia" w:ascii="宋体" w:hAnsi="宋体"/>
              </w:rPr>
              <w:t xml:space="preserve">8、材料：不低于1680D双股涤纶牛津布，布料经过防水处理，横向拉力≥50kg,竖向拉力≥75kg。</w:t>
            </w:r>
            <w:r/>
          </w:p>
          <w:p>
            <w:pPr>
              <w:jc w:val="left"/>
              <w:rPr>
                <w:rFonts w:hint="eastAsia" w:ascii="宋体" w:hAnsi="宋体"/>
              </w:rPr>
            </w:pPr>
            <w:r>
              <w:rPr>
                <w:rFonts w:hint="eastAsia" w:ascii="宋体" w:hAnsi="宋体"/>
              </w:rPr>
              <w:t xml:space="preserve">9、采用防水拉链。</w:t>
            </w:r>
            <w:r/>
          </w:p>
          <w:p>
            <w:pPr>
              <w:jc w:val="left"/>
              <w:rPr>
                <w:rFonts w:hint="eastAsia" w:ascii="宋体" w:hAnsi="宋体"/>
                <w:b/>
                <w:bCs/>
              </w:rPr>
            </w:pPr>
            <w:r>
              <w:rPr>
                <w:rFonts w:hint="eastAsia" w:ascii="宋体" w:hAnsi="宋体"/>
                <w:b/>
                <w:bCs/>
              </w:rPr>
              <w:t xml:space="preserve">▲10、箱子尺寸≥800×400×380mm。（提供产品样本彩页扫描件并加盖投标人公章）</w:t>
            </w:r>
            <w:r/>
          </w:p>
          <w:p>
            <w:pPr>
              <w:jc w:val="left"/>
              <w:rPr>
                <w:rFonts w:hint="eastAsia" w:ascii="宋体" w:hAnsi="宋体"/>
              </w:rPr>
            </w:pPr>
            <w:r>
              <w:rPr>
                <w:rFonts w:hint="eastAsia" w:ascii="宋体" w:hAnsi="宋体"/>
              </w:rPr>
              <w:t xml:space="preserve">11、内部带有不少于三条装备固定带，箱子两侧带有不少于四条插扣设计装备紧固带，顶部带有透明ID口袋。</w:t>
            </w:r>
            <w:r/>
          </w:p>
          <w:p>
            <w:pPr>
              <w:jc w:val="left"/>
              <w:rPr>
                <w:rFonts w:hint="eastAsia" w:ascii="宋体" w:hAnsi="宋体"/>
              </w:rPr>
            </w:pPr>
            <w:r>
              <w:rPr>
                <w:rFonts w:hint="eastAsia" w:ascii="宋体" w:hAnsi="宋体"/>
              </w:rPr>
              <w:t xml:space="preserve">▲</w:t>
            </w:r>
            <w:r>
              <w:rPr>
                <w:rFonts w:hint="eastAsia" w:ascii="宋体" w:hAnsi="宋体"/>
                <w:b/>
                <w:bCs/>
              </w:rPr>
              <w:t xml:space="preserve">12、重量≤6kg。（提供产品样本彩页扫描件并加盖投标人公章）</w:t>
            </w:r>
            <w:r/>
          </w:p>
        </w:tc>
        <w:tc>
          <w:tcPr>
            <w:tcBorders>
              <w:top w:val="single" w:color="808080" w:sz="6" w:space="0"/>
              <w:left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0.05</w:t>
            </w:r>
            <w:r/>
          </w:p>
        </w:tc>
      </w:tr>
    </w:tbl>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0"/>
        <w:jc w:val="center"/>
        <w:spacing w:line="570" w:lineRule="exact"/>
        <w:rPr>
          <w:rFonts w:hint="eastAsia" w:ascii="宋体" w:hAnsi="宋体"/>
          <w:b/>
          <w:bCs/>
          <w:sz w:val="24"/>
        </w:rPr>
      </w:pPr>
      <w:r>
        <w:rPr>
          <w:rFonts w:hint="eastAsia" w:ascii="宋体" w:hAnsi="宋体"/>
          <w:b/>
          <w:bCs/>
          <w:sz w:val="24"/>
        </w:rPr>
        <w:t xml:space="preserve">采购包2</w:t>
      </w:r>
      <w:r/>
    </w:p>
    <w:tbl>
      <w:tblPr>
        <w:tblW w:w="8087" w:type="dxa"/>
        <w:tblCellSpacing w:w="0" w:type="dxa"/>
        <w:tblInd w:w="30"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1425"/>
        <w:gridCol w:w="5386"/>
        <w:gridCol w:w="1276"/>
      </w:tblGrid>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hint="eastAsia" w:ascii="宋体" w:hAnsi="宋体"/>
                <w:b/>
                <w:bCs/>
              </w:rPr>
              <w:t xml:space="preserve">产品名称</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center"/>
              <w:rPr>
                <w:rFonts w:hint="eastAsia" w:ascii="宋体" w:hAnsi="宋体"/>
                <w:b/>
                <w:bCs/>
              </w:rPr>
            </w:pPr>
            <w:r>
              <w:rPr>
                <w:rFonts w:ascii="宋体" w:hAnsi="宋体"/>
                <w:b/>
                <w:bCs/>
              </w:rPr>
              <w:t xml:space="preserve">功能要求说明</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单价限价（万元）</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hint="eastAsia" w:ascii="宋体" w:hAnsi="宋体"/>
                <w:b/>
                <w:bCs/>
              </w:rPr>
              <w:t xml:space="preserve">空气呼吸器气瓶（6.8L）</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1、结构组成：由气瓶、气瓶阀、压力表和保护套组成。</w:t>
            </w:r>
            <w:r/>
          </w:p>
          <w:p>
            <w:pPr>
              <w:jc w:val="left"/>
              <w:rPr>
                <w:rFonts w:hint="eastAsia" w:ascii="宋体" w:hAnsi="宋体"/>
              </w:rPr>
            </w:pPr>
            <w:r>
              <w:rPr>
                <w:rFonts w:hint="eastAsia" w:ascii="宋体" w:hAnsi="宋体"/>
              </w:rPr>
              <w:t xml:space="preserve">2、主要应用场景：能够与任何品牌的正压式消防空气呼吸器连接配合使用，用于存储压缩空气，具有强度高、耐腐、重量轻特性。</w:t>
            </w:r>
            <w:r/>
          </w:p>
          <w:p>
            <w:pPr>
              <w:jc w:val="left"/>
              <w:rPr>
                <w:rFonts w:hint="eastAsia" w:ascii="宋体" w:hAnsi="宋体"/>
              </w:rPr>
            </w:pPr>
            <w:r>
              <w:rPr>
                <w:rFonts w:hint="eastAsia" w:ascii="宋体" w:hAnsi="宋体"/>
              </w:rPr>
              <w:t xml:space="preserve">3、气瓶水容积：6.8L。</w:t>
            </w:r>
            <w:r/>
          </w:p>
          <w:p>
            <w:pPr>
              <w:jc w:val="left"/>
              <w:rPr>
                <w:rFonts w:hint="eastAsia" w:ascii="宋体" w:hAnsi="宋体"/>
              </w:rPr>
            </w:pPr>
            <w:r>
              <w:rPr>
                <w:rFonts w:hint="eastAsia" w:ascii="宋体" w:hAnsi="宋体"/>
              </w:rPr>
              <w:t xml:space="preserve">4、公称工作压力：30MPa。</w:t>
            </w:r>
            <w:r/>
          </w:p>
          <w:p>
            <w:pPr>
              <w:jc w:val="left"/>
              <w:rPr>
                <w:rFonts w:hint="eastAsia" w:ascii="宋体" w:hAnsi="宋体"/>
              </w:rPr>
            </w:pPr>
            <w:r>
              <w:rPr>
                <w:rFonts w:hint="eastAsia" w:ascii="宋体" w:hAnsi="宋体"/>
              </w:rPr>
              <w:t xml:space="preserve">5、水压试验压力：50MPa。</w:t>
            </w:r>
            <w:r/>
          </w:p>
          <w:p>
            <w:pPr>
              <w:jc w:val="left"/>
              <w:rPr>
                <w:rFonts w:hint="eastAsia" w:ascii="宋体" w:hAnsi="宋体"/>
              </w:rPr>
            </w:pPr>
            <w:r>
              <w:rPr>
                <w:rFonts w:hint="eastAsia" w:ascii="宋体" w:hAnsi="宋体"/>
              </w:rPr>
              <w:t xml:space="preserve">6、水压爆破压力：≥102MPa。</w:t>
            </w:r>
            <w:r/>
          </w:p>
          <w:p>
            <w:pPr>
              <w:jc w:val="left"/>
              <w:rPr>
                <w:rFonts w:hint="eastAsia" w:ascii="宋体" w:hAnsi="宋体"/>
              </w:rPr>
            </w:pPr>
            <w:r>
              <w:rPr>
                <w:rFonts w:hint="eastAsia" w:ascii="宋体" w:hAnsi="宋体"/>
              </w:rPr>
              <w:t xml:space="preserve">7、设计寿命：≥15年。</w:t>
            </w:r>
            <w:r/>
          </w:p>
          <w:p>
            <w:pPr>
              <w:jc w:val="left"/>
              <w:rPr>
                <w:rFonts w:hint="eastAsia" w:ascii="宋体" w:hAnsi="宋体"/>
                <w:b/>
                <w:bCs/>
              </w:rPr>
            </w:pPr>
            <w:r>
              <w:rPr>
                <w:rFonts w:hint="eastAsia" w:ascii="宋体" w:hAnsi="宋体"/>
                <w:b/>
                <w:bCs/>
              </w:rPr>
              <w:t xml:space="preserve">▲8、气瓶瓶阀安全膜片爆破压力37~45Mpa，输出端螺纹尺寸G5/8，螺纹长度≥18mm。（</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▲9、气瓶阀配有双面压力表，最小刻度为2MPa。（提供产品样本彩页扫描件并加盖投标人公章）</w:t>
            </w:r>
            <w:r/>
          </w:p>
          <w:p>
            <w:pPr>
              <w:jc w:val="left"/>
              <w:rPr>
                <w:rFonts w:hint="eastAsia" w:ascii="宋体" w:hAnsi="宋体"/>
              </w:rPr>
            </w:pPr>
            <w:r>
              <w:rPr>
                <w:rFonts w:hint="eastAsia" w:ascii="宋体" w:hAnsi="宋体"/>
              </w:rPr>
              <w:t xml:space="preserve">10、瓶体带夜光标识，在黑暗处可自发光。</w:t>
            </w:r>
            <w:r/>
          </w:p>
          <w:p>
            <w:pPr>
              <w:jc w:val="left"/>
              <w:rPr>
                <w:rFonts w:hint="eastAsia" w:ascii="宋体" w:hAnsi="宋体"/>
              </w:rPr>
            </w:pPr>
            <w:r>
              <w:rPr>
                <w:rFonts w:hint="eastAsia" w:ascii="宋体" w:hAnsi="宋体"/>
              </w:rPr>
              <w:t xml:space="preserve">11、气瓶两端需配有橡胶帽及橡胶圈防护。</w:t>
            </w:r>
            <w:r/>
          </w:p>
          <w:p>
            <w:pPr>
              <w:jc w:val="left"/>
              <w:rPr>
                <w:rFonts w:hint="eastAsia" w:ascii="宋体" w:hAnsi="宋体"/>
                <w:b/>
                <w:bCs/>
              </w:rPr>
            </w:pPr>
            <w:r>
              <w:rPr>
                <w:rFonts w:hint="eastAsia" w:ascii="宋体" w:hAnsi="宋体"/>
                <w:b/>
                <w:bCs/>
              </w:rPr>
              <w:t xml:space="preserve">▲12、气瓶阀配有限流装置。（提供产品样本彩页扫描件</w:t>
            </w:r>
            <w:r>
              <w:rPr>
                <w:rFonts w:hint="eastAsia" w:ascii="宋体" w:hAnsi="宋体"/>
                <w:b/>
                <w:bCs/>
              </w:rPr>
              <w:t xml:space="preserve">并加盖投标人公章）</w:t>
            </w:r>
            <w:r/>
          </w:p>
          <w:p>
            <w:pPr>
              <w:jc w:val="left"/>
              <w:rPr>
                <w:rFonts w:hint="eastAsia" w:ascii="宋体" w:hAnsi="宋体"/>
                <w:strike/>
              </w:rPr>
            </w:pPr>
            <w:r>
              <w:rPr>
                <w:rFonts w:hint="eastAsia" w:ascii="宋体" w:hAnsi="宋体"/>
              </w:rPr>
              <w:t xml:space="preserve">13、气瓶阀采用整体按压式手轮设计。</w:t>
            </w:r>
            <w:r/>
          </w:p>
          <w:p>
            <w:pPr>
              <w:jc w:val="left"/>
              <w:rPr>
                <w:rFonts w:hint="eastAsia" w:ascii="宋体" w:hAnsi="宋体"/>
              </w:rPr>
            </w:pPr>
            <w:r>
              <w:rPr>
                <w:rFonts w:hint="eastAsia" w:ascii="宋体" w:hAnsi="宋体"/>
              </w:rPr>
              <w:t xml:space="preserve">14、配套气瓶保护套（根据甲方要求定制）。</w:t>
            </w:r>
            <w:r/>
          </w:p>
          <w:p>
            <w:pPr>
              <w:jc w:val="left"/>
              <w:rPr>
                <w:rFonts w:hint="eastAsia" w:ascii="宋体" w:hAnsi="宋体"/>
                <w:b/>
                <w:bCs/>
                <w:color w:val="ee0000"/>
              </w:rPr>
            </w:pPr>
            <w:r>
              <w:rPr>
                <w:rFonts w:hint="eastAsia" w:ascii="宋体" w:hAnsi="宋体"/>
                <w:b/>
                <w:bCs/>
                <w:color w:val="ee0000"/>
              </w:rPr>
              <w:t xml:space="preserve">★15、</w:t>
            </w:r>
            <w:r>
              <w:rPr>
                <w:rFonts w:ascii="宋体" w:hAnsi="宋体"/>
                <w:b/>
                <w:bCs/>
                <w:color w:val="ee0000"/>
              </w:rPr>
              <w:t xml:space="preserve">空气呼吸器气瓶（6.8L）：符合GB/T 28053-2023《铝合金内胆碳纤维全缠绕气瓶》标准要求</w:t>
            </w:r>
            <w:r>
              <w:rPr>
                <w:rFonts w:hint="eastAsia" w:ascii="宋体" w:hAnsi="宋体"/>
                <w:b/>
                <w:bCs/>
                <w:color w:val="ee0000"/>
              </w:rPr>
              <w:t xml:space="preserve">。</w:t>
            </w:r>
            <w:r>
              <w:rPr>
                <w:rFonts w:ascii="宋体" w:hAnsi="宋体"/>
                <w:b/>
                <w:bCs/>
                <w:color w:val="ee0000"/>
              </w:rPr>
              <w:t xml:space="preserve">（提供由国家认可的检测机构出具与所投产品型号一致、完整有效的检验（检测）报告扫描件，并加盖投标人公章）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0.15</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消防员隔热防护服</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1、分体式，背部带空气呼吸器背囊，整套包含：头罩、隔热上衣、隔热裤、五指隔热手套、靴套。防护头盔内置于头罩内，通过铆钉，PC弧片与头罩相连接。</w:t>
            </w:r>
            <w:r/>
          </w:p>
          <w:p>
            <w:pPr>
              <w:jc w:val="left"/>
              <w:rPr>
                <w:rFonts w:hint="eastAsia" w:ascii="宋体" w:hAnsi="宋体"/>
              </w:rPr>
            </w:pPr>
            <w:r>
              <w:rPr>
                <w:rFonts w:hint="eastAsia" w:ascii="宋体" w:hAnsi="宋体"/>
              </w:rPr>
              <w:t xml:space="preserve">2、整体结构(包含头罩、手套、脚套)≥4层，所用材质应为芳纶，预氧化纤维材质面料外层覆铝。应非玻璃纤维，非高硅氧材质。</w:t>
            </w:r>
            <w:r/>
          </w:p>
          <w:p>
            <w:pPr>
              <w:jc w:val="left"/>
              <w:rPr>
                <w:rFonts w:hint="eastAsia" w:ascii="宋体" w:hAnsi="宋体"/>
                <w:color w:val="ee0000"/>
              </w:rPr>
            </w:pPr>
            <w:r>
              <w:rPr>
                <w:rFonts w:hint="eastAsia" w:ascii="宋体" w:hAnsi="宋体"/>
                <w:color w:val="ee0000"/>
              </w:rPr>
              <w:t xml:space="preserve">★</w:t>
            </w:r>
            <w:r>
              <w:rPr>
                <w:rFonts w:hint="eastAsia" w:ascii="宋体" w:hAnsi="宋体"/>
                <w:b/>
                <w:bCs/>
                <w:color w:val="ee0000"/>
              </w:rPr>
              <w:t xml:space="preserve">3、火焰和辐射热防护性能TPP(</w:t>
            </w:r>
            <w:r>
              <w:rPr>
                <w:rFonts w:hint="eastAsia" w:ascii="宋体" w:hAnsi="宋体"/>
                <w:b/>
                <w:bCs/>
                <w:color w:val="ee0000"/>
              </w:rPr>
              <w:t xml:space="preserve">cal</w:t>
            </w:r>
            <w:r>
              <w:rPr>
                <w:rFonts w:hint="eastAsia" w:ascii="宋体" w:hAnsi="宋体"/>
                <w:b/>
                <w:bCs/>
                <w:color w:val="ee0000"/>
              </w:rPr>
              <w:t xml:space="preserve">/c㎡)≥50.00。（</w:t>
            </w:r>
            <w:r>
              <w:rPr>
                <w:rFonts w:ascii="宋体" w:hAnsi="宋体"/>
                <w:b/>
                <w:bCs/>
                <w:color w:val="ee0000"/>
              </w:rPr>
              <w:t xml:space="preserve">提供由国家认可的加盖CMA标识的检测机构出具与所投产品型号一致、完整有效的检验（检测）报告扫描件，并加盖投标人公章</w:t>
            </w:r>
            <w:r>
              <w:rPr>
                <w:rFonts w:hint="eastAsia" w:ascii="宋体" w:hAnsi="宋体"/>
                <w:b/>
                <w:bCs/>
                <w:color w:val="ee0000"/>
              </w:rPr>
              <w:t xml:space="preserve">）</w:t>
            </w:r>
            <w:r/>
          </w:p>
          <w:p>
            <w:pPr>
              <w:jc w:val="left"/>
              <w:rPr>
                <w:rFonts w:hint="eastAsia" w:ascii="宋体" w:hAnsi="宋体"/>
              </w:rPr>
            </w:pPr>
            <w:r>
              <w:rPr>
                <w:rFonts w:hint="eastAsia" w:ascii="宋体" w:hAnsi="宋体"/>
              </w:rPr>
              <w:t xml:space="preserve">4、面料外层性能：</w:t>
            </w:r>
            <w:r/>
          </w:p>
          <w:p>
            <w:pPr>
              <w:jc w:val="left"/>
              <w:rPr>
                <w:rFonts w:hint="eastAsia" w:ascii="宋体" w:hAnsi="宋体"/>
                <w:b/>
                <w:bCs/>
              </w:rPr>
            </w:pPr>
            <w:r>
              <w:rPr>
                <w:rFonts w:hint="eastAsia" w:ascii="宋体" w:hAnsi="宋体"/>
                <w:b/>
                <w:bCs/>
              </w:rPr>
              <w:t xml:space="preserve">▲4.1 阻燃损毁长度：经向≤35mm,纬向≤35mm；（</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4.2 阻燃续燃时间：≤0s；</w:t>
            </w:r>
            <w:r/>
          </w:p>
          <w:p>
            <w:pPr>
              <w:jc w:val="left"/>
              <w:rPr>
                <w:rFonts w:hint="eastAsia" w:ascii="宋体" w:hAnsi="宋体"/>
              </w:rPr>
            </w:pPr>
            <w:r>
              <w:rPr>
                <w:rFonts w:hint="eastAsia" w:ascii="宋体" w:hAnsi="宋体"/>
              </w:rPr>
              <w:t xml:space="preserve">4.3 断裂强力：经向≥1900N，纬向≥1600N；</w:t>
            </w:r>
            <w:r/>
          </w:p>
          <w:p>
            <w:pPr>
              <w:jc w:val="left"/>
              <w:rPr>
                <w:rFonts w:hint="eastAsia" w:ascii="宋体" w:hAnsi="宋体"/>
              </w:rPr>
            </w:pPr>
            <w:r>
              <w:rPr>
                <w:rFonts w:hint="eastAsia" w:ascii="宋体" w:hAnsi="宋体"/>
              </w:rPr>
              <w:t xml:space="preserve">4.4 撕破强力：经向≥320N,纬向≥220N。</w:t>
            </w:r>
            <w:r/>
          </w:p>
          <w:p>
            <w:pPr>
              <w:jc w:val="left"/>
              <w:rPr>
                <w:rFonts w:hint="eastAsia" w:ascii="宋体" w:hAnsi="宋体"/>
                <w:b/>
                <w:bCs/>
              </w:rPr>
            </w:pPr>
            <w:r>
              <w:rPr>
                <w:rFonts w:hint="eastAsia" w:ascii="宋体" w:hAnsi="宋体"/>
              </w:rPr>
              <w:t xml:space="preserve">▲</w:t>
            </w:r>
            <w:r>
              <w:rPr>
                <w:rFonts w:hint="eastAsia" w:ascii="宋体" w:hAnsi="宋体"/>
                <w:b/>
                <w:bCs/>
              </w:rPr>
              <w:t xml:space="preserve">4.5 剥离强力：横向≥12N,纵向≥17N。（</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4.6 热稳定性能，尺寸变化率（%）：经向≤1%，纬向≤1%。</w:t>
            </w:r>
            <w:r/>
          </w:p>
          <w:p>
            <w:pPr>
              <w:jc w:val="left"/>
              <w:rPr>
                <w:rFonts w:hint="eastAsia" w:ascii="宋体" w:hAnsi="宋体"/>
              </w:rPr>
            </w:pPr>
            <w:r>
              <w:rPr>
                <w:rFonts w:hint="eastAsia" w:ascii="宋体" w:hAnsi="宋体"/>
              </w:rPr>
              <w:t xml:space="preserve">4.7 耐静水压：≥17kPa。</w:t>
            </w:r>
            <w:r/>
          </w:p>
          <w:p>
            <w:pPr>
              <w:jc w:val="left"/>
              <w:rPr>
                <w:rFonts w:hint="eastAsia" w:ascii="宋体" w:hAnsi="宋体"/>
              </w:rPr>
            </w:pPr>
            <w:r>
              <w:rPr>
                <w:rFonts w:hint="eastAsia" w:ascii="宋体" w:hAnsi="宋体"/>
              </w:rPr>
              <w:t xml:space="preserve">4.8 耐弯折性能：干态断裂强力（N）：经向≥1300N,纬向≥930N；湿态断裂强力（N）：经向≥1300N，纬向≥1200N。</w:t>
            </w:r>
            <w:r/>
          </w:p>
          <w:p>
            <w:pPr>
              <w:jc w:val="left"/>
              <w:rPr>
                <w:rFonts w:hint="eastAsia" w:ascii="宋体" w:hAnsi="宋体"/>
                <w:b/>
                <w:bCs/>
              </w:rPr>
            </w:pPr>
            <w:r>
              <w:rPr>
                <w:rFonts w:hint="eastAsia" w:ascii="宋体" w:hAnsi="宋体"/>
              </w:rPr>
              <w:t xml:space="preserve">▲</w:t>
            </w:r>
            <w:r>
              <w:rPr>
                <w:rFonts w:hint="eastAsia" w:ascii="宋体" w:hAnsi="宋体"/>
                <w:b/>
                <w:bCs/>
              </w:rPr>
              <w:t xml:space="preserve">4.9 抗辐射热渗透：≥65s（</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5、面料隔热层性能：</w:t>
            </w:r>
            <w:r/>
          </w:p>
          <w:p>
            <w:pPr>
              <w:jc w:val="left"/>
              <w:rPr>
                <w:rFonts w:hint="eastAsia" w:ascii="宋体" w:hAnsi="宋体"/>
              </w:rPr>
            </w:pPr>
            <w:r>
              <w:rPr>
                <w:rFonts w:hint="eastAsia" w:ascii="宋体" w:hAnsi="宋体"/>
              </w:rPr>
              <w:t xml:space="preserve">5.1 阻燃性能：燃烧毁损长度：经向≤50mm,纬向≤50mm；续燃时间：≤0s；</w:t>
            </w:r>
            <w:r/>
          </w:p>
          <w:p>
            <w:pPr>
              <w:jc w:val="left"/>
              <w:rPr>
                <w:rFonts w:hint="eastAsia" w:ascii="宋体" w:hAnsi="宋体"/>
              </w:rPr>
            </w:pPr>
            <w:r>
              <w:rPr>
                <w:rFonts w:hint="eastAsia" w:ascii="宋体" w:hAnsi="宋体"/>
              </w:rPr>
              <w:t xml:space="preserve">5.2 热稳定尺寸变化率：≤8%；</w:t>
            </w:r>
            <w:r/>
          </w:p>
          <w:p>
            <w:pPr>
              <w:jc w:val="left"/>
              <w:rPr>
                <w:rFonts w:hint="eastAsia" w:ascii="宋体" w:hAnsi="宋体"/>
              </w:rPr>
            </w:pPr>
            <w:r>
              <w:rPr>
                <w:rFonts w:hint="eastAsia" w:ascii="宋体" w:hAnsi="宋体"/>
              </w:rPr>
              <w:t xml:space="preserve">6、面料舒适层性能：</w:t>
            </w:r>
            <w:r/>
          </w:p>
          <w:p>
            <w:pPr>
              <w:jc w:val="left"/>
              <w:rPr>
                <w:rFonts w:hint="eastAsia" w:ascii="宋体" w:hAnsi="宋体"/>
              </w:rPr>
            </w:pPr>
            <w:r>
              <w:rPr>
                <w:rFonts w:hint="eastAsia" w:ascii="宋体" w:hAnsi="宋体"/>
              </w:rPr>
              <w:t xml:space="preserve">6.1 阻燃性能：燃烧毁损长度：经向≤45mm,纬向≤50mm，续燃时间：≤0s；</w:t>
            </w:r>
            <w:r/>
          </w:p>
          <w:p>
            <w:pPr>
              <w:jc w:val="left"/>
              <w:rPr>
                <w:rFonts w:hint="eastAsia" w:ascii="宋体" w:hAnsi="宋体"/>
                <w:b/>
                <w:bCs/>
              </w:rPr>
            </w:pPr>
            <w:r>
              <w:rPr>
                <w:rFonts w:hint="eastAsia" w:ascii="宋体" w:hAnsi="宋体"/>
              </w:rPr>
              <w:t xml:space="preserve">▲</w:t>
            </w:r>
            <w:r>
              <w:rPr>
                <w:rFonts w:hint="eastAsia" w:ascii="宋体" w:hAnsi="宋体"/>
                <w:b/>
                <w:bCs/>
              </w:rPr>
              <w:t xml:space="preserve">6.2 断裂强力：经向≥430N，纬向≥465N。（</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7、头罩视窗透光率：≥85%</w:t>
            </w:r>
            <w:r/>
          </w:p>
          <w:p>
            <w:pPr>
              <w:jc w:val="left"/>
              <w:rPr>
                <w:rFonts w:hint="eastAsia" w:ascii="宋体" w:hAnsi="宋体"/>
              </w:rPr>
            </w:pPr>
            <w:r>
              <w:rPr>
                <w:rFonts w:hint="eastAsia" w:ascii="宋体" w:hAnsi="宋体"/>
              </w:rPr>
              <w:t xml:space="preserve">8、隔热手套灵巧性：≥3级。</w:t>
            </w:r>
            <w:r/>
          </w:p>
          <w:p>
            <w:pPr>
              <w:jc w:val="left"/>
              <w:rPr>
                <w:rFonts w:hint="eastAsia" w:ascii="宋体" w:hAnsi="宋体"/>
                <w:b/>
                <w:bCs/>
              </w:rPr>
            </w:pPr>
            <w:r>
              <w:rPr>
                <w:rFonts w:hint="eastAsia" w:ascii="宋体" w:hAnsi="宋体"/>
              </w:rPr>
              <w:t xml:space="preserve">▲</w:t>
            </w:r>
            <w:r>
              <w:rPr>
                <w:rFonts w:hint="eastAsia" w:ascii="宋体" w:hAnsi="宋体"/>
                <w:b/>
                <w:bCs/>
              </w:rPr>
              <w:t xml:space="preserve">9、外层接缝断裂强力≥750N。（</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10、整体质量：≤5.8kg。</w:t>
            </w:r>
            <w:r/>
          </w:p>
          <w:p>
            <w:pPr>
              <w:jc w:val="left"/>
              <w:rPr>
                <w:rFonts w:hint="eastAsia" w:ascii="宋体" w:hAnsi="宋体"/>
                <w:b/>
                <w:bCs/>
                <w:color w:val="ee0000"/>
              </w:rPr>
            </w:pPr>
            <w:r>
              <w:rPr>
                <w:rFonts w:ascii="宋体" w:hAnsi="宋体"/>
                <w:b/>
                <w:bCs/>
                <w:color w:val="ee0000"/>
              </w:rPr>
              <w:t xml:space="preserve">★</w:t>
            </w:r>
            <w:r>
              <w:rPr>
                <w:rFonts w:hint="eastAsia" w:ascii="宋体" w:hAnsi="宋体"/>
                <w:b/>
                <w:bCs/>
                <w:color w:val="ee0000"/>
              </w:rPr>
              <w:t xml:space="preserve">11、消防员隔热防护服：符合XF634—2015《消防隔热防护服》标准。（</w:t>
            </w:r>
            <w:r>
              <w:rPr>
                <w:rFonts w:ascii="宋体" w:hAnsi="宋体"/>
                <w:b/>
                <w:bCs/>
                <w:color w:val="ee0000"/>
              </w:rPr>
              <w:t xml:space="preserve">提供由国家认可的加盖CMA标识的检测机构出具与所投产品型号一致、完整有效的检验（检测）报告扫描件，并加盖投标人公章</w:t>
            </w:r>
            <w:r>
              <w:rPr>
                <w:rFonts w:hint="eastAsia" w:ascii="宋体" w:hAnsi="宋体"/>
                <w:b/>
                <w:bCs/>
                <w:color w:val="ee0000"/>
              </w:rPr>
              <w:t xml:space="preserve">）</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0.45</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color w:val="ee0000"/>
              </w:rPr>
            </w:pPr>
            <w:r>
              <w:rPr>
                <w:rFonts w:ascii="宋体" w:hAnsi="宋体"/>
                <w:b/>
                <w:bCs/>
                <w:color w:val="ee0000"/>
              </w:rPr>
              <w:t xml:space="preserve">一级化学防护服</w:t>
            </w:r>
            <w:r/>
          </w:p>
          <w:p>
            <w:pPr>
              <w:jc w:val="center"/>
              <w:rPr>
                <w:rFonts w:hint="eastAsia" w:ascii="宋体" w:hAnsi="宋体"/>
                <w:b/>
                <w:bCs/>
              </w:rPr>
            </w:pPr>
            <w:r>
              <w:rPr>
                <w:rFonts w:ascii="宋体" w:hAnsi="宋体"/>
                <w:b/>
                <w:bCs/>
                <w:color w:val="ee0000"/>
              </w:rPr>
              <w:t xml:space="preserve">（核心产品）</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1、结构组成：大视窗的连体头罩、化学防护服、呼吸器背囊、连体化学防护靴、连体化学防护手套、排气阀。</w:t>
            </w:r>
            <w:r/>
          </w:p>
          <w:p>
            <w:pPr>
              <w:jc w:val="left"/>
              <w:rPr>
                <w:rFonts w:hint="eastAsia" w:ascii="宋体" w:hAnsi="宋体"/>
              </w:rPr>
            </w:pPr>
            <w:r>
              <w:rPr>
                <w:rFonts w:hint="eastAsia" w:ascii="宋体" w:hAnsi="宋体"/>
              </w:rPr>
              <w:t xml:space="preserve">2、主要应用场景：消防员在处置气态化学品事件中，穿着的化学防护服装。保护穿着者的头部、躯干、手臂和腿等部位免受化学品的侵害。用于化学灾害现场或生化恐怖袭击现场处置生化毒剂时的全身防护。</w:t>
            </w:r>
            <w:r/>
          </w:p>
          <w:p>
            <w:pPr>
              <w:jc w:val="left"/>
              <w:rPr>
                <w:rFonts w:hint="eastAsia" w:ascii="宋体" w:hAnsi="宋体"/>
                <w:b/>
                <w:bCs/>
                <w:color w:val="ee0000"/>
              </w:rPr>
            </w:pPr>
            <w:r>
              <w:rPr>
                <w:rFonts w:hint="eastAsia" w:ascii="宋体" w:hAnsi="宋体"/>
                <w:color w:val="ee0000"/>
              </w:rPr>
              <w:t xml:space="preserve">★</w:t>
            </w:r>
            <w:r>
              <w:rPr>
                <w:rFonts w:hint="eastAsia" w:ascii="宋体" w:hAnsi="宋体"/>
                <w:b/>
                <w:bCs/>
                <w:color w:val="ee0000"/>
              </w:rPr>
              <w:t xml:space="preserve">3、整体要求：整体气密性：＜300Pa，贴条的黏度强度≥0.78kN/m。（</w:t>
            </w:r>
            <w:r>
              <w:rPr>
                <w:rFonts w:ascii="宋体" w:hAnsi="宋体"/>
                <w:b/>
                <w:bCs/>
                <w:color w:val="ee0000"/>
              </w:rPr>
              <w:t xml:space="preserve">提供由国家认可的加盖CMA标识的检测机构出具与所投产品型号一致、完整有效的检验（检测）报告扫描件，并加盖投标人公章</w:t>
            </w:r>
            <w:r>
              <w:rPr>
                <w:rFonts w:hint="eastAsia" w:ascii="宋体" w:hAnsi="宋体"/>
                <w:b/>
                <w:bCs/>
                <w:color w:val="ee0000"/>
              </w:rPr>
              <w:t xml:space="preserve">）</w:t>
            </w:r>
            <w:r/>
          </w:p>
          <w:p>
            <w:pPr>
              <w:jc w:val="left"/>
              <w:rPr>
                <w:rFonts w:hint="eastAsia" w:ascii="宋体" w:hAnsi="宋体"/>
                <w:b/>
                <w:bCs/>
              </w:rPr>
            </w:pPr>
            <w:r>
              <w:rPr>
                <w:rFonts w:hint="eastAsia" w:ascii="宋体" w:hAnsi="宋体"/>
              </w:rPr>
              <w:t xml:space="preserve">▲</w:t>
            </w:r>
            <w:r>
              <w:rPr>
                <w:rFonts w:hint="eastAsia" w:ascii="宋体" w:hAnsi="宋体"/>
                <w:b/>
                <w:bCs/>
              </w:rPr>
              <w:t xml:space="preserve">4、面料阻燃性能：经纬向有焰燃烧时间≤3s；经纬向无焰燃烧时间≤0s；经向损毁长度≤7.5cm、纬向损毁长度≤6.5cm。（</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▲5、面料拉伸强度：经向≥28kN/m,纬向≥16kN/m。（</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▲6、面料撕裂强度：经向≥120N,纬向≥85N。（</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7、耐热老化性能：125℃×24h 不粘不脆。</w:t>
            </w:r>
            <w:r/>
          </w:p>
          <w:p>
            <w:pPr>
              <w:jc w:val="left"/>
              <w:rPr>
                <w:rFonts w:hint="eastAsia" w:ascii="宋体" w:hAnsi="宋体"/>
                <w:b/>
                <w:bCs/>
              </w:rPr>
            </w:pPr>
            <w:r>
              <w:rPr>
                <w:rFonts w:hint="eastAsia" w:ascii="宋体" w:hAnsi="宋体"/>
              </w:rPr>
              <w:t xml:space="preserve">▲</w:t>
            </w:r>
            <w:r>
              <w:rPr>
                <w:rFonts w:hint="eastAsia" w:ascii="宋体" w:hAnsi="宋体"/>
                <w:b/>
                <w:bCs/>
              </w:rPr>
              <w:t xml:space="preserve">8、面料接缝强度：≥430N。（</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9、面料抗化学品渗透性能：二甲基硫酸盐≥60min，氨气≥60min，氯气≥60min，氰氯化物≥60min，羰基氯化物≥60min，氢氰化物≥60min。</w:t>
            </w:r>
            <w:r/>
          </w:p>
          <w:p>
            <w:pPr>
              <w:jc w:val="left"/>
              <w:rPr>
                <w:rFonts w:hint="eastAsia" w:ascii="宋体" w:hAnsi="宋体"/>
              </w:rPr>
            </w:pPr>
            <w:r>
              <w:rPr>
                <w:rFonts w:hint="eastAsia" w:ascii="宋体" w:hAnsi="宋体"/>
              </w:rPr>
              <w:t xml:space="preserve">10、面料接缝部位抗化学品渗透性能：二甲基硫酸盐≥60min，氨气≥60min，氯气≥60min，氰氯化物≥60min，羰基氯化物≥60min，氢氰化物≥60min。</w:t>
            </w:r>
            <w:r/>
          </w:p>
          <w:p>
            <w:pPr>
              <w:jc w:val="left"/>
              <w:rPr>
                <w:rFonts w:hint="eastAsia" w:ascii="宋体" w:hAnsi="宋体"/>
                <w:b/>
                <w:bCs/>
              </w:rPr>
            </w:pPr>
            <w:r>
              <w:rPr>
                <w:rFonts w:hint="eastAsia" w:ascii="宋体" w:hAnsi="宋体"/>
              </w:rPr>
              <w:t xml:space="preserve">▲</w:t>
            </w:r>
            <w:r>
              <w:rPr>
                <w:rFonts w:hint="eastAsia" w:ascii="宋体" w:hAnsi="宋体"/>
                <w:b/>
                <w:bCs/>
              </w:rPr>
              <w:t xml:space="preserve">11、化学防护手套性能：耐穿刺力≥27N；灵巧性能≥5级。化学防护手套抗化学品渗透性能：二甲基硫酸盐≥60min，氨气≥60min，氯气≥60min，氰氯化物≥60min，羰基氯化物≥60min，氢氰化物≥60min。（</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▲12、化学防护靴性能：化学防化靴抗化学品渗透性能：</w:t>
            </w:r>
            <w:r>
              <w:rPr>
                <w:rFonts w:hint="eastAsia" w:ascii="宋体" w:hAnsi="宋体"/>
                <w:b/>
                <w:bCs/>
              </w:rPr>
              <w:t xml:space="preserve">二甲基硫酸盐≥60min，氨气≥60min，氯气≥60min，氰氯化物≥60min，羰基氯化物≥60min，氢氰化物≥60min。靴底抗穿刺力≥1180N。电绝缘性能：击穿电压≥5000V，泄漏电流≤0.6mA；防滑性能：始滑角≥15°；防砸性能：静压力试验和冲击试验后间隙高度≥19mm。</w:t>
            </w:r>
            <w:r>
              <w:rPr>
                <w:rFonts w:hint="eastAsia" w:ascii="宋体" w:hAnsi="宋体"/>
              </w:rPr>
              <w:t xml:space="preserve">（</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13、大视窗的连体头罩：应有防（除）雾措施。</w:t>
            </w:r>
            <w:r/>
          </w:p>
          <w:p>
            <w:pPr>
              <w:jc w:val="left"/>
              <w:rPr>
                <w:rFonts w:hint="eastAsia" w:ascii="宋体" w:hAnsi="宋体"/>
              </w:rPr>
            </w:pPr>
            <w:r>
              <w:rPr>
                <w:rFonts w:hint="eastAsia" w:ascii="宋体" w:hAnsi="宋体"/>
              </w:rPr>
              <w:t xml:space="preserve">14、大视窗连体头罩抗化学品渗透性能：二甲基硫酸盐≥60min，氨气≥60min，氯气≥60min，氰氯化物≥60min，羰基氯化物≥60min，氢氰化物≥60min。大视窗连体头罩周边接缝部位抗化学品渗透性能：二甲基硫酸盐≥60min，氨气≥60min，氯气≥60min，氰氯化物≥60min，羰基氯化物≥60min，氢氰化物≥60min。</w:t>
            </w:r>
            <w:r/>
          </w:p>
          <w:p>
            <w:pPr>
              <w:jc w:val="left"/>
              <w:rPr>
                <w:rFonts w:hint="eastAsia" w:ascii="宋体" w:hAnsi="宋体"/>
              </w:rPr>
            </w:pPr>
            <w:r>
              <w:rPr>
                <w:rFonts w:hint="eastAsia" w:ascii="宋体" w:hAnsi="宋体"/>
              </w:rPr>
              <w:t xml:space="preserve">15、整套质量：≤8kg。</w:t>
            </w:r>
            <w:r/>
          </w:p>
          <w:p>
            <w:pPr>
              <w:jc w:val="left"/>
              <w:rPr>
                <w:rFonts w:hint="eastAsia" w:ascii="宋体" w:hAnsi="宋体"/>
              </w:rPr>
            </w:pPr>
            <w:r>
              <w:rPr>
                <w:rFonts w:hint="eastAsia" w:ascii="宋体" w:hAnsi="宋体"/>
                <w:color w:val="ee0000"/>
              </w:rPr>
              <w:t xml:space="preserve">★</w:t>
            </w:r>
            <w:r>
              <w:rPr>
                <w:rFonts w:hint="eastAsia" w:ascii="宋体" w:hAnsi="宋体"/>
                <w:b/>
                <w:bCs/>
                <w:color w:val="ee0000"/>
              </w:rPr>
              <w:t xml:space="preserve">16、一级化学防护服：符合XF 770-2008《消防员化学防护服装》标准要求。（</w:t>
            </w:r>
            <w:r>
              <w:rPr>
                <w:rFonts w:ascii="宋体" w:hAnsi="宋体"/>
                <w:b/>
                <w:bCs/>
                <w:color w:val="ee0000"/>
              </w:rPr>
              <w:t xml:space="preserve">提供由国家认可的加盖CMA标识的检测机构出具与所投产品型号一致、完整有效的检验（检测）报告扫描件，并加盖投标人公章</w:t>
            </w:r>
            <w:r>
              <w:rPr>
                <w:rFonts w:hint="eastAsia" w:ascii="宋体" w:hAnsi="宋体"/>
                <w:b/>
                <w:bCs/>
                <w:color w:val="ee0000"/>
              </w:rPr>
              <w:t xml:space="preserve">）</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1.1</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消防员防蜂服</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1、防蜂服是施救人员在有蜂群的场合进行救援、除险时为保护自身安全而穿着的防护服装，具有防割、防穿刺、防叮咬、防蜂蛰、防水等性能。</w:t>
            </w:r>
            <w:r/>
          </w:p>
          <w:p>
            <w:pPr>
              <w:jc w:val="left"/>
              <w:rPr>
                <w:rFonts w:hint="eastAsia" w:ascii="宋体" w:hAnsi="宋体"/>
              </w:rPr>
            </w:pPr>
            <w:r>
              <w:rPr>
                <w:rFonts w:hint="eastAsia" w:ascii="宋体" w:hAnsi="宋体"/>
              </w:rPr>
              <w:t xml:space="preserve">2、主要组成：头罩、护目镜、服装、手套、运动式防蜂靴、风扇。</w:t>
            </w:r>
            <w:r>
              <w:rPr>
                <w:rFonts w:hint="eastAsia" w:ascii="宋体" w:hAnsi="宋体"/>
                <w:b/>
                <w:bCs/>
              </w:rPr>
              <w:t xml:space="preserve">      </w:t>
            </w:r>
            <w:r>
              <w:rPr>
                <w:rFonts w:hint="eastAsia" w:ascii="宋体" w:hAnsi="宋体"/>
              </w:rPr>
              <w:t xml:space="preserve">                                                                        </w:t>
            </w:r>
            <w:r/>
          </w:p>
          <w:p>
            <w:pPr>
              <w:jc w:val="left"/>
              <w:rPr>
                <w:rFonts w:hint="eastAsia" w:ascii="宋体" w:hAnsi="宋体"/>
              </w:rPr>
            </w:pPr>
            <w:r>
              <w:rPr>
                <w:rFonts w:hint="eastAsia" w:ascii="宋体" w:hAnsi="宋体"/>
              </w:rPr>
              <w:t xml:space="preserve">3、整体采用多层白色高织高密涤纶涂覆织物制成；</w:t>
            </w:r>
            <w:r/>
          </w:p>
          <w:p>
            <w:pPr>
              <w:jc w:val="left"/>
              <w:rPr>
                <w:rFonts w:hint="eastAsia" w:ascii="宋体" w:hAnsi="宋体"/>
              </w:rPr>
            </w:pPr>
            <w:r>
              <w:rPr>
                <w:rFonts w:hint="eastAsia" w:ascii="宋体" w:hAnsi="宋体"/>
              </w:rPr>
              <w:t xml:space="preserve">4、连体式：头罩和服装连为一体，使其具有很好的密封性；</w:t>
            </w:r>
            <w:r/>
          </w:p>
          <w:p>
            <w:pPr>
              <w:jc w:val="left"/>
              <w:rPr>
                <w:rFonts w:hint="eastAsia" w:ascii="宋体" w:hAnsi="宋体"/>
              </w:rPr>
            </w:pPr>
            <w:r>
              <w:rPr>
                <w:rFonts w:hint="eastAsia" w:ascii="宋体" w:hAnsi="宋体"/>
              </w:rPr>
              <w:t xml:space="preserve">5、头罩面网由成型不锈钢网制成，面部孔径：≤1mm；</w:t>
            </w:r>
            <w:r/>
          </w:p>
          <w:p>
            <w:pPr>
              <w:jc w:val="left"/>
              <w:rPr>
                <w:rFonts w:hint="eastAsia" w:ascii="宋体" w:hAnsi="宋体"/>
              </w:rPr>
            </w:pPr>
            <w:r>
              <w:rPr>
                <w:rFonts w:hint="eastAsia" w:ascii="宋体" w:hAnsi="宋体"/>
              </w:rPr>
              <w:t xml:space="preserve">6、面料性能：</w:t>
            </w:r>
            <w:r/>
          </w:p>
          <w:p>
            <w:pPr>
              <w:jc w:val="left"/>
              <w:rPr>
                <w:rFonts w:hint="eastAsia" w:ascii="宋体" w:hAnsi="宋体"/>
              </w:rPr>
            </w:pPr>
            <w:r>
              <w:rPr>
                <w:rFonts w:hint="eastAsia" w:ascii="宋体" w:hAnsi="宋体"/>
              </w:rPr>
              <w:t xml:space="preserve">6.1 抗蛰刺性能：≥0.43N。</w:t>
            </w:r>
            <w:r/>
          </w:p>
          <w:p>
            <w:pPr>
              <w:jc w:val="left"/>
              <w:rPr>
                <w:rFonts w:hint="eastAsia" w:ascii="宋体" w:hAnsi="宋体"/>
              </w:rPr>
            </w:pPr>
            <w:r>
              <w:rPr>
                <w:rFonts w:hint="eastAsia" w:ascii="宋体" w:hAnsi="宋体"/>
              </w:rPr>
              <w:t xml:space="preserve">6.2 耐磨性能：≥2000次循环磨擦。</w:t>
            </w:r>
            <w:r/>
          </w:p>
          <w:p>
            <w:pPr>
              <w:jc w:val="left"/>
              <w:rPr>
                <w:rFonts w:hint="eastAsia" w:ascii="宋体" w:hAnsi="宋体"/>
                <w:b/>
                <w:bCs/>
              </w:rPr>
            </w:pPr>
            <w:r>
              <w:rPr>
                <w:rFonts w:hint="eastAsia" w:ascii="宋体" w:hAnsi="宋体"/>
                <w:b/>
                <w:bCs/>
              </w:rPr>
              <w:t xml:space="preserve">▲6.3 断裂强力：经向：≥1100N、纬向≥770N。（</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▲6.4 撕破强力：经向：≥160N、纬向≥75N。（</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6.5 甲醛含量：未检出</w:t>
            </w:r>
            <w:r/>
          </w:p>
          <w:p>
            <w:pPr>
              <w:jc w:val="left"/>
              <w:rPr>
                <w:rFonts w:hint="eastAsia" w:ascii="宋体" w:hAnsi="宋体"/>
                <w:b/>
                <w:bCs/>
              </w:rPr>
            </w:pPr>
            <w:r>
              <w:rPr>
                <w:rFonts w:hint="eastAsia" w:ascii="宋体" w:hAnsi="宋体"/>
                <w:b/>
                <w:bCs/>
              </w:rPr>
              <w:t xml:space="preserve">▲6.6 接缝断裂强力：≥550N（</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7、手套性能：</w:t>
            </w:r>
            <w:r/>
          </w:p>
          <w:p>
            <w:pPr>
              <w:jc w:val="left"/>
              <w:rPr>
                <w:rFonts w:hint="eastAsia" w:ascii="宋体" w:hAnsi="宋体"/>
                <w:b/>
                <w:bCs/>
              </w:rPr>
            </w:pPr>
            <w:r>
              <w:rPr>
                <w:rFonts w:hint="eastAsia" w:ascii="宋体" w:hAnsi="宋体"/>
                <w:b/>
                <w:bCs/>
              </w:rPr>
              <w:t xml:space="preserve">▲7.1 抗蛰刺性能：≥0.75N（</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7.2 耐切割性能：≥2N</w:t>
            </w:r>
            <w:r/>
          </w:p>
          <w:p>
            <w:pPr>
              <w:jc w:val="left"/>
              <w:rPr>
                <w:rFonts w:hint="eastAsia" w:ascii="宋体" w:hAnsi="宋体"/>
              </w:rPr>
            </w:pPr>
            <w:r>
              <w:rPr>
                <w:rFonts w:hint="eastAsia" w:ascii="宋体" w:hAnsi="宋体"/>
              </w:rPr>
              <w:t xml:space="preserve">7.3 撕破强力：经向≥100N，纬向≥120N；</w:t>
            </w:r>
            <w:r/>
          </w:p>
          <w:p>
            <w:pPr>
              <w:jc w:val="left"/>
              <w:rPr>
                <w:rFonts w:hint="eastAsia" w:ascii="宋体" w:hAnsi="宋体"/>
              </w:rPr>
            </w:pPr>
            <w:r>
              <w:rPr>
                <w:rFonts w:hint="eastAsia" w:ascii="宋体" w:hAnsi="宋体"/>
              </w:rPr>
              <w:t xml:space="preserve">7.4 灵巧性能：≥5 级；</w:t>
            </w:r>
            <w:r/>
          </w:p>
          <w:p>
            <w:pPr>
              <w:jc w:val="left"/>
              <w:rPr>
                <w:rFonts w:hint="eastAsia" w:ascii="宋体" w:hAnsi="宋体"/>
              </w:rPr>
            </w:pPr>
            <w:r>
              <w:rPr>
                <w:rFonts w:hint="eastAsia" w:ascii="宋体" w:hAnsi="宋体"/>
              </w:rPr>
              <w:t xml:space="preserve">8、靴子：</w:t>
            </w:r>
            <w:r/>
          </w:p>
          <w:p>
            <w:pPr>
              <w:jc w:val="left"/>
              <w:rPr>
                <w:rFonts w:hint="eastAsia" w:ascii="宋体" w:hAnsi="宋体"/>
              </w:rPr>
            </w:pPr>
            <w:r>
              <w:rPr>
                <w:rFonts w:hint="eastAsia" w:ascii="宋体" w:hAnsi="宋体"/>
              </w:rPr>
              <w:t xml:space="preserve">8.1 靴帮抗穿刺：≥65N；</w:t>
            </w:r>
            <w:r/>
          </w:p>
          <w:p>
            <w:pPr>
              <w:jc w:val="left"/>
              <w:rPr>
                <w:rFonts w:hint="eastAsia" w:ascii="宋体" w:hAnsi="宋体"/>
              </w:rPr>
            </w:pPr>
            <w:r>
              <w:rPr>
                <w:rFonts w:hint="eastAsia" w:ascii="宋体" w:hAnsi="宋体"/>
              </w:rPr>
              <w:t xml:space="preserve">8.2 防滑性能：后跟向前滑动：≥0.29；水平向前滑动：≥0.33。</w:t>
            </w:r>
            <w:r/>
          </w:p>
          <w:p>
            <w:pPr>
              <w:jc w:val="left"/>
              <w:rPr>
                <w:rFonts w:hint="eastAsia" w:ascii="宋体" w:hAnsi="宋体"/>
              </w:rPr>
            </w:pPr>
            <w:r>
              <w:rPr>
                <w:rFonts w:hint="eastAsia" w:ascii="宋体" w:hAnsi="宋体"/>
              </w:rPr>
              <w:t xml:space="preserve">10.3 电绝缘性能：击穿电压大于5000V时,靴子泄露电流≤1.5mA。</w:t>
            </w:r>
            <w:r/>
          </w:p>
          <w:p>
            <w:pPr>
              <w:jc w:val="left"/>
              <w:rPr>
                <w:rFonts w:hint="eastAsia" w:ascii="宋体" w:hAnsi="宋体"/>
              </w:rPr>
            </w:pPr>
            <w:r>
              <w:rPr>
                <w:rFonts w:hint="eastAsia" w:ascii="宋体" w:hAnsi="宋体"/>
              </w:rPr>
              <w:t xml:space="preserve">9、质量：≤4.2kg；</w:t>
            </w:r>
            <w:r/>
          </w:p>
          <w:p>
            <w:pPr>
              <w:jc w:val="left"/>
              <w:rPr>
                <w:rFonts w:hint="eastAsia" w:ascii="宋体" w:hAnsi="宋体"/>
                <w:b/>
                <w:bCs/>
              </w:rPr>
            </w:pPr>
            <w:r>
              <w:rPr>
                <w:rFonts w:hint="eastAsia" w:ascii="宋体" w:hAnsi="宋体"/>
              </w:rPr>
              <w:t xml:space="preserve">▲</w:t>
            </w:r>
            <w:r>
              <w:rPr>
                <w:rFonts w:hint="eastAsia" w:ascii="宋体" w:hAnsi="宋体"/>
                <w:b/>
                <w:bCs/>
              </w:rPr>
              <w:t xml:space="preserve">10、在后腰配置两台降温风扇（并有防雨保护罩），单独配备储电用充电宝（≥20000毫安，可连续工作≥4h），风扇可用开关调节。（提供产品样本彩页扫描件并加盖投标人公章）</w:t>
            </w:r>
            <w:r/>
          </w:p>
          <w:p>
            <w:pPr>
              <w:jc w:val="left"/>
              <w:rPr>
                <w:rFonts w:hint="eastAsia" w:ascii="宋体" w:hAnsi="宋体"/>
              </w:rPr>
            </w:pPr>
            <w:r>
              <w:rPr>
                <w:rFonts w:hint="eastAsia" w:ascii="宋体" w:hAnsi="宋体"/>
              </w:rPr>
              <w:t xml:space="preserve">11、含有挂钩及口袋等设计，方便消防员随身携带一些小型作业工具。</w:t>
            </w:r>
            <w:r/>
          </w:p>
          <w:p>
            <w:pPr>
              <w:jc w:val="left"/>
              <w:rPr>
                <w:rFonts w:hint="eastAsia" w:ascii="宋体" w:hAnsi="宋体"/>
              </w:rPr>
            </w:pPr>
            <w:r>
              <w:rPr>
                <w:rFonts w:hint="eastAsia" w:ascii="宋体" w:hAnsi="宋体"/>
                <w:color w:val="ee0000"/>
              </w:rPr>
              <w:t xml:space="preserve">★</w:t>
            </w:r>
            <w:r>
              <w:rPr>
                <w:rFonts w:hint="eastAsia" w:ascii="宋体" w:hAnsi="宋体"/>
                <w:b/>
                <w:bCs/>
                <w:color w:val="ee0000"/>
              </w:rPr>
              <w:t xml:space="preserve">12、</w:t>
            </w:r>
            <w:r>
              <w:rPr>
                <w:rFonts w:ascii="宋体" w:hAnsi="宋体"/>
                <w:b/>
                <w:bCs/>
                <w:color w:val="ee0000"/>
              </w:rPr>
              <w:t xml:space="preserve">消防员防蜂服：符合XF3008-2020《消防员防蜂服》标准</w:t>
            </w:r>
            <w:r>
              <w:rPr>
                <w:rFonts w:hint="eastAsia" w:ascii="宋体" w:hAnsi="宋体"/>
                <w:b/>
                <w:bCs/>
                <w:color w:val="ee0000"/>
              </w:rPr>
              <w:t xml:space="preserve">。（</w:t>
            </w:r>
            <w:r>
              <w:rPr>
                <w:rFonts w:ascii="宋体" w:hAnsi="宋体"/>
                <w:b/>
                <w:bCs/>
                <w:color w:val="ee0000"/>
              </w:rPr>
              <w:t xml:space="preserve">提供由国家认可的检测机构出具与所投产品型号一致、完整有效的检验（检测）报告</w:t>
            </w:r>
            <w:r>
              <w:rPr>
                <w:rFonts w:hint="eastAsia" w:ascii="宋体" w:hAnsi="宋体"/>
                <w:b/>
                <w:bCs/>
                <w:color w:val="ee0000"/>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0.18</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静力绳（米）</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1、材料：尼龙和聚酯纤维</w:t>
            </w:r>
            <w:r/>
          </w:p>
          <w:p>
            <w:pPr>
              <w:jc w:val="left"/>
              <w:rPr>
                <w:rFonts w:hint="eastAsia" w:ascii="宋体" w:hAnsi="宋体"/>
                <w:b/>
                <w:bCs/>
              </w:rPr>
            </w:pPr>
            <w:r>
              <w:rPr>
                <w:rFonts w:hint="eastAsia" w:ascii="宋体" w:hAnsi="宋体"/>
                <w:b/>
                <w:bCs/>
              </w:rPr>
              <w:t xml:space="preserve">▲2、直径：10.5±0.1mm（提供产品样本彩页扫描件并加盖投标人公章）</w:t>
            </w:r>
            <w:r/>
          </w:p>
          <w:p>
            <w:pPr>
              <w:jc w:val="left"/>
              <w:rPr>
                <w:rFonts w:hint="eastAsia" w:ascii="宋体" w:hAnsi="宋体"/>
                <w:b/>
                <w:bCs/>
              </w:rPr>
            </w:pPr>
            <w:r>
              <w:rPr>
                <w:rFonts w:hint="eastAsia" w:ascii="宋体" w:hAnsi="宋体"/>
                <w:b/>
                <w:bCs/>
              </w:rPr>
              <w:t xml:space="preserve">▲3、破断强度：≥25KN；（提供产品样本彩页扫描件并加盖投标人公章）</w:t>
            </w:r>
            <w:r/>
          </w:p>
          <w:p>
            <w:pPr>
              <w:jc w:val="left"/>
              <w:rPr>
                <w:rFonts w:hint="eastAsia" w:ascii="宋体" w:hAnsi="宋体"/>
              </w:rPr>
            </w:pPr>
            <w:r>
              <w:rPr>
                <w:rFonts w:hint="eastAsia" w:ascii="宋体" w:hAnsi="宋体"/>
              </w:rPr>
              <w:t xml:space="preserve">4、8字结强度：≥15KN；</w:t>
            </w:r>
            <w:r/>
          </w:p>
          <w:p>
            <w:pPr>
              <w:jc w:val="left"/>
              <w:rPr>
                <w:rFonts w:hint="eastAsia" w:ascii="宋体" w:hAnsi="宋体"/>
              </w:rPr>
            </w:pPr>
            <w:r>
              <w:rPr>
                <w:rFonts w:hint="eastAsia" w:ascii="宋体" w:hAnsi="宋体"/>
              </w:rPr>
              <w:t xml:space="preserve">5、缝合端强度：≥22KN；</w:t>
            </w:r>
            <w:r/>
          </w:p>
          <w:p>
            <w:pPr>
              <w:jc w:val="left"/>
              <w:rPr>
                <w:rFonts w:hint="eastAsia" w:ascii="宋体" w:hAnsi="宋体"/>
              </w:rPr>
            </w:pPr>
            <w:r>
              <w:rPr>
                <w:rFonts w:hint="eastAsia" w:ascii="宋体" w:hAnsi="宋体"/>
              </w:rPr>
              <w:t xml:space="preserve">6、冲击力(系数0.3)：≥5.2KN；</w:t>
            </w:r>
            <w:r/>
          </w:p>
          <w:p>
            <w:pPr>
              <w:jc w:val="left"/>
              <w:rPr>
                <w:rFonts w:hint="eastAsia" w:ascii="宋体" w:hAnsi="宋体"/>
              </w:rPr>
            </w:pPr>
            <w:r>
              <w:rPr>
                <w:rFonts w:hint="eastAsia" w:ascii="宋体" w:hAnsi="宋体"/>
              </w:rPr>
              <w:t xml:space="preserve">7、冲坠系数1的坠落次数：≥10次；</w:t>
            </w:r>
            <w:r/>
          </w:p>
          <w:p>
            <w:pPr>
              <w:jc w:val="left"/>
              <w:rPr>
                <w:rFonts w:hint="eastAsia" w:ascii="宋体" w:hAnsi="宋体"/>
                <w:b/>
                <w:bCs/>
              </w:rPr>
            </w:pPr>
            <w:r>
              <w:rPr>
                <w:rFonts w:hint="eastAsia" w:ascii="宋体" w:hAnsi="宋体"/>
              </w:rPr>
              <w:t xml:space="preserve">▲</w:t>
            </w:r>
            <w:r>
              <w:rPr>
                <w:rFonts w:hint="eastAsia" w:ascii="宋体" w:hAnsi="宋体"/>
                <w:b/>
                <w:bCs/>
              </w:rPr>
              <w:t xml:space="preserve">8、延展率：≤3.4%；（提供产品样本彩页扫描件并加盖投标人公章）</w:t>
            </w:r>
            <w:r/>
          </w:p>
          <w:p>
            <w:pPr>
              <w:jc w:val="left"/>
              <w:rPr>
                <w:rFonts w:hint="eastAsia" w:ascii="宋体" w:hAnsi="宋体"/>
              </w:rPr>
            </w:pPr>
            <w:r>
              <w:rPr>
                <w:rFonts w:hint="eastAsia" w:ascii="宋体" w:hAnsi="宋体"/>
              </w:rPr>
              <w:t xml:space="preserve">9、绳皮占有率：≥41%；</w:t>
            </w:r>
            <w:r/>
          </w:p>
          <w:p>
            <w:pPr>
              <w:jc w:val="left"/>
              <w:rPr>
                <w:rFonts w:hint="eastAsia" w:ascii="宋体" w:hAnsi="宋体"/>
              </w:rPr>
            </w:pPr>
            <w:r>
              <w:rPr>
                <w:rFonts w:hint="eastAsia" w:ascii="宋体" w:hAnsi="宋体"/>
              </w:rPr>
              <w:t xml:space="preserve">10、线轴数：≥32；</w:t>
            </w:r>
            <w:r/>
          </w:p>
          <w:p>
            <w:pPr>
              <w:jc w:val="left"/>
              <w:rPr>
                <w:rFonts w:hint="eastAsia" w:ascii="宋体" w:hAnsi="宋体"/>
              </w:rPr>
            </w:pPr>
            <w:r>
              <w:rPr>
                <w:rFonts w:hint="eastAsia" w:ascii="宋体" w:hAnsi="宋体"/>
              </w:rPr>
              <w:t xml:space="preserve">11、重量：≤75g/m。</w:t>
            </w:r>
            <w:r/>
          </w:p>
          <w:p>
            <w:pPr>
              <w:jc w:val="left"/>
              <w:rPr>
                <w:rFonts w:hint="eastAsia" w:ascii="宋体" w:hAnsi="宋体"/>
              </w:rPr>
            </w:pPr>
            <w:r>
              <w:rPr>
                <w:rFonts w:hint="eastAsia" w:ascii="宋体" w:hAnsi="宋体"/>
              </w:rPr>
              <w:t xml:space="preserve">12、颜色：黄、黑、蓝、红、橙色，具体的需求根据客户的要求而定。</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ascii="宋体" w:hAnsi="宋体"/>
                <w:b/>
                <w:bCs/>
              </w:rPr>
              <w:t xml:space="preserve">0.0036</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消防防坠落辅助部件</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1、消防用防坠落辅助部件是与安全绳、安全吊带和安全腰带配套使用的承载部件。可完成救援人员的上升、下降、空中意外坠落保护及空中悬停。  </w:t>
            </w:r>
            <w:r/>
          </w:p>
          <w:p>
            <w:pPr>
              <w:jc w:val="left"/>
              <w:rPr>
                <w:rFonts w:hint="eastAsia" w:ascii="宋体" w:hAnsi="宋体"/>
                <w:b/>
                <w:bCs/>
                <w:color w:val="ee0000"/>
              </w:rPr>
            </w:pPr>
            <w:r>
              <w:rPr>
                <w:rFonts w:hint="eastAsia" w:ascii="宋体" w:hAnsi="宋体"/>
                <w:b/>
                <w:bCs/>
                <w:color w:val="ee0000"/>
              </w:rPr>
              <w:t xml:space="preserve">★2</w:t>
            </w:r>
            <w:r>
              <w:rPr>
                <w:rFonts w:hint="eastAsia" w:ascii="宋体" w:hAnsi="宋体"/>
                <w:b/>
                <w:bCs/>
                <w:color w:val="ee0000"/>
              </w:rPr>
              <w:t xml:space="preserve">、包含头盔、头灯、护目镜、全身型安全吊带、止坠器套装、凸轮式抓绳器、自动制停下降器、自动制停下降器配套专用摩擦块、绳索手式上升器、脚踏圈2条、快挂扁带（11cm）、快挂扁带（17cm）、单条可调挽索、成型牛尾、牛尾（1.4m）、牛尾（1.7m）2条、D型自动锁（三段）2个、限位扣4个、牛尾专用锁、O型自动锁（三段）6个、器材包、膝式攀爬绳、胸式上升器（小型）、小帆布垫、脚式上升器（右脚）、右脚上升器防脱开关、救援小辅绳（3m）、工具架2个、4L短绳包、自动制停器。（提供产品样本彩页扫描件并加盖投标人公章） </w:t>
            </w:r>
            <w:r>
              <w:rPr>
                <w:rFonts w:hint="eastAsia" w:ascii="宋体" w:hAnsi="宋体"/>
                <w:color w:val="ee0000"/>
              </w:rPr>
              <w:t xml:space="preserve">                                </w:t>
            </w:r>
            <w:r/>
          </w:p>
          <w:p>
            <w:pPr>
              <w:jc w:val="left"/>
              <w:rPr>
                <w:rFonts w:hint="eastAsia" w:ascii="宋体" w:hAnsi="宋体"/>
              </w:rPr>
            </w:pPr>
            <w:r>
              <w:rPr>
                <w:rFonts w:hint="eastAsia" w:ascii="宋体" w:hAnsi="宋体"/>
              </w:rPr>
              <w:t xml:space="preserve">3、头盔：</w:t>
            </w:r>
            <w:r/>
          </w:p>
          <w:p>
            <w:pPr>
              <w:jc w:val="left"/>
              <w:rPr>
                <w:rFonts w:hint="eastAsia" w:ascii="宋体" w:hAnsi="宋体"/>
              </w:rPr>
            </w:pPr>
            <w:r>
              <w:rPr>
                <w:rFonts w:hint="eastAsia" w:ascii="宋体" w:hAnsi="宋体"/>
              </w:rPr>
              <w:t xml:space="preserve">3.1 头盔有≥6个通风孔；采用EPP（发泡聚丙烯）和EPS</w:t>
            </w:r>
            <w:r>
              <w:rPr>
                <w:rFonts w:hint="eastAsia" w:ascii="宋体" w:hAnsi="宋体"/>
              </w:rPr>
              <w:t xml:space="preserve">（发泡聚苯乙烯）衬里；规格：通码适合头围53～63cm</w:t>
            </w:r>
            <w:r/>
          </w:p>
          <w:p>
            <w:pPr>
              <w:jc w:val="left"/>
              <w:rPr>
                <w:rFonts w:hint="eastAsia" w:ascii="宋体" w:hAnsi="宋体"/>
                <w:b/>
                <w:bCs/>
              </w:rPr>
            </w:pPr>
            <w:r>
              <w:rPr>
                <w:rFonts w:hint="eastAsia" w:ascii="宋体" w:hAnsi="宋体"/>
              </w:rPr>
              <w:t xml:space="preserve">▲</w:t>
            </w:r>
            <w:r>
              <w:rPr>
                <w:rFonts w:hint="eastAsia" w:ascii="宋体" w:hAnsi="宋体"/>
                <w:b/>
                <w:bCs/>
              </w:rPr>
              <w:t xml:space="preserve">3.2 头带可收到头盔内部；下颌带可根据不同用途调节强度；带有可固定头灯的附件，兼容头灯、护目镜、听力保护装置等配件；（提供产品样本彩页扫描件并加盖投标人公章）</w:t>
            </w:r>
            <w:r/>
          </w:p>
          <w:p>
            <w:pPr>
              <w:jc w:val="left"/>
              <w:rPr>
                <w:rFonts w:hint="eastAsia" w:ascii="宋体" w:hAnsi="宋体"/>
                <w:b/>
                <w:bCs/>
              </w:rPr>
            </w:pPr>
            <w:r>
              <w:rPr>
                <w:rFonts w:hint="eastAsia" w:ascii="宋体" w:hAnsi="宋体"/>
              </w:rPr>
              <w:t xml:space="preserve">▲</w:t>
            </w:r>
            <w:r>
              <w:rPr>
                <w:rFonts w:hint="eastAsia" w:ascii="宋体" w:hAnsi="宋体"/>
                <w:b/>
                <w:bCs/>
              </w:rPr>
              <w:t xml:space="preserve">3.3 重量≤500g。（</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4、头灯：</w:t>
            </w:r>
            <w:r/>
          </w:p>
          <w:p>
            <w:pPr>
              <w:jc w:val="left"/>
              <w:rPr>
                <w:rFonts w:hint="eastAsia" w:ascii="宋体" w:hAnsi="宋体"/>
              </w:rPr>
            </w:pPr>
            <w:r>
              <w:rPr>
                <w:rFonts w:hint="eastAsia" w:ascii="宋体" w:hAnsi="宋体"/>
              </w:rPr>
              <w:t xml:space="preserve">4.1 配备头带，用安装板（随附）附在头盔上；2节电池（随附），电池兼容性为可充电镍氢电池或锂电池</w:t>
            </w:r>
            <w:r/>
          </w:p>
          <w:p>
            <w:pPr>
              <w:jc w:val="left"/>
              <w:rPr>
                <w:rFonts w:hint="eastAsia" w:ascii="宋体" w:hAnsi="宋体"/>
              </w:rPr>
            </w:pPr>
            <w:r>
              <w:rPr>
                <w:rFonts w:hint="eastAsia" w:ascii="宋体" w:hAnsi="宋体"/>
              </w:rPr>
              <w:t xml:space="preserve">4.2 LED光源，恒定照明；最高亮度≥100流明且使用时间≥2小时；</w:t>
            </w:r>
            <w:r/>
          </w:p>
          <w:p>
            <w:pPr>
              <w:jc w:val="left"/>
              <w:rPr>
                <w:rFonts w:hint="eastAsia" w:ascii="宋体" w:hAnsi="宋体"/>
              </w:rPr>
            </w:pPr>
            <w:r>
              <w:rPr>
                <w:rFonts w:hint="eastAsia" w:ascii="宋体" w:hAnsi="宋体"/>
              </w:rPr>
              <w:t xml:space="preserve">4.3 具备防爆功能；防水能力不低于IP67</w:t>
            </w:r>
            <w:r/>
          </w:p>
          <w:p>
            <w:pPr>
              <w:jc w:val="left"/>
              <w:rPr>
                <w:rFonts w:hint="eastAsia" w:ascii="宋体" w:hAnsi="宋体"/>
              </w:rPr>
            </w:pPr>
            <w:r>
              <w:rPr>
                <w:rFonts w:hint="eastAsia" w:ascii="宋体" w:hAnsi="宋体"/>
              </w:rPr>
              <w:t xml:space="preserve">4.4 重量≤180g</w:t>
            </w:r>
            <w:r/>
          </w:p>
          <w:p>
            <w:pPr>
              <w:jc w:val="left"/>
              <w:rPr>
                <w:rFonts w:hint="eastAsia" w:ascii="宋体" w:hAnsi="宋体"/>
              </w:rPr>
            </w:pPr>
            <w:r>
              <w:rPr>
                <w:rFonts w:hint="eastAsia" w:ascii="宋体" w:hAnsi="宋体"/>
              </w:rPr>
              <w:t xml:space="preserve">5、护目镜：保护眼睛不受飞溅物伤害。可通过快接系统轻易安装在头盔上。有防磨和防雾处理。</w:t>
            </w:r>
            <w:r/>
          </w:p>
          <w:p>
            <w:pPr>
              <w:jc w:val="left"/>
              <w:rPr>
                <w:rFonts w:hint="eastAsia" w:ascii="宋体" w:hAnsi="宋体"/>
                <w:b/>
                <w:bCs/>
              </w:rPr>
            </w:pPr>
            <w:r>
              <w:rPr>
                <w:rFonts w:hint="eastAsia" w:ascii="宋体" w:hAnsi="宋体"/>
              </w:rPr>
              <w:t xml:space="preserve">▲</w:t>
            </w:r>
            <w:r>
              <w:rPr>
                <w:rFonts w:hint="eastAsia" w:ascii="宋体" w:hAnsi="宋体"/>
                <w:b/>
                <w:bCs/>
              </w:rPr>
              <w:t xml:space="preserve">6、全身型安全吊带</w:t>
            </w:r>
            <w:r/>
          </w:p>
          <w:p>
            <w:pPr>
              <w:jc w:val="left"/>
              <w:rPr>
                <w:rFonts w:hint="eastAsia" w:ascii="宋体" w:hAnsi="宋体"/>
              </w:rPr>
            </w:pPr>
            <w:r>
              <w:rPr>
                <w:rFonts w:hint="eastAsia" w:ascii="宋体" w:hAnsi="宋体"/>
              </w:rPr>
              <w:t xml:space="preserve">6.1 五点式全身安全带，内置集成一体式胸式上升器，腹部连接点可打开，方便连接挽索、上升器等；</w:t>
            </w:r>
            <w:r/>
          </w:p>
          <w:p>
            <w:pPr>
              <w:jc w:val="left"/>
              <w:rPr>
                <w:rFonts w:hint="eastAsia" w:ascii="宋体" w:hAnsi="宋体"/>
              </w:rPr>
            </w:pPr>
            <w:r>
              <w:rPr>
                <w:rFonts w:hint="eastAsia" w:ascii="宋体" w:hAnsi="宋体"/>
              </w:rPr>
              <w:t xml:space="preserve">6.2 半硬式、宽大的腰带和腿环，使用透气泡棉作内衬；</w:t>
            </w:r>
            <w:r/>
          </w:p>
          <w:p>
            <w:pPr>
              <w:jc w:val="left"/>
              <w:rPr>
                <w:rFonts w:hint="eastAsia" w:ascii="宋体" w:hAnsi="宋体"/>
              </w:rPr>
            </w:pPr>
            <w:r>
              <w:rPr>
                <w:rFonts w:hint="eastAsia" w:ascii="宋体" w:hAnsi="宋体"/>
              </w:rPr>
              <w:t xml:space="preserve">6.3 配有双保险卡扣；</w:t>
            </w:r>
            <w:r/>
          </w:p>
          <w:p>
            <w:pPr>
              <w:jc w:val="left"/>
              <w:rPr>
                <w:rFonts w:hint="eastAsia" w:ascii="宋体" w:hAnsi="宋体"/>
              </w:rPr>
            </w:pPr>
            <w:r>
              <w:rPr>
                <w:rFonts w:hint="eastAsia" w:ascii="宋体" w:hAnsi="宋体"/>
              </w:rPr>
              <w:t xml:space="preserve">6.4 腿环备有自动上锁扣，后背</w:t>
            </w:r>
            <w:r>
              <w:rPr>
                <w:rFonts w:hint="eastAsia" w:ascii="宋体" w:hAnsi="宋体"/>
              </w:rPr>
              <w:t xml:space="preserve">(腰带和腿环之间)</w:t>
            </w:r>
            <w:r>
              <w:rPr>
                <w:rFonts w:hint="eastAsia" w:ascii="宋体" w:hAnsi="宋体"/>
              </w:rPr>
              <w:t xml:space="preserve">带有双保险自锁扣；</w:t>
            </w:r>
            <w:r/>
          </w:p>
          <w:p>
            <w:pPr>
              <w:jc w:val="left"/>
              <w:rPr>
                <w:rFonts w:hint="eastAsia" w:ascii="宋体" w:hAnsi="宋体"/>
              </w:rPr>
            </w:pPr>
            <w:r>
              <w:rPr>
                <w:rFonts w:hint="eastAsia" w:ascii="宋体" w:hAnsi="宋体"/>
              </w:rPr>
              <w:t xml:space="preserve">6.5 配有五个备有保护套的成形工具环，两个工具挂环槽，两个工具包连接点；</w:t>
            </w:r>
            <w:r/>
          </w:p>
          <w:p>
            <w:pPr>
              <w:jc w:val="left"/>
              <w:rPr>
                <w:rFonts w:hint="eastAsia" w:ascii="宋体" w:hAnsi="宋体"/>
              </w:rPr>
            </w:pPr>
            <w:r>
              <w:rPr>
                <w:rFonts w:hint="eastAsia" w:ascii="宋体" w:hAnsi="宋体"/>
              </w:rPr>
              <w:t xml:space="preserve">6.6 配有携带工具架凹槽；</w:t>
            </w:r>
            <w:r/>
          </w:p>
          <w:p>
            <w:pPr>
              <w:jc w:val="left"/>
              <w:rPr>
                <w:rFonts w:hint="eastAsia" w:ascii="宋体" w:hAnsi="宋体"/>
              </w:rPr>
            </w:pPr>
            <w:r>
              <w:rPr>
                <w:rFonts w:hint="eastAsia" w:ascii="宋体" w:hAnsi="宋体"/>
              </w:rPr>
              <w:t xml:space="preserve">6.7 配有预设型胸式上升器的链接；</w:t>
            </w:r>
            <w:r/>
          </w:p>
          <w:p>
            <w:pPr>
              <w:jc w:val="left"/>
              <w:rPr>
                <w:rFonts w:hint="eastAsia" w:ascii="宋体" w:hAnsi="宋体"/>
              </w:rPr>
            </w:pPr>
            <w:r>
              <w:rPr>
                <w:rFonts w:hint="eastAsia" w:ascii="宋体" w:hAnsi="宋体"/>
              </w:rPr>
              <w:t xml:space="preserve">6.8 配有带快速自动扣的腿环；</w:t>
            </w:r>
            <w:r/>
          </w:p>
          <w:p>
            <w:pPr>
              <w:jc w:val="left"/>
              <w:rPr>
                <w:rFonts w:hint="eastAsia" w:ascii="宋体" w:hAnsi="宋体"/>
              </w:rPr>
            </w:pPr>
            <w:r>
              <w:rPr>
                <w:rFonts w:hint="eastAsia" w:ascii="宋体" w:hAnsi="宋体"/>
              </w:rPr>
              <w:t xml:space="preserve">6.9 每个肩带上配备防坠落挂绳连接器，并保证连接器触手可及；</w:t>
            </w:r>
            <w:r/>
          </w:p>
          <w:p>
            <w:pPr>
              <w:jc w:val="left"/>
              <w:rPr>
                <w:rFonts w:hint="eastAsia" w:ascii="宋体" w:hAnsi="宋体"/>
              </w:rPr>
            </w:pPr>
            <w:r>
              <w:rPr>
                <w:rFonts w:hint="eastAsia" w:ascii="宋体" w:hAnsi="宋体"/>
              </w:rPr>
              <w:t xml:space="preserve">6.10 规格：腰带65～120cm，腿环45～65cm，身高160～200cm；重量≤2620g</w:t>
            </w:r>
            <w:r>
              <w:rPr>
                <w:rFonts w:hint="eastAsia" w:ascii="宋体" w:hAnsi="宋体"/>
              </w:rPr>
              <w:t xml:space="preserve">；。</w:t>
            </w:r>
            <w:r/>
          </w:p>
          <w:p>
            <w:pPr>
              <w:jc w:val="left"/>
              <w:rPr>
                <w:rFonts w:hint="eastAsia" w:ascii="宋体" w:hAnsi="宋体"/>
                <w:b/>
                <w:bCs/>
              </w:rPr>
            </w:pPr>
            <w:r>
              <w:rPr>
                <w:rFonts w:hint="eastAsia" w:ascii="宋体" w:hAnsi="宋体"/>
                <w:b/>
                <w:bCs/>
              </w:rPr>
              <w:t xml:space="preserve">（6.1-6.10所涉内容需提供产品样本彩页扫描件并加盖投标人公章）</w:t>
            </w:r>
            <w:r/>
          </w:p>
          <w:p>
            <w:pPr>
              <w:jc w:val="left"/>
              <w:rPr>
                <w:rFonts w:hint="eastAsia" w:ascii="宋体" w:hAnsi="宋体"/>
              </w:rPr>
            </w:pPr>
            <w:r>
              <w:rPr>
                <w:rFonts w:hint="eastAsia" w:ascii="宋体" w:hAnsi="宋体"/>
              </w:rPr>
              <w:t xml:space="preserve">7、止坠器套装</w:t>
            </w:r>
            <w:r/>
          </w:p>
          <w:p>
            <w:pPr>
              <w:jc w:val="left"/>
              <w:rPr>
                <w:rFonts w:hint="eastAsia" w:ascii="宋体" w:hAnsi="宋体"/>
              </w:rPr>
            </w:pPr>
            <w:r>
              <w:rPr>
                <w:rFonts w:hint="eastAsia" w:ascii="宋体" w:hAnsi="宋体"/>
              </w:rPr>
              <w:t xml:space="preserve">移动止坠器</w:t>
            </w:r>
            <w:r/>
          </w:p>
          <w:p>
            <w:pPr>
              <w:jc w:val="left"/>
              <w:rPr>
                <w:rFonts w:hint="eastAsia" w:ascii="宋体" w:hAnsi="宋体"/>
              </w:rPr>
            </w:pPr>
            <w:r>
              <w:rPr>
                <w:rFonts w:hint="eastAsia" w:ascii="宋体" w:hAnsi="宋体"/>
              </w:rPr>
              <w:t xml:space="preserve">7.1 带有锁定功能，用于简化使用者沿绳索上升时的操作，可跟随使用者在绳索上自由移动；</w:t>
            </w:r>
            <w:r/>
          </w:p>
          <w:p>
            <w:pPr>
              <w:jc w:val="left"/>
              <w:rPr>
                <w:rFonts w:hint="eastAsia" w:ascii="宋体" w:hAnsi="宋体"/>
              </w:rPr>
            </w:pPr>
            <w:r>
              <w:rPr>
                <w:rFonts w:hint="eastAsia" w:ascii="宋体" w:hAnsi="宋体"/>
              </w:rPr>
              <w:t xml:space="preserve">7.2 绳径10～13mm；</w:t>
            </w:r>
            <w:r/>
          </w:p>
          <w:p>
            <w:pPr>
              <w:jc w:val="left"/>
              <w:rPr>
                <w:rFonts w:hint="eastAsia" w:ascii="宋体" w:hAnsi="宋体"/>
              </w:rPr>
            </w:pPr>
            <w:r>
              <w:rPr>
                <w:rFonts w:hint="eastAsia" w:ascii="宋体" w:hAnsi="宋体"/>
              </w:rPr>
              <w:t xml:space="preserve">7.3 重量：≤430g，可双人救援用。</w:t>
            </w:r>
            <w:r/>
          </w:p>
          <w:p>
            <w:pPr>
              <w:jc w:val="left"/>
              <w:rPr>
                <w:rFonts w:hint="eastAsia" w:ascii="宋体" w:hAnsi="宋体"/>
              </w:rPr>
            </w:pPr>
            <w:r>
              <w:rPr>
                <w:rFonts w:hint="eastAsia" w:ascii="宋体" w:hAnsi="宋体"/>
              </w:rPr>
              <w:t xml:space="preserve">势能吸收器</w:t>
            </w:r>
            <w:r/>
          </w:p>
          <w:p>
            <w:pPr>
              <w:jc w:val="left"/>
              <w:rPr>
                <w:rFonts w:hint="eastAsia" w:ascii="宋体" w:hAnsi="宋体"/>
              </w:rPr>
            </w:pPr>
            <w:r>
              <w:rPr>
                <w:rFonts w:hint="eastAsia" w:ascii="宋体" w:hAnsi="宋体"/>
              </w:rPr>
              <w:t xml:space="preserve">7.4 与移动止坠器配合使用；配有撕裂式扁带，装在一个防磨损的两端皆可开启的小包里；</w:t>
            </w:r>
            <w:r/>
          </w:p>
          <w:p>
            <w:pPr>
              <w:jc w:val="left"/>
              <w:rPr>
                <w:rFonts w:hint="eastAsia" w:ascii="宋体" w:hAnsi="宋体"/>
              </w:rPr>
            </w:pPr>
            <w:r>
              <w:rPr>
                <w:rFonts w:hint="eastAsia" w:ascii="宋体" w:hAnsi="宋体"/>
              </w:rPr>
              <w:t xml:space="preserve">7.5 重量：≤210g；长度≥40cm；最大负重：≥250kg；可双人救援用</w:t>
            </w:r>
            <w:r/>
          </w:p>
          <w:p>
            <w:pPr>
              <w:jc w:val="left"/>
              <w:rPr>
                <w:rFonts w:hint="eastAsia" w:ascii="宋体" w:hAnsi="宋体"/>
              </w:rPr>
            </w:pPr>
            <w:r>
              <w:rPr>
                <w:rFonts w:hint="eastAsia" w:ascii="宋体" w:hAnsi="宋体"/>
              </w:rPr>
              <w:t xml:space="preserve">8、凸轮式抓绳器：可开启凸轮式抓绳器；人体工程设计，可用于提拉系统或单向抓绳设备，适用绳索9-13mm；重量：≤260g；</w:t>
            </w:r>
            <w:r/>
          </w:p>
          <w:p>
            <w:pPr>
              <w:jc w:val="left"/>
              <w:rPr>
                <w:rFonts w:hint="eastAsia" w:ascii="宋体" w:hAnsi="宋体"/>
              </w:rPr>
            </w:pPr>
            <w:r>
              <w:rPr>
                <w:rFonts w:hint="eastAsia" w:ascii="宋体" w:hAnsi="宋体"/>
              </w:rPr>
              <w:t xml:space="preserve">9、自动制停下降器</w:t>
            </w:r>
            <w:r/>
          </w:p>
          <w:p>
            <w:pPr>
              <w:jc w:val="left"/>
              <w:rPr>
                <w:rFonts w:hint="eastAsia" w:ascii="宋体" w:hAnsi="宋体"/>
              </w:rPr>
            </w:pPr>
            <w:r>
              <w:rPr>
                <w:rFonts w:hint="eastAsia" w:ascii="宋体" w:hAnsi="宋体"/>
              </w:rPr>
              <w:t xml:space="preserve">9.1 人体工程学手柄，可以控制下降；移动侧板上有安全开关，可保持下降器始终与安全带相连，防止掉落；内标注有绳索导向和标记，内置防装错齿轮，用力过大时防恐慌功能启动自动停止下降；可在松开手柄时自动返回，绳索会自动在装备内制停，无需操作手柄或打止坠结；当绳索移除时，手柄自动切换到存储位置，降低在下降器在安全带上意外钩住的风险；允许沿倾斜或水平地形平稳移动；</w:t>
            </w:r>
            <w:r/>
          </w:p>
          <w:p>
            <w:pPr>
              <w:jc w:val="left"/>
              <w:rPr>
                <w:rFonts w:hint="eastAsia" w:ascii="宋体" w:hAnsi="宋体"/>
              </w:rPr>
            </w:pPr>
            <w:r>
              <w:rPr>
                <w:rFonts w:hint="eastAsia" w:ascii="宋体" w:hAnsi="宋体"/>
              </w:rPr>
              <w:t xml:space="preserve">9.2 材质：铝合金，不锈钢，尼龙等</w:t>
            </w:r>
            <w:r/>
          </w:p>
          <w:p>
            <w:pPr>
              <w:jc w:val="left"/>
              <w:rPr>
                <w:rFonts w:hint="eastAsia" w:ascii="宋体" w:hAnsi="宋体"/>
              </w:rPr>
            </w:pPr>
            <w:r>
              <w:rPr>
                <w:rFonts w:hint="eastAsia" w:ascii="宋体" w:hAnsi="宋体"/>
              </w:rPr>
              <w:t xml:space="preserve">9.3 重量：≤600g</w:t>
            </w:r>
            <w:r/>
          </w:p>
          <w:p>
            <w:pPr>
              <w:jc w:val="left"/>
              <w:rPr>
                <w:rFonts w:hint="eastAsia" w:ascii="宋体" w:hAnsi="宋体"/>
              </w:rPr>
            </w:pPr>
            <w:r>
              <w:rPr>
                <w:rFonts w:hint="eastAsia" w:ascii="宋体" w:hAnsi="宋体"/>
              </w:rPr>
              <w:t xml:space="preserve">9.4 最大负重：≥250kg，下降速度0.5～2m/s，适用绳索10～11.5mm。</w:t>
            </w:r>
            <w:r/>
          </w:p>
          <w:p>
            <w:pPr>
              <w:jc w:val="left"/>
              <w:rPr>
                <w:rFonts w:hint="eastAsia" w:ascii="宋体" w:hAnsi="宋体"/>
              </w:rPr>
            </w:pPr>
            <w:r>
              <w:rPr>
                <w:rFonts w:hint="eastAsia" w:ascii="宋体" w:hAnsi="宋体"/>
              </w:rPr>
              <w:t xml:space="preserve">10、自动制停下降器配套专用摩擦块：开启型辅助制动块用于各类自动制停下降器；可以根据负重以及绳索直径增加摩擦，并可随时安装或取下绳索。</w:t>
            </w:r>
            <w:r/>
          </w:p>
          <w:p>
            <w:pPr>
              <w:jc w:val="left"/>
              <w:rPr>
                <w:rFonts w:hint="eastAsia" w:ascii="宋体" w:hAnsi="宋体"/>
              </w:rPr>
            </w:pPr>
            <w:r>
              <w:rPr>
                <w:rFonts w:hint="eastAsia" w:ascii="宋体" w:hAnsi="宋体"/>
              </w:rPr>
              <w:t xml:space="preserve">11、绳索手式上升器</w:t>
            </w:r>
            <w:r/>
          </w:p>
          <w:p>
            <w:pPr>
              <w:jc w:val="left"/>
              <w:rPr>
                <w:rFonts w:hint="eastAsia" w:ascii="宋体" w:hAnsi="宋体"/>
              </w:rPr>
            </w:pPr>
            <w:r>
              <w:rPr>
                <w:rFonts w:hint="eastAsia" w:ascii="宋体" w:hAnsi="宋体"/>
              </w:rPr>
              <w:t xml:space="preserve">11.1 用于绳索上升，铸模的人体工程学把手在右手或双手拖拉时能提供舒适和有力的抓握；上升器下部有一个宽大的孔，便于将两个锁扣与挽索和脚踏环相连；</w:t>
            </w:r>
            <w:r/>
          </w:p>
          <w:p>
            <w:pPr>
              <w:jc w:val="left"/>
              <w:rPr>
                <w:rFonts w:hint="eastAsia" w:ascii="宋体" w:hAnsi="宋体"/>
              </w:rPr>
            </w:pPr>
            <w:r>
              <w:rPr>
                <w:rFonts w:hint="eastAsia" w:ascii="宋体" w:hAnsi="宋体"/>
              </w:rPr>
              <w:t xml:space="preserve">11.2 绳径适用8～13mm，最大负重：≥140kg，重量：≤165g。</w:t>
            </w:r>
            <w:r/>
          </w:p>
          <w:p>
            <w:pPr>
              <w:jc w:val="left"/>
              <w:rPr>
                <w:rFonts w:hint="eastAsia" w:ascii="宋体" w:hAnsi="宋体"/>
              </w:rPr>
            </w:pPr>
            <w:r>
              <w:rPr>
                <w:rFonts w:hint="eastAsia" w:ascii="宋体" w:hAnsi="宋体"/>
              </w:rPr>
              <w:t xml:space="preserve">12、脚踏圈：速调式脚蹬绳；大力马纤维材质，长度≥150cm，直径≥6mm，重量：≤50g。</w:t>
            </w:r>
            <w:r/>
          </w:p>
          <w:p>
            <w:pPr>
              <w:jc w:val="left"/>
              <w:rPr>
                <w:rFonts w:hint="eastAsia" w:ascii="宋体" w:hAnsi="宋体"/>
              </w:rPr>
            </w:pPr>
            <w:r>
              <w:rPr>
                <w:rFonts w:hint="eastAsia" w:ascii="宋体" w:hAnsi="宋体"/>
              </w:rPr>
              <w:t xml:space="preserve">13、快挂扁带（11cm）：承载力短连接，重量≤17g，长度11±0.5cm，一段配有防挂环滑动橡胶固定套。</w:t>
            </w:r>
            <w:r/>
          </w:p>
          <w:p>
            <w:pPr>
              <w:jc w:val="left"/>
              <w:rPr>
                <w:rFonts w:hint="eastAsia" w:ascii="宋体" w:hAnsi="宋体"/>
              </w:rPr>
            </w:pPr>
            <w:r>
              <w:rPr>
                <w:rFonts w:hint="eastAsia" w:ascii="宋体" w:hAnsi="宋体"/>
              </w:rPr>
              <w:t xml:space="preserve">14、快挂扁带（17cm）：承载力短连接，重量≤25g，长度17±0.5cm，一段配有防挂环滑动橡胶固定套。</w:t>
            </w:r>
            <w:r/>
          </w:p>
          <w:p>
            <w:pPr>
              <w:jc w:val="left"/>
              <w:rPr>
                <w:rFonts w:hint="eastAsia" w:ascii="宋体" w:hAnsi="宋体"/>
              </w:rPr>
            </w:pPr>
            <w:r>
              <w:rPr>
                <w:rFonts w:hint="eastAsia" w:ascii="宋体" w:hAnsi="宋体"/>
              </w:rPr>
              <w:t xml:space="preserve">15、单条可调挽索：可调节式行进单挽索；配备绳索调节器；单臂最大可调节至1m；重量≤190g。 </w:t>
            </w:r>
            <w:r/>
          </w:p>
          <w:p>
            <w:pPr>
              <w:jc w:val="left"/>
              <w:rPr>
                <w:rFonts w:hint="eastAsia" w:ascii="宋体" w:hAnsi="宋体"/>
              </w:rPr>
            </w:pPr>
            <w:r>
              <w:rPr>
                <w:rFonts w:hint="eastAsia" w:ascii="宋体" w:hAnsi="宋体"/>
              </w:rPr>
              <w:t xml:space="preserve">16、成型牛尾：不可调节动力挽索，可与一个势能吸收器组成一个带势能吸收器的单挽索；含塑料保护套可固定锁扣位置；长度60±1cm，重量≤100g；</w:t>
            </w:r>
            <w:r/>
          </w:p>
          <w:p>
            <w:pPr>
              <w:jc w:val="left"/>
              <w:rPr>
                <w:rFonts w:hint="eastAsia" w:ascii="宋体" w:hAnsi="宋体"/>
              </w:rPr>
            </w:pPr>
            <w:r>
              <w:rPr>
                <w:rFonts w:hint="eastAsia" w:ascii="宋体" w:hAnsi="宋体"/>
              </w:rPr>
              <w:t xml:space="preserve">17、牛尾（1.4m）：直径10～10.5mm，长度1.4±0.1m；重量≤65g/m；绳皮占有率≥35％；静态伸长率≤8.5％，动态伸长率≤35％；冲击力≥8.5kN，冲坠次数≥7，线轴数≥40；尼龙材质；</w:t>
            </w:r>
            <w:r/>
          </w:p>
          <w:p>
            <w:pPr>
              <w:jc w:val="left"/>
              <w:rPr>
                <w:rFonts w:hint="eastAsia" w:ascii="宋体" w:hAnsi="宋体"/>
              </w:rPr>
            </w:pPr>
            <w:r>
              <w:rPr>
                <w:rFonts w:hint="eastAsia" w:ascii="宋体" w:hAnsi="宋体"/>
              </w:rPr>
              <w:t xml:space="preserve">18、牛尾（1.7m）2条：直径10～10.5mm，长度1.7±0.1m；重量≤65g/m；绳皮占有率≥35％；静态伸长率≤8.5％，动态伸长率≤35％；冲击力≥8.5kN，冲坠次数≥7，线轴数≥40；尼龙材质；</w:t>
            </w:r>
            <w:r/>
          </w:p>
          <w:p>
            <w:pPr>
              <w:jc w:val="left"/>
              <w:rPr>
                <w:rFonts w:hint="eastAsia" w:ascii="宋体" w:hAnsi="宋体"/>
              </w:rPr>
            </w:pPr>
            <w:r>
              <w:rPr>
                <w:rFonts w:hint="eastAsia" w:ascii="宋体" w:hAnsi="宋体"/>
              </w:rPr>
              <w:t xml:space="preserve">19、D型自动锁（三段）2个</w:t>
            </w:r>
            <w:r/>
          </w:p>
          <w:p>
            <w:pPr>
              <w:jc w:val="left"/>
              <w:rPr>
                <w:rFonts w:hint="eastAsia" w:ascii="宋体" w:hAnsi="宋体"/>
              </w:rPr>
            </w:pPr>
            <w:r>
              <w:rPr>
                <w:rFonts w:hint="eastAsia" w:ascii="宋体" w:hAnsi="宋体"/>
              </w:rPr>
              <w:t xml:space="preserve">19.1 不对称轻量化铝合金材质锁扣；用于连接下降器或定位挽索等装备；采用三段自动锁门结构；</w:t>
            </w:r>
            <w:r/>
          </w:p>
          <w:p>
            <w:pPr>
              <w:jc w:val="left"/>
              <w:rPr>
                <w:rFonts w:hint="eastAsia" w:ascii="宋体" w:hAnsi="宋体"/>
              </w:rPr>
            </w:pPr>
            <w:r>
              <w:rPr>
                <w:rFonts w:hint="eastAsia" w:ascii="宋体" w:hAnsi="宋体"/>
              </w:rPr>
              <w:t xml:space="preserve">19.2 主轴强度≥27KN，横轴强度≥8KN，开口强度≥7KN，开口尺寸24±0.1mm，重量≤75g。</w:t>
            </w:r>
            <w:r/>
          </w:p>
          <w:p>
            <w:pPr>
              <w:jc w:val="left"/>
              <w:rPr>
                <w:rFonts w:hint="eastAsia" w:ascii="宋体" w:hAnsi="宋体"/>
              </w:rPr>
            </w:pPr>
            <w:r>
              <w:rPr>
                <w:rFonts w:hint="eastAsia" w:ascii="宋体" w:hAnsi="宋体"/>
              </w:rPr>
              <w:t xml:space="preserve">20、限位扣4个：锁扣固定杆，与D型自动锁（三段）兼容，重量≤10g</w:t>
            </w:r>
            <w:r/>
          </w:p>
          <w:p>
            <w:pPr>
              <w:jc w:val="left"/>
              <w:rPr>
                <w:rFonts w:hint="eastAsia" w:ascii="宋体" w:hAnsi="宋体"/>
              </w:rPr>
            </w:pPr>
            <w:r>
              <w:rPr>
                <w:rFonts w:hint="eastAsia" w:ascii="宋体" w:hAnsi="宋体"/>
              </w:rPr>
              <w:t xml:space="preserve">21、牛尾专用锁：配合成型牛尾联用，开口尺寸25±0.1mm；主轴强度≥25KN，横轴强度≥10KN，开口强度≥8KN，重量≤75g；</w:t>
            </w:r>
            <w:r/>
          </w:p>
          <w:p>
            <w:pPr>
              <w:jc w:val="left"/>
              <w:rPr>
                <w:rFonts w:hint="eastAsia" w:ascii="宋体" w:hAnsi="宋体"/>
              </w:rPr>
            </w:pPr>
            <w:r>
              <w:rPr>
                <w:rFonts w:hint="eastAsia" w:ascii="宋体" w:hAnsi="宋体"/>
              </w:rPr>
              <w:t xml:space="preserve">22、O型自动锁（三段）6个：</w:t>
            </w:r>
            <w:r/>
          </w:p>
          <w:p>
            <w:pPr>
              <w:jc w:val="left"/>
              <w:rPr>
                <w:rFonts w:hint="eastAsia" w:ascii="宋体" w:hAnsi="宋体"/>
              </w:rPr>
            </w:pPr>
            <w:r>
              <w:rPr>
                <w:rFonts w:hint="eastAsia" w:ascii="宋体" w:hAnsi="宋体"/>
              </w:rPr>
              <w:t xml:space="preserve">22.1 椭圆形轻量化铝合金材质锁扣；采用三段自动锁门结构；</w:t>
            </w:r>
            <w:r/>
          </w:p>
          <w:p>
            <w:pPr>
              <w:jc w:val="left"/>
              <w:rPr>
                <w:rFonts w:hint="eastAsia" w:ascii="宋体" w:hAnsi="宋体"/>
              </w:rPr>
            </w:pPr>
            <w:r>
              <w:rPr>
                <w:rFonts w:hint="eastAsia" w:ascii="宋体" w:hAnsi="宋体"/>
              </w:rPr>
              <w:t xml:space="preserve">22.2 主轴强度≥25KN，横轴强度≥8KN，开口强度≥7KN，开口尺寸22±0.1mm，重量≤75g；</w:t>
            </w:r>
            <w:r/>
          </w:p>
          <w:p>
            <w:pPr>
              <w:jc w:val="left"/>
              <w:rPr>
                <w:rFonts w:hint="eastAsia" w:ascii="宋体" w:hAnsi="宋体"/>
              </w:rPr>
            </w:pPr>
            <w:r>
              <w:rPr>
                <w:rFonts w:hint="eastAsia" w:ascii="宋体" w:hAnsi="宋体"/>
              </w:rPr>
              <w:t xml:space="preserve">23、器材包：</w:t>
            </w:r>
            <w:r/>
          </w:p>
          <w:p>
            <w:pPr>
              <w:jc w:val="left"/>
              <w:rPr>
                <w:rFonts w:hint="eastAsia" w:ascii="宋体" w:hAnsi="宋体"/>
              </w:rPr>
            </w:pPr>
            <w:r>
              <w:rPr>
                <w:rFonts w:hint="eastAsia" w:ascii="宋体" w:hAnsi="宋体"/>
              </w:rPr>
              <w:t xml:space="preserve">23.1 用于存放装备或绳索，耐磨、大容量，可桶装，可平铺展开；内置≥9个拉链分装袋，≥6个通铺隔断式网袋，≥9个*2主锁挂点，≥3条绳索固定扣带，顶包有头盔固定链接；有衬垫背负，加厚腰带和肩带，包面设有ID卡位及≥12个实用挂点。</w:t>
            </w:r>
            <w:r/>
          </w:p>
          <w:p>
            <w:pPr>
              <w:jc w:val="left"/>
              <w:rPr>
                <w:rFonts w:hint="eastAsia" w:ascii="宋体" w:hAnsi="宋体"/>
              </w:rPr>
            </w:pPr>
            <w:r>
              <w:rPr>
                <w:rFonts w:hint="eastAsia" w:ascii="宋体" w:hAnsi="宋体"/>
              </w:rPr>
              <w:t xml:space="preserve">23.2 尺寸：≥75×30×24cm，可平铺展开；容量：≥55L；材质为聚氯乙烯（</w:t>
            </w:r>
            <w:r>
              <w:rPr>
                <w:rFonts w:hint="eastAsia" w:ascii="宋体" w:hAnsi="宋体"/>
              </w:rPr>
              <w:t xml:space="preserve">pvc</w:t>
            </w:r>
            <w:r>
              <w:rPr>
                <w:rFonts w:hint="eastAsia" w:ascii="宋体" w:hAnsi="宋体"/>
              </w:rPr>
              <w:t xml:space="preserve">）夹网布+织物；</w:t>
            </w:r>
            <w:r/>
          </w:p>
          <w:p>
            <w:pPr>
              <w:jc w:val="left"/>
              <w:rPr>
                <w:rFonts w:hint="eastAsia" w:ascii="宋体" w:hAnsi="宋体"/>
              </w:rPr>
            </w:pPr>
            <w:r>
              <w:rPr>
                <w:rFonts w:hint="eastAsia" w:ascii="宋体" w:hAnsi="宋体"/>
              </w:rPr>
              <w:t xml:space="preserve">24、膝式攀爬绳：哈式攀爬脚蹬绳；大力马纤维材质；脚踏长度55±0.5cm，直径12±0.5mm，重量：≤56g；</w:t>
            </w:r>
            <w:r/>
          </w:p>
          <w:p>
            <w:pPr>
              <w:jc w:val="left"/>
              <w:rPr>
                <w:rFonts w:hint="eastAsia" w:ascii="宋体" w:hAnsi="宋体"/>
              </w:rPr>
            </w:pPr>
            <w:r>
              <w:rPr>
                <w:rFonts w:hint="eastAsia" w:ascii="宋体" w:hAnsi="宋体"/>
              </w:rPr>
              <w:t xml:space="preserve">25、胸式上升器（小型）：兼容8-13mm直径绳索；重量：≤85g；</w:t>
            </w:r>
            <w:r/>
          </w:p>
          <w:p>
            <w:pPr>
              <w:jc w:val="left"/>
              <w:rPr>
                <w:rFonts w:hint="eastAsia" w:ascii="宋体" w:hAnsi="宋体"/>
              </w:rPr>
            </w:pPr>
            <w:r>
              <w:rPr>
                <w:rFonts w:hint="eastAsia" w:ascii="宋体" w:hAnsi="宋体"/>
              </w:rPr>
              <w:t xml:space="preserve">26、小帆布垫：用于铺垫于地面保护器材与地面的直接磨擦；材质100%棉；不低于304不锈钢气眼≥4个，气眼孔径17±0.5mm；尺寸（cm）：≥65×80、重量≤550g;</w:t>
            </w:r>
            <w:r/>
          </w:p>
          <w:p>
            <w:pPr>
              <w:jc w:val="left"/>
              <w:rPr>
                <w:rFonts w:hint="eastAsia" w:ascii="宋体" w:hAnsi="宋体"/>
              </w:rPr>
            </w:pPr>
            <w:r>
              <w:rPr>
                <w:rFonts w:hint="eastAsia" w:ascii="宋体" w:hAnsi="宋体"/>
              </w:rPr>
              <w:t xml:space="preserve">27、脚式上升器（右脚）：适用于直径8-13mm的绳索；重量：≤85g；</w:t>
            </w:r>
            <w:r/>
          </w:p>
          <w:p>
            <w:pPr>
              <w:jc w:val="left"/>
              <w:rPr>
                <w:rFonts w:hint="eastAsia" w:ascii="宋体" w:hAnsi="宋体"/>
              </w:rPr>
            </w:pPr>
            <w:r>
              <w:rPr>
                <w:rFonts w:hint="eastAsia" w:ascii="宋体" w:hAnsi="宋体"/>
              </w:rPr>
              <w:t xml:space="preserve">28、右脚上升器防脱开关：用于防止脚式上升器内的绳索脱落，重量：≤25g。</w:t>
            </w:r>
            <w:r/>
          </w:p>
          <w:p>
            <w:pPr>
              <w:jc w:val="left"/>
              <w:rPr>
                <w:rFonts w:hint="eastAsia" w:ascii="宋体" w:hAnsi="宋体"/>
              </w:rPr>
            </w:pPr>
            <w:r>
              <w:rPr>
                <w:rFonts w:hint="eastAsia" w:ascii="宋体" w:hAnsi="宋体"/>
              </w:rPr>
              <w:t xml:space="preserve">29、救援小辅绳：大力马纤维材质，配有不锈钢二孔调节扣；长度300±5cm、直径5.3±0.1mm，重量：≤60g；</w:t>
            </w:r>
            <w:r/>
          </w:p>
          <w:p>
            <w:pPr>
              <w:jc w:val="left"/>
              <w:rPr>
                <w:rFonts w:hint="eastAsia" w:ascii="宋体" w:hAnsi="宋体"/>
              </w:rPr>
            </w:pPr>
            <w:r>
              <w:rPr>
                <w:rFonts w:hint="eastAsia" w:ascii="宋体" w:hAnsi="宋体"/>
              </w:rPr>
              <w:t xml:space="preserve">30、工具架2个：可单手操作的安全带工具挂架，可挂入安全带的扁带中，支撑夹使其保持在正确位置；锁门上有保护套；最大允许载荷≥15kg，重量：≤75g。</w:t>
            </w:r>
            <w:r/>
          </w:p>
          <w:p>
            <w:pPr>
              <w:jc w:val="left"/>
              <w:rPr>
                <w:rFonts w:hint="eastAsia" w:ascii="宋体" w:hAnsi="宋体"/>
              </w:rPr>
            </w:pPr>
            <w:r>
              <w:rPr>
                <w:rFonts w:hint="eastAsia" w:ascii="宋体" w:hAnsi="宋体"/>
              </w:rPr>
              <w:t xml:space="preserve">31、4L短绳包：包身备有多个挂点，可挂或套在安全带上；弹力收口绳；材质为聚氯乙烯（</w:t>
            </w:r>
            <w:r>
              <w:rPr>
                <w:rFonts w:hint="eastAsia" w:ascii="宋体" w:hAnsi="宋体"/>
              </w:rPr>
              <w:t xml:space="preserve">pvc</w:t>
            </w:r>
            <w:r>
              <w:rPr>
                <w:rFonts w:hint="eastAsia" w:ascii="宋体" w:hAnsi="宋体"/>
              </w:rPr>
              <w:t xml:space="preserve">）夹网布+织物；尺寸：≤18×10×25cm；容量≥4L</w:t>
            </w:r>
            <w:r/>
          </w:p>
          <w:p>
            <w:pPr>
              <w:jc w:val="left"/>
              <w:rPr>
                <w:rFonts w:hint="eastAsia" w:ascii="宋体" w:hAnsi="宋体"/>
                <w:b/>
                <w:bCs/>
              </w:rPr>
            </w:pPr>
            <w:r>
              <w:rPr>
                <w:rFonts w:hint="eastAsia" w:ascii="宋体" w:hAnsi="宋体"/>
              </w:rPr>
              <w:t xml:space="preserve">▲</w:t>
            </w:r>
            <w:r>
              <w:rPr>
                <w:rFonts w:hint="eastAsia" w:ascii="宋体" w:hAnsi="宋体"/>
                <w:b/>
                <w:bCs/>
              </w:rPr>
              <w:t xml:space="preserve">32、自动制停器：</w:t>
            </w:r>
            <w:r/>
          </w:p>
          <w:p>
            <w:pPr>
              <w:jc w:val="left"/>
              <w:rPr>
                <w:rFonts w:hint="eastAsia" w:ascii="宋体" w:hAnsi="宋体"/>
              </w:rPr>
            </w:pPr>
            <w:r>
              <w:rPr>
                <w:rFonts w:hint="eastAsia" w:ascii="宋体" w:hAnsi="宋体"/>
              </w:rPr>
              <w:t xml:space="preserve">32.1 内置单向制停滑轮的下降器，最大工作负荷≥250 kg，兼容10～11.5 mm绳索，重量：≤1100g；</w:t>
            </w:r>
            <w:r/>
          </w:p>
          <w:p>
            <w:pPr>
              <w:jc w:val="left"/>
              <w:rPr>
                <w:rFonts w:hint="eastAsia" w:ascii="宋体" w:hAnsi="宋体"/>
              </w:rPr>
            </w:pPr>
            <w:r>
              <w:rPr>
                <w:rFonts w:hint="eastAsia" w:ascii="宋体" w:hAnsi="宋体"/>
              </w:rPr>
              <w:t xml:space="preserve">32.2 人体工程学手柄和内置制动器可掌握下降速度；可从下降状态立即切换到上升状态，而无需转换负荷。</w:t>
            </w:r>
            <w:r/>
          </w:p>
          <w:p>
            <w:pPr>
              <w:jc w:val="left"/>
              <w:rPr>
                <w:rFonts w:hint="eastAsia" w:ascii="宋体" w:hAnsi="宋体"/>
              </w:rPr>
            </w:pPr>
            <w:r>
              <w:rPr>
                <w:rFonts w:hint="eastAsia" w:ascii="宋体" w:hAnsi="宋体"/>
              </w:rPr>
              <w:t xml:space="preserve">32.3 内置单向滑轮，采用大直径的密封滚珠轴承；可在不用手柄时自动锁住绳索，一旦锁住，不需触动手柄即可收绳。</w:t>
            </w:r>
            <w:r/>
          </w:p>
          <w:p>
            <w:pPr>
              <w:jc w:val="left"/>
              <w:rPr>
                <w:rFonts w:hint="eastAsia" w:ascii="宋体" w:hAnsi="宋体"/>
                <w:b/>
                <w:bCs/>
              </w:rPr>
            </w:pPr>
            <w:r>
              <w:rPr>
                <w:rFonts w:hint="eastAsia" w:ascii="宋体" w:hAnsi="宋体"/>
                <w:b/>
                <w:bCs/>
              </w:rPr>
              <w:t xml:space="preserve">（32.1-32.3所涉内容需提供产品样本彩页扫描件并加盖投标人公章）</w:t>
            </w:r>
            <w:r/>
          </w:p>
          <w:p>
            <w:pPr>
              <w:jc w:val="left"/>
              <w:rPr>
                <w:rFonts w:hint="eastAsia" w:ascii="宋体" w:hAnsi="宋体"/>
                <w:b/>
                <w:bCs/>
              </w:rPr>
            </w:pPr>
            <w:r>
              <w:rPr>
                <w:rFonts w:hint="eastAsia" w:ascii="宋体" w:hAnsi="宋体"/>
                <w:color w:val="ee0000"/>
              </w:rPr>
              <w:t xml:space="preserve">★</w:t>
            </w:r>
            <w:r>
              <w:rPr>
                <w:rFonts w:hint="eastAsia" w:ascii="宋体" w:hAnsi="宋体"/>
                <w:b/>
                <w:bCs/>
                <w:color w:val="ee0000"/>
              </w:rPr>
              <w:t xml:space="preserve">33、相关标准要求：</w:t>
            </w:r>
            <w:r/>
          </w:p>
          <w:p>
            <w:pPr>
              <w:jc w:val="left"/>
              <w:rPr>
                <w:rFonts w:hint="eastAsia" w:ascii="宋体" w:hAnsi="宋体"/>
              </w:rPr>
            </w:pPr>
            <w:r>
              <w:rPr>
                <w:rFonts w:hint="eastAsia" w:ascii="宋体" w:hAnsi="宋体"/>
              </w:rPr>
              <w:t xml:space="preserve">33.1头盔：符合GB 2811-2019《头部防护 安全帽》标准要求；</w:t>
            </w:r>
            <w:r/>
          </w:p>
          <w:p>
            <w:pPr>
              <w:jc w:val="left"/>
              <w:rPr>
                <w:rFonts w:hint="eastAsia" w:ascii="宋体" w:hAnsi="宋体"/>
              </w:rPr>
            </w:pPr>
            <w:r>
              <w:rPr>
                <w:rFonts w:hint="eastAsia" w:ascii="宋体" w:hAnsi="宋体"/>
              </w:rPr>
              <w:t xml:space="preserve">33.2护目镜：符合GB 32166-2016《个体防护装备 眼面部防护 职业眼面部防护具 第1部分：要求》标准要求；</w:t>
            </w:r>
            <w:r/>
          </w:p>
          <w:p>
            <w:pPr>
              <w:jc w:val="left"/>
              <w:rPr>
                <w:rFonts w:hint="eastAsia" w:ascii="宋体" w:hAnsi="宋体"/>
              </w:rPr>
            </w:pPr>
            <w:r>
              <w:rPr>
                <w:rFonts w:hint="eastAsia" w:ascii="宋体" w:hAnsi="宋体"/>
              </w:rPr>
              <w:t xml:space="preserve">33.3全身型安全吊带：符合 XF494-2023《消防用防坠落装备》标准要求；</w:t>
            </w:r>
            <w:r/>
          </w:p>
          <w:p>
            <w:pPr>
              <w:jc w:val="left"/>
              <w:rPr>
                <w:rFonts w:hint="eastAsia" w:ascii="宋体" w:hAnsi="宋体"/>
              </w:rPr>
            </w:pPr>
            <w:r>
              <w:rPr>
                <w:rFonts w:hint="eastAsia" w:ascii="宋体" w:hAnsi="宋体"/>
              </w:rPr>
              <w:t xml:space="preserve">33.4止坠器套装：符合 XF494-2023《消防用防坠落装</w:t>
            </w:r>
            <w:r>
              <w:rPr>
                <w:rFonts w:hint="eastAsia" w:ascii="宋体" w:hAnsi="宋体"/>
              </w:rPr>
              <w:t xml:space="preserve">备》标准要求；</w:t>
            </w:r>
            <w:r/>
          </w:p>
          <w:p>
            <w:pPr>
              <w:jc w:val="left"/>
              <w:rPr>
                <w:rFonts w:hint="eastAsia" w:ascii="宋体" w:hAnsi="宋体"/>
              </w:rPr>
            </w:pPr>
            <w:r>
              <w:rPr>
                <w:rFonts w:hint="eastAsia" w:ascii="宋体" w:hAnsi="宋体"/>
              </w:rPr>
              <w:t xml:space="preserve">33.5凸轮式抓绳器：符合 XF494-2023《消防用防坠落装备》标准要求；</w:t>
            </w:r>
            <w:r/>
          </w:p>
          <w:p>
            <w:pPr>
              <w:jc w:val="left"/>
              <w:rPr>
                <w:rFonts w:hint="eastAsia" w:ascii="宋体" w:hAnsi="宋体"/>
              </w:rPr>
            </w:pPr>
            <w:r>
              <w:rPr>
                <w:rFonts w:hint="eastAsia" w:ascii="宋体" w:hAnsi="宋体"/>
              </w:rPr>
              <w:t xml:space="preserve">33.6自动制停下降器：符合 XF494-2023《消防用防坠落装备》标准要求；</w:t>
            </w:r>
            <w:r/>
          </w:p>
          <w:p>
            <w:pPr>
              <w:jc w:val="left"/>
              <w:rPr>
                <w:rFonts w:hint="eastAsia" w:ascii="宋体" w:hAnsi="宋体"/>
              </w:rPr>
            </w:pPr>
            <w:r>
              <w:rPr>
                <w:rFonts w:hint="eastAsia" w:ascii="宋体" w:hAnsi="宋体"/>
              </w:rPr>
              <w:t xml:space="preserve">33.7自动制停下降器配套专用摩擦块：符合 XF494-2023《消防用防坠落装备》标准要求；</w:t>
            </w:r>
            <w:r/>
          </w:p>
          <w:p>
            <w:pPr>
              <w:jc w:val="left"/>
              <w:rPr>
                <w:rFonts w:hint="eastAsia" w:ascii="宋体" w:hAnsi="宋体"/>
              </w:rPr>
            </w:pPr>
            <w:r>
              <w:rPr>
                <w:rFonts w:hint="eastAsia" w:ascii="宋体" w:hAnsi="宋体"/>
              </w:rPr>
              <w:t xml:space="preserve">33.8绳索手式上升器：符合 XF494-2023《消防用防坠落装备》标准要求；</w:t>
            </w:r>
            <w:r/>
          </w:p>
          <w:p>
            <w:pPr>
              <w:jc w:val="left"/>
              <w:rPr>
                <w:rFonts w:hint="eastAsia" w:ascii="宋体" w:hAnsi="宋体"/>
              </w:rPr>
            </w:pPr>
            <w:r>
              <w:rPr>
                <w:rFonts w:hint="eastAsia" w:ascii="宋体" w:hAnsi="宋体"/>
              </w:rPr>
              <w:t xml:space="preserve">33.9单条可调挽索：符合GB 24543-2009《坠落防护安全绳》标准要求；</w:t>
            </w:r>
            <w:r/>
          </w:p>
          <w:p>
            <w:pPr>
              <w:jc w:val="left"/>
              <w:rPr>
                <w:rFonts w:hint="eastAsia" w:ascii="宋体" w:hAnsi="宋体"/>
              </w:rPr>
            </w:pPr>
            <w:r>
              <w:rPr>
                <w:rFonts w:hint="eastAsia" w:ascii="宋体" w:hAnsi="宋体"/>
              </w:rPr>
              <w:t xml:space="preserve">33.10成型牛尾：符合GB30862-2014《坠落防护 挂点装置》标准要求；</w:t>
            </w:r>
            <w:r/>
          </w:p>
          <w:p>
            <w:pPr>
              <w:jc w:val="left"/>
              <w:rPr>
                <w:rFonts w:hint="eastAsia" w:ascii="宋体" w:hAnsi="宋体"/>
              </w:rPr>
            </w:pPr>
            <w:r>
              <w:rPr>
                <w:rFonts w:hint="eastAsia" w:ascii="宋体" w:hAnsi="宋体"/>
              </w:rPr>
              <w:t xml:space="preserve">33.11D型自动锁（三段）：符合 XF494-2023《消防用防坠落装备》标准要求；</w:t>
            </w:r>
            <w:r/>
          </w:p>
          <w:p>
            <w:pPr>
              <w:jc w:val="left"/>
              <w:rPr>
                <w:rFonts w:hint="eastAsia" w:ascii="宋体" w:hAnsi="宋体"/>
              </w:rPr>
            </w:pPr>
            <w:r>
              <w:rPr>
                <w:rFonts w:hint="eastAsia" w:ascii="宋体" w:hAnsi="宋体"/>
              </w:rPr>
              <w:t xml:space="preserve">33.12牛尾专用锁：符合GB 24543-2009《坠落防护安全绳》标准要求；</w:t>
            </w:r>
            <w:r/>
          </w:p>
          <w:p>
            <w:pPr>
              <w:jc w:val="left"/>
              <w:rPr>
                <w:rFonts w:hint="eastAsia" w:ascii="宋体" w:hAnsi="宋体"/>
              </w:rPr>
            </w:pPr>
            <w:r>
              <w:rPr>
                <w:rFonts w:hint="eastAsia" w:ascii="宋体" w:hAnsi="宋体"/>
              </w:rPr>
              <w:t xml:space="preserve">33.13O型自动锁（三段）：符合 XF494-2023《消防用防坠落装备》标准要求；</w:t>
            </w:r>
            <w:r/>
          </w:p>
          <w:p>
            <w:pPr>
              <w:jc w:val="left"/>
              <w:rPr>
                <w:rFonts w:hint="eastAsia" w:ascii="宋体" w:hAnsi="宋体"/>
              </w:rPr>
            </w:pPr>
            <w:r>
              <w:rPr>
                <w:rFonts w:hint="eastAsia" w:ascii="宋体" w:hAnsi="宋体"/>
              </w:rPr>
              <w:t xml:space="preserve">33.14胸式上升器（小型）：符合 XF494-2023《消防用防坠落装备》标准要求；</w:t>
            </w:r>
            <w:r/>
          </w:p>
          <w:p>
            <w:pPr>
              <w:jc w:val="left"/>
              <w:rPr>
                <w:rFonts w:hint="eastAsia" w:ascii="宋体" w:hAnsi="宋体"/>
              </w:rPr>
            </w:pPr>
            <w:r>
              <w:rPr>
                <w:rFonts w:hint="eastAsia" w:ascii="宋体" w:hAnsi="宋体"/>
              </w:rPr>
              <w:t xml:space="preserve">33.15自动制停器：符合 XF494-2023《消防用防坠落装备》标准要求；</w:t>
            </w:r>
            <w:r/>
          </w:p>
          <w:p>
            <w:pPr>
              <w:jc w:val="left"/>
              <w:rPr>
                <w:rFonts w:hint="eastAsia" w:ascii="宋体" w:hAnsi="宋体"/>
                <w:b/>
                <w:bCs/>
              </w:rPr>
            </w:pPr>
            <w:r>
              <w:rPr>
                <w:rFonts w:hint="eastAsia" w:ascii="宋体" w:hAnsi="宋体"/>
                <w:b/>
                <w:bCs/>
                <w:color w:val="ee0000"/>
              </w:rPr>
              <w:t xml:space="preserve">（33.1—33.1</w:t>
            </w:r>
            <w:r>
              <w:rPr>
                <w:rFonts w:ascii="宋体" w:hAnsi="宋体"/>
                <w:b/>
                <w:bCs/>
                <w:color w:val="ee0000"/>
              </w:rPr>
              <w:t xml:space="preserve">5</w:t>
            </w:r>
            <w:r>
              <w:rPr>
                <w:rFonts w:hint="eastAsia" w:ascii="宋体" w:hAnsi="宋体"/>
                <w:b/>
                <w:bCs/>
                <w:color w:val="ee0000"/>
              </w:rPr>
              <w:t xml:space="preserve">所涉内容需提供</w:t>
            </w:r>
            <w:r>
              <w:rPr>
                <w:rFonts w:ascii="宋体" w:hAnsi="宋体"/>
                <w:b/>
                <w:bCs/>
                <w:color w:val="ee0000"/>
              </w:rPr>
              <w:t xml:space="preserve">由国家认可的检测机构出具与所投产品型号一致、完整有效的检验（检测）报告扫描件，并加盖投标人公章）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2.8</w:t>
            </w:r>
            <w:r/>
          </w:p>
        </w:tc>
      </w:tr>
    </w:tbl>
    <w:p>
      <w:pPr>
        <w:contextualSpacing/>
        <w:ind w:firstLine="480"/>
        <w:jc w:val="center"/>
        <w:spacing w:line="570" w:lineRule="exact"/>
        <w:rPr>
          <w:rFonts w:hint="eastAsia" w:ascii="宋体" w:hAnsi="宋体"/>
          <w:b/>
          <w:bCs/>
          <w:sz w:val="24"/>
        </w:rPr>
      </w:pPr>
      <w:r>
        <w:rPr>
          <w:rFonts w:hint="eastAsia" w:ascii="宋体" w:hAnsi="宋体"/>
          <w:b/>
          <w:bCs/>
          <w:sz w:val="24"/>
        </w:rPr>
        <w:t xml:space="preserve">采购包3</w:t>
      </w:r>
      <w:r/>
    </w:p>
    <w:tbl>
      <w:tblPr>
        <w:tblW w:w="8087" w:type="dxa"/>
        <w:tblCellSpacing w:w="0" w:type="dxa"/>
        <w:tblInd w:w="30"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1425"/>
        <w:gridCol w:w="5386"/>
        <w:gridCol w:w="1276"/>
      </w:tblGrid>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hint="eastAsia" w:ascii="宋体" w:hAnsi="宋体"/>
                <w:b/>
                <w:bCs/>
              </w:rPr>
              <w:t xml:space="preserve">产品名称</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center"/>
              <w:rPr>
                <w:rFonts w:hint="eastAsia" w:ascii="宋体" w:hAnsi="宋体"/>
                <w:b/>
                <w:bCs/>
              </w:rPr>
            </w:pPr>
            <w:r>
              <w:rPr>
                <w:rFonts w:ascii="宋体" w:hAnsi="宋体"/>
                <w:b/>
                <w:bCs/>
              </w:rPr>
              <w:t xml:space="preserve">功能要求说明</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单价限价（万元）</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躯体固定气囊</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1、在对人体需要固定部位裹上躯体/肢体固定气囊后，利用专用抽气筒抽去躯体/肢体固定气囊内的空气，使得躯体/肢体固定气囊与人体形状相符并紧贴在一起，对受伤部位起保护作用，避免二次伤害。</w:t>
            </w:r>
            <w:r/>
          </w:p>
          <w:p>
            <w:pPr>
              <w:jc w:val="left"/>
              <w:rPr>
                <w:rFonts w:hint="eastAsia" w:ascii="宋体" w:hAnsi="宋体"/>
              </w:rPr>
            </w:pPr>
            <w:r>
              <w:rPr>
                <w:rFonts w:hint="eastAsia" w:ascii="宋体" w:hAnsi="宋体"/>
              </w:rPr>
              <w:t xml:space="preserve">▲</w:t>
            </w:r>
            <w:r>
              <w:rPr>
                <w:rFonts w:hint="eastAsia" w:ascii="宋体" w:hAnsi="宋体"/>
                <w:b/>
                <w:bCs/>
              </w:rPr>
              <w:t xml:space="preserve">2、展开尺寸：≥2100mm×1000mm×60㎜；（</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w:t>
            </w:r>
            <w:r>
              <w:rPr>
                <w:rFonts w:hint="eastAsia" w:ascii="宋体" w:hAnsi="宋体"/>
                <w:b/>
                <w:bCs/>
              </w:rPr>
              <w:t xml:space="preserve">3、质量：≤8kg；（</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rPr>
              <w:t xml:space="preserve">▲</w:t>
            </w:r>
            <w:r>
              <w:rPr>
                <w:rFonts w:hint="eastAsia" w:ascii="宋体" w:hAnsi="宋体"/>
                <w:b/>
                <w:bCs/>
              </w:rPr>
              <w:t xml:space="preserve">4、将气囊充满气后，承载≥150kg重物，悬吊≥</w:t>
            </w:r>
            <w:r>
              <w:rPr>
                <w:rFonts w:hint="eastAsia" w:ascii="宋体" w:hAnsi="宋体"/>
                <w:b/>
                <w:bCs/>
              </w:rPr>
              <w:t xml:space="preserve">lmin</w:t>
            </w:r>
            <w:r>
              <w:rPr>
                <w:rFonts w:hint="eastAsia" w:ascii="宋体" w:hAnsi="宋体"/>
                <w:b/>
                <w:bCs/>
              </w:rPr>
              <w:t xml:space="preserve">，试样无漏气、破损现象。（</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5、可进行X光成像及磁共振检查 ；</w:t>
            </w:r>
            <w:r/>
          </w:p>
          <w:p>
            <w:pPr>
              <w:jc w:val="left"/>
              <w:rPr>
                <w:rFonts w:hint="eastAsia" w:ascii="宋体" w:hAnsi="宋体"/>
              </w:rPr>
            </w:pPr>
            <w:r>
              <w:rPr>
                <w:rFonts w:hint="eastAsia" w:ascii="宋体" w:hAnsi="宋体"/>
              </w:rPr>
              <w:t xml:space="preserve">6、躯体固定气囊外层材料采用阻燃材料，内衬高强离子，配有专用抽气筒。</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0.3</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肢体固定气囊</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1、分躯体、肢干和颈椎固定，能对不同体位骨折、骨伤患者提供固定支撑保护作用，能有效防止因现场处理不当</w:t>
            </w:r>
            <w:r>
              <w:rPr>
                <w:rFonts w:hint="eastAsia" w:ascii="宋体" w:hAnsi="宋体"/>
              </w:rPr>
              <w:t xml:space="preserve">及送医过程造成二次损失；</w:t>
            </w:r>
            <w:r/>
          </w:p>
          <w:p>
            <w:pPr>
              <w:jc w:val="left"/>
              <w:rPr>
                <w:rFonts w:hint="eastAsia" w:ascii="宋体" w:hAnsi="宋体"/>
              </w:rPr>
            </w:pPr>
            <w:r>
              <w:rPr>
                <w:rFonts w:hint="eastAsia" w:ascii="宋体" w:hAnsi="宋体"/>
              </w:rPr>
              <w:t xml:space="preserve">2、产品组成：上肢夹板、下肢夹板、专用气泵、便携包组成；</w:t>
            </w:r>
            <w:r/>
          </w:p>
          <w:p>
            <w:pPr>
              <w:jc w:val="left"/>
              <w:rPr>
                <w:rFonts w:hint="eastAsia" w:ascii="宋体" w:hAnsi="宋体"/>
                <w:b/>
                <w:bCs/>
              </w:rPr>
            </w:pPr>
            <w:r>
              <w:rPr>
                <w:rFonts w:hint="eastAsia" w:ascii="宋体" w:hAnsi="宋体"/>
              </w:rPr>
              <w:t xml:space="preserve">▲</w:t>
            </w:r>
            <w:r>
              <w:rPr>
                <w:rFonts w:hint="eastAsia" w:ascii="宋体" w:hAnsi="宋体"/>
                <w:b/>
                <w:bCs/>
              </w:rPr>
              <w:t xml:space="preserve">3、尺寸：小臂、长臂:≥长50㎝×宽35㎝；大腿、小腿:≥长85㎝×宽55㎝；躯干：≥长95㎝×宽65㎝（</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rPr>
              <w:t xml:space="preserve">▲</w:t>
            </w:r>
            <w:r>
              <w:rPr>
                <w:rFonts w:hint="eastAsia" w:ascii="宋体" w:hAnsi="宋体"/>
                <w:b/>
                <w:bCs/>
              </w:rPr>
              <w:t xml:space="preserve">4、抽气时间：小臂、长臂:≤21s；大腿、小腿:≤50s；躯干:≤200s（</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rPr>
              <w:t xml:space="preserve">▲</w:t>
            </w:r>
            <w:r>
              <w:rPr>
                <w:rFonts w:hint="eastAsia" w:ascii="宋体" w:hAnsi="宋体"/>
                <w:b/>
                <w:bCs/>
              </w:rPr>
              <w:t xml:space="preserve">5、产品质重: ≤3.5kg；（</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6、气密性：0.3-0.5Mpa 大气压维持大于48小时以上。</w:t>
            </w:r>
            <w:r/>
          </w:p>
          <w:p>
            <w:pPr>
              <w:jc w:val="left"/>
              <w:rPr>
                <w:rFonts w:hint="eastAsia" w:ascii="宋体" w:hAnsi="宋体"/>
              </w:rPr>
            </w:pPr>
            <w:r>
              <w:rPr>
                <w:rFonts w:hint="eastAsia" w:ascii="宋体" w:hAnsi="宋体"/>
              </w:rPr>
              <w:t xml:space="preserve">7、负压抗弯强度≥0.5Mpa。</w:t>
            </w:r>
            <w:r/>
          </w:p>
          <w:p>
            <w:pPr>
              <w:jc w:val="left"/>
              <w:rPr>
                <w:rFonts w:hint="eastAsia" w:ascii="宋体" w:hAnsi="宋体"/>
              </w:rPr>
            </w:pPr>
            <w:r>
              <w:rPr>
                <w:rFonts w:hint="eastAsia" w:ascii="宋体" w:hAnsi="宋体"/>
              </w:rPr>
              <w:t xml:space="preserve">8、耐穿刺性能≥55N。</w:t>
            </w:r>
            <w:r/>
          </w:p>
          <w:p>
            <w:pPr>
              <w:jc w:val="left"/>
              <w:rPr>
                <w:rFonts w:hint="eastAsia" w:ascii="宋体" w:hAnsi="宋体"/>
              </w:rPr>
            </w:pPr>
            <w:r>
              <w:rPr>
                <w:rFonts w:hint="eastAsia" w:ascii="宋体" w:hAnsi="宋体"/>
              </w:rPr>
              <w:t xml:space="preserve">9、拉升强度≥530N/5cm。</w:t>
            </w:r>
            <w:r/>
          </w:p>
          <w:p>
            <w:pPr>
              <w:jc w:val="left"/>
              <w:rPr>
                <w:rFonts w:hint="eastAsia" w:ascii="宋体" w:hAnsi="宋体"/>
              </w:rPr>
            </w:pPr>
            <w:r>
              <w:rPr>
                <w:rFonts w:hint="eastAsia" w:ascii="宋体" w:hAnsi="宋体"/>
              </w:rPr>
              <w:t xml:space="preserve">10、撕裂强度≥30N。</w:t>
            </w:r>
            <w:r/>
          </w:p>
          <w:p>
            <w:pPr>
              <w:jc w:val="left"/>
              <w:rPr>
                <w:rFonts w:hint="eastAsia" w:ascii="宋体" w:hAnsi="宋体"/>
              </w:rPr>
            </w:pPr>
            <w:r>
              <w:rPr>
                <w:rFonts w:hint="eastAsia" w:ascii="宋体" w:hAnsi="宋体"/>
              </w:rPr>
              <w:t xml:space="preserve">11、可进行X光成像、CT及磁共振检查。</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0.3</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折叠式担架</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1、结构组成：高强度喷塑布。</w:t>
            </w:r>
            <w:r/>
          </w:p>
          <w:p>
            <w:pPr>
              <w:jc w:val="left"/>
              <w:rPr>
                <w:rFonts w:hint="eastAsia" w:ascii="宋体" w:hAnsi="宋体"/>
              </w:rPr>
            </w:pPr>
            <w:r>
              <w:rPr>
                <w:rFonts w:hint="eastAsia" w:ascii="宋体" w:hAnsi="宋体"/>
              </w:rPr>
              <w:t xml:space="preserve">2、主要应用场景：用于运送事故现场受伤人员，为金属框架，高分子材料表面质材，便于洗消。 </w:t>
            </w:r>
            <w:r/>
          </w:p>
          <w:p>
            <w:pPr>
              <w:jc w:val="left"/>
              <w:rPr>
                <w:rFonts w:hint="eastAsia" w:ascii="宋体" w:hAnsi="宋体"/>
                <w:b/>
                <w:bCs/>
              </w:rPr>
            </w:pPr>
            <w:r>
              <w:rPr>
                <w:rFonts w:hint="eastAsia" w:ascii="宋体" w:hAnsi="宋体"/>
              </w:rPr>
              <w:t xml:space="preserve">▲</w:t>
            </w:r>
            <w:r>
              <w:rPr>
                <w:rFonts w:hint="eastAsia" w:ascii="宋体" w:hAnsi="宋体"/>
                <w:b/>
                <w:bCs/>
              </w:rPr>
              <w:t xml:space="preserve">3、承重：≥120kg。（提供产品样本彩页扫描件并加盖投标人公章）</w:t>
            </w:r>
            <w:r/>
          </w:p>
          <w:p>
            <w:pPr>
              <w:jc w:val="left"/>
              <w:rPr>
                <w:rFonts w:hint="eastAsia" w:ascii="宋体" w:hAnsi="宋体"/>
                <w:b/>
                <w:bCs/>
              </w:rPr>
            </w:pPr>
            <w:r>
              <w:rPr>
                <w:rFonts w:hint="eastAsia" w:ascii="宋体" w:hAnsi="宋体"/>
              </w:rPr>
              <w:t xml:space="preserve">▲</w:t>
            </w:r>
            <w:r>
              <w:rPr>
                <w:rFonts w:hint="eastAsia" w:ascii="宋体" w:hAnsi="宋体"/>
                <w:b/>
                <w:bCs/>
              </w:rPr>
              <w:t xml:space="preserve">4、展开尺寸（长×宽×高）：≥2000×530×180mm（提供产品样本彩页扫描件并加盖投标人公章）</w:t>
            </w:r>
            <w:r/>
          </w:p>
          <w:p>
            <w:pPr>
              <w:jc w:val="left"/>
              <w:rPr>
                <w:rFonts w:hint="eastAsia" w:ascii="宋体" w:hAnsi="宋体"/>
              </w:rPr>
            </w:pPr>
            <w:r>
              <w:rPr>
                <w:rFonts w:hint="eastAsia" w:ascii="宋体" w:hAnsi="宋体"/>
              </w:rPr>
              <w:t xml:space="preserve">5、折叠尺寸（长×宽×高）：≤1000×500×100mm</w:t>
            </w:r>
            <w:r/>
          </w:p>
          <w:p>
            <w:pPr>
              <w:jc w:val="left"/>
              <w:rPr>
                <w:rFonts w:hint="eastAsia" w:ascii="宋体" w:hAnsi="宋体"/>
              </w:rPr>
            </w:pPr>
            <w:r>
              <w:rPr>
                <w:rFonts w:hint="eastAsia" w:ascii="宋体" w:hAnsi="宋体"/>
              </w:rPr>
              <w:t xml:space="preserve">6、管身材料：高强度喷塑</w:t>
            </w:r>
            <w:r/>
          </w:p>
          <w:p>
            <w:pPr>
              <w:jc w:val="left"/>
              <w:rPr>
                <w:rFonts w:hint="eastAsia" w:ascii="宋体" w:hAnsi="宋体"/>
              </w:rPr>
            </w:pPr>
            <w:r>
              <w:rPr>
                <w:rFonts w:hint="eastAsia" w:ascii="宋体" w:hAnsi="宋体"/>
              </w:rPr>
              <w:t xml:space="preserve">7、布面材料：牛筋面料</w:t>
            </w:r>
            <w:r/>
          </w:p>
          <w:p>
            <w:pPr>
              <w:jc w:val="left"/>
              <w:rPr>
                <w:rFonts w:hint="eastAsia" w:ascii="宋体" w:hAnsi="宋体"/>
              </w:rPr>
            </w:pPr>
            <w:r>
              <w:rPr>
                <w:rFonts w:hint="eastAsia" w:ascii="宋体" w:hAnsi="宋体"/>
              </w:rPr>
              <w:t xml:space="preserve">▲</w:t>
            </w:r>
            <w:r>
              <w:rPr>
                <w:rFonts w:hint="eastAsia" w:ascii="宋体" w:hAnsi="宋体"/>
                <w:b/>
                <w:bCs/>
              </w:rPr>
              <w:t xml:space="preserve">8、产品质量：≤6.5kg（提供产品样本彩页扫描件并加盖投标人公章）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0.05</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多功能担架</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1、结构组成：金属框架、高分子材料表面质材组成。</w:t>
            </w:r>
            <w:r/>
          </w:p>
          <w:p>
            <w:pPr>
              <w:jc w:val="left"/>
              <w:rPr>
                <w:rFonts w:hint="eastAsia" w:ascii="宋体" w:hAnsi="宋体"/>
              </w:rPr>
            </w:pPr>
            <w:r>
              <w:rPr>
                <w:rFonts w:hint="eastAsia" w:ascii="宋体" w:hAnsi="宋体"/>
              </w:rPr>
              <w:t xml:space="preserve">2、主要应用场景：用于消防紧急救援，深井及狭窄空间救护，地面一般救援，高平面下放救援，化学事故现场救援。                                                 </w:t>
            </w:r>
            <w:r/>
          </w:p>
          <w:p>
            <w:pPr>
              <w:jc w:val="left"/>
              <w:rPr>
                <w:rFonts w:hint="eastAsia" w:ascii="宋体" w:hAnsi="宋体"/>
              </w:rPr>
            </w:pPr>
            <w:r>
              <w:rPr>
                <w:rFonts w:hint="eastAsia" w:ascii="宋体" w:hAnsi="宋体"/>
              </w:rPr>
              <w:t xml:space="preserve">3、外型尺寸≥2500×900×5mm。</w:t>
            </w:r>
            <w:r/>
          </w:p>
          <w:p>
            <w:pPr>
              <w:jc w:val="left"/>
              <w:rPr>
                <w:rFonts w:hint="eastAsia" w:ascii="宋体" w:hAnsi="宋体"/>
                <w:b/>
                <w:bCs/>
              </w:rPr>
            </w:pPr>
            <w:r>
              <w:rPr>
                <w:rFonts w:hint="eastAsia" w:ascii="宋体" w:hAnsi="宋体"/>
                <w:b/>
                <w:bCs/>
              </w:rPr>
              <w:t xml:space="preserve">▲4、拉伸强度≥6000N/5cm。（提供产品样本彩页扫描件并加盖投标人公章）</w:t>
            </w:r>
            <w:r/>
          </w:p>
          <w:p>
            <w:pPr>
              <w:jc w:val="left"/>
              <w:rPr>
                <w:rFonts w:hint="eastAsia" w:ascii="宋体" w:hAnsi="宋体"/>
              </w:rPr>
            </w:pPr>
            <w:r>
              <w:rPr>
                <w:rFonts w:hint="eastAsia" w:ascii="宋体" w:hAnsi="宋体"/>
              </w:rPr>
              <w:t xml:space="preserve">5、撕裂强度≥2000N。</w:t>
            </w:r>
            <w:r/>
          </w:p>
          <w:p>
            <w:pPr>
              <w:jc w:val="left"/>
              <w:rPr>
                <w:rFonts w:hint="eastAsia" w:ascii="宋体" w:hAnsi="宋体"/>
                <w:b/>
                <w:bCs/>
              </w:rPr>
            </w:pPr>
            <w:r>
              <w:rPr>
                <w:rFonts w:hint="eastAsia" w:ascii="宋体" w:hAnsi="宋体"/>
                <w:b/>
                <w:bCs/>
              </w:rPr>
              <w:t xml:space="preserve">▲6、自重≤11kg。（提供产品样本彩页扫描件并加盖投标人公章）</w:t>
            </w:r>
            <w:r/>
          </w:p>
          <w:p>
            <w:pPr>
              <w:jc w:val="left"/>
              <w:rPr>
                <w:rFonts w:hint="eastAsia" w:ascii="宋体" w:hAnsi="宋体"/>
              </w:rPr>
            </w:pPr>
            <w:r>
              <w:rPr>
                <w:rFonts w:hint="eastAsia" w:ascii="宋体" w:hAnsi="宋体"/>
              </w:rPr>
              <w:t xml:space="preserve">7、专用平行吊带断裂强力≥6000N。</w:t>
            </w:r>
            <w:r/>
          </w:p>
          <w:p>
            <w:pPr>
              <w:jc w:val="left"/>
              <w:rPr>
                <w:rFonts w:hint="eastAsia" w:ascii="宋体" w:hAnsi="宋体"/>
              </w:rPr>
            </w:pPr>
            <w:r>
              <w:rPr>
                <w:rFonts w:hint="eastAsia" w:ascii="宋体" w:hAnsi="宋体"/>
              </w:rPr>
              <w:t xml:space="preserve">8、固定带断裂强力≥4500N。</w:t>
            </w:r>
            <w:r/>
          </w:p>
          <w:p>
            <w:pPr>
              <w:jc w:val="left"/>
              <w:rPr>
                <w:rFonts w:hint="eastAsia" w:ascii="宋体" w:hAnsi="宋体"/>
                <w:b/>
                <w:bCs/>
              </w:rPr>
            </w:pPr>
            <w:r>
              <w:rPr>
                <w:rFonts w:hint="eastAsia" w:ascii="宋体" w:hAnsi="宋体"/>
                <w:b/>
                <w:bCs/>
              </w:rPr>
              <w:t xml:space="preserve">▲9、担架强度≥300kg。（提供产品样本彩页扫描件并加盖投标人公章）</w:t>
            </w:r>
            <w:r/>
          </w:p>
          <w:p>
            <w:pPr>
              <w:jc w:val="left"/>
              <w:rPr>
                <w:rFonts w:hint="eastAsia" w:ascii="宋体" w:hAnsi="宋体"/>
              </w:rPr>
            </w:pPr>
            <w:r>
              <w:rPr>
                <w:rFonts w:hint="eastAsia" w:ascii="宋体" w:hAnsi="宋体"/>
                <w:b/>
                <w:bCs/>
              </w:rPr>
              <w:t xml:space="preserve">▲10、额定载重≥150kg。（提供产品样本彩页扫描件并加盖投标人公章）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0.15</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消防救生气垫</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1、结构组成：主要由安全风门、充气内垫、充气风机组</w:t>
            </w:r>
            <w:r>
              <w:rPr>
                <w:rFonts w:hint="eastAsia" w:ascii="宋体" w:hAnsi="宋体"/>
              </w:rPr>
              <w:t xml:space="preserve">成。</w:t>
            </w:r>
            <w:r/>
          </w:p>
          <w:p>
            <w:pPr>
              <w:jc w:val="left"/>
              <w:rPr>
                <w:rFonts w:hint="eastAsia" w:ascii="宋体" w:hAnsi="宋体"/>
              </w:rPr>
            </w:pPr>
            <w:r>
              <w:rPr>
                <w:rFonts w:hint="eastAsia" w:ascii="宋体" w:hAnsi="宋体"/>
              </w:rPr>
              <w:t xml:space="preserve">2、主要应用场景：救助从高处逃生的遇险人员的充气软垫，是消防救生和空中作业人员人身保护的安全设备</w:t>
            </w:r>
            <w:r/>
          </w:p>
          <w:p>
            <w:pPr>
              <w:jc w:val="left"/>
              <w:rPr>
                <w:rFonts w:hint="eastAsia" w:ascii="宋体" w:hAnsi="宋体"/>
              </w:rPr>
            </w:pPr>
            <w:r>
              <w:rPr>
                <w:rFonts w:hint="eastAsia" w:ascii="宋体" w:hAnsi="宋体"/>
              </w:rPr>
              <w:t xml:space="preserve">3、展开尺寸：(8±0.1)m×(6±0.1)m×(2.4±0.1)m；</w:t>
            </w:r>
            <w:r/>
          </w:p>
          <w:p>
            <w:pPr>
              <w:jc w:val="left"/>
              <w:rPr>
                <w:rFonts w:hint="eastAsia" w:ascii="宋体" w:hAnsi="宋体"/>
                <w:b/>
                <w:bCs/>
              </w:rPr>
            </w:pPr>
            <w:r>
              <w:rPr>
                <w:rFonts w:hint="eastAsia" w:ascii="宋体" w:hAnsi="宋体"/>
                <w:b/>
                <w:bCs/>
              </w:rPr>
              <w:t xml:space="preserve">▲4、总质量：≤90kg；（</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▲5、面料拉伸强度：经向≥40kN/m，纬向≥30kN/m；（</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6、面料耐老化性能：经向降低≤5%，纬向降低≤5%；</w:t>
            </w:r>
            <w:r/>
          </w:p>
          <w:p>
            <w:pPr>
              <w:jc w:val="left"/>
              <w:rPr>
                <w:rFonts w:hint="eastAsia" w:ascii="宋体" w:hAnsi="宋体"/>
              </w:rPr>
            </w:pPr>
            <w:r>
              <w:rPr>
                <w:rFonts w:hint="eastAsia" w:ascii="宋体" w:hAnsi="宋体"/>
              </w:rPr>
              <w:t xml:space="preserve">7、承接面阻燃性能：氧指数≥26；</w:t>
            </w:r>
            <w:r/>
          </w:p>
          <w:p>
            <w:pPr>
              <w:jc w:val="left"/>
              <w:rPr>
                <w:rFonts w:hint="eastAsia" w:ascii="宋体" w:hAnsi="宋体"/>
                <w:b/>
                <w:bCs/>
              </w:rPr>
            </w:pPr>
            <w:r>
              <w:rPr>
                <w:rFonts w:hint="eastAsia" w:ascii="宋体" w:hAnsi="宋体"/>
                <w:b/>
                <w:bCs/>
              </w:rPr>
              <w:t xml:space="preserve">▲8、充气时间：≤60s；（</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9、补气时间：≤30s；</w:t>
            </w:r>
            <w:r/>
          </w:p>
          <w:p>
            <w:pPr>
              <w:jc w:val="left"/>
              <w:rPr>
                <w:rFonts w:hint="eastAsia" w:ascii="宋体" w:hAnsi="宋体"/>
                <w:b/>
                <w:bCs/>
              </w:rPr>
            </w:pPr>
            <w:r>
              <w:rPr>
                <w:rFonts w:hint="eastAsia" w:ascii="宋体" w:hAnsi="宋体"/>
                <w:b/>
                <w:bCs/>
              </w:rPr>
              <w:t xml:space="preserve">▲10、减速度值（g）：头部≤50，胸部≤40，骨盆≤40。（</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color w:val="ee0000"/>
              </w:rPr>
            </w:pPr>
            <w:r>
              <w:rPr>
                <w:rFonts w:hint="eastAsia" w:ascii="宋体" w:hAnsi="宋体"/>
                <w:b/>
                <w:bCs/>
                <w:color w:val="ee0000"/>
              </w:rPr>
              <w:t xml:space="preserve">★11、</w:t>
            </w:r>
            <w:r>
              <w:rPr>
                <w:rFonts w:ascii="宋体" w:hAnsi="宋体"/>
                <w:b/>
                <w:bCs/>
                <w:color w:val="ee0000"/>
              </w:rPr>
              <w:t xml:space="preserve">消防救生气垫：符合XF 631-2006《消防救生气垫》标准。</w:t>
            </w:r>
            <w:r>
              <w:rPr>
                <w:rFonts w:hint="eastAsia" w:ascii="宋体" w:hAnsi="宋体"/>
                <w:b/>
                <w:bCs/>
                <w:color w:val="ee0000"/>
              </w:rPr>
              <w:t xml:space="preserve">（</w:t>
            </w:r>
            <w:r>
              <w:rPr>
                <w:rFonts w:ascii="宋体" w:hAnsi="宋体"/>
                <w:b/>
                <w:bCs/>
                <w:color w:val="ee0000"/>
              </w:rPr>
              <w:t xml:space="preserve">提供由国家认可的检测机构出具与所投产品型号一致、完整有效的检验（检测）报告</w:t>
            </w:r>
            <w:r>
              <w:rPr>
                <w:rFonts w:hint="eastAsia" w:ascii="宋体" w:hAnsi="宋体"/>
                <w:b/>
                <w:bCs/>
                <w:color w:val="ee0000"/>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3.3</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rPr>
            </w:pPr>
            <w:r>
              <w:rPr>
                <w:rFonts w:ascii="宋体" w:hAnsi="宋体"/>
                <w:b/>
                <w:bCs/>
              </w:rPr>
              <w:t xml:space="preserve">救援支架</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rPr>
            </w:pPr>
            <w:r>
              <w:rPr>
                <w:rFonts w:hint="eastAsia" w:ascii="宋体" w:hAnsi="宋体"/>
              </w:rPr>
              <w:t xml:space="preserve">1、结构组成：安全绳、三角架、绞盘。</w:t>
            </w:r>
            <w:r/>
          </w:p>
          <w:p>
            <w:pPr>
              <w:jc w:val="left"/>
              <w:rPr>
                <w:rFonts w:hint="eastAsia" w:ascii="宋体" w:hAnsi="宋体"/>
              </w:rPr>
            </w:pPr>
            <w:r>
              <w:rPr>
                <w:rFonts w:hint="eastAsia" w:ascii="宋体" w:hAnsi="宋体"/>
              </w:rPr>
              <w:t xml:space="preserve">2、主要应用场景：可用于山地救援，可调节各脚架长度，调节三脚架到一个合适的救援角度。支撑脚两节为可分解式，便于携带。连接头可以组合成三角型、A型支架、斜A型支架或起重支架，具备适应沙地、岩石、水泥地等多种环境的架设能力。</w:t>
            </w:r>
            <w:r/>
          </w:p>
          <w:p>
            <w:pPr>
              <w:jc w:val="left"/>
              <w:rPr>
                <w:rFonts w:hint="eastAsia" w:ascii="宋体" w:hAnsi="宋体"/>
              </w:rPr>
            </w:pPr>
            <w:r>
              <w:rPr>
                <w:rFonts w:hint="eastAsia" w:ascii="宋体" w:hAnsi="宋体"/>
              </w:rPr>
              <w:t xml:space="preserve">3、外观质量：救援三脚架外观表面光滑平整，无明显划伤、变形等缺陷。</w:t>
            </w:r>
            <w:r/>
          </w:p>
          <w:p>
            <w:pPr>
              <w:jc w:val="left"/>
              <w:rPr>
                <w:rFonts w:hint="eastAsia" w:ascii="宋体" w:hAnsi="宋体"/>
              </w:rPr>
            </w:pPr>
            <w:r>
              <w:rPr>
                <w:rFonts w:hint="eastAsia" w:ascii="宋体" w:hAnsi="宋体"/>
              </w:rPr>
              <w:t xml:space="preserve">4、结构要求：</w:t>
            </w:r>
            <w:r/>
          </w:p>
          <w:p>
            <w:pPr>
              <w:jc w:val="left"/>
              <w:rPr>
                <w:rFonts w:hint="eastAsia" w:ascii="宋体" w:hAnsi="宋体"/>
              </w:rPr>
            </w:pPr>
            <w:r>
              <w:rPr>
                <w:rFonts w:hint="eastAsia" w:ascii="宋体" w:hAnsi="宋体"/>
              </w:rPr>
              <w:t xml:space="preserve">4.1 救援三脚架顶端设置≥2个固定</w:t>
            </w:r>
            <w:r>
              <w:rPr>
                <w:rFonts w:hint="eastAsia" w:ascii="宋体" w:hAnsi="宋体"/>
              </w:rPr>
              <w:t xml:space="preserve">锚</w:t>
            </w:r>
            <w:r>
              <w:rPr>
                <w:rFonts w:hint="eastAsia" w:ascii="宋体" w:hAnsi="宋体"/>
              </w:rPr>
              <w:t xml:space="preserve">点，且均能安装通用型滑轮装置。</w:t>
            </w:r>
            <w:r/>
          </w:p>
          <w:p>
            <w:pPr>
              <w:jc w:val="left"/>
              <w:rPr>
                <w:rFonts w:hint="eastAsia" w:ascii="宋体" w:hAnsi="宋体"/>
              </w:rPr>
            </w:pPr>
            <w:r>
              <w:rPr>
                <w:rFonts w:hint="eastAsia" w:ascii="宋体" w:hAnsi="宋体"/>
              </w:rPr>
              <w:t xml:space="preserve">4.2 救援三脚架的各条支撑脚完全展开后，各支撑脚之间的最大长度差≤5mm。</w:t>
            </w:r>
            <w:r/>
          </w:p>
          <w:p>
            <w:pPr>
              <w:jc w:val="left"/>
              <w:rPr>
                <w:rFonts w:hint="eastAsia" w:ascii="宋体" w:hAnsi="宋体"/>
              </w:rPr>
            </w:pPr>
            <w:r>
              <w:rPr>
                <w:rFonts w:hint="eastAsia" w:ascii="宋体" w:hAnsi="宋体"/>
              </w:rPr>
              <w:t xml:space="preserve">4.3 救援三脚架的每条支撑脚均能安装并固定绞盘。</w:t>
            </w:r>
            <w:r/>
          </w:p>
          <w:p>
            <w:pPr>
              <w:jc w:val="left"/>
              <w:rPr>
                <w:rFonts w:hint="eastAsia" w:ascii="宋体" w:hAnsi="宋体"/>
              </w:rPr>
            </w:pPr>
            <w:r>
              <w:rPr>
                <w:rFonts w:hint="eastAsia" w:ascii="宋体" w:hAnsi="宋体"/>
              </w:rPr>
              <w:t xml:space="preserve">4.4 救援三脚架设置连接每条支撑脚、可调节长度的保护链（带），并有相应的捆绑固定措施。</w:t>
            </w:r>
            <w:r/>
          </w:p>
          <w:p>
            <w:pPr>
              <w:jc w:val="left"/>
              <w:rPr>
                <w:rFonts w:hint="eastAsia" w:ascii="宋体" w:hAnsi="宋体"/>
              </w:rPr>
            </w:pPr>
            <w:r>
              <w:rPr>
                <w:rFonts w:hint="eastAsia" w:ascii="宋体" w:hAnsi="宋体"/>
              </w:rPr>
              <w:t xml:space="preserve">4.5 救援三脚架的绞盘按额定提升高度展开后，绞盘上的余绳长度≥1m,且涂覆红色油漆。</w:t>
            </w:r>
            <w:r/>
          </w:p>
          <w:p>
            <w:pPr>
              <w:jc w:val="left"/>
              <w:rPr>
                <w:rFonts w:hint="eastAsia" w:ascii="宋体" w:hAnsi="宋体"/>
              </w:rPr>
            </w:pPr>
            <w:r>
              <w:rPr>
                <w:rFonts w:hint="eastAsia" w:ascii="宋体" w:hAnsi="宋体"/>
              </w:rPr>
              <w:t xml:space="preserve">4.6 救援三脚架采用的电动式绞盘配备失电应急手柄，能在断电时手动升降负载。</w:t>
            </w:r>
            <w:r/>
          </w:p>
          <w:p>
            <w:pPr>
              <w:jc w:val="left"/>
              <w:rPr>
                <w:rFonts w:hint="eastAsia" w:ascii="宋体" w:hAnsi="宋体"/>
              </w:rPr>
            </w:pPr>
            <w:r>
              <w:rPr>
                <w:rFonts w:hint="eastAsia" w:ascii="宋体" w:hAnsi="宋体"/>
              </w:rPr>
              <w:t xml:space="preserve">5、基本参数：</w:t>
            </w:r>
            <w:r/>
          </w:p>
          <w:p>
            <w:pPr>
              <w:jc w:val="left"/>
              <w:rPr>
                <w:rFonts w:hint="eastAsia" w:ascii="宋体" w:hAnsi="宋体"/>
              </w:rPr>
            </w:pPr>
            <w:r>
              <w:rPr>
                <w:rFonts w:hint="eastAsia" w:ascii="宋体" w:hAnsi="宋体"/>
              </w:rPr>
              <w:t xml:space="preserve">5.1 三脚架最大工作状态高度（mm)：≤3500</w:t>
            </w:r>
            <w:r/>
          </w:p>
          <w:p>
            <w:pPr>
              <w:jc w:val="left"/>
              <w:rPr>
                <w:rFonts w:hint="eastAsia" w:ascii="宋体" w:hAnsi="宋体"/>
              </w:rPr>
            </w:pPr>
            <w:r>
              <w:rPr>
                <w:rFonts w:hint="eastAsia" w:ascii="宋体" w:hAnsi="宋体"/>
              </w:rPr>
              <w:t xml:space="preserve">5.2 三脚架最小工作状态高度（mm)：≥1000</w:t>
            </w:r>
            <w:r/>
          </w:p>
          <w:p>
            <w:pPr>
              <w:jc w:val="left"/>
              <w:rPr>
                <w:rFonts w:hint="eastAsia" w:ascii="宋体" w:hAnsi="宋体"/>
                <w:b/>
                <w:bCs/>
              </w:rPr>
            </w:pPr>
            <w:r>
              <w:rPr>
                <w:rFonts w:hint="eastAsia" w:ascii="宋体" w:hAnsi="宋体"/>
                <w:b/>
                <w:bCs/>
              </w:rPr>
              <w:t xml:space="preserve">▲5.3 携行质量（含部件及携行箱／包）</w:t>
            </w:r>
            <w:r>
              <w:rPr>
                <w:rFonts w:hint="eastAsia" w:ascii="宋体" w:hAnsi="宋体"/>
                <w:b/>
                <w:bCs/>
              </w:rPr>
              <w:t xml:space="preserve">(kg)</w:t>
            </w:r>
            <w:r>
              <w:rPr>
                <w:rFonts w:hint="eastAsia" w:ascii="宋体" w:hAnsi="宋体"/>
                <w:b/>
                <w:bCs/>
              </w:rPr>
              <w:t xml:space="preserve">：≤15.0 （</w:t>
            </w:r>
            <w:r>
              <w:rPr>
                <w:rFonts w:ascii="宋体" w:hAnsi="宋体"/>
                <w:b/>
                <w:bCs/>
              </w:rPr>
              <w:t xml:space="preserve">提供由国家认可的检测机构出具与所投产品型号一致、</w:t>
            </w:r>
            <w:r>
              <w:rPr>
                <w:rFonts w:ascii="宋体" w:hAnsi="宋体"/>
                <w:b/>
                <w:bCs/>
              </w:rPr>
              <w:t xml:space="preserve">完整有效的检验（检测）报告</w:t>
            </w:r>
            <w:r>
              <w:rPr>
                <w:rFonts w:hint="eastAsia" w:ascii="宋体" w:hAnsi="宋体"/>
                <w:b/>
                <w:bCs/>
              </w:rPr>
              <w:t xml:space="preserve">扫描件，并加盖投标人公章）</w:t>
            </w:r>
            <w:r/>
          </w:p>
          <w:p>
            <w:pPr>
              <w:jc w:val="left"/>
              <w:rPr>
                <w:rFonts w:hint="eastAsia" w:ascii="宋体" w:hAnsi="宋体"/>
                <w:b/>
                <w:bCs/>
              </w:rPr>
            </w:pPr>
            <w:r>
              <w:rPr>
                <w:rFonts w:hint="eastAsia" w:ascii="宋体" w:hAnsi="宋体"/>
                <w:b/>
                <w:bCs/>
              </w:rPr>
              <w:t xml:space="preserve">▲5.4 额定负载质量(kg)：≥200（</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5.5 额定提升高度(m)：≥30</w:t>
            </w:r>
            <w:r/>
          </w:p>
          <w:p>
            <w:pPr>
              <w:jc w:val="left"/>
              <w:rPr>
                <w:rFonts w:hint="eastAsia" w:ascii="宋体" w:hAnsi="宋体"/>
              </w:rPr>
            </w:pPr>
            <w:r>
              <w:rPr>
                <w:rFonts w:hint="eastAsia" w:ascii="宋体" w:hAnsi="宋体"/>
              </w:rPr>
              <w:t xml:space="preserve">5.6 电动绞盘的平均提升速度（m/s）：≥0.3</w:t>
            </w:r>
            <w:r/>
          </w:p>
          <w:p>
            <w:pPr>
              <w:jc w:val="left"/>
              <w:rPr>
                <w:rFonts w:hint="eastAsia" w:ascii="宋体" w:hAnsi="宋体"/>
              </w:rPr>
            </w:pPr>
            <w:r>
              <w:rPr>
                <w:rFonts w:hint="eastAsia" w:ascii="宋体" w:hAnsi="宋体"/>
              </w:rPr>
              <w:t xml:space="preserve">6、绞盘操作性能：</w:t>
            </w:r>
            <w:r/>
          </w:p>
          <w:p>
            <w:pPr>
              <w:jc w:val="left"/>
              <w:rPr>
                <w:rFonts w:hint="eastAsia" w:ascii="宋体" w:hAnsi="宋体"/>
              </w:rPr>
            </w:pPr>
            <w:r>
              <w:rPr>
                <w:rFonts w:hint="eastAsia" w:ascii="宋体" w:hAnsi="宋体"/>
              </w:rPr>
              <w:t xml:space="preserve">6.1 绞盘手柄的手摇力：≤80N</w:t>
            </w:r>
            <w:r/>
          </w:p>
          <w:p>
            <w:pPr>
              <w:jc w:val="left"/>
              <w:rPr>
                <w:rFonts w:hint="eastAsia" w:ascii="宋体" w:hAnsi="宋体"/>
              </w:rPr>
            </w:pPr>
            <w:r>
              <w:rPr>
                <w:rFonts w:hint="eastAsia" w:ascii="宋体" w:hAnsi="宋体"/>
              </w:rPr>
              <w:t xml:space="preserve">6.2 失电应急手柄的手摇力：≤100N</w:t>
            </w:r>
            <w:r/>
          </w:p>
          <w:p>
            <w:pPr>
              <w:jc w:val="left"/>
              <w:rPr>
                <w:rFonts w:hint="eastAsia" w:ascii="宋体" w:hAnsi="宋体"/>
              </w:rPr>
            </w:pPr>
            <w:r>
              <w:rPr>
                <w:rFonts w:hint="eastAsia" w:ascii="宋体" w:hAnsi="宋体"/>
              </w:rPr>
              <w:t xml:space="preserve">7、安全性能：</w:t>
            </w:r>
            <w:r/>
          </w:p>
          <w:p>
            <w:pPr>
              <w:jc w:val="left"/>
              <w:rPr>
                <w:rFonts w:hint="eastAsia" w:ascii="宋体" w:hAnsi="宋体"/>
              </w:rPr>
            </w:pPr>
            <w:r>
              <w:rPr>
                <w:rFonts w:hint="eastAsia" w:ascii="宋体" w:hAnsi="宋体"/>
              </w:rPr>
              <w:t xml:space="preserve">7.1 电动绞盘具备超载保护功能，负载质量：≥250kg，电动绞盘自动停止工作；</w:t>
            </w:r>
            <w:r/>
          </w:p>
          <w:p>
            <w:pPr>
              <w:jc w:val="left"/>
              <w:rPr>
                <w:rFonts w:hint="eastAsia" w:ascii="宋体" w:hAnsi="宋体"/>
                <w:b/>
                <w:bCs/>
              </w:rPr>
            </w:pPr>
            <w:r>
              <w:rPr>
                <w:rFonts w:hint="eastAsia" w:ascii="宋体" w:hAnsi="宋体"/>
                <w:b/>
                <w:bCs/>
              </w:rPr>
              <w:t xml:space="preserve">▲7.2 绞盘具备自锁功能，绞盘停止升降操作，手柄未出现自行旋转，绳索滑动：≤3cm（</w:t>
            </w:r>
            <w:r>
              <w:rPr>
                <w:rFonts w:ascii="宋体" w:hAnsi="宋体"/>
                <w:b/>
                <w:bCs/>
              </w:rPr>
              <w:t xml:space="preserve">提供由国家认可的检测机构出具与所投产品型号一致、完整有效的检验（检测）报告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8、强度性能：救援三脚架经额定负载质量3倍的强度试验后，各部件无明显变形或损坏，在额定负载质量下仍能正常工作。</w:t>
            </w:r>
            <w:r/>
          </w:p>
          <w:p>
            <w:pPr>
              <w:jc w:val="left"/>
              <w:rPr>
                <w:rFonts w:hint="eastAsia" w:ascii="宋体" w:hAnsi="宋体"/>
              </w:rPr>
            </w:pPr>
            <w:r>
              <w:rPr>
                <w:rFonts w:hint="eastAsia" w:ascii="宋体" w:hAnsi="宋体"/>
              </w:rPr>
              <w:t xml:space="preserve">9、可靠性：救援三脚架经可靠性试验后，各部件无明显变形或损坏。</w:t>
            </w:r>
            <w:r/>
          </w:p>
          <w:p>
            <w:pPr>
              <w:jc w:val="left"/>
              <w:rPr>
                <w:rFonts w:hint="eastAsia" w:ascii="宋体" w:hAnsi="宋体"/>
                <w:b/>
                <w:bCs/>
                <w:color w:val="ee0000"/>
              </w:rPr>
            </w:pPr>
            <w:r>
              <w:rPr>
                <w:rFonts w:hint="eastAsia" w:ascii="宋体" w:hAnsi="宋体"/>
                <w:b/>
                <w:bCs/>
                <w:color w:val="ee0000"/>
              </w:rPr>
              <w:t xml:space="preserve">★10、</w:t>
            </w:r>
            <w:r>
              <w:rPr>
                <w:rFonts w:ascii="宋体" w:hAnsi="宋体"/>
                <w:b/>
                <w:bCs/>
                <w:color w:val="ee0000"/>
              </w:rPr>
              <w:t xml:space="preserve">救援支架</w:t>
            </w:r>
            <w:r>
              <w:rPr>
                <w:rFonts w:hint="eastAsia" w:ascii="宋体" w:hAnsi="宋体"/>
                <w:b/>
                <w:bCs/>
                <w:color w:val="ee0000"/>
              </w:rPr>
              <w:t xml:space="preserve">：</w:t>
            </w:r>
            <w:r>
              <w:rPr>
                <w:rFonts w:ascii="宋体" w:hAnsi="宋体"/>
                <w:b/>
                <w:bCs/>
                <w:color w:val="ee0000"/>
              </w:rPr>
              <w:t xml:space="preserve">符合XF 3009-2020《救援三脚架》标准。</w:t>
            </w:r>
            <w:r>
              <w:rPr>
                <w:rFonts w:hint="eastAsia" w:ascii="宋体" w:hAnsi="宋体"/>
                <w:b/>
                <w:bCs/>
                <w:color w:val="ee0000"/>
              </w:rPr>
              <w:t xml:space="preserve">（</w:t>
            </w:r>
            <w:r>
              <w:rPr>
                <w:rFonts w:ascii="宋体" w:hAnsi="宋体"/>
                <w:b/>
                <w:bCs/>
                <w:color w:val="ee0000"/>
              </w:rPr>
              <w:t xml:space="preserve">提供由国家认可的检测机构出具与所投产品型号一致、完整有效的检验（检测）报告</w:t>
            </w:r>
            <w:r>
              <w:rPr>
                <w:rFonts w:hint="eastAsia" w:ascii="宋体" w:hAnsi="宋体"/>
                <w:b/>
                <w:bCs/>
                <w:color w:val="ee0000"/>
              </w:rPr>
              <w:t xml:space="preserve">扫描件，并加盖投标人公章）</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1</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425" w:type="dxa"/>
            <w:vAlign w:val="center"/>
            <w:textDirection w:val="lrTb"/>
            <w:noWrap w:val="false"/>
          </w:tcPr>
          <w:p>
            <w:pPr>
              <w:jc w:val="center"/>
              <w:rPr>
                <w:rFonts w:hint="eastAsia" w:ascii="宋体" w:hAnsi="宋体"/>
                <w:b/>
                <w:bCs/>
                <w:color w:val="ee0000"/>
              </w:rPr>
            </w:pPr>
            <w:r>
              <w:rPr>
                <w:rFonts w:ascii="宋体" w:hAnsi="宋体"/>
                <w:b/>
                <w:bCs/>
                <w:color w:val="ee0000"/>
              </w:rPr>
              <w:t xml:space="preserve">救生照明线（核心产品）</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5386" w:type="dxa"/>
            <w:vAlign w:val="center"/>
            <w:textDirection w:val="lrTb"/>
            <w:noWrap w:val="false"/>
          </w:tcPr>
          <w:p>
            <w:pPr>
              <w:jc w:val="left"/>
              <w:rPr>
                <w:rFonts w:hint="eastAsia" w:ascii="宋体" w:hAnsi="宋体"/>
                <w:color w:val="ee0000"/>
              </w:rPr>
            </w:pPr>
            <w:r>
              <w:rPr>
                <w:rFonts w:hint="eastAsia" w:ascii="宋体" w:hAnsi="宋体"/>
                <w:color w:val="ee0000"/>
              </w:rPr>
              <w:t xml:space="preserve">★</w:t>
            </w:r>
            <w:r>
              <w:rPr>
                <w:rFonts w:hint="eastAsia" w:ascii="宋体" w:hAnsi="宋体"/>
                <w:b/>
                <w:bCs/>
                <w:color w:val="ee0000"/>
              </w:rPr>
              <w:t xml:space="preserve">1、结构组成：由消防救生照明线和网关组成。（提供产品样本彩页扫描件并加盖投标人公章）</w:t>
            </w:r>
            <w:r/>
          </w:p>
          <w:p>
            <w:pPr>
              <w:jc w:val="left"/>
              <w:rPr>
                <w:rFonts w:hint="eastAsia" w:ascii="宋体" w:hAnsi="宋体"/>
              </w:rPr>
            </w:pPr>
            <w:r>
              <w:rPr>
                <w:rFonts w:hint="eastAsia" w:ascii="宋体" w:hAnsi="宋体"/>
              </w:rPr>
              <w:t xml:space="preserve">2、主要应用场景：消防救生照明线可广泛应用于地铁、隧道、矿山、人防工程、高层建筑、大型仓库、地下商场、山洞及核电站等空间，在地震、火灾、坍塌等灾害中为受困人员和消防员提供逃生照明与方向指引。</w:t>
            </w:r>
            <w:r/>
          </w:p>
          <w:p>
            <w:pPr>
              <w:jc w:val="left"/>
              <w:rPr>
                <w:rFonts w:hint="eastAsia" w:ascii="宋体" w:hAnsi="宋体"/>
              </w:rPr>
            </w:pPr>
            <w:r>
              <w:rPr>
                <w:rFonts w:hint="eastAsia" w:ascii="宋体" w:hAnsi="宋体"/>
              </w:rPr>
              <w:t xml:space="preserve">3、发光亮度：≥200cd/㎡；</w:t>
            </w:r>
            <w:r/>
          </w:p>
          <w:p>
            <w:pPr>
              <w:jc w:val="left"/>
              <w:rPr>
                <w:rFonts w:hint="eastAsia" w:ascii="宋体" w:hAnsi="宋体"/>
              </w:rPr>
            </w:pPr>
            <w:r>
              <w:rPr>
                <w:rFonts w:hint="eastAsia" w:ascii="宋体" w:hAnsi="宋体"/>
              </w:rPr>
              <w:t xml:space="preserve">4、闪烁频率：1～1.5Hz；</w:t>
            </w:r>
            <w:r/>
          </w:p>
          <w:p>
            <w:pPr>
              <w:jc w:val="left"/>
              <w:rPr>
                <w:rFonts w:hint="eastAsia" w:ascii="宋体" w:hAnsi="宋体"/>
                <w:b/>
                <w:bCs/>
              </w:rPr>
            </w:pPr>
            <w:r>
              <w:rPr>
                <w:rFonts w:hint="eastAsia" w:ascii="宋体" w:hAnsi="宋体"/>
                <w:b/>
                <w:bCs/>
              </w:rPr>
              <w:t xml:space="preserve">▲5、重量：≤10Kg；（</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6、救生照明线线体长度：≥100米；</w:t>
            </w:r>
            <w:r/>
          </w:p>
          <w:p>
            <w:pPr>
              <w:jc w:val="left"/>
              <w:rPr>
                <w:rFonts w:hint="eastAsia" w:ascii="宋体" w:hAnsi="宋体"/>
                <w:b/>
                <w:bCs/>
              </w:rPr>
            </w:pPr>
            <w:r>
              <w:rPr>
                <w:rFonts w:hint="eastAsia" w:ascii="宋体" w:hAnsi="宋体"/>
                <w:b/>
                <w:bCs/>
              </w:rPr>
              <w:t xml:space="preserve">▲7、导向功能：照明线应具有导向功能，线体每间隔（2±0.1）m应有一个清晰可见的方向标志。（</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8、绝缘电阻：≥500MΩ。</w:t>
            </w:r>
            <w:r/>
          </w:p>
          <w:p>
            <w:pPr>
              <w:jc w:val="left"/>
              <w:rPr>
                <w:rFonts w:hint="eastAsia" w:ascii="宋体" w:hAnsi="宋体"/>
                <w:b/>
                <w:bCs/>
              </w:rPr>
            </w:pPr>
            <w:r>
              <w:rPr>
                <w:rFonts w:hint="eastAsia" w:ascii="宋体" w:hAnsi="宋体"/>
              </w:rPr>
              <w:t xml:space="preserve">▲</w:t>
            </w:r>
            <w:r>
              <w:rPr>
                <w:rFonts w:hint="eastAsia" w:ascii="宋体" w:hAnsi="宋体"/>
                <w:b/>
                <w:bCs/>
              </w:rPr>
              <w:t xml:space="preserve">9、最高表面温度：≤30℃。（</w:t>
            </w:r>
            <w:r>
              <w:rPr>
                <w:rFonts w:ascii="宋体" w:hAnsi="宋体"/>
                <w:b/>
                <w:bCs/>
              </w:rPr>
              <w:t xml:space="preserve">提供由国家认可的</w:t>
            </w:r>
            <w:r>
              <w:rPr>
                <w:rFonts w:hint="eastAsia" w:ascii="宋体" w:hAnsi="宋体"/>
                <w:b/>
                <w:bCs/>
              </w:rPr>
              <w:t xml:space="preserve">加盖CMA标识的</w:t>
            </w:r>
            <w:r>
              <w:rPr>
                <w:rFonts w:ascii="宋体" w:hAnsi="宋体"/>
                <w:b/>
                <w:bCs/>
              </w:rPr>
              <w:t xml:space="preserve">检测机构出具与所投产品型号一致、完整有效的检验（检测）报告</w:t>
            </w:r>
            <w:r>
              <w:rPr>
                <w:rFonts w:hint="eastAsia" w:ascii="宋体" w:hAnsi="宋体"/>
                <w:b/>
                <w:bCs/>
              </w:rPr>
              <w:t xml:space="preserve">扫描件，并加盖投标人公章）</w:t>
            </w:r>
            <w:r/>
          </w:p>
          <w:p>
            <w:pPr>
              <w:jc w:val="left"/>
              <w:rPr>
                <w:rFonts w:hint="eastAsia" w:ascii="宋体" w:hAnsi="宋体"/>
              </w:rPr>
            </w:pPr>
            <w:r>
              <w:rPr>
                <w:rFonts w:hint="eastAsia" w:ascii="宋体" w:hAnsi="宋体"/>
              </w:rPr>
              <w:t xml:space="preserve">10、救生照明线具有频闪功能：线盘端与线尾端均可控制照明线常亮、频闪，常亮连续工作时间＞8h，闪烁连续工作时间＞16h；</w:t>
            </w:r>
            <w:r/>
          </w:p>
          <w:p>
            <w:pPr>
              <w:jc w:val="left"/>
              <w:rPr>
                <w:rFonts w:hint="eastAsia" w:ascii="宋体" w:hAnsi="宋体"/>
              </w:rPr>
            </w:pPr>
            <w:r>
              <w:rPr>
                <w:rFonts w:hint="eastAsia" w:ascii="宋体" w:hAnsi="宋体"/>
              </w:rPr>
              <w:t xml:space="preserve">11、救生照明线具有报警功能：线盘内置的高频警报器能发出≥100dB(距离1m)的报警声；</w:t>
            </w:r>
            <w:r/>
          </w:p>
          <w:p>
            <w:pPr>
              <w:jc w:val="left"/>
              <w:rPr>
                <w:rFonts w:hint="eastAsia" w:ascii="宋体" w:hAnsi="宋体"/>
              </w:rPr>
            </w:pPr>
            <w:r>
              <w:rPr>
                <w:rFonts w:hint="eastAsia" w:ascii="宋体" w:hAnsi="宋体"/>
              </w:rPr>
              <w:t xml:space="preserve">12、救生照明线具有辅助照明功能：线盘内置高亮辅助照明灯，可一键开启/关闭，在黑暗环境中提供辅助照明；</w:t>
            </w:r>
            <w:r/>
          </w:p>
          <w:p>
            <w:pPr>
              <w:jc w:val="left"/>
              <w:rPr>
                <w:rFonts w:hint="eastAsia" w:ascii="宋体" w:hAnsi="宋体"/>
              </w:rPr>
            </w:pPr>
            <w:r>
              <w:rPr>
                <w:rFonts w:hint="eastAsia" w:ascii="宋体" w:hAnsi="宋体"/>
              </w:rPr>
              <w:t xml:space="preserve">13、网关具有多模融合通信功能：可以实现对讲机与卫星电话、手机等通讯设备互联，实现不受地域环境和距离限制的通信；</w:t>
            </w:r>
            <w:r/>
          </w:p>
          <w:p>
            <w:pPr>
              <w:jc w:val="left"/>
              <w:rPr>
                <w:rFonts w:hint="eastAsia" w:ascii="宋体" w:hAnsi="宋体"/>
              </w:rPr>
            </w:pPr>
            <w:r>
              <w:rPr>
                <w:rFonts w:hint="eastAsia" w:ascii="宋体" w:hAnsi="宋体"/>
              </w:rPr>
              <w:t xml:space="preserve">14、网关具有多网融合通信功能：可以将专网、公网、卫星网络等多网络融合在一个指挥网络内部，实现近程和远程的指挥调度；</w:t>
            </w:r>
            <w:r/>
          </w:p>
          <w:p>
            <w:pPr>
              <w:jc w:val="left"/>
              <w:rPr>
                <w:rFonts w:hint="eastAsia" w:ascii="宋体" w:hAnsi="宋体"/>
              </w:rPr>
            </w:pPr>
            <w:r>
              <w:rPr>
                <w:rFonts w:hint="eastAsia" w:ascii="宋体" w:hAnsi="宋体"/>
              </w:rPr>
              <w:t xml:space="preserve">15、便携网关（地面）：支持 WIFI、4G/5G、有线；中继网关（地下）：支持 LoRa、WIFI、有线；</w:t>
            </w:r>
            <w:r/>
          </w:p>
          <w:p>
            <w:pPr>
              <w:jc w:val="left"/>
              <w:rPr>
                <w:rFonts w:hint="eastAsia" w:ascii="宋体" w:hAnsi="宋体"/>
              </w:rPr>
            </w:pPr>
            <w:r>
              <w:rPr>
                <w:rFonts w:hint="eastAsia" w:ascii="宋体" w:hAnsi="宋体"/>
              </w:rPr>
              <w:t xml:space="preserve">16、网关之间有线通信速率：≥2Mbps；</w:t>
            </w:r>
            <w:r/>
          </w:p>
          <w:p>
            <w:pPr>
              <w:jc w:val="left"/>
              <w:rPr>
                <w:rFonts w:hint="eastAsia" w:ascii="宋体" w:hAnsi="宋体"/>
              </w:rPr>
            </w:pPr>
            <w:r>
              <w:rPr>
                <w:rFonts w:hint="eastAsia" w:ascii="宋体" w:hAnsi="宋体"/>
              </w:rPr>
              <w:t xml:space="preserve">17、网关有线级联跳数：≥3跳；</w:t>
            </w:r>
            <w:r/>
          </w:p>
          <w:p>
            <w:pPr>
              <w:jc w:val="left"/>
              <w:rPr>
                <w:rFonts w:hint="eastAsia" w:ascii="宋体" w:hAnsi="宋体"/>
              </w:rPr>
            </w:pPr>
            <w:r>
              <w:rPr>
                <w:rFonts w:hint="eastAsia" w:ascii="宋体" w:hAnsi="宋体"/>
              </w:rPr>
              <w:t xml:space="preserve">18、网关接口：便携网关和中继网关均具备支持对讲机语音中继；地面网关设有SIM卡接口，可自行更换 SIM卡。对讲机应垂直固定在线盘上，线盘转动也不影响对讲机天线垂直向上，不会引起通信线缆缠绕，不影响对讲机信号辐射范围。</w:t>
            </w:r>
            <w:r/>
          </w:p>
          <w:p>
            <w:pPr>
              <w:jc w:val="left"/>
              <w:rPr>
                <w:rFonts w:hint="eastAsia" w:ascii="宋体" w:hAnsi="宋体"/>
                <w:color w:val="ee0000"/>
              </w:rPr>
            </w:pPr>
            <w:r>
              <w:rPr>
                <w:rFonts w:hint="eastAsia" w:ascii="宋体" w:hAnsi="宋体"/>
                <w:color w:val="ee0000"/>
              </w:rPr>
              <w:t xml:space="preserve">★</w:t>
            </w:r>
            <w:r>
              <w:rPr>
                <w:rFonts w:hint="eastAsia" w:ascii="宋体" w:hAnsi="宋体"/>
                <w:b/>
                <w:bCs/>
                <w:color w:val="ee0000"/>
              </w:rPr>
              <w:t xml:space="preserve">20、</w:t>
            </w:r>
            <w:r>
              <w:rPr>
                <w:rFonts w:ascii="宋体" w:hAnsi="宋体"/>
                <w:b/>
                <w:bCs/>
                <w:color w:val="ee0000"/>
              </w:rPr>
              <w:t xml:space="preserve">符合GB26783-2011《消防救生照明线》标准。</w:t>
            </w:r>
            <w:r>
              <w:rPr>
                <w:rFonts w:hint="eastAsia" w:ascii="宋体" w:hAnsi="宋体"/>
                <w:b/>
                <w:bCs/>
                <w:color w:val="ee0000"/>
              </w:rPr>
              <w:t xml:space="preserve">（</w:t>
            </w:r>
            <w:r>
              <w:rPr>
                <w:rFonts w:ascii="宋体" w:hAnsi="宋体"/>
                <w:b/>
                <w:bCs/>
                <w:color w:val="ee0000"/>
              </w:rPr>
              <w:t xml:space="preserve">提供由国家认可的检测机构出具与所投产品型号一致、完整有效的检验（检测）报告扫描件，并加盖投标人公章</w:t>
            </w:r>
            <w:r>
              <w:rPr>
                <w:rFonts w:hint="eastAsia" w:ascii="宋体" w:hAnsi="宋体"/>
                <w:b/>
                <w:bCs/>
                <w:color w:val="ee0000"/>
              </w:rPr>
              <w:t xml:space="preserve">）</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276" w:type="dxa"/>
            <w:vAlign w:val="center"/>
            <w:textDirection w:val="lrTb"/>
            <w:noWrap w:val="false"/>
          </w:tcPr>
          <w:p>
            <w:pPr>
              <w:jc w:val="center"/>
              <w:rPr>
                <w:rFonts w:hint="eastAsia" w:ascii="宋体" w:hAnsi="宋体"/>
                <w:b/>
                <w:bCs/>
              </w:rPr>
            </w:pPr>
            <w:r>
              <w:rPr>
                <w:rFonts w:hint="eastAsia" w:ascii="宋体" w:hAnsi="宋体"/>
                <w:b/>
                <w:bCs/>
              </w:rPr>
              <w:t xml:space="preserve">1.25</w:t>
            </w:r>
            <w:r/>
          </w:p>
        </w:tc>
      </w:tr>
    </w:tbl>
    <w:p>
      <w:pPr>
        <w:contextualSpacing/>
        <w:ind w:firstLine="482"/>
        <w:spacing w:line="570" w:lineRule="exact"/>
        <w:rPr>
          <w:rStyle w:val="930"/>
          <w:rFonts w:hint="eastAsia" w:ascii="宋体" w:hAnsi="宋体"/>
          <w:b/>
          <w:sz w:val="24"/>
        </w:rPr>
      </w:pPr>
      <w:r>
        <w:rPr>
          <w:rFonts w:hint="eastAsia" w:ascii="宋体" w:hAnsi="宋体"/>
          <w:b/>
          <w:sz w:val="24"/>
        </w:rPr>
        <w:t xml:space="preserve">2.3 保修要求</w:t>
      </w:r>
      <w:r/>
    </w:p>
    <w:p>
      <w:pPr>
        <w:contextualSpacing/>
        <w:ind w:firstLine="480"/>
        <w:spacing w:line="570" w:lineRule="exact"/>
        <w:rPr>
          <w:rFonts w:hint="eastAsia" w:ascii="宋体" w:hAnsi="宋体"/>
          <w:sz w:val="24"/>
        </w:rPr>
      </w:pPr>
      <w:r>
        <w:rPr>
          <w:rFonts w:ascii="宋体" w:hAnsi="宋体"/>
          <w:sz w:val="24"/>
        </w:rPr>
        <w:t xml:space="preserve">2.3.1 </w:t>
      </w:r>
      <w:r>
        <w:rPr>
          <w:rFonts w:ascii="宋体" w:hAnsi="宋体"/>
          <w:b/>
          <w:bCs/>
          <w:sz w:val="24"/>
        </w:rPr>
        <w:t xml:space="preserve">质保期承诺：</w:t>
      </w:r>
      <w:r>
        <w:rPr>
          <w:rFonts w:ascii="宋体" w:hAnsi="宋体"/>
          <w:sz w:val="24"/>
        </w:rPr>
        <w:t xml:space="preserve">本项目所有货物整体免费质保期为</w:t>
      </w:r>
      <w:r>
        <w:rPr>
          <w:rFonts w:ascii="宋体" w:hAnsi="宋体"/>
          <w:b/>
          <w:bCs/>
          <w:sz w:val="24"/>
        </w:rPr>
        <w:t xml:space="preserve"> 3 年</w:t>
      </w:r>
      <w:r>
        <w:rPr>
          <w:rFonts w:ascii="宋体" w:hAnsi="宋体"/>
          <w:sz w:val="24"/>
        </w:rPr>
        <w:t xml:space="preserve">，自项目最终验收合格之日起计算。质保期内，因货物本身质量问题发生的故障或损坏，乙方负责免费维修或更换全新零部件（人为损坏、不当操作及不可抗力除外）；维修或更换后的部件，其质保期相应顺延。</w:t>
      </w:r>
      <w:r/>
    </w:p>
    <w:p>
      <w:pPr>
        <w:contextualSpacing/>
        <w:ind w:firstLine="480"/>
        <w:spacing w:line="570" w:lineRule="exact"/>
        <w:rPr>
          <w:rFonts w:hint="eastAsia" w:ascii="宋体" w:hAnsi="宋体"/>
          <w:sz w:val="24"/>
        </w:rPr>
      </w:pPr>
      <w:r>
        <w:rPr>
          <w:rFonts w:ascii="宋体" w:hAnsi="宋体"/>
          <w:sz w:val="24"/>
        </w:rPr>
        <w:t xml:space="preserve">2.3.2 </w:t>
      </w:r>
      <w:r>
        <w:rPr>
          <w:rFonts w:ascii="宋体" w:hAnsi="宋体"/>
          <w:b/>
          <w:bCs/>
          <w:sz w:val="24"/>
        </w:rPr>
        <w:t xml:space="preserve">售后服务组织保障：</w:t>
      </w:r>
      <w:r>
        <w:rPr>
          <w:rFonts w:ascii="宋体" w:hAnsi="宋体"/>
          <w:sz w:val="24"/>
        </w:rPr>
        <w:t xml:space="preserve">投标人须在投标文件中提供售后服务方案，明确以下内容 —— 售后服务组织机构设置及职责分工、本地服务网点地址及联系方式、专职售后服务人员配备（含姓名、岗位、职称、联系电话）、投入维修用的仪器设备及服务车辆配备情况。</w:t>
      </w:r>
      <w:r/>
    </w:p>
    <w:p>
      <w:pPr>
        <w:contextualSpacing/>
        <w:ind w:firstLine="480"/>
        <w:spacing w:line="570" w:lineRule="exact"/>
        <w:rPr>
          <w:rFonts w:hint="eastAsia" w:ascii="宋体" w:hAnsi="宋体"/>
          <w:sz w:val="24"/>
        </w:rPr>
      </w:pPr>
      <w:r>
        <w:rPr>
          <w:rFonts w:ascii="宋体" w:hAnsi="宋体"/>
          <w:sz w:val="24"/>
        </w:rPr>
        <w:t xml:space="preserve">2.3.3 </w:t>
      </w:r>
      <w:r>
        <w:rPr>
          <w:rFonts w:ascii="宋体" w:hAnsi="宋体"/>
          <w:b/>
          <w:bCs/>
          <w:sz w:val="24"/>
        </w:rPr>
        <w:t xml:space="preserve">响应时效承诺：</w:t>
      </w:r>
      <w:r>
        <w:rPr>
          <w:rFonts w:ascii="宋体" w:hAnsi="宋体"/>
          <w:sz w:val="24"/>
        </w:rPr>
        <w:t xml:space="preserve">乙方须设立 </w:t>
      </w:r>
      <w:r>
        <w:rPr>
          <w:rFonts w:ascii="宋体" w:hAnsi="宋体"/>
          <w:b/>
          <w:bCs/>
          <w:sz w:val="24"/>
        </w:rPr>
        <w:t xml:space="preserve">7×24 小时</w:t>
      </w:r>
      <w:r>
        <w:rPr>
          <w:rFonts w:ascii="宋体" w:hAnsi="宋体"/>
          <w:sz w:val="24"/>
        </w:rPr>
        <w:t xml:space="preserve"> 售后服务热线，指定专人负责本项目应急联络。接到甲方故障通知后，</w:t>
      </w:r>
      <w:r>
        <w:rPr>
          <w:rFonts w:hint="eastAsia" w:ascii="宋体" w:hAnsi="宋体"/>
          <w:b/>
          <w:bCs/>
          <w:sz w:val="24"/>
        </w:rPr>
        <w:t xml:space="preserve">2</w:t>
      </w:r>
      <w:r>
        <w:rPr>
          <w:rFonts w:ascii="宋体" w:hAnsi="宋体"/>
          <w:b/>
          <w:bCs/>
          <w:sz w:val="24"/>
        </w:rPr>
        <w:t xml:space="preserve">小时内 </w:t>
      </w:r>
      <w:r>
        <w:rPr>
          <w:rFonts w:ascii="宋体" w:hAnsi="宋体"/>
          <w:sz w:val="24"/>
        </w:rPr>
        <w:t xml:space="preserve">作出实质性响应，</w:t>
      </w:r>
      <w:r>
        <w:rPr>
          <w:rFonts w:hint="eastAsia" w:ascii="宋体" w:hAnsi="宋体"/>
          <w:b/>
          <w:bCs/>
          <w:sz w:val="24"/>
        </w:rPr>
        <w:t xml:space="preserve">4</w:t>
      </w:r>
      <w:r>
        <w:rPr>
          <w:rFonts w:ascii="宋体" w:hAnsi="宋体"/>
          <w:b/>
          <w:bCs/>
          <w:sz w:val="24"/>
        </w:rPr>
        <w:t xml:space="preserve"> 小时内 </w:t>
      </w:r>
      <w:r>
        <w:rPr>
          <w:rFonts w:ascii="宋体" w:hAnsi="宋体"/>
          <w:sz w:val="24"/>
        </w:rPr>
        <w:t xml:space="preserve">派遣专业技术人员到达现场处置；一般故障</w:t>
      </w:r>
      <w:r>
        <w:rPr>
          <w:rFonts w:hint="eastAsia" w:ascii="宋体" w:hAnsi="宋体"/>
          <w:b/>
          <w:bCs/>
          <w:sz w:val="24"/>
        </w:rPr>
        <w:t xml:space="preserve">8</w:t>
      </w:r>
      <w:r>
        <w:rPr>
          <w:rFonts w:ascii="宋体" w:hAnsi="宋体"/>
          <w:b/>
          <w:bCs/>
          <w:sz w:val="24"/>
        </w:rPr>
        <w:t xml:space="preserve">小时内 </w:t>
      </w:r>
      <w:r>
        <w:rPr>
          <w:rFonts w:ascii="宋体" w:hAnsi="宋体"/>
          <w:sz w:val="24"/>
        </w:rPr>
        <w:t xml:space="preserve">修复完毕，重大故障</w:t>
      </w:r>
      <w:r>
        <w:rPr>
          <w:rFonts w:ascii="宋体" w:hAnsi="宋体"/>
          <w:b/>
          <w:bCs/>
          <w:sz w:val="24"/>
        </w:rPr>
        <w:t xml:space="preserve"> </w:t>
      </w:r>
      <w:r>
        <w:rPr>
          <w:rFonts w:hint="eastAsia" w:ascii="宋体" w:hAnsi="宋体"/>
          <w:b/>
          <w:bCs/>
          <w:sz w:val="24"/>
        </w:rPr>
        <w:t xml:space="preserve">48</w:t>
      </w:r>
      <w:r>
        <w:rPr>
          <w:rFonts w:ascii="宋体" w:hAnsi="宋体"/>
          <w:b/>
          <w:bCs/>
          <w:sz w:val="24"/>
        </w:rPr>
        <w:t xml:space="preserve"> 小时内 </w:t>
      </w:r>
      <w:r>
        <w:rPr>
          <w:rFonts w:ascii="宋体" w:hAnsi="宋体"/>
          <w:sz w:val="24"/>
        </w:rPr>
        <w:t xml:space="preserve">恢复基本运行功能。短时间内无法修复的，乙方应免费提供同档</w:t>
      </w:r>
      <w:r>
        <w:rPr>
          <w:rFonts w:ascii="宋体" w:hAnsi="宋体"/>
          <w:sz w:val="24"/>
        </w:rPr>
        <w:t xml:space="preserve">次备用设备，保障甲方执勤训练和应急救援不间断。</w:t>
      </w:r>
      <w:r/>
    </w:p>
    <w:p>
      <w:pPr>
        <w:contextualSpacing/>
        <w:ind w:firstLine="480"/>
        <w:spacing w:line="570" w:lineRule="exact"/>
        <w:rPr>
          <w:rFonts w:hint="eastAsia" w:ascii="宋体" w:hAnsi="宋体"/>
          <w:sz w:val="24"/>
        </w:rPr>
      </w:pPr>
      <w:r>
        <w:rPr>
          <w:rFonts w:hint="eastAsia" w:ascii="宋体" w:hAnsi="宋体"/>
          <w:sz w:val="24"/>
        </w:rPr>
        <w:t xml:space="preserve">2.</w:t>
      </w:r>
      <w:r>
        <w:rPr>
          <w:rFonts w:ascii="宋体" w:hAnsi="宋体"/>
          <w:sz w:val="24"/>
        </w:rPr>
        <w:t xml:space="preserve">3.4</w:t>
      </w:r>
      <w:r>
        <w:rPr>
          <w:rFonts w:ascii="宋体" w:hAnsi="宋体"/>
          <w:b/>
          <w:bCs/>
          <w:sz w:val="24"/>
        </w:rPr>
        <w:t xml:space="preserve"> 应急保障预案：</w:t>
      </w:r>
      <w:r>
        <w:rPr>
          <w:rFonts w:ascii="宋体" w:hAnsi="宋体"/>
          <w:sz w:val="24"/>
        </w:rPr>
        <w:t xml:space="preserve">乙方须制定专项应急保障预案，明确故障分级处置流程、应急调度机制、备用设备调用方案和突发事件响应流程，并在投标文件中提交书面预案文本。</w:t>
      </w:r>
      <w:r/>
    </w:p>
    <w:p>
      <w:pPr>
        <w:contextualSpacing/>
        <w:ind w:firstLine="480"/>
        <w:spacing w:line="570" w:lineRule="exact"/>
        <w:rPr>
          <w:rFonts w:hint="eastAsia" w:ascii="宋体" w:hAnsi="宋体"/>
          <w:sz w:val="24"/>
        </w:rPr>
      </w:pPr>
      <w:r>
        <w:rPr>
          <w:rFonts w:ascii="宋体" w:hAnsi="宋体"/>
          <w:sz w:val="24"/>
        </w:rPr>
        <w:t xml:space="preserve">2.3.5 </w:t>
      </w:r>
      <w:r>
        <w:rPr>
          <w:rFonts w:ascii="宋体" w:hAnsi="宋体"/>
          <w:b/>
          <w:bCs/>
          <w:sz w:val="24"/>
        </w:rPr>
        <w:t xml:space="preserve">质保期</w:t>
      </w:r>
      <w:r>
        <w:rPr>
          <w:rFonts w:hint="eastAsia" w:ascii="宋体" w:hAnsi="宋体"/>
          <w:b/>
          <w:bCs/>
          <w:sz w:val="24"/>
        </w:rPr>
        <w:t xml:space="preserve">外维保方案</w:t>
      </w:r>
      <w:r>
        <w:rPr>
          <w:rFonts w:ascii="宋体" w:hAnsi="宋体"/>
          <w:b/>
          <w:bCs/>
          <w:sz w:val="24"/>
        </w:rPr>
        <w:t xml:space="preserve">：</w:t>
      </w:r>
      <w:r>
        <w:rPr>
          <w:rFonts w:ascii="宋体" w:hAnsi="宋体"/>
          <w:sz w:val="24"/>
        </w:rPr>
        <w:t xml:space="preserve">质保期满后，乙方应提供终身优惠维护服务，仅收取零部件成本费，不再收取人工费、上门费；易损件供应期不少于 </w:t>
      </w:r>
      <w:r>
        <w:rPr>
          <w:rFonts w:hint="eastAsia" w:ascii="宋体" w:hAnsi="宋体"/>
          <w:sz w:val="24"/>
        </w:rPr>
        <w:t xml:space="preserve">5</w:t>
      </w:r>
      <w:r>
        <w:rPr>
          <w:rFonts w:ascii="宋体" w:hAnsi="宋体"/>
          <w:sz w:val="24"/>
        </w:rPr>
        <w:t xml:space="preserve"> 年。</w:t>
      </w:r>
      <w:r/>
    </w:p>
    <w:p>
      <w:pPr>
        <w:contextualSpacing/>
        <w:ind w:firstLine="480"/>
        <w:spacing w:line="570" w:lineRule="exact"/>
        <w:rPr>
          <w:rFonts w:hint="eastAsia" w:ascii="宋体" w:hAnsi="宋体"/>
          <w:sz w:val="24"/>
        </w:rPr>
      </w:pPr>
      <w:r>
        <w:rPr>
          <w:rFonts w:ascii="宋体" w:hAnsi="宋体"/>
          <w:sz w:val="24"/>
        </w:rPr>
        <w:t xml:space="preserve">2.3.6 </w:t>
      </w:r>
      <w:r>
        <w:rPr>
          <w:rFonts w:ascii="宋体" w:hAnsi="宋体"/>
          <w:b/>
          <w:bCs/>
          <w:sz w:val="24"/>
        </w:rPr>
        <w:t xml:space="preserve">备品备件供应：</w:t>
      </w:r>
      <w:r>
        <w:rPr>
          <w:rFonts w:ascii="宋体" w:hAnsi="宋体"/>
          <w:sz w:val="24"/>
        </w:rPr>
        <w:t xml:space="preserve">投标人须在投标文件中提供备品备件供应方案，内容包括但不限于：本项目所需备品备件清单、库存数量及库存地点、备件供应方式与供货渠道、备件质量保证措施、关键备件应急供应时限、备件保障能力承诺。乙方须保证关键备件库存充足，关键备件供应周期不超过 </w:t>
      </w:r>
      <w:r>
        <w:rPr>
          <w:rFonts w:ascii="宋体" w:hAnsi="宋体"/>
          <w:b/>
          <w:bCs/>
          <w:sz w:val="24"/>
        </w:rPr>
        <w:t xml:space="preserve">48 小时</w:t>
      </w:r>
      <w:r>
        <w:rPr>
          <w:rFonts w:ascii="宋体" w:hAnsi="宋体"/>
          <w:sz w:val="24"/>
        </w:rPr>
        <w:t xml:space="preserve">。</w:t>
      </w:r>
      <w:r/>
    </w:p>
    <w:p>
      <w:pPr>
        <w:contextualSpacing/>
        <w:ind w:firstLine="480"/>
        <w:spacing w:line="570" w:lineRule="exact"/>
        <w:rPr>
          <w:rFonts w:hint="eastAsia" w:ascii="宋体" w:hAnsi="宋体"/>
          <w:sz w:val="24"/>
        </w:rPr>
      </w:pPr>
      <w:r>
        <w:rPr>
          <w:rFonts w:ascii="宋体" w:hAnsi="宋体"/>
          <w:sz w:val="24"/>
        </w:rPr>
        <w:t xml:space="preserve">2.3.7 </w:t>
      </w:r>
      <w:r>
        <w:rPr>
          <w:rFonts w:ascii="宋体" w:hAnsi="宋体"/>
          <w:b/>
          <w:bCs/>
          <w:sz w:val="24"/>
        </w:rPr>
        <w:t xml:space="preserve">定期巡检：</w:t>
      </w:r>
      <w:r>
        <w:rPr>
          <w:rFonts w:ascii="宋体" w:hAnsi="宋体"/>
          <w:sz w:val="24"/>
        </w:rPr>
        <w:t xml:space="preserve">质保期内，乙方</w:t>
      </w:r>
      <w:r>
        <w:rPr>
          <w:rFonts w:hint="eastAsia" w:ascii="宋体" w:hAnsi="宋体"/>
          <w:sz w:val="24"/>
        </w:rPr>
        <w:t xml:space="preserve">应根据产品性质 </w:t>
      </w:r>
      <w:r>
        <w:rPr>
          <w:rFonts w:ascii="宋体" w:hAnsi="宋体"/>
          <w:b/>
          <w:bCs/>
          <w:sz w:val="24"/>
        </w:rPr>
        <w:t xml:space="preserve">每年 </w:t>
      </w:r>
      <w:r>
        <w:rPr>
          <w:rFonts w:ascii="宋体" w:hAnsi="宋体"/>
          <w:sz w:val="24"/>
        </w:rPr>
        <w:t xml:space="preserve">至少主动上门巡检、保养 1 次，对货物运行状态进行检测，出具书面巡检保养报告并提出使用维护建议。</w:t>
      </w:r>
      <w:r/>
    </w:p>
    <w:p>
      <w:pPr>
        <w:contextualSpacing/>
        <w:ind w:firstLine="482"/>
        <w:spacing w:line="570" w:lineRule="exact"/>
        <w:rPr>
          <w:rFonts w:hint="eastAsia" w:ascii="宋体" w:hAnsi="宋体"/>
          <w:b/>
          <w:sz w:val="24"/>
        </w:rPr>
      </w:pPr>
      <w:r>
        <w:rPr>
          <w:rFonts w:hint="eastAsia" w:ascii="宋体" w:hAnsi="宋体"/>
          <w:b/>
          <w:sz w:val="24"/>
        </w:rPr>
        <w:t xml:space="preserve">2.4岗位培训要求</w:t>
      </w:r>
      <w:r/>
    </w:p>
    <w:p>
      <w:pPr>
        <w:contextualSpacing/>
        <w:ind w:firstLine="480"/>
        <w:spacing w:line="570" w:lineRule="exact"/>
        <w:rPr>
          <w:rFonts w:hint="eastAsia" w:ascii="宋体" w:hAnsi="宋体"/>
          <w:sz w:val="24"/>
        </w:rPr>
      </w:pPr>
      <w:r>
        <w:rPr>
          <w:rFonts w:ascii="宋体" w:hAnsi="宋体"/>
          <w:sz w:val="24"/>
        </w:rPr>
        <w:t xml:space="preserve">投标人须在投标文件中提供完善的培训方案，就货物的安装、启动、运营、维护、废弃处置等对甲方操作人员进行培训。培训方案应包括但不限于以下内容：</w:t>
      </w:r>
      <w:r/>
    </w:p>
    <w:p>
      <w:pPr>
        <w:contextualSpacing/>
        <w:ind w:firstLine="480"/>
        <w:spacing w:line="570" w:lineRule="exact"/>
        <w:rPr>
          <w:rFonts w:hint="eastAsia" w:ascii="宋体" w:hAnsi="宋体"/>
          <w:sz w:val="24"/>
        </w:rPr>
      </w:pPr>
      <w:r>
        <w:rPr>
          <w:rFonts w:ascii="宋体" w:hAnsi="宋体"/>
          <w:sz w:val="24"/>
        </w:rPr>
        <w:t xml:space="preserve">2.4.1 </w:t>
      </w:r>
      <w:r>
        <w:rPr>
          <w:rFonts w:ascii="宋体" w:hAnsi="宋体"/>
          <w:b/>
          <w:bCs/>
          <w:sz w:val="24"/>
        </w:rPr>
        <w:t xml:space="preserve">培训内容与课程体系：</w:t>
      </w:r>
      <w:r>
        <w:rPr>
          <w:rFonts w:ascii="宋体" w:hAnsi="宋体"/>
          <w:sz w:val="24"/>
        </w:rPr>
        <w:t xml:space="preserve">包括货物基本结构与性能参数、主要部件构造及工作原理；日常操作规程、保养与管理方法；常见故障判断与排除；紧急情况应急处置；安全注意事项及报废、废弃处置要求等。</w:t>
      </w:r>
      <w:r/>
    </w:p>
    <w:p>
      <w:pPr>
        <w:contextualSpacing/>
        <w:ind w:firstLine="480"/>
        <w:spacing w:line="570" w:lineRule="exact"/>
        <w:rPr>
          <w:rFonts w:hint="eastAsia" w:ascii="宋体" w:hAnsi="宋体"/>
          <w:sz w:val="24"/>
        </w:rPr>
      </w:pPr>
      <w:r>
        <w:rPr>
          <w:rFonts w:ascii="宋体" w:hAnsi="宋体"/>
          <w:sz w:val="24"/>
        </w:rPr>
        <w:t xml:space="preserve">2.4.2 </w:t>
      </w:r>
      <w:r>
        <w:rPr>
          <w:rFonts w:ascii="宋体" w:hAnsi="宋体"/>
          <w:b/>
          <w:bCs/>
          <w:sz w:val="24"/>
        </w:rPr>
        <w:t xml:space="preserve">培训方式与方法：</w:t>
      </w:r>
      <w:r>
        <w:rPr>
          <w:rFonts w:ascii="宋体" w:hAnsi="宋体"/>
          <w:sz w:val="24"/>
        </w:rPr>
        <w:t xml:space="preserve">采取理论授课与现场实操相结合的方式，明确理论教学与实操演练的课时分配及教学方法。</w:t>
      </w:r>
      <w:r/>
    </w:p>
    <w:p>
      <w:pPr>
        <w:contextualSpacing/>
        <w:ind w:firstLine="480"/>
        <w:spacing w:line="570" w:lineRule="exact"/>
        <w:rPr>
          <w:rFonts w:hint="eastAsia" w:ascii="宋体" w:hAnsi="宋体"/>
          <w:sz w:val="24"/>
        </w:rPr>
      </w:pPr>
      <w:r>
        <w:rPr>
          <w:rFonts w:ascii="宋体" w:hAnsi="宋体"/>
          <w:sz w:val="24"/>
        </w:rPr>
        <w:t xml:space="preserve">2.4.3 </w:t>
      </w:r>
      <w:r>
        <w:rPr>
          <w:rFonts w:ascii="宋体" w:hAnsi="宋体"/>
          <w:b/>
          <w:bCs/>
          <w:sz w:val="24"/>
        </w:rPr>
        <w:t xml:space="preserve">培训计划与时间：</w:t>
      </w:r>
      <w:r>
        <w:rPr>
          <w:rFonts w:ascii="宋体" w:hAnsi="宋体"/>
          <w:sz w:val="24"/>
        </w:rPr>
        <w:t xml:space="preserve">明确培训时间安排、总课时计划、分期培训安排及培训地点（制造商所在地或项目现场）。</w:t>
      </w:r>
      <w:r/>
    </w:p>
    <w:p>
      <w:pPr>
        <w:contextualSpacing/>
        <w:ind w:firstLine="480"/>
        <w:spacing w:line="570" w:lineRule="exact"/>
        <w:rPr>
          <w:rFonts w:hint="eastAsia" w:ascii="宋体" w:hAnsi="宋体"/>
          <w:sz w:val="24"/>
        </w:rPr>
      </w:pPr>
      <w:r>
        <w:rPr>
          <w:rFonts w:ascii="宋体" w:hAnsi="宋体"/>
          <w:sz w:val="24"/>
        </w:rPr>
        <w:t xml:space="preserve">2.4.4 </w:t>
      </w:r>
      <w:r>
        <w:rPr>
          <w:rFonts w:ascii="宋体" w:hAnsi="宋体"/>
          <w:b/>
          <w:bCs/>
          <w:sz w:val="24"/>
        </w:rPr>
        <w:t xml:space="preserve">培训师资：</w:t>
      </w:r>
      <w:r>
        <w:rPr>
          <w:rFonts w:ascii="宋体" w:hAnsi="宋体"/>
          <w:sz w:val="24"/>
        </w:rPr>
        <w:t xml:space="preserve">明确授课讲师姓名、资质证书、从业年限及同类项目培训经验。</w:t>
      </w:r>
      <w:r/>
    </w:p>
    <w:p>
      <w:pPr>
        <w:contextualSpacing/>
        <w:ind w:firstLine="480"/>
        <w:spacing w:line="570" w:lineRule="exact"/>
        <w:rPr>
          <w:rFonts w:hint="eastAsia" w:ascii="宋体" w:hAnsi="宋体"/>
          <w:sz w:val="24"/>
        </w:rPr>
      </w:pPr>
      <w:r>
        <w:rPr>
          <w:rFonts w:ascii="宋体" w:hAnsi="宋体"/>
          <w:sz w:val="24"/>
        </w:rPr>
        <w:t xml:space="preserve">2.4.5 </w:t>
      </w:r>
      <w:r>
        <w:rPr>
          <w:rFonts w:ascii="宋体" w:hAnsi="宋体"/>
          <w:b/>
          <w:bCs/>
          <w:sz w:val="24"/>
        </w:rPr>
        <w:t xml:space="preserve">培训场地设备与器材：</w:t>
      </w:r>
      <w:r>
        <w:rPr>
          <w:rFonts w:ascii="宋体" w:hAnsi="宋体"/>
          <w:sz w:val="24"/>
        </w:rPr>
        <w:t xml:space="preserve">明确培训所需教学场地、实操训练设备、配套器材及消耗材料的保障安排。</w:t>
      </w:r>
      <w:r/>
    </w:p>
    <w:p>
      <w:pPr>
        <w:contextualSpacing/>
        <w:ind w:firstLine="480"/>
        <w:spacing w:line="570" w:lineRule="exact"/>
        <w:rPr>
          <w:rFonts w:hint="eastAsia" w:ascii="宋体" w:hAnsi="宋体"/>
          <w:sz w:val="24"/>
        </w:rPr>
      </w:pPr>
      <w:r>
        <w:rPr>
          <w:rFonts w:ascii="宋体" w:hAnsi="宋体"/>
          <w:sz w:val="24"/>
        </w:rPr>
        <w:t xml:space="preserve">2.4.6</w:t>
      </w:r>
      <w:r>
        <w:rPr>
          <w:rFonts w:ascii="宋体" w:hAnsi="宋体"/>
          <w:b/>
          <w:bCs/>
          <w:sz w:val="24"/>
        </w:rPr>
        <w:t xml:space="preserve"> 培训考核与效果评估：</w:t>
      </w:r>
      <w:r>
        <w:rPr>
          <w:rFonts w:ascii="宋体" w:hAnsi="宋体"/>
          <w:sz w:val="24"/>
        </w:rPr>
        <w:t xml:space="preserve">明确培训后的考核方式、考核内容及合格标准；培训直至甲方受训人员经考核合格、能够独立操作为止，考核不合格的乙方免费继续培训直至合格。</w:t>
      </w:r>
      <w:r/>
    </w:p>
    <w:p>
      <w:pPr>
        <w:contextualSpacing/>
        <w:ind w:firstLine="480"/>
        <w:spacing w:line="570" w:lineRule="exact"/>
        <w:rPr>
          <w:rFonts w:hint="eastAsia" w:ascii="宋体" w:hAnsi="宋体"/>
          <w:sz w:val="24"/>
        </w:rPr>
      </w:pPr>
      <w:r>
        <w:rPr>
          <w:rFonts w:ascii="宋体" w:hAnsi="宋体"/>
          <w:sz w:val="24"/>
        </w:rPr>
        <w:t xml:space="preserve">2.4.7</w:t>
      </w:r>
      <w:r>
        <w:rPr>
          <w:rFonts w:ascii="宋体" w:hAnsi="宋体"/>
          <w:b/>
          <w:bCs/>
          <w:sz w:val="24"/>
        </w:rPr>
        <w:t xml:space="preserve"> 培训费用与资料：</w:t>
      </w:r>
      <w:r>
        <w:rPr>
          <w:rFonts w:ascii="宋体" w:hAnsi="宋体"/>
          <w:sz w:val="24"/>
        </w:rPr>
        <w:t xml:space="preserve">培训费已包含在投标总价中，乙方不另行收取。乙方须向甲方提供完整的 中文 操作手册、维护保养手册、图纸等技术资料。</w:t>
      </w:r>
      <w:r/>
    </w:p>
    <w:p>
      <w:pPr>
        <w:contextualSpacing/>
        <w:ind w:firstLine="482"/>
        <w:spacing w:line="570" w:lineRule="exact"/>
        <w:rPr>
          <w:rFonts w:hint="eastAsia" w:ascii="宋体" w:hAnsi="宋体"/>
          <w:b/>
          <w:sz w:val="24"/>
        </w:rPr>
      </w:pPr>
      <w:r>
        <w:rPr>
          <w:rFonts w:hint="eastAsia" w:ascii="宋体" w:hAnsi="宋体"/>
          <w:b/>
          <w:sz w:val="24"/>
        </w:rPr>
        <w:t xml:space="preserve">2.5 供货要求</w:t>
      </w:r>
      <w:r/>
    </w:p>
    <w:p>
      <w:pPr>
        <w:contextualSpacing/>
        <w:ind w:firstLine="480"/>
        <w:spacing w:line="570" w:lineRule="exact"/>
        <w:rPr>
          <w:rFonts w:hint="eastAsia" w:ascii="宋体" w:hAnsi="宋体"/>
          <w:sz w:val="24"/>
        </w:rPr>
      </w:pPr>
      <w:r>
        <w:rPr>
          <w:rFonts w:ascii="宋体" w:hAnsi="宋体"/>
          <w:sz w:val="24"/>
        </w:rPr>
        <w:t xml:space="preserve">2.5.1 </w:t>
      </w:r>
      <w:r>
        <w:rPr>
          <w:rFonts w:ascii="宋体" w:hAnsi="宋体"/>
          <w:b/>
          <w:bCs/>
          <w:sz w:val="24"/>
        </w:rPr>
        <w:t xml:space="preserve">交货进度计划：</w:t>
      </w:r>
      <w:r>
        <w:rPr>
          <w:rFonts w:ascii="宋体" w:hAnsi="宋体"/>
          <w:sz w:val="24"/>
        </w:rPr>
        <w:t xml:space="preserve">合同签订后【60】个日历日内完成全部货物的供货、安装、调试并交付甲方使用。</w:t>
      </w:r>
      <w:r/>
    </w:p>
    <w:p>
      <w:pPr>
        <w:contextualSpacing/>
        <w:ind w:firstLine="480"/>
        <w:spacing w:line="570" w:lineRule="exact"/>
        <w:rPr>
          <w:rFonts w:hint="eastAsia" w:ascii="宋体" w:hAnsi="宋体"/>
          <w:sz w:val="24"/>
        </w:rPr>
      </w:pPr>
      <w:r>
        <w:rPr>
          <w:rFonts w:ascii="宋体" w:hAnsi="宋体"/>
          <w:sz w:val="24"/>
        </w:rPr>
        <w:t xml:space="preserve">2.5.2 </w:t>
      </w:r>
      <w:r>
        <w:rPr>
          <w:rFonts w:ascii="宋体" w:hAnsi="宋体"/>
          <w:b/>
          <w:bCs/>
          <w:sz w:val="24"/>
        </w:rPr>
        <w:t xml:space="preserve">交货地点：</w:t>
      </w:r>
      <w:r>
        <w:rPr>
          <w:rFonts w:ascii="宋体" w:hAnsi="宋体"/>
          <w:sz w:val="24"/>
        </w:rPr>
        <w:t xml:space="preserve">甲方指定地点（以合同约定为准）。</w:t>
      </w:r>
      <w:r/>
    </w:p>
    <w:p>
      <w:pPr>
        <w:contextualSpacing/>
        <w:ind w:firstLine="480"/>
        <w:spacing w:line="570" w:lineRule="exact"/>
        <w:rPr>
          <w:rFonts w:hint="eastAsia" w:ascii="宋体" w:hAnsi="宋体"/>
          <w:sz w:val="24"/>
        </w:rPr>
      </w:pPr>
      <w:r>
        <w:rPr>
          <w:rFonts w:ascii="宋体" w:hAnsi="宋体"/>
          <w:sz w:val="24"/>
        </w:rPr>
        <w:t xml:space="preserve">2.5.3 </w:t>
      </w:r>
      <w:r>
        <w:rPr>
          <w:rFonts w:ascii="宋体" w:hAnsi="宋体"/>
          <w:b/>
          <w:bCs/>
          <w:sz w:val="24"/>
        </w:rPr>
        <w:t xml:space="preserve">包装要求：</w:t>
      </w:r>
      <w:r>
        <w:rPr>
          <w:rFonts w:ascii="宋体" w:hAnsi="宋体"/>
          <w:sz w:val="24"/>
        </w:rPr>
        <w:t xml:space="preserve">乙方负责货物的包装，包装须符合国家及行业标准，满足防潮、防震、防锈、防倒置要求，适应长途运输及多次装卸需要；因包装不当造成的货物损坏由乙方承担。</w:t>
      </w:r>
      <w:r/>
    </w:p>
    <w:p>
      <w:pPr>
        <w:contextualSpacing/>
        <w:ind w:firstLine="480"/>
        <w:spacing w:line="570" w:lineRule="exact"/>
        <w:rPr>
          <w:rFonts w:hint="eastAsia" w:ascii="宋体" w:hAnsi="宋体"/>
          <w:sz w:val="24"/>
        </w:rPr>
      </w:pPr>
      <w:r>
        <w:rPr>
          <w:rFonts w:ascii="宋体" w:hAnsi="宋体"/>
          <w:sz w:val="24"/>
        </w:rPr>
        <w:t xml:space="preserve">2.5.4 </w:t>
      </w:r>
      <w:r>
        <w:rPr>
          <w:rFonts w:ascii="宋体" w:hAnsi="宋体"/>
          <w:b/>
          <w:bCs/>
          <w:sz w:val="24"/>
        </w:rPr>
        <w:t xml:space="preserve">运输与装卸：</w:t>
      </w:r>
      <w:r>
        <w:rPr>
          <w:rFonts w:ascii="宋体" w:hAnsi="宋体"/>
          <w:sz w:val="24"/>
        </w:rPr>
        <w:t xml:space="preserve">乙方负责将货物运输、装卸并就位摆放至甲方指定地点；投标人须在方案中明确运输方式、运输路线规划及在途货物防护措施。运输途中发生的货物损坏、灭失等一切风险由乙方承担。</w:t>
      </w:r>
      <w:r/>
    </w:p>
    <w:p>
      <w:pPr>
        <w:contextualSpacing/>
        <w:ind w:firstLine="480"/>
        <w:spacing w:line="570" w:lineRule="exact"/>
        <w:rPr>
          <w:rFonts w:hint="eastAsia" w:ascii="宋体" w:hAnsi="宋体"/>
          <w:sz w:val="24"/>
        </w:rPr>
      </w:pPr>
      <w:r>
        <w:rPr>
          <w:rFonts w:ascii="宋体" w:hAnsi="宋体"/>
          <w:sz w:val="24"/>
        </w:rPr>
        <w:t xml:space="preserve">2.5.5 </w:t>
      </w:r>
      <w:r>
        <w:rPr>
          <w:rFonts w:ascii="宋体" w:hAnsi="宋体"/>
          <w:b/>
          <w:bCs/>
          <w:sz w:val="24"/>
        </w:rPr>
        <w:t xml:space="preserve">到货通知：</w:t>
      </w:r>
      <w:r>
        <w:rPr>
          <w:rFonts w:ascii="宋体" w:hAnsi="宋体"/>
          <w:sz w:val="24"/>
        </w:rPr>
        <w:t xml:space="preserve">乙方应在发货前【5】个工作日书面通知甲方，告知发货时间、运输方式、预计到货时间、货物清单及卸货配合要求。</w:t>
      </w:r>
      <w:r/>
    </w:p>
    <w:p>
      <w:pPr>
        <w:contextualSpacing/>
        <w:ind w:firstLine="480"/>
        <w:spacing w:line="570" w:lineRule="exact"/>
        <w:rPr>
          <w:rFonts w:hint="eastAsia" w:ascii="宋体" w:hAnsi="宋体"/>
          <w:sz w:val="24"/>
        </w:rPr>
      </w:pPr>
      <w:r>
        <w:rPr>
          <w:rFonts w:ascii="宋体" w:hAnsi="宋体"/>
          <w:sz w:val="24"/>
        </w:rPr>
        <w:t xml:space="preserve">2.5.</w:t>
      </w:r>
      <w:r>
        <w:rPr>
          <w:rFonts w:hint="eastAsia" w:ascii="宋体" w:hAnsi="宋体"/>
          <w:sz w:val="24"/>
        </w:rPr>
        <w:t xml:space="preserve">6</w:t>
      </w:r>
      <w:r>
        <w:rPr>
          <w:rFonts w:ascii="宋体" w:hAnsi="宋体"/>
          <w:sz w:val="24"/>
        </w:rPr>
        <w:t xml:space="preserve"> </w:t>
      </w:r>
      <w:r>
        <w:rPr>
          <w:rFonts w:ascii="宋体" w:hAnsi="宋体"/>
          <w:b/>
          <w:bCs/>
          <w:sz w:val="24"/>
        </w:rPr>
        <w:t xml:space="preserve">随货资料：</w:t>
      </w:r>
      <w:r>
        <w:rPr>
          <w:rFonts w:ascii="宋体" w:hAnsi="宋体"/>
          <w:sz w:val="24"/>
        </w:rPr>
        <w:t xml:space="preserve">货物到货时，乙方须随货提供完整中文资料，包括但不限于产品合格证、出厂检验报告、使用说明书、装箱单、保修卡、法定第三方检测报告、随机备件清单及专用工具清单等。</w:t>
      </w:r>
      <w:r/>
    </w:p>
    <w:p>
      <w:pPr>
        <w:contextualSpacing/>
        <w:ind w:firstLine="480"/>
        <w:spacing w:line="570" w:lineRule="exact"/>
        <w:rPr>
          <w:rFonts w:hint="eastAsia" w:ascii="宋体" w:hAnsi="宋体"/>
          <w:sz w:val="24"/>
        </w:rPr>
      </w:pPr>
      <w:r>
        <w:rPr>
          <w:rFonts w:ascii="宋体" w:hAnsi="宋体"/>
          <w:sz w:val="24"/>
        </w:rPr>
        <w:t xml:space="preserve">2.5.</w:t>
      </w:r>
      <w:r>
        <w:rPr>
          <w:rFonts w:hint="eastAsia" w:ascii="宋体" w:hAnsi="宋体"/>
          <w:sz w:val="24"/>
        </w:rPr>
        <w:t xml:space="preserve">7</w:t>
      </w:r>
      <w:r>
        <w:rPr>
          <w:rFonts w:ascii="宋体" w:hAnsi="宋体"/>
          <w:sz w:val="24"/>
        </w:rPr>
        <w:t xml:space="preserve"> </w:t>
      </w:r>
      <w:r>
        <w:rPr>
          <w:rFonts w:ascii="宋体" w:hAnsi="宋体"/>
          <w:b/>
          <w:bCs/>
          <w:sz w:val="24"/>
        </w:rPr>
        <w:t xml:space="preserve">货物质量要求：</w:t>
      </w:r>
      <w:r>
        <w:rPr>
          <w:rFonts w:ascii="宋体" w:hAnsi="宋体"/>
          <w:sz w:val="24"/>
        </w:rPr>
        <w:t xml:space="preserve">乙方所供货物须为 全新、未使用过的原装正品，符合国家强制性标准及消防装备行业准入要求，严禁提供翻新、返修、贴牌或假冒伪劣产品。</w:t>
      </w:r>
      <w:r/>
    </w:p>
    <w:p>
      <w:pPr>
        <w:contextualSpacing/>
        <w:ind w:firstLine="480"/>
        <w:spacing w:line="570" w:lineRule="exact"/>
        <w:rPr>
          <w:rFonts w:hint="eastAsia" w:ascii="宋体" w:hAnsi="宋体"/>
          <w:sz w:val="24"/>
        </w:rPr>
      </w:pPr>
      <w:r>
        <w:rPr>
          <w:rFonts w:hint="eastAsia" w:ascii="宋体" w:hAnsi="宋体"/>
          <w:sz w:val="24"/>
        </w:rPr>
      </w:r>
      <w:r/>
    </w:p>
    <w:p>
      <w:pPr>
        <w:contextualSpacing/>
        <w:ind w:firstLine="482"/>
        <w:spacing w:line="570" w:lineRule="exact"/>
        <w:rPr>
          <w:rFonts w:hint="eastAsia" w:ascii="宋体" w:hAnsi="宋体"/>
          <w:b/>
          <w:i/>
          <w:iCs/>
          <w:sz w:val="24"/>
        </w:rPr>
      </w:pPr>
      <w:r>
        <w:rPr>
          <w:rFonts w:hint="eastAsia" w:ascii="宋体" w:hAnsi="宋体"/>
          <w:b/>
          <w:sz w:val="24"/>
        </w:rPr>
        <w:t xml:space="preserve">3. 验收标准</w:t>
      </w:r>
      <w:r/>
    </w:p>
    <w:p>
      <w:pPr>
        <w:ind w:firstLine="480"/>
        <w:spacing w:line="570" w:lineRule="exact"/>
        <w:rPr>
          <w:rFonts w:hint="eastAsia" w:ascii="宋体" w:hAnsi="宋体"/>
          <w:sz w:val="24"/>
        </w:rPr>
      </w:pPr>
      <w:r>
        <w:rPr>
          <w:rFonts w:ascii="宋体" w:hAnsi="宋体"/>
          <w:sz w:val="24"/>
        </w:rPr>
        <w:t xml:space="preserve">项目验收时采购人将</w:t>
      </w:r>
      <w:r>
        <w:rPr>
          <w:rFonts w:hint="eastAsia" w:ascii="宋体" w:hAnsi="宋体"/>
          <w:sz w:val="24"/>
        </w:rPr>
        <w:t xml:space="preserve">对照供应商的</w:t>
      </w:r>
      <w:r>
        <w:rPr>
          <w:rFonts w:ascii="宋体" w:hAnsi="宋体"/>
          <w:sz w:val="24"/>
        </w:rPr>
        <w:t xml:space="preserve">技术参数偏离表</w:t>
      </w:r>
      <w:r>
        <w:rPr>
          <w:rFonts w:hint="eastAsia" w:ascii="宋体" w:hAnsi="宋体"/>
          <w:sz w:val="24"/>
        </w:rPr>
        <w:t xml:space="preserve">及相关证明文件</w:t>
      </w:r>
      <w:r>
        <w:rPr>
          <w:rFonts w:ascii="宋体" w:hAnsi="宋体"/>
          <w:sz w:val="24"/>
        </w:rPr>
        <w:t xml:space="preserve">逐条验证所有技术指标，如发现投标人虚假应标，采购人将无条件退货并上报相关财政监管部门处理。</w:t>
      </w:r>
      <w:r/>
    </w:p>
    <w:p>
      <w:pPr>
        <w:ind w:firstLine="480"/>
        <w:spacing w:line="570" w:lineRule="exact"/>
        <w:rPr>
          <w:rFonts w:hint="eastAsia" w:ascii="宋体" w:hAnsi="宋体"/>
          <w:sz w:val="24"/>
        </w:rPr>
      </w:pPr>
      <w:r>
        <w:rPr>
          <w:rFonts w:hint="eastAsia" w:ascii="宋体" w:hAnsi="宋体"/>
          <w:sz w:val="24"/>
        </w:rPr>
        <w:t xml:space="preserve">（1）核对货物型号、规格、技术指标、配置参数，查验是否与响应承诺一致；</w:t>
      </w:r>
      <w:r/>
    </w:p>
    <w:p>
      <w:pPr>
        <w:ind w:firstLine="480"/>
        <w:spacing w:line="570" w:lineRule="exact"/>
        <w:rPr>
          <w:rFonts w:hint="eastAsia" w:ascii="宋体" w:hAnsi="宋体"/>
          <w:sz w:val="24"/>
        </w:rPr>
      </w:pPr>
      <w:r>
        <w:rPr>
          <w:rFonts w:hint="eastAsia" w:ascii="宋体" w:hAnsi="宋体"/>
          <w:sz w:val="24"/>
        </w:rPr>
        <w:t xml:space="preserve">（2）核查产品合格证、检测报告、质保资料等证明材料的真实性、完整性；</w:t>
      </w:r>
      <w:r/>
    </w:p>
    <w:p>
      <w:pPr>
        <w:ind w:firstLine="480"/>
        <w:spacing w:line="570" w:lineRule="exact"/>
        <w:rPr>
          <w:rFonts w:hint="eastAsia" w:ascii="宋体" w:hAnsi="宋体"/>
          <w:sz w:val="24"/>
        </w:rPr>
      </w:pPr>
      <w:r>
        <w:rPr>
          <w:rFonts w:hint="eastAsia" w:ascii="宋体" w:hAnsi="宋体"/>
          <w:sz w:val="24"/>
        </w:rPr>
        <w:t xml:space="preserve">（3）开展现场实物外观检查、安装调试、功能测试，验证产品实际性能满足采购需求；</w:t>
      </w:r>
      <w:r/>
    </w:p>
    <w:p>
      <w:pPr>
        <w:ind w:firstLine="480"/>
        <w:spacing w:line="570" w:lineRule="exact"/>
        <w:rPr>
          <w:rFonts w:hint="eastAsia" w:ascii="宋体" w:hAnsi="宋体"/>
          <w:sz w:val="24"/>
        </w:rPr>
      </w:pPr>
      <w:r>
        <w:rPr>
          <w:rFonts w:hint="eastAsia" w:ascii="宋体" w:hAnsi="宋体"/>
          <w:sz w:val="24"/>
        </w:rPr>
        <w:t xml:space="preserve">（4）存在技术要求不满足、参数负偏离、资料缺失或实物与响应文件不符的，按照采购合同约定认定为验收不合格。</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953"/>
        <w:contextualSpacing/>
        <w:ind w:firstLine="480"/>
        <w:jc w:val="left"/>
        <w:spacing w:line="570" w:lineRule="exact"/>
        <w:rPr>
          <w:rFonts w:hint="eastAsia" w:ascii="宋体" w:hAnsi="宋体"/>
          <w:sz w:val="24"/>
          <w:szCs w:val="24"/>
        </w:rPr>
      </w:pPr>
      <w:r>
        <w:rPr>
          <w:rFonts w:hint="eastAsia" w:ascii="宋体" w:hAnsi="宋体"/>
          <w:sz w:val="24"/>
          <w:szCs w:val="24"/>
        </w:rPr>
        <w:t xml:space="preserve">无。</w:t>
      </w:r>
      <w:r/>
    </w:p>
    <w:p>
      <w:pPr>
        <w:ind w:firstLine="480"/>
        <w:spacing w:line="570" w:lineRule="exact"/>
        <w:rPr>
          <w:rFonts w:hint="eastAsia" w:ascii="宋体" w:hAnsi="宋体"/>
          <w:i/>
          <w:sz w:val="24"/>
          <w:u w:val="single"/>
        </w:rPr>
      </w:pPr>
      <w:r>
        <w:rPr>
          <w:rFonts w:hint="eastAsia" w:ascii="宋体" w:hAnsi="宋体"/>
          <w:i/>
          <w:sz w:val="24"/>
          <w:u w:val="single"/>
        </w:rPr>
      </w:r>
      <w:r/>
    </w:p>
    <w:p>
      <w:pPr>
        <w:ind w:firstLine="482"/>
        <w:spacing w:line="570" w:lineRule="exact"/>
        <w:rPr>
          <w:rFonts w:hint="eastAsia" w:ascii="宋体" w:hAnsi="宋体"/>
          <w:b/>
          <w:sz w:val="24"/>
        </w:rPr>
      </w:pPr>
      <w:r>
        <w:rPr>
          <w:rFonts w:hint="eastAsia" w:ascii="宋体" w:hAnsi="宋体"/>
          <w:b/>
          <w:sz w:val="24"/>
        </w:rPr>
        <w:t xml:space="preserve">5. 实质性要求</w:t>
      </w:r>
      <w:r/>
    </w:p>
    <w:tbl>
      <w:tblPr>
        <w:tblW w:w="8053"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5"/>
        <w:gridCol w:w="4947"/>
        <w:gridCol w:w="238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采购包号</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实质性要求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hint="eastAsia" w:ascii="宋体" w:hAnsi="宋体" w:cs="宋体"/>
                <w:sz w:val="24"/>
                <w:szCs w:val="24"/>
              </w:rPr>
            </w:pPr>
            <w:r>
              <w:rPr>
                <w:rFonts w:hint="eastAsia" w:ascii="宋体" w:hAnsi="宋体" w:cs="宋体"/>
                <w:b/>
                <w:bCs/>
                <w:sz w:val="24"/>
                <w:szCs w:val="24"/>
              </w:rPr>
              <w:t xml:space="preserve">证明材料</w:t>
            </w:r>
            <w:r/>
          </w:p>
        </w:tc>
      </w:tr>
      <w:tr>
        <w:trPr>
          <w:jc w:val="center"/>
          <w:tblCellSpacing w:w="0" w:type="dxa"/>
          <w:trHeight w:val="2251"/>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ascii="宋体" w:hAnsi="宋体" w:cs="宋体"/>
                <w:sz w:val="24"/>
                <w:szCs w:val="24"/>
              </w:rPr>
              <w:t xml:space="preserve">投标人的每包报价不得超过最高限价，所有产品的单价也不得超过“技术指标要求”内的单价限价。此条为实质性要求，如不响应作为无效响应处理。</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详见响应文件的《分项报价表》。</w:t>
            </w:r>
            <w:r/>
          </w:p>
        </w:tc>
      </w:tr>
      <w:tr>
        <w:trPr>
          <w:jc w:val="center"/>
          <w:tblCellSpacing w:w="0" w:type="dxa"/>
          <w:trHeight w:val="2251"/>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救生抛投器：符合GB/T27906-2011《救生抛投器》标准；</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ascii="宋体" w:hAnsi="宋体"/>
                <w:b/>
                <w:bCs/>
                <w:sz w:val="24"/>
                <w:szCs w:val="24"/>
              </w:rPr>
              <w:t xml:space="preserve">提供由国家认可的加盖CMA标识的检测机构出具与所投产品型号一致、完整有效的检验（检测）报告扫描件，并加盖投标人公章</w:t>
            </w:r>
            <w:r>
              <w:rPr>
                <w:rFonts w:hint="eastAsia" w:ascii="宋体" w:hAnsi="宋体"/>
                <w:b/>
                <w:bCs/>
                <w:sz w:val="24"/>
                <w:szCs w:val="24"/>
              </w:rPr>
              <w:t xml:space="preserve">。</w:t>
            </w:r>
            <w:r/>
          </w:p>
        </w:tc>
      </w:tr>
      <w:tr>
        <w:trPr>
          <w:jc w:val="center"/>
          <w:tblCellSpacing w:w="0" w:type="dxa"/>
          <w:trHeight w:val="1831"/>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空气呼吸器气瓶（6.8L）：</w:t>
            </w:r>
            <w:r>
              <w:rPr>
                <w:rFonts w:ascii="宋体" w:hAnsi="宋体" w:cs="宋体"/>
                <w:sz w:val="24"/>
                <w:szCs w:val="24"/>
              </w:rPr>
              <w:t xml:space="preserve">符合GB/T 28053-2023《铝合金内胆碳纤维全缠绕气瓶》标准要求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ascii="宋体" w:hAnsi="宋体"/>
                <w:b/>
                <w:bCs/>
                <w:sz w:val="24"/>
                <w:szCs w:val="24"/>
              </w:rPr>
              <w:t xml:space="preserve">提供由国家认可的检测机构出具与所投产品型号一致、完整有效的检验（检测）报告</w:t>
            </w:r>
            <w:r>
              <w:rPr>
                <w:rFonts w:hint="eastAsia" w:ascii="宋体" w:hAnsi="宋体"/>
                <w:b/>
                <w:bCs/>
                <w:sz w:val="24"/>
                <w:szCs w:val="24"/>
              </w:rPr>
              <w:t xml:space="preserve">扫描件，并加盖投标人公章。</w:t>
            </w:r>
            <w:r/>
          </w:p>
        </w:tc>
      </w:tr>
      <w:tr>
        <w:trPr>
          <w:jc w:val="center"/>
          <w:tblCellSpacing w:w="0" w:type="dxa"/>
          <w:trHeight w:val="2221"/>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ascii="宋体" w:hAnsi="宋体" w:cs="宋体"/>
                <w:sz w:val="24"/>
                <w:szCs w:val="24"/>
              </w:rPr>
              <w:t xml:space="preserve">消防员隔热防护服</w:t>
            </w:r>
            <w:r>
              <w:rPr>
                <w:rFonts w:hint="eastAsia" w:ascii="宋体" w:hAnsi="宋体" w:cs="宋体"/>
                <w:sz w:val="24"/>
                <w:szCs w:val="24"/>
              </w:rPr>
              <w:t xml:space="preserve">：</w:t>
            </w:r>
            <w:r/>
          </w:p>
          <w:p>
            <w:pPr>
              <w:jc w:val="left"/>
              <w:rPr>
                <w:rFonts w:hint="eastAsia" w:ascii="宋体" w:hAnsi="宋体" w:cs="宋体"/>
                <w:sz w:val="24"/>
                <w:szCs w:val="24"/>
              </w:rPr>
            </w:pPr>
            <w:r>
              <w:rPr>
                <w:rFonts w:ascii="宋体" w:hAnsi="宋体" w:cs="宋体"/>
                <w:sz w:val="24"/>
                <w:szCs w:val="24"/>
              </w:rPr>
              <w:t xml:space="preserve">符合XF634—2015《消防隔热防护服》标准。</w:t>
            </w:r>
            <w:r/>
          </w:p>
          <w:p>
            <w:pPr>
              <w:jc w:val="left"/>
              <w:rPr>
                <w:rFonts w:hint="eastAsia" w:ascii="宋体" w:hAnsi="宋体" w:cs="宋体"/>
                <w:sz w:val="24"/>
                <w:szCs w:val="24"/>
              </w:rPr>
            </w:pPr>
            <w:r>
              <w:rPr>
                <w:rFonts w:ascii="宋体" w:hAnsi="宋体" w:cs="宋体"/>
                <w:sz w:val="24"/>
                <w:szCs w:val="24"/>
              </w:rPr>
              <w:t xml:space="preserve">火焰和辐射热防护性能TPP(</w:t>
            </w:r>
            <w:r>
              <w:rPr>
                <w:rFonts w:ascii="宋体" w:hAnsi="宋体" w:cs="宋体"/>
                <w:sz w:val="24"/>
                <w:szCs w:val="24"/>
              </w:rPr>
              <w:t xml:space="preserve">cal</w:t>
            </w:r>
            <w:r>
              <w:rPr>
                <w:rFonts w:ascii="宋体" w:hAnsi="宋体" w:cs="宋体"/>
                <w:sz w:val="24"/>
                <w:szCs w:val="24"/>
              </w:rPr>
              <w:t xml:space="preserve">/c㎡)≥50.00</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ascii="宋体" w:hAnsi="宋体"/>
                <w:b/>
                <w:bCs/>
                <w:sz w:val="24"/>
                <w:szCs w:val="24"/>
              </w:rPr>
              <w:t xml:space="preserve">提供由国家认可的加盖CMA标识的检测机构出具与所投产品型号一致、完整有效的检验（检测）报告扫描件，并加盖投标人公章</w:t>
            </w:r>
            <w:r>
              <w:rPr>
                <w:rFonts w:hint="eastAsia" w:ascii="宋体" w:hAnsi="宋体"/>
                <w:b/>
                <w:bCs/>
                <w:sz w:val="24"/>
                <w:szCs w:val="24"/>
              </w:rPr>
              <w:t xml:space="preserve">。</w:t>
            </w:r>
            <w:r/>
          </w:p>
        </w:tc>
      </w:tr>
      <w:tr>
        <w:trPr>
          <w:jc w:val="center"/>
          <w:tblCellSpacing w:w="0" w:type="dxa"/>
          <w:trHeight w:val="2146"/>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ascii="宋体" w:hAnsi="宋体" w:cs="宋体"/>
                <w:sz w:val="24"/>
                <w:szCs w:val="24"/>
              </w:rPr>
              <w:t xml:space="preserve">一级化学防护服</w:t>
            </w:r>
            <w:r>
              <w:rPr>
                <w:rFonts w:hint="eastAsia" w:ascii="宋体" w:hAnsi="宋体" w:cs="宋体"/>
                <w:sz w:val="24"/>
                <w:szCs w:val="24"/>
              </w:rPr>
              <w:t xml:space="preserve">：</w:t>
            </w:r>
            <w:r/>
          </w:p>
          <w:p>
            <w:pPr>
              <w:jc w:val="left"/>
              <w:rPr>
                <w:rFonts w:hint="eastAsia" w:ascii="宋体" w:hAnsi="宋体" w:cs="宋体"/>
                <w:sz w:val="24"/>
                <w:szCs w:val="24"/>
              </w:rPr>
            </w:pPr>
            <w:r>
              <w:rPr>
                <w:rFonts w:ascii="宋体" w:hAnsi="宋体" w:cs="宋体"/>
                <w:sz w:val="24"/>
                <w:szCs w:val="24"/>
              </w:rPr>
              <w:t xml:space="preserve">符合XF 770-2008《消防员化学防护服装》标准要求</w:t>
            </w:r>
            <w:r/>
          </w:p>
          <w:p>
            <w:pPr>
              <w:jc w:val="left"/>
              <w:rPr>
                <w:rFonts w:hint="eastAsia" w:ascii="宋体" w:hAnsi="宋体" w:cs="宋体"/>
                <w:sz w:val="24"/>
                <w:szCs w:val="24"/>
              </w:rPr>
            </w:pPr>
            <w:r>
              <w:rPr>
                <w:rFonts w:ascii="宋体" w:hAnsi="宋体" w:cs="宋体"/>
                <w:sz w:val="24"/>
                <w:szCs w:val="24"/>
              </w:rPr>
              <w:t xml:space="preserve">整体气密性：＜300Pa，贴条的黏度强度≥0.78kN/m。</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ascii="宋体" w:hAnsi="宋体"/>
                <w:b/>
                <w:bCs/>
                <w:sz w:val="24"/>
                <w:szCs w:val="24"/>
              </w:rPr>
              <w:t xml:space="preserve">提供由国家认可的加盖CMA标识的检测机构出具与所投产品型号一致、完整有效的检验（检测）报告扫描件，并加盖投标人公章</w:t>
            </w:r>
            <w:r>
              <w:rPr>
                <w:rFonts w:hint="eastAsia" w:ascii="宋体" w:hAnsi="宋体"/>
                <w:b/>
                <w:bCs/>
                <w:sz w:val="24"/>
                <w:szCs w:val="24"/>
              </w:rPr>
              <w:t xml:space="preserve">。</w:t>
            </w:r>
            <w:r/>
          </w:p>
        </w:tc>
      </w:tr>
      <w:tr>
        <w:trPr>
          <w:jc w:val="center"/>
          <w:tblCellSpacing w:w="0" w:type="dxa"/>
          <w:trHeight w:val="1721"/>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ascii="宋体" w:hAnsi="宋体" w:cs="宋体"/>
                <w:sz w:val="24"/>
                <w:szCs w:val="24"/>
              </w:rPr>
              <w:t xml:space="preserve">消防员防蜂服</w:t>
            </w:r>
            <w:r>
              <w:rPr>
                <w:rFonts w:hint="eastAsia" w:ascii="宋体" w:hAnsi="宋体" w:cs="宋体"/>
                <w:sz w:val="24"/>
                <w:szCs w:val="24"/>
              </w:rPr>
              <w:t xml:space="preserve">：</w:t>
            </w:r>
            <w:r>
              <w:rPr>
                <w:rFonts w:ascii="宋体" w:hAnsi="宋体" w:cs="宋体"/>
                <w:sz w:val="24"/>
                <w:szCs w:val="24"/>
              </w:rPr>
              <w:t xml:space="preserve">符合XF3008-2020《消防员防蜂服》标准</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b/>
                <w:bCs/>
                <w:sz w:val="24"/>
                <w:szCs w:val="24"/>
              </w:rPr>
            </w:pPr>
            <w:r>
              <w:rPr>
                <w:rFonts w:ascii="宋体" w:hAnsi="宋体"/>
                <w:b/>
                <w:bCs/>
                <w:sz w:val="24"/>
                <w:szCs w:val="24"/>
              </w:rPr>
              <w:t xml:space="preserve">提供由国家认可的检测机构出具与所投产品型号一致、完整有效的检验（检测）报告</w:t>
            </w:r>
            <w:r>
              <w:rPr>
                <w:rFonts w:hint="eastAsia" w:ascii="宋体" w:hAnsi="宋体"/>
                <w:b/>
                <w:bCs/>
                <w:sz w:val="24"/>
                <w:szCs w:val="24"/>
              </w:rPr>
              <w:t xml:space="preserve">扫描件，并加盖投标人</w:t>
            </w:r>
            <w:r>
              <w:rPr>
                <w:rFonts w:hint="eastAsia" w:ascii="宋体" w:hAnsi="宋体"/>
                <w:b/>
                <w:bCs/>
                <w:sz w:val="24"/>
                <w:szCs w:val="24"/>
              </w:rPr>
              <w:t xml:space="preserve">公章。</w:t>
            </w:r>
            <w:r/>
          </w:p>
        </w:tc>
      </w:tr>
      <w:tr>
        <w:trPr>
          <w:jc w:val="center"/>
          <w:tblCellSpacing w:w="0" w:type="dxa"/>
          <w:trHeight w:val="450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ascii="宋体" w:hAnsi="宋体" w:cs="宋体"/>
                <w:sz w:val="24"/>
                <w:szCs w:val="24"/>
              </w:rPr>
              <w:t xml:space="preserve">消防防坠落辅助部件</w:t>
            </w:r>
            <w:r>
              <w:rPr>
                <w:rFonts w:hint="eastAsia" w:ascii="宋体" w:hAnsi="宋体" w:cs="宋体"/>
                <w:sz w:val="24"/>
                <w:szCs w:val="24"/>
              </w:rPr>
              <w:t xml:space="preserve">：</w:t>
            </w:r>
            <w:r/>
          </w:p>
          <w:p>
            <w:pPr>
              <w:jc w:val="left"/>
              <w:rPr>
                <w:rFonts w:hint="eastAsia" w:ascii="宋体" w:hAnsi="宋体" w:cs="宋体"/>
                <w:sz w:val="24"/>
                <w:szCs w:val="24"/>
              </w:rPr>
            </w:pPr>
            <w:r>
              <w:rPr>
                <w:rFonts w:ascii="宋体" w:hAnsi="宋体" w:cs="宋体"/>
                <w:sz w:val="24"/>
                <w:szCs w:val="24"/>
              </w:rPr>
              <w:t xml:space="preserve">包含头盔、头灯、护目镜、全身型安全吊带、止坠器套装、凸轮式抓绳器、自动制停下降器、自动制停下降器配套专用摩擦块、绳索手式上升器、脚踏圈2条、快挂扁带（11cm）、快挂扁带（17cm）、单条可调挽索、成型牛尾、牛尾（1.4m）、牛尾（1.7m）2条、D型自动锁（三段）2个、限位扣4个、牛尾专用锁、O型自动锁（三段）6个、器材包、膝式攀爬绳、胸式上升器（小型）、小帆布垫、脚式上升器（右脚）、右脚上升器防脱开关、救援小辅绳（3m）、工具架2个、4L短绳包、自动制停器。</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sz w:val="24"/>
                <w:szCs w:val="24"/>
              </w:rPr>
            </w:pPr>
            <w:r>
              <w:rPr>
                <w:rFonts w:hint="eastAsia" w:ascii="宋体" w:hAnsi="宋体"/>
                <w:b/>
                <w:bCs/>
                <w:sz w:val="24"/>
                <w:szCs w:val="24"/>
              </w:rPr>
              <w:t xml:space="preserve">提供产品样本彩页扫描件并加盖投标人公章。</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ascii="宋体" w:hAnsi="宋体" w:cs="宋体"/>
                <w:sz w:val="24"/>
                <w:szCs w:val="24"/>
              </w:rPr>
              <w:t xml:space="preserve">消防防坠落辅助部件</w:t>
            </w:r>
            <w:r>
              <w:rPr>
                <w:rFonts w:hint="eastAsia" w:ascii="宋体" w:hAnsi="宋体" w:cs="宋体"/>
                <w:sz w:val="24"/>
                <w:szCs w:val="24"/>
              </w:rPr>
              <w:t xml:space="preserve">：</w:t>
            </w:r>
            <w:r/>
          </w:p>
          <w:p>
            <w:pPr>
              <w:jc w:val="left"/>
              <w:rPr>
                <w:rFonts w:hint="eastAsia" w:ascii="宋体" w:hAnsi="宋体" w:cs="宋体"/>
                <w:sz w:val="24"/>
                <w:szCs w:val="24"/>
              </w:rPr>
            </w:pPr>
            <w:r>
              <w:rPr>
                <w:rFonts w:hint="eastAsia" w:ascii="宋体" w:hAnsi="宋体" w:cs="宋体"/>
                <w:sz w:val="24"/>
                <w:szCs w:val="24"/>
              </w:rPr>
              <w:t xml:space="preserve">头盔：符合GB 2811-2019《头部防护 安全帽》标准要求</w:t>
            </w:r>
            <w:r/>
          </w:p>
          <w:p>
            <w:pPr>
              <w:jc w:val="left"/>
              <w:rPr>
                <w:rFonts w:hint="eastAsia" w:ascii="宋体" w:hAnsi="宋体" w:cs="宋体"/>
                <w:sz w:val="24"/>
                <w:szCs w:val="24"/>
              </w:rPr>
            </w:pPr>
            <w:r>
              <w:rPr>
                <w:rFonts w:ascii="宋体" w:hAnsi="宋体" w:cs="宋体"/>
                <w:sz w:val="24"/>
                <w:szCs w:val="24"/>
              </w:rPr>
              <w:t xml:space="preserve">护目镜</w:t>
            </w:r>
            <w:r>
              <w:rPr>
                <w:rFonts w:hint="eastAsia" w:ascii="宋体" w:hAnsi="宋体" w:cs="宋体"/>
                <w:sz w:val="24"/>
                <w:szCs w:val="24"/>
              </w:rPr>
              <w:t xml:space="preserve">：符合GB 32166-2016《个体防护装备 眼面部防护 职业眼面部防护具 第1部分：要求》标准要求</w:t>
            </w:r>
            <w:r/>
          </w:p>
          <w:p>
            <w:pPr>
              <w:jc w:val="left"/>
              <w:rPr>
                <w:rFonts w:hint="eastAsia" w:ascii="宋体" w:hAnsi="宋体" w:cs="宋体"/>
                <w:sz w:val="24"/>
                <w:szCs w:val="24"/>
              </w:rPr>
            </w:pPr>
            <w:r>
              <w:rPr>
                <w:rFonts w:hint="eastAsia" w:ascii="宋体" w:hAnsi="宋体" w:cs="宋体"/>
                <w:sz w:val="24"/>
                <w:szCs w:val="24"/>
              </w:rPr>
              <w:t xml:space="preserve">全身型安全吊带：</w:t>
            </w:r>
            <w:r>
              <w:rPr>
                <w:rFonts w:ascii="宋体" w:hAnsi="宋体" w:cs="宋体"/>
                <w:sz w:val="24"/>
                <w:szCs w:val="24"/>
              </w:rPr>
              <w:t xml:space="preserve">符合 XF494-2023《消防用防坠落装备》标准要求</w:t>
            </w:r>
            <w:r/>
          </w:p>
          <w:p>
            <w:pPr>
              <w:jc w:val="left"/>
              <w:rPr>
                <w:rFonts w:hint="eastAsia" w:ascii="宋体" w:hAnsi="宋体" w:cs="宋体"/>
                <w:sz w:val="24"/>
                <w:szCs w:val="24"/>
              </w:rPr>
            </w:pPr>
            <w:r>
              <w:rPr>
                <w:rFonts w:ascii="宋体" w:hAnsi="宋体" w:cs="宋体"/>
                <w:sz w:val="24"/>
                <w:szCs w:val="24"/>
              </w:rPr>
              <w:t xml:space="preserve">止坠器套装</w:t>
            </w:r>
            <w:r>
              <w:rPr>
                <w:rFonts w:hint="eastAsia" w:ascii="宋体" w:hAnsi="宋体" w:cs="宋体"/>
                <w:sz w:val="24"/>
                <w:szCs w:val="24"/>
              </w:rPr>
              <w:t xml:space="preserve">：</w:t>
            </w:r>
            <w:r>
              <w:rPr>
                <w:rFonts w:ascii="宋体" w:hAnsi="宋体" w:cs="宋体"/>
                <w:sz w:val="24"/>
                <w:szCs w:val="24"/>
              </w:rPr>
              <w:t xml:space="preserve">符合 XF494-2023《消防用防坠落装备》标准要求</w:t>
            </w:r>
            <w:r/>
          </w:p>
          <w:p>
            <w:pPr>
              <w:jc w:val="left"/>
              <w:rPr>
                <w:rFonts w:hint="eastAsia" w:ascii="宋体" w:hAnsi="宋体" w:cs="宋体"/>
                <w:sz w:val="24"/>
                <w:szCs w:val="24"/>
              </w:rPr>
            </w:pPr>
            <w:r>
              <w:rPr>
                <w:rFonts w:ascii="宋体" w:hAnsi="宋体" w:cs="宋体"/>
                <w:sz w:val="24"/>
                <w:szCs w:val="24"/>
              </w:rPr>
              <w:t xml:space="preserve">凸轮式抓绳器</w:t>
            </w:r>
            <w:r>
              <w:rPr>
                <w:rFonts w:hint="eastAsia" w:ascii="宋体" w:hAnsi="宋体" w:cs="宋体"/>
                <w:sz w:val="24"/>
                <w:szCs w:val="24"/>
              </w:rPr>
              <w:t xml:space="preserve">：</w:t>
            </w:r>
            <w:r>
              <w:rPr>
                <w:rFonts w:ascii="宋体" w:hAnsi="宋体" w:cs="宋体"/>
                <w:sz w:val="24"/>
                <w:szCs w:val="24"/>
              </w:rPr>
              <w:t xml:space="preserve">符合 XF494-2023《消防用防坠落装备》标准要求</w:t>
            </w:r>
            <w:r/>
          </w:p>
          <w:p>
            <w:pPr>
              <w:jc w:val="left"/>
              <w:rPr>
                <w:rFonts w:hint="eastAsia" w:ascii="宋体" w:hAnsi="宋体" w:cs="宋体"/>
                <w:sz w:val="24"/>
                <w:szCs w:val="24"/>
              </w:rPr>
            </w:pPr>
            <w:r>
              <w:rPr>
                <w:rFonts w:ascii="宋体" w:hAnsi="宋体" w:cs="宋体"/>
                <w:sz w:val="24"/>
                <w:szCs w:val="24"/>
              </w:rPr>
              <w:t xml:space="preserve">自动制停下降器</w:t>
            </w:r>
            <w:r>
              <w:rPr>
                <w:rFonts w:hint="eastAsia" w:ascii="宋体" w:hAnsi="宋体" w:cs="宋体"/>
                <w:sz w:val="24"/>
                <w:szCs w:val="24"/>
              </w:rPr>
              <w:t xml:space="preserve">：</w:t>
            </w:r>
            <w:r>
              <w:rPr>
                <w:rFonts w:ascii="宋体" w:hAnsi="宋体" w:cs="宋体"/>
                <w:sz w:val="24"/>
                <w:szCs w:val="24"/>
              </w:rPr>
              <w:t xml:space="preserve">符合 XF494-2023《消防用防坠落装备》标准要求</w:t>
            </w:r>
            <w:r/>
          </w:p>
          <w:p>
            <w:pPr>
              <w:jc w:val="left"/>
              <w:rPr>
                <w:rFonts w:hint="eastAsia" w:ascii="宋体" w:hAnsi="宋体" w:cs="宋体"/>
                <w:sz w:val="24"/>
                <w:szCs w:val="24"/>
              </w:rPr>
            </w:pPr>
            <w:r>
              <w:rPr>
                <w:rFonts w:ascii="宋体" w:hAnsi="宋体" w:cs="宋体"/>
                <w:sz w:val="24"/>
                <w:szCs w:val="24"/>
              </w:rPr>
              <w:t xml:space="preserve">自动制停下降器配套专用摩擦块</w:t>
            </w:r>
            <w:r>
              <w:rPr>
                <w:rFonts w:hint="eastAsia" w:ascii="宋体" w:hAnsi="宋体" w:cs="宋体"/>
                <w:sz w:val="24"/>
                <w:szCs w:val="24"/>
              </w:rPr>
              <w:t xml:space="preserve">：</w:t>
            </w:r>
            <w:r>
              <w:rPr>
                <w:rFonts w:ascii="宋体" w:hAnsi="宋体" w:cs="宋体"/>
                <w:sz w:val="24"/>
                <w:szCs w:val="24"/>
              </w:rPr>
              <w:t xml:space="preserve">符合 XF494-2023《消防用防坠落装备》标准要求</w:t>
            </w:r>
            <w:r/>
          </w:p>
          <w:p>
            <w:pPr>
              <w:jc w:val="left"/>
              <w:rPr>
                <w:rFonts w:hint="eastAsia" w:ascii="宋体" w:hAnsi="宋体" w:cs="宋体"/>
                <w:sz w:val="24"/>
                <w:szCs w:val="24"/>
              </w:rPr>
            </w:pPr>
            <w:r>
              <w:rPr>
                <w:rFonts w:ascii="宋体" w:hAnsi="宋体" w:cs="宋体"/>
                <w:sz w:val="24"/>
                <w:szCs w:val="24"/>
              </w:rPr>
              <w:t xml:space="preserve">绳索手式上升器</w:t>
            </w:r>
            <w:r>
              <w:rPr>
                <w:rFonts w:hint="eastAsia" w:ascii="宋体" w:hAnsi="宋体" w:cs="宋体"/>
                <w:sz w:val="24"/>
                <w:szCs w:val="24"/>
              </w:rPr>
              <w:t xml:space="preserve">：</w:t>
            </w:r>
            <w:r>
              <w:rPr>
                <w:rFonts w:ascii="宋体" w:hAnsi="宋体" w:cs="宋体"/>
                <w:sz w:val="24"/>
                <w:szCs w:val="24"/>
              </w:rPr>
              <w:t xml:space="preserve">符合 XF494-2023《消防用防坠落装备》标准要求</w:t>
            </w:r>
            <w:r/>
          </w:p>
          <w:p>
            <w:pPr>
              <w:jc w:val="left"/>
              <w:rPr>
                <w:rFonts w:hint="eastAsia" w:ascii="宋体" w:hAnsi="宋体" w:cs="宋体"/>
                <w:sz w:val="24"/>
                <w:szCs w:val="24"/>
              </w:rPr>
            </w:pPr>
            <w:r>
              <w:rPr>
                <w:rFonts w:ascii="宋体" w:hAnsi="宋体" w:cs="宋体"/>
                <w:sz w:val="24"/>
                <w:szCs w:val="24"/>
              </w:rPr>
              <w:t xml:space="preserve">单条可调挽索</w:t>
            </w:r>
            <w:r>
              <w:rPr>
                <w:rFonts w:hint="eastAsia" w:ascii="宋体" w:hAnsi="宋体" w:cs="宋体"/>
                <w:sz w:val="24"/>
                <w:szCs w:val="24"/>
              </w:rPr>
              <w:t xml:space="preserve">：符合GB 24543-2009《坠落防护安全绳》标准要求</w:t>
            </w:r>
            <w:r/>
          </w:p>
          <w:p>
            <w:pPr>
              <w:jc w:val="left"/>
              <w:rPr>
                <w:rFonts w:hint="eastAsia" w:ascii="宋体" w:hAnsi="宋体" w:cs="宋体"/>
                <w:sz w:val="24"/>
                <w:szCs w:val="24"/>
              </w:rPr>
            </w:pPr>
            <w:r>
              <w:rPr>
                <w:rFonts w:ascii="宋体" w:hAnsi="宋体" w:cs="宋体"/>
                <w:sz w:val="24"/>
                <w:szCs w:val="24"/>
              </w:rPr>
              <w:t xml:space="preserve">成型牛尾</w:t>
            </w:r>
            <w:r>
              <w:rPr>
                <w:rFonts w:hint="eastAsia" w:ascii="宋体" w:hAnsi="宋体" w:cs="宋体"/>
                <w:sz w:val="24"/>
                <w:szCs w:val="24"/>
              </w:rPr>
              <w:t xml:space="preserve">：符合GB30862-2014《坠落防护 挂点装置》标准要求</w:t>
            </w:r>
            <w:r/>
          </w:p>
          <w:p>
            <w:pPr>
              <w:jc w:val="left"/>
              <w:rPr>
                <w:rFonts w:hint="eastAsia" w:ascii="宋体" w:hAnsi="宋体" w:cs="宋体"/>
                <w:sz w:val="24"/>
                <w:szCs w:val="24"/>
              </w:rPr>
            </w:pPr>
            <w:r>
              <w:rPr>
                <w:rFonts w:ascii="宋体" w:hAnsi="宋体" w:cs="宋体"/>
                <w:sz w:val="24"/>
                <w:szCs w:val="24"/>
              </w:rPr>
              <w:t xml:space="preserve">D型自动锁（三段）</w:t>
            </w:r>
            <w:r>
              <w:rPr>
                <w:rFonts w:hint="eastAsia" w:ascii="宋体" w:hAnsi="宋体" w:cs="宋体"/>
                <w:sz w:val="24"/>
                <w:szCs w:val="24"/>
              </w:rPr>
              <w:t xml:space="preserve">：</w:t>
            </w:r>
            <w:r>
              <w:rPr>
                <w:rFonts w:ascii="宋体" w:hAnsi="宋体" w:cs="宋体"/>
                <w:sz w:val="24"/>
                <w:szCs w:val="24"/>
              </w:rPr>
              <w:t xml:space="preserve">符合 XF494-2023《消防用防坠落装备》标准要求</w:t>
            </w:r>
            <w:r/>
          </w:p>
          <w:p>
            <w:pPr>
              <w:jc w:val="left"/>
              <w:rPr>
                <w:rFonts w:hint="eastAsia" w:ascii="宋体" w:hAnsi="宋体" w:cs="宋体"/>
                <w:sz w:val="24"/>
                <w:szCs w:val="24"/>
              </w:rPr>
            </w:pPr>
            <w:r>
              <w:rPr>
                <w:rFonts w:ascii="宋体" w:hAnsi="宋体" w:cs="宋体"/>
                <w:sz w:val="24"/>
                <w:szCs w:val="24"/>
              </w:rPr>
              <w:t xml:space="preserve">牛尾专用锁</w:t>
            </w:r>
            <w:r>
              <w:rPr>
                <w:rFonts w:hint="eastAsia" w:ascii="宋体" w:hAnsi="宋体" w:cs="宋体"/>
                <w:sz w:val="24"/>
                <w:szCs w:val="24"/>
              </w:rPr>
              <w:t xml:space="preserve">：符合GB 24543-2009《坠落防护安全绳》标准要求</w:t>
            </w:r>
            <w:r/>
          </w:p>
          <w:p>
            <w:pPr>
              <w:jc w:val="left"/>
              <w:rPr>
                <w:rFonts w:hint="eastAsia" w:ascii="宋体" w:hAnsi="宋体" w:cs="宋体"/>
                <w:sz w:val="24"/>
                <w:szCs w:val="24"/>
              </w:rPr>
            </w:pPr>
            <w:r>
              <w:rPr>
                <w:rFonts w:ascii="宋体" w:hAnsi="宋体" w:cs="宋体"/>
                <w:sz w:val="24"/>
                <w:szCs w:val="24"/>
              </w:rPr>
              <w:t xml:space="preserve">O型自动锁（三段）</w:t>
            </w:r>
            <w:r>
              <w:rPr>
                <w:rFonts w:hint="eastAsia" w:ascii="宋体" w:hAnsi="宋体" w:cs="宋体"/>
                <w:sz w:val="24"/>
                <w:szCs w:val="24"/>
              </w:rPr>
              <w:t xml:space="preserve">：</w:t>
            </w:r>
            <w:r>
              <w:rPr>
                <w:rFonts w:ascii="宋体" w:hAnsi="宋体" w:cs="宋体"/>
                <w:sz w:val="24"/>
                <w:szCs w:val="24"/>
              </w:rPr>
              <w:t xml:space="preserve">符合 XF494-2023《消防用防坠落装备》标准要求</w:t>
            </w:r>
            <w:r/>
          </w:p>
          <w:p>
            <w:pPr>
              <w:jc w:val="left"/>
              <w:rPr>
                <w:rFonts w:hint="eastAsia" w:ascii="宋体" w:hAnsi="宋体" w:cs="宋体"/>
                <w:sz w:val="24"/>
                <w:szCs w:val="24"/>
              </w:rPr>
            </w:pPr>
            <w:r>
              <w:rPr>
                <w:rFonts w:ascii="宋体" w:hAnsi="宋体" w:cs="宋体"/>
                <w:sz w:val="24"/>
                <w:szCs w:val="24"/>
              </w:rPr>
              <w:t xml:space="preserve">胸式上升器（小型）</w:t>
            </w:r>
            <w:r>
              <w:rPr>
                <w:rFonts w:hint="eastAsia" w:ascii="宋体" w:hAnsi="宋体" w:cs="宋体"/>
                <w:sz w:val="24"/>
                <w:szCs w:val="24"/>
              </w:rPr>
              <w:t xml:space="preserve">：</w:t>
            </w:r>
            <w:r>
              <w:rPr>
                <w:rFonts w:ascii="宋体" w:hAnsi="宋体" w:cs="宋体"/>
                <w:sz w:val="24"/>
                <w:szCs w:val="24"/>
              </w:rPr>
              <w:t xml:space="preserve">符合 XF494-2023《消防用防坠落装备》标准要求</w:t>
            </w:r>
            <w:r/>
          </w:p>
          <w:p>
            <w:pPr>
              <w:jc w:val="left"/>
              <w:rPr>
                <w:rFonts w:hint="eastAsia" w:ascii="宋体" w:hAnsi="宋体" w:cs="宋体"/>
                <w:sz w:val="24"/>
                <w:szCs w:val="24"/>
              </w:rPr>
            </w:pPr>
            <w:r>
              <w:rPr>
                <w:rFonts w:ascii="宋体" w:hAnsi="宋体" w:cs="宋体"/>
                <w:sz w:val="24"/>
                <w:szCs w:val="24"/>
              </w:rPr>
              <w:t xml:space="preserve">自动制停器</w:t>
            </w:r>
            <w:r>
              <w:rPr>
                <w:rFonts w:hint="eastAsia" w:ascii="宋体" w:hAnsi="宋体" w:cs="宋体"/>
                <w:sz w:val="24"/>
                <w:szCs w:val="24"/>
              </w:rPr>
              <w:t xml:space="preserve">：</w:t>
            </w:r>
            <w:r>
              <w:rPr>
                <w:rFonts w:ascii="宋体" w:hAnsi="宋体" w:cs="宋体"/>
                <w:sz w:val="24"/>
                <w:szCs w:val="24"/>
              </w:rPr>
              <w:t xml:space="preserve">符合 XF494-2023《消防用防坠落装备》标准要求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ascii="宋体" w:hAnsi="宋体"/>
                <w:b/>
                <w:bCs/>
                <w:sz w:val="24"/>
                <w:szCs w:val="24"/>
              </w:rPr>
              <w:t xml:space="preserve">提供由国家认可的检测机构出具与所投产品型号一致、完整有效的检验（检测）报告</w:t>
            </w:r>
            <w:r>
              <w:rPr>
                <w:rFonts w:hint="eastAsia" w:ascii="宋体" w:hAnsi="宋体"/>
                <w:b/>
                <w:bCs/>
                <w:sz w:val="24"/>
                <w:szCs w:val="24"/>
              </w:rPr>
              <w:t xml:space="preserve">扫描件，并加盖投标人公章。</w:t>
            </w:r>
            <w:r/>
          </w:p>
        </w:tc>
      </w:tr>
      <w:tr>
        <w:trPr>
          <w:jc w:val="center"/>
          <w:tblCellSpacing w:w="0" w:type="dxa"/>
          <w:trHeight w:val="1676"/>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ascii="宋体" w:hAnsi="宋体" w:cs="宋体"/>
                <w:sz w:val="24"/>
                <w:szCs w:val="24"/>
              </w:rPr>
              <w:t xml:space="preserve">消防救生气垫</w:t>
            </w:r>
            <w:r>
              <w:rPr>
                <w:rFonts w:hint="eastAsia" w:ascii="宋体" w:hAnsi="宋体" w:cs="宋体"/>
                <w:sz w:val="24"/>
                <w:szCs w:val="24"/>
              </w:rPr>
              <w:t xml:space="preserve">：</w:t>
            </w:r>
            <w:r>
              <w:rPr>
                <w:rFonts w:ascii="宋体" w:hAnsi="宋体" w:cs="宋体"/>
                <w:sz w:val="24"/>
                <w:szCs w:val="24"/>
              </w:rPr>
              <w:t xml:space="preserve">符合XF 631-2006《消防救生气垫》标准。</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b/>
                <w:bCs/>
                <w:sz w:val="24"/>
                <w:szCs w:val="24"/>
              </w:rPr>
            </w:pPr>
            <w:r>
              <w:rPr>
                <w:rFonts w:ascii="宋体" w:hAnsi="宋体"/>
                <w:b/>
                <w:bCs/>
                <w:sz w:val="24"/>
                <w:szCs w:val="24"/>
              </w:rPr>
              <w:t xml:space="preserve">提供由国家认可的检测机构出具与所投产品型号一致、完整有效的检验（检测）报告</w:t>
            </w:r>
            <w:r>
              <w:rPr>
                <w:rFonts w:hint="eastAsia" w:ascii="宋体" w:hAnsi="宋体"/>
                <w:b/>
                <w:bCs/>
                <w:sz w:val="24"/>
                <w:szCs w:val="24"/>
              </w:rPr>
              <w:t xml:space="preserve">扫描件，并加盖投标人公章。</w:t>
            </w:r>
            <w:r/>
          </w:p>
        </w:tc>
      </w:tr>
      <w:tr>
        <w:trPr>
          <w:jc w:val="center"/>
          <w:tblCellSpacing w:w="0" w:type="dxa"/>
          <w:trHeight w:val="1646"/>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ascii="宋体" w:hAnsi="宋体" w:cs="宋体"/>
                <w:sz w:val="24"/>
                <w:szCs w:val="24"/>
              </w:rPr>
              <w:t xml:space="preserve">救援支架</w:t>
            </w:r>
            <w:r>
              <w:rPr>
                <w:rFonts w:hint="eastAsia" w:ascii="宋体" w:hAnsi="宋体" w:cs="宋体"/>
                <w:sz w:val="24"/>
                <w:szCs w:val="24"/>
              </w:rPr>
              <w:t xml:space="preserve">：</w:t>
            </w:r>
            <w:r>
              <w:rPr>
                <w:rFonts w:ascii="宋体" w:hAnsi="宋体" w:cs="宋体"/>
                <w:sz w:val="24"/>
                <w:szCs w:val="24"/>
              </w:rPr>
              <w:t xml:space="preserve">符合XF 3009-2020《救援三脚架》标准</w:t>
            </w:r>
            <w:r>
              <w:rPr>
                <w:rFonts w:hint="eastAsia" w:ascii="宋体" w:hAnsi="宋体" w:cs="宋体"/>
                <w:sz w:val="24"/>
                <w:szCs w:val="24"/>
              </w:rPr>
              <w:t xml:space="preserve">。</w:t>
            </w:r>
            <w:r/>
          </w:p>
          <w:p>
            <w:pPr>
              <w:jc w:val="lef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b/>
                <w:bCs/>
                <w:sz w:val="24"/>
                <w:szCs w:val="24"/>
              </w:rPr>
            </w:pPr>
            <w:r>
              <w:rPr>
                <w:rFonts w:ascii="宋体" w:hAnsi="宋体"/>
                <w:b/>
                <w:bCs/>
                <w:sz w:val="24"/>
                <w:szCs w:val="24"/>
              </w:rPr>
              <w:t xml:space="preserve">提供由国家认可的检测机构出具与所投产品型号一致、完整有效的检验（检测）报告</w:t>
            </w:r>
            <w:r>
              <w:rPr>
                <w:rFonts w:hint="eastAsia" w:ascii="宋体" w:hAnsi="宋体"/>
                <w:b/>
                <w:bCs/>
                <w:sz w:val="24"/>
                <w:szCs w:val="24"/>
              </w:rPr>
              <w:t xml:space="preserve">扫描件，并加盖投标人公章。</w:t>
            </w:r>
            <w:r/>
          </w:p>
        </w:tc>
      </w:tr>
      <w:tr>
        <w:trPr>
          <w:jc w:val="center"/>
          <w:tblCellSpacing w:w="0" w:type="dxa"/>
          <w:trHeight w:val="96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ascii="宋体" w:hAnsi="宋体" w:cs="宋体"/>
                <w:sz w:val="24"/>
                <w:szCs w:val="24"/>
              </w:rPr>
              <w:t xml:space="preserve">救生照明线</w:t>
            </w:r>
            <w:r>
              <w:rPr>
                <w:rFonts w:hint="eastAsia" w:ascii="宋体" w:hAnsi="宋体" w:cs="宋体"/>
                <w:sz w:val="24"/>
                <w:szCs w:val="24"/>
              </w:rPr>
              <w:t xml:space="preserve">：</w:t>
            </w:r>
            <w:r>
              <w:rPr>
                <w:rFonts w:ascii="宋体" w:hAnsi="宋体" w:cs="宋体"/>
                <w:sz w:val="24"/>
                <w:szCs w:val="24"/>
              </w:rPr>
              <w:t xml:space="preserve">结构组成：由消防救生照明线和网关组成。</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cs="宋体"/>
                <w:sz w:val="24"/>
                <w:szCs w:val="24"/>
              </w:rPr>
            </w:pPr>
            <w:r>
              <w:rPr>
                <w:rFonts w:hint="eastAsia" w:ascii="宋体" w:hAnsi="宋体"/>
                <w:b/>
                <w:bCs/>
                <w:sz w:val="24"/>
                <w:szCs w:val="24"/>
              </w:rPr>
              <w:t xml:space="preserve">提供产品样本彩页扫描件并加盖投标人公章。</w:t>
            </w:r>
            <w:r/>
          </w:p>
        </w:tc>
      </w:tr>
      <w:tr>
        <w:trPr>
          <w:jc w:val="center"/>
          <w:tblCellSpacing w:w="0" w:type="dxa"/>
          <w:trHeight w:val="2026"/>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947" w:type="dxa"/>
            <w:vAlign w:val="center"/>
            <w:textDirection w:val="lrTb"/>
            <w:noWrap w:val="false"/>
          </w:tcPr>
          <w:p>
            <w:pPr>
              <w:jc w:val="left"/>
              <w:rPr>
                <w:rFonts w:hint="eastAsia" w:ascii="宋体" w:hAnsi="宋体" w:cs="宋体"/>
                <w:sz w:val="24"/>
                <w:szCs w:val="24"/>
              </w:rPr>
            </w:pPr>
            <w:r>
              <w:rPr>
                <w:rFonts w:ascii="宋体" w:hAnsi="宋体" w:cs="宋体"/>
                <w:sz w:val="24"/>
                <w:szCs w:val="24"/>
              </w:rPr>
              <w:t xml:space="preserve">救生照明线</w:t>
            </w:r>
            <w:r>
              <w:rPr>
                <w:rFonts w:hint="eastAsia" w:ascii="宋体" w:hAnsi="宋体" w:cs="宋体"/>
                <w:sz w:val="24"/>
                <w:szCs w:val="24"/>
              </w:rPr>
              <w:t xml:space="preserve">：</w:t>
            </w:r>
            <w:r>
              <w:rPr>
                <w:rFonts w:ascii="宋体" w:hAnsi="宋体" w:cs="宋体"/>
                <w:sz w:val="24"/>
                <w:szCs w:val="24"/>
              </w:rPr>
              <w:t xml:space="preserve">符合GB26783-2011《消防救生照明线》标准。</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rPr>
                <w:rFonts w:hint="eastAsia" w:ascii="宋体" w:hAnsi="宋体"/>
                <w:b/>
                <w:bCs/>
                <w:sz w:val="24"/>
                <w:szCs w:val="24"/>
              </w:rPr>
            </w:pPr>
            <w:r>
              <w:rPr>
                <w:rFonts w:ascii="宋体" w:hAnsi="宋体"/>
                <w:b/>
                <w:bCs/>
                <w:sz w:val="24"/>
                <w:szCs w:val="24"/>
              </w:rPr>
              <w:t xml:space="preserve">提供由国家认可的检测机构出具与所投产品型号一致、完整有效的检验（检测）报告</w:t>
            </w:r>
            <w:r>
              <w:rPr>
                <w:rFonts w:hint="eastAsia" w:ascii="宋体" w:hAnsi="宋体"/>
                <w:b/>
                <w:bCs/>
                <w:sz w:val="24"/>
                <w:szCs w:val="24"/>
              </w:rPr>
              <w:t xml:space="preserve">扫描件，并加盖投标人公章。</w:t>
            </w:r>
            <w:r/>
          </w:p>
        </w:tc>
      </w:tr>
    </w:tbl>
    <w:p>
      <w:pPr>
        <w:ind w:firstLine="480"/>
        <w:spacing w:line="570" w:lineRule="exact"/>
        <w:rPr>
          <w:rFonts w:hint="eastAsia" w:ascii="宋体" w:hAnsi="宋体"/>
          <w:sz w:val="24"/>
        </w:rPr>
      </w:pPr>
      <w:r>
        <w:rPr>
          <w:rFonts w:hint="eastAsia" w:ascii="宋体" w:hAnsi="宋体"/>
          <w:sz w:val="24"/>
        </w:rPr>
      </w:r>
      <w:r/>
    </w:p>
    <w:p>
      <w:pPr>
        <w:ind w:firstLine="482"/>
        <w:spacing w:line="570" w:lineRule="exact"/>
        <w:rPr>
          <w:rFonts w:hint="eastAsia" w:ascii="宋体" w:hAnsi="宋体"/>
          <w:b/>
          <w:sz w:val="24"/>
        </w:rPr>
      </w:pPr>
      <w:r>
        <w:rPr>
          <w:rFonts w:hint="eastAsia" w:ascii="宋体" w:hAnsi="宋体"/>
          <w:b/>
          <w:sz w:val="24"/>
        </w:rPr>
        <w:t xml:space="preserve">6. 样品</w:t>
      </w:r>
      <w:r/>
    </w:p>
    <w:p>
      <w:pPr>
        <w:ind w:firstLine="480"/>
        <w:spacing w:line="570" w:lineRule="exact"/>
        <w:rPr>
          <w:rFonts w:hint="eastAsia" w:ascii="宋体" w:hAnsi="宋体"/>
          <w:sz w:val="24"/>
        </w:rPr>
      </w:pPr>
      <w:r>
        <w:rPr>
          <w:rFonts w:hint="eastAsia" w:ascii="宋体" w:hAnsi="宋体"/>
          <w:sz w:val="24"/>
        </w:rPr>
        <w:t xml:space="preserve">无。</w:t>
      </w:r>
      <w:r/>
    </w:p>
    <w:p>
      <w:pPr>
        <w:ind w:firstLine="480"/>
        <w:spacing w:line="570" w:lineRule="exact"/>
        <w:rPr>
          <w:rFonts w:hint="eastAsia" w:ascii="宋体" w:hAnsi="宋体"/>
          <w:sz w:val="24"/>
        </w:rPr>
      </w:pPr>
      <w:r>
        <w:rPr>
          <w:rFonts w:hint="eastAsia" w:ascii="宋体" w:hAnsi="宋体"/>
          <w:sz w:val="24"/>
        </w:rPr>
      </w:r>
      <w:r/>
    </w:p>
    <w:p>
      <w:pPr>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ind w:firstLine="480"/>
        <w:spacing w:line="570" w:lineRule="exact"/>
        <w:rPr>
          <w:rFonts w:hint="eastAsia" w:ascii="宋体" w:hAnsi="宋体"/>
          <w:sz w:val="24"/>
        </w:rPr>
      </w:pPr>
      <w:r>
        <w:rPr>
          <w:rFonts w:hint="eastAsia" w:ascii="宋体" w:hAnsi="宋体"/>
          <w:sz w:val="24"/>
        </w:rPr>
        <w:t xml:space="preserve">上传演示视频的形式</w:t>
      </w:r>
      <w:r/>
    </w:p>
    <w:p>
      <w:pPr>
        <w:ind w:firstLine="480"/>
        <w:spacing w:line="570" w:lineRule="exact"/>
        <w:rPr>
          <w:rFonts w:hint="eastAsia" w:ascii="宋体" w:hAnsi="宋体"/>
          <w:sz w:val="24"/>
        </w:rPr>
      </w:pPr>
      <w:r>
        <w:rPr>
          <w:rFonts w:hint="eastAsia" w:ascii="宋体" w:hAnsi="宋体"/>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80"/>
        <w:spacing w:line="570" w:lineRule="exact"/>
        <w:rPr>
          <w:rFonts w:hint="eastAsia" w:ascii="宋体" w:hAnsi="宋体"/>
          <w:bCs/>
          <w:sz w:val="24"/>
        </w:rPr>
      </w:pPr>
      <w:r>
        <w:rPr>
          <w:rFonts w:ascii="宋体" w:hAnsi="宋体"/>
          <w:bCs/>
          <w:sz w:val="24"/>
        </w:rPr>
        <w:t xml:space="preserve">（2）演示内容如下：</w:t>
      </w:r>
      <w:r/>
    </w:p>
    <w:p>
      <w:pPr>
        <w:ind w:firstLine="482"/>
        <w:jc w:val="center"/>
        <w:spacing w:line="570" w:lineRule="exact"/>
        <w:rPr>
          <w:rFonts w:hint="eastAsia" w:ascii="宋体" w:hAnsi="宋体"/>
          <w:b/>
          <w:sz w:val="24"/>
        </w:rPr>
      </w:pPr>
      <w:r>
        <w:rPr>
          <w:rFonts w:hint="eastAsia" w:ascii="宋体" w:hAnsi="宋体"/>
          <w:b/>
          <w:sz w:val="24"/>
        </w:rPr>
        <w:t xml:space="preserve">采购包1</w:t>
      </w:r>
      <w:r/>
    </w:p>
    <w:p>
      <w:pPr>
        <w:ind w:firstLine="482"/>
        <w:jc w:val="center"/>
        <w:spacing w:line="570" w:lineRule="exact"/>
        <w:rPr>
          <w:rFonts w:hint="eastAsia" w:ascii="宋体" w:hAnsi="宋体"/>
          <w:b/>
          <w:sz w:val="24"/>
        </w:rPr>
      </w:pPr>
      <w:r>
        <w:rPr>
          <w:rFonts w:hint="eastAsia" w:ascii="宋体" w:hAnsi="宋体"/>
          <w:b/>
          <w:sz w:val="24"/>
        </w:rPr>
        <w:t xml:space="preserve">（演示包内所有产品）</w:t>
      </w:r>
      <w:r/>
    </w:p>
    <w:p>
      <w:pPr>
        <w:ind w:firstLine="480"/>
        <w:spacing w:line="570" w:lineRule="exact"/>
        <w:rPr>
          <w:rFonts w:hint="eastAsia" w:ascii="宋体" w:hAnsi="宋体"/>
          <w:bCs/>
          <w:sz w:val="24"/>
        </w:rPr>
      </w:pPr>
      <w:r>
        <w:rPr>
          <w:rFonts w:hint="eastAsia" w:ascii="宋体" w:hAnsi="宋体"/>
          <w:sz w:val="24"/>
        </w:rPr>
        <w:t xml:space="preserve">①</w:t>
      </w:r>
      <w:r>
        <w:rPr>
          <w:rFonts w:hint="eastAsia" w:ascii="宋体" w:hAnsi="宋体"/>
          <w:bCs/>
          <w:sz w:val="24"/>
        </w:rPr>
        <w:t xml:space="preserve">产品整体功能介绍</w:t>
      </w:r>
      <w:r/>
    </w:p>
    <w:p>
      <w:pPr>
        <w:ind w:firstLine="480"/>
        <w:spacing w:line="570" w:lineRule="exact"/>
        <w:rPr>
          <w:rFonts w:hint="eastAsia" w:ascii="宋体" w:hAnsi="宋体"/>
          <w:bCs/>
          <w:sz w:val="24"/>
        </w:rPr>
      </w:pPr>
      <w:r>
        <w:rPr>
          <w:rFonts w:hint="eastAsia" w:ascii="宋体" w:hAnsi="宋体"/>
          <w:bCs/>
          <w:sz w:val="24"/>
        </w:rPr>
        <w:t xml:space="preserve">视频展示产品特征、功能要素、核心特点的讲解完整性、准确性、翔实度：</w:t>
      </w:r>
      <w:r/>
    </w:p>
    <w:p>
      <w:pPr>
        <w:spacing w:line="570" w:lineRule="exact"/>
        <w:rPr>
          <w:rFonts w:hint="eastAsia" w:ascii="宋体" w:hAnsi="宋体"/>
          <w:bCs/>
          <w:sz w:val="24"/>
        </w:rPr>
      </w:pPr>
      <w:r>
        <w:rPr>
          <w:rFonts w:hint="eastAsia" w:ascii="宋体" w:hAnsi="宋体"/>
          <w:bCs/>
          <w:sz w:val="24"/>
        </w:rPr>
        <w:t xml:space="preserve">产品特征、功能要素介绍表述清晰、准确、翔实，完整覆盖产品核心功能、核心特点及核心优势，可高效、直观传达产品核心价值，无错误、无遗漏。</w:t>
      </w:r>
      <w:r/>
    </w:p>
    <w:p>
      <w:pPr>
        <w:ind w:firstLine="480"/>
        <w:spacing w:line="570" w:lineRule="exact"/>
        <w:rPr>
          <w:rFonts w:hint="eastAsia" w:ascii="宋体" w:hAnsi="宋体"/>
          <w:bCs/>
          <w:sz w:val="24"/>
        </w:rPr>
      </w:pPr>
      <w:r>
        <w:rPr>
          <w:rFonts w:hint="eastAsia" w:ascii="宋体" w:hAnsi="宋体"/>
          <w:sz w:val="24"/>
        </w:rPr>
        <w:t xml:space="preserve">②</w:t>
      </w:r>
      <w:r>
        <w:rPr>
          <w:rFonts w:hint="eastAsia" w:ascii="宋体" w:hAnsi="宋体"/>
          <w:bCs/>
          <w:sz w:val="24"/>
        </w:rPr>
        <w:t xml:space="preserve">产品操作展示</w:t>
      </w:r>
      <w:r/>
    </w:p>
    <w:p>
      <w:pPr>
        <w:ind w:firstLine="480"/>
        <w:spacing w:line="570" w:lineRule="exact"/>
        <w:rPr>
          <w:rFonts w:hint="eastAsia" w:ascii="宋体" w:hAnsi="宋体"/>
          <w:bCs/>
          <w:sz w:val="24"/>
        </w:rPr>
      </w:pPr>
      <w:r>
        <w:rPr>
          <w:rFonts w:hint="eastAsia" w:ascii="宋体" w:hAnsi="宋体"/>
          <w:bCs/>
          <w:sz w:val="24"/>
        </w:rPr>
        <w:t xml:space="preserve">重点评审产品实操完整性、流畅性、直观性，核心演示内容包含但不限于：</w:t>
      </w:r>
      <w:r/>
    </w:p>
    <w:p>
      <w:pPr>
        <w:spacing w:line="570" w:lineRule="exact"/>
        <w:rPr>
          <w:rFonts w:hint="eastAsia" w:ascii="宋体" w:hAnsi="宋体"/>
          <w:bCs/>
          <w:sz w:val="24"/>
        </w:rPr>
      </w:pPr>
      <w:r>
        <w:rPr>
          <w:rFonts w:hint="eastAsia" w:ascii="宋体" w:hAnsi="宋体"/>
          <w:bCs/>
          <w:sz w:val="24"/>
        </w:rPr>
        <w:t xml:space="preserve">设备启动打开、核心功能实操展示、设备关闭停机、产品创新功能（如有）、基础操作流程等，需完整演示包内所有产品全套操作流程：产品全流程功能操作演示流畅、直观、通俗易懂，完整覆盖全部核心操作环节，全面、清晰展示产品完整功能及标准操作流程，无缺项、无失误。</w:t>
      </w:r>
      <w:r/>
    </w:p>
    <w:p>
      <w:pPr>
        <w:ind w:firstLine="480"/>
        <w:spacing w:line="570" w:lineRule="exact"/>
        <w:rPr>
          <w:rFonts w:hint="eastAsia" w:ascii="宋体" w:hAnsi="宋体"/>
          <w:bCs/>
          <w:sz w:val="24"/>
        </w:rPr>
      </w:pPr>
      <w:r>
        <w:rPr>
          <w:rFonts w:hint="eastAsia" w:ascii="宋体" w:hAnsi="宋体"/>
          <w:sz w:val="24"/>
        </w:rPr>
        <w:t xml:space="preserve">③</w:t>
      </w:r>
      <w:r>
        <w:rPr>
          <w:rFonts w:hint="eastAsia" w:ascii="宋体" w:hAnsi="宋体"/>
          <w:bCs/>
          <w:sz w:val="24"/>
        </w:rPr>
        <w:t xml:space="preserve">产品布局设计</w:t>
      </w:r>
      <w:r/>
    </w:p>
    <w:p>
      <w:pPr>
        <w:ind w:firstLine="480"/>
        <w:spacing w:line="570" w:lineRule="exact"/>
        <w:rPr>
          <w:rFonts w:hint="eastAsia" w:ascii="宋体" w:hAnsi="宋体"/>
          <w:bCs/>
          <w:sz w:val="24"/>
        </w:rPr>
      </w:pPr>
      <w:r>
        <w:rPr>
          <w:rFonts w:hint="eastAsia" w:ascii="宋体" w:hAnsi="宋体"/>
          <w:bCs/>
          <w:sz w:val="24"/>
        </w:rPr>
        <w:t xml:space="preserve">结合实战应用场景，根据产品整体结构布局、实操适配性、使用便捷性、作业效率提升效果综合评审：产品整体布局设计贴合实战应用场景，结构合理、设计人性化，可有效提升实操效率、优化使用体验，无设计缺陷。</w:t>
      </w:r>
      <w:r/>
    </w:p>
    <w:p>
      <w:pPr>
        <w:ind w:firstLine="482"/>
        <w:jc w:val="center"/>
        <w:spacing w:line="570" w:lineRule="exact"/>
        <w:rPr>
          <w:rFonts w:hint="eastAsia" w:ascii="宋体" w:hAnsi="宋体"/>
          <w:b/>
          <w:sz w:val="24"/>
        </w:rPr>
      </w:pPr>
      <w:r>
        <w:rPr>
          <w:rFonts w:hint="eastAsia" w:ascii="宋体" w:hAnsi="宋体"/>
          <w:b/>
          <w:sz w:val="24"/>
        </w:rPr>
        <w:t xml:space="preserve">采购包2</w:t>
      </w:r>
      <w:r/>
    </w:p>
    <w:p>
      <w:pPr>
        <w:ind w:firstLine="482"/>
        <w:jc w:val="center"/>
        <w:spacing w:line="570" w:lineRule="exact"/>
        <w:rPr>
          <w:rFonts w:hint="eastAsia" w:ascii="宋体" w:hAnsi="宋体"/>
          <w:b/>
          <w:sz w:val="24"/>
        </w:rPr>
      </w:pPr>
      <w:r>
        <w:rPr>
          <w:rFonts w:hint="eastAsia" w:ascii="宋体" w:hAnsi="宋体"/>
          <w:b/>
          <w:sz w:val="24"/>
        </w:rPr>
        <w:t xml:space="preserve">（演示包内</w:t>
      </w:r>
      <w:r>
        <w:rPr>
          <w:rFonts w:ascii="宋体" w:hAnsi="宋体"/>
          <w:b/>
          <w:sz w:val="24"/>
        </w:rPr>
        <w:t xml:space="preserve">空气呼吸器气瓶、一级化学防护服、消防员防蜂服、消防防坠</w:t>
      </w:r>
      <w:r>
        <w:rPr>
          <w:rFonts w:ascii="宋体" w:hAnsi="宋体"/>
          <w:b/>
          <w:sz w:val="24"/>
        </w:rPr>
        <w:t xml:space="preserve">落辅助部件</w:t>
      </w:r>
      <w:r>
        <w:rPr>
          <w:rFonts w:hint="eastAsia" w:ascii="宋体" w:hAnsi="宋体"/>
          <w:b/>
          <w:sz w:val="24"/>
        </w:rPr>
        <w:t xml:space="preserve">）</w:t>
      </w:r>
      <w:r/>
    </w:p>
    <w:p>
      <w:pPr>
        <w:ind w:firstLine="480"/>
        <w:spacing w:line="570" w:lineRule="exact"/>
        <w:rPr>
          <w:rFonts w:hint="eastAsia" w:ascii="宋体" w:hAnsi="宋体"/>
          <w:bCs/>
          <w:sz w:val="24"/>
        </w:rPr>
      </w:pPr>
      <w:r>
        <w:rPr>
          <w:rFonts w:hint="eastAsia" w:ascii="宋体" w:hAnsi="宋体"/>
          <w:sz w:val="24"/>
        </w:rPr>
        <w:t xml:space="preserve">①</w:t>
      </w:r>
      <w:r>
        <w:rPr>
          <w:rFonts w:hint="eastAsia" w:ascii="宋体" w:hAnsi="宋体"/>
          <w:bCs/>
          <w:sz w:val="24"/>
        </w:rPr>
        <w:t xml:space="preserve">产品整体功能介绍</w:t>
      </w:r>
      <w:r/>
    </w:p>
    <w:p>
      <w:pPr>
        <w:ind w:firstLine="480"/>
        <w:spacing w:line="570" w:lineRule="exact"/>
        <w:rPr>
          <w:rFonts w:hint="eastAsia" w:ascii="宋体" w:hAnsi="宋体"/>
          <w:bCs/>
          <w:sz w:val="24"/>
        </w:rPr>
      </w:pPr>
      <w:r>
        <w:rPr>
          <w:rFonts w:hint="eastAsia" w:ascii="宋体" w:hAnsi="宋体"/>
          <w:bCs/>
          <w:sz w:val="24"/>
        </w:rPr>
        <w:t xml:space="preserve">视频展示产品特征、功能要素、核心特点的讲解完整性、准确性、翔实度：</w:t>
      </w:r>
      <w:r/>
    </w:p>
    <w:p>
      <w:pPr>
        <w:spacing w:line="570" w:lineRule="exact"/>
        <w:rPr>
          <w:rFonts w:hint="eastAsia" w:ascii="宋体" w:hAnsi="宋体"/>
          <w:bCs/>
          <w:sz w:val="24"/>
        </w:rPr>
      </w:pPr>
      <w:r>
        <w:rPr>
          <w:rFonts w:hint="eastAsia" w:ascii="宋体" w:hAnsi="宋体"/>
          <w:bCs/>
          <w:sz w:val="24"/>
        </w:rPr>
        <w:t xml:space="preserve">产品特征、功能要素介绍表述清晰、准确、翔实，完整覆盖产品核心功能、核心特点及核心优势，可高效、直观传达产品核心价值，无错误、无遗漏。</w:t>
      </w:r>
      <w:r/>
    </w:p>
    <w:p>
      <w:pPr>
        <w:ind w:firstLine="480"/>
        <w:spacing w:line="570" w:lineRule="exact"/>
        <w:rPr>
          <w:rFonts w:hint="eastAsia" w:ascii="宋体" w:hAnsi="宋体"/>
          <w:bCs/>
          <w:sz w:val="24"/>
        </w:rPr>
      </w:pPr>
      <w:r>
        <w:rPr>
          <w:rFonts w:hint="eastAsia" w:ascii="宋体" w:hAnsi="宋体"/>
          <w:sz w:val="24"/>
        </w:rPr>
        <w:t xml:space="preserve">②</w:t>
      </w:r>
      <w:r>
        <w:rPr>
          <w:rFonts w:hint="eastAsia" w:ascii="宋体" w:hAnsi="宋体"/>
          <w:bCs/>
          <w:sz w:val="24"/>
        </w:rPr>
        <w:t xml:space="preserve">产品操作展示</w:t>
      </w:r>
      <w:r/>
    </w:p>
    <w:p>
      <w:pPr>
        <w:ind w:firstLine="480"/>
        <w:spacing w:line="570" w:lineRule="exact"/>
        <w:rPr>
          <w:rFonts w:hint="eastAsia" w:ascii="宋体" w:hAnsi="宋体"/>
          <w:bCs/>
          <w:sz w:val="24"/>
        </w:rPr>
      </w:pPr>
      <w:r>
        <w:rPr>
          <w:rFonts w:hint="eastAsia" w:ascii="宋体" w:hAnsi="宋体"/>
          <w:bCs/>
          <w:sz w:val="24"/>
        </w:rPr>
        <w:t xml:space="preserve">重点评审产品实操完整性、流畅性、直观性，核心演示内容包含但不限于：</w:t>
      </w:r>
      <w:r/>
    </w:p>
    <w:p>
      <w:pPr>
        <w:spacing w:line="570" w:lineRule="exact"/>
        <w:rPr>
          <w:rFonts w:hint="eastAsia" w:ascii="宋体" w:hAnsi="宋体"/>
          <w:bCs/>
          <w:sz w:val="24"/>
        </w:rPr>
      </w:pPr>
      <w:r>
        <w:rPr>
          <w:rFonts w:hint="eastAsia" w:ascii="宋体" w:hAnsi="宋体"/>
          <w:bCs/>
          <w:sz w:val="24"/>
        </w:rPr>
        <w:t xml:space="preserve">设备启动打开、核心功能实操展示、设备关闭停机、产品创新功能（如有）、基础操作流程等，需完整演示包内需演示产品全套操作流程：产品全流程功能操作演示流畅、直观、通俗易懂，完整覆盖全部核心操作环节，全面、清晰展示产品完整功能及标准操作流程，无缺项、无失误。</w:t>
      </w:r>
      <w:r/>
    </w:p>
    <w:p>
      <w:pPr>
        <w:ind w:firstLine="480"/>
        <w:spacing w:line="570" w:lineRule="exact"/>
        <w:rPr>
          <w:rFonts w:hint="eastAsia" w:ascii="宋体" w:hAnsi="宋体"/>
          <w:bCs/>
          <w:sz w:val="24"/>
        </w:rPr>
      </w:pPr>
      <w:r>
        <w:rPr>
          <w:rFonts w:hint="eastAsia" w:ascii="宋体" w:hAnsi="宋体"/>
          <w:sz w:val="24"/>
        </w:rPr>
        <w:t xml:space="preserve">③</w:t>
      </w:r>
      <w:r>
        <w:rPr>
          <w:rFonts w:hint="eastAsia" w:ascii="宋体" w:hAnsi="宋体"/>
          <w:bCs/>
          <w:sz w:val="24"/>
        </w:rPr>
        <w:t xml:space="preserve">产品布局设计</w:t>
      </w:r>
      <w:r/>
    </w:p>
    <w:p>
      <w:pPr>
        <w:ind w:firstLine="480"/>
        <w:jc w:val="left"/>
        <w:spacing w:line="570" w:lineRule="exact"/>
        <w:rPr>
          <w:rFonts w:hint="eastAsia" w:ascii="宋体" w:hAnsi="宋体"/>
          <w:b/>
          <w:sz w:val="24"/>
        </w:rPr>
      </w:pPr>
      <w:r>
        <w:rPr>
          <w:rFonts w:hint="eastAsia" w:ascii="宋体" w:hAnsi="宋体"/>
          <w:bCs/>
          <w:sz w:val="24"/>
        </w:rPr>
        <w:t xml:space="preserve">结合实战应用场景，根据产品整体结构布局、实操适配性、使用便捷性、作业效率提升效果综合评审：产品整体布局设计贴合实战应用场景，结构合理、设计人性化，可有效提升实操效率、优化使用体验，无设计缺陷。</w:t>
      </w:r>
      <w:r/>
    </w:p>
    <w:p>
      <w:pPr>
        <w:ind w:firstLine="482"/>
        <w:jc w:val="center"/>
        <w:spacing w:line="570" w:lineRule="exact"/>
        <w:rPr>
          <w:rFonts w:hint="eastAsia" w:ascii="宋体" w:hAnsi="宋体"/>
          <w:b/>
          <w:sz w:val="24"/>
        </w:rPr>
      </w:pPr>
      <w:r>
        <w:rPr>
          <w:rFonts w:hint="eastAsia" w:ascii="宋体" w:hAnsi="宋体"/>
          <w:b/>
          <w:sz w:val="24"/>
        </w:rPr>
        <w:t xml:space="preserve">采购包3</w:t>
      </w:r>
      <w:r/>
    </w:p>
    <w:p>
      <w:pPr>
        <w:ind w:firstLine="482"/>
        <w:jc w:val="center"/>
        <w:spacing w:line="570" w:lineRule="exact"/>
        <w:rPr>
          <w:rFonts w:hint="eastAsia" w:ascii="宋体" w:hAnsi="宋体"/>
          <w:b/>
          <w:sz w:val="24"/>
        </w:rPr>
      </w:pPr>
      <w:r>
        <w:rPr>
          <w:rFonts w:hint="eastAsia" w:ascii="宋体" w:hAnsi="宋体"/>
          <w:b/>
          <w:sz w:val="24"/>
        </w:rPr>
        <w:t xml:space="preserve">（演示包内</w:t>
      </w:r>
      <w:r>
        <w:rPr>
          <w:rFonts w:ascii="宋体" w:hAnsi="宋体"/>
          <w:b/>
          <w:sz w:val="24"/>
        </w:rPr>
        <w:t xml:space="preserve">消防救生气垫、救援支架、救生照明线</w:t>
      </w:r>
      <w:r>
        <w:rPr>
          <w:rFonts w:hint="eastAsia" w:ascii="宋体" w:hAnsi="宋体"/>
          <w:b/>
          <w:sz w:val="24"/>
        </w:rPr>
        <w:t xml:space="preserve">）</w:t>
      </w:r>
      <w:r/>
    </w:p>
    <w:p>
      <w:pPr>
        <w:ind w:firstLine="480"/>
        <w:spacing w:line="570" w:lineRule="exact"/>
        <w:rPr>
          <w:rFonts w:hint="eastAsia" w:ascii="宋体" w:hAnsi="宋体"/>
          <w:bCs/>
          <w:sz w:val="24"/>
        </w:rPr>
      </w:pPr>
      <w:r>
        <w:rPr>
          <w:rFonts w:hint="eastAsia" w:ascii="宋体" w:hAnsi="宋体"/>
          <w:sz w:val="24"/>
        </w:rPr>
        <w:t xml:space="preserve">①</w:t>
      </w:r>
      <w:r>
        <w:rPr>
          <w:rFonts w:hint="eastAsia" w:ascii="宋体" w:hAnsi="宋体"/>
          <w:bCs/>
          <w:sz w:val="24"/>
        </w:rPr>
        <w:t xml:space="preserve">产品整体功能介绍</w:t>
      </w:r>
      <w:r/>
    </w:p>
    <w:p>
      <w:pPr>
        <w:ind w:firstLine="480"/>
        <w:spacing w:line="570" w:lineRule="exact"/>
        <w:rPr>
          <w:rFonts w:hint="eastAsia" w:ascii="宋体" w:hAnsi="宋体"/>
          <w:bCs/>
          <w:sz w:val="24"/>
        </w:rPr>
      </w:pPr>
      <w:r>
        <w:rPr>
          <w:rFonts w:hint="eastAsia" w:ascii="宋体" w:hAnsi="宋体"/>
          <w:bCs/>
          <w:sz w:val="24"/>
        </w:rPr>
        <w:t xml:space="preserve">视频展示产品特征、功能要素、核心特点的讲解完整性、准确性、翔实度：</w:t>
      </w:r>
      <w:r/>
    </w:p>
    <w:p>
      <w:pPr>
        <w:spacing w:line="570" w:lineRule="exact"/>
        <w:rPr>
          <w:rFonts w:hint="eastAsia" w:ascii="宋体" w:hAnsi="宋体"/>
          <w:bCs/>
          <w:sz w:val="24"/>
        </w:rPr>
      </w:pPr>
      <w:r>
        <w:rPr>
          <w:rFonts w:hint="eastAsia" w:ascii="宋体" w:hAnsi="宋体"/>
          <w:bCs/>
          <w:sz w:val="24"/>
        </w:rPr>
        <w:t xml:space="preserve">产品特征、功能要素介绍表述清晰、准确、翔实，完整覆盖产品核心功能、核心特点及核心优势，可高效、直观传达产品核心价值，无错误、无遗漏。</w:t>
      </w:r>
      <w:r/>
    </w:p>
    <w:p>
      <w:pPr>
        <w:ind w:firstLine="480"/>
        <w:spacing w:line="570" w:lineRule="exact"/>
        <w:rPr>
          <w:rFonts w:hint="eastAsia" w:ascii="宋体" w:hAnsi="宋体"/>
          <w:bCs/>
          <w:sz w:val="24"/>
        </w:rPr>
      </w:pPr>
      <w:r>
        <w:rPr>
          <w:rFonts w:hint="eastAsia" w:ascii="宋体" w:hAnsi="宋体"/>
          <w:sz w:val="24"/>
        </w:rPr>
        <w:t xml:space="preserve">②</w:t>
      </w:r>
      <w:r>
        <w:rPr>
          <w:rFonts w:hint="eastAsia" w:ascii="宋体" w:hAnsi="宋体"/>
          <w:bCs/>
          <w:sz w:val="24"/>
        </w:rPr>
        <w:t xml:space="preserve">产品操作展示</w:t>
      </w:r>
      <w:r/>
    </w:p>
    <w:p>
      <w:pPr>
        <w:ind w:firstLine="480"/>
        <w:spacing w:line="570" w:lineRule="exact"/>
        <w:rPr>
          <w:rFonts w:hint="eastAsia" w:ascii="宋体" w:hAnsi="宋体"/>
          <w:bCs/>
          <w:sz w:val="24"/>
        </w:rPr>
      </w:pPr>
      <w:r>
        <w:rPr>
          <w:rFonts w:hint="eastAsia" w:ascii="宋体" w:hAnsi="宋体"/>
          <w:bCs/>
          <w:sz w:val="24"/>
        </w:rPr>
        <w:t xml:space="preserve">重点评审产品实操完整性、流畅性、直观性，核心演示内容包含但不限于：</w:t>
      </w:r>
      <w:r/>
    </w:p>
    <w:p>
      <w:pPr>
        <w:spacing w:line="570" w:lineRule="exact"/>
        <w:rPr>
          <w:rFonts w:hint="eastAsia" w:ascii="宋体" w:hAnsi="宋体"/>
          <w:bCs/>
          <w:sz w:val="24"/>
        </w:rPr>
      </w:pPr>
      <w:r>
        <w:rPr>
          <w:rFonts w:hint="eastAsia" w:ascii="宋体" w:hAnsi="宋体"/>
          <w:bCs/>
          <w:sz w:val="24"/>
        </w:rPr>
        <w:t xml:space="preserve">设备启动打开、核心功能实操展示、设备关闭停机、产品创新功能（如有）、</w:t>
      </w:r>
      <w:r>
        <w:rPr>
          <w:rFonts w:hint="eastAsia" w:ascii="宋体" w:hAnsi="宋体"/>
          <w:bCs/>
          <w:sz w:val="24"/>
        </w:rPr>
        <w:t xml:space="preserve">基础操作流程等，需完整演示包内需演示产品全套操作流程：产品全流程功能操作演示流畅、直观、通俗易懂，完整覆盖全部核心操作环节，全面、清晰展示产品完整功能及标准操作流程，无缺项、无失误。</w:t>
      </w:r>
      <w:r/>
    </w:p>
    <w:p>
      <w:pPr>
        <w:ind w:firstLine="480"/>
        <w:spacing w:line="570" w:lineRule="exact"/>
        <w:rPr>
          <w:rFonts w:hint="eastAsia" w:ascii="宋体" w:hAnsi="宋体"/>
          <w:bCs/>
          <w:sz w:val="24"/>
        </w:rPr>
      </w:pPr>
      <w:r>
        <w:rPr>
          <w:rFonts w:hint="eastAsia" w:ascii="宋体" w:hAnsi="宋体"/>
          <w:sz w:val="24"/>
        </w:rPr>
        <w:t xml:space="preserve">③</w:t>
      </w:r>
      <w:r>
        <w:rPr>
          <w:rFonts w:hint="eastAsia" w:ascii="宋体" w:hAnsi="宋体"/>
          <w:bCs/>
          <w:sz w:val="24"/>
        </w:rPr>
        <w:t xml:space="preserve">产品布局设计</w:t>
      </w:r>
      <w:r/>
    </w:p>
    <w:p>
      <w:pPr>
        <w:ind w:firstLine="480"/>
        <w:spacing w:line="570" w:lineRule="exact"/>
        <w:rPr>
          <w:rFonts w:hint="eastAsia" w:ascii="宋体" w:hAnsi="宋体"/>
          <w:bCs/>
          <w:sz w:val="24"/>
        </w:rPr>
      </w:pPr>
      <w:r>
        <w:rPr>
          <w:rFonts w:hint="eastAsia" w:ascii="宋体" w:hAnsi="宋体"/>
          <w:bCs/>
          <w:sz w:val="24"/>
        </w:rPr>
        <w:t xml:space="preserve">结合实战应用场景，根据产品整体结构布局、实操适配性、使用便捷性、作业效率提升效果综合评审：产品整体布局设计贴合实战应用场景，结构合理、设计人性化，可有效提升实操效率、优化使用体验，无设计缺陷。</w:t>
      </w:r>
      <w:r/>
    </w:p>
    <w:p>
      <w:pPr>
        <w:ind w:firstLine="480"/>
        <w:spacing w:line="570" w:lineRule="exact"/>
        <w:rPr>
          <w:rFonts w:hint="eastAsia" w:ascii="宋体" w:hAnsi="宋体"/>
          <w:bCs/>
          <w:sz w:val="24"/>
        </w:rPr>
      </w:pPr>
      <w:r>
        <w:rPr>
          <w:rFonts w:hint="eastAsia" w:ascii="宋体" w:hAnsi="宋体"/>
          <w:bCs/>
          <w:sz w:val="24"/>
        </w:rPr>
      </w:r>
      <w:r/>
    </w:p>
    <w:p>
      <w:pPr>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jc w:val="center"/>
          <w:trHeight w:val="291"/>
        </w:trPr>
        <w:tc>
          <w:tcPr>
            <w:tcW w:w="1420"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spacing w:line="570" w:lineRule="exact"/>
              <w:rPr>
                <w:rFonts w:hint="eastAsia" w:ascii="宋体" w:hAnsi="宋体"/>
                <w:sz w:val="24"/>
              </w:rPr>
            </w:pPr>
            <w:r>
              <w:rPr>
                <w:rFonts w:ascii="宋体" w:hAnsi="宋体"/>
                <w:sz w:val="24"/>
              </w:rPr>
              <w:t xml:space="preserve">江苏省消防救援总队常州市消防支队目录外装备采购（第一批次）包1-包3</w:t>
            </w:r>
            <w:r/>
          </w:p>
        </w:tc>
        <w:tc>
          <w:tcPr>
            <w:tcW w:w="3549"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工业</w:t>
            </w:r>
            <w:r/>
          </w:p>
        </w:tc>
      </w:tr>
    </w:tbl>
    <w:p>
      <w:pPr>
        <w:pStyle w:val="889"/>
        <w:rPr>
          <w:rFonts w:ascii="黑体" w:eastAsia="黑体"/>
          <w:bCs/>
          <w:sz w:val="44"/>
        </w:rPr>
      </w:pPr>
      <w:r>
        <w:rPr>
          <w:rFonts w:ascii="黑体" w:eastAsia="黑体"/>
          <w:bCs/>
          <w:sz w:val="44"/>
        </w:rPr>
      </w:r>
      <w:r/>
    </w:p>
    <w:p>
      <w:pPr>
        <w:pStyle w:val="889"/>
        <w:rPr>
          <w:rFonts w:ascii="黑体" w:eastAsia="黑体"/>
          <w:bCs/>
          <w:sz w:val="44"/>
        </w:rPr>
      </w:pPr>
      <w:r>
        <w:rPr>
          <w:rFonts w:ascii="黑体" w:eastAsia="黑体"/>
          <w:bCs/>
          <w:sz w:val="44"/>
        </w:rPr>
      </w:r>
      <w:r/>
    </w:p>
    <w:p>
      <w:pPr>
        <w:pStyle w:val="889"/>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92"/>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2"/>
        <w:ind w:firstLine="441"/>
        <w:rPr>
          <w:rFonts w:hint="eastAsia" w:ascii="宋体" w:hAnsi="宋体"/>
          <w:b/>
          <w:highlight w:val="yellow"/>
        </w:rPr>
      </w:pPr>
      <w:r>
        <w:rPr>
          <w:rFonts w:hint="eastAsia" w:ascii="宋体" w:hAnsi="宋体"/>
          <w:b/>
        </w:rPr>
        <w:t xml:space="preserve">政府采购政策功能落实</w:t>
      </w:r>
      <w:r/>
    </w:p>
    <w:p>
      <w:pPr>
        <w:pStyle w:val="992"/>
        <w:spacing w:line="0" w:lineRule="atLeast"/>
        <w:rPr>
          <w:rFonts w:hint="eastAsia" w:ascii="宋体" w:hAnsi="宋体"/>
        </w:rPr>
      </w:pPr>
      <w:r>
        <w:rPr>
          <w:rFonts w:hint="eastAsia" w:ascii="宋体" w:hAnsi="宋体"/>
        </w:rPr>
        <w:t xml:space="preserve">1、本项目属于专门面向中小企业预留份额采购项目，按规定不再执行小微型企业价格扣除政策。</w:t>
      </w:r>
      <w:r/>
    </w:p>
    <w:p>
      <w:pPr>
        <w:ind w:firstLine="555"/>
        <w:spacing w:line="560" w:lineRule="atLeast"/>
        <w:rPr>
          <w:rFonts w:hint="eastAsia" w:ascii="宋体" w:hAnsi="宋体"/>
          <w:sz w:val="24"/>
          <w:szCs w:val="24"/>
        </w:rPr>
      </w:pPr>
      <w:r>
        <w:rPr>
          <w:rFonts w:hint="eastAsia" w:ascii="宋体" w:hAnsi="宋体"/>
          <w:sz w:val="24"/>
          <w:szCs w:val="24"/>
        </w:rPr>
        <w:t xml:space="preserve">2、采购本国产品的支持政策</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 供应商需按照招标文件的要求提供《关于符合本国产品标准的声明函》（以下简称《声明函》），如不提供将不享受本国产品价格评审优惠。</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 供应商需在《声明函》中逐一、</w:t>
      </w:r>
      <w:r>
        <w:rPr>
          <w:rFonts w:ascii="宋体" w:hAnsi="宋体"/>
          <w:sz w:val="24"/>
          <w:szCs w:val="24"/>
        </w:rPr>
        <w:t xml:space="preserve">准确</w:t>
      </w:r>
      <w:r>
        <w:rPr>
          <w:rFonts w:hint="eastAsia" w:ascii="宋体" w:hAnsi="宋体"/>
          <w:sz w:val="24"/>
          <w:szCs w:val="24"/>
        </w:rPr>
        <w:t xml:space="preserve">填写产品名称、厂名、生产厂址三项信息（《声明函》中用斜线划除的地方无需填写），三</w:t>
      </w:r>
      <w:r>
        <w:rPr>
          <w:rFonts w:ascii="宋体" w:hAnsi="宋体"/>
          <w:sz w:val="24"/>
          <w:szCs w:val="24"/>
        </w:rPr>
        <w:t xml:space="preserve">项信息中</w:t>
      </w:r>
      <w:r>
        <w:rPr>
          <w:rFonts w:hint="eastAsia" w:ascii="宋体" w:hAnsi="宋体"/>
          <w:sz w:val="24"/>
          <w:szCs w:val="24"/>
        </w:rPr>
        <w:t xml:space="preserve">任意一项未填写的视为该项产品不符合本国产品标准，不享受本国产品价格评审优惠。</w:t>
      </w:r>
      <w:r/>
    </w:p>
    <w:p>
      <w:pPr>
        <w:ind w:firstLine="555"/>
        <w:spacing w:line="56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 评标过程中，如发现供应商在《声明函》内容</w:t>
      </w:r>
      <w:r>
        <w:rPr>
          <w:rFonts w:ascii="宋体" w:hAnsi="宋体"/>
          <w:sz w:val="24"/>
          <w:szCs w:val="24"/>
        </w:rPr>
        <w:t xml:space="preserve">含义不明确、同类事项与投</w:t>
      </w:r>
      <w:r>
        <w:rPr>
          <w:rFonts w:hint="eastAsia" w:ascii="宋体" w:hAnsi="宋体"/>
          <w:sz w:val="24"/>
          <w:szCs w:val="24"/>
        </w:rPr>
        <w:t xml:space="preserve">标</w:t>
      </w:r>
      <w:r>
        <w:rPr>
          <w:rFonts w:ascii="宋体" w:hAnsi="宋体"/>
          <w:sz w:val="24"/>
          <w:szCs w:val="24"/>
        </w:rPr>
        <w:t xml:space="preserve">（</w:t>
      </w:r>
      <w:r>
        <w:rPr>
          <w:rFonts w:hint="eastAsia" w:ascii="宋体" w:hAnsi="宋体"/>
          <w:sz w:val="24"/>
          <w:szCs w:val="24"/>
        </w:rPr>
        <w:t xml:space="preserve">响应</w:t>
      </w:r>
      <w:r>
        <w:rPr>
          <w:rFonts w:ascii="宋体" w:hAnsi="宋体"/>
          <w:sz w:val="24"/>
          <w:szCs w:val="24"/>
        </w:rPr>
        <w:t xml:space="preserve">）</w:t>
      </w:r>
      <w:r>
        <w:rPr>
          <w:rFonts w:hint="eastAsia" w:ascii="宋体" w:hAnsi="宋体"/>
          <w:sz w:val="24"/>
          <w:szCs w:val="24"/>
        </w:rPr>
        <w:t xml:space="preserve">文件</w:t>
      </w:r>
      <w:r>
        <w:rPr>
          <w:rFonts w:ascii="宋体" w:hAnsi="宋体"/>
          <w:sz w:val="24"/>
          <w:szCs w:val="24"/>
        </w:rPr>
        <w:t xml:space="preserve">表述不一致或者有</w:t>
      </w:r>
      <w:r>
        <w:rPr>
          <w:rFonts w:hint="eastAsia" w:ascii="宋体" w:hAnsi="宋体"/>
          <w:sz w:val="24"/>
          <w:szCs w:val="24"/>
        </w:rPr>
        <w:t xml:space="preserve">明显</w:t>
      </w:r>
      <w:r>
        <w:rPr>
          <w:rFonts w:ascii="宋体" w:hAnsi="宋体"/>
          <w:sz w:val="24"/>
          <w:szCs w:val="24"/>
        </w:rPr>
        <w:t xml:space="preserve">文字错误等情况的</w:t>
      </w:r>
      <w:r>
        <w:rPr>
          <w:rFonts w:hint="eastAsia" w:ascii="宋体" w:hAnsi="宋体"/>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2"/>
        <w:spacing w:line="0" w:lineRule="atLeast"/>
        <w:rPr>
          <w:rFonts w:hint="eastAsia" w:ascii="宋体" w:hAnsi="宋体"/>
        </w:rPr>
      </w:pPr>
      <w:r>
        <w:rPr>
          <w:rFonts w:hint="eastAsia" w:ascii="宋体" w:hAnsi="宋体"/>
        </w:rPr>
      </w:r>
      <w:r/>
    </w:p>
    <w:p>
      <w:pPr>
        <w:pStyle w:val="992"/>
        <w:spacing w:line="0" w:lineRule="atLeast"/>
        <w:rPr>
          <w:rFonts w:hint="eastAsia" w:ascii="宋体" w:hAnsi="宋体"/>
        </w:rPr>
      </w:pPr>
      <w:r>
        <w:rPr>
          <w:rFonts w:hint="eastAsia" w:ascii="宋体" w:hAnsi="宋体"/>
        </w:rPr>
      </w:r>
      <w:r/>
    </w:p>
    <w:p>
      <w:pPr>
        <w:pStyle w:val="992"/>
        <w:spacing w:line="0" w:lineRule="atLeast"/>
        <w:rPr>
          <w:rFonts w:hint="eastAsia" w:ascii="宋体" w:hAnsi="宋体"/>
        </w:rPr>
      </w:pPr>
      <w:r>
        <w:rPr>
          <w:rFonts w:hint="eastAsia" w:ascii="宋体" w:hAnsi="宋体"/>
        </w:rPr>
      </w:r>
      <w:r/>
    </w:p>
    <w:p>
      <w:pPr>
        <w:pStyle w:val="992"/>
        <w:ind w:firstLine="482"/>
        <w:spacing w:line="0" w:lineRule="atLeast"/>
        <w:rPr>
          <w:rFonts w:hint="eastAsia" w:ascii="宋体" w:hAnsi="宋体"/>
          <w:b/>
        </w:rPr>
      </w:pPr>
      <w:r>
        <w:rPr>
          <w:rFonts w:hint="eastAsia" w:ascii="宋体" w:hAnsi="宋体"/>
          <w:b/>
        </w:rPr>
        <w:t xml:space="preserve">评标方法与评标标准（</w:t>
      </w:r>
      <w:r>
        <w:rPr>
          <w:rFonts w:ascii="宋体" w:hAnsi="宋体"/>
          <w:b/>
          <w:color w:val="ee0000"/>
        </w:rPr>
        <w:t xml:space="preserve">本项目共分三个包。每个投标人可选择相应的分包投标，兼投可兼中。</w:t>
      </w:r>
      <w:r>
        <w:rPr>
          <w:rFonts w:hint="eastAsia" w:ascii="宋体" w:hAnsi="宋体"/>
          <w:b/>
        </w:rPr>
        <w:t xml:space="preserve">）</w:t>
      </w:r>
      <w:r/>
    </w:p>
    <w:p>
      <w:pPr>
        <w:pStyle w:val="992"/>
        <w:ind w:firstLine="482"/>
        <w:jc w:val="center"/>
        <w:spacing w:line="0" w:lineRule="atLeast"/>
        <w:rPr>
          <w:rFonts w:hint="eastAsia" w:ascii="宋体" w:hAnsi="宋体"/>
          <w:b/>
        </w:rPr>
      </w:pPr>
      <w:r>
        <w:rPr>
          <w:rFonts w:hint="eastAsia" w:ascii="宋体" w:hAnsi="宋体"/>
          <w:b/>
        </w:rPr>
        <w:t xml:space="preserve">采购包1</w:t>
      </w:r>
      <w:r/>
    </w:p>
    <w:tbl>
      <w:tblPr>
        <w:tblW w:w="5143" w:type="pct"/>
        <w:jc w:val="center"/>
        <w:tblCellMar>
          <w:left w:w="0" w:type="dxa"/>
          <w:right w:w="0" w:type="dxa"/>
        </w:tblCellMar>
        <w:tblLook w:val="04A0" w:firstRow="1" w:lastRow="0" w:firstColumn="1" w:lastColumn="0" w:noHBand="0" w:noVBand="1"/>
      </w:tblPr>
      <w:tblGrid>
        <w:gridCol w:w="763"/>
        <w:gridCol w:w="1300"/>
        <w:gridCol w:w="3893"/>
        <w:gridCol w:w="723"/>
        <w:gridCol w:w="555"/>
        <w:gridCol w:w="665"/>
        <w:gridCol w:w="665"/>
      </w:tblGrid>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bCs/>
                <w:sz w:val="18"/>
                <w:szCs w:val="18"/>
              </w:rPr>
              <w:t xml:space="preserve">(评标基准价／投标报价)</w:t>
            </w:r>
            <w:r>
              <w:rPr>
                <w:rFonts w:hint="eastAsia" w:ascii="宋体" w:hAnsi="宋体" w:cs="宋体"/>
                <w:bCs/>
                <w:sz w:val="18"/>
                <w:szCs w:val="18"/>
              </w:rPr>
              <w:t xml:space="preserve">×价格权重×100。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投标人需拟定合理的售后服务方案，包括但不限于售后服务范围</w:t>
            </w:r>
            <w:r>
              <w:rPr>
                <w:rFonts w:hint="eastAsia" w:ascii="宋体" w:hAnsi="宋体" w:cs="宋体"/>
                <w:bCs/>
                <w:sz w:val="18"/>
                <w:szCs w:val="18"/>
              </w:rPr>
              <w:t xml:space="preserve">、</w:t>
            </w:r>
            <w:r>
              <w:rPr>
                <w:rFonts w:ascii="宋体" w:hAnsi="宋体" w:cs="宋体"/>
                <w:bCs/>
                <w:sz w:val="18"/>
                <w:szCs w:val="18"/>
              </w:rPr>
              <w:t xml:space="preserve">售后服务点设置</w:t>
            </w:r>
            <w:r>
              <w:rPr>
                <w:rFonts w:hint="eastAsia" w:ascii="宋体" w:hAnsi="宋体" w:cs="宋体"/>
                <w:bCs/>
                <w:sz w:val="18"/>
                <w:szCs w:val="18"/>
              </w:rPr>
              <w:t xml:space="preserve">、</w:t>
            </w:r>
            <w:r>
              <w:rPr>
                <w:rFonts w:ascii="宋体" w:hAnsi="宋体" w:cs="宋体"/>
                <w:bCs/>
                <w:sz w:val="18"/>
                <w:szCs w:val="18"/>
              </w:rPr>
              <w:t xml:space="preserve">售后服务人员配备</w:t>
            </w:r>
            <w:r>
              <w:rPr>
                <w:rFonts w:hint="eastAsia" w:ascii="宋体" w:hAnsi="宋体" w:cs="宋体"/>
                <w:bCs/>
                <w:sz w:val="18"/>
                <w:szCs w:val="18"/>
              </w:rPr>
              <w:t xml:space="preserve">、</w:t>
            </w:r>
            <w:r>
              <w:rPr>
                <w:rFonts w:ascii="宋体" w:hAnsi="宋体" w:cs="宋体"/>
                <w:bCs/>
                <w:sz w:val="18"/>
                <w:szCs w:val="18"/>
              </w:rPr>
              <w:t xml:space="preserve">拟投入的设施设备</w:t>
            </w:r>
            <w:r>
              <w:rPr>
                <w:rFonts w:hint="eastAsia" w:ascii="宋体" w:hAnsi="宋体" w:cs="宋体"/>
                <w:bCs/>
                <w:sz w:val="18"/>
                <w:szCs w:val="18"/>
              </w:rPr>
              <w:t xml:space="preserve">、</w:t>
            </w:r>
            <w:r>
              <w:rPr>
                <w:rFonts w:ascii="宋体" w:hAnsi="宋体" w:cs="宋体"/>
                <w:bCs/>
                <w:sz w:val="18"/>
                <w:szCs w:val="18"/>
              </w:rPr>
              <w:t xml:space="preserve">车辆配备</w:t>
            </w:r>
            <w:r>
              <w:rPr>
                <w:rFonts w:hint="eastAsia" w:ascii="宋体" w:hAnsi="宋体" w:cs="宋体"/>
                <w:bCs/>
                <w:sz w:val="18"/>
                <w:szCs w:val="18"/>
              </w:rPr>
              <w:t xml:space="preserve">、</w:t>
            </w:r>
            <w:r>
              <w:rPr>
                <w:rFonts w:ascii="宋体" w:hAnsi="宋体" w:cs="宋体"/>
                <w:bCs/>
                <w:sz w:val="18"/>
                <w:szCs w:val="18"/>
              </w:rPr>
              <w:t xml:space="preserve">售后服务响应时间</w:t>
            </w:r>
            <w:r>
              <w:rPr>
                <w:rFonts w:hint="eastAsia" w:ascii="宋体" w:hAnsi="宋体" w:cs="宋体"/>
                <w:bCs/>
                <w:sz w:val="18"/>
                <w:szCs w:val="18"/>
              </w:rPr>
              <w:t xml:space="preserve">、</w:t>
            </w:r>
            <w:r>
              <w:rPr>
                <w:rFonts w:ascii="宋体" w:hAnsi="宋体" w:cs="宋体"/>
                <w:bCs/>
                <w:sz w:val="18"/>
                <w:szCs w:val="18"/>
              </w:rPr>
              <w:t xml:space="preserve">售后服务承诺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保修方案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保修方案，包括但不限于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保修期外维保方案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质保期外维保方案，包括但不限于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培训方案，包括但不限于</w:t>
            </w:r>
            <w:r>
              <w:rPr>
                <w:rFonts w:ascii="宋体" w:hAnsi="宋体" w:cs="宋体"/>
                <w:bCs/>
                <w:sz w:val="18"/>
                <w:szCs w:val="18"/>
              </w:rPr>
              <w:t xml:space="preserve">培训内容与课程体系</w:t>
            </w:r>
            <w:r>
              <w:rPr>
                <w:rFonts w:hint="eastAsia" w:ascii="宋体" w:hAnsi="宋体" w:cs="宋体"/>
                <w:bCs/>
                <w:sz w:val="18"/>
                <w:szCs w:val="18"/>
              </w:rPr>
              <w:t xml:space="preserve">、</w:t>
            </w:r>
            <w:r>
              <w:rPr>
                <w:rFonts w:ascii="宋体" w:hAnsi="宋体" w:cs="宋体"/>
                <w:bCs/>
                <w:sz w:val="18"/>
                <w:szCs w:val="18"/>
              </w:rPr>
              <w:t xml:space="preserve">培训方式与方法</w:t>
            </w:r>
            <w:r>
              <w:rPr>
                <w:rFonts w:hint="eastAsia" w:ascii="宋体" w:hAnsi="宋体" w:cs="宋体"/>
                <w:bCs/>
                <w:sz w:val="18"/>
                <w:szCs w:val="18"/>
              </w:rPr>
              <w:t xml:space="preserve">、</w:t>
            </w:r>
            <w:r>
              <w:rPr>
                <w:rFonts w:ascii="宋体" w:hAnsi="宋体" w:cs="宋体"/>
                <w:bCs/>
                <w:sz w:val="18"/>
                <w:szCs w:val="18"/>
              </w:rPr>
              <w:t xml:space="preserve">培训计划时间</w:t>
            </w:r>
            <w:r>
              <w:rPr>
                <w:rFonts w:hint="eastAsia" w:ascii="宋体" w:hAnsi="宋体" w:cs="宋体"/>
                <w:bCs/>
                <w:sz w:val="18"/>
                <w:szCs w:val="18"/>
              </w:rPr>
              <w:t xml:space="preserve">、</w:t>
            </w:r>
            <w:r>
              <w:rPr>
                <w:rFonts w:ascii="宋体" w:hAnsi="宋体" w:cs="宋体"/>
                <w:bCs/>
                <w:sz w:val="18"/>
                <w:szCs w:val="18"/>
              </w:rPr>
              <w:t xml:space="preserve">培训对象</w:t>
            </w:r>
            <w:r>
              <w:rPr>
                <w:rFonts w:hint="eastAsia" w:ascii="宋体" w:hAnsi="宋体" w:cs="宋体"/>
                <w:bCs/>
                <w:sz w:val="18"/>
                <w:szCs w:val="18"/>
              </w:rPr>
              <w:t xml:space="preserve">、</w:t>
            </w:r>
            <w:r>
              <w:rPr>
                <w:rFonts w:ascii="宋体" w:hAnsi="宋体" w:cs="宋体"/>
                <w:bCs/>
                <w:sz w:val="18"/>
                <w:szCs w:val="18"/>
              </w:rPr>
              <w:t xml:space="preserve">培训师资配备与团队</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w:t>
            </w:r>
            <w:r>
              <w:rPr>
                <w:rFonts w:hint="eastAsia" w:ascii="宋体" w:hAnsi="宋体"/>
                <w:sz w:val="18"/>
                <w:szCs w:val="18"/>
              </w:rPr>
              <w:t xml:space="preserve">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供货方案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供货方案，包括但不限于</w:t>
            </w:r>
            <w:r>
              <w:rPr>
                <w:rFonts w:ascii="宋体" w:hAnsi="宋体" w:cs="宋体"/>
                <w:bCs/>
                <w:sz w:val="18"/>
                <w:szCs w:val="18"/>
              </w:rPr>
              <w:t xml:space="preserve">供货计划与生产、备货周期</w:t>
            </w:r>
            <w:r>
              <w:rPr>
                <w:rFonts w:hint="eastAsia" w:ascii="宋体" w:hAnsi="宋体" w:cs="宋体"/>
                <w:bCs/>
                <w:sz w:val="18"/>
                <w:szCs w:val="18"/>
              </w:rPr>
              <w:t xml:space="preserve">、</w:t>
            </w:r>
            <w:r>
              <w:rPr>
                <w:rFonts w:ascii="宋体" w:hAnsi="宋体" w:cs="宋体"/>
                <w:bCs/>
                <w:sz w:val="18"/>
                <w:szCs w:val="18"/>
              </w:rPr>
              <w:t xml:space="preserve">产品配送与物流保障</w:t>
            </w:r>
            <w:r>
              <w:rPr>
                <w:rFonts w:hint="eastAsia" w:ascii="宋体" w:hAnsi="宋体" w:cs="宋体"/>
                <w:bCs/>
                <w:sz w:val="18"/>
                <w:szCs w:val="18"/>
              </w:rPr>
              <w:t xml:space="preserve">、</w:t>
            </w:r>
            <w:r>
              <w:rPr>
                <w:rFonts w:ascii="宋体" w:hAnsi="宋体" w:cs="宋体"/>
                <w:bCs/>
                <w:sz w:val="18"/>
                <w:szCs w:val="18"/>
              </w:rPr>
              <w:t xml:space="preserve">安装调试流程与技术标准</w:t>
            </w:r>
            <w:r>
              <w:rPr>
                <w:rFonts w:hint="eastAsia" w:ascii="宋体" w:hAnsi="宋体" w:cs="宋体"/>
                <w:bCs/>
                <w:sz w:val="18"/>
                <w:szCs w:val="18"/>
              </w:rPr>
              <w:t xml:space="preserve">、</w:t>
            </w:r>
            <w:r>
              <w:rPr>
                <w:rFonts w:ascii="宋体" w:hAnsi="宋体" w:cs="宋体"/>
                <w:bCs/>
                <w:sz w:val="18"/>
                <w:szCs w:val="18"/>
              </w:rPr>
              <w:t xml:space="preserve">进度管控与风险预案</w:t>
            </w:r>
            <w:r>
              <w:rPr>
                <w:rFonts w:hint="eastAsia" w:ascii="宋体" w:hAnsi="宋体" w:cs="宋体"/>
                <w:bCs/>
                <w:sz w:val="18"/>
                <w:szCs w:val="18"/>
              </w:rPr>
              <w:t xml:space="preserve">、</w:t>
            </w:r>
            <w:r>
              <w:rPr>
                <w:rFonts w:ascii="宋体" w:hAnsi="宋体" w:cs="宋体"/>
                <w:bCs/>
                <w:sz w:val="18"/>
                <w:szCs w:val="18"/>
              </w:rPr>
              <w:t xml:space="preserve">验收交付与资料移交</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应急措施</w:t>
            </w:r>
            <w:r>
              <w:rPr>
                <w:rFonts w:hint="eastAsia" w:ascii="宋体" w:hAnsi="宋体" w:cs="宋体"/>
                <w:b/>
                <w:bCs/>
                <w:sz w:val="18"/>
                <w:szCs w:val="18"/>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投标人需拟定合理的应急措施</w:t>
            </w:r>
            <w:r>
              <w:rPr>
                <w:rFonts w:hint="eastAsia" w:ascii="宋体" w:hAnsi="宋体" w:cs="宋体"/>
                <w:bCs/>
                <w:sz w:val="18"/>
                <w:szCs w:val="18"/>
              </w:rPr>
              <w:t xml:space="preserve">方案，包括但不限于</w:t>
            </w:r>
            <w:r>
              <w:rPr>
                <w:rFonts w:ascii="宋体" w:hAnsi="宋体" w:cs="宋体"/>
                <w:bCs/>
                <w:sz w:val="18"/>
                <w:szCs w:val="18"/>
              </w:rPr>
              <w:t xml:space="preserve">应急组织体系与预防预警机制</w:t>
            </w:r>
            <w:r>
              <w:rPr>
                <w:rFonts w:hint="eastAsia" w:ascii="宋体" w:hAnsi="宋体" w:cs="宋体"/>
                <w:bCs/>
                <w:sz w:val="18"/>
                <w:szCs w:val="18"/>
              </w:rPr>
              <w:t xml:space="preserve">、</w:t>
            </w:r>
            <w:r>
              <w:rPr>
                <w:rFonts w:ascii="宋体" w:hAnsi="宋体" w:cs="宋体"/>
                <w:bCs/>
                <w:sz w:val="18"/>
                <w:szCs w:val="18"/>
              </w:rPr>
              <w:t xml:space="preserve">应急响应分级与处置流程</w:t>
            </w:r>
            <w:r>
              <w:rPr>
                <w:rFonts w:hint="eastAsia" w:ascii="宋体" w:hAnsi="宋体" w:cs="宋体"/>
                <w:bCs/>
                <w:sz w:val="18"/>
                <w:szCs w:val="18"/>
              </w:rPr>
              <w:t xml:space="preserve">、</w:t>
            </w:r>
            <w:r>
              <w:rPr>
                <w:rFonts w:ascii="宋体" w:hAnsi="宋体" w:cs="宋体"/>
                <w:bCs/>
                <w:sz w:val="18"/>
                <w:szCs w:val="18"/>
              </w:rPr>
              <w:t xml:space="preserve">应急技术支撑与抢修方案</w:t>
            </w:r>
            <w:r>
              <w:rPr>
                <w:rFonts w:hint="eastAsia" w:ascii="宋体" w:hAnsi="宋体" w:cs="宋体"/>
                <w:bCs/>
                <w:sz w:val="18"/>
                <w:szCs w:val="18"/>
              </w:rPr>
              <w:t xml:space="preserve">、</w:t>
            </w:r>
            <w:r>
              <w:rPr>
                <w:rFonts w:ascii="宋体" w:hAnsi="宋体" w:cs="宋体"/>
                <w:bCs/>
                <w:sz w:val="18"/>
                <w:szCs w:val="18"/>
              </w:rPr>
              <w:t xml:space="preserve">应急物资与备件储备</w:t>
            </w:r>
            <w:r>
              <w:rPr>
                <w:rFonts w:hint="eastAsia" w:ascii="宋体" w:hAnsi="宋体" w:cs="宋体"/>
                <w:bCs/>
                <w:sz w:val="18"/>
                <w:szCs w:val="18"/>
              </w:rPr>
              <w:t xml:space="preserve">、</w:t>
            </w:r>
            <w:r>
              <w:rPr>
                <w:rFonts w:ascii="宋体" w:hAnsi="宋体" w:cs="宋体"/>
                <w:bCs/>
                <w:sz w:val="18"/>
                <w:szCs w:val="18"/>
              </w:rPr>
              <w:t xml:space="preserve">应急保障人员配备与值守制度</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技术参数偏离响应</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Cs/>
                <w:sz w:val="18"/>
                <w:szCs w:val="18"/>
              </w:rPr>
            </w:pPr>
            <w:r>
              <w:rPr>
                <w:rFonts w:ascii="宋体" w:hAnsi="宋体" w:cs="宋体"/>
                <w:bCs/>
                <w:sz w:val="18"/>
                <w:szCs w:val="18"/>
              </w:rPr>
              <w:t xml:space="preserve">根据招标文件“2.2 技术指标要求”相关要求响应情况进行评分。完全符合采购文件项目需求的</w:t>
            </w:r>
            <w:r>
              <w:rPr>
                <w:rFonts w:ascii="宋体" w:hAnsi="宋体" w:cs="宋体"/>
                <w:b/>
                <w:sz w:val="18"/>
                <w:szCs w:val="18"/>
              </w:rPr>
              <w:t xml:space="preserve">得</w:t>
            </w:r>
            <w:r>
              <w:rPr>
                <w:rFonts w:hint="eastAsia" w:ascii="宋体" w:hAnsi="宋体" w:cs="宋体"/>
                <w:b/>
                <w:sz w:val="18"/>
                <w:szCs w:val="18"/>
              </w:rPr>
              <w:t xml:space="preserve">39</w:t>
            </w:r>
            <w:r>
              <w:rPr>
                <w:rFonts w:ascii="宋体" w:hAnsi="宋体" w:cs="宋体"/>
                <w:b/>
                <w:sz w:val="18"/>
                <w:szCs w:val="18"/>
              </w:rPr>
              <w:t xml:space="preserve">分。</w:t>
            </w:r>
            <w:r>
              <w:rPr>
                <w:rFonts w:ascii="宋体" w:hAnsi="宋体" w:cs="宋体"/>
                <w:bCs/>
                <w:sz w:val="18"/>
                <w:szCs w:val="18"/>
              </w:rPr>
              <w:t xml:space="preserve">打“★”项参数为实质性响应条款，如有负偏离，响应文件将作为无效响应处理；打“▲”项参数为重要技术指标，每有一项负偏离扣</w:t>
            </w:r>
            <w:r>
              <w:rPr>
                <w:rFonts w:hint="eastAsia" w:ascii="宋体" w:hAnsi="宋体" w:cs="宋体"/>
                <w:bCs/>
                <w:sz w:val="18"/>
                <w:szCs w:val="18"/>
              </w:rPr>
              <w:t xml:space="preserve">1</w:t>
            </w:r>
            <w:r>
              <w:rPr>
                <w:rFonts w:ascii="宋体" w:hAnsi="宋体" w:cs="宋体"/>
                <w:bCs/>
                <w:sz w:val="18"/>
                <w:szCs w:val="18"/>
              </w:rPr>
              <w:t xml:space="preserve">分</w:t>
            </w:r>
            <w:r>
              <w:rPr>
                <w:rFonts w:hint="eastAsia" w:ascii="宋体" w:hAnsi="宋体" w:cs="宋体"/>
                <w:bCs/>
                <w:sz w:val="18"/>
                <w:szCs w:val="18"/>
              </w:rPr>
              <w:t xml:space="preserve">，</w:t>
            </w:r>
            <w:r>
              <w:rPr>
                <w:rFonts w:hint="eastAsia" w:ascii="宋体" w:hAnsi="宋体" w:cs="宋体"/>
                <w:sz w:val="18"/>
                <w:szCs w:val="18"/>
              </w:rPr>
              <w:t xml:space="preserve">其余为一般技术指标，每有一项负偏离扣0.1分</w:t>
            </w:r>
            <w:r>
              <w:rPr>
                <w:rFonts w:ascii="宋体" w:hAnsi="宋体" w:cs="宋体"/>
                <w:bCs/>
                <w:sz w:val="18"/>
                <w:szCs w:val="18"/>
              </w:rPr>
              <w:t xml:space="preserve">；扣完为止。</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ascii="宋体" w:hAnsi="宋体" w:cs="宋体"/>
                <w:b/>
                <w:bCs/>
                <w:sz w:val="18"/>
                <w:szCs w:val="18"/>
              </w:rPr>
              <w:t xml:space="preserve">提供技术参数偏离表及打“▲”项对应参数的有效证明材料扫描件并加盖投标人公章。 </w:t>
            </w:r>
            <w:r/>
          </w:p>
          <w:p>
            <w:pPr>
              <w:jc w:val="left"/>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color w:val="0070c0"/>
                <w:sz w:val="18"/>
                <w:szCs w:val="18"/>
              </w:rPr>
              <w:t xml:space="preserve">因技术指标较多，建议投标人在技术参数偏离表中逐项明确</w:t>
            </w:r>
            <w:r>
              <w:rPr>
                <w:rFonts w:ascii="宋体" w:hAnsi="宋体" w:cs="宋体"/>
                <w:b/>
                <w:bCs/>
                <w:color w:val="0070c0"/>
                <w:sz w:val="18"/>
                <w:szCs w:val="18"/>
              </w:rPr>
              <w:t xml:space="preserve">所在投标文件中的具体页码和位置。如因</w:t>
            </w:r>
            <w:r>
              <w:rPr>
                <w:rFonts w:hint="eastAsia" w:ascii="宋体" w:hAnsi="宋体" w:cs="宋体"/>
                <w:b/>
                <w:bCs/>
                <w:color w:val="0070c0"/>
                <w:sz w:val="18"/>
                <w:szCs w:val="18"/>
              </w:rPr>
              <w:t xml:space="preserve">未</w:t>
            </w:r>
            <w:r>
              <w:rPr>
                <w:rFonts w:ascii="宋体" w:hAnsi="宋体" w:cs="宋体"/>
                <w:b/>
                <w:bCs/>
                <w:color w:val="0070c0"/>
                <w:sz w:val="18"/>
                <w:szCs w:val="18"/>
              </w:rPr>
              <w:t xml:space="preserve">注明支持资料具体页码和位置导致本项不得分的，由此产生的后果由</w:t>
            </w:r>
            <w:r>
              <w:rPr>
                <w:rFonts w:hint="eastAsia" w:ascii="宋体" w:hAnsi="宋体" w:cs="宋体"/>
                <w:b/>
                <w:bCs/>
                <w:color w:val="0070c0"/>
                <w:sz w:val="18"/>
                <w:szCs w:val="18"/>
              </w:rPr>
              <w:t xml:space="preserve">投标人</w:t>
            </w:r>
            <w:r>
              <w:rPr>
                <w:rFonts w:ascii="宋体" w:hAnsi="宋体" w:cs="宋体"/>
                <w:b/>
                <w:bCs/>
                <w:color w:val="0070c0"/>
                <w:sz w:val="18"/>
                <w:szCs w:val="18"/>
              </w:rPr>
              <w:t xml:space="preserve">自行承担。</w:t>
            </w:r>
            <w:r>
              <w:rPr>
                <w:rFonts w:hint="eastAsia" w:ascii="宋体" w:hAnsi="宋体" w:cs="宋体"/>
                <w:b/>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39</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自202</w:t>
            </w:r>
            <w:r>
              <w:rPr>
                <w:rFonts w:hint="eastAsia" w:ascii="宋体" w:hAnsi="宋体" w:cs="宋体"/>
                <w:sz w:val="18"/>
                <w:szCs w:val="18"/>
              </w:rPr>
              <w:t xml:space="preserve">1</w:t>
            </w:r>
            <w:r>
              <w:rPr>
                <w:rFonts w:ascii="宋体" w:hAnsi="宋体" w:cs="宋体"/>
                <w:sz w:val="18"/>
                <w:szCs w:val="18"/>
              </w:rPr>
              <w:t xml:space="preserve">年1月1日（时间以合同签订日期为准）</w:t>
            </w:r>
            <w:r>
              <w:rPr>
                <w:rFonts w:hint="eastAsia" w:ascii="宋体" w:hAnsi="宋体" w:cs="宋体"/>
                <w:sz w:val="18"/>
                <w:szCs w:val="18"/>
              </w:rPr>
              <w:t xml:space="preserve">以来，提供</w:t>
            </w:r>
            <w:r>
              <w:rPr>
                <w:rFonts w:ascii="宋体" w:hAnsi="宋体" w:cs="宋体"/>
                <w:sz w:val="18"/>
                <w:szCs w:val="18"/>
              </w:rPr>
              <w:t xml:space="preserve">所投产品的投标人或产品制造商（必须与投标文件中产品型号一致）</w:t>
            </w:r>
            <w:r>
              <w:rPr>
                <w:rFonts w:hint="eastAsia" w:ascii="宋体" w:hAnsi="宋体" w:cs="宋体"/>
                <w:sz w:val="18"/>
                <w:szCs w:val="18"/>
              </w:rPr>
              <w:t xml:space="preserve">销售合同的（</w:t>
            </w:r>
            <w:r>
              <w:rPr>
                <w:rFonts w:ascii="宋体" w:hAnsi="宋体" w:cs="宋体"/>
                <w:sz w:val="18"/>
                <w:szCs w:val="18"/>
              </w:rPr>
              <w:t xml:space="preserve">非单一产品包为核心产品</w:t>
            </w:r>
            <w:r>
              <w:rPr>
                <w:rFonts w:hint="eastAsia" w:ascii="宋体" w:hAnsi="宋体" w:cs="宋体"/>
                <w:sz w:val="18"/>
                <w:szCs w:val="18"/>
              </w:rPr>
              <w:t xml:space="preserve">）</w:t>
            </w:r>
            <w:r>
              <w:rPr>
                <w:rFonts w:ascii="宋体" w:hAnsi="宋体" w:cs="宋体"/>
                <w:sz w:val="18"/>
                <w:szCs w:val="18"/>
              </w:rPr>
              <w:t xml:space="preserve">，每提供一个得</w:t>
            </w:r>
            <w:r>
              <w:rPr>
                <w:rFonts w:hint="eastAsia" w:ascii="宋体" w:hAnsi="宋体" w:cs="宋体"/>
                <w:sz w:val="18"/>
                <w:szCs w:val="18"/>
              </w:rPr>
              <w:t xml:space="preserve">1</w:t>
            </w:r>
            <w:r>
              <w:rPr>
                <w:rFonts w:ascii="宋体" w:hAnsi="宋体" w:cs="宋体"/>
                <w:sz w:val="18"/>
                <w:szCs w:val="18"/>
              </w:rPr>
              <w:t xml:space="preserve">分，</w:t>
            </w:r>
            <w:r>
              <w:rPr>
                <w:rFonts w:ascii="宋体" w:hAnsi="宋体" w:cs="宋体"/>
                <w:b/>
                <w:bCs/>
                <w:sz w:val="18"/>
                <w:szCs w:val="18"/>
              </w:rPr>
              <w:t xml:space="preserve">本项最高得</w:t>
            </w:r>
            <w:r>
              <w:rPr>
                <w:rFonts w:hint="eastAsia" w:ascii="宋体" w:hAnsi="宋体" w:cs="宋体"/>
                <w:b/>
                <w:bCs/>
                <w:sz w:val="18"/>
                <w:szCs w:val="18"/>
              </w:rPr>
              <w:t xml:space="preserve">3</w:t>
            </w:r>
            <w:r>
              <w:rPr>
                <w:rFonts w:ascii="宋体" w:hAnsi="宋体" w:cs="宋体"/>
                <w:b/>
                <w:bCs/>
                <w:sz w:val="18"/>
                <w:szCs w:val="18"/>
              </w:rPr>
              <w:t xml:space="preserve">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评审材料：提供完整合同、验收证明的扫描件并加盖投标人公章。（</w:t>
            </w:r>
            <w:r>
              <w:rPr>
                <w:rFonts w:ascii="宋体" w:hAnsi="宋体" w:cs="宋体"/>
                <w:b/>
                <w:bCs/>
                <w:sz w:val="18"/>
                <w:szCs w:val="18"/>
              </w:rPr>
              <w:t xml:space="preserve">合同须能体现签订单位</w:t>
            </w:r>
            <w:r>
              <w:rPr>
                <w:rFonts w:ascii="宋体" w:hAnsi="宋体" w:cs="宋体"/>
                <w:b/>
                <w:bCs/>
                <w:sz w:val="18"/>
                <w:szCs w:val="18"/>
              </w:rPr>
              <w:t xml:space="preserve">信息、签订时间、产品名称、型号、价格等相关信息，否则视为无效合同。</w:t>
            </w:r>
            <w:r>
              <w:rPr>
                <w:rFonts w:hint="eastAsia" w:ascii="宋体" w:hAnsi="宋体" w:cs="宋体"/>
                <w:b/>
                <w:bCs/>
                <w:sz w:val="18"/>
                <w:szCs w:val="18"/>
              </w:rPr>
              <w:t xml:space="preserve">）</w:t>
            </w:r>
            <w:r/>
          </w:p>
          <w:p>
            <w:pPr>
              <w:jc w:val="left"/>
              <w:widowControl/>
              <w:rPr>
                <w:rFonts w:hint="eastAsia" w:ascii="宋体" w:hAnsi="宋体" w:cs="宋体"/>
                <w:sz w:val="18"/>
                <w:szCs w:val="18"/>
              </w:rPr>
            </w:pPr>
            <w:r>
              <w:rPr>
                <w:rFonts w:hint="eastAsia" w:ascii="宋体" w:hAnsi="宋体" w:cs="宋体"/>
                <w:sz w:val="18"/>
                <w:szCs w:val="18"/>
              </w:rPr>
              <w:t xml:space="preserve">注：1、</w:t>
            </w:r>
            <w:r>
              <w:rPr>
                <w:rFonts w:ascii="宋体" w:hAnsi="宋体" w:cs="宋体"/>
                <w:sz w:val="18"/>
                <w:szCs w:val="18"/>
              </w:rPr>
              <w:t xml:space="preserve">统招分签的合同按一个合同业绩计</w:t>
            </w:r>
            <w:r>
              <w:rPr>
                <w:rFonts w:hint="eastAsia" w:ascii="宋体" w:hAnsi="宋体" w:cs="宋体"/>
                <w:sz w:val="18"/>
                <w:szCs w:val="18"/>
              </w:rPr>
              <w:t xml:space="preserve">分；</w:t>
            </w:r>
            <w:r>
              <w:rPr>
                <w:rFonts w:ascii="宋体" w:hAnsi="宋体" w:cs="宋体"/>
                <w:sz w:val="18"/>
                <w:szCs w:val="18"/>
              </w:rPr>
              <w:t xml:space="preserve">多个合同项目名称一致的，均按一个合同计</w:t>
            </w:r>
            <w:r>
              <w:rPr>
                <w:rFonts w:hint="eastAsia" w:ascii="宋体" w:hAnsi="宋体" w:cs="宋体"/>
                <w:sz w:val="18"/>
                <w:szCs w:val="18"/>
              </w:rPr>
              <w:t xml:space="preserve">分。</w:t>
            </w:r>
            <w:r/>
          </w:p>
          <w:p>
            <w:pPr>
              <w:jc w:val="left"/>
              <w:widowControl/>
              <w:rPr>
                <w:rFonts w:hint="eastAsia" w:ascii="宋体" w:hAnsi="宋体" w:cs="宋体"/>
                <w:bCs/>
                <w:sz w:val="18"/>
                <w:szCs w:val="18"/>
              </w:rPr>
            </w:pPr>
            <w:r>
              <w:rPr>
                <w:rFonts w:hint="eastAsia" w:ascii="宋体" w:hAnsi="宋体" w:cs="宋体"/>
                <w:bCs/>
                <w:sz w:val="18"/>
                <w:szCs w:val="18"/>
              </w:rPr>
              <w:t xml:space="preserve">2、</w:t>
            </w:r>
            <w:r>
              <w:rPr>
                <w:rFonts w:ascii="宋体" w:hAnsi="宋体" w:cs="宋体"/>
                <w:bCs/>
                <w:sz w:val="18"/>
                <w:szCs w:val="18"/>
              </w:rPr>
              <w:t xml:space="preserve">合同中的产品名称及产品型号请加以明显标记，以方便评审和核对</w:t>
            </w:r>
            <w:r>
              <w:rPr>
                <w:rFonts w:hint="eastAsia" w:ascii="宋体" w:hAnsi="宋体" w:cs="宋体"/>
                <w:bCs/>
                <w:sz w:val="18"/>
                <w:szCs w:val="18"/>
              </w:rPr>
              <w:t xml:space="preserve">。</w:t>
            </w:r>
            <w:r/>
          </w:p>
          <w:p>
            <w:pPr>
              <w:jc w:val="left"/>
              <w:widowControl/>
              <w:rPr>
                <w:rFonts w:hint="eastAsia" w:ascii="宋体" w:hAnsi="宋体" w:cs="宋体"/>
                <w:bCs/>
                <w:sz w:val="18"/>
                <w:szCs w:val="18"/>
              </w:rPr>
            </w:pPr>
            <w:r>
              <w:rPr>
                <w:rFonts w:hint="eastAsia" w:ascii="宋体" w:hAnsi="宋体" w:cs="宋体"/>
                <w:bCs/>
                <w:sz w:val="18"/>
                <w:szCs w:val="18"/>
              </w:rPr>
              <w:t xml:space="preserve">3、</w:t>
            </w:r>
            <w:r>
              <w:rPr>
                <w:rFonts w:ascii="宋体" w:hAnsi="宋体" w:cs="宋体"/>
                <w:bCs/>
                <w:sz w:val="18"/>
                <w:szCs w:val="18"/>
              </w:rPr>
              <w:t xml:space="preserve">合同评审中的重要信息因存在内容模糊、无法辨认而产生不利于该项评审的情况，投标人自行承担后果。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承诺函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投标人承诺</w:t>
            </w:r>
            <w:r>
              <w:rPr>
                <w:rFonts w:ascii="宋体" w:hAnsi="宋体" w:cs="宋体"/>
                <w:sz w:val="18"/>
                <w:szCs w:val="18"/>
              </w:rPr>
              <w:t xml:space="preserve">所投产品质保期响应招标文件</w:t>
            </w:r>
            <w:r>
              <w:rPr>
                <w:rFonts w:hint="eastAsia" w:ascii="宋体" w:hAnsi="宋体" w:cs="宋体"/>
                <w:sz w:val="18"/>
                <w:szCs w:val="18"/>
              </w:rPr>
              <w:t xml:space="preserve">免费质保3年的基础上</w:t>
            </w:r>
            <w:r>
              <w:rPr>
                <w:rFonts w:ascii="宋体" w:hAnsi="宋体" w:cs="宋体"/>
                <w:sz w:val="18"/>
                <w:szCs w:val="18"/>
              </w:rPr>
              <w:t xml:space="preserve">，每增加一年加0.5分，</w:t>
            </w:r>
            <w:r>
              <w:rPr>
                <w:rFonts w:hint="eastAsia" w:ascii="宋体" w:hAnsi="宋体" w:cs="宋体"/>
                <w:b/>
                <w:bCs/>
                <w:sz w:val="18"/>
                <w:szCs w:val="18"/>
              </w:rPr>
              <w:t xml:space="preserve">本项</w:t>
            </w:r>
            <w:r>
              <w:rPr>
                <w:rFonts w:ascii="宋体" w:hAnsi="宋体" w:cs="宋体"/>
                <w:b/>
                <w:bCs/>
                <w:sz w:val="18"/>
                <w:szCs w:val="18"/>
              </w:rPr>
              <w:t xml:space="preserve">最高得1分。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评审材料：提供承诺函，格式自拟，并加盖投标人公章。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9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演示视频</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spacing w:line="276" w:lineRule="auto"/>
              <w:widowControl/>
              <w:rPr>
                <w:rFonts w:hint="eastAsia" w:ascii="宋体" w:hAnsi="宋体" w:cs="宋体"/>
                <w:b/>
                <w:sz w:val="18"/>
                <w:szCs w:val="18"/>
              </w:rPr>
            </w:pPr>
            <w:r>
              <w:rPr>
                <w:rFonts w:hint="eastAsia" w:ascii="宋体" w:hAnsi="宋体" w:cs="宋体"/>
                <w:bCs/>
                <w:sz w:val="18"/>
                <w:szCs w:val="18"/>
              </w:rPr>
              <w:t xml:space="preserve">根据</w:t>
            </w:r>
            <w:r>
              <w:rPr>
                <w:rFonts w:hint="eastAsia" w:ascii="宋体" w:hAnsi="宋体" w:cs="宋体"/>
                <w:b/>
                <w:sz w:val="18"/>
                <w:szCs w:val="18"/>
              </w:rPr>
              <w:t xml:space="preserve">采购包1内所有产品</w:t>
            </w:r>
            <w:r>
              <w:rPr>
                <w:rFonts w:hint="eastAsia" w:ascii="宋体" w:hAnsi="宋体" w:cs="宋体"/>
                <w:bCs/>
                <w:sz w:val="18"/>
                <w:szCs w:val="18"/>
              </w:rPr>
              <w:t xml:space="preserve">视频功能演示该进行评分，</w:t>
            </w:r>
            <w:r>
              <w:rPr>
                <w:rFonts w:hint="eastAsia" w:ascii="宋体" w:hAnsi="宋体" w:cs="宋体"/>
                <w:b/>
                <w:sz w:val="18"/>
                <w:szCs w:val="18"/>
              </w:rPr>
              <w:t xml:space="preserve">本项最高得9分。</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（一）演示内容如下：</w:t>
            </w:r>
            <w:r/>
          </w:p>
          <w:p>
            <w:pPr>
              <w:pStyle w:val="953"/>
              <w:numPr>
                <w:ilvl w:val="0"/>
                <w:numId w:val="13"/>
              </w:num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产品整体功能介绍</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视频展示产品特征、功能要素、核心特点的讲解完整性、准确性、翔实度：</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产品特征、功能要素介绍表述清晰、准确、翔实，完整覆盖产品核心功能、核心特点及核心优势，可高效、直观传达产品核心价值，无错误、无遗漏，得3分；</w:t>
            </w:r>
            <w:r/>
          </w:p>
          <w:p>
            <w:pPr>
              <w:pStyle w:val="953"/>
              <w:numPr>
                <w:ilvl w:val="0"/>
                <w:numId w:val="13"/>
              </w:num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产品操作展示</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重点评审产品实操完整性、流畅性、直观性，核心演示内容包含但不限于：设备启动打开、核心功能实操展示、设备关闭停机、产品创新功能（如有）、基础操作流程等，需完整演示包内所有产品全套操作流程：产品全流程功能操作演示流畅、直观、通俗易懂，完整覆盖全部核心操作环节，全面、清晰展示产品完整功能及标准操作流程，无缺项、无失误，得4分；</w:t>
            </w:r>
            <w:r/>
          </w:p>
          <w:p>
            <w:pPr>
              <w:pStyle w:val="953"/>
              <w:numPr>
                <w:ilvl w:val="0"/>
                <w:numId w:val="13"/>
              </w:num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产品布局设计</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结合实战应用场景，根据产品整体结构布局、实操适配性、使用便捷性、作业效率提升效果综合评审：产品整体布局设计贴合实战应用场景，结构合理、设计人性化，可有效提升实操效率、优化使用体验，无设计缺陷，得2分。</w:t>
            </w:r>
            <w:r/>
          </w:p>
          <w:p>
            <w:p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（二）评审要求：</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1、</w:t>
            </w:r>
            <w:r>
              <w:rPr>
                <w:rFonts w:ascii="宋体" w:hAnsi="宋体" w:cs="宋体"/>
                <w:b/>
                <w:sz w:val="18"/>
                <w:szCs w:val="18"/>
              </w:rPr>
              <w:t xml:space="preserve">包别专项要求：</w:t>
            </w:r>
            <w:r>
              <w:rPr>
                <w:rFonts w:ascii="宋体" w:hAnsi="宋体" w:cs="宋体"/>
                <w:bCs/>
                <w:sz w:val="18"/>
                <w:szCs w:val="18"/>
              </w:rPr>
              <w:t xml:space="preserve">须依次完整演示包内所有投标产品，不得遗漏任一产品，未按本要求完整演示的，视为演示缺项，样品视频演示项</w:t>
            </w:r>
            <w:r>
              <w:rPr>
                <w:rFonts w:hint="eastAsia" w:ascii="宋体" w:hAnsi="宋体" w:cs="宋体"/>
                <w:bCs/>
                <w:sz w:val="18"/>
                <w:szCs w:val="18"/>
              </w:rPr>
              <w:t xml:space="preserve">不得分</w:t>
            </w:r>
            <w:r>
              <w:rPr>
                <w:rFonts w:ascii="宋体" w:hAnsi="宋体" w:cs="宋体"/>
                <w:bCs/>
                <w:sz w:val="18"/>
                <w:szCs w:val="18"/>
              </w:rPr>
              <w:t xml:space="preserve">。</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2、</w:t>
            </w:r>
            <w:r>
              <w:rPr>
                <w:rFonts w:ascii="宋体" w:hAnsi="宋体" w:cs="宋体"/>
                <w:b/>
                <w:sz w:val="18"/>
                <w:szCs w:val="18"/>
              </w:rPr>
              <w:t xml:space="preserve">录制规范：</w:t>
            </w:r>
            <w:r>
              <w:rPr>
                <w:rFonts w:ascii="宋体" w:hAnsi="宋体" w:cs="宋体"/>
                <w:bCs/>
                <w:sz w:val="18"/>
                <w:szCs w:val="18"/>
              </w:rPr>
              <w:t xml:space="preserve">视频为全程连续、一镜到底、无剪辑、无拼接、无后期特效的真实场景实拍，画面清晰、声音可辨、产品实物完整出镜，严禁人工修改、配音替换、画面删减等违规操作。</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3、</w:t>
            </w:r>
            <w:r>
              <w:rPr>
                <w:rFonts w:ascii="宋体" w:hAnsi="宋体" w:cs="宋体"/>
                <w:b/>
                <w:sz w:val="18"/>
                <w:szCs w:val="18"/>
              </w:rPr>
              <w:t xml:space="preserve">演示形式：</w:t>
            </w:r>
            <w:r>
              <w:rPr>
                <w:rFonts w:ascii="宋体" w:hAnsi="宋体" w:cs="宋体"/>
                <w:bCs/>
                <w:sz w:val="18"/>
                <w:szCs w:val="18"/>
              </w:rPr>
              <w:t xml:space="preserve">仅接受实物录制视频演示，不</w:t>
            </w:r>
            <w:r>
              <w:rPr>
                <w:rFonts w:ascii="宋体" w:hAnsi="宋体" w:cs="宋体"/>
                <w:bCs/>
                <w:sz w:val="18"/>
                <w:szCs w:val="18"/>
              </w:rPr>
              <w:t xml:space="preserve">接受动画、PPT轮播、图片合集、线上实时演示等其他任何演示方式。</w:t>
            </w:r>
            <w:r>
              <w:rPr>
                <w:rFonts w:hint="eastAsia" w:ascii="宋体" w:hAnsi="宋体" w:cs="宋体"/>
                <w:sz w:val="18"/>
                <w:szCs w:val="18"/>
              </w:rPr>
              <w:t xml:space="preserve">未提供视频文件或因投标人自身原因视频文件无法打开或视频画面不清晰无法辨认的或素材或提供的视频内容与演示要求不符的演示项目不得分。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9</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92"/>
        <w:ind w:firstLine="482"/>
        <w:jc w:val="center"/>
        <w:spacing w:line="0" w:lineRule="atLeast"/>
        <w:rPr>
          <w:rFonts w:hint="eastAsia" w:ascii="宋体" w:hAnsi="宋体"/>
          <w:b/>
        </w:rPr>
      </w:pPr>
      <w:r>
        <w:rPr>
          <w:rFonts w:hint="eastAsia" w:ascii="宋体" w:hAnsi="宋体"/>
          <w:b/>
        </w:rPr>
      </w:r>
      <w:r/>
    </w:p>
    <w:p>
      <w:pPr>
        <w:pStyle w:val="992"/>
        <w:ind w:firstLine="482"/>
        <w:jc w:val="center"/>
        <w:spacing w:line="0" w:lineRule="atLeast"/>
        <w:rPr>
          <w:rFonts w:hint="eastAsia" w:ascii="宋体" w:hAnsi="宋体"/>
          <w:b/>
        </w:rPr>
      </w:pPr>
      <w:r>
        <w:rPr>
          <w:rFonts w:hint="eastAsia" w:ascii="宋体" w:hAnsi="宋体"/>
          <w:b/>
        </w:rPr>
        <w:t xml:space="preserve">采购包2</w:t>
      </w:r>
      <w:r/>
    </w:p>
    <w:tbl>
      <w:tblPr>
        <w:tblW w:w="5143" w:type="pct"/>
        <w:jc w:val="center"/>
        <w:tblCellMar>
          <w:left w:w="0" w:type="dxa"/>
          <w:right w:w="0" w:type="dxa"/>
        </w:tblCellMar>
        <w:tblLook w:val="04A0" w:firstRow="1" w:lastRow="0" w:firstColumn="1" w:lastColumn="0" w:noHBand="0" w:noVBand="1"/>
      </w:tblPr>
      <w:tblGrid>
        <w:gridCol w:w="763"/>
        <w:gridCol w:w="1300"/>
        <w:gridCol w:w="3893"/>
        <w:gridCol w:w="723"/>
        <w:gridCol w:w="555"/>
        <w:gridCol w:w="665"/>
        <w:gridCol w:w="665"/>
      </w:tblGrid>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bCs/>
                <w:sz w:val="18"/>
                <w:szCs w:val="18"/>
              </w:rPr>
              <w:t xml:space="preserve">(评标基准价／投标报价)</w:t>
            </w:r>
            <w:r>
              <w:rPr>
                <w:rFonts w:hint="eastAsia" w:ascii="宋体" w:hAnsi="宋体" w:cs="宋体"/>
                <w:bCs/>
                <w:sz w:val="18"/>
                <w:szCs w:val="18"/>
              </w:rPr>
              <w:t xml:space="preserve">×价格权重×100。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投标人需拟定合理的售后服务方案，包括但不限于售后服务范围</w:t>
            </w:r>
            <w:r>
              <w:rPr>
                <w:rFonts w:hint="eastAsia" w:ascii="宋体" w:hAnsi="宋体" w:cs="宋体"/>
                <w:bCs/>
                <w:sz w:val="18"/>
                <w:szCs w:val="18"/>
              </w:rPr>
              <w:t xml:space="preserve">、</w:t>
            </w:r>
            <w:r>
              <w:rPr>
                <w:rFonts w:ascii="宋体" w:hAnsi="宋体" w:cs="宋体"/>
                <w:bCs/>
                <w:sz w:val="18"/>
                <w:szCs w:val="18"/>
              </w:rPr>
              <w:t xml:space="preserve">售后服务点设置</w:t>
            </w:r>
            <w:r>
              <w:rPr>
                <w:rFonts w:hint="eastAsia" w:ascii="宋体" w:hAnsi="宋体" w:cs="宋体"/>
                <w:bCs/>
                <w:sz w:val="18"/>
                <w:szCs w:val="18"/>
              </w:rPr>
              <w:t xml:space="preserve">、</w:t>
            </w:r>
            <w:r>
              <w:rPr>
                <w:rFonts w:ascii="宋体" w:hAnsi="宋体" w:cs="宋体"/>
                <w:bCs/>
                <w:sz w:val="18"/>
                <w:szCs w:val="18"/>
              </w:rPr>
              <w:t xml:space="preserve">售后服务人员配备</w:t>
            </w:r>
            <w:r>
              <w:rPr>
                <w:rFonts w:hint="eastAsia" w:ascii="宋体" w:hAnsi="宋体" w:cs="宋体"/>
                <w:bCs/>
                <w:sz w:val="18"/>
                <w:szCs w:val="18"/>
              </w:rPr>
              <w:t xml:space="preserve">、</w:t>
            </w:r>
            <w:r>
              <w:rPr>
                <w:rFonts w:ascii="宋体" w:hAnsi="宋体" w:cs="宋体"/>
                <w:bCs/>
                <w:sz w:val="18"/>
                <w:szCs w:val="18"/>
              </w:rPr>
              <w:t xml:space="preserve">拟投入的设施设备</w:t>
            </w:r>
            <w:r>
              <w:rPr>
                <w:rFonts w:hint="eastAsia" w:ascii="宋体" w:hAnsi="宋体" w:cs="宋体"/>
                <w:bCs/>
                <w:sz w:val="18"/>
                <w:szCs w:val="18"/>
              </w:rPr>
              <w:t xml:space="preserve">、</w:t>
            </w:r>
            <w:r>
              <w:rPr>
                <w:rFonts w:ascii="宋体" w:hAnsi="宋体" w:cs="宋体"/>
                <w:bCs/>
                <w:sz w:val="18"/>
                <w:szCs w:val="18"/>
              </w:rPr>
              <w:t xml:space="preserve">车辆配备</w:t>
            </w:r>
            <w:r>
              <w:rPr>
                <w:rFonts w:hint="eastAsia" w:ascii="宋体" w:hAnsi="宋体" w:cs="宋体"/>
                <w:bCs/>
                <w:sz w:val="18"/>
                <w:szCs w:val="18"/>
              </w:rPr>
              <w:t xml:space="preserve">、</w:t>
            </w:r>
            <w:r>
              <w:rPr>
                <w:rFonts w:ascii="宋体" w:hAnsi="宋体" w:cs="宋体"/>
                <w:bCs/>
                <w:sz w:val="18"/>
                <w:szCs w:val="18"/>
              </w:rPr>
              <w:t xml:space="preserve">售后服务响应时间</w:t>
            </w:r>
            <w:r>
              <w:rPr>
                <w:rFonts w:hint="eastAsia" w:ascii="宋体" w:hAnsi="宋体" w:cs="宋体"/>
                <w:bCs/>
                <w:sz w:val="18"/>
                <w:szCs w:val="18"/>
              </w:rPr>
              <w:t xml:space="preserve">、</w:t>
            </w:r>
            <w:r>
              <w:rPr>
                <w:rFonts w:ascii="宋体" w:hAnsi="宋体" w:cs="宋体"/>
                <w:bCs/>
                <w:sz w:val="18"/>
                <w:szCs w:val="18"/>
              </w:rPr>
              <w:t xml:space="preserve">售后服务承诺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保修方案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保修方案，包括但不限于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保修期外维保方案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质保期外维保方案，包括但不限于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w:t>
            </w:r>
            <w:r>
              <w:rPr>
                <w:rFonts w:hint="eastAsia" w:ascii="宋体" w:hAnsi="宋体"/>
                <w:b/>
                <w:bCs/>
                <w:sz w:val="18"/>
                <w:szCs w:val="18"/>
              </w:rPr>
              <w:t xml:space="preserve">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培训方案，包括但不限于</w:t>
            </w:r>
            <w:r>
              <w:rPr>
                <w:rFonts w:ascii="宋体" w:hAnsi="宋体" w:cs="宋体"/>
                <w:bCs/>
                <w:sz w:val="18"/>
                <w:szCs w:val="18"/>
              </w:rPr>
              <w:t xml:space="preserve">培训内容与课程体系</w:t>
            </w:r>
            <w:r>
              <w:rPr>
                <w:rFonts w:hint="eastAsia" w:ascii="宋体" w:hAnsi="宋体" w:cs="宋体"/>
                <w:bCs/>
                <w:sz w:val="18"/>
                <w:szCs w:val="18"/>
              </w:rPr>
              <w:t xml:space="preserve">、</w:t>
            </w:r>
            <w:r>
              <w:rPr>
                <w:rFonts w:ascii="宋体" w:hAnsi="宋体" w:cs="宋体"/>
                <w:bCs/>
                <w:sz w:val="18"/>
                <w:szCs w:val="18"/>
              </w:rPr>
              <w:t xml:space="preserve">培训方式与方法</w:t>
            </w:r>
            <w:r>
              <w:rPr>
                <w:rFonts w:hint="eastAsia" w:ascii="宋体" w:hAnsi="宋体" w:cs="宋体"/>
                <w:bCs/>
                <w:sz w:val="18"/>
                <w:szCs w:val="18"/>
              </w:rPr>
              <w:t xml:space="preserve">、</w:t>
            </w:r>
            <w:r>
              <w:rPr>
                <w:rFonts w:ascii="宋体" w:hAnsi="宋体" w:cs="宋体"/>
                <w:bCs/>
                <w:sz w:val="18"/>
                <w:szCs w:val="18"/>
              </w:rPr>
              <w:t xml:space="preserve">培训计划时间</w:t>
            </w:r>
            <w:r>
              <w:rPr>
                <w:rFonts w:hint="eastAsia" w:ascii="宋体" w:hAnsi="宋体" w:cs="宋体"/>
                <w:bCs/>
                <w:sz w:val="18"/>
                <w:szCs w:val="18"/>
              </w:rPr>
              <w:t xml:space="preserve">、</w:t>
            </w:r>
            <w:r>
              <w:rPr>
                <w:rFonts w:ascii="宋体" w:hAnsi="宋体" w:cs="宋体"/>
                <w:bCs/>
                <w:sz w:val="18"/>
                <w:szCs w:val="18"/>
              </w:rPr>
              <w:t xml:space="preserve">培训对象</w:t>
            </w:r>
            <w:r>
              <w:rPr>
                <w:rFonts w:hint="eastAsia" w:ascii="宋体" w:hAnsi="宋体" w:cs="宋体"/>
                <w:bCs/>
                <w:sz w:val="18"/>
                <w:szCs w:val="18"/>
              </w:rPr>
              <w:t xml:space="preserve">、</w:t>
            </w:r>
            <w:r>
              <w:rPr>
                <w:rFonts w:ascii="宋体" w:hAnsi="宋体" w:cs="宋体"/>
                <w:bCs/>
                <w:sz w:val="18"/>
                <w:szCs w:val="18"/>
              </w:rPr>
              <w:t xml:space="preserve">培训师资配备与团队</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供货方案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供货方案，包括但不限于</w:t>
            </w:r>
            <w:r>
              <w:rPr>
                <w:rFonts w:ascii="宋体" w:hAnsi="宋体" w:cs="宋体"/>
                <w:bCs/>
                <w:sz w:val="18"/>
                <w:szCs w:val="18"/>
              </w:rPr>
              <w:t xml:space="preserve">供货计划与生产、备货周期</w:t>
            </w:r>
            <w:r>
              <w:rPr>
                <w:rFonts w:hint="eastAsia" w:ascii="宋体" w:hAnsi="宋体" w:cs="宋体"/>
                <w:bCs/>
                <w:sz w:val="18"/>
                <w:szCs w:val="18"/>
              </w:rPr>
              <w:t xml:space="preserve">、</w:t>
            </w:r>
            <w:r>
              <w:rPr>
                <w:rFonts w:ascii="宋体" w:hAnsi="宋体" w:cs="宋体"/>
                <w:bCs/>
                <w:sz w:val="18"/>
                <w:szCs w:val="18"/>
              </w:rPr>
              <w:t xml:space="preserve">产品配送与物流保障</w:t>
            </w:r>
            <w:r>
              <w:rPr>
                <w:rFonts w:hint="eastAsia" w:ascii="宋体" w:hAnsi="宋体" w:cs="宋体"/>
                <w:bCs/>
                <w:sz w:val="18"/>
                <w:szCs w:val="18"/>
              </w:rPr>
              <w:t xml:space="preserve">、</w:t>
            </w:r>
            <w:r>
              <w:rPr>
                <w:rFonts w:ascii="宋体" w:hAnsi="宋体" w:cs="宋体"/>
                <w:bCs/>
                <w:sz w:val="18"/>
                <w:szCs w:val="18"/>
              </w:rPr>
              <w:t xml:space="preserve">安装调试流程与技术标准</w:t>
            </w:r>
            <w:r>
              <w:rPr>
                <w:rFonts w:hint="eastAsia" w:ascii="宋体" w:hAnsi="宋体" w:cs="宋体"/>
                <w:bCs/>
                <w:sz w:val="18"/>
                <w:szCs w:val="18"/>
              </w:rPr>
              <w:t xml:space="preserve">、</w:t>
            </w:r>
            <w:r>
              <w:rPr>
                <w:rFonts w:ascii="宋体" w:hAnsi="宋体" w:cs="宋体"/>
                <w:bCs/>
                <w:sz w:val="18"/>
                <w:szCs w:val="18"/>
              </w:rPr>
              <w:t xml:space="preserve">进度管控与风险预案</w:t>
            </w:r>
            <w:r>
              <w:rPr>
                <w:rFonts w:hint="eastAsia" w:ascii="宋体" w:hAnsi="宋体" w:cs="宋体"/>
                <w:bCs/>
                <w:sz w:val="18"/>
                <w:szCs w:val="18"/>
              </w:rPr>
              <w:t xml:space="preserve">、</w:t>
            </w:r>
            <w:r>
              <w:rPr>
                <w:rFonts w:ascii="宋体" w:hAnsi="宋体" w:cs="宋体"/>
                <w:bCs/>
                <w:sz w:val="18"/>
                <w:szCs w:val="18"/>
              </w:rPr>
              <w:t xml:space="preserve">验收交付与资料移交</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应急措施</w:t>
            </w:r>
            <w:r>
              <w:rPr>
                <w:rFonts w:hint="eastAsia" w:ascii="宋体" w:hAnsi="宋体" w:cs="宋体"/>
                <w:b/>
                <w:bCs/>
                <w:sz w:val="18"/>
                <w:szCs w:val="18"/>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投标人需拟定合理的应急措施</w:t>
            </w:r>
            <w:r>
              <w:rPr>
                <w:rFonts w:hint="eastAsia" w:ascii="宋体" w:hAnsi="宋体" w:cs="宋体"/>
                <w:bCs/>
                <w:sz w:val="18"/>
                <w:szCs w:val="18"/>
              </w:rPr>
              <w:t xml:space="preserve">方案，包括但不限于</w:t>
            </w:r>
            <w:r>
              <w:rPr>
                <w:rFonts w:ascii="宋体" w:hAnsi="宋体" w:cs="宋体"/>
                <w:bCs/>
                <w:sz w:val="18"/>
                <w:szCs w:val="18"/>
              </w:rPr>
              <w:t xml:space="preserve">应急组织体系与预防预警机制</w:t>
            </w:r>
            <w:r>
              <w:rPr>
                <w:rFonts w:hint="eastAsia" w:ascii="宋体" w:hAnsi="宋体" w:cs="宋体"/>
                <w:bCs/>
                <w:sz w:val="18"/>
                <w:szCs w:val="18"/>
              </w:rPr>
              <w:t xml:space="preserve">、</w:t>
            </w:r>
            <w:r>
              <w:rPr>
                <w:rFonts w:ascii="宋体" w:hAnsi="宋体" w:cs="宋体"/>
                <w:bCs/>
                <w:sz w:val="18"/>
                <w:szCs w:val="18"/>
              </w:rPr>
              <w:t xml:space="preserve">应急响应分级与处置流程</w:t>
            </w:r>
            <w:r>
              <w:rPr>
                <w:rFonts w:hint="eastAsia" w:ascii="宋体" w:hAnsi="宋体" w:cs="宋体"/>
                <w:bCs/>
                <w:sz w:val="18"/>
                <w:szCs w:val="18"/>
              </w:rPr>
              <w:t xml:space="preserve">、</w:t>
            </w:r>
            <w:r>
              <w:rPr>
                <w:rFonts w:ascii="宋体" w:hAnsi="宋体" w:cs="宋体"/>
                <w:bCs/>
                <w:sz w:val="18"/>
                <w:szCs w:val="18"/>
              </w:rPr>
              <w:t xml:space="preserve">应急技术支撑与抢修方案</w:t>
            </w:r>
            <w:r>
              <w:rPr>
                <w:rFonts w:hint="eastAsia" w:ascii="宋体" w:hAnsi="宋体" w:cs="宋体"/>
                <w:bCs/>
                <w:sz w:val="18"/>
                <w:szCs w:val="18"/>
              </w:rPr>
              <w:t xml:space="preserve">、</w:t>
            </w:r>
            <w:r>
              <w:rPr>
                <w:rFonts w:ascii="宋体" w:hAnsi="宋体" w:cs="宋体"/>
                <w:bCs/>
                <w:sz w:val="18"/>
                <w:szCs w:val="18"/>
              </w:rPr>
              <w:t xml:space="preserve">应急物资与备件储备</w:t>
            </w:r>
            <w:r>
              <w:rPr>
                <w:rFonts w:hint="eastAsia" w:ascii="宋体" w:hAnsi="宋体" w:cs="宋体"/>
                <w:bCs/>
                <w:sz w:val="18"/>
                <w:szCs w:val="18"/>
              </w:rPr>
              <w:t xml:space="preserve">、</w:t>
            </w:r>
            <w:r>
              <w:rPr>
                <w:rFonts w:ascii="宋体" w:hAnsi="宋体" w:cs="宋体"/>
                <w:bCs/>
                <w:sz w:val="18"/>
                <w:szCs w:val="18"/>
              </w:rPr>
              <w:t xml:space="preserve">应急保障人员配备与值守制度</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技术参数偏离响应</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Cs/>
                <w:sz w:val="18"/>
                <w:szCs w:val="18"/>
              </w:rPr>
            </w:pPr>
            <w:r>
              <w:rPr>
                <w:rFonts w:ascii="宋体" w:hAnsi="宋体" w:cs="宋体"/>
                <w:bCs/>
                <w:sz w:val="18"/>
                <w:szCs w:val="18"/>
              </w:rPr>
              <w:t xml:space="preserve">根据招标文件“2.2 技术指标要求”相关要求响应情况进行评分。完全符合采购文件项目需</w:t>
            </w:r>
            <w:r>
              <w:rPr>
                <w:rFonts w:ascii="宋体" w:hAnsi="宋体" w:cs="宋体"/>
                <w:bCs/>
                <w:sz w:val="18"/>
                <w:szCs w:val="18"/>
              </w:rPr>
              <w:t xml:space="preserve">求的</w:t>
            </w:r>
            <w:r>
              <w:rPr>
                <w:rFonts w:ascii="宋体" w:hAnsi="宋体" w:cs="宋体"/>
                <w:b/>
                <w:sz w:val="18"/>
                <w:szCs w:val="18"/>
              </w:rPr>
              <w:t xml:space="preserve">得</w:t>
            </w:r>
            <w:r>
              <w:rPr>
                <w:rFonts w:hint="eastAsia" w:ascii="宋体" w:hAnsi="宋体" w:cs="宋体"/>
                <w:b/>
                <w:sz w:val="18"/>
                <w:szCs w:val="18"/>
              </w:rPr>
              <w:t xml:space="preserve">40</w:t>
            </w:r>
            <w:r>
              <w:rPr>
                <w:rFonts w:ascii="宋体" w:hAnsi="宋体" w:cs="宋体"/>
                <w:b/>
                <w:sz w:val="18"/>
                <w:szCs w:val="18"/>
              </w:rPr>
              <w:t xml:space="preserve">分。</w:t>
            </w:r>
            <w:r>
              <w:rPr>
                <w:rFonts w:ascii="宋体" w:hAnsi="宋体" w:cs="宋体"/>
                <w:bCs/>
                <w:sz w:val="18"/>
                <w:szCs w:val="18"/>
              </w:rPr>
              <w:t xml:space="preserve">打“★”项参数为实质性响应条款，如有负偏离，响应</w:t>
            </w:r>
            <w:r>
              <w:rPr>
                <w:rFonts w:ascii="宋体" w:hAnsi="宋体" w:cs="宋体"/>
                <w:bCs/>
                <w:sz w:val="18"/>
                <w:szCs w:val="18"/>
              </w:rPr>
              <w:t xml:space="preserve">文件将作为无效响应处理；打“▲”项参数为重要技术指标，每有一项负偏离扣</w:t>
            </w:r>
            <w:r>
              <w:rPr>
                <w:rFonts w:hint="eastAsia" w:ascii="宋体" w:hAnsi="宋体" w:cs="宋体"/>
                <w:bCs/>
                <w:sz w:val="18"/>
                <w:szCs w:val="18"/>
              </w:rPr>
              <w:t xml:space="preserve">1.5</w:t>
            </w:r>
            <w:r>
              <w:rPr>
                <w:rFonts w:ascii="宋体" w:hAnsi="宋体" w:cs="宋体"/>
                <w:bCs/>
                <w:sz w:val="18"/>
                <w:szCs w:val="18"/>
              </w:rPr>
              <w:t xml:space="preserve">分</w:t>
            </w:r>
            <w:r>
              <w:rPr>
                <w:rFonts w:hint="eastAsia" w:ascii="宋体" w:hAnsi="宋体" w:cs="宋体"/>
                <w:bCs/>
                <w:sz w:val="18"/>
                <w:szCs w:val="18"/>
              </w:rPr>
              <w:t xml:space="preserve">，</w:t>
            </w:r>
            <w:r>
              <w:rPr>
                <w:rFonts w:hint="eastAsia" w:ascii="宋体" w:hAnsi="宋体" w:cs="宋体"/>
                <w:sz w:val="18"/>
                <w:szCs w:val="18"/>
              </w:rPr>
              <w:t xml:space="preserve">其余为一般技术指标，每有一项负偏离扣0.1分</w:t>
            </w:r>
            <w:r>
              <w:rPr>
                <w:rFonts w:ascii="宋体" w:hAnsi="宋体" w:cs="宋体"/>
                <w:bCs/>
                <w:sz w:val="18"/>
                <w:szCs w:val="18"/>
              </w:rPr>
              <w:t xml:space="preserve">；扣完为止。</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ascii="宋体" w:hAnsi="宋体" w:cs="宋体"/>
                <w:b/>
                <w:bCs/>
                <w:sz w:val="18"/>
                <w:szCs w:val="18"/>
              </w:rPr>
              <w:t xml:space="preserve">提供技术参数偏离表及打“▲”项对应参数的有效证明材料扫描件并加盖投标人公章。 </w:t>
            </w:r>
            <w:r/>
          </w:p>
          <w:p>
            <w:pPr>
              <w:jc w:val="left"/>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color w:val="0070c0"/>
                <w:sz w:val="18"/>
                <w:szCs w:val="18"/>
              </w:rPr>
              <w:t xml:space="preserve">因技术指标较多，建议投标人在技术参数偏</w:t>
            </w:r>
            <w:r>
              <w:rPr>
                <w:rFonts w:hint="eastAsia" w:ascii="宋体" w:hAnsi="宋体" w:cs="宋体"/>
                <w:b/>
                <w:bCs/>
                <w:color w:val="0070c0"/>
                <w:sz w:val="18"/>
                <w:szCs w:val="18"/>
              </w:rPr>
              <w:t xml:space="preserve">离表中逐项明确</w:t>
            </w:r>
            <w:r>
              <w:rPr>
                <w:rFonts w:ascii="宋体" w:hAnsi="宋体" w:cs="宋体"/>
                <w:b/>
                <w:bCs/>
                <w:color w:val="0070c0"/>
                <w:sz w:val="18"/>
                <w:szCs w:val="18"/>
              </w:rPr>
              <w:t xml:space="preserve">所在投标文件中的具体页码和位置。如因</w:t>
            </w:r>
            <w:r>
              <w:rPr>
                <w:rFonts w:hint="eastAsia" w:ascii="宋体" w:hAnsi="宋体" w:cs="宋体"/>
                <w:b/>
                <w:bCs/>
                <w:color w:val="0070c0"/>
                <w:sz w:val="18"/>
                <w:szCs w:val="18"/>
              </w:rPr>
              <w:t xml:space="preserve">未</w:t>
            </w:r>
            <w:r>
              <w:rPr>
                <w:rFonts w:ascii="宋体" w:hAnsi="宋体" w:cs="宋体"/>
                <w:b/>
                <w:bCs/>
                <w:color w:val="0070c0"/>
                <w:sz w:val="18"/>
                <w:szCs w:val="18"/>
              </w:rPr>
              <w:t xml:space="preserve">注明支持资料具体页码和位置导致本项不得分的，由此产生的后果由</w:t>
            </w:r>
            <w:r>
              <w:rPr>
                <w:rFonts w:hint="eastAsia" w:ascii="宋体" w:hAnsi="宋体" w:cs="宋体"/>
                <w:b/>
                <w:bCs/>
                <w:color w:val="0070c0"/>
                <w:sz w:val="18"/>
                <w:szCs w:val="18"/>
              </w:rPr>
              <w:t xml:space="preserve">投标人</w:t>
            </w:r>
            <w:r>
              <w:rPr>
                <w:rFonts w:ascii="宋体" w:hAnsi="宋体" w:cs="宋体"/>
                <w:b/>
                <w:bCs/>
                <w:color w:val="0070c0"/>
                <w:sz w:val="18"/>
                <w:szCs w:val="18"/>
              </w:rPr>
              <w:t xml:space="preserve">自行承担。</w:t>
            </w:r>
            <w:r>
              <w:rPr>
                <w:rFonts w:hint="eastAsia" w:ascii="宋体" w:hAnsi="宋体" w:cs="宋体"/>
                <w:b/>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自202</w:t>
            </w:r>
            <w:r>
              <w:rPr>
                <w:rFonts w:hint="eastAsia" w:ascii="宋体" w:hAnsi="宋体" w:cs="宋体"/>
                <w:sz w:val="18"/>
                <w:szCs w:val="18"/>
              </w:rPr>
              <w:t xml:space="preserve">1</w:t>
            </w:r>
            <w:r>
              <w:rPr>
                <w:rFonts w:ascii="宋体" w:hAnsi="宋体" w:cs="宋体"/>
                <w:sz w:val="18"/>
                <w:szCs w:val="18"/>
              </w:rPr>
              <w:t xml:space="preserve">年1月1日（时间以合同签订日期为准）</w:t>
            </w:r>
            <w:r>
              <w:rPr>
                <w:rFonts w:hint="eastAsia" w:ascii="宋体" w:hAnsi="宋体" w:cs="宋体"/>
                <w:sz w:val="18"/>
                <w:szCs w:val="18"/>
              </w:rPr>
              <w:t xml:space="preserve">以来，提供</w:t>
            </w:r>
            <w:r>
              <w:rPr>
                <w:rFonts w:ascii="宋体" w:hAnsi="宋体" w:cs="宋体"/>
                <w:sz w:val="18"/>
                <w:szCs w:val="18"/>
              </w:rPr>
              <w:t xml:space="preserve">所投产品的投标人或产品制造商（必须与投标文件中产品型号一致）</w:t>
            </w:r>
            <w:r>
              <w:rPr>
                <w:rFonts w:hint="eastAsia" w:ascii="宋体" w:hAnsi="宋体" w:cs="宋体"/>
                <w:sz w:val="18"/>
                <w:szCs w:val="18"/>
              </w:rPr>
              <w:t xml:space="preserve">销售合同的（</w:t>
            </w:r>
            <w:r>
              <w:rPr>
                <w:rFonts w:ascii="宋体" w:hAnsi="宋体" w:cs="宋体"/>
                <w:sz w:val="18"/>
                <w:szCs w:val="18"/>
              </w:rPr>
              <w:t xml:space="preserve">非单一产品包为核心产品</w:t>
            </w:r>
            <w:r>
              <w:rPr>
                <w:rFonts w:hint="eastAsia" w:ascii="宋体" w:hAnsi="宋体" w:cs="宋体"/>
                <w:sz w:val="18"/>
                <w:szCs w:val="18"/>
              </w:rPr>
              <w:t xml:space="preserve">）</w:t>
            </w:r>
            <w:r>
              <w:rPr>
                <w:rFonts w:ascii="宋体" w:hAnsi="宋体" w:cs="宋体"/>
                <w:sz w:val="18"/>
                <w:szCs w:val="18"/>
              </w:rPr>
              <w:t xml:space="preserve">，每提供一个得</w:t>
            </w:r>
            <w:r>
              <w:rPr>
                <w:rFonts w:hint="eastAsia" w:ascii="宋体" w:hAnsi="宋体" w:cs="宋体"/>
                <w:sz w:val="18"/>
                <w:szCs w:val="18"/>
              </w:rPr>
              <w:t xml:space="preserve">1</w:t>
            </w:r>
            <w:r>
              <w:rPr>
                <w:rFonts w:ascii="宋体" w:hAnsi="宋体" w:cs="宋体"/>
                <w:sz w:val="18"/>
                <w:szCs w:val="18"/>
              </w:rPr>
              <w:t xml:space="preserve">分，</w:t>
            </w:r>
            <w:r>
              <w:rPr>
                <w:rFonts w:ascii="宋体" w:hAnsi="宋体" w:cs="宋体"/>
                <w:b/>
                <w:bCs/>
                <w:sz w:val="18"/>
                <w:szCs w:val="18"/>
              </w:rPr>
              <w:t xml:space="preserve">本项最高得</w:t>
            </w:r>
            <w:r>
              <w:rPr>
                <w:rFonts w:hint="eastAsia" w:ascii="宋体" w:hAnsi="宋体" w:cs="宋体"/>
                <w:b/>
                <w:bCs/>
                <w:sz w:val="18"/>
                <w:szCs w:val="18"/>
              </w:rPr>
              <w:t xml:space="preserve">3</w:t>
            </w:r>
            <w:r>
              <w:rPr>
                <w:rFonts w:ascii="宋体" w:hAnsi="宋体" w:cs="宋体"/>
                <w:b/>
                <w:bCs/>
                <w:sz w:val="18"/>
                <w:szCs w:val="18"/>
              </w:rPr>
              <w:t xml:space="preserve">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评审材料：提供完整合同、验收证明的扫描件并加盖投标人公章。（</w:t>
            </w:r>
            <w:r>
              <w:rPr>
                <w:rFonts w:ascii="宋体" w:hAnsi="宋体" w:cs="宋体"/>
                <w:b/>
                <w:bCs/>
                <w:sz w:val="18"/>
                <w:szCs w:val="18"/>
              </w:rPr>
              <w:t xml:space="preserve">合同须能体现签订单位信息、签订时间、产品名称、型号、价格等相关信息，否则视为无效合同。</w:t>
            </w:r>
            <w:r>
              <w:rPr>
                <w:rFonts w:hint="eastAsia" w:ascii="宋体" w:hAnsi="宋体" w:cs="宋体"/>
                <w:b/>
                <w:bCs/>
                <w:sz w:val="18"/>
                <w:szCs w:val="18"/>
              </w:rPr>
              <w:t xml:space="preserve">）</w:t>
            </w:r>
            <w:r/>
          </w:p>
          <w:p>
            <w:pPr>
              <w:jc w:val="left"/>
              <w:widowControl/>
              <w:rPr>
                <w:rFonts w:hint="eastAsia" w:ascii="宋体" w:hAnsi="宋体" w:cs="宋体"/>
                <w:sz w:val="18"/>
                <w:szCs w:val="18"/>
              </w:rPr>
            </w:pPr>
            <w:r>
              <w:rPr>
                <w:rFonts w:hint="eastAsia" w:ascii="宋体" w:hAnsi="宋体" w:cs="宋体"/>
                <w:sz w:val="18"/>
                <w:szCs w:val="18"/>
              </w:rPr>
              <w:t xml:space="preserve">注：1、</w:t>
            </w:r>
            <w:r>
              <w:rPr>
                <w:rFonts w:ascii="宋体" w:hAnsi="宋体" w:cs="宋体"/>
                <w:sz w:val="18"/>
                <w:szCs w:val="18"/>
              </w:rPr>
              <w:t xml:space="preserve">统招分签的合同按一个合同业绩计</w:t>
            </w:r>
            <w:r>
              <w:rPr>
                <w:rFonts w:hint="eastAsia" w:ascii="宋体" w:hAnsi="宋体" w:cs="宋体"/>
                <w:sz w:val="18"/>
                <w:szCs w:val="18"/>
              </w:rPr>
              <w:t xml:space="preserve">分；</w:t>
            </w:r>
            <w:r>
              <w:rPr>
                <w:rFonts w:ascii="宋体" w:hAnsi="宋体" w:cs="宋体"/>
                <w:sz w:val="18"/>
                <w:szCs w:val="18"/>
              </w:rPr>
              <w:t xml:space="preserve">多个合同项目名称一致的，均按一个合同计</w:t>
            </w:r>
            <w:r>
              <w:rPr>
                <w:rFonts w:hint="eastAsia" w:ascii="宋体" w:hAnsi="宋体" w:cs="宋体"/>
                <w:sz w:val="18"/>
                <w:szCs w:val="18"/>
              </w:rPr>
              <w:t xml:space="preserve">分。</w:t>
            </w:r>
            <w:r/>
          </w:p>
          <w:p>
            <w:pPr>
              <w:jc w:val="left"/>
              <w:widowControl/>
              <w:rPr>
                <w:rFonts w:hint="eastAsia" w:ascii="宋体" w:hAnsi="宋体" w:cs="宋体"/>
                <w:bCs/>
                <w:sz w:val="18"/>
                <w:szCs w:val="18"/>
              </w:rPr>
            </w:pPr>
            <w:r>
              <w:rPr>
                <w:rFonts w:hint="eastAsia" w:ascii="宋体" w:hAnsi="宋体" w:cs="宋体"/>
                <w:bCs/>
                <w:sz w:val="18"/>
                <w:szCs w:val="18"/>
              </w:rPr>
              <w:t xml:space="preserve">2、</w:t>
            </w:r>
            <w:r>
              <w:rPr>
                <w:rFonts w:ascii="宋体" w:hAnsi="宋体" w:cs="宋体"/>
                <w:bCs/>
                <w:sz w:val="18"/>
                <w:szCs w:val="18"/>
              </w:rPr>
              <w:t xml:space="preserve">合同中的产品名称及产品型号请加以明显标记，以方便评审和核对</w:t>
            </w:r>
            <w:r>
              <w:rPr>
                <w:rFonts w:hint="eastAsia" w:ascii="宋体" w:hAnsi="宋体" w:cs="宋体"/>
                <w:bCs/>
                <w:sz w:val="18"/>
                <w:szCs w:val="18"/>
              </w:rPr>
              <w:t xml:space="preserve">。</w:t>
            </w:r>
            <w:r/>
          </w:p>
          <w:p>
            <w:pPr>
              <w:jc w:val="left"/>
              <w:widowControl/>
              <w:rPr>
                <w:rFonts w:hint="eastAsia" w:ascii="宋体" w:hAnsi="宋体" w:cs="宋体"/>
                <w:bCs/>
                <w:sz w:val="18"/>
                <w:szCs w:val="18"/>
              </w:rPr>
            </w:pPr>
            <w:r>
              <w:rPr>
                <w:rFonts w:hint="eastAsia" w:ascii="宋体" w:hAnsi="宋体" w:cs="宋体"/>
                <w:bCs/>
                <w:sz w:val="18"/>
                <w:szCs w:val="18"/>
              </w:rPr>
              <w:t xml:space="preserve">3、</w:t>
            </w:r>
            <w:r>
              <w:rPr>
                <w:rFonts w:ascii="宋体" w:hAnsi="宋体" w:cs="宋体"/>
                <w:bCs/>
                <w:sz w:val="18"/>
                <w:szCs w:val="18"/>
              </w:rPr>
              <w:t xml:space="preserve">合同评审中的重要信息因存在内容模糊、无法辨认而产生不利于该项评审的情况，投标人自行承担后果。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承诺函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投标人承诺</w:t>
            </w:r>
            <w:r>
              <w:rPr>
                <w:rFonts w:ascii="宋体" w:hAnsi="宋体" w:cs="宋体"/>
                <w:sz w:val="18"/>
                <w:szCs w:val="18"/>
              </w:rPr>
              <w:t xml:space="preserve">所投产品质保期响应招标文件</w:t>
            </w:r>
            <w:r>
              <w:rPr>
                <w:rFonts w:hint="eastAsia" w:ascii="宋体" w:hAnsi="宋体" w:cs="宋体"/>
                <w:sz w:val="18"/>
                <w:szCs w:val="18"/>
              </w:rPr>
              <w:t xml:space="preserve">免费质保3年的基础上</w:t>
            </w:r>
            <w:r>
              <w:rPr>
                <w:rFonts w:ascii="宋体" w:hAnsi="宋体" w:cs="宋体"/>
                <w:sz w:val="18"/>
                <w:szCs w:val="18"/>
              </w:rPr>
              <w:t xml:space="preserve">，每增加一年加0.5分，</w:t>
            </w:r>
            <w:r>
              <w:rPr>
                <w:rFonts w:hint="eastAsia" w:ascii="宋体" w:hAnsi="宋体" w:cs="宋体"/>
                <w:b/>
                <w:bCs/>
                <w:sz w:val="18"/>
                <w:szCs w:val="18"/>
              </w:rPr>
              <w:t xml:space="preserve">本项</w:t>
            </w:r>
            <w:r>
              <w:rPr>
                <w:rFonts w:ascii="宋体" w:hAnsi="宋体" w:cs="宋体"/>
                <w:b/>
                <w:bCs/>
                <w:sz w:val="18"/>
                <w:szCs w:val="18"/>
              </w:rPr>
              <w:t xml:space="preserve">最高得1分。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评审材料：提供承诺函，格式自拟，并加盖投标人公章。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9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演示视频</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根据</w:t>
            </w:r>
            <w:r>
              <w:rPr>
                <w:rFonts w:hint="eastAsia" w:ascii="宋体" w:hAnsi="宋体" w:cs="宋体"/>
                <w:b/>
                <w:sz w:val="18"/>
                <w:szCs w:val="18"/>
              </w:rPr>
              <w:t xml:space="preserve">采购包2内</w:t>
            </w:r>
            <w:r>
              <w:rPr>
                <w:rFonts w:ascii="宋体" w:hAnsi="宋体" w:cs="宋体"/>
                <w:b/>
                <w:sz w:val="18"/>
                <w:szCs w:val="18"/>
              </w:rPr>
              <w:t xml:space="preserve">空气呼吸器气瓶、一级化学防护服、消防员防蜂服、消防防坠落辅助部件</w:t>
            </w:r>
            <w:r>
              <w:rPr>
                <w:rFonts w:hint="eastAsia" w:ascii="宋体" w:hAnsi="宋体" w:cs="宋体"/>
                <w:bCs/>
                <w:sz w:val="18"/>
                <w:szCs w:val="18"/>
              </w:rPr>
              <w:t xml:space="preserve">视频功能演示进行评分，</w:t>
            </w:r>
            <w:r>
              <w:rPr>
                <w:rFonts w:ascii="宋体" w:hAnsi="宋体" w:cs="宋体"/>
                <w:b/>
                <w:sz w:val="18"/>
                <w:szCs w:val="18"/>
              </w:rPr>
              <w:t xml:space="preserve">本项最高得</w:t>
            </w:r>
            <w:r>
              <w:rPr>
                <w:rFonts w:hint="eastAsia" w:ascii="宋体" w:hAnsi="宋体" w:cs="宋体"/>
                <w:b/>
                <w:sz w:val="18"/>
                <w:szCs w:val="18"/>
              </w:rPr>
              <w:t xml:space="preserve">8</w:t>
            </w:r>
            <w:r>
              <w:rPr>
                <w:rFonts w:ascii="宋体" w:hAnsi="宋体" w:cs="宋体"/>
                <w:b/>
                <w:sz w:val="18"/>
                <w:szCs w:val="18"/>
              </w:rPr>
              <w:t xml:space="preserve">分。</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（一）演示内容如下：</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①</w:t>
            </w:r>
            <w:r>
              <w:rPr>
                <w:rFonts w:hint="eastAsia" w:ascii="宋体" w:hAnsi="宋体" w:cs="宋体"/>
                <w:b/>
                <w:sz w:val="18"/>
                <w:szCs w:val="18"/>
              </w:rPr>
              <w:t xml:space="preserve">产品整体功能介绍</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视频展示产品特征、功能要素、核心特点的讲解完整性、准确性、翔实度：</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产品特征、功能要素介绍表述清晰、准确、翔实，完整覆盖产品核心功能、核心特点及核心优势，可高效、直观传达产品核心价值，无错误、无遗漏，得3分；</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②</w:t>
            </w:r>
            <w:r>
              <w:rPr>
                <w:rFonts w:hint="eastAsia" w:ascii="宋体" w:hAnsi="宋体" w:cs="宋体"/>
                <w:b/>
                <w:sz w:val="18"/>
                <w:szCs w:val="18"/>
              </w:rPr>
              <w:t xml:space="preserve">产品操作展示</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重点评审产品实操完整性、流畅性、直观性，核心演示内容包含但不限于：设备启动打开、核心功能实操展示、设备关闭停机、产品创新功能（如有）、基础操作流程等，需完整演示包内所有需演示产品全套操作流程：产品全流程功能操作演示流畅、直观、通俗易懂，完整覆盖全部核心操作环节，全面、清晰展示产品完整功能及标准操作流程，无缺项、无失误，得3分；</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③</w:t>
            </w:r>
            <w:r>
              <w:rPr>
                <w:rFonts w:hint="eastAsia" w:ascii="宋体" w:hAnsi="宋体" w:cs="宋体"/>
                <w:b/>
                <w:sz w:val="18"/>
                <w:szCs w:val="18"/>
              </w:rPr>
              <w:t xml:space="preserve">产品布局设计</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结合实战应用场景，根据产品整体结构布局、实操适配性、使用便捷性、作业效率提升效果综合评审：产品整体布局设计贴合实战应用场景，结构合理、设计人性化，可有效提升实操效率、优化使用体验，无设计缺陷，得2分。</w:t>
            </w:r>
            <w:r/>
          </w:p>
          <w:p>
            <w:p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（二）评审要求：</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1、</w:t>
            </w:r>
            <w:r>
              <w:rPr>
                <w:rFonts w:ascii="宋体" w:hAnsi="宋体" w:cs="宋体"/>
                <w:b/>
                <w:sz w:val="18"/>
                <w:szCs w:val="18"/>
              </w:rPr>
              <w:t xml:space="preserve">包别专项要求：</w:t>
            </w:r>
            <w:r>
              <w:rPr>
                <w:rFonts w:ascii="宋体" w:hAnsi="宋体" w:cs="宋体"/>
                <w:bCs/>
                <w:sz w:val="18"/>
                <w:szCs w:val="18"/>
              </w:rPr>
              <w:t xml:space="preserve">依次完整演示包内所有</w:t>
            </w:r>
            <w:r>
              <w:rPr>
                <w:rFonts w:hint="eastAsia" w:ascii="宋体" w:hAnsi="宋体" w:cs="宋体"/>
                <w:bCs/>
                <w:sz w:val="18"/>
                <w:szCs w:val="18"/>
              </w:rPr>
              <w:t xml:space="preserve">需演示投标产品</w:t>
            </w:r>
            <w:r>
              <w:rPr>
                <w:rFonts w:ascii="宋体" w:hAnsi="宋体" w:cs="宋体"/>
                <w:bCs/>
                <w:sz w:val="18"/>
                <w:szCs w:val="18"/>
              </w:rPr>
              <w:t xml:space="preserve">，不得遗漏任一产品，未按本要求完整演示的，视为演示缺项，样品视频演示项</w:t>
            </w:r>
            <w:r>
              <w:rPr>
                <w:rFonts w:hint="eastAsia" w:ascii="宋体" w:hAnsi="宋体" w:cs="宋体"/>
                <w:bCs/>
                <w:sz w:val="18"/>
                <w:szCs w:val="18"/>
              </w:rPr>
              <w:t xml:space="preserve">不得分</w:t>
            </w:r>
            <w:r>
              <w:rPr>
                <w:rFonts w:ascii="宋体" w:hAnsi="宋体" w:cs="宋体"/>
                <w:bCs/>
                <w:sz w:val="18"/>
                <w:szCs w:val="18"/>
              </w:rPr>
              <w:t xml:space="preserve">。</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2、</w:t>
            </w:r>
            <w:r>
              <w:rPr>
                <w:rFonts w:ascii="宋体" w:hAnsi="宋体" w:cs="宋体"/>
                <w:b/>
                <w:sz w:val="18"/>
                <w:szCs w:val="18"/>
              </w:rPr>
              <w:t xml:space="preserve">录制规范：</w:t>
            </w:r>
            <w:r>
              <w:rPr>
                <w:rFonts w:ascii="宋体" w:hAnsi="宋体" w:cs="宋体"/>
                <w:bCs/>
                <w:sz w:val="18"/>
                <w:szCs w:val="18"/>
              </w:rPr>
              <w:t xml:space="preserve">视频为全程连续、一镜到底、无剪辑、无拼接、无后期特效的真实场景实拍，画面清晰、声音可辨、产品实物完整出镜，严禁人工修改、配音替换、画面删减等违规操作。</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3、</w:t>
            </w:r>
            <w:r>
              <w:rPr>
                <w:rFonts w:ascii="宋体" w:hAnsi="宋体" w:cs="宋体"/>
                <w:b/>
                <w:sz w:val="18"/>
                <w:szCs w:val="18"/>
              </w:rPr>
              <w:t xml:space="preserve">演示形式：</w:t>
            </w:r>
            <w:r>
              <w:rPr>
                <w:rFonts w:ascii="宋体" w:hAnsi="宋体" w:cs="宋体"/>
                <w:bCs/>
                <w:sz w:val="18"/>
                <w:szCs w:val="18"/>
              </w:rPr>
              <w:t xml:space="preserve">仅接受实物录制视频演示，不接受动画、PPT轮播、图片合集、线上实时演示等其他任何演示方式。</w:t>
            </w:r>
            <w:r>
              <w:rPr>
                <w:rFonts w:hint="eastAsia" w:ascii="宋体" w:hAnsi="宋体" w:cs="宋体"/>
                <w:sz w:val="18"/>
                <w:szCs w:val="18"/>
              </w:rPr>
              <w:t xml:space="preserve">未提供视频文件或因投标人自身原因视频文件无法打开或视频画面不清晰无法辨认的或素材或提供的视频内容与演示要求不符的演示项目不得分。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92"/>
        <w:ind w:firstLine="482"/>
        <w:jc w:val="center"/>
        <w:spacing w:line="0" w:lineRule="atLeast"/>
        <w:rPr>
          <w:rFonts w:hint="eastAsia" w:ascii="宋体" w:hAnsi="宋体"/>
          <w:b/>
        </w:rPr>
      </w:pPr>
      <w:r>
        <w:rPr>
          <w:rFonts w:hint="eastAsia" w:ascii="宋体" w:hAnsi="宋体"/>
          <w:b/>
        </w:rPr>
      </w:r>
      <w:r/>
    </w:p>
    <w:p>
      <w:pPr>
        <w:pStyle w:val="992"/>
        <w:ind w:firstLine="482"/>
        <w:jc w:val="center"/>
        <w:spacing w:line="0" w:lineRule="atLeast"/>
        <w:rPr>
          <w:rFonts w:hint="eastAsia" w:ascii="宋体" w:hAnsi="宋体"/>
          <w:b/>
        </w:rPr>
      </w:pPr>
      <w:r>
        <w:rPr>
          <w:rFonts w:hint="eastAsia" w:ascii="宋体" w:hAnsi="宋体"/>
          <w:b/>
        </w:rPr>
        <w:t xml:space="preserve">采购包3</w:t>
      </w:r>
      <w:r/>
    </w:p>
    <w:tbl>
      <w:tblPr>
        <w:tblW w:w="5143" w:type="pct"/>
        <w:jc w:val="center"/>
        <w:tblCellMar>
          <w:left w:w="0" w:type="dxa"/>
          <w:right w:w="0" w:type="dxa"/>
        </w:tblCellMar>
        <w:tblLook w:val="04A0" w:firstRow="1" w:lastRow="0" w:firstColumn="1" w:lastColumn="0" w:noHBand="0" w:noVBand="1"/>
      </w:tblPr>
      <w:tblGrid>
        <w:gridCol w:w="763"/>
        <w:gridCol w:w="1300"/>
        <w:gridCol w:w="3893"/>
        <w:gridCol w:w="723"/>
        <w:gridCol w:w="555"/>
        <w:gridCol w:w="665"/>
        <w:gridCol w:w="665"/>
      </w:tblGrid>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bCs/>
                <w:sz w:val="18"/>
                <w:szCs w:val="18"/>
              </w:rPr>
              <w:t xml:space="preserve">(评标基准价／投标报价)</w:t>
            </w:r>
            <w:r>
              <w:rPr>
                <w:rFonts w:hint="eastAsia" w:ascii="宋体" w:hAnsi="宋体" w:cs="宋体"/>
                <w:bCs/>
                <w:sz w:val="18"/>
                <w:szCs w:val="18"/>
              </w:rPr>
              <w:t xml:space="preserve">×价格权重×100。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投标人需拟定合理的售后服务方案，包括但不限于售后服务范围</w:t>
            </w:r>
            <w:r>
              <w:rPr>
                <w:rFonts w:hint="eastAsia" w:ascii="宋体" w:hAnsi="宋体" w:cs="宋体"/>
                <w:bCs/>
                <w:sz w:val="18"/>
                <w:szCs w:val="18"/>
              </w:rPr>
              <w:t xml:space="preserve">、</w:t>
            </w:r>
            <w:r>
              <w:rPr>
                <w:rFonts w:ascii="宋体" w:hAnsi="宋体" w:cs="宋体"/>
                <w:bCs/>
                <w:sz w:val="18"/>
                <w:szCs w:val="18"/>
              </w:rPr>
              <w:t xml:space="preserve">售后服务点设置</w:t>
            </w:r>
            <w:r>
              <w:rPr>
                <w:rFonts w:hint="eastAsia" w:ascii="宋体" w:hAnsi="宋体" w:cs="宋体"/>
                <w:bCs/>
                <w:sz w:val="18"/>
                <w:szCs w:val="18"/>
              </w:rPr>
              <w:t xml:space="preserve">、</w:t>
            </w:r>
            <w:r>
              <w:rPr>
                <w:rFonts w:ascii="宋体" w:hAnsi="宋体" w:cs="宋体"/>
                <w:bCs/>
                <w:sz w:val="18"/>
                <w:szCs w:val="18"/>
              </w:rPr>
              <w:t xml:space="preserve">售后服务人员配备</w:t>
            </w:r>
            <w:r>
              <w:rPr>
                <w:rFonts w:hint="eastAsia" w:ascii="宋体" w:hAnsi="宋体" w:cs="宋体"/>
                <w:bCs/>
                <w:sz w:val="18"/>
                <w:szCs w:val="18"/>
              </w:rPr>
              <w:t xml:space="preserve">、</w:t>
            </w:r>
            <w:r>
              <w:rPr>
                <w:rFonts w:ascii="宋体" w:hAnsi="宋体" w:cs="宋体"/>
                <w:bCs/>
                <w:sz w:val="18"/>
                <w:szCs w:val="18"/>
              </w:rPr>
              <w:t xml:space="preserve">拟投入的设施设备</w:t>
            </w:r>
            <w:r>
              <w:rPr>
                <w:rFonts w:hint="eastAsia" w:ascii="宋体" w:hAnsi="宋体" w:cs="宋体"/>
                <w:bCs/>
                <w:sz w:val="18"/>
                <w:szCs w:val="18"/>
              </w:rPr>
              <w:t xml:space="preserve">、</w:t>
            </w:r>
            <w:r>
              <w:rPr>
                <w:rFonts w:ascii="宋体" w:hAnsi="宋体" w:cs="宋体"/>
                <w:bCs/>
                <w:sz w:val="18"/>
                <w:szCs w:val="18"/>
              </w:rPr>
              <w:t xml:space="preserve">车辆配备</w:t>
            </w:r>
            <w:r>
              <w:rPr>
                <w:rFonts w:hint="eastAsia" w:ascii="宋体" w:hAnsi="宋体" w:cs="宋体"/>
                <w:bCs/>
                <w:sz w:val="18"/>
                <w:szCs w:val="18"/>
              </w:rPr>
              <w:t xml:space="preserve">、</w:t>
            </w:r>
            <w:r>
              <w:rPr>
                <w:rFonts w:ascii="宋体" w:hAnsi="宋体" w:cs="宋体"/>
                <w:bCs/>
                <w:sz w:val="18"/>
                <w:szCs w:val="18"/>
              </w:rPr>
              <w:t xml:space="preserve">售后服务响应时间</w:t>
            </w:r>
            <w:r>
              <w:rPr>
                <w:rFonts w:hint="eastAsia" w:ascii="宋体" w:hAnsi="宋体" w:cs="宋体"/>
                <w:bCs/>
                <w:sz w:val="18"/>
                <w:szCs w:val="18"/>
              </w:rPr>
              <w:t xml:space="preserve">、</w:t>
            </w:r>
            <w:r>
              <w:rPr>
                <w:rFonts w:ascii="宋体" w:hAnsi="宋体" w:cs="宋体"/>
                <w:bCs/>
                <w:sz w:val="18"/>
                <w:szCs w:val="18"/>
              </w:rPr>
              <w:t xml:space="preserve">售后服务承诺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保修方案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保修方案，包括但不限于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保修期外维保方案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质保期外维保方案，包括但不限于</w:t>
            </w:r>
            <w:r>
              <w:rPr>
                <w:rFonts w:ascii="宋体" w:hAnsi="宋体" w:cs="宋体"/>
                <w:bCs/>
                <w:sz w:val="18"/>
                <w:szCs w:val="18"/>
              </w:rPr>
              <w:t xml:space="preserve">故障及保修措施</w:t>
            </w:r>
            <w:r>
              <w:rPr>
                <w:rFonts w:hint="eastAsia" w:ascii="宋体" w:hAnsi="宋体" w:cs="宋体"/>
                <w:bCs/>
                <w:sz w:val="18"/>
                <w:szCs w:val="18"/>
              </w:rPr>
              <w:t xml:space="preserve">、</w:t>
            </w:r>
            <w:r>
              <w:rPr>
                <w:rFonts w:ascii="宋体" w:hAnsi="宋体" w:cs="宋体"/>
                <w:bCs/>
                <w:sz w:val="18"/>
                <w:szCs w:val="18"/>
              </w:rPr>
              <w:t xml:space="preserve">专项保修团队配置</w:t>
            </w:r>
            <w:r>
              <w:rPr>
                <w:rFonts w:hint="eastAsia" w:ascii="宋体" w:hAnsi="宋体" w:cs="宋体"/>
                <w:bCs/>
                <w:sz w:val="18"/>
                <w:szCs w:val="18"/>
              </w:rPr>
              <w:t xml:space="preserve">、</w:t>
            </w:r>
            <w:r>
              <w:rPr>
                <w:rFonts w:ascii="宋体" w:hAnsi="宋体" w:cs="宋体"/>
                <w:bCs/>
                <w:sz w:val="18"/>
                <w:szCs w:val="18"/>
              </w:rPr>
              <w:t xml:space="preserve">维修设施与备件储备</w:t>
            </w:r>
            <w:r>
              <w:rPr>
                <w:rFonts w:hint="eastAsia" w:ascii="宋体" w:hAnsi="宋体" w:cs="宋体"/>
                <w:bCs/>
                <w:sz w:val="18"/>
                <w:szCs w:val="18"/>
              </w:rPr>
              <w:t xml:space="preserve">、</w:t>
            </w:r>
            <w:r>
              <w:rPr>
                <w:rFonts w:ascii="宋体" w:hAnsi="宋体" w:cs="宋体"/>
                <w:bCs/>
                <w:sz w:val="18"/>
                <w:szCs w:val="18"/>
              </w:rPr>
              <w:t xml:space="preserve">应急响应时效</w:t>
            </w:r>
            <w:r>
              <w:rPr>
                <w:rFonts w:hint="eastAsia" w:ascii="宋体" w:hAnsi="宋体" w:cs="宋体"/>
                <w:bCs/>
                <w:sz w:val="18"/>
                <w:szCs w:val="18"/>
              </w:rPr>
              <w:t xml:space="preserve">、</w:t>
            </w:r>
            <w:r>
              <w:rPr>
                <w:rFonts w:ascii="宋体" w:hAnsi="宋体" w:cs="宋体"/>
                <w:bCs/>
                <w:sz w:val="18"/>
                <w:szCs w:val="18"/>
              </w:rPr>
              <w:t xml:space="preserve">保修履约承诺</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培训方案，包括但不限于</w:t>
            </w:r>
            <w:r>
              <w:rPr>
                <w:rFonts w:ascii="宋体" w:hAnsi="宋体" w:cs="宋体"/>
                <w:bCs/>
                <w:sz w:val="18"/>
                <w:szCs w:val="18"/>
              </w:rPr>
              <w:t xml:space="preserve">培训内容与课程体系</w:t>
            </w:r>
            <w:r>
              <w:rPr>
                <w:rFonts w:hint="eastAsia" w:ascii="宋体" w:hAnsi="宋体" w:cs="宋体"/>
                <w:bCs/>
                <w:sz w:val="18"/>
                <w:szCs w:val="18"/>
              </w:rPr>
              <w:t xml:space="preserve">、</w:t>
            </w:r>
            <w:r>
              <w:rPr>
                <w:rFonts w:ascii="宋体" w:hAnsi="宋体" w:cs="宋体"/>
                <w:bCs/>
                <w:sz w:val="18"/>
                <w:szCs w:val="18"/>
              </w:rPr>
              <w:t xml:space="preserve">培训方式与方法</w:t>
            </w:r>
            <w:r>
              <w:rPr>
                <w:rFonts w:hint="eastAsia" w:ascii="宋体" w:hAnsi="宋体" w:cs="宋体"/>
                <w:bCs/>
                <w:sz w:val="18"/>
                <w:szCs w:val="18"/>
              </w:rPr>
              <w:t xml:space="preserve">、</w:t>
            </w:r>
            <w:r>
              <w:rPr>
                <w:rFonts w:ascii="宋体" w:hAnsi="宋体" w:cs="宋体"/>
                <w:bCs/>
                <w:sz w:val="18"/>
                <w:szCs w:val="18"/>
              </w:rPr>
              <w:t xml:space="preserve">培训计划时间</w:t>
            </w:r>
            <w:r>
              <w:rPr>
                <w:rFonts w:hint="eastAsia" w:ascii="宋体" w:hAnsi="宋体" w:cs="宋体"/>
                <w:bCs/>
                <w:sz w:val="18"/>
                <w:szCs w:val="18"/>
              </w:rPr>
              <w:t xml:space="preserve">、</w:t>
            </w:r>
            <w:r>
              <w:rPr>
                <w:rFonts w:ascii="宋体" w:hAnsi="宋体" w:cs="宋体"/>
                <w:bCs/>
                <w:sz w:val="18"/>
                <w:szCs w:val="18"/>
              </w:rPr>
              <w:t xml:space="preserve">培训对象</w:t>
            </w:r>
            <w:r>
              <w:rPr>
                <w:rFonts w:hint="eastAsia" w:ascii="宋体" w:hAnsi="宋体" w:cs="宋体"/>
                <w:bCs/>
                <w:sz w:val="18"/>
                <w:szCs w:val="18"/>
              </w:rPr>
              <w:t xml:space="preserve">、</w:t>
            </w:r>
            <w:r>
              <w:rPr>
                <w:rFonts w:ascii="宋体" w:hAnsi="宋体" w:cs="宋体"/>
                <w:bCs/>
                <w:sz w:val="18"/>
                <w:szCs w:val="18"/>
              </w:rPr>
              <w:t xml:space="preserve">培训师资配备与团队</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供货方案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w:t>
            </w:r>
            <w:r>
              <w:rPr>
                <w:rFonts w:hint="eastAsia" w:ascii="宋体" w:hAnsi="宋体" w:cs="宋体"/>
                <w:bCs/>
                <w:sz w:val="18"/>
                <w:szCs w:val="18"/>
              </w:rPr>
              <w:t xml:space="preserve">供货方案，包括但不限于</w:t>
            </w:r>
            <w:r>
              <w:rPr>
                <w:rFonts w:ascii="宋体" w:hAnsi="宋体" w:cs="宋体"/>
                <w:bCs/>
                <w:sz w:val="18"/>
                <w:szCs w:val="18"/>
              </w:rPr>
              <w:t xml:space="preserve">供货计划与生产、备货周期</w:t>
            </w:r>
            <w:r>
              <w:rPr>
                <w:rFonts w:hint="eastAsia" w:ascii="宋体" w:hAnsi="宋体" w:cs="宋体"/>
                <w:bCs/>
                <w:sz w:val="18"/>
                <w:szCs w:val="18"/>
              </w:rPr>
              <w:t xml:space="preserve">、</w:t>
            </w:r>
            <w:r>
              <w:rPr>
                <w:rFonts w:ascii="宋体" w:hAnsi="宋体" w:cs="宋体"/>
                <w:bCs/>
                <w:sz w:val="18"/>
                <w:szCs w:val="18"/>
              </w:rPr>
              <w:t xml:space="preserve">产品配送与物流保障</w:t>
            </w:r>
            <w:r>
              <w:rPr>
                <w:rFonts w:hint="eastAsia" w:ascii="宋体" w:hAnsi="宋体" w:cs="宋体"/>
                <w:bCs/>
                <w:sz w:val="18"/>
                <w:szCs w:val="18"/>
              </w:rPr>
              <w:t xml:space="preserve">、</w:t>
            </w:r>
            <w:r>
              <w:rPr>
                <w:rFonts w:ascii="宋体" w:hAnsi="宋体" w:cs="宋体"/>
                <w:bCs/>
                <w:sz w:val="18"/>
                <w:szCs w:val="18"/>
              </w:rPr>
              <w:t xml:space="preserve">安装调试流程与技术标准</w:t>
            </w:r>
            <w:r>
              <w:rPr>
                <w:rFonts w:hint="eastAsia" w:ascii="宋体" w:hAnsi="宋体" w:cs="宋体"/>
                <w:bCs/>
                <w:sz w:val="18"/>
                <w:szCs w:val="18"/>
              </w:rPr>
              <w:t xml:space="preserve">、</w:t>
            </w:r>
            <w:r>
              <w:rPr>
                <w:rFonts w:ascii="宋体" w:hAnsi="宋体" w:cs="宋体"/>
                <w:bCs/>
                <w:sz w:val="18"/>
                <w:szCs w:val="18"/>
              </w:rPr>
              <w:t xml:space="preserve">进度管控与风险预案</w:t>
            </w:r>
            <w:r>
              <w:rPr>
                <w:rFonts w:hint="eastAsia" w:ascii="宋体" w:hAnsi="宋体" w:cs="宋体"/>
                <w:bCs/>
                <w:sz w:val="18"/>
                <w:szCs w:val="18"/>
              </w:rPr>
              <w:t xml:space="preserve">、</w:t>
            </w:r>
            <w:r>
              <w:rPr>
                <w:rFonts w:ascii="宋体" w:hAnsi="宋体" w:cs="宋体"/>
                <w:bCs/>
                <w:sz w:val="18"/>
                <w:szCs w:val="18"/>
              </w:rPr>
              <w:t xml:space="preserve">验收交付与资料移交</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应急措施</w:t>
            </w:r>
            <w:r>
              <w:rPr>
                <w:rFonts w:hint="eastAsia" w:ascii="宋体" w:hAnsi="宋体" w:cs="宋体"/>
                <w:b/>
                <w:bCs/>
                <w:sz w:val="18"/>
                <w:szCs w:val="18"/>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widowControl/>
              <w:rPr>
                <w:rFonts w:hint="eastAsia" w:ascii="宋体" w:hAnsi="宋体"/>
                <w:sz w:val="18"/>
                <w:szCs w:val="18"/>
              </w:rPr>
            </w:pPr>
            <w:r>
              <w:rPr>
                <w:rFonts w:ascii="宋体" w:hAnsi="宋体" w:cs="宋体"/>
                <w:bCs/>
                <w:sz w:val="18"/>
                <w:szCs w:val="18"/>
              </w:rPr>
              <w:t xml:space="preserve">投标人需拟定合理的应急措施</w:t>
            </w:r>
            <w:r>
              <w:rPr>
                <w:rFonts w:hint="eastAsia" w:ascii="宋体" w:hAnsi="宋体" w:cs="宋体"/>
                <w:bCs/>
                <w:sz w:val="18"/>
                <w:szCs w:val="18"/>
              </w:rPr>
              <w:t xml:space="preserve">方案，包括但不限于</w:t>
            </w:r>
            <w:r>
              <w:rPr>
                <w:rFonts w:ascii="宋体" w:hAnsi="宋体" w:cs="宋体"/>
                <w:bCs/>
                <w:sz w:val="18"/>
                <w:szCs w:val="18"/>
              </w:rPr>
              <w:t xml:space="preserve">应急组织体系与预防预警机制</w:t>
            </w:r>
            <w:r>
              <w:rPr>
                <w:rFonts w:hint="eastAsia" w:ascii="宋体" w:hAnsi="宋体" w:cs="宋体"/>
                <w:bCs/>
                <w:sz w:val="18"/>
                <w:szCs w:val="18"/>
              </w:rPr>
              <w:t xml:space="preserve">、</w:t>
            </w:r>
            <w:r>
              <w:rPr>
                <w:rFonts w:ascii="宋体" w:hAnsi="宋体" w:cs="宋体"/>
                <w:bCs/>
                <w:sz w:val="18"/>
                <w:szCs w:val="18"/>
              </w:rPr>
              <w:t xml:space="preserve">应急响应分级与处置流程</w:t>
            </w:r>
            <w:r>
              <w:rPr>
                <w:rFonts w:hint="eastAsia" w:ascii="宋体" w:hAnsi="宋体" w:cs="宋体"/>
                <w:bCs/>
                <w:sz w:val="18"/>
                <w:szCs w:val="18"/>
              </w:rPr>
              <w:t xml:space="preserve">、</w:t>
            </w:r>
            <w:r>
              <w:rPr>
                <w:rFonts w:ascii="宋体" w:hAnsi="宋体" w:cs="宋体"/>
                <w:bCs/>
                <w:sz w:val="18"/>
                <w:szCs w:val="18"/>
              </w:rPr>
              <w:t xml:space="preserve">应急技术支撑与抢修方案</w:t>
            </w:r>
            <w:r>
              <w:rPr>
                <w:rFonts w:hint="eastAsia" w:ascii="宋体" w:hAnsi="宋体" w:cs="宋体"/>
                <w:bCs/>
                <w:sz w:val="18"/>
                <w:szCs w:val="18"/>
              </w:rPr>
              <w:t xml:space="preserve">、</w:t>
            </w:r>
            <w:r>
              <w:rPr>
                <w:rFonts w:ascii="宋体" w:hAnsi="宋体" w:cs="宋体"/>
                <w:bCs/>
                <w:sz w:val="18"/>
                <w:szCs w:val="18"/>
              </w:rPr>
              <w:t xml:space="preserve">应急物资与备件储备</w:t>
            </w:r>
            <w:r>
              <w:rPr>
                <w:rFonts w:hint="eastAsia" w:ascii="宋体" w:hAnsi="宋体" w:cs="宋体"/>
                <w:bCs/>
                <w:sz w:val="18"/>
                <w:szCs w:val="18"/>
              </w:rPr>
              <w:t xml:space="preserve">、</w:t>
            </w:r>
            <w:r>
              <w:rPr>
                <w:rFonts w:ascii="宋体" w:hAnsi="宋体" w:cs="宋体"/>
                <w:bCs/>
                <w:sz w:val="18"/>
                <w:szCs w:val="18"/>
              </w:rPr>
              <w:t xml:space="preserve">应急保障人员配备与值守制度</w:t>
            </w:r>
            <w:r>
              <w:rPr>
                <w:rFonts w:hint="eastAsia" w:ascii="宋体" w:hAnsi="宋体" w:cs="宋体"/>
                <w:bCs/>
                <w:sz w:val="18"/>
                <w:szCs w:val="18"/>
              </w:rPr>
              <w:t xml:space="preserve">等，</w:t>
            </w:r>
            <w:r>
              <w:rPr>
                <w:rFonts w:hint="eastAsia" w:ascii="宋体" w:hAnsi="宋体"/>
                <w:sz w:val="18"/>
                <w:szCs w:val="18"/>
              </w:rPr>
              <w:t xml:space="preserve">评委会对方案的完整性、合理性、可行性等方面进行打分，</w:t>
            </w:r>
            <w:r>
              <w:rPr>
                <w:rFonts w:hint="eastAsia" w:ascii="宋体" w:hAnsi="宋体"/>
                <w:b/>
                <w:bCs/>
                <w:sz w:val="18"/>
                <w:szCs w:val="18"/>
              </w:rPr>
              <w:t xml:space="preserve">本项最高得3分</w:t>
            </w:r>
            <w:r>
              <w:rPr>
                <w:rFonts w:hint="eastAsia" w:ascii="宋体" w:hAnsi="宋体"/>
                <w:sz w:val="18"/>
                <w:szCs w:val="18"/>
              </w:rPr>
              <w:t xml:space="preserve">。</w:t>
            </w:r>
            <w:r/>
          </w:p>
          <w:p>
            <w:pPr>
              <w:widowControl/>
              <w:rPr>
                <w:rFonts w:hint="eastAsia" w:ascii="宋体" w:hAnsi="宋体"/>
                <w:sz w:val="18"/>
                <w:szCs w:val="18"/>
              </w:rPr>
            </w:pPr>
            <w:r>
              <w:rPr>
                <w:rFonts w:hint="eastAsia" w:ascii="宋体" w:hAnsi="宋体"/>
                <w:sz w:val="18"/>
                <w:szCs w:val="18"/>
              </w:rPr>
              <w:t xml:space="preserve">1.方案内容优于招标文件要求、合理且可操作性强的，得3分；</w:t>
            </w:r>
            <w:r/>
          </w:p>
          <w:p>
            <w:pPr>
              <w:widowControl/>
              <w:rPr>
                <w:rFonts w:hint="eastAsia" w:ascii="宋体" w:hAnsi="宋体"/>
                <w:sz w:val="18"/>
                <w:szCs w:val="18"/>
              </w:rPr>
            </w:pPr>
            <w:r>
              <w:rPr>
                <w:rFonts w:hint="eastAsia" w:ascii="宋体" w:hAnsi="宋体"/>
                <w:sz w:val="18"/>
                <w:szCs w:val="18"/>
              </w:rPr>
              <w:t xml:space="preserve">2.方案内容较为完善、较合理且可操作性一般的，得2分；</w:t>
            </w:r>
            <w:r/>
          </w:p>
          <w:p>
            <w:pPr>
              <w:widowControl/>
              <w:rPr>
                <w:rFonts w:hint="eastAsia" w:ascii="宋体" w:hAnsi="宋体"/>
                <w:sz w:val="18"/>
                <w:szCs w:val="18"/>
              </w:rPr>
            </w:pPr>
            <w:r>
              <w:rPr>
                <w:rFonts w:hint="eastAsia" w:ascii="宋体" w:hAnsi="宋体"/>
                <w:sz w:val="18"/>
                <w:szCs w:val="18"/>
              </w:rPr>
              <w:t xml:space="preserve">3.方案内容不完善、不太合理且可操作性差的，得1分；</w:t>
            </w:r>
            <w:r/>
          </w:p>
          <w:p>
            <w:pPr>
              <w:jc w:val="left"/>
              <w:widowControl/>
              <w:rPr>
                <w:rFonts w:hint="eastAsia" w:ascii="宋体" w:hAnsi="宋体" w:cs="宋体"/>
                <w:bCs/>
                <w:sz w:val="18"/>
                <w:szCs w:val="18"/>
              </w:rPr>
            </w:pPr>
            <w:r>
              <w:rPr>
                <w:rFonts w:hint="eastAsia" w:ascii="宋体" w:hAnsi="宋体"/>
                <w:sz w:val="18"/>
                <w:szCs w:val="18"/>
              </w:rPr>
              <w:t xml:space="preserve">4.未提供方案的不得分。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技术参数偏离响应</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bCs/>
                <w:sz w:val="18"/>
                <w:szCs w:val="18"/>
              </w:rPr>
            </w:pPr>
            <w:r>
              <w:rPr>
                <w:rFonts w:ascii="宋体" w:hAnsi="宋体" w:cs="宋体"/>
                <w:bCs/>
                <w:sz w:val="18"/>
                <w:szCs w:val="18"/>
              </w:rPr>
              <w:t xml:space="preserve">根据招标文件“2.2 技术指标要求”相关要求响应</w:t>
            </w:r>
            <w:r>
              <w:rPr>
                <w:rFonts w:ascii="宋体" w:hAnsi="宋体" w:cs="宋体"/>
                <w:bCs/>
                <w:sz w:val="18"/>
                <w:szCs w:val="18"/>
              </w:rPr>
              <w:t xml:space="preserve">情况进行评分。完全符合采购文件项目需求的</w:t>
            </w:r>
            <w:r>
              <w:rPr>
                <w:rFonts w:ascii="宋体" w:hAnsi="宋体" w:cs="宋体"/>
                <w:b/>
                <w:sz w:val="18"/>
                <w:szCs w:val="18"/>
              </w:rPr>
              <w:t xml:space="preserve">得</w:t>
            </w:r>
            <w:r>
              <w:rPr>
                <w:rFonts w:hint="eastAsia" w:ascii="宋体" w:hAnsi="宋体" w:cs="宋体"/>
                <w:b/>
                <w:sz w:val="18"/>
                <w:szCs w:val="18"/>
              </w:rPr>
              <w:t xml:space="preserve">35.5</w:t>
            </w:r>
            <w:r>
              <w:rPr>
                <w:rFonts w:ascii="宋体" w:hAnsi="宋体" w:cs="宋体"/>
                <w:b/>
                <w:sz w:val="18"/>
                <w:szCs w:val="18"/>
              </w:rPr>
              <w:t xml:space="preserve">分。</w:t>
            </w:r>
            <w:r>
              <w:rPr>
                <w:rFonts w:ascii="宋体" w:hAnsi="宋体" w:cs="宋体"/>
                <w:bCs/>
                <w:sz w:val="18"/>
                <w:szCs w:val="18"/>
              </w:rPr>
              <w:t xml:space="preserve">打“</w:t>
            </w:r>
            <w:r>
              <w:rPr>
                <w:rFonts w:ascii="宋体" w:hAnsi="宋体" w:cs="宋体"/>
                <w:bCs/>
                <w:sz w:val="18"/>
                <w:szCs w:val="18"/>
              </w:rPr>
              <w:t xml:space="preserve">★”项参数为实质性响应条款，如有负偏离，响应文件将作为无效响应处理；打“▲”项参数为重要技术指标，每有一项负偏离扣</w:t>
            </w:r>
            <w:r>
              <w:rPr>
                <w:rFonts w:hint="eastAsia" w:ascii="宋体" w:hAnsi="宋体" w:cs="宋体"/>
                <w:bCs/>
                <w:sz w:val="18"/>
                <w:szCs w:val="18"/>
              </w:rPr>
              <w:t xml:space="preserve">1.5</w:t>
            </w:r>
            <w:r>
              <w:rPr>
                <w:rFonts w:ascii="宋体" w:hAnsi="宋体" w:cs="宋体"/>
                <w:bCs/>
                <w:sz w:val="18"/>
                <w:szCs w:val="18"/>
              </w:rPr>
              <w:t xml:space="preserve">分</w:t>
            </w:r>
            <w:r>
              <w:rPr>
                <w:rFonts w:hint="eastAsia" w:ascii="宋体" w:hAnsi="宋体" w:cs="宋体"/>
                <w:bCs/>
                <w:sz w:val="18"/>
                <w:szCs w:val="18"/>
              </w:rPr>
              <w:t xml:space="preserve">，</w:t>
            </w:r>
            <w:r>
              <w:rPr>
                <w:rFonts w:hint="eastAsia" w:ascii="宋体" w:hAnsi="宋体" w:cs="宋体"/>
                <w:sz w:val="18"/>
                <w:szCs w:val="18"/>
              </w:rPr>
              <w:t xml:space="preserve">其余为一般技术指标，每有一项负偏离扣0.1分</w:t>
            </w:r>
            <w:r>
              <w:rPr>
                <w:rFonts w:ascii="宋体" w:hAnsi="宋体" w:cs="宋体"/>
                <w:bCs/>
                <w:sz w:val="18"/>
                <w:szCs w:val="18"/>
              </w:rPr>
              <w:t xml:space="preserve">；扣完为止。</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ascii="宋体" w:hAnsi="宋体" w:cs="宋体"/>
                <w:b/>
                <w:bCs/>
                <w:sz w:val="18"/>
                <w:szCs w:val="18"/>
              </w:rPr>
              <w:t xml:space="preserve">提供技术参数偏离表及打“▲”项对应参数的有效证明材料扫描件并加盖投标人公章。 </w:t>
            </w:r>
            <w:r/>
          </w:p>
          <w:p>
            <w:pPr>
              <w:jc w:val="left"/>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color w:val="0070c0"/>
                <w:sz w:val="18"/>
                <w:szCs w:val="18"/>
              </w:rPr>
              <w:t xml:space="preserve">因技术指标较多，建议投标人在技术参数偏离表中逐项明确</w:t>
            </w:r>
            <w:r>
              <w:rPr>
                <w:rFonts w:ascii="宋体" w:hAnsi="宋体" w:cs="宋体"/>
                <w:b/>
                <w:bCs/>
                <w:color w:val="0070c0"/>
                <w:sz w:val="18"/>
                <w:szCs w:val="18"/>
              </w:rPr>
              <w:t xml:space="preserve">所在投标文件中的具体页码和位置。如因</w:t>
            </w:r>
            <w:r>
              <w:rPr>
                <w:rFonts w:hint="eastAsia" w:ascii="宋体" w:hAnsi="宋体" w:cs="宋体"/>
                <w:b/>
                <w:bCs/>
                <w:color w:val="0070c0"/>
                <w:sz w:val="18"/>
                <w:szCs w:val="18"/>
              </w:rPr>
              <w:t xml:space="preserve">未</w:t>
            </w:r>
            <w:r>
              <w:rPr>
                <w:rFonts w:ascii="宋体" w:hAnsi="宋体" w:cs="宋体"/>
                <w:b/>
                <w:bCs/>
                <w:color w:val="0070c0"/>
                <w:sz w:val="18"/>
                <w:szCs w:val="18"/>
              </w:rPr>
              <w:t xml:space="preserve">注明支持资料具体页码和位置导致本项不得分的，由此产生的后果由</w:t>
            </w:r>
            <w:r>
              <w:rPr>
                <w:rFonts w:hint="eastAsia" w:ascii="宋体" w:hAnsi="宋体" w:cs="宋体"/>
                <w:b/>
                <w:bCs/>
                <w:color w:val="0070c0"/>
                <w:sz w:val="18"/>
                <w:szCs w:val="18"/>
              </w:rPr>
              <w:t xml:space="preserve">投标人</w:t>
            </w:r>
            <w:r>
              <w:rPr>
                <w:rFonts w:ascii="宋体" w:hAnsi="宋体" w:cs="宋体"/>
                <w:b/>
                <w:bCs/>
                <w:color w:val="0070c0"/>
                <w:sz w:val="18"/>
                <w:szCs w:val="18"/>
              </w:rPr>
              <w:t xml:space="preserve">自行承担。</w:t>
            </w:r>
            <w:r>
              <w:rPr>
                <w:rFonts w:hint="eastAsia" w:ascii="宋体" w:hAnsi="宋体" w:cs="宋体"/>
                <w:b/>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35.5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自202</w:t>
            </w:r>
            <w:r>
              <w:rPr>
                <w:rFonts w:hint="eastAsia" w:ascii="宋体" w:hAnsi="宋体" w:cs="宋体"/>
                <w:sz w:val="18"/>
                <w:szCs w:val="18"/>
              </w:rPr>
              <w:t xml:space="preserve">1</w:t>
            </w:r>
            <w:r>
              <w:rPr>
                <w:rFonts w:ascii="宋体" w:hAnsi="宋体" w:cs="宋体"/>
                <w:sz w:val="18"/>
                <w:szCs w:val="18"/>
              </w:rPr>
              <w:t xml:space="preserve">年1月1日（时间以合同签订日期为准）</w:t>
            </w:r>
            <w:r>
              <w:rPr>
                <w:rFonts w:hint="eastAsia" w:ascii="宋体" w:hAnsi="宋体" w:cs="宋体"/>
                <w:sz w:val="18"/>
                <w:szCs w:val="18"/>
              </w:rPr>
              <w:t xml:space="preserve">以来，提供</w:t>
            </w:r>
            <w:r>
              <w:rPr>
                <w:rFonts w:ascii="宋体" w:hAnsi="宋体" w:cs="宋体"/>
                <w:sz w:val="18"/>
                <w:szCs w:val="18"/>
              </w:rPr>
              <w:t xml:space="preserve">所投产品的投标人或产品制造商（必须与投标文件中产品型号一致）</w:t>
            </w:r>
            <w:r>
              <w:rPr>
                <w:rFonts w:hint="eastAsia" w:ascii="宋体" w:hAnsi="宋体" w:cs="宋体"/>
                <w:sz w:val="18"/>
                <w:szCs w:val="18"/>
              </w:rPr>
              <w:t xml:space="preserve">销售合同的（</w:t>
            </w:r>
            <w:r>
              <w:rPr>
                <w:rFonts w:ascii="宋体" w:hAnsi="宋体" w:cs="宋体"/>
                <w:sz w:val="18"/>
                <w:szCs w:val="18"/>
              </w:rPr>
              <w:t xml:space="preserve">非单一产品包为核心产品</w:t>
            </w:r>
            <w:r>
              <w:rPr>
                <w:rFonts w:hint="eastAsia" w:ascii="宋体" w:hAnsi="宋体" w:cs="宋体"/>
                <w:sz w:val="18"/>
                <w:szCs w:val="18"/>
              </w:rPr>
              <w:t xml:space="preserve">）</w:t>
            </w:r>
            <w:r>
              <w:rPr>
                <w:rFonts w:ascii="宋体" w:hAnsi="宋体" w:cs="宋体"/>
                <w:sz w:val="18"/>
                <w:szCs w:val="18"/>
              </w:rPr>
              <w:t xml:space="preserve">，每提供一个得</w:t>
            </w:r>
            <w:r>
              <w:rPr>
                <w:rFonts w:hint="eastAsia" w:ascii="宋体" w:hAnsi="宋体" w:cs="宋体"/>
                <w:sz w:val="18"/>
                <w:szCs w:val="18"/>
              </w:rPr>
              <w:t xml:space="preserve">1</w:t>
            </w:r>
            <w:r>
              <w:rPr>
                <w:rFonts w:ascii="宋体" w:hAnsi="宋体" w:cs="宋体"/>
                <w:sz w:val="18"/>
                <w:szCs w:val="18"/>
              </w:rPr>
              <w:t xml:space="preserve">分，</w:t>
            </w:r>
            <w:r>
              <w:rPr>
                <w:rFonts w:ascii="宋体" w:hAnsi="宋体" w:cs="宋体"/>
                <w:b/>
                <w:bCs/>
                <w:sz w:val="18"/>
                <w:szCs w:val="18"/>
              </w:rPr>
              <w:t xml:space="preserve">本项最高得</w:t>
            </w:r>
            <w:r>
              <w:rPr>
                <w:rFonts w:hint="eastAsia" w:ascii="宋体" w:hAnsi="宋体" w:cs="宋体"/>
                <w:b/>
                <w:bCs/>
                <w:sz w:val="18"/>
                <w:szCs w:val="18"/>
              </w:rPr>
              <w:t xml:space="preserve">3</w:t>
            </w:r>
            <w:r>
              <w:rPr>
                <w:rFonts w:ascii="宋体" w:hAnsi="宋体" w:cs="宋体"/>
                <w:b/>
                <w:bCs/>
                <w:sz w:val="18"/>
                <w:szCs w:val="18"/>
              </w:rPr>
              <w:t xml:space="preserve">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评审材料：提供完整合同、验收证明的扫描件并加盖投标人公章。（</w:t>
            </w:r>
            <w:r>
              <w:rPr>
                <w:rFonts w:ascii="宋体" w:hAnsi="宋体" w:cs="宋体"/>
                <w:b/>
                <w:bCs/>
                <w:sz w:val="18"/>
                <w:szCs w:val="18"/>
              </w:rPr>
              <w:t xml:space="preserve">合同须能体现签订单位信息、签订时间、产品名称、型号、价格等相关信息，否则视为无效合同。</w:t>
            </w:r>
            <w:r>
              <w:rPr>
                <w:rFonts w:hint="eastAsia" w:ascii="宋体" w:hAnsi="宋体" w:cs="宋体"/>
                <w:b/>
                <w:bCs/>
                <w:sz w:val="18"/>
                <w:szCs w:val="18"/>
              </w:rPr>
              <w:t xml:space="preserve">）</w:t>
            </w:r>
            <w:r/>
          </w:p>
          <w:p>
            <w:pPr>
              <w:jc w:val="left"/>
              <w:widowControl/>
              <w:rPr>
                <w:rFonts w:hint="eastAsia" w:ascii="宋体" w:hAnsi="宋体" w:cs="宋体"/>
                <w:sz w:val="18"/>
                <w:szCs w:val="18"/>
              </w:rPr>
            </w:pPr>
            <w:r>
              <w:rPr>
                <w:rFonts w:hint="eastAsia" w:ascii="宋体" w:hAnsi="宋体" w:cs="宋体"/>
                <w:sz w:val="18"/>
                <w:szCs w:val="18"/>
              </w:rPr>
              <w:t xml:space="preserve">注：1、</w:t>
            </w:r>
            <w:r>
              <w:rPr>
                <w:rFonts w:ascii="宋体" w:hAnsi="宋体" w:cs="宋体"/>
                <w:sz w:val="18"/>
                <w:szCs w:val="18"/>
              </w:rPr>
              <w:t xml:space="preserve">统招分签的合同按一个合同业绩计</w:t>
            </w:r>
            <w:r>
              <w:rPr>
                <w:rFonts w:hint="eastAsia" w:ascii="宋体" w:hAnsi="宋体" w:cs="宋体"/>
                <w:sz w:val="18"/>
                <w:szCs w:val="18"/>
              </w:rPr>
              <w:t xml:space="preserve">分；</w:t>
            </w:r>
            <w:r>
              <w:rPr>
                <w:rFonts w:ascii="宋体" w:hAnsi="宋体" w:cs="宋体"/>
                <w:sz w:val="18"/>
                <w:szCs w:val="18"/>
              </w:rPr>
              <w:t xml:space="preserve">多个合同项目名称一致的，均按一个合同计</w:t>
            </w:r>
            <w:r>
              <w:rPr>
                <w:rFonts w:hint="eastAsia" w:ascii="宋体" w:hAnsi="宋体" w:cs="宋体"/>
                <w:sz w:val="18"/>
                <w:szCs w:val="18"/>
              </w:rPr>
              <w:t xml:space="preserve">分。</w:t>
            </w:r>
            <w:r/>
          </w:p>
          <w:p>
            <w:pPr>
              <w:jc w:val="left"/>
              <w:widowControl/>
              <w:rPr>
                <w:rFonts w:hint="eastAsia" w:ascii="宋体" w:hAnsi="宋体" w:cs="宋体"/>
                <w:bCs/>
                <w:sz w:val="18"/>
                <w:szCs w:val="18"/>
              </w:rPr>
            </w:pPr>
            <w:r>
              <w:rPr>
                <w:rFonts w:hint="eastAsia" w:ascii="宋体" w:hAnsi="宋体" w:cs="宋体"/>
                <w:bCs/>
                <w:sz w:val="18"/>
                <w:szCs w:val="18"/>
              </w:rPr>
              <w:t xml:space="preserve">2、</w:t>
            </w:r>
            <w:r>
              <w:rPr>
                <w:rFonts w:ascii="宋体" w:hAnsi="宋体" w:cs="宋体"/>
                <w:bCs/>
                <w:sz w:val="18"/>
                <w:szCs w:val="18"/>
              </w:rPr>
              <w:t xml:space="preserve">合同中的产品名称及产品型号请加以明显标记，以方便评审和核对</w:t>
            </w:r>
            <w:r>
              <w:rPr>
                <w:rFonts w:hint="eastAsia" w:ascii="宋体" w:hAnsi="宋体" w:cs="宋体"/>
                <w:bCs/>
                <w:sz w:val="18"/>
                <w:szCs w:val="18"/>
              </w:rPr>
              <w:t xml:space="preserve">。</w:t>
            </w:r>
            <w:r/>
          </w:p>
          <w:p>
            <w:pPr>
              <w:jc w:val="left"/>
              <w:widowControl/>
              <w:rPr>
                <w:rFonts w:hint="eastAsia" w:ascii="宋体" w:hAnsi="宋体" w:cs="宋体"/>
                <w:bCs/>
                <w:sz w:val="18"/>
                <w:szCs w:val="18"/>
              </w:rPr>
            </w:pPr>
            <w:r>
              <w:rPr>
                <w:rFonts w:hint="eastAsia" w:ascii="宋体" w:hAnsi="宋体" w:cs="宋体"/>
                <w:bCs/>
                <w:sz w:val="18"/>
                <w:szCs w:val="18"/>
              </w:rPr>
              <w:t xml:space="preserve">3、</w:t>
            </w:r>
            <w:r>
              <w:rPr>
                <w:rFonts w:ascii="宋体" w:hAnsi="宋体" w:cs="宋体"/>
                <w:bCs/>
                <w:sz w:val="18"/>
                <w:szCs w:val="18"/>
              </w:rPr>
              <w:t xml:space="preserve">合同评审中的重要信息因存在内容模糊、无法辨认而产生不利于该项评审的情况，投标人自行承担后果。</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承诺函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投标人承诺</w:t>
            </w:r>
            <w:r>
              <w:rPr>
                <w:rFonts w:ascii="宋体" w:hAnsi="宋体" w:cs="宋体"/>
                <w:sz w:val="18"/>
                <w:szCs w:val="18"/>
              </w:rPr>
              <w:t xml:space="preserve">所投产品质保期响应招标文件</w:t>
            </w:r>
            <w:r>
              <w:rPr>
                <w:rFonts w:hint="eastAsia" w:ascii="宋体" w:hAnsi="宋体" w:cs="宋体"/>
                <w:sz w:val="18"/>
                <w:szCs w:val="18"/>
              </w:rPr>
              <w:t xml:space="preserve">免费质保3年的基础上</w:t>
            </w:r>
            <w:r>
              <w:rPr>
                <w:rFonts w:ascii="宋体" w:hAnsi="宋体" w:cs="宋体"/>
                <w:sz w:val="18"/>
                <w:szCs w:val="18"/>
              </w:rPr>
              <w:t xml:space="preserve">，每增加一年加0.5分，</w:t>
            </w:r>
            <w:r>
              <w:rPr>
                <w:rFonts w:hint="eastAsia" w:ascii="宋体" w:hAnsi="宋体" w:cs="宋体"/>
                <w:b/>
                <w:bCs/>
                <w:sz w:val="18"/>
                <w:szCs w:val="18"/>
              </w:rPr>
              <w:t xml:space="preserve">本项</w:t>
            </w:r>
            <w:r>
              <w:rPr>
                <w:rFonts w:ascii="宋体" w:hAnsi="宋体" w:cs="宋体"/>
                <w:b/>
                <w:bCs/>
                <w:sz w:val="18"/>
                <w:szCs w:val="18"/>
              </w:rPr>
              <w:t xml:space="preserve">最高得1分。</w:t>
            </w:r>
            <w:r>
              <w:rPr>
                <w:rFonts w:ascii="宋体" w:hAnsi="宋体" w:cs="宋体"/>
                <w:sz w:val="18"/>
                <w:szCs w:val="18"/>
              </w:rPr>
              <w:t xml:space="preserve">内容不符合要求或未提供不得分。</w:t>
            </w:r>
            <w:r/>
          </w:p>
          <w:p>
            <w:pPr>
              <w:jc w:val="left"/>
              <w:widowControl/>
              <w:rPr>
                <w:rFonts w:hint="eastAsia" w:ascii="宋体" w:hAnsi="宋体" w:cs="宋体"/>
                <w:b/>
                <w:bCs/>
                <w:sz w:val="18"/>
                <w:szCs w:val="18"/>
              </w:rPr>
            </w:pPr>
            <w:r>
              <w:rPr>
                <w:rFonts w:hint="eastAsia" w:ascii="宋体" w:hAnsi="宋体" w:cs="宋体"/>
                <w:b/>
                <w:bCs/>
                <w:sz w:val="18"/>
                <w:szCs w:val="18"/>
              </w:rPr>
              <w:t xml:space="preserve">评审材料：提供承诺函，格式自拟，并加盖投标人公章。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9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演示视频</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根据</w:t>
            </w:r>
            <w:r>
              <w:rPr>
                <w:rFonts w:hint="eastAsia" w:ascii="宋体" w:hAnsi="宋体" w:cs="宋体"/>
                <w:b/>
                <w:sz w:val="18"/>
                <w:szCs w:val="18"/>
              </w:rPr>
              <w:t xml:space="preserve">采购包3内</w:t>
            </w:r>
            <w:r>
              <w:rPr>
                <w:rFonts w:ascii="宋体" w:hAnsi="宋体" w:cs="宋体"/>
                <w:b/>
                <w:sz w:val="18"/>
                <w:szCs w:val="18"/>
              </w:rPr>
              <w:t xml:space="preserve">消防救生气垫、救援支架、救生照明线</w:t>
            </w:r>
            <w:r>
              <w:rPr>
                <w:rFonts w:hint="eastAsia" w:ascii="宋体" w:hAnsi="宋体" w:cs="宋体"/>
                <w:bCs/>
                <w:sz w:val="18"/>
                <w:szCs w:val="18"/>
              </w:rPr>
              <w:t xml:space="preserve">视频功能演示进行评分，</w:t>
            </w:r>
            <w:r>
              <w:rPr>
                <w:rFonts w:ascii="宋体" w:hAnsi="宋体" w:cs="宋体"/>
                <w:b/>
                <w:sz w:val="18"/>
                <w:szCs w:val="18"/>
              </w:rPr>
              <w:t xml:space="preserve">本项最高得</w:t>
            </w:r>
            <w:r>
              <w:rPr>
                <w:rFonts w:hint="eastAsia" w:ascii="宋体" w:hAnsi="宋体" w:cs="宋体"/>
                <w:b/>
                <w:sz w:val="18"/>
                <w:szCs w:val="18"/>
              </w:rPr>
              <w:t xml:space="preserve">12.5</w:t>
            </w:r>
            <w:r>
              <w:rPr>
                <w:rFonts w:ascii="宋体" w:hAnsi="宋体" w:cs="宋体"/>
                <w:b/>
                <w:sz w:val="18"/>
                <w:szCs w:val="18"/>
              </w:rPr>
              <w:t xml:space="preserve">分。</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（一）演示内容如下：</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①</w:t>
            </w:r>
            <w:r>
              <w:rPr>
                <w:rFonts w:hint="eastAsia" w:ascii="宋体" w:hAnsi="宋体" w:cs="宋体"/>
                <w:b/>
                <w:sz w:val="18"/>
                <w:szCs w:val="18"/>
              </w:rPr>
              <w:t xml:space="preserve">产品整体功能介绍</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视频展示产品特征、功能要素、核心特点的讲解完整性、准确性、翔实度：</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产品特征、功能要素介绍表述清晰、准确、翔实，完整覆盖产品核心功能、核心特点及核心优势，可高效、直观传达产品核心价值，无错误、无遗漏，得4分；</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②</w:t>
            </w:r>
            <w:r>
              <w:rPr>
                <w:rFonts w:hint="eastAsia" w:ascii="宋体" w:hAnsi="宋体" w:cs="宋体"/>
                <w:b/>
                <w:sz w:val="18"/>
                <w:szCs w:val="18"/>
              </w:rPr>
              <w:t xml:space="preserve">产品操作展示</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重点评审产品实操完整性、流畅性、直观性，核心演示内容包含但不限于：设备启动打开、核心功能实操展示、设备关闭停机、产品创新</w:t>
            </w:r>
            <w:r>
              <w:rPr>
                <w:rFonts w:hint="eastAsia" w:ascii="宋体" w:hAnsi="宋体" w:cs="宋体"/>
                <w:bCs/>
                <w:sz w:val="18"/>
                <w:szCs w:val="18"/>
              </w:rPr>
              <w:t xml:space="preserve">功能（如有）、基础操作流程等，需完整演示包内所有需演示的产品全套操作流程：产品全流程功能操作演示流畅、直观、通俗易懂，完整覆盖全部核心操作环节，全面、清晰展示产品完整功能及标准操作流程，无缺项、无失误，得6分；</w:t>
            </w:r>
            <w:r/>
          </w:p>
          <w:p>
            <w:pPr>
              <w:jc w:val="left"/>
              <w:spacing w:line="276" w:lineRule="auto"/>
              <w:widowControl/>
              <w:rPr>
                <w:rFonts w:hint="eastAsia" w:ascii="宋体" w:hAnsi="宋体" w:cs="宋体"/>
                <w:b/>
                <w:sz w:val="18"/>
                <w:szCs w:val="18"/>
              </w:rPr>
            </w:pPr>
            <w:r>
              <w:rPr>
                <w:rFonts w:ascii="宋体" w:hAnsi="宋体" w:cs="宋体"/>
                <w:b/>
                <w:sz w:val="18"/>
                <w:szCs w:val="18"/>
              </w:rPr>
              <w:t xml:space="preserve">③</w:t>
            </w:r>
            <w:r>
              <w:rPr>
                <w:rFonts w:hint="eastAsia" w:ascii="宋体" w:hAnsi="宋体" w:cs="宋体"/>
                <w:b/>
                <w:sz w:val="18"/>
                <w:szCs w:val="18"/>
              </w:rPr>
              <w:t xml:space="preserve">产品布局设计</w:t>
            </w:r>
            <w:r/>
          </w:p>
          <w:p>
            <w:pPr>
              <w:jc w:val="left"/>
              <w:spacing w:line="276" w:lineRule="auto"/>
              <w:widowControl/>
              <w:rPr>
                <w:rFonts w:hint="eastAsia" w:ascii="宋体" w:hAnsi="宋体" w:cs="宋体"/>
                <w:bCs/>
                <w:sz w:val="18"/>
                <w:szCs w:val="18"/>
              </w:rPr>
            </w:pPr>
            <w:r>
              <w:rPr>
                <w:rFonts w:hint="eastAsia" w:ascii="宋体" w:hAnsi="宋体" w:cs="宋体"/>
                <w:bCs/>
                <w:sz w:val="18"/>
                <w:szCs w:val="18"/>
              </w:rPr>
              <w:t xml:space="preserve">结合实战应用场景，根据产品整体结构布局、实操适配性、使用便捷性、作业效率提升效果综合评审：产品整体布局设计贴合实战应用场景，结构合理、设计人性化，可有效提升实操效率、优化使用体验，无设计缺陷，得2.5分。</w:t>
            </w:r>
            <w:r/>
          </w:p>
          <w:p>
            <w:pPr>
              <w:jc w:val="left"/>
              <w:spacing w:line="276" w:lineRule="auto"/>
              <w:widowControl/>
              <w:rPr>
                <w:rFonts w:hint="eastAsia" w:ascii="宋体" w:hAnsi="宋体" w:cs="宋体"/>
                <w:b/>
                <w:sz w:val="18"/>
                <w:szCs w:val="18"/>
              </w:rPr>
            </w:pPr>
            <w:r>
              <w:rPr>
                <w:rFonts w:hint="eastAsia" w:ascii="宋体" w:hAnsi="宋体" w:cs="宋体"/>
                <w:b/>
                <w:sz w:val="18"/>
                <w:szCs w:val="18"/>
              </w:rPr>
              <w:t xml:space="preserve">（二）评审要求：</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1、</w:t>
            </w:r>
            <w:r>
              <w:rPr>
                <w:rFonts w:ascii="宋体" w:hAnsi="宋体" w:cs="宋体"/>
                <w:b/>
                <w:sz w:val="18"/>
                <w:szCs w:val="18"/>
              </w:rPr>
              <w:t xml:space="preserve">包别专项要求：</w:t>
            </w:r>
            <w:r>
              <w:rPr>
                <w:rFonts w:ascii="宋体" w:hAnsi="宋体" w:cs="宋体"/>
                <w:bCs/>
                <w:sz w:val="18"/>
                <w:szCs w:val="18"/>
              </w:rPr>
              <w:t xml:space="preserve">依次完整演示包内所有</w:t>
            </w:r>
            <w:r>
              <w:rPr>
                <w:rFonts w:hint="eastAsia" w:ascii="宋体" w:hAnsi="宋体" w:cs="宋体"/>
                <w:bCs/>
                <w:sz w:val="18"/>
                <w:szCs w:val="18"/>
              </w:rPr>
              <w:t xml:space="preserve">需演示的</w:t>
            </w:r>
            <w:r>
              <w:rPr>
                <w:rFonts w:ascii="宋体" w:hAnsi="宋体" w:cs="宋体"/>
                <w:bCs/>
                <w:sz w:val="18"/>
                <w:szCs w:val="18"/>
              </w:rPr>
              <w:t xml:space="preserve">投标产品，不得遗漏任一产品，未按本要求完整演示的，视为演示缺项，样品视频演示项</w:t>
            </w:r>
            <w:r>
              <w:rPr>
                <w:rFonts w:hint="eastAsia" w:ascii="宋体" w:hAnsi="宋体" w:cs="宋体"/>
                <w:bCs/>
                <w:sz w:val="18"/>
                <w:szCs w:val="18"/>
              </w:rPr>
              <w:t xml:space="preserve">不得分</w:t>
            </w:r>
            <w:r>
              <w:rPr>
                <w:rFonts w:ascii="宋体" w:hAnsi="宋体" w:cs="宋体"/>
                <w:bCs/>
                <w:sz w:val="18"/>
                <w:szCs w:val="18"/>
              </w:rPr>
              <w:t xml:space="preserve">。</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2、</w:t>
            </w:r>
            <w:r>
              <w:rPr>
                <w:rFonts w:ascii="宋体" w:hAnsi="宋体" w:cs="宋体"/>
                <w:b/>
                <w:sz w:val="18"/>
                <w:szCs w:val="18"/>
              </w:rPr>
              <w:t xml:space="preserve">录制规范：</w:t>
            </w:r>
            <w:r>
              <w:rPr>
                <w:rFonts w:ascii="宋体" w:hAnsi="宋体" w:cs="宋体"/>
                <w:bCs/>
                <w:sz w:val="18"/>
                <w:szCs w:val="18"/>
              </w:rPr>
              <w:t xml:space="preserve">视频为全程连续、一镜到底、无剪辑、无拼接、无后期特效的真实场景实拍，画面清晰、声音可辨、产品实物完整出镜，严禁人工修改、配音替换、画面删减等违规操作。</w:t>
            </w:r>
            <w:r/>
          </w:p>
          <w:p>
            <w:pPr>
              <w:jc w:val="left"/>
              <w:spacing w:line="276" w:lineRule="auto"/>
              <w:widowControl/>
              <w:rPr>
                <w:rFonts w:hint="eastAsia" w:ascii="宋体" w:hAnsi="宋体" w:cs="宋体"/>
                <w:bCs/>
                <w:sz w:val="18"/>
                <w:szCs w:val="18"/>
              </w:rPr>
            </w:pPr>
            <w:r>
              <w:rPr>
                <w:rFonts w:hint="eastAsia" w:ascii="宋体" w:hAnsi="宋体" w:cs="宋体"/>
                <w:b/>
                <w:sz w:val="18"/>
                <w:szCs w:val="18"/>
              </w:rPr>
              <w:t xml:space="preserve">3、</w:t>
            </w:r>
            <w:r>
              <w:rPr>
                <w:rFonts w:ascii="宋体" w:hAnsi="宋体" w:cs="宋体"/>
                <w:b/>
                <w:sz w:val="18"/>
                <w:szCs w:val="18"/>
              </w:rPr>
              <w:t xml:space="preserve">演示形式：</w:t>
            </w:r>
            <w:r>
              <w:rPr>
                <w:rFonts w:ascii="宋体" w:hAnsi="宋体" w:cs="宋体"/>
                <w:bCs/>
                <w:sz w:val="18"/>
                <w:szCs w:val="18"/>
              </w:rPr>
              <w:t xml:space="preserve">仅接受实物录制视频演示，不接受动画、PPT轮播、图片合集、线上实时演示等其他任何演示方式。</w:t>
            </w:r>
            <w:r>
              <w:rPr>
                <w:rFonts w:hint="eastAsia" w:ascii="宋体" w:hAnsi="宋体" w:cs="宋体"/>
                <w:sz w:val="18"/>
                <w:szCs w:val="18"/>
              </w:rPr>
              <w:t xml:space="preserve">未提供视频文件或因投标人自身原因视频文件无法打开或视频画面不清晰无法辨认的或素材或提供的视频内容与演示要求不符的演示项目不得分。</w:t>
            </w:r>
            <w:r/>
          </w:p>
          <w:p>
            <w:pPr>
              <w:jc w:val="left"/>
              <w:widowControl/>
              <w:rPr>
                <w:rFonts w:hint="eastAsia" w:ascii="宋体" w:hAnsi="宋体" w:cs="宋体"/>
                <w:bCs/>
                <w:sz w:val="18"/>
                <w:szCs w:val="18"/>
              </w:rPr>
            </w:pPr>
            <w:r>
              <w:rPr>
                <w:rFonts w:hint="eastAsia" w:ascii="宋体" w:hAnsi="宋体" w:cs="宋体"/>
                <w:b/>
                <w:bCs/>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92"/>
        <w:ind w:firstLine="482"/>
        <w:spacing w:line="0" w:lineRule="atLeast"/>
        <w:rPr>
          <w:rFonts w:hint="eastAsia" w:ascii="宋体" w:hAnsi="宋体"/>
          <w:b/>
        </w:rPr>
      </w:pPr>
      <w:r>
        <w:rPr>
          <w:rFonts w:hint="eastAsia" w:ascii="宋体" w:hAnsi="宋体"/>
          <w:b/>
        </w:rPr>
      </w:r>
      <w:r/>
    </w:p>
    <w:p>
      <w:pPr>
        <w:pStyle w:val="992"/>
        <w:ind w:firstLine="482"/>
        <w:spacing w:line="0" w:lineRule="atLeast"/>
        <w:rPr>
          <w:rFonts w:hint="eastAsia" w:ascii="宋体" w:hAnsi="宋体"/>
          <w:b/>
        </w:rPr>
      </w:pPr>
      <w:r>
        <w:rPr>
          <w:rFonts w:hint="eastAsia" w:ascii="宋体" w:hAnsi="宋体"/>
          <w:b/>
        </w:rPr>
      </w:r>
      <w:r/>
    </w:p>
    <w:p>
      <w:pPr>
        <w:pStyle w:val="992"/>
        <w:ind w:firstLine="482"/>
        <w:spacing w:line="0" w:lineRule="atLeast"/>
        <w:rPr>
          <w:rFonts w:ascii="宋体" w:hAnsi="宋体"/>
          <w:b/>
        </w:rPr>
      </w:pPr>
      <w:r>
        <w:rPr>
          <w:rFonts w:ascii="宋体" w:hAnsi="宋体"/>
          <w:b/>
        </w:rPr>
      </w:r>
      <w:r/>
    </w:p>
    <w:p>
      <w:pPr>
        <w:pStyle w:val="992"/>
        <w:ind w:firstLine="482"/>
        <w:spacing w:line="0" w:lineRule="atLeast"/>
        <w:rPr>
          <w:rFonts w:hint="eastAsia" w:ascii="宋体" w:hAnsi="宋体"/>
          <w:b/>
        </w:rPr>
      </w:pPr>
      <w:r>
        <w:rPr>
          <w:rFonts w:hint="eastAsia" w:ascii="宋体" w:hAnsi="宋体"/>
          <w:b/>
        </w:rPr>
      </w:r>
      <w:r/>
    </w:p>
    <w:p>
      <w:pPr>
        <w:pStyle w:val="992"/>
        <w:ind w:firstLine="482"/>
        <w:spacing w:line="0" w:lineRule="atLeast"/>
        <w:rPr>
          <w:rFonts w:hint="eastAsia" w:ascii="宋体" w:hAnsi="宋体"/>
          <w:b/>
        </w:rPr>
      </w:pPr>
      <w:r>
        <w:rPr>
          <w:rFonts w:hint="eastAsia" w:ascii="宋体" w:hAnsi="宋体"/>
          <w:b/>
        </w:rPr>
      </w:r>
      <w:r/>
    </w:p>
    <w:p>
      <w:pPr>
        <w:pStyle w:val="992"/>
        <w:ind w:firstLine="482"/>
        <w:spacing w:line="0" w:lineRule="atLeast"/>
        <w:rPr>
          <w:rFonts w:hint="eastAsia" w:ascii="宋体" w:hAnsi="宋体"/>
          <w:b/>
        </w:rPr>
      </w:pPr>
      <w:r>
        <w:rPr>
          <w:rFonts w:hint="eastAsia" w:ascii="宋体" w:hAnsi="宋体"/>
          <w:b/>
        </w:rPr>
      </w:r>
      <w:r/>
    </w:p>
    <w:p>
      <w:pPr>
        <w:pStyle w:val="992"/>
        <w:ind w:firstLine="482"/>
        <w:spacing w:line="0" w:lineRule="atLeast"/>
        <w:rPr>
          <w:rFonts w:hint="eastAsia" w:ascii="宋体" w:hAnsi="宋体"/>
          <w:b/>
        </w:rPr>
      </w:pPr>
      <w:r>
        <w:rPr>
          <w:rFonts w:hint="eastAsia" w:ascii="宋体" w:hAnsi="宋体"/>
          <w:b/>
        </w:rPr>
      </w:r>
      <w:r/>
    </w:p>
    <w:p>
      <w:pPr>
        <w:pStyle w:val="889"/>
        <w:rPr>
          <w:rFonts w:ascii="黑体" w:eastAsia="黑体"/>
          <w:bCs/>
          <w:sz w:val="44"/>
        </w:rPr>
      </w:pPr>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 </w:t>
      </w:r>
      <w:r/>
    </w:p>
    <w:p>
      <w:pPr>
        <w:jc w:val="center"/>
        <w:rPr>
          <w:rFonts w:hint="eastAsia" w:ascii="宋体" w:hAnsi="宋体"/>
          <w:b/>
          <w:sz w:val="72"/>
        </w:rPr>
      </w:pPr>
      <w:r/>
      <w:bookmarkStart w:id="201" w:name="_Hlt26671244"/>
      <w:r/>
      <w:bookmarkStart w:id="202" w:name="_Hlt26955039"/>
      <w:r/>
      <w:bookmarkStart w:id="203" w:name="_Toc120614282"/>
      <w:r/>
      <w:bookmarkStart w:id="204" w:name="_Toc49090576"/>
      <w:r/>
      <w:bookmarkStart w:id="205" w:name="_Toc26554094"/>
      <w:r/>
      <w:bookmarkEnd w:id="201"/>
      <w:r/>
      <w:bookmarkEnd w:id="20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hint="eastAsia" w:ascii="宋体" w:hAnsi="宋体"/>
          <w:sz w:val="24"/>
        </w:rPr>
      </w:pPr>
      <w:r>
        <w:rPr>
          <w:rFonts w:hint="eastAsia" w:ascii="宋体" w:hAnsi="宋体"/>
          <w:sz w:val="24"/>
        </w:rPr>
        <w:t xml:space="preserve">十、商务要求响应及偏离表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ind w:firstLine="480"/>
        <w:spacing w:line="560" w:lineRule="atLeast"/>
        <w:rPr>
          <w:rFonts w:hint="eastAsia" w:ascii="宋体" w:hAnsi="宋体"/>
          <w:sz w:val="24"/>
        </w:rPr>
      </w:pPr>
      <w:r>
        <w:rPr>
          <w:rFonts w:hint="eastAsia" w:ascii="宋体" w:hAnsi="宋体"/>
          <w:sz w:val="24"/>
        </w:rPr>
        <w:t xml:space="preserve">十二、关于符合本国产品标准的声明函</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6" w:name="_Toc120614284"/>
      <w:r/>
      <w:bookmarkEnd w:id="203"/>
      <w:r/>
      <w:bookmarkEnd w:id="204"/>
      <w:r/>
      <w:bookmarkEnd w:id="205"/>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901"/>
        <w:ind w:firstLine="480"/>
        <w:spacing w:line="460" w:lineRule="exact"/>
      </w:pPr>
      <w:r/>
      <w:r/>
    </w:p>
    <w:p>
      <w:pPr>
        <w:pStyle w:val="901"/>
        <w:ind w:firstLine="480"/>
        <w:spacing w:line="460" w:lineRule="exact"/>
      </w:pPr>
      <w:r>
        <w:rPr>
          <w:rFonts w:hint="eastAsia"/>
        </w:rPr>
        <w:t xml:space="preserve">致：常州市政府采购中心</w:t>
      </w:r>
      <w:r/>
    </w:p>
    <w:p>
      <w:pPr>
        <w:pStyle w:val="901"/>
        <w:ind w:firstLine="840"/>
        <w:spacing w:line="460" w:lineRule="exact"/>
        <w:rPr>
          <w:u w:val="single"/>
        </w:rPr>
      </w:pPr>
      <w:r>
        <w:rPr>
          <w:rFonts w:hint="eastAsia"/>
          <w:u w:val="single"/>
        </w:rPr>
        <w:t xml:space="preserve">（采购人名称）</w:t>
      </w:r>
      <w:r/>
    </w:p>
    <w:p>
      <w:pPr>
        <w:pStyle w:val="901"/>
        <w:ind w:firstLine="480"/>
        <w:spacing w:line="460" w:lineRule="exact"/>
      </w:pPr>
      <w:r/>
      <w:r/>
    </w:p>
    <w:p>
      <w:pPr>
        <w:pStyle w:val="901"/>
        <w:ind w:firstLine="480"/>
        <w:spacing w:line="460" w:lineRule="exact"/>
      </w:pPr>
      <w:r>
        <w:rPr>
          <w:rFonts w:hint="eastAsia"/>
        </w:rPr>
        <w:t xml:space="preserve">按照《中华人民共和国政府采购法》第二十二条和招标文件的规定，我单位郑重声明如下：</w:t>
      </w:r>
      <w:r/>
    </w:p>
    <w:p>
      <w:pPr>
        <w:pStyle w:val="90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01"/>
        <w:ind w:firstLine="480"/>
        <w:spacing w:line="460" w:lineRule="exact"/>
      </w:pPr>
      <w:r>
        <w:rPr>
          <w:rFonts w:hint="eastAsia"/>
        </w:rPr>
        <w:t xml:space="preserve">二、我单位具有良好的商业信誉（指投标人经营状况良好，无本资格声明第十条情形）和健全的财务会计制度。</w:t>
      </w:r>
      <w:r/>
    </w:p>
    <w:p>
      <w:pPr>
        <w:pStyle w:val="901"/>
        <w:ind w:firstLine="480"/>
        <w:spacing w:line="460" w:lineRule="exact"/>
      </w:pPr>
      <w:r>
        <w:rPr>
          <w:rFonts w:hint="eastAsia"/>
        </w:rPr>
        <w:t xml:space="preserve">三、我单位依法进行纳税和社会保险申报并实际履行了义务。</w:t>
      </w:r>
      <w:r/>
    </w:p>
    <w:p>
      <w:pPr>
        <w:pStyle w:val="90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01"/>
        <w:ind w:firstLine="480"/>
        <w:spacing w:line="460" w:lineRule="exact"/>
      </w:pPr>
      <w:r>
        <w:rPr>
          <w:rFonts w:hint="eastAsia"/>
        </w:rPr>
        <w:t xml:space="preserve">主要设备有：</w:t>
      </w:r>
      <w:r>
        <w:rPr>
          <w:u w:val="single"/>
        </w:rPr>
        <w:t xml:space="preserve">            </w:t>
      </w:r>
      <w:r/>
    </w:p>
    <w:p>
      <w:pPr>
        <w:pStyle w:val="901"/>
        <w:ind w:firstLine="480"/>
        <w:spacing w:line="460" w:lineRule="exact"/>
      </w:pPr>
      <w:r>
        <w:rPr>
          <w:rFonts w:hint="eastAsia"/>
        </w:rPr>
        <w:t xml:space="preserve">主要专业技术能力有</w:t>
      </w:r>
      <w:r>
        <w:rPr>
          <w:rFonts w:hint="eastAsia"/>
          <w:u w:val="single"/>
        </w:rPr>
        <w:t xml:space="preserve">                 </w:t>
      </w:r>
      <w:r/>
    </w:p>
    <w:p>
      <w:pPr>
        <w:pStyle w:val="90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01"/>
        <w:ind w:firstLine="480"/>
        <w:spacing w:line="460" w:lineRule="exact"/>
      </w:pPr>
      <w:r>
        <w:rPr>
          <w:rFonts w:hint="eastAsia"/>
        </w:rPr>
        <w:t xml:space="preserve">六、我单位具备法律、行政法规规定的其他条件。</w:t>
      </w:r>
      <w:r/>
    </w:p>
    <w:p>
      <w:pPr>
        <w:pStyle w:val="90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01"/>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01"/>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01"/>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0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01"/>
        <w:ind w:firstLine="480"/>
        <w:spacing w:line="460" w:lineRule="exact"/>
      </w:pPr>
      <w:r>
        <w:rPr>
          <w:rFonts w:hint="eastAsia"/>
        </w:rPr>
        <w:t xml:space="preserve">九、</w:t>
      </w:r>
      <w:r>
        <w:t xml:space="preserve">我单位无以下不良信用记录情形：</w:t>
      </w:r>
      <w:r/>
    </w:p>
    <w:p>
      <w:pPr>
        <w:pStyle w:val="901"/>
        <w:ind w:firstLine="480"/>
        <w:spacing w:line="460" w:lineRule="exact"/>
      </w:pPr>
      <w:r>
        <w:t xml:space="preserve">1</w:t>
      </w:r>
      <w:r>
        <w:rPr>
          <w:rFonts w:hint="eastAsia"/>
        </w:rPr>
        <w:t xml:space="preserve">、在“信用中国”网站被列入失信被执行人和重大税收违法案件当事人名单；</w:t>
      </w:r>
      <w:r/>
    </w:p>
    <w:p>
      <w:pPr>
        <w:pStyle w:val="901"/>
        <w:ind w:firstLine="480"/>
        <w:spacing w:line="460" w:lineRule="exact"/>
      </w:pPr>
      <w:r>
        <w:t xml:space="preserve">2</w:t>
      </w:r>
      <w:r>
        <w:rPr>
          <w:rFonts w:hint="eastAsia"/>
        </w:rPr>
        <w:t xml:space="preserve">、在“中国政府采购网”网站被列入政府采购严重违法失信行为记录名单；</w:t>
      </w:r>
      <w:r/>
    </w:p>
    <w:p>
      <w:pPr>
        <w:pStyle w:val="901"/>
        <w:ind w:firstLine="480"/>
        <w:spacing w:line="460" w:lineRule="exact"/>
      </w:pPr>
      <w:r>
        <w:t xml:space="preserve">3</w:t>
      </w:r>
      <w:r>
        <w:rPr>
          <w:rFonts w:hint="eastAsia"/>
        </w:rPr>
        <w:t xml:space="preserve">、</w:t>
      </w:r>
      <w:r>
        <w:t xml:space="preserve">不符合《政府采购法》第二十二条规定的条件。</w:t>
      </w:r>
      <w:r/>
    </w:p>
    <w:p>
      <w:pPr>
        <w:pStyle w:val="901"/>
        <w:ind w:firstLine="480"/>
        <w:spacing w:line="460" w:lineRule="exact"/>
      </w:pPr>
      <w:r/>
      <w:r/>
    </w:p>
    <w:p>
      <w:pPr>
        <w:pStyle w:val="90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01"/>
        <w:ind w:firstLine="480"/>
        <w:spacing w:line="460" w:lineRule="exact"/>
      </w:pPr>
      <w:r/>
      <w:r/>
    </w:p>
    <w:p>
      <w:pPr>
        <w:pStyle w:val="901"/>
        <w:ind w:firstLine="480"/>
        <w:spacing w:line="460" w:lineRule="exact"/>
      </w:pPr>
      <w:r/>
      <w:r/>
    </w:p>
    <w:p>
      <w:pPr>
        <w:pStyle w:val="901"/>
        <w:ind w:firstLine="480"/>
        <w:spacing w:line="460" w:lineRule="exact"/>
      </w:pPr>
      <w:r>
        <w:rPr>
          <w:rFonts w:hint="eastAsia"/>
        </w:rPr>
        <w:t xml:space="preserve">                                            </w:t>
      </w:r>
      <w:r>
        <w:rPr>
          <w:rFonts w:hint="eastAsia"/>
        </w:rPr>
        <w:t xml:space="preserve">投标人：（加盖公章）</w:t>
      </w:r>
      <w:r/>
    </w:p>
    <w:p>
      <w:pPr>
        <w:pStyle w:val="901"/>
        <w:ind w:firstLine="480"/>
        <w:spacing w:line="460" w:lineRule="exact"/>
      </w:pPr>
      <w:r>
        <w:rPr>
          <w:rFonts w:hint="eastAsia"/>
        </w:rPr>
        <w:t xml:space="preserve">                                           </w:t>
      </w:r>
      <w:r>
        <w:rPr>
          <w:rFonts w:hint="eastAsia"/>
        </w:rPr>
        <w:t xml:space="preserve">法定代表人（或单位负责人）签字或盖章：</w:t>
      </w:r>
      <w:r/>
    </w:p>
    <w:p>
      <w:pPr>
        <w:pStyle w:val="901"/>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0"/>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0"/>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90"/>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90"/>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90"/>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90"/>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90"/>
        <w:ind w:firstLine="480"/>
        <w:rPr>
          <w:sz w:val="24"/>
          <w:szCs w:val="24"/>
        </w:rPr>
      </w:pPr>
      <w:r>
        <w:rPr>
          <w:rFonts w:hint="eastAsia"/>
          <w:sz w:val="24"/>
          <w:szCs w:val="24"/>
        </w:rPr>
        <w:t xml:space="preserve">      </w:t>
      </w:r>
      <w:r>
        <w:rPr>
          <w:rFonts w:hint="eastAsia"/>
          <w:sz w:val="24"/>
          <w:szCs w:val="24"/>
        </w:rPr>
        <w:t xml:space="preserve">日期：</w:t>
      </w:r>
      <w:bookmarkStart w:id="207" w:name="_Hlt26955070"/>
      <w:r/>
      <w:bookmarkStart w:id="208" w:name="_格式3__银行出具的资信证明"/>
      <w:r/>
      <w:bookmarkStart w:id="209" w:name="_Hlt26671380"/>
      <w:r/>
      <w:bookmarkEnd w:id="207"/>
      <w:r/>
      <w:bookmarkEnd w:id="208"/>
      <w:r/>
      <w:bookmarkEnd w:id="209"/>
      <w:r>
        <w:rPr>
          <w:rFonts w:hint="eastAsia"/>
          <w:sz w:val="24"/>
          <w:szCs w:val="24"/>
          <w:u w:val="single"/>
        </w:rPr>
        <w:t xml:space="preserve">                                         </w:t>
      </w:r>
      <w:r/>
    </w:p>
    <w:p>
      <w:pPr>
        <w:pStyle w:val="901"/>
        <w:rPr>
          <w:i/>
          <w:sz w:val="24"/>
          <w:szCs w:val="24"/>
          <w:u w:val="single"/>
        </w:rPr>
      </w:pPr>
      <w:r>
        <w:rPr>
          <w:i/>
          <w:sz w:val="24"/>
          <w:szCs w:val="24"/>
          <w:u w:val="single"/>
        </w:rPr>
      </w:r>
      <w:r/>
    </w:p>
    <w:p>
      <w:pPr>
        <w:pStyle w:val="901"/>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90"/>
        <w:ind w:firstLine="3377"/>
        <w:jc w:val="both"/>
        <w:rPr>
          <w:rFonts w:hint="eastAsia"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p>
    <w:p>
      <w:pPr>
        <w:pStyle w:val="992"/>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99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人______(姓名)代表我方______________（投标人的名称），全权处理本次项目投标的有关事宜。</w:t>
      </w:r>
      <w:r/>
    </w:p>
    <w:p>
      <w:pPr>
        <w:pStyle w:val="992"/>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人兹宣布同意如下：</w:t>
      </w:r>
      <w:r/>
    </w:p>
    <w:p>
      <w:pPr>
        <w:pStyle w:val="99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2"/>
        <w:ind w:left="420"/>
        <w:spacing w:before="0" w:after="0" w:line="420" w:lineRule="exact"/>
        <w:rPr>
          <w:rFonts w:hint="eastAsia" w:ascii="宋体" w:hAnsi="宋体"/>
          <w:szCs w:val="21"/>
        </w:rPr>
      </w:pPr>
      <w:r>
        <w:rPr>
          <w:rFonts w:hint="eastAsia" w:ascii="宋体" w:hAnsi="宋体"/>
          <w:szCs w:val="21"/>
        </w:rPr>
        <w:t xml:space="preserve">地          址：</w:t>
      </w:r>
      <w:r/>
    </w:p>
    <w:p>
      <w:pPr>
        <w:pStyle w:val="992"/>
        <w:ind w:left="420"/>
        <w:spacing w:before="0" w:after="0" w:line="420" w:lineRule="exact"/>
        <w:rPr>
          <w:rFonts w:hint="eastAsia" w:ascii="宋体" w:hAnsi="宋体"/>
          <w:szCs w:val="21"/>
        </w:rPr>
      </w:pPr>
      <w:r>
        <w:rPr>
          <w:rFonts w:hint="eastAsia" w:ascii="宋体" w:hAnsi="宋体"/>
          <w:szCs w:val="21"/>
        </w:rPr>
        <w:t xml:space="preserve">邮          编：</w:t>
      </w:r>
      <w:r/>
    </w:p>
    <w:p>
      <w:pPr>
        <w:pStyle w:val="992"/>
        <w:ind w:left="420"/>
        <w:spacing w:before="0" w:after="0" w:line="420" w:lineRule="exact"/>
        <w:rPr>
          <w:rFonts w:hint="eastAsia" w:ascii="宋体" w:hAnsi="宋体"/>
          <w:szCs w:val="21"/>
        </w:rPr>
      </w:pPr>
      <w:r>
        <w:rPr>
          <w:rFonts w:hint="eastAsia" w:ascii="宋体" w:hAnsi="宋体"/>
          <w:szCs w:val="21"/>
        </w:rPr>
        <w:t xml:space="preserve">电          话：</w:t>
      </w:r>
      <w:r/>
    </w:p>
    <w:p>
      <w:pPr>
        <w:pStyle w:val="992"/>
        <w:ind w:left="420"/>
        <w:spacing w:before="0" w:after="0" w:line="420" w:lineRule="exact"/>
        <w:rPr>
          <w:rFonts w:hint="eastAsia" w:ascii="宋体" w:hAnsi="宋体"/>
          <w:szCs w:val="21"/>
        </w:rPr>
      </w:pPr>
      <w:r>
        <w:rPr>
          <w:rFonts w:hint="eastAsia" w:ascii="宋体" w:hAnsi="宋体"/>
          <w:szCs w:val="21"/>
        </w:rPr>
        <w:t xml:space="preserve">传          真：</w:t>
      </w:r>
      <w:r/>
    </w:p>
    <w:p>
      <w:pPr>
        <w:pStyle w:val="99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2"/>
        <w:ind w:left="420"/>
        <w:spacing w:before="0" w:after="0" w:line="420" w:lineRule="exact"/>
        <w:rPr>
          <w:rFonts w:hint="eastAsia" w:ascii="宋体" w:hAnsi="宋体"/>
          <w:szCs w:val="21"/>
        </w:rPr>
      </w:pPr>
      <w:r>
        <w:rPr>
          <w:rFonts w:hint="eastAsia" w:ascii="宋体" w:hAnsi="宋体"/>
          <w:szCs w:val="21"/>
        </w:rPr>
        <w:t xml:space="preserve">账          号： </w:t>
      </w:r>
      <w:r/>
    </w:p>
    <w:p>
      <w:pPr>
        <w:pStyle w:val="99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b/>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12"/>
        <w:spacing w:line="588" w:lineRule="exact"/>
        <w:rPr>
          <w:rFonts w:ascii="方正仿宋_GB2312" w:eastAsia="方正仿宋_GB2312"/>
          <w:spacing w:val="6"/>
          <w:sz w:val="30"/>
          <w:szCs w:val="30"/>
        </w:rPr>
      </w:pPr>
      <w:r>
        <w:rPr>
          <w:rFonts w:ascii="方正仿宋_GB2312" w:eastAsia="方正仿宋_GB2312"/>
          <w:spacing w:val="6"/>
          <w:sz w:val="30"/>
          <w:szCs w:val="30"/>
        </w:rPr>
      </w:r>
      <w:r/>
    </w:p>
    <w:p>
      <w:pPr>
        <w:ind w:right="1560" w:firstLine="612"/>
        <w:jc w:val="center"/>
        <w:spacing w:line="588" w:lineRule="exact"/>
        <w:tabs>
          <w:tab w:val="left" w:pos="4860" w:leader="none"/>
        </w:tabs>
        <w:rPr>
          <w:rFonts w:hint="eastAsia" w:ascii="宋体" w:hAnsi="宋体"/>
          <w:sz w:val="24"/>
        </w:rPr>
      </w:pPr>
      <w:r>
        <w:rPr>
          <w:rFonts w:hint="eastAsia" w:ascii="方正仿宋_GB2312" w:eastAsia="方正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hint="eastAsia"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jc w:val="left"/>
        <w:rPr>
          <w:rFonts w:hint="eastAsia" w:ascii="宋体" w:hAnsi="宋体"/>
          <w:b/>
          <w:sz w:val="24"/>
          <w:szCs w:val="24"/>
        </w:rPr>
      </w:pPr>
      <w:r>
        <w:rPr>
          <w:rFonts w:hint="eastAsia" w:ascii="宋体" w:hAnsi="宋体"/>
          <w:b/>
          <w:sz w:val="24"/>
          <w:szCs w:val="24"/>
        </w:rPr>
        <w:t xml:space="preserve">项目名称：                                                 单位：元</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950"/>
        <w:gridCol w:w="905"/>
        <w:gridCol w:w="1414"/>
        <w:gridCol w:w="1237"/>
        <w:gridCol w:w="818"/>
        <w:gridCol w:w="727"/>
        <w:gridCol w:w="733"/>
        <w:gridCol w:w="926"/>
        <w:gridCol w:w="1246"/>
      </w:tblGrid>
      <w:tr>
        <w:trPr>
          <w:cantSplit/>
          <w:jc w:val="center"/>
          <w:trHeight w:val="544"/>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703"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50"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05"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hint="eastAsia" w:ascii="宋体" w:hAnsi="宋体"/>
          <w:sz w:val="24"/>
          <w:szCs w:val="24"/>
        </w:rPr>
      </w:pPr>
      <w:r>
        <w:rPr>
          <w:rFonts w:hint="eastAsia" w:ascii="宋体" w:hAnsi="宋体"/>
          <w:sz w:val="24"/>
          <w:szCs w:val="24"/>
        </w:rPr>
      </w:r>
      <w:r/>
    </w:p>
    <w:p>
      <w:pPr>
        <w:spacing w:line="560" w:lineRule="atLeast"/>
        <w:rPr>
          <w:rFonts w:hint="eastAsia" w:asciiTheme="minorEastAsia" w:hAnsiTheme="minorEastAsia"/>
          <w:sz w:val="24"/>
          <w:szCs w:val="24"/>
        </w:rPr>
      </w:pPr>
      <w:r>
        <w:rPr>
          <w:rFonts w:hint="eastAsia" w:asciiTheme="minorEastAsia" w:hAnsiTheme="minorEastAsia"/>
          <w:sz w:val="24"/>
          <w:szCs w:val="24"/>
        </w:rPr>
        <w:t xml:space="preserve">备注：</w:t>
      </w:r>
      <w:r/>
    </w:p>
    <w:p>
      <w:pPr>
        <w:ind w:firstLine="480"/>
        <w:spacing w:line="560" w:lineRule="atLeast"/>
        <w:rPr>
          <w:rFonts w:hint="eastAsia"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ind w:firstLine="480"/>
        <w:spacing w:line="560" w:lineRule="atLeast"/>
        <w:rPr>
          <w:rFonts w:hint="eastAsia"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ind w:firstLine="480"/>
        <w:spacing w:line="560" w:lineRule="atLeast"/>
        <w:rPr>
          <w:rFonts w:hint="eastAsia" w:asciiTheme="minorEastAsia" w:hAnsiTheme="minorEastAsia"/>
          <w:sz w:val="24"/>
          <w:szCs w:val="24"/>
        </w:rPr>
      </w:pPr>
      <w:r>
        <w:rPr>
          <w:rFonts w:hint="eastAsia" w:cs="方正魏碑_GBK" w:asciiTheme="minorEastAsia" w:hAnsiTheme="minorEastAsia"/>
          <w:color w:val="ff0000"/>
          <w:sz w:val="24"/>
          <w:szCs w:val="24"/>
        </w:rPr>
        <w:t xml:space="preserve">3</w:t>
      </w:r>
      <w:r>
        <w:rPr>
          <w:rFonts w:cs="方正魏碑_GBK" w:asciiTheme="minorEastAsia" w:hAnsiTheme="minorEastAsia"/>
          <w:color w:val="ff0000"/>
          <w:sz w:val="24"/>
          <w:szCs w:val="24"/>
        </w:rPr>
        <w:t xml:space="preserve">.</w:t>
      </w:r>
      <w:r>
        <w:rPr>
          <w:rFonts w:hint="eastAsia" w:cs="方正魏碑_GBK" w:asciiTheme="minorEastAsia" w:hAnsiTheme="minorEastAsia"/>
          <w:color w:val="ff0000"/>
          <w:sz w:val="24"/>
          <w:szCs w:val="24"/>
        </w:rPr>
        <w:t xml:space="preserve">本采购包中含有多种产品时，供应商未填写本采购包中提供的符合本国产品标</w:t>
      </w:r>
      <w:r>
        <w:rPr>
          <w:rFonts w:hint="eastAsia" w:cs="方正魏碑_GBK" w:asciiTheme="minorEastAsia" w:hAnsiTheme="minorEastAsia"/>
          <w:color w:val="ff0000"/>
          <w:sz w:val="24"/>
          <w:szCs w:val="24"/>
        </w:rPr>
        <w:t xml:space="preserve">准的产品成本之和占该采购包提供的全部产品成本之和的比例数值的，或比例数值未达到</w:t>
      </w:r>
      <w:r>
        <w:rPr>
          <w:rFonts w:hint="eastAsia" w:cs="方正魏碑_GBK" w:asciiTheme="minorEastAsia" w:hAnsiTheme="minorEastAsia"/>
          <w:color w:val="ff0000"/>
          <w:sz w:val="24"/>
          <w:szCs w:val="24"/>
        </w:rPr>
        <w:t xml:space="preserve">80%</w:t>
      </w:r>
      <w:r>
        <w:rPr>
          <w:rFonts w:hint="eastAsia" w:cs="方正魏碑_GBK" w:asciiTheme="minorEastAsia" w:hAnsiTheme="minorEastAsia"/>
          <w:color w:val="ff0000"/>
          <w:sz w:val="24"/>
          <w:szCs w:val="24"/>
        </w:rPr>
        <w:t xml:space="preserve">的，将不享受本国产品价格评审优惠。</w:t>
      </w:r>
      <w:r/>
    </w:p>
    <w:p>
      <w:pPr>
        <w:ind w:firstLine="480"/>
        <w:spacing w:line="560" w:lineRule="atLeast"/>
        <w:rPr>
          <w:rFonts w:hint="eastAsia" w:asciiTheme="minorEastAsia" w:hAnsiTheme="minorEastAsia"/>
          <w:color w:val="ff0000"/>
          <w:sz w:val="24"/>
          <w:szCs w:val="24"/>
        </w:rPr>
      </w:pPr>
      <w:r>
        <w:rPr>
          <w:rFonts w:hint="eastAsia" w:asciiTheme="minorEastAsia" w:hAnsiTheme="minorEastAsia"/>
          <w:color w:val="ff0000"/>
          <w:sz w:val="24"/>
          <w:szCs w:val="24"/>
        </w:rPr>
        <w:t xml:space="preserve">4.</w:t>
      </w:r>
      <w:r>
        <w:rPr>
          <w:rFonts w:hint="eastAsia" w:asciiTheme="minorEastAsia" w:hAnsiTheme="minorEastAsia"/>
          <w:color w:val="ff0000"/>
          <w:sz w:val="24"/>
          <w:szCs w:val="24"/>
        </w:rPr>
        <w:t xml:space="preserve">投标人需认真填写本报价表，尤其注意规格型号的准确填写。</w:t>
      </w:r>
      <w:r/>
    </w:p>
    <w:p>
      <w:pPr>
        <w:spacing w:line="560" w:lineRule="atLeast"/>
        <w:rPr>
          <w:rFonts w:hint="eastAsia" w:asciiTheme="minorEastAsia" w:hAnsiTheme="minorEastAsia"/>
          <w:sz w:val="24"/>
          <w:szCs w:val="24"/>
        </w:rPr>
      </w:pPr>
      <w:r>
        <w:rPr>
          <w:rFonts w:hint="eastAsia" w:asciiTheme="minorEastAsia" w:hAnsiTheme="minorEastAsia"/>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0" w:name="_Hlt26955054"/>
      <w:r/>
      <w:bookmarkEnd w:id="206"/>
      <w:r/>
      <w:bookmarkEnd w:id="210"/>
      <w:r>
        <w:rPr>
          <w:rFonts w:hint="eastAsia" w:ascii="黑体" w:hAnsi="黑体" w:eastAsia="黑体"/>
          <w:b/>
          <w:sz w:val="32"/>
          <w:szCs w:val="32"/>
        </w:rPr>
        <w:t xml:space="preserve">十、商务要求响应及偏离表（分包号：**）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1" w:name="_Hlt26782999"/>
            <w:r/>
            <w:bookmarkStart w:id="212" w:name="_Hlt26671372"/>
            <w:r/>
            <w:bookmarkStart w:id="213" w:name="_Hlt26580838"/>
            <w:r/>
            <w:bookmarkStart w:id="214" w:name="_Hlt26671343"/>
            <w:r/>
            <w:bookmarkStart w:id="215" w:name="_Hlt26609391"/>
            <w:r/>
            <w:bookmarkStart w:id="216" w:name="_Hlt26955056"/>
            <w:r/>
            <w:bookmarkStart w:id="217" w:name="_Hlt24879081"/>
            <w:r/>
            <w:bookmarkStart w:id="218" w:name="_Hlt26955064"/>
            <w:r/>
            <w:bookmarkEnd w:id="211"/>
            <w:r/>
            <w:bookmarkEnd w:id="212"/>
            <w:r/>
            <w:bookmarkEnd w:id="213"/>
            <w:r/>
            <w:bookmarkEnd w:id="214"/>
            <w:r/>
            <w:bookmarkEnd w:id="215"/>
            <w:r/>
            <w:bookmarkEnd w:id="216"/>
            <w:r/>
            <w:bookmarkEnd w:id="217"/>
            <w:r/>
            <w:bookmarkEnd w:id="218"/>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bookmarkEnd w:id="189"/>
      <w:r/>
      <w:bookmarkEnd w:id="190"/>
      <w:r/>
      <w:r/>
    </w:p>
    <w:p>
      <w:pPr>
        <w:rPr>
          <w:rFonts w:hint="eastAsia" w:ascii="黑体" w:hAnsi="黑体" w:eastAsia="黑体"/>
          <w:b/>
          <w:sz w:val="32"/>
          <w:szCs w:val="32"/>
        </w:rPr>
      </w:pPr>
      <w:r>
        <w:rPr>
          <w:rFonts w:hint="eastAsia" w:ascii="黑体" w:hAnsi="黑体" w:eastAsia="黑体"/>
          <w:b/>
          <w:sz w:val="32"/>
          <w:szCs w:val="32"/>
        </w:rPr>
      </w:r>
      <w:r/>
    </w:p>
    <w:p>
      <w:pPr>
        <w:jc w:val="center"/>
        <w:rPr>
          <w:rFonts w:eastAsia="方正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321"/>
        <w:jc w:val="center"/>
        <w:spacing w:line="560" w:lineRule="atLeast"/>
        <w:rPr>
          <w:rFonts w:hint="eastAsia" w:ascii="黑体" w:hAnsi="黑体" w:eastAsia="黑体"/>
          <w:b/>
          <w:sz w:val="32"/>
          <w:szCs w:val="32"/>
        </w:rPr>
      </w:pPr>
      <w:r>
        <w:rPr>
          <w:rFonts w:hint="eastAsia" w:ascii="黑体" w:hAnsi="黑体" w:eastAsia="黑体"/>
          <w:b/>
          <w:sz w:val="32"/>
          <w:szCs w:val="32"/>
        </w:rPr>
        <w:t xml:space="preserve">十二  关于符合本国产品标准的声明函（采购包号：**）</w:t>
      </w:r>
      <w:r/>
    </w:p>
    <w:p>
      <w:pPr>
        <w:pStyle w:val="919"/>
        <w:ind w:firstLine="420"/>
        <w:spacing w:before="0" w:beforeAutospacing="0" w:after="0" w:afterAutospacing="0" w:line="56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9"/>
        <w:ind w:firstLine="420"/>
        <w:spacing w:before="0" w:beforeAutospacing="0" w:after="0" w:afterAutospacing="0" w:line="560" w:lineRule="atLeas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9"/>
        <w:ind w:firstLine="420"/>
        <w:spacing w:before="30" w:beforeAutospacing="0" w:after="30" w:afterAutospacing="0" w:line="560" w:lineRule="atLeast"/>
        <w:rPr>
          <w:rFonts w:hint="eastAsia"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3915410</wp:posOffset>
                </wp:positionH>
                <wp:positionV relativeFrom="paragraph">
                  <wp:posOffset>540385</wp:posOffset>
                </wp:positionV>
                <wp:extent cx="816610" cy="103505"/>
                <wp:effectExtent l="635" t="4445" r="1905" b="6350"/>
                <wp:wrapNone/>
                <wp:docPr id="2"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2831465</wp:posOffset>
                </wp:positionH>
                <wp:positionV relativeFrom="paragraph">
                  <wp:posOffset>542290</wp:posOffset>
                </wp:positionV>
                <wp:extent cx="816610" cy="76200"/>
                <wp:effectExtent l="635" t="4445" r="1905" b="14604"/>
                <wp:wrapNone/>
                <wp:docPr id="3"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2053590</wp:posOffset>
                </wp:positionH>
                <wp:positionV relativeFrom="paragraph">
                  <wp:posOffset>909955</wp:posOffset>
                </wp:positionV>
                <wp:extent cx="876300" cy="120015"/>
                <wp:effectExtent l="635" t="4445" r="18415" b="8890"/>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3151505</wp:posOffset>
                </wp:positionH>
                <wp:positionV relativeFrom="paragraph">
                  <wp:posOffset>890270</wp:posOffset>
                </wp:positionV>
                <wp:extent cx="816610" cy="147320"/>
                <wp:effectExtent l="635" t="4445" r="1905" b="1968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582295</wp:posOffset>
                </wp:positionV>
                <wp:extent cx="196215" cy="97790"/>
                <wp:effectExtent l="1905" t="4445" r="11430" b="1206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571500</wp:posOffset>
                </wp:positionV>
                <wp:extent cx="364490" cy="97790"/>
                <wp:effectExtent l="1270" t="4445" r="1524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-12065</wp:posOffset>
                </wp:positionH>
                <wp:positionV relativeFrom="paragraph">
                  <wp:posOffset>904875</wp:posOffset>
                </wp:positionV>
                <wp:extent cx="565785" cy="130810"/>
                <wp:effectExtent l="1270" t="4445" r="4445" b="1714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4782820</wp:posOffset>
                </wp:positionH>
                <wp:positionV relativeFrom="paragraph">
                  <wp:posOffset>205105</wp:posOffset>
                </wp:positionV>
                <wp:extent cx="577215" cy="92075"/>
                <wp:effectExtent l="635" t="4445" r="12700" b="177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1.</w:t>
      </w:r>
      <w:r>
        <w:rPr>
          <w:rStyle w:val="928"/>
          <w:rFonts w:hint="eastAsia" w:cs="方正魏碑_GBK"/>
          <w:u w:val="single"/>
          <w:shd w:val="clear" w:color="auto" w:fill="ffffff"/>
        </w:rPr>
        <w:t xml:space="preserve">（产品名称1）</w:t>
      </w:r>
      <w:r>
        <w:rPr>
          <w:rStyle w:val="928"/>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928"/>
          <w:rFonts w:hint="eastAsia" w:cs="方正魏碑_GBK"/>
          <w:u w:val="single"/>
          <w:shd w:val="clear" w:color="auto" w:fill="ffffff"/>
        </w:rPr>
        <w:t xml:space="preserve">（厂名）</w:t>
      </w:r>
      <w:r>
        <w:rPr>
          <w:rStyle w:val="928"/>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928"/>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928"/>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928"/>
          <w:rFonts w:hint="eastAsia" w:cs="方正魏碑_GBK"/>
          <w:u w:val="single"/>
          <w:shd w:val="clear" w:color="auto" w:fill="ffffff"/>
        </w:rPr>
        <w:t xml:space="preserve">（规定</w:t>
      </w:r>
      <w:r>
        <w:rPr>
          <w:rStyle w:val="928"/>
          <w:rFonts w:cs="方正魏碑_GBK"/>
          <w:u w:val="single"/>
          <w:shd w:val="clear" w:color="auto" w:fill="ffffff"/>
        </w:rPr>
        <w:t xml:space="preserve">比例</w:t>
      </w:r>
      <w:r>
        <w:rPr>
          <w:rStyle w:val="928"/>
          <w:rFonts w:hint="eastAsia" w:cs="方正魏碑_GBK"/>
          <w:u w:val="single"/>
          <w:shd w:val="clear" w:color="auto" w:fill="ffffff"/>
        </w:rPr>
        <w:t xml:space="preserve">）</w:t>
      </w:r>
      <w:r>
        <w:rPr>
          <w:rStyle w:val="928"/>
          <w:rFonts w:hint="eastAsia" w:cs="方正魏碑_GBK"/>
          <w:shd w:val="clear" w:color="auto" w:fill="ffffff"/>
          <w:vertAlign w:val="superscript"/>
        </w:rPr>
        <w:t xml:space="preserve">3</w:t>
      </w:r>
      <w:r>
        <w:rPr>
          <w:rFonts w:hint="eastAsia" w:cs="方正魏碑_GBK"/>
          <w:shd w:val="clear" w:color="auto" w:fill="ffffff"/>
        </w:rPr>
        <w:t xml:space="preserve">。</w:t>
      </w:r>
      <w:r>
        <w:rPr>
          <w:rStyle w:val="928"/>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28"/>
          <w:rFonts w:hint="eastAsia" w:cs="方正魏碑_GBK"/>
          <w:u w:val="single"/>
          <w:shd w:val="clear" w:color="auto" w:fill="ffffff"/>
        </w:rPr>
        <w:t xml:space="preserve">（关键</w:t>
      </w:r>
      <w:r>
        <w:rPr>
          <w:rStyle w:val="928"/>
          <w:rFonts w:cs="方正魏碑_GBK"/>
          <w:u w:val="single"/>
          <w:shd w:val="clear" w:color="auto" w:fill="ffffff"/>
        </w:rPr>
        <w:t xml:space="preserve">组件</w:t>
      </w:r>
      <w:r>
        <w:rPr>
          <w:rStyle w:val="928"/>
          <w:rFonts w:hint="eastAsia" w:cs="方正魏碑_GBK"/>
          <w:u w:val="single"/>
          <w:shd w:val="clear" w:color="auto" w:fill="ffffff"/>
        </w:rPr>
        <w:t xml:space="preserve">）</w:t>
      </w:r>
      <w:r>
        <w:rPr>
          <w:rStyle w:val="928"/>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928"/>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28"/>
          <w:rFonts w:hint="eastAsia" w:cs="方正魏碑_GBK"/>
          <w:u w:val="single"/>
          <w:shd w:val="clear" w:color="auto" w:fill="ffffff"/>
        </w:rPr>
        <w:t xml:space="preserve">（关键工序）</w:t>
      </w:r>
      <w:r>
        <w:rPr>
          <w:rStyle w:val="928"/>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p>
    <w:p>
      <w:pPr>
        <w:pStyle w:val="919"/>
        <w:ind w:firstLine="420"/>
        <w:spacing w:before="30" w:beforeAutospacing="0" w:after="30" w:afterAutospacing="0" w:line="560" w:lineRule="atLeast"/>
        <w:rPr>
          <w:rFonts w:hint="eastAsia"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4556125</wp:posOffset>
                </wp:positionH>
                <wp:positionV relativeFrom="paragraph">
                  <wp:posOffset>227330</wp:posOffset>
                </wp:positionV>
                <wp:extent cx="718185" cy="97790"/>
                <wp:effectExtent l="635" t="4445" r="5080" b="12065"/>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-76835</wp:posOffset>
                </wp:positionH>
                <wp:positionV relativeFrom="paragraph">
                  <wp:posOffset>573405</wp:posOffset>
                </wp:positionV>
                <wp:extent cx="234315" cy="86995"/>
                <wp:effectExtent l="1905" t="4445" r="11430" b="22860"/>
                <wp:wrapNone/>
                <wp:docPr id="11" name="直接箭头连接符 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883920</wp:posOffset>
                </wp:positionV>
                <wp:extent cx="424815" cy="112395"/>
                <wp:effectExtent l="1270" t="4445" r="12065" b="1651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4808220</wp:posOffset>
                </wp:positionH>
                <wp:positionV relativeFrom="paragraph">
                  <wp:posOffset>542290</wp:posOffset>
                </wp:positionV>
                <wp:extent cx="462280" cy="147320"/>
                <wp:effectExtent l="1270" t="4445" r="12700" b="1968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3670935</wp:posOffset>
                </wp:positionH>
                <wp:positionV relativeFrom="paragraph">
                  <wp:posOffset>553720</wp:posOffset>
                </wp:positionV>
                <wp:extent cx="849630" cy="120015"/>
                <wp:effectExtent l="635" t="4445" r="6985" b="8890"/>
                <wp:wrapNone/>
                <wp:docPr id="14"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574040</wp:posOffset>
                </wp:positionV>
                <wp:extent cx="843915" cy="125730"/>
                <wp:effectExtent l="635" t="4445" r="12700" b="22225"/>
                <wp:wrapNone/>
                <wp:docPr id="15"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1792605</wp:posOffset>
                </wp:positionH>
                <wp:positionV relativeFrom="paragraph">
                  <wp:posOffset>884555</wp:posOffset>
                </wp:positionV>
                <wp:extent cx="908685" cy="140970"/>
                <wp:effectExtent l="635" t="4445" r="5080" b="6985"/>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2916555</wp:posOffset>
                </wp:positionH>
                <wp:positionV relativeFrom="paragraph">
                  <wp:posOffset>925830</wp:posOffset>
                </wp:positionV>
                <wp:extent cx="821690" cy="102870"/>
                <wp:effectExtent l="635" t="4445" r="15875" b="6985"/>
                <wp:wrapNone/>
                <wp:docPr id="17"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2.</w:t>
      </w:r>
      <w:r>
        <w:rPr>
          <w:rStyle w:val="928"/>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928"/>
          <w:rFonts w:hint="eastAsia" w:cs="方正魏碑_GBK"/>
          <w:u w:val="single"/>
          <w:shd w:val="clear" w:color="auto" w:fill="ffffff"/>
        </w:rPr>
        <w:t xml:space="preserve">（厂名）</w:t>
      </w:r>
      <w:r>
        <w:rPr>
          <w:rFonts w:hint="eastAsia" w:cs="方正魏碑_GBK"/>
          <w:shd w:val="clear" w:color="auto" w:fill="ffffff"/>
        </w:rPr>
        <w:t xml:space="preserve">，厂址为</w:t>
      </w:r>
      <w:r>
        <w:rPr>
          <w:rStyle w:val="928"/>
          <w:rFonts w:hint="eastAsia" w:cs="方正魏碑_GBK"/>
          <w:u w:val="single"/>
          <w:shd w:val="clear" w:color="auto" w:fill="ffffff"/>
        </w:rPr>
        <w:t xml:space="preserve">（生产厂址）</w:t>
      </w:r>
      <w:r>
        <w:rPr>
          <w:rFonts w:hint="eastAsia" w:cs="方正魏碑_GBK"/>
          <w:shd w:val="clear" w:color="auto" w:fill="ffffff"/>
        </w:rPr>
        <w:t xml:space="preserve">。</w:t>
      </w:r>
      <w:r>
        <w:rPr>
          <w:rStyle w:val="928"/>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928"/>
          <w:rFonts w:hint="eastAsia" w:cs="方正魏碑_GBK"/>
          <w:u w:val="single"/>
          <w:shd w:val="clear" w:color="auto" w:fill="ffffff"/>
        </w:rPr>
        <w:t xml:space="preserve">（规定</w:t>
      </w:r>
      <w:r>
        <w:rPr>
          <w:rStyle w:val="928"/>
          <w:rFonts w:cs="方正魏碑_GBK"/>
          <w:u w:val="single"/>
          <w:shd w:val="clear" w:color="auto" w:fill="ffffff"/>
        </w:rPr>
        <w:t xml:space="preserve">比例</w:t>
      </w:r>
      <w:r>
        <w:rPr>
          <w:rStyle w:val="928"/>
          <w:rFonts w:hint="eastAsia" w:cs="方正魏碑_GBK"/>
          <w:u w:val="single"/>
          <w:shd w:val="clear" w:color="auto" w:fill="ffffff"/>
        </w:rPr>
        <w:t xml:space="preserve">）</w:t>
      </w:r>
      <w:r>
        <w:rPr>
          <w:rFonts w:hint="eastAsia" w:cs="方正魏碑_GBK"/>
          <w:shd w:val="clear" w:color="auto" w:fill="ffffff"/>
        </w:rPr>
        <w:t xml:space="preserve">。</w:t>
      </w:r>
      <w:r>
        <w:rPr>
          <w:rStyle w:val="928"/>
          <w:rFonts w:hint="eastAsia" w:cs="方正魏碑_GBK"/>
          <w:u w:val="single"/>
          <w:shd w:val="clear" w:color="auto" w:fill="ffffff"/>
        </w:rPr>
        <w:t xml:space="preserve">（产品名称2）</w:t>
      </w:r>
      <w:r>
        <w:rPr>
          <w:rFonts w:hint="eastAsia" w:cs="方正魏碑_GBK"/>
          <w:shd w:val="clear" w:color="auto" w:fill="ffffff"/>
        </w:rPr>
        <w:t xml:space="preserve">的</w:t>
      </w:r>
      <w:r>
        <w:rPr>
          <w:rStyle w:val="928"/>
          <w:rFonts w:hint="eastAsia" w:cs="方正魏碑_GBK"/>
          <w:u w:val="single"/>
          <w:shd w:val="clear" w:color="auto" w:fill="ffffff"/>
        </w:rPr>
        <w:t xml:space="preserve">（关键</w:t>
      </w:r>
      <w:r>
        <w:rPr>
          <w:rStyle w:val="928"/>
          <w:rFonts w:cs="方正魏碑_GBK"/>
          <w:u w:val="single"/>
          <w:shd w:val="clear" w:color="auto" w:fill="ffffff"/>
        </w:rPr>
        <w:t xml:space="preserve">组件</w:t>
      </w:r>
      <w:r>
        <w:rPr>
          <w:rStyle w:val="928"/>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928"/>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28"/>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p>
    <w:p>
      <w:pPr>
        <w:pStyle w:val="919"/>
        <w:ind w:firstLine="420"/>
        <w:spacing w:before="30" w:beforeAutospacing="0" w:after="30" w:afterAutospacing="0" w:line="560" w:lineRule="atLeast"/>
        <w:rPr>
          <w:rFonts w:hint="eastAsia" w:cs="方正魏碑_GBK"/>
        </w:rPr>
      </w:pPr>
      <w:r>
        <w:rPr>
          <w:rFonts w:hint="eastAsia" w:cs="方正魏碑_GBK"/>
          <w:shd w:val="clear" w:color="auto" w:fill="ffffff"/>
        </w:rPr>
        <w:t xml:space="preserve">……</w:t>
      </w:r>
      <w:r/>
    </w:p>
    <w:p>
      <w:pPr>
        <w:pStyle w:val="919"/>
        <w:ind w:firstLine="420"/>
        <w:spacing w:before="30" w:beforeAutospacing="0" w:after="30" w:afterAutospacing="0" w:line="560" w:lineRule="atLeas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919"/>
        <w:ind w:right="480" w:firstLine="3720"/>
        <w:spacing w:before="30" w:beforeAutospacing="0" w:after="30" w:afterAutospacing="0" w:line="560" w:lineRule="atLeast"/>
        <w:rPr>
          <w:rFonts w:hint="eastAsia" w:cs="方正魏碑_GBK"/>
        </w:rPr>
      </w:pPr>
      <w:r>
        <w:rPr>
          <w:rFonts w:hint="eastAsia" w:cs="方正魏碑_GBK"/>
          <w:shd w:val="clear" w:color="auto" w:fill="ffffff"/>
        </w:rPr>
        <w:t xml:space="preserve">公司（单位）名称（盖章）：　        </w:t>
      </w:r>
      <w:r/>
    </w:p>
    <w:p>
      <w:pPr>
        <w:pStyle w:val="919"/>
        <w:jc w:val="center"/>
        <w:spacing w:before="30" w:beforeAutospacing="0" w:after="30" w:afterAutospacing="0" w:line="560" w:lineRule="atLeast"/>
        <w:rPr>
          <w:rFonts w:hint="eastAsia"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p>
    <w:p>
      <w:pPr>
        <w:pStyle w:val="919"/>
        <w:spacing w:before="30" w:beforeAutospacing="0" w:after="30" w:afterAutospacing="0" w:line="560" w:lineRule="atLeast"/>
        <w:rPr>
          <w:rFonts w:hint="eastAsia" w:cs="方正魏碑_GBK"/>
        </w:rPr>
      </w:pPr>
      <w:r>
        <w:rPr>
          <w:rFonts w:hint="eastAsia" w:cs="方正魏碑_GBK"/>
          <w:shd w:val="clear" w:color="auto" w:fill="ffffff"/>
        </w:rPr>
        <w:t xml:space="preserve">__________________</w:t>
      </w:r>
      <w:r/>
    </w:p>
    <w:p>
      <w:pPr>
        <w:pStyle w:val="919"/>
        <w:spacing w:before="30" w:beforeAutospacing="0" w:after="30" w:afterAutospacing="0" w:line="560" w:lineRule="atLeast"/>
        <w:rPr>
          <w:rFonts w:hint="eastAsia" w:cs="方正魏碑_GBK"/>
        </w:rPr>
      </w:pPr>
      <w:r>
        <w:rPr>
          <w:rFonts w:hint="eastAsia" w:cs="方正魏碑_GBK"/>
          <w:shd w:val="clear" w:color="auto" w:fill="ffffff"/>
        </w:rPr>
        <w:t xml:space="preserve">1.产品如有型号，请在“产品名称”栏一并填写。</w:t>
      </w:r>
      <w:r/>
    </w:p>
    <w:p>
      <w:pPr>
        <w:pStyle w:val="919"/>
        <w:spacing w:before="30" w:beforeAutospacing="0" w:after="30" w:afterAutospacing="0" w:line="560" w:lineRule="atLeas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919"/>
        <w:spacing w:before="30" w:beforeAutospacing="0" w:after="30" w:afterAutospacing="0" w:line="560" w:lineRule="atLeas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919"/>
        <w:spacing w:before="30" w:beforeAutospacing="0" w:after="30" w:afterAutospacing="0" w:line="560" w:lineRule="atLeast"/>
        <w:rPr>
          <w:rFonts w:hint="eastAsia" w:cs="方正魏碑_GBK"/>
        </w:rPr>
      </w:pPr>
      <w:r>
        <w:rPr>
          <w:rFonts w:hint="eastAsia" w:cs="方正魏碑_GBK"/>
          <w:shd w:val="clear" w:color="auto" w:fill="ffffff"/>
        </w:rPr>
        <w:t xml:space="preserve">4.该产品的关键组件要求实施前，“关键组件”栏可不填，下同。</w:t>
      </w:r>
      <w:r/>
    </w:p>
    <w:p>
      <w:pPr>
        <w:pStyle w:val="919"/>
        <w:spacing w:before="30" w:beforeAutospacing="0" w:after="30" w:afterAutospacing="0" w:line="560" w:lineRule="atLeas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919"/>
        <w:spacing w:before="30" w:beforeAutospacing="0" w:after="30" w:afterAutospacing="0" w:line="560" w:lineRule="atLeast"/>
        <w:rPr>
          <w:rFonts w:hint="eastAsia" w:cs="方正魏碑_GBK"/>
          <w:shd w:val="clear" w:color="auto" w:fill="ffffff"/>
        </w:rPr>
      </w:pPr>
      <w:r>
        <w:rPr>
          <w:rFonts w:hint="eastAsia" w:cs="方正魏碑_GBK"/>
          <w:shd w:val="clear" w:color="auto" w:fill="ffffff"/>
        </w:rPr>
        <w:t xml:space="preserve">6.用斜线划除的地方无需填写。</w:t>
      </w:r>
      <w:r/>
    </w:p>
    <w:p>
      <w:pPr>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w:t>
            </w:r>
            <w:r>
              <w:rPr>
                <w:rFonts w:hint="eastAsia" w:ascii="宋体" w:hAnsi="宋体" w:cs="宋体"/>
              </w:rPr>
              <w:t xml:space="preserve">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highlight w:val="green"/>
              </w:rPr>
            </w:pPr>
            <w:r>
              <w:rPr>
                <w:rFonts w:hint="eastAsia" w:cs="宋体"/>
                <w:highlight w:val="green"/>
              </w:rPr>
              <w:t xml:space="preserve">由评委审查，报价合理的予以通过。</w:t>
            </w:r>
            <w:r/>
          </w:p>
          <w:p>
            <w:pPr>
              <w:ind w:firstLine="640"/>
              <w:shd w:val="clear" w:color="auto" w:fill="ffffff"/>
              <w:rPr>
                <w:rFonts w:cs="宋体"/>
                <w:highlight w:val="green"/>
              </w:rPr>
            </w:pPr>
            <w:r>
              <w:rPr>
                <w:rFonts w:hint="eastAsia" w:cs="宋体"/>
                <w:highlight w:val="green"/>
              </w:rPr>
              <w:t xml:space="preserve">根据</w:t>
            </w:r>
            <w:r>
              <w:rPr>
                <w:rFonts w:cs="宋体"/>
                <w:highlight w:val="green"/>
              </w:rPr>
              <w:t xml:space="preserve">财库〔</w:t>
            </w:r>
            <w:r>
              <w:rPr>
                <w:rFonts w:cs="宋体"/>
                <w:highlight w:val="green"/>
              </w:rPr>
              <w:t xml:space="preserve">2026</w:t>
            </w:r>
            <w:r>
              <w:rPr>
                <w:rFonts w:cs="宋体"/>
                <w:highlight w:val="green"/>
              </w:rPr>
              <w:t xml:space="preserve">〕</w:t>
            </w:r>
            <w:r>
              <w:rPr>
                <w:rFonts w:cs="宋体"/>
                <w:highlight w:val="green"/>
              </w:rPr>
              <w:t xml:space="preserve">2</w:t>
            </w:r>
            <w:r>
              <w:rPr>
                <w:rFonts w:cs="宋体"/>
                <w:highlight w:val="green"/>
              </w:rPr>
              <w:t xml:space="preserve">号</w:t>
            </w:r>
            <w:r>
              <w:rPr>
                <w:rFonts w:hint="eastAsia" w:cs="宋体"/>
                <w:highlight w:val="green"/>
              </w:rPr>
              <w:t xml:space="preserve">文件规定，政府采购评审中出现下列情形之一的，评审委员会应当启动异常低价投标（响应）审查程序：</w:t>
            </w:r>
            <w:r>
              <w:rPr>
                <w:rFonts w:hint="eastAsia" w:cs="宋体"/>
                <w:highlight w:val="green"/>
              </w:rPr>
              <w:t xml:space="preserve">1</w:t>
            </w:r>
            <w:r>
              <w:rPr>
                <w:rFonts w:hint="eastAsia" w:cs="宋体"/>
                <w:highlight w:val="green"/>
              </w:rPr>
              <w:t xml:space="preserve">）投标（响应）报价低于全部通过符合性审查供应商投标（响应）报价平均值</w:t>
            </w:r>
            <w:r>
              <w:rPr>
                <w:rFonts w:hint="eastAsia" w:cs="宋体"/>
                <w:color w:val="ee0000"/>
                <w:highlight w:val="green"/>
              </w:rPr>
              <w:t xml:space="preserve">65</w:t>
            </w:r>
            <w:r>
              <w:rPr>
                <w:rFonts w:hint="eastAsia" w:cs="宋体"/>
                <w:color w:val="ee0000"/>
                <w:highlight w:val="green"/>
              </w:rPr>
              <w:t xml:space="preserve">%</w:t>
            </w:r>
            <w:r>
              <w:rPr>
                <w:rFonts w:hint="eastAsia" w:cs="宋体"/>
                <w:highlight w:val="green"/>
              </w:rPr>
              <w:t xml:space="preserve">的，即投标（响应）报价</w:t>
            </w:r>
            <w:r>
              <w:rPr>
                <w:rFonts w:hint="eastAsia" w:cs="宋体"/>
                <w:highlight w:val="green"/>
              </w:rPr>
              <w:t xml:space="preserve">&lt;</w:t>
            </w:r>
            <w:r>
              <w:rPr>
                <w:rFonts w:hint="eastAsia" w:cs="宋体"/>
                <w:highlight w:val="green"/>
              </w:rPr>
              <w:t xml:space="preserve">全部通过符合性审查供应商投标（响应）报价平均值×</w:t>
            </w:r>
            <w:r>
              <w:rPr>
                <w:rFonts w:hint="eastAsia" w:cs="宋体"/>
                <w:color w:val="ee0000"/>
                <w:highlight w:val="green"/>
              </w:rPr>
              <w:t xml:space="preserve">65</w:t>
            </w:r>
            <w:r>
              <w:rPr>
                <w:rFonts w:hint="eastAsia" w:cs="宋体"/>
                <w:color w:val="ee0000"/>
                <w:highlight w:val="green"/>
              </w:rPr>
              <w:t xml:space="preserve">%</w:t>
            </w:r>
            <w:r>
              <w:rPr>
                <w:rFonts w:hint="eastAsia" w:cs="宋体"/>
                <w:highlight w:val="green"/>
              </w:rPr>
              <w:t xml:space="preserve">；</w:t>
            </w:r>
            <w:r>
              <w:rPr>
                <w:rFonts w:hint="eastAsia" w:cs="宋体"/>
                <w:highlight w:val="green"/>
              </w:rPr>
              <w:t xml:space="preserve">2</w:t>
            </w:r>
            <w:r>
              <w:rPr>
                <w:rFonts w:hint="eastAsia" w:cs="宋体"/>
                <w:highlight w:val="green"/>
              </w:rPr>
              <w:t xml:space="preserve">）投标（响应）报价低于通过符合性审查的次低报价供应商投标（响应）报价</w:t>
            </w:r>
            <w:r>
              <w:rPr>
                <w:rFonts w:hint="eastAsia" w:cs="宋体"/>
                <w:color w:val="ee0000"/>
                <w:highlight w:val="green"/>
              </w:rPr>
              <w:t xml:space="preserve">65</w:t>
            </w:r>
            <w:r>
              <w:rPr>
                <w:rFonts w:hint="eastAsia" w:cs="宋体"/>
                <w:color w:val="ee0000"/>
                <w:highlight w:val="green"/>
              </w:rPr>
              <w:t xml:space="preserve">%</w:t>
            </w:r>
            <w:r>
              <w:rPr>
                <w:rFonts w:hint="eastAsia" w:cs="宋体"/>
                <w:highlight w:val="green"/>
              </w:rPr>
              <w:t xml:space="preserve">的，即投标（响应）报价</w:t>
            </w:r>
            <w:r>
              <w:rPr>
                <w:rFonts w:hint="eastAsia" w:cs="宋体"/>
                <w:highlight w:val="green"/>
              </w:rPr>
              <w:t xml:space="preserve">&lt;</w:t>
            </w:r>
            <w:r>
              <w:rPr>
                <w:rFonts w:hint="eastAsia" w:cs="宋体"/>
                <w:highlight w:val="green"/>
              </w:rPr>
              <w:t xml:space="preserve">通过符合性审查的次低报价供应商投标（响应）报价×</w:t>
            </w:r>
            <w:r>
              <w:rPr>
                <w:rFonts w:hint="eastAsia" w:cs="宋体"/>
                <w:color w:val="ee0000"/>
                <w:highlight w:val="green"/>
              </w:rPr>
              <w:t xml:space="preserve">65</w:t>
            </w:r>
            <w:r>
              <w:rPr>
                <w:rFonts w:hint="eastAsia" w:cs="宋体"/>
                <w:color w:val="ee0000"/>
                <w:highlight w:val="green"/>
              </w:rPr>
              <w:t xml:space="preserve">%</w:t>
            </w:r>
            <w:r>
              <w:rPr>
                <w:rFonts w:hint="eastAsia" w:cs="宋体"/>
                <w:highlight w:val="green"/>
              </w:rPr>
              <w:t xml:space="preserve">；</w:t>
            </w:r>
            <w:r>
              <w:rPr>
                <w:rFonts w:hint="eastAsia" w:cs="宋体"/>
                <w:highlight w:val="green"/>
              </w:rPr>
              <w:t xml:space="preserve">3</w:t>
            </w:r>
            <w:r>
              <w:rPr>
                <w:rFonts w:hint="eastAsia" w:cs="宋体"/>
                <w:highlight w:val="green"/>
              </w:rPr>
              <w:t xml:space="preserve">）投标（响应）报价低于采购项目最高限价</w:t>
            </w:r>
            <w:r>
              <w:rPr>
                <w:rFonts w:hint="eastAsia" w:cs="宋体"/>
                <w:color w:val="ee0000"/>
                <w:highlight w:val="green"/>
              </w:rPr>
              <w:t xml:space="preserve">6</w:t>
            </w:r>
            <w:r>
              <w:rPr>
                <w:rFonts w:hint="eastAsia" w:cs="宋体"/>
                <w:color w:val="ee0000"/>
                <w:highlight w:val="green"/>
              </w:rPr>
              <w:t xml:space="preserve">5%</w:t>
            </w:r>
            <w:r>
              <w:rPr>
                <w:rFonts w:hint="eastAsia" w:cs="宋体"/>
                <w:highlight w:val="green"/>
              </w:rPr>
              <w:t xml:space="preserve">的，即投标（响应）报价</w:t>
            </w:r>
            <w:r>
              <w:rPr>
                <w:rFonts w:hint="eastAsia" w:cs="宋体"/>
                <w:highlight w:val="green"/>
              </w:rPr>
              <w:t xml:space="preserve">&lt;</w:t>
            </w:r>
            <w:r>
              <w:rPr>
                <w:rFonts w:hint="eastAsia" w:cs="宋体"/>
                <w:highlight w:val="green"/>
              </w:rPr>
              <w:t xml:space="preserve">采购项目最高限价×</w:t>
            </w:r>
            <w:r>
              <w:rPr>
                <w:rFonts w:hint="eastAsia" w:cs="宋体"/>
                <w:color w:val="ee0000"/>
                <w:highlight w:val="green"/>
              </w:rPr>
              <w:t xml:space="preserve">6</w:t>
            </w:r>
            <w:r>
              <w:rPr>
                <w:rFonts w:hint="eastAsia" w:cs="宋体"/>
                <w:color w:val="ee0000"/>
                <w:highlight w:val="green"/>
              </w:rPr>
              <w:t xml:space="preserve">5%</w:t>
            </w:r>
            <w:r>
              <w:rPr>
                <w:rFonts w:hint="eastAsia" w:cs="宋体"/>
                <w:highlight w:val="green"/>
              </w:rPr>
              <w:t xml:space="preserve">；</w:t>
            </w:r>
            <w:r>
              <w:rPr>
                <w:rFonts w:hint="eastAsia" w:cs="宋体"/>
                <w:highlight w:val="green"/>
              </w:rPr>
              <w:t xml:space="preserve">4</w:t>
            </w:r>
            <w:r>
              <w:rPr>
                <w:rFonts w:hint="eastAsia" w:cs="宋体"/>
                <w:highlight w:val="green"/>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highlight w:val="green"/>
              </w:rPr>
            </w:pPr>
            <w:r>
              <w:rPr>
                <w:rFonts w:hint="eastAsia" w:cs="宋体"/>
                <w:highlight w:val="green"/>
              </w:rPr>
              <w:t xml:space="preserve">评审委员会启动异常低价投标（响应）审查后，属于前述第</w:t>
            </w:r>
            <w:r>
              <w:rPr>
                <w:rFonts w:hint="eastAsia" w:cs="宋体"/>
                <w:highlight w:val="green"/>
              </w:rPr>
              <w:t xml:space="preserve">1</w:t>
            </w:r>
            <w:r>
              <w:rPr>
                <w:rFonts w:hint="eastAsia" w:cs="宋体"/>
                <w:highlight w:val="green"/>
              </w:rPr>
              <w:t xml:space="preserve">项至第</w:t>
            </w:r>
            <w:r>
              <w:rPr>
                <w:rFonts w:hint="eastAsia" w:cs="宋体"/>
                <w:highlight w:val="green"/>
              </w:rPr>
              <w:t xml:space="preserve">4</w:t>
            </w:r>
            <w:r>
              <w:rPr>
                <w:rFonts w:hint="eastAsia" w:cs="宋体"/>
                <w:highlight w:val="gree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highlight w:val="green"/>
              </w:rPr>
              <w:t xml:space="preserve">30</w:t>
            </w:r>
            <w:r>
              <w:rPr>
                <w:rFonts w:hint="eastAsia" w:cs="宋体"/>
                <w:highlight w:val="green"/>
              </w:rPr>
              <w:t xml:space="preserve">分钟。其中，属于第</w:t>
            </w:r>
            <w:r>
              <w:rPr>
                <w:rFonts w:hint="eastAsia" w:cs="宋体"/>
                <w:highlight w:val="green"/>
              </w:rPr>
              <w:t xml:space="preserve">3</w:t>
            </w:r>
            <w:r>
              <w:rPr>
                <w:rFonts w:hint="eastAsia" w:cs="宋体"/>
                <w:highlight w:val="green"/>
              </w:rPr>
              <w:t xml:space="preserve">项情形，供应商已随投标（响应）文件一并提交相关书面说明及必要的证明材料的，在评审现场可不再重复提交。评审委员会依据专业经验，参考同类项目中标（成交）价格、类</w:t>
            </w:r>
            <w:r>
              <w:rPr>
                <w:rFonts w:hint="eastAsia" w:cs="宋体"/>
                <w:highlight w:val="green"/>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tc>
      </w:tr>
    </w:tbl>
    <w:p>
      <w:pPr>
        <w:spacing w:line="460" w:lineRule="exact"/>
        <w:rPr>
          <w:rFonts w:hint="eastAsia" w:ascii="宋体" w:hAnsi="宋体"/>
          <w:bCs/>
          <w:color w:val="000000"/>
          <w:sz w:val="24"/>
        </w:rPr>
      </w:pPr>
      <w:r>
        <w:rPr>
          <w:rFonts w:hint="eastAsia" w:ascii="宋体" w:hAnsi="宋体"/>
          <w:bCs/>
          <w:color w:val="000000"/>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01"/>
        <w:rPr>
          <w:sz w:val="24"/>
          <w:szCs w:val="24"/>
        </w:rPr>
      </w:pPr>
      <w:r>
        <w:rPr>
          <w:sz w:val="24"/>
          <w:szCs w:val="24"/>
        </w:rPr>
      </w:r>
      <w:r/>
    </w:p>
    <w:p>
      <w:pPr>
        <w:pStyle w:val="901"/>
        <w:rPr>
          <w:sz w:val="24"/>
          <w:szCs w:val="24"/>
        </w:rPr>
      </w:pPr>
      <w:r>
        <w:rPr>
          <w:sz w:val="24"/>
          <w:szCs w:val="24"/>
        </w:rPr>
      </w:r>
      <w:r/>
    </w:p>
    <w:p>
      <w:r/>
      <w:r/>
    </w:p>
    <w:p>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方正魏碑_GBK">
    <w:panose1 w:val="020B0503020202020204"/>
  </w:font>
  <w:font w:name="Segoe Print">
    <w:panose1 w:val="02000600000000000000"/>
  </w:font>
  <w:font w:name="Segoe UI Symbol">
    <w:panose1 w:val="020B0502040204020203"/>
  </w:font>
  <w:font w:name="汉仪书宋二S">
    <w:panose1 w:val="020B0503020202020204"/>
  </w:font>
  <w:font w:name="Gabriola">
    <w:panose1 w:val="04040605051002020D02"/>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华文中宋">
    <w:panose1 w:val="02010600040101010101"/>
  </w:font>
  <w:font w:name="Verdana">
    <w:panose1 w:val="020B0604030504040204"/>
  </w:font>
  <w:font w:name="黑体">
    <w:panose1 w:val="02010609060101010101"/>
  </w:font>
  <w:font w:name="仿宋">
    <w:panose1 w:val="02010609060101010101"/>
  </w:font>
  <w:font w:name="方正楷体_GB2312">
    <w:panose1 w:val="020B0503020202020204"/>
  </w:font>
  <w:font w:name="Microsoft YaHei UI">
    <w:panose1 w:val="020B0503020204020204"/>
  </w:font>
  <w:font w:name="Arial Unicode MS">
    <w:panose1 w:val="020B0604020202020204"/>
  </w:font>
  <w:font w:name="Arial">
    <w:panose1 w:val="020B0604020202020204"/>
  </w:font>
  <w:font w:name="方正幼线_GBK">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pPr>
    <w:r>
      <w:fldChar w:fldCharType="begin"/>
    </w:r>
    <w:r>
      <w:instrText xml:space="preserve">PAGE   \* MERGEFORMAT</w:instrText>
    </w:r>
    <w:r>
      <w:fldChar w:fldCharType="separate"/>
    </w:r>
    <w:r>
      <w:rPr>
        <w:lang w:val="zh-CN"/>
      </w:rPr>
      <w:t xml:space="preserve">-</w:t>
    </w:r>
    <w:r>
      <w:t xml:space="preserve"> 62 -</w:t>
    </w:r>
    <w:r>
      <w:fldChar w:fldCharType="end"/>
    </w:r>
    <w:r/>
  </w:p>
  <w:p>
    <w:pPr>
      <w:pStyle w:val="913"/>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26"/>
      </w:rPr>
      <w:framePr w:wrap="around" w:vAnchor="text" w:hAnchor="margin" w:xAlign="center" w:y="1"/>
    </w:pPr>
    <w:r>
      <w:fldChar w:fldCharType="begin"/>
    </w:r>
    <w:r>
      <w:rPr>
        <w:rStyle w:val="926"/>
      </w:rPr>
      <w:instrText xml:space="preserve">PAGE  </w:instrText>
    </w:r>
    <w:r>
      <w:fldChar w:fldCharType="separate"/>
    </w:r>
    <w:r>
      <w:rPr>
        <w:rStyle w:val="926"/>
      </w:rPr>
      <w:t xml:space="preserve">1</w:t>
    </w:r>
    <w:r>
      <w:fldChar w:fldCharType="end"/>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pStyle w:val="10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94"/>
      <w:isLgl w:val="false"/>
      <w:suff w:val="nothing"/>
      <w:lvlText w:val=""/>
      <w:lvlJc w:val="left"/>
      <w:pPr>
        <w:ind w:left="0" w:firstLine="0"/>
      </w:pPr>
      <w:rPr>
        <w:rFonts w:hint="eastAsia"/>
      </w:rPr>
    </w:lvl>
    <w:lvl w:ilvl="6">
      <w:start w:val="1"/>
      <w:numFmt w:val="none"/>
      <w:pStyle w:val="895"/>
      <w:isLgl w:val="false"/>
      <w:suff w:val="nothing"/>
      <w:lvlText w:val=""/>
      <w:lvlJc w:val="left"/>
      <w:pPr>
        <w:ind w:left="0" w:firstLine="0"/>
      </w:pPr>
      <w:rPr>
        <w:rFonts w:hint="eastAsia"/>
      </w:rPr>
    </w:lvl>
    <w:lvl w:ilvl="7">
      <w:start w:val="1"/>
      <w:numFmt w:val="none"/>
      <w:pStyle w:val="896"/>
      <w:isLgl w:val="false"/>
      <w:suff w:val="nothing"/>
      <w:lvlText w:val=""/>
      <w:lvlJc w:val="left"/>
      <w:pPr>
        <w:ind w:left="0" w:firstLine="0"/>
      </w:pPr>
      <w:rPr>
        <w:rFonts w:hint="eastAsia"/>
      </w:rPr>
    </w:lvl>
    <w:lvl w:ilvl="8">
      <w:start w:val="1"/>
      <w:numFmt w:val="none"/>
      <w:pStyle w:val="897"/>
      <w:isLgl w:val="false"/>
      <w:suff w:val="nothing"/>
      <w:lvlText w:val=""/>
      <w:lvlJc w:val="left"/>
      <w:pPr>
        <w:ind w:left="0" w:firstLine="0"/>
      </w:pPr>
      <w:rPr>
        <w:rFonts w:hint="eastAsia"/>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11"/>
  </w:num>
  <w:num w:numId="5">
    <w:abstractNumId w:val="6"/>
  </w:num>
  <w:num w:numId="6">
    <w:abstractNumId w:val="12"/>
  </w:num>
  <w:num w:numId="7">
    <w:abstractNumId w:val="1"/>
  </w:num>
  <w:num w:numId="8">
    <w:abstractNumId w:val="5"/>
  </w:num>
  <w:num w:numId="9">
    <w:abstractNumId w:val="3"/>
  </w:num>
  <w:num w:numId="10">
    <w:abstractNumId w:val="2"/>
  </w:num>
  <w:num w:numId="11">
    <w:abstractNumId w:val="0"/>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98"/>
    <w:link w:val="889"/>
    <w:uiPriority w:val="9"/>
    <w:rPr>
      <w:rFonts w:ascii="Arial" w:hAnsi="Arial" w:eastAsia="Arial" w:cs="Arial"/>
      <w:sz w:val="40"/>
      <w:szCs w:val="40"/>
    </w:rPr>
  </w:style>
  <w:style w:type="character" w:styleId="727">
    <w:name w:val="Heading 2 Char"/>
    <w:basedOn w:val="898"/>
    <w:link w:val="890"/>
    <w:uiPriority w:val="9"/>
    <w:rPr>
      <w:rFonts w:ascii="Arial" w:hAnsi="Arial" w:eastAsia="Arial" w:cs="Arial"/>
      <w:sz w:val="34"/>
    </w:rPr>
  </w:style>
  <w:style w:type="character" w:styleId="728">
    <w:name w:val="Heading 3 Char"/>
    <w:basedOn w:val="898"/>
    <w:link w:val="891"/>
    <w:uiPriority w:val="9"/>
    <w:rPr>
      <w:rFonts w:ascii="Arial" w:hAnsi="Arial" w:eastAsia="Arial" w:cs="Arial"/>
      <w:sz w:val="30"/>
      <w:szCs w:val="30"/>
    </w:rPr>
  </w:style>
  <w:style w:type="character" w:styleId="729">
    <w:name w:val="Heading 4 Char"/>
    <w:basedOn w:val="898"/>
    <w:link w:val="892"/>
    <w:uiPriority w:val="9"/>
    <w:rPr>
      <w:rFonts w:ascii="Arial" w:hAnsi="Arial" w:eastAsia="Arial" w:cs="Arial"/>
      <w:b/>
      <w:bCs/>
      <w:sz w:val="26"/>
      <w:szCs w:val="26"/>
    </w:rPr>
  </w:style>
  <w:style w:type="character" w:styleId="730">
    <w:name w:val="Heading 5 Char"/>
    <w:basedOn w:val="898"/>
    <w:link w:val="893"/>
    <w:uiPriority w:val="9"/>
    <w:rPr>
      <w:rFonts w:ascii="Arial" w:hAnsi="Arial" w:eastAsia="Arial" w:cs="Arial"/>
      <w:b/>
      <w:bCs/>
      <w:sz w:val="24"/>
      <w:szCs w:val="24"/>
    </w:rPr>
  </w:style>
  <w:style w:type="character" w:styleId="731">
    <w:name w:val="Heading 6 Char"/>
    <w:basedOn w:val="898"/>
    <w:link w:val="894"/>
    <w:uiPriority w:val="9"/>
    <w:rPr>
      <w:rFonts w:ascii="Arial" w:hAnsi="Arial" w:eastAsia="Arial" w:cs="Arial"/>
      <w:b/>
      <w:bCs/>
      <w:sz w:val="22"/>
      <w:szCs w:val="22"/>
    </w:rPr>
  </w:style>
  <w:style w:type="character" w:styleId="732">
    <w:name w:val="Heading 7 Char"/>
    <w:basedOn w:val="898"/>
    <w:link w:val="895"/>
    <w:uiPriority w:val="9"/>
    <w:rPr>
      <w:rFonts w:ascii="Arial" w:hAnsi="Arial" w:eastAsia="Arial" w:cs="Arial"/>
      <w:b/>
      <w:bCs/>
      <w:i/>
      <w:iCs/>
      <w:sz w:val="22"/>
      <w:szCs w:val="22"/>
    </w:rPr>
  </w:style>
  <w:style w:type="character" w:styleId="733">
    <w:name w:val="Heading 8 Char"/>
    <w:basedOn w:val="898"/>
    <w:link w:val="896"/>
    <w:uiPriority w:val="9"/>
    <w:rPr>
      <w:rFonts w:ascii="Arial" w:hAnsi="Arial" w:eastAsia="Arial" w:cs="Arial"/>
      <w:i/>
      <w:iCs/>
      <w:sz w:val="22"/>
      <w:szCs w:val="22"/>
    </w:rPr>
  </w:style>
  <w:style w:type="character" w:styleId="734">
    <w:name w:val="Heading 9 Char"/>
    <w:basedOn w:val="898"/>
    <w:link w:val="897"/>
    <w:uiPriority w:val="9"/>
    <w:rPr>
      <w:rFonts w:ascii="Arial" w:hAnsi="Arial" w:eastAsia="Arial" w:cs="Arial"/>
      <w:i/>
      <w:iCs/>
      <w:sz w:val="21"/>
      <w:szCs w:val="21"/>
    </w:rPr>
  </w:style>
  <w:style w:type="paragraph" w:styleId="735">
    <w:name w:val="Title"/>
    <w:basedOn w:val="888"/>
    <w:next w:val="888"/>
    <w:link w:val="736"/>
    <w:uiPriority w:val="10"/>
    <w:qFormat/>
    <w:pPr>
      <w:contextualSpacing/>
      <w:spacing w:before="300" w:after="200"/>
    </w:pPr>
    <w:rPr>
      <w:sz w:val="48"/>
      <w:szCs w:val="48"/>
    </w:rPr>
  </w:style>
  <w:style w:type="character" w:styleId="736">
    <w:name w:val="Title Char"/>
    <w:basedOn w:val="898"/>
    <w:link w:val="735"/>
    <w:uiPriority w:val="10"/>
    <w:rPr>
      <w:sz w:val="48"/>
      <w:szCs w:val="48"/>
    </w:rPr>
  </w:style>
  <w:style w:type="paragraph" w:styleId="737">
    <w:name w:val="Subtitle"/>
    <w:basedOn w:val="888"/>
    <w:next w:val="888"/>
    <w:link w:val="738"/>
    <w:uiPriority w:val="11"/>
    <w:qFormat/>
    <w:pPr>
      <w:spacing w:before="200" w:after="200"/>
    </w:pPr>
    <w:rPr>
      <w:sz w:val="24"/>
      <w:szCs w:val="24"/>
    </w:rPr>
  </w:style>
  <w:style w:type="character" w:styleId="738">
    <w:name w:val="Subtitle Char"/>
    <w:basedOn w:val="898"/>
    <w:link w:val="737"/>
    <w:uiPriority w:val="11"/>
    <w:rPr>
      <w:sz w:val="24"/>
      <w:szCs w:val="24"/>
    </w:rPr>
  </w:style>
  <w:style w:type="paragraph" w:styleId="739">
    <w:name w:val="Quote"/>
    <w:basedOn w:val="888"/>
    <w:next w:val="888"/>
    <w:link w:val="740"/>
    <w:uiPriority w:val="29"/>
    <w:qFormat/>
    <w:pPr>
      <w:ind w:left="720" w:right="720"/>
    </w:pPr>
    <w:rPr>
      <w:i/>
    </w:rPr>
  </w:style>
  <w:style w:type="character" w:styleId="740">
    <w:name w:val="Quote Char"/>
    <w:link w:val="739"/>
    <w:uiPriority w:val="29"/>
    <w:rPr>
      <w:i/>
    </w:rPr>
  </w:style>
  <w:style w:type="paragraph" w:styleId="741">
    <w:name w:val="Intense Quote"/>
    <w:basedOn w:val="888"/>
    <w:next w:val="88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98"/>
    <w:link w:val="914"/>
    <w:uiPriority w:val="99"/>
  </w:style>
  <w:style w:type="character" w:styleId="744">
    <w:name w:val="Footer Char"/>
    <w:basedOn w:val="898"/>
    <w:link w:val="913"/>
    <w:uiPriority w:val="99"/>
  </w:style>
  <w:style w:type="paragraph" w:styleId="745">
    <w:name w:val="Caption"/>
    <w:basedOn w:val="888"/>
    <w:next w:val="888"/>
    <w:uiPriority w:val="35"/>
    <w:semiHidden/>
    <w:unhideWhenUsed/>
    <w:qFormat/>
    <w:pPr>
      <w:spacing w:line="276" w:lineRule="auto"/>
    </w:pPr>
    <w:rPr>
      <w:b/>
      <w:bCs/>
      <w:color w:val="4f81bd" w:themeColor="accent1"/>
      <w:sz w:val="18"/>
      <w:szCs w:val="18"/>
    </w:rPr>
  </w:style>
  <w:style w:type="character" w:styleId="746">
    <w:name w:val="Caption Char"/>
    <w:basedOn w:val="745"/>
    <w:link w:val="913"/>
    <w:uiPriority w:val="99"/>
  </w:style>
  <w:style w:type="table" w:styleId="747">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3">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4">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5">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6">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7">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8">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5">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8">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9">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0">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1">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2">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3">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5">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6">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7">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8">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9">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0">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9">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0">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1">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2">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3">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4">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6">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7">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8">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9">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0">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1">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3">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7">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0">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1">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2">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3">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4">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5">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2">
    <w:name w:val="footnote text"/>
    <w:basedOn w:val="888"/>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8"/>
    <w:uiPriority w:val="99"/>
    <w:unhideWhenUsed/>
    <w:rPr>
      <w:vertAlign w:val="superscript"/>
    </w:rPr>
  </w:style>
  <w:style w:type="paragraph" w:styleId="875">
    <w:name w:val="endnote text"/>
    <w:basedOn w:val="888"/>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8"/>
    <w:uiPriority w:val="99"/>
    <w:semiHidden/>
    <w:unhideWhenUsed/>
    <w:rPr>
      <w:vertAlign w:val="superscript"/>
    </w:rPr>
  </w:style>
  <w:style w:type="paragraph" w:styleId="878">
    <w:name w:val="toc 1"/>
    <w:basedOn w:val="888"/>
    <w:next w:val="888"/>
    <w:uiPriority w:val="39"/>
    <w:unhideWhenUsed/>
    <w:pPr>
      <w:ind w:left="0" w:right="0" w:firstLine="0"/>
      <w:spacing w:after="57"/>
    </w:pPr>
  </w:style>
  <w:style w:type="paragraph" w:styleId="879">
    <w:name w:val="toc 2"/>
    <w:basedOn w:val="888"/>
    <w:next w:val="888"/>
    <w:uiPriority w:val="39"/>
    <w:unhideWhenUsed/>
    <w:pPr>
      <w:ind w:left="283" w:right="0" w:firstLine="0"/>
      <w:spacing w:after="57"/>
    </w:pPr>
  </w:style>
  <w:style w:type="paragraph" w:styleId="880">
    <w:name w:val="toc 3"/>
    <w:basedOn w:val="888"/>
    <w:next w:val="888"/>
    <w:uiPriority w:val="39"/>
    <w:unhideWhenUsed/>
    <w:pPr>
      <w:ind w:left="567" w:right="0" w:firstLine="0"/>
      <w:spacing w:after="57"/>
    </w:pPr>
  </w:style>
  <w:style w:type="paragraph" w:styleId="881">
    <w:name w:val="toc 4"/>
    <w:basedOn w:val="888"/>
    <w:next w:val="888"/>
    <w:uiPriority w:val="39"/>
    <w:unhideWhenUsed/>
    <w:pPr>
      <w:ind w:left="850" w:right="0" w:firstLine="0"/>
      <w:spacing w:after="57"/>
    </w:pPr>
  </w:style>
  <w:style w:type="paragraph" w:styleId="882">
    <w:name w:val="toc 5"/>
    <w:basedOn w:val="888"/>
    <w:next w:val="888"/>
    <w:uiPriority w:val="39"/>
    <w:unhideWhenUsed/>
    <w:pPr>
      <w:ind w:left="1134" w:right="0" w:firstLine="0"/>
      <w:spacing w:after="57"/>
    </w:pPr>
  </w:style>
  <w:style w:type="paragraph" w:styleId="883">
    <w:name w:val="toc 6"/>
    <w:basedOn w:val="888"/>
    <w:next w:val="888"/>
    <w:uiPriority w:val="39"/>
    <w:unhideWhenUsed/>
    <w:pPr>
      <w:ind w:left="1417" w:right="0" w:firstLine="0"/>
      <w:spacing w:after="57"/>
    </w:pPr>
  </w:style>
  <w:style w:type="paragraph" w:styleId="884">
    <w:name w:val="toc 7"/>
    <w:basedOn w:val="888"/>
    <w:next w:val="888"/>
    <w:uiPriority w:val="39"/>
    <w:unhideWhenUsed/>
    <w:pPr>
      <w:ind w:left="1701" w:right="0" w:firstLine="0"/>
      <w:spacing w:after="57"/>
    </w:pPr>
  </w:style>
  <w:style w:type="paragraph" w:styleId="885">
    <w:name w:val="toc 8"/>
    <w:basedOn w:val="888"/>
    <w:next w:val="888"/>
    <w:uiPriority w:val="39"/>
    <w:unhideWhenUsed/>
    <w:pPr>
      <w:ind w:left="1984" w:right="0" w:firstLine="0"/>
      <w:spacing w:after="57"/>
    </w:pPr>
  </w:style>
  <w:style w:type="paragraph" w:styleId="886">
    <w:name w:val="toc 9"/>
    <w:basedOn w:val="888"/>
    <w:next w:val="888"/>
    <w:uiPriority w:val="39"/>
    <w:unhideWhenUsed/>
    <w:pPr>
      <w:ind w:left="2268" w:right="0" w:firstLine="0"/>
      <w:spacing w:after="57"/>
    </w:pPr>
  </w:style>
  <w:style w:type="paragraph" w:styleId="887">
    <w:name w:val="TOC Heading"/>
    <w:uiPriority w:val="39"/>
    <w:unhideWhenUsed/>
  </w:style>
  <w:style w:type="paragraph" w:styleId="888" w:default="1">
    <w:name w:val="Normal"/>
    <w:qFormat/>
    <w:pPr>
      <w:jc w:val="both"/>
      <w:widowControl w:val="off"/>
    </w:pPr>
    <w:rPr>
      <w:sz w:val="21"/>
      <w:szCs w:val="21"/>
    </w:rPr>
  </w:style>
  <w:style w:type="paragraph" w:styleId="889">
    <w:name w:val="Heading 1"/>
    <w:basedOn w:val="888"/>
    <w:next w:val="888"/>
    <w:link w:val="942"/>
    <w:qFormat/>
    <w:pPr>
      <w:jc w:val="center"/>
      <w:keepNext/>
      <w:outlineLvl w:val="0"/>
    </w:pPr>
    <w:rPr>
      <w:rFonts w:ascii="方正楷体_GB2312" w:eastAsia="方正楷体_GB2312"/>
      <w:sz w:val="28"/>
      <w:szCs w:val="28"/>
    </w:rPr>
  </w:style>
  <w:style w:type="paragraph" w:styleId="890">
    <w:name w:val="Heading 2"/>
    <w:basedOn w:val="888"/>
    <w:next w:val="901"/>
    <w:link w:val="943"/>
    <w:qFormat/>
    <w:pPr>
      <w:jc w:val="center"/>
      <w:keepLines/>
      <w:keepNext/>
      <w:spacing w:before="260" w:after="260" w:line="416" w:lineRule="auto"/>
      <w:outlineLvl w:val="1"/>
    </w:pPr>
    <w:rPr>
      <w:rFonts w:ascii="Arial" w:hAnsi="Arial" w:eastAsia="方正幼线_GBK" w:cs="Arial"/>
      <w:b/>
      <w:bCs/>
      <w:sz w:val="44"/>
      <w:szCs w:val="44"/>
    </w:rPr>
  </w:style>
  <w:style w:type="paragraph" w:styleId="891">
    <w:name w:val="Heading 3"/>
    <w:basedOn w:val="888"/>
    <w:next w:val="901"/>
    <w:link w:val="944"/>
    <w:qFormat/>
    <w:pPr>
      <w:keepLines/>
      <w:keepNext/>
      <w:spacing w:before="260" w:after="260" w:line="416" w:lineRule="auto"/>
      <w:outlineLvl w:val="2"/>
    </w:pPr>
    <w:rPr>
      <w:b/>
      <w:bCs/>
      <w:sz w:val="32"/>
      <w:szCs w:val="32"/>
    </w:rPr>
  </w:style>
  <w:style w:type="paragraph" w:styleId="892">
    <w:name w:val="Heading 4"/>
    <w:basedOn w:val="888"/>
    <w:next w:val="901"/>
    <w:link w:val="945"/>
    <w:qFormat/>
    <w:pPr>
      <w:keepLines/>
      <w:keepNext/>
      <w:spacing w:before="280" w:after="290" w:line="376" w:lineRule="auto"/>
      <w:outlineLvl w:val="3"/>
    </w:pPr>
    <w:rPr>
      <w:rFonts w:ascii="Arial" w:hAnsi="Arial" w:eastAsia="黑体" w:cs="Arial"/>
      <w:b/>
      <w:bCs/>
      <w:sz w:val="28"/>
      <w:szCs w:val="28"/>
    </w:rPr>
  </w:style>
  <w:style w:type="paragraph" w:styleId="893">
    <w:name w:val="Heading 5"/>
    <w:basedOn w:val="888"/>
    <w:next w:val="901"/>
    <w:link w:val="946"/>
    <w:qFormat/>
    <w:pPr>
      <w:keepNext/>
      <w:outlineLvl w:val="4"/>
    </w:pPr>
    <w:rPr>
      <w:rFonts w:ascii="宋体"/>
      <w:color w:val="000000"/>
      <w:sz w:val="28"/>
      <w:szCs w:val="28"/>
    </w:rPr>
  </w:style>
  <w:style w:type="paragraph" w:styleId="894">
    <w:name w:val="Heading 6"/>
    <w:basedOn w:val="888"/>
    <w:next w:val="888"/>
    <w:link w:val="947"/>
    <w:qFormat/>
    <w:pPr>
      <w:numPr>
        <w:ilvl w:val="5"/>
        <w:numId w:val="1"/>
      </w:numPr>
      <w:keepLines/>
      <w:keepNext/>
      <w:spacing w:before="240" w:after="64" w:line="320" w:lineRule="auto"/>
      <w:outlineLvl w:val="5"/>
    </w:pPr>
    <w:rPr>
      <w:rFonts w:ascii="Arial" w:hAnsi="Arial" w:eastAsia="黑体"/>
      <w:b/>
      <w:bCs/>
      <w:sz w:val="24"/>
      <w:szCs w:val="24"/>
    </w:rPr>
  </w:style>
  <w:style w:type="paragraph" w:styleId="895">
    <w:name w:val="Heading 7"/>
    <w:basedOn w:val="888"/>
    <w:next w:val="888"/>
    <w:link w:val="948"/>
    <w:qFormat/>
    <w:pPr>
      <w:numPr>
        <w:ilvl w:val="6"/>
        <w:numId w:val="1"/>
      </w:numPr>
      <w:keepLines/>
      <w:keepNext/>
      <w:spacing w:before="240" w:after="64" w:line="320" w:lineRule="auto"/>
      <w:outlineLvl w:val="6"/>
    </w:pPr>
    <w:rPr>
      <w:b/>
      <w:bCs/>
      <w:sz w:val="24"/>
      <w:szCs w:val="24"/>
    </w:rPr>
  </w:style>
  <w:style w:type="paragraph" w:styleId="896">
    <w:name w:val="Heading 8"/>
    <w:basedOn w:val="888"/>
    <w:next w:val="888"/>
    <w:link w:val="949"/>
    <w:qFormat/>
    <w:pPr>
      <w:numPr>
        <w:ilvl w:val="7"/>
        <w:numId w:val="1"/>
      </w:numPr>
      <w:keepLines/>
      <w:keepNext/>
      <w:spacing w:before="240" w:after="64" w:line="320" w:lineRule="auto"/>
      <w:outlineLvl w:val="7"/>
    </w:pPr>
    <w:rPr>
      <w:rFonts w:ascii="Arial" w:hAnsi="Arial" w:eastAsia="黑体"/>
      <w:sz w:val="24"/>
      <w:szCs w:val="24"/>
    </w:rPr>
  </w:style>
  <w:style w:type="paragraph" w:styleId="897">
    <w:name w:val="Heading 9"/>
    <w:basedOn w:val="888"/>
    <w:next w:val="888"/>
    <w:link w:val="950"/>
    <w:qFormat/>
    <w:pPr>
      <w:numPr>
        <w:ilvl w:val="8"/>
        <w:numId w:val="1"/>
      </w:numPr>
      <w:keepLines/>
      <w:keepNext/>
      <w:spacing w:before="240" w:after="64" w:line="320" w:lineRule="auto"/>
      <w:outlineLvl w:val="8"/>
    </w:pPr>
    <w:rPr>
      <w:rFonts w:ascii="Arial" w:hAnsi="Arial" w:eastAsia="黑体"/>
    </w:rPr>
  </w:style>
  <w:style w:type="character" w:styleId="898" w:default="1">
    <w:name w:val="Default Paragraph Font"/>
    <w:uiPriority w:val="1"/>
    <w:semiHidden/>
    <w:unhideWhenUsed/>
  </w:style>
  <w:style w:type="table" w:styleId="899" w:default="1">
    <w:name w:val="Normal Table"/>
    <w:uiPriority w:val="99"/>
    <w:semiHidden/>
    <w:unhideWhenUsed/>
    <w:tblPr>
      <w:tblInd w:w="0" w:type="dxa"/>
      <w:tblCellMar>
        <w:left w:w="108" w:type="dxa"/>
        <w:top w:w="0" w:type="dxa"/>
        <w:right w:w="108" w:type="dxa"/>
        <w:bottom w:w="0" w:type="dxa"/>
      </w:tblCellMar>
    </w:tblPr>
  </w:style>
  <w:style w:type="numbering" w:styleId="900" w:default="1">
    <w:name w:val="No List"/>
    <w:uiPriority w:val="99"/>
    <w:semiHidden/>
    <w:unhideWhenUsed/>
  </w:style>
  <w:style w:type="paragraph" w:styleId="901">
    <w:name w:val="Normal Indent"/>
    <w:basedOn w:val="888"/>
    <w:link w:val="951"/>
    <w:uiPriority w:val="99"/>
    <w:qFormat/>
    <w:pPr>
      <w:ind w:firstLine="420"/>
    </w:pPr>
  </w:style>
  <w:style w:type="paragraph" w:styleId="902">
    <w:name w:val="List 3"/>
    <w:basedOn w:val="888"/>
    <w:qFormat/>
    <w:pPr>
      <w:ind w:left="100" w:hanging="200"/>
    </w:pPr>
  </w:style>
  <w:style w:type="paragraph" w:styleId="903">
    <w:name w:val="Document Map"/>
    <w:basedOn w:val="888"/>
    <w:link w:val="955"/>
    <w:semiHidden/>
    <w:qFormat/>
    <w:pPr>
      <w:shd w:val="clear" w:color="auto" w:fill="000080"/>
    </w:pPr>
  </w:style>
  <w:style w:type="paragraph" w:styleId="904">
    <w:name w:val="annotation text"/>
    <w:basedOn w:val="888"/>
    <w:link w:val="957"/>
    <w:qFormat/>
    <w:pPr>
      <w:jc w:val="left"/>
    </w:pPr>
  </w:style>
  <w:style w:type="paragraph" w:styleId="905">
    <w:name w:val="Body Text 3"/>
    <w:basedOn w:val="888"/>
    <w:link w:val="959"/>
    <w:qFormat/>
    <w:rPr>
      <w:rFonts w:ascii="方正仿宋_GB2312" w:hAnsi="Arial" w:eastAsia="方正仿宋_GB2312"/>
      <w:sz w:val="32"/>
      <w:szCs w:val="32"/>
    </w:rPr>
  </w:style>
  <w:style w:type="paragraph" w:styleId="906">
    <w:name w:val="Body Text"/>
    <w:basedOn w:val="888"/>
    <w:link w:val="961"/>
    <w:qFormat/>
    <w:rPr>
      <w:rFonts w:ascii="方正楷体_GB2312" w:hAnsi="Arial" w:eastAsia="方正楷体_GB2312"/>
      <w:sz w:val="28"/>
      <w:szCs w:val="28"/>
    </w:rPr>
  </w:style>
  <w:style w:type="paragraph" w:styleId="907">
    <w:name w:val="Body Text Indent"/>
    <w:basedOn w:val="888"/>
    <w:link w:val="963"/>
    <w:qFormat/>
    <w:pPr>
      <w:ind w:firstLine="645"/>
    </w:pPr>
    <w:rPr>
      <w:rFonts w:ascii="方正楷体_GB2312" w:eastAsia="方正楷体_GB2312"/>
      <w:sz w:val="32"/>
      <w:szCs w:val="32"/>
    </w:rPr>
  </w:style>
  <w:style w:type="paragraph" w:styleId="908">
    <w:name w:val="List 2"/>
    <w:basedOn w:val="888"/>
    <w:qFormat/>
    <w:pPr>
      <w:ind w:left="100" w:hanging="200"/>
    </w:pPr>
  </w:style>
  <w:style w:type="paragraph" w:styleId="909">
    <w:name w:val="Plain Text"/>
    <w:basedOn w:val="888"/>
    <w:link w:val="965"/>
    <w:qFormat/>
    <w:rPr>
      <w:rFonts w:ascii="宋体" w:hAnsi="Courier New" w:cs="Courier New"/>
    </w:rPr>
  </w:style>
  <w:style w:type="paragraph" w:styleId="910">
    <w:name w:val="Date"/>
    <w:basedOn w:val="888"/>
    <w:next w:val="888"/>
    <w:link w:val="967"/>
    <w:qFormat/>
    <w:rPr>
      <w:sz w:val="24"/>
      <w:szCs w:val="24"/>
    </w:rPr>
  </w:style>
  <w:style w:type="paragraph" w:styleId="911">
    <w:name w:val="Body Text Indent 2"/>
    <w:basedOn w:val="888"/>
    <w:link w:val="969"/>
    <w:qFormat/>
    <w:pPr>
      <w:ind w:left="630" w:firstLine="645"/>
    </w:pPr>
    <w:rPr>
      <w:rFonts w:ascii="Arial" w:hAnsi="Arial" w:eastAsia="方正仿宋_GB2312" w:cs="Arial"/>
      <w:sz w:val="32"/>
      <w:szCs w:val="32"/>
    </w:rPr>
  </w:style>
  <w:style w:type="paragraph" w:styleId="912">
    <w:name w:val="Balloon Text"/>
    <w:basedOn w:val="888"/>
    <w:link w:val="971"/>
    <w:semiHidden/>
    <w:qFormat/>
    <w:rPr>
      <w:sz w:val="18"/>
      <w:szCs w:val="18"/>
    </w:rPr>
  </w:style>
  <w:style w:type="paragraph" w:styleId="913">
    <w:name w:val="Footer"/>
    <w:basedOn w:val="888"/>
    <w:link w:val="932"/>
    <w:uiPriority w:val="99"/>
    <w:unhideWhenUsed/>
    <w:qFormat/>
    <w:pPr>
      <w:jc w:val="left"/>
      <w:tabs>
        <w:tab w:val="center" w:pos="4153" w:leader="none"/>
        <w:tab w:val="right" w:pos="8306" w:leader="none"/>
      </w:tabs>
    </w:pPr>
    <w:rPr>
      <w:sz w:val="18"/>
      <w:szCs w:val="18"/>
    </w:rPr>
  </w:style>
  <w:style w:type="paragraph" w:styleId="914">
    <w:name w:val="Header"/>
    <w:basedOn w:val="888"/>
    <w:link w:val="931"/>
    <w:unhideWhenUsed/>
    <w:qFormat/>
    <w:pPr>
      <w:jc w:val="center"/>
      <w:tabs>
        <w:tab w:val="center" w:pos="4153" w:leader="none"/>
        <w:tab w:val="right" w:pos="8306" w:leader="none"/>
      </w:tabs>
    </w:pPr>
    <w:rPr>
      <w:sz w:val="18"/>
      <w:szCs w:val="18"/>
    </w:rPr>
  </w:style>
  <w:style w:type="paragraph" w:styleId="915">
    <w:name w:val="List"/>
    <w:basedOn w:val="888"/>
    <w:qFormat/>
    <w:pPr>
      <w:ind w:left="200" w:hanging="200"/>
    </w:pPr>
  </w:style>
  <w:style w:type="paragraph" w:styleId="916">
    <w:name w:val="Body Text Indent 3"/>
    <w:basedOn w:val="888"/>
    <w:link w:val="975"/>
    <w:qFormat/>
    <w:pPr>
      <w:ind w:left="645" w:firstLine="645"/>
    </w:pPr>
    <w:rPr>
      <w:rFonts w:ascii="Arial" w:hAnsi="Arial" w:eastAsia="方正仿宋_GB2312" w:cs="Arial"/>
      <w:color w:val="ffff00"/>
      <w:sz w:val="32"/>
      <w:szCs w:val="32"/>
    </w:rPr>
  </w:style>
  <w:style w:type="paragraph" w:styleId="917">
    <w:name w:val="table of figures"/>
    <w:basedOn w:val="888"/>
    <w:next w:val="888"/>
    <w:semiHidden/>
    <w:qFormat/>
    <w:pPr>
      <w:ind w:left="840" w:hanging="420"/>
    </w:pPr>
  </w:style>
  <w:style w:type="paragraph" w:styleId="918">
    <w:name w:val="Body Text 2"/>
    <w:basedOn w:val="888"/>
    <w:link w:val="977"/>
    <w:qFormat/>
    <w:pPr>
      <w:jc w:val="center"/>
      <w:widowControl/>
    </w:pPr>
    <w:rPr>
      <w:rFonts w:ascii="方正楷体_GB2312" w:eastAsia="方正楷体_GB2312"/>
      <w:sz w:val="28"/>
      <w:szCs w:val="28"/>
    </w:rPr>
  </w:style>
  <w:style w:type="paragraph" w:styleId="919">
    <w:name w:val="Normal (Web)"/>
    <w:basedOn w:val="888"/>
    <w:uiPriority w:val="99"/>
    <w:qFormat/>
    <w:pPr>
      <w:jc w:val="left"/>
      <w:spacing w:before="100" w:beforeAutospacing="1" w:after="100" w:afterAutospacing="1"/>
      <w:widowControl/>
    </w:pPr>
    <w:rPr>
      <w:rFonts w:ascii="宋体" w:hAnsi="宋体" w:cs="宋体"/>
      <w:sz w:val="24"/>
      <w:szCs w:val="24"/>
    </w:rPr>
  </w:style>
  <w:style w:type="paragraph" w:styleId="920">
    <w:name w:val="index 1"/>
    <w:basedOn w:val="888"/>
    <w:next w:val="888"/>
    <w:semiHidden/>
    <w:qFormat/>
    <w:pPr>
      <w:spacing w:line="240" w:lineRule="atLeast"/>
    </w:pPr>
    <w:rPr>
      <w:b/>
      <w:bCs/>
    </w:rPr>
  </w:style>
  <w:style w:type="paragraph" w:styleId="921">
    <w:name w:val="annotation subject"/>
    <w:basedOn w:val="904"/>
    <w:next w:val="904"/>
    <w:link w:val="979"/>
    <w:semiHidden/>
    <w:qFormat/>
    <w:rPr>
      <w:b/>
      <w:bCs/>
    </w:rPr>
  </w:style>
  <w:style w:type="paragraph" w:styleId="922">
    <w:name w:val="Body Text First Indent"/>
    <w:basedOn w:val="906"/>
    <w:link w:val="1019"/>
    <w:uiPriority w:val="99"/>
    <w:semiHidden/>
    <w:unhideWhenUsed/>
    <w:qFormat/>
    <w:pPr>
      <w:ind w:firstLine="420"/>
      <w:spacing w:after="120"/>
    </w:pPr>
    <w:rPr>
      <w:rFonts w:ascii="Times New Roman" w:hAnsi="Times New Roman" w:eastAsia="宋体"/>
      <w:sz w:val="21"/>
      <w:szCs w:val="21"/>
    </w:rPr>
  </w:style>
  <w:style w:type="paragraph" w:styleId="923">
    <w:name w:val="Body Text First Indent 2"/>
    <w:basedOn w:val="907"/>
    <w:link w:val="1020"/>
    <w:uiPriority w:val="99"/>
    <w:semiHidden/>
    <w:unhideWhenUsed/>
    <w:qFormat/>
    <w:pPr>
      <w:ind w:left="420" w:firstLine="420"/>
      <w:spacing w:after="120"/>
    </w:pPr>
    <w:rPr>
      <w:rFonts w:ascii="Times New Roman" w:eastAsia="宋体"/>
      <w:sz w:val="21"/>
      <w:szCs w:val="21"/>
    </w:rPr>
  </w:style>
  <w:style w:type="table" w:styleId="924">
    <w:name w:val="Table Grid"/>
    <w:basedOn w:val="8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5">
    <w:name w:val="Strong"/>
    <w:uiPriority w:val="22"/>
    <w:qFormat/>
    <w:rPr>
      <w:b/>
      <w:bCs/>
    </w:rPr>
  </w:style>
  <w:style w:type="character" w:styleId="926">
    <w:name w:val="page number"/>
    <w:qFormat/>
  </w:style>
  <w:style w:type="character" w:styleId="927">
    <w:name w:val="FollowedHyperlink"/>
    <w:qFormat/>
    <w:rPr>
      <w:color w:val="800080"/>
      <w:u w:val="single"/>
    </w:rPr>
  </w:style>
  <w:style w:type="character" w:styleId="928">
    <w:name w:val="Emphasis"/>
    <w:qFormat/>
    <w:rPr>
      <w:i/>
    </w:rPr>
  </w:style>
  <w:style w:type="character" w:styleId="929">
    <w:name w:val="Hyperlink"/>
    <w:qFormat/>
    <w:rPr>
      <w:color w:val="0000ff"/>
      <w:u w:val="single"/>
    </w:rPr>
  </w:style>
  <w:style w:type="character" w:styleId="930">
    <w:name w:val="annotation reference"/>
    <w:qFormat/>
    <w:rPr>
      <w:sz w:val="21"/>
      <w:szCs w:val="21"/>
    </w:rPr>
  </w:style>
  <w:style w:type="character" w:styleId="931" w:customStyle="1">
    <w:name w:val="页眉 字符"/>
    <w:basedOn w:val="898"/>
    <w:link w:val="914"/>
    <w:uiPriority w:val="99"/>
    <w:qFormat/>
    <w:rPr>
      <w:sz w:val="18"/>
      <w:szCs w:val="18"/>
    </w:rPr>
  </w:style>
  <w:style w:type="character" w:styleId="932" w:customStyle="1">
    <w:name w:val="页脚 字符"/>
    <w:basedOn w:val="898"/>
    <w:link w:val="913"/>
    <w:uiPriority w:val="99"/>
    <w:qFormat/>
    <w:rPr>
      <w:sz w:val="18"/>
      <w:szCs w:val="18"/>
    </w:rPr>
  </w:style>
  <w:style w:type="character" w:styleId="933" w:customStyle="1">
    <w:name w:val="标题 1 字符"/>
    <w:basedOn w:val="898"/>
    <w:uiPriority w:val="9"/>
    <w:qFormat/>
    <w:rPr>
      <w:rFonts w:ascii="Times New Roman" w:hAnsi="Times New Roman" w:eastAsia="宋体" w:cs="Times New Roman"/>
      <w:b/>
      <w:bCs/>
      <w:sz w:val="44"/>
      <w:szCs w:val="44"/>
      <w14:ligatures w14:val="none"/>
    </w:rPr>
  </w:style>
  <w:style w:type="character" w:styleId="934" w:customStyle="1">
    <w:name w:val="标题 2 字符"/>
    <w:basedOn w:val="898"/>
    <w:uiPriority w:val="9"/>
    <w:semiHidden/>
    <w:qFormat/>
    <w:rPr>
      <w:rFonts w:asciiTheme="majorHAnsi" w:hAnsiTheme="majorHAnsi" w:eastAsiaTheme="majorEastAsia" w:cstheme="majorBidi"/>
      <w:b/>
      <w:bCs/>
      <w:sz w:val="32"/>
      <w:szCs w:val="32"/>
      <w14:ligatures w14:val="none"/>
    </w:rPr>
  </w:style>
  <w:style w:type="character" w:styleId="935" w:customStyle="1">
    <w:name w:val="标题 3 字符"/>
    <w:basedOn w:val="898"/>
    <w:uiPriority w:val="9"/>
    <w:semiHidden/>
    <w:qFormat/>
    <w:rPr>
      <w:rFonts w:ascii="Times New Roman" w:hAnsi="Times New Roman" w:eastAsia="宋体" w:cs="Times New Roman"/>
      <w:b/>
      <w:bCs/>
      <w:sz w:val="32"/>
      <w:szCs w:val="32"/>
      <w14:ligatures w14:val="none"/>
    </w:rPr>
  </w:style>
  <w:style w:type="character" w:styleId="936" w:customStyle="1">
    <w:name w:val="标题 4 字符"/>
    <w:basedOn w:val="898"/>
    <w:uiPriority w:val="9"/>
    <w:semiHidden/>
    <w:qFormat/>
    <w:rPr>
      <w:rFonts w:asciiTheme="majorHAnsi" w:hAnsiTheme="majorHAnsi" w:eastAsiaTheme="majorEastAsia" w:cstheme="majorBidi"/>
      <w:b/>
      <w:bCs/>
      <w:sz w:val="28"/>
      <w:szCs w:val="28"/>
      <w14:ligatures w14:val="none"/>
    </w:rPr>
  </w:style>
  <w:style w:type="character" w:styleId="937" w:customStyle="1">
    <w:name w:val="标题 5 字符"/>
    <w:basedOn w:val="898"/>
    <w:uiPriority w:val="9"/>
    <w:semiHidden/>
    <w:qFormat/>
    <w:rPr>
      <w:rFonts w:ascii="Times New Roman" w:hAnsi="Times New Roman" w:eastAsia="宋体" w:cs="Times New Roman"/>
      <w:b/>
      <w:bCs/>
      <w:sz w:val="28"/>
      <w:szCs w:val="28"/>
      <w14:ligatures w14:val="none"/>
    </w:rPr>
  </w:style>
  <w:style w:type="character" w:styleId="938" w:customStyle="1">
    <w:name w:val="标题 6 字符"/>
    <w:basedOn w:val="898"/>
    <w:uiPriority w:val="9"/>
    <w:semiHidden/>
    <w:qFormat/>
    <w:rPr>
      <w:rFonts w:asciiTheme="majorHAnsi" w:hAnsiTheme="majorHAnsi" w:eastAsiaTheme="majorEastAsia" w:cstheme="majorBidi"/>
      <w:b/>
      <w:bCs/>
      <w:sz w:val="24"/>
      <w:szCs w:val="24"/>
      <w14:ligatures w14:val="none"/>
    </w:rPr>
  </w:style>
  <w:style w:type="character" w:styleId="939" w:customStyle="1">
    <w:name w:val="标题 7 字符"/>
    <w:basedOn w:val="898"/>
    <w:uiPriority w:val="9"/>
    <w:semiHidden/>
    <w:qFormat/>
    <w:rPr>
      <w:rFonts w:ascii="Times New Roman" w:hAnsi="Times New Roman" w:eastAsia="宋体" w:cs="Times New Roman"/>
      <w:b/>
      <w:bCs/>
      <w:sz w:val="24"/>
      <w:szCs w:val="24"/>
      <w14:ligatures w14:val="none"/>
    </w:rPr>
  </w:style>
  <w:style w:type="character" w:styleId="940" w:customStyle="1">
    <w:name w:val="标题 8 字符"/>
    <w:basedOn w:val="898"/>
    <w:uiPriority w:val="9"/>
    <w:semiHidden/>
    <w:qFormat/>
    <w:rPr>
      <w:rFonts w:asciiTheme="majorHAnsi" w:hAnsiTheme="majorHAnsi" w:eastAsiaTheme="majorEastAsia" w:cstheme="majorBidi"/>
      <w:sz w:val="24"/>
      <w:szCs w:val="24"/>
      <w14:ligatures w14:val="none"/>
    </w:rPr>
  </w:style>
  <w:style w:type="character" w:styleId="941" w:customStyle="1">
    <w:name w:val="标题 9 字符"/>
    <w:basedOn w:val="898"/>
    <w:uiPriority w:val="9"/>
    <w:semiHidden/>
    <w:qFormat/>
    <w:rPr>
      <w:rFonts w:asciiTheme="majorHAnsi" w:hAnsiTheme="majorHAnsi" w:eastAsiaTheme="majorEastAsia" w:cstheme="majorBidi"/>
      <w:szCs w:val="21"/>
      <w14:ligatures w14:val="none"/>
    </w:rPr>
  </w:style>
  <w:style w:type="character" w:styleId="942" w:customStyle="1">
    <w:name w:val="标题 1 字符1"/>
    <w:link w:val="889"/>
    <w:qFormat/>
    <w:rPr>
      <w:rFonts w:ascii="方正楷体_GB2312" w:hAnsi="Times New Roman" w:eastAsia="方正楷体_GB2312" w:cs="Times New Roman"/>
      <w:sz w:val="28"/>
      <w:szCs w:val="28"/>
      <w14:ligatures w14:val="none"/>
    </w:rPr>
  </w:style>
  <w:style w:type="character" w:styleId="943" w:customStyle="1">
    <w:name w:val="标题 2 字符1"/>
    <w:link w:val="890"/>
    <w:qFormat/>
    <w:rPr>
      <w:rFonts w:ascii="Arial" w:hAnsi="Arial" w:eastAsia="方正幼线_GBK" w:cs="Arial"/>
      <w:b/>
      <w:bCs/>
      <w:sz w:val="44"/>
      <w:szCs w:val="44"/>
      <w14:ligatures w14:val="none"/>
    </w:rPr>
  </w:style>
  <w:style w:type="character" w:styleId="944" w:customStyle="1">
    <w:name w:val="标题 3 字符1"/>
    <w:link w:val="891"/>
    <w:qFormat/>
    <w:rPr>
      <w:rFonts w:ascii="Times New Roman" w:hAnsi="Times New Roman" w:eastAsia="宋体" w:cs="Times New Roman"/>
      <w:b/>
      <w:bCs/>
      <w:sz w:val="32"/>
      <w:szCs w:val="32"/>
      <w14:ligatures w14:val="none"/>
    </w:rPr>
  </w:style>
  <w:style w:type="character" w:styleId="945" w:customStyle="1">
    <w:name w:val="标题 4 字符1"/>
    <w:link w:val="892"/>
    <w:qFormat/>
    <w:rPr>
      <w:rFonts w:ascii="Arial" w:hAnsi="Arial" w:eastAsia="黑体" w:cs="Arial"/>
      <w:b/>
      <w:bCs/>
      <w:sz w:val="28"/>
      <w:szCs w:val="28"/>
      <w14:ligatures w14:val="none"/>
    </w:rPr>
  </w:style>
  <w:style w:type="character" w:styleId="946" w:customStyle="1">
    <w:name w:val="标题 5 字符1"/>
    <w:link w:val="893"/>
    <w:qFormat/>
    <w:rPr>
      <w:rFonts w:ascii="宋体" w:hAnsi="Times New Roman" w:eastAsia="宋体" w:cs="Times New Roman"/>
      <w:color w:val="000000"/>
      <w:sz w:val="28"/>
      <w:szCs w:val="28"/>
      <w14:ligatures w14:val="none"/>
    </w:rPr>
  </w:style>
  <w:style w:type="character" w:styleId="947" w:customStyle="1">
    <w:name w:val="标题 6 字符1"/>
    <w:link w:val="894"/>
    <w:qFormat/>
    <w:rPr>
      <w:rFonts w:ascii="Arial" w:hAnsi="Arial" w:eastAsia="黑体" w:cs="Times New Roman"/>
      <w:b/>
      <w:bCs/>
      <w:sz w:val="24"/>
      <w:szCs w:val="24"/>
      <w14:ligatures w14:val="none"/>
    </w:rPr>
  </w:style>
  <w:style w:type="character" w:styleId="948" w:customStyle="1">
    <w:name w:val="标题 7 字符1"/>
    <w:link w:val="895"/>
    <w:qFormat/>
    <w:rPr>
      <w:rFonts w:ascii="Times New Roman" w:hAnsi="Times New Roman" w:eastAsia="宋体" w:cs="Times New Roman"/>
      <w:b/>
      <w:bCs/>
      <w:sz w:val="24"/>
      <w:szCs w:val="24"/>
      <w14:ligatures w14:val="none"/>
    </w:rPr>
  </w:style>
  <w:style w:type="character" w:styleId="949" w:customStyle="1">
    <w:name w:val="标题 8 字符1"/>
    <w:link w:val="896"/>
    <w:qFormat/>
    <w:rPr>
      <w:rFonts w:ascii="Arial" w:hAnsi="Arial" w:eastAsia="黑体" w:cs="Times New Roman"/>
      <w:sz w:val="24"/>
      <w:szCs w:val="24"/>
      <w14:ligatures w14:val="none"/>
    </w:rPr>
  </w:style>
  <w:style w:type="character" w:styleId="950" w:customStyle="1">
    <w:name w:val="标题 9 字符1"/>
    <w:link w:val="897"/>
    <w:qFormat/>
    <w:rPr>
      <w:rFonts w:ascii="Arial" w:hAnsi="Arial" w:eastAsia="黑体" w:cs="Times New Roman"/>
      <w:szCs w:val="21"/>
      <w14:ligatures w14:val="none"/>
    </w:rPr>
  </w:style>
  <w:style w:type="character" w:styleId="951" w:customStyle="1">
    <w:name w:val="正文缩进 字符"/>
    <w:link w:val="901"/>
    <w:uiPriority w:val="99"/>
    <w:qFormat/>
    <w:rPr>
      <w:rFonts w:ascii="Times New Roman" w:hAnsi="Times New Roman" w:eastAsia="宋体" w:cs="Times New Roman"/>
      <w:szCs w:val="21"/>
      <w14:ligatures w14:val="none"/>
    </w:rPr>
  </w:style>
  <w:style w:type="paragraph" w:styleId="952" w:customStyle="1">
    <w:name w:val="_Style 37"/>
    <w:basedOn w:val="888"/>
    <w:next w:val="953"/>
    <w:link w:val="1017"/>
    <w:uiPriority w:val="34"/>
    <w:qFormat/>
    <w:pPr>
      <w:contextualSpacing/>
      <w:ind w:left="720"/>
      <w:jc w:val="left"/>
      <w:widowControl/>
    </w:pPr>
    <w:rPr>
      <w:rFonts w:asciiTheme="minorHAnsi" w:hAnsiTheme="minorHAnsi" w:eastAsiaTheme="minorEastAsia" w:cstheme="minorBidi"/>
      <w:sz w:val="24"/>
      <w:szCs w:val="24"/>
      <w:lang w:eastAsia="en-US" w:bidi="en-US"/>
      <w14:ligatures w14:val="standardContextual"/>
    </w:rPr>
  </w:style>
  <w:style w:type="paragraph" w:styleId="953">
    <w:name w:val="List Paragraph"/>
    <w:basedOn w:val="888"/>
    <w:uiPriority w:val="34"/>
    <w:qFormat/>
    <w:pPr>
      <w:ind w:firstLine="420"/>
    </w:pPr>
  </w:style>
  <w:style w:type="character" w:styleId="954" w:customStyle="1">
    <w:name w:val="文档结构图 字符"/>
    <w:basedOn w:val="898"/>
    <w:uiPriority w:val="99"/>
    <w:semiHidden/>
    <w:qFormat/>
    <w:rPr>
      <w:rFonts w:ascii="Microsoft YaHei UI" w:hAnsi="Times New Roman" w:eastAsia="Microsoft YaHei UI" w:cs="Times New Roman"/>
      <w:sz w:val="18"/>
      <w:szCs w:val="18"/>
      <w14:ligatures w14:val="none"/>
    </w:rPr>
  </w:style>
  <w:style w:type="character" w:styleId="955" w:customStyle="1">
    <w:name w:val="文档结构图 字符1"/>
    <w:link w:val="903"/>
    <w:semiHidden/>
    <w:qFormat/>
    <w:rPr>
      <w:rFonts w:ascii="Times New Roman" w:hAnsi="Times New Roman" w:eastAsia="宋体" w:cs="Times New Roman"/>
      <w:szCs w:val="21"/>
      <w:shd w:val="clear" w:color="auto" w:fill="000080"/>
      <w14:ligatures w14:val="none"/>
    </w:rPr>
  </w:style>
  <w:style w:type="character" w:styleId="956" w:customStyle="1">
    <w:name w:val="批注文字 字符"/>
    <w:basedOn w:val="898"/>
    <w:uiPriority w:val="99"/>
    <w:semiHidden/>
    <w:qFormat/>
    <w:rPr>
      <w:rFonts w:ascii="Times New Roman" w:hAnsi="Times New Roman" w:eastAsia="宋体" w:cs="Times New Roman"/>
      <w:szCs w:val="21"/>
      <w14:ligatures w14:val="none"/>
    </w:rPr>
  </w:style>
  <w:style w:type="character" w:styleId="957" w:customStyle="1">
    <w:name w:val="批注文字 字符1"/>
    <w:link w:val="904"/>
    <w:qFormat/>
    <w:rPr>
      <w:rFonts w:ascii="Times New Roman" w:hAnsi="Times New Roman" w:eastAsia="宋体" w:cs="Times New Roman"/>
      <w:szCs w:val="21"/>
      <w14:ligatures w14:val="none"/>
    </w:rPr>
  </w:style>
  <w:style w:type="character" w:styleId="958" w:customStyle="1">
    <w:name w:val="正文文本 3 字符"/>
    <w:basedOn w:val="898"/>
    <w:uiPriority w:val="99"/>
    <w:semiHidden/>
    <w:qFormat/>
    <w:rPr>
      <w:rFonts w:ascii="Times New Roman" w:hAnsi="Times New Roman" w:eastAsia="宋体" w:cs="Times New Roman"/>
      <w:sz w:val="16"/>
      <w:szCs w:val="16"/>
      <w14:ligatures w14:val="none"/>
    </w:rPr>
  </w:style>
  <w:style w:type="character" w:styleId="959" w:customStyle="1">
    <w:name w:val="正文文本 3 字符1"/>
    <w:link w:val="905"/>
    <w:qFormat/>
    <w:rPr>
      <w:rFonts w:ascii="方正仿宋_GB2312" w:hAnsi="Arial" w:eastAsia="方正仿宋_GB2312" w:cs="Times New Roman"/>
      <w:sz w:val="32"/>
      <w:szCs w:val="32"/>
      <w14:ligatures w14:val="none"/>
    </w:rPr>
  </w:style>
  <w:style w:type="character" w:styleId="960" w:customStyle="1">
    <w:name w:val="正文文本 字符"/>
    <w:basedOn w:val="898"/>
    <w:uiPriority w:val="99"/>
    <w:semiHidden/>
    <w:qFormat/>
    <w:rPr>
      <w:rFonts w:ascii="Times New Roman" w:hAnsi="Times New Roman" w:eastAsia="宋体" w:cs="Times New Roman"/>
      <w:szCs w:val="21"/>
      <w14:ligatures w14:val="none"/>
    </w:rPr>
  </w:style>
  <w:style w:type="character" w:styleId="961" w:customStyle="1">
    <w:name w:val="正文文本 字符1"/>
    <w:link w:val="906"/>
    <w:qFormat/>
    <w:rPr>
      <w:rFonts w:ascii="方正楷体_GB2312" w:hAnsi="Arial" w:eastAsia="方正楷体_GB2312" w:cs="Times New Roman"/>
      <w:sz w:val="28"/>
      <w:szCs w:val="28"/>
      <w14:ligatures w14:val="none"/>
    </w:rPr>
  </w:style>
  <w:style w:type="character" w:styleId="962" w:customStyle="1">
    <w:name w:val="正文文本缩进 字符"/>
    <w:basedOn w:val="898"/>
    <w:uiPriority w:val="99"/>
    <w:semiHidden/>
    <w:qFormat/>
    <w:rPr>
      <w:rFonts w:ascii="Times New Roman" w:hAnsi="Times New Roman" w:eastAsia="宋体" w:cs="Times New Roman"/>
      <w:szCs w:val="21"/>
      <w14:ligatures w14:val="none"/>
    </w:rPr>
  </w:style>
  <w:style w:type="character" w:styleId="963" w:customStyle="1">
    <w:name w:val="正文文本缩进 字符1"/>
    <w:link w:val="907"/>
    <w:qFormat/>
    <w:rPr>
      <w:rFonts w:ascii="方正楷体_GB2312" w:hAnsi="Times New Roman" w:eastAsia="方正楷体_GB2312" w:cs="Times New Roman"/>
      <w:sz w:val="32"/>
      <w:szCs w:val="32"/>
      <w14:ligatures w14:val="none"/>
    </w:rPr>
  </w:style>
  <w:style w:type="character" w:styleId="964" w:customStyle="1">
    <w:name w:val="纯文本 字符"/>
    <w:basedOn w:val="898"/>
    <w:uiPriority w:val="99"/>
    <w:semiHidden/>
    <w:qFormat/>
    <w:rPr>
      <w:rFonts w:hAnsi="Courier New" w:cs="Courier New" w:asciiTheme="minorEastAsia"/>
      <w:szCs w:val="21"/>
      <w14:ligatures w14:val="none"/>
    </w:rPr>
  </w:style>
  <w:style w:type="character" w:styleId="965" w:customStyle="1">
    <w:name w:val="纯文本 字符1"/>
    <w:link w:val="909"/>
    <w:qFormat/>
    <w:rPr>
      <w:rFonts w:ascii="宋体" w:hAnsi="Courier New" w:eastAsia="宋体" w:cs="Courier New"/>
      <w:szCs w:val="21"/>
      <w14:ligatures w14:val="none"/>
    </w:rPr>
  </w:style>
  <w:style w:type="character" w:styleId="966" w:customStyle="1">
    <w:name w:val="日期 字符"/>
    <w:basedOn w:val="898"/>
    <w:uiPriority w:val="99"/>
    <w:semiHidden/>
    <w:qFormat/>
    <w:rPr>
      <w:rFonts w:ascii="Times New Roman" w:hAnsi="Times New Roman" w:eastAsia="宋体" w:cs="Times New Roman"/>
      <w:szCs w:val="21"/>
      <w14:ligatures w14:val="none"/>
    </w:rPr>
  </w:style>
  <w:style w:type="character" w:styleId="967" w:customStyle="1">
    <w:name w:val="日期 字符1"/>
    <w:link w:val="910"/>
    <w:qFormat/>
    <w:rPr>
      <w:rFonts w:ascii="Times New Roman" w:hAnsi="Times New Roman" w:eastAsia="宋体" w:cs="Times New Roman"/>
      <w:sz w:val="24"/>
      <w:szCs w:val="24"/>
      <w14:ligatures w14:val="none"/>
    </w:rPr>
  </w:style>
  <w:style w:type="character" w:styleId="968" w:customStyle="1">
    <w:name w:val="正文文本缩进 2 字符"/>
    <w:basedOn w:val="898"/>
    <w:uiPriority w:val="99"/>
    <w:semiHidden/>
    <w:qFormat/>
    <w:rPr>
      <w:rFonts w:ascii="Times New Roman" w:hAnsi="Times New Roman" w:eastAsia="宋体" w:cs="Times New Roman"/>
      <w:szCs w:val="21"/>
      <w14:ligatures w14:val="none"/>
    </w:rPr>
  </w:style>
  <w:style w:type="character" w:styleId="969" w:customStyle="1">
    <w:name w:val="正文文本缩进 2 字符1"/>
    <w:link w:val="911"/>
    <w:qFormat/>
    <w:rPr>
      <w:rFonts w:ascii="Arial" w:hAnsi="Arial" w:eastAsia="方正仿宋_GB2312" w:cs="Arial"/>
      <w:sz w:val="32"/>
      <w:szCs w:val="32"/>
      <w14:ligatures w14:val="none"/>
    </w:rPr>
  </w:style>
  <w:style w:type="character" w:styleId="970" w:customStyle="1">
    <w:name w:val="批注框文本 字符"/>
    <w:basedOn w:val="898"/>
    <w:uiPriority w:val="99"/>
    <w:semiHidden/>
    <w:qFormat/>
    <w:rPr>
      <w:rFonts w:ascii="Times New Roman" w:hAnsi="Times New Roman" w:eastAsia="宋体" w:cs="Times New Roman"/>
      <w:sz w:val="18"/>
      <w:szCs w:val="18"/>
      <w14:ligatures w14:val="none"/>
    </w:rPr>
  </w:style>
  <w:style w:type="character" w:styleId="971" w:customStyle="1">
    <w:name w:val="批注框文本 字符1"/>
    <w:link w:val="912"/>
    <w:semiHidden/>
    <w:qFormat/>
    <w:rPr>
      <w:rFonts w:ascii="Times New Roman" w:hAnsi="Times New Roman" w:eastAsia="宋体" w:cs="Times New Roman"/>
      <w:sz w:val="18"/>
      <w:szCs w:val="18"/>
      <w14:ligatures w14:val="none"/>
    </w:rPr>
  </w:style>
  <w:style w:type="character" w:styleId="972" w:customStyle="1">
    <w:name w:val="页脚 Char"/>
    <w:uiPriority w:val="99"/>
    <w:qFormat/>
    <w:rPr>
      <w:rFonts w:ascii="Times New Roman" w:hAnsi="Times New Roman" w:eastAsia="宋体" w:cs="Times New Roman"/>
      <w:sz w:val="18"/>
      <w:szCs w:val="18"/>
    </w:rPr>
  </w:style>
  <w:style w:type="character" w:styleId="973" w:customStyle="1">
    <w:name w:val="页眉 Char"/>
    <w:qFormat/>
    <w:rPr>
      <w:rFonts w:ascii="Times New Roman" w:hAnsi="Times New Roman" w:eastAsia="宋体" w:cs="Times New Roman"/>
      <w:sz w:val="18"/>
      <w:szCs w:val="18"/>
    </w:rPr>
  </w:style>
  <w:style w:type="character" w:styleId="974" w:customStyle="1">
    <w:name w:val="正文文本缩进 3 字符"/>
    <w:basedOn w:val="898"/>
    <w:uiPriority w:val="99"/>
    <w:semiHidden/>
    <w:qFormat/>
    <w:rPr>
      <w:rFonts w:ascii="Times New Roman" w:hAnsi="Times New Roman" w:eastAsia="宋体" w:cs="Times New Roman"/>
      <w:sz w:val="16"/>
      <w:szCs w:val="16"/>
      <w14:ligatures w14:val="none"/>
    </w:rPr>
  </w:style>
  <w:style w:type="character" w:styleId="975" w:customStyle="1">
    <w:name w:val="正文文本缩进 3 字符1"/>
    <w:link w:val="916"/>
    <w:qFormat/>
    <w:rPr>
      <w:rFonts w:ascii="Arial" w:hAnsi="Arial" w:eastAsia="方正仿宋_GB2312" w:cs="Arial"/>
      <w:color w:val="ffff00"/>
      <w:sz w:val="32"/>
      <w:szCs w:val="32"/>
      <w14:ligatures w14:val="none"/>
    </w:rPr>
  </w:style>
  <w:style w:type="character" w:styleId="976" w:customStyle="1">
    <w:name w:val="正文文本 2 字符"/>
    <w:basedOn w:val="898"/>
    <w:uiPriority w:val="99"/>
    <w:semiHidden/>
    <w:qFormat/>
    <w:rPr>
      <w:rFonts w:ascii="Times New Roman" w:hAnsi="Times New Roman" w:eastAsia="宋体" w:cs="Times New Roman"/>
      <w:szCs w:val="21"/>
      <w14:ligatures w14:val="none"/>
    </w:rPr>
  </w:style>
  <w:style w:type="character" w:styleId="977" w:customStyle="1">
    <w:name w:val="正文文本 2 字符1"/>
    <w:link w:val="918"/>
    <w:qFormat/>
    <w:rPr>
      <w:rFonts w:ascii="方正楷体_GB2312" w:hAnsi="Times New Roman" w:eastAsia="方正楷体_GB2312" w:cs="Times New Roman"/>
      <w:sz w:val="28"/>
      <w:szCs w:val="28"/>
      <w14:ligatures w14:val="none"/>
    </w:rPr>
  </w:style>
  <w:style w:type="character" w:styleId="978" w:customStyle="1">
    <w:name w:val="批注主题 字符"/>
    <w:basedOn w:val="956"/>
    <w:uiPriority w:val="99"/>
    <w:semiHidden/>
    <w:qFormat/>
    <w:rPr>
      <w:rFonts w:ascii="Times New Roman" w:hAnsi="Times New Roman" w:eastAsia="宋体" w:cs="Times New Roman"/>
      <w:b/>
      <w:bCs/>
      <w:szCs w:val="21"/>
      <w14:ligatures w14:val="none"/>
    </w:rPr>
  </w:style>
  <w:style w:type="character" w:styleId="979" w:customStyle="1">
    <w:name w:val="批注主题 字符1"/>
    <w:link w:val="921"/>
    <w:semiHidden/>
    <w:qFormat/>
    <w:rPr>
      <w:rFonts w:ascii="Times New Roman" w:hAnsi="Times New Roman" w:eastAsia="宋体" w:cs="Times New Roman"/>
      <w:b/>
      <w:bCs/>
      <w:szCs w:val="21"/>
      <w14:ligatures w14:val="none"/>
    </w:rPr>
  </w:style>
  <w:style w:type="character" w:styleId="980" w:customStyle="1">
    <w:name w:val="正文首行缩进 Char"/>
    <w:qFormat/>
    <w:rPr>
      <w:rFonts w:ascii="方正仿宋_GB2312" w:hAnsi="Times New Roman" w:eastAsia="方正仿宋_GB2312" w:cs="Times New Roman"/>
      <w:sz w:val="30"/>
      <w:szCs w:val="30"/>
    </w:rPr>
  </w:style>
  <w:style w:type="character" w:styleId="981" w:customStyle="1">
    <w:name w:val="正文首行缩进 2 Char"/>
    <w:qFormat/>
    <w:rPr>
      <w:rFonts w:ascii="宋体" w:hAnsi="宋体" w:eastAsia="宋体" w:cs="Times New Roman"/>
      <w:sz w:val="32"/>
      <w:szCs w:val="20"/>
    </w:rPr>
  </w:style>
  <w:style w:type="character" w:styleId="982" w:customStyle="1">
    <w:name w:val="font5 Char"/>
    <w:qFormat/>
    <w:rPr>
      <w:rFonts w:ascii="宋体" w:hAnsi="宋体" w:eastAsia="宋体"/>
      <w:sz w:val="28"/>
      <w:szCs w:val="28"/>
      <w:lang w:val="en-US" w:eastAsia="zh-CN" w:bidi="ar-SA"/>
    </w:rPr>
  </w:style>
  <w:style w:type="character" w:styleId="983" w:customStyle="1">
    <w:name w:val="二级目录 Char"/>
    <w:link w:val="984"/>
    <w:qFormat/>
    <w:rPr>
      <w:b/>
      <w:sz w:val="30"/>
      <w:szCs w:val="28"/>
    </w:rPr>
  </w:style>
  <w:style w:type="paragraph" w:styleId="984" w:customStyle="1">
    <w:name w:val="二级目录"/>
    <w:next w:val="888"/>
    <w:link w:val="983"/>
    <w:qFormat/>
    <w:pPr>
      <w:numPr>
        <w:numId w:val="2"/>
      </w:numPr>
      <w:tabs>
        <w:tab w:val="left" w:pos="1145" w:leader="none"/>
      </w:tabs>
      <w:outlineLvl w:val="1"/>
    </w:pPr>
    <w:rPr>
      <w:rFonts w:asciiTheme="minorHAnsi" w:hAnsiTheme="minorHAnsi" w:eastAsiaTheme="minorEastAsia" w:cstheme="minorBidi"/>
      <w:b/>
      <w:sz w:val="30"/>
      <w:szCs w:val="28"/>
      <w14:ligatures w14:val="standardContextual"/>
    </w:rPr>
  </w:style>
  <w:style w:type="character" w:styleId="985" w:customStyle="1">
    <w:name w:val="列出段落 Char"/>
    <w:link w:val="986"/>
    <w:qFormat/>
    <w:rPr>
      <w:rFonts w:ascii="Calibri" w:hAnsi="Calibri"/>
      <w:sz w:val="24"/>
      <w:szCs w:val="24"/>
      <w:lang w:eastAsia="en-US" w:bidi="en-US"/>
    </w:rPr>
  </w:style>
  <w:style w:type="paragraph" w:styleId="986" w:customStyle="1">
    <w:name w:val="列出段落1"/>
    <w:basedOn w:val="888"/>
    <w:link w:val="985"/>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987" w:customStyle="1">
    <w:name w:val="Body Text(ch)"/>
    <w:basedOn w:val="888"/>
    <w:next w:val="906"/>
    <w:qFormat/>
    <w:pPr>
      <w:spacing w:after="120"/>
    </w:pPr>
    <w:rPr>
      <w:rFonts w:ascii="宋体" w:hAnsi="Arial"/>
      <w:bCs/>
      <w:iCs/>
      <w:szCs w:val="24"/>
    </w:rPr>
  </w:style>
  <w:style w:type="paragraph" w:styleId="988" w:customStyle="1">
    <w:name w:val="xl27"/>
    <w:basedOn w:val="8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9" w:customStyle="1">
    <w:name w:val="xl26"/>
    <w:basedOn w:val="88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0" w:customStyle="1">
    <w:name w:val="Char"/>
    <w:basedOn w:val="888"/>
    <w:qFormat/>
    <w:pPr>
      <w:ind w:firstLine="200"/>
      <w:tabs>
        <w:tab w:val="left" w:pos="360" w:leader="none"/>
      </w:tabs>
    </w:pPr>
    <w:rPr>
      <w:sz w:val="28"/>
      <w:szCs w:val="30"/>
    </w:rPr>
  </w:style>
  <w:style w:type="paragraph" w:styleId="991" w:customStyle="1">
    <w:name w:val="Char1"/>
    <w:basedOn w:val="903"/>
    <w:qFormat/>
    <w:rPr>
      <w:rFonts w:ascii="Tahoma" w:hAnsi="Tahoma"/>
      <w:sz w:val="24"/>
      <w:szCs w:val="24"/>
    </w:rPr>
  </w:style>
  <w:style w:type="paragraph" w:styleId="992" w:customStyle="1">
    <w:name w:val="普通正文"/>
    <w:basedOn w:val="888"/>
    <w:qFormat/>
    <w:pPr>
      <w:ind w:firstLine="480"/>
      <w:jc w:val="left"/>
      <w:spacing w:before="120" w:after="120" w:line="360" w:lineRule="auto"/>
    </w:pPr>
    <w:rPr>
      <w:rFonts w:ascii="Arial" w:hAnsi="Arial"/>
      <w:sz w:val="24"/>
      <w:szCs w:val="24"/>
    </w:rPr>
  </w:style>
  <w:style w:type="paragraph" w:styleId="993" w:customStyle="1">
    <w:name w:val="table_lines"/>
    <w:basedOn w:val="888"/>
    <w:qFormat/>
    <w:pPr>
      <w:jc w:val="left"/>
      <w:widowControl/>
    </w:pPr>
    <w:rPr>
      <w:sz w:val="20"/>
      <w:szCs w:val="20"/>
      <w:lang w:val="de-DE" w:eastAsia="de-DE"/>
    </w:rPr>
  </w:style>
  <w:style w:type="paragraph" w:styleId="994" w:customStyle="1">
    <w:name w:val="附录1"/>
    <w:qFormat/>
    <w:pPr>
      <w:ind w:left="907" w:hanging="907"/>
      <w:spacing w:before="240" w:line="600" w:lineRule="atLeast"/>
      <w:tabs>
        <w:tab w:val="left" w:pos="907" w:leader="none"/>
      </w:tabs>
    </w:pPr>
    <w:rPr>
      <w:b/>
      <w:i/>
      <w:sz w:val="28"/>
    </w:rPr>
  </w:style>
  <w:style w:type="paragraph" w:styleId="995" w:customStyle="1">
    <w:name w:val="font7"/>
    <w:basedOn w:val="888"/>
    <w:qFormat/>
    <w:pPr>
      <w:jc w:val="left"/>
      <w:spacing w:before="100" w:beforeAutospacing="1" w:after="100" w:afterAutospacing="1"/>
      <w:widowControl/>
    </w:pPr>
    <w:rPr>
      <w:rFonts w:hint="eastAsia" w:ascii="宋体" w:hAnsi="宋体"/>
      <w:sz w:val="18"/>
      <w:szCs w:val="18"/>
    </w:rPr>
  </w:style>
  <w:style w:type="paragraph" w:styleId="996" w:customStyle="1">
    <w:name w:val="Char Char Char Char"/>
    <w:basedOn w:val="903"/>
    <w:qFormat/>
    <w:pPr>
      <w:spacing w:line="360" w:lineRule="auto"/>
    </w:pPr>
    <w:rPr>
      <w:rFonts w:ascii="Tahoma" w:hAnsi="Tahoma"/>
      <w:sz w:val="24"/>
      <w:szCs w:val="24"/>
    </w:rPr>
  </w:style>
  <w:style w:type="paragraph" w:styleId="997" w:customStyle="1">
    <w:name w:val="4"/>
    <w:basedOn w:val="888"/>
    <w:next w:val="916"/>
    <w:qFormat/>
    <w:pPr>
      <w:ind w:firstLine="420"/>
      <w:spacing w:line="360" w:lineRule="auto"/>
    </w:pPr>
    <w:rPr>
      <w:color w:val="ff0000"/>
      <w:sz w:val="24"/>
      <w:szCs w:val="24"/>
    </w:rPr>
  </w:style>
  <w:style w:type="paragraph" w:styleId="998" w:customStyle="1">
    <w:name w:val="普通 (Web)"/>
    <w:basedOn w:val="888"/>
    <w:qFormat/>
    <w:pPr>
      <w:jc w:val="left"/>
      <w:spacing w:before="100" w:beforeAutospacing="1" w:after="100" w:afterAutospacing="1"/>
      <w:widowControl/>
    </w:pPr>
    <w:rPr>
      <w:rFonts w:ascii="宋体" w:hAnsi="宋体"/>
      <w:sz w:val="24"/>
      <w:szCs w:val="24"/>
    </w:rPr>
  </w:style>
  <w:style w:type="paragraph" w:styleId="999" w:customStyle="1">
    <w:name w:val="Char Char Char Char Char Char Char Char Char Char"/>
    <w:basedOn w:val="888"/>
    <w:qFormat/>
    <w:pPr>
      <w:spacing w:line="360" w:lineRule="auto"/>
    </w:pPr>
    <w:rPr>
      <w:sz w:val="24"/>
      <w:szCs w:val="20"/>
    </w:rPr>
  </w:style>
  <w:style w:type="paragraph" w:styleId="1000" w:customStyle="1">
    <w:name w:val="样式1"/>
    <w:basedOn w:val="888"/>
    <w:qFormat/>
    <w:pPr>
      <w:numPr>
        <w:numId w:val="3"/>
      </w:numPr>
    </w:pPr>
    <w:rPr>
      <w:rFonts w:ascii="宋体" w:hAnsi="宋体"/>
    </w:rPr>
  </w:style>
  <w:style w:type="paragraph" w:styleId="1001" w:customStyle="1">
    <w:name w:val="font6"/>
    <w:basedOn w:val="888"/>
    <w:qFormat/>
    <w:pPr>
      <w:jc w:val="left"/>
      <w:spacing w:before="100" w:beforeAutospacing="1" w:after="100" w:afterAutospacing="1"/>
      <w:widowControl/>
    </w:pPr>
    <w:rPr>
      <w:rFonts w:hint="eastAsia" w:ascii="宋体" w:hAnsi="宋体"/>
      <w:sz w:val="28"/>
      <w:szCs w:val="28"/>
      <w:u w:val="single"/>
    </w:rPr>
  </w:style>
  <w:style w:type="paragraph" w:styleId="1002" w:customStyle="1">
    <w:name w:val="xl25"/>
    <w:basedOn w:val="88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图标"/>
    <w:basedOn w:val="888"/>
    <w:next w:val="888"/>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04" w:customStyle="1">
    <w:name w:val="标题3"/>
    <w:basedOn w:val="888"/>
    <w:next w:val="888"/>
    <w:qFormat/>
    <w:pPr>
      <w:ind w:firstLine="624"/>
      <w:spacing w:line="590" w:lineRule="atLeast"/>
    </w:pPr>
    <w:rPr>
      <w:rFonts w:ascii="方正黑体_GBK" w:eastAsia="方正黑体_GBK"/>
      <w:sz w:val="32"/>
      <w:szCs w:val="32"/>
    </w:rPr>
  </w:style>
  <w:style w:type="paragraph" w:styleId="1005" w:customStyle="1">
    <w:name w:val="xl24"/>
    <w:basedOn w:val="88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6" w:customStyle="1">
    <w:name w:val="xl29"/>
    <w:basedOn w:val="888"/>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7" w:customStyle="1">
    <w:name w:val="Char Char Char Char Char Char Char Char"/>
    <w:basedOn w:val="888"/>
    <w:qFormat/>
    <w:pPr>
      <w:jc w:val="left"/>
      <w:spacing w:after="160" w:line="240" w:lineRule="exact"/>
      <w:widowControl/>
    </w:pPr>
    <w:rPr>
      <w:rFonts w:ascii="Verdana" w:hAnsi="Verdana"/>
      <w:sz w:val="20"/>
      <w:szCs w:val="20"/>
      <w:lang w:eastAsia="en-US"/>
    </w:rPr>
  </w:style>
  <w:style w:type="paragraph" w:styleId="1008" w:customStyle="1">
    <w:name w:val="xl28"/>
    <w:basedOn w:val="88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9" w:customStyle="1">
    <w:name w:val="Char Char Char Char Char Char Char Char1"/>
    <w:basedOn w:val="888"/>
    <w:qFormat/>
    <w:pPr>
      <w:jc w:val="left"/>
      <w:spacing w:after="160" w:line="240" w:lineRule="exact"/>
      <w:widowControl/>
    </w:pPr>
    <w:rPr>
      <w:rFonts w:ascii="Verdana" w:hAnsi="Verdana"/>
      <w:sz w:val="20"/>
      <w:szCs w:val="20"/>
      <w:lang w:eastAsia="en-US"/>
    </w:rPr>
  </w:style>
  <w:style w:type="paragraph" w:styleId="1010" w:customStyle="1">
    <w:name w:val="xl30"/>
    <w:basedOn w:val="888"/>
    <w:qFormat/>
    <w:pPr>
      <w:jc w:val="center"/>
      <w:spacing w:before="100" w:beforeAutospacing="1" w:after="100" w:afterAutospacing="1"/>
      <w:widowControl/>
    </w:pPr>
    <w:rPr>
      <w:rFonts w:ascii="宋体" w:hAnsi="宋体"/>
      <w:b/>
      <w:bCs/>
      <w:sz w:val="36"/>
      <w:szCs w:val="36"/>
    </w:rPr>
  </w:style>
  <w:style w:type="paragraph" w:styleId="1011" w:customStyle="1">
    <w:name w:val="Char Char Char Char1"/>
    <w:basedOn w:val="903"/>
    <w:qFormat/>
    <w:pPr>
      <w:spacing w:line="360" w:lineRule="auto"/>
    </w:pPr>
    <w:rPr>
      <w:rFonts w:ascii="Tahoma" w:hAnsi="Tahoma"/>
      <w:sz w:val="24"/>
      <w:szCs w:val="24"/>
    </w:rPr>
  </w:style>
  <w:style w:type="paragraph" w:styleId="1012" w:customStyle="1">
    <w:name w:val="table_1stline"/>
    <w:basedOn w:val="888"/>
    <w:qFormat/>
    <w:pPr>
      <w:jc w:val="left"/>
      <w:spacing w:before="120"/>
      <w:widowControl/>
    </w:pPr>
    <w:rPr>
      <w:bCs/>
      <w:sz w:val="20"/>
      <w:szCs w:val="20"/>
      <w:lang w:val="de-DE" w:eastAsia="de-DE"/>
    </w:rPr>
  </w:style>
  <w:style w:type="paragraph" w:styleId="1013" w:customStyle="1">
    <w:name w:val="font5"/>
    <w:basedOn w:val="888"/>
    <w:qFormat/>
    <w:pPr>
      <w:jc w:val="left"/>
      <w:spacing w:before="100" w:beforeAutospacing="1" w:after="100" w:afterAutospacing="1"/>
      <w:widowControl/>
    </w:pPr>
    <w:rPr>
      <w:rFonts w:hint="eastAsia" w:ascii="宋体" w:hAnsi="宋体"/>
      <w:sz w:val="28"/>
      <w:szCs w:val="28"/>
    </w:rPr>
  </w:style>
  <w:style w:type="paragraph" w:styleId="1014" w:customStyle="1">
    <w:name w:val="标题1"/>
    <w:basedOn w:val="888"/>
    <w:next w:val="88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5" w:customStyle="1">
    <w:name w:val="修订1"/>
    <w:uiPriority w:val="99"/>
    <w:semiHidden/>
    <w:qFormat/>
    <w:rPr>
      <w:sz w:val="21"/>
      <w:szCs w:val="21"/>
    </w:rPr>
  </w:style>
  <w:style w:type="paragraph" w:styleId="1016">
    <w:name w:val="No Spacing"/>
    <w:uiPriority w:val="99"/>
    <w:qFormat/>
    <w:pPr>
      <w:jc w:val="both"/>
      <w:widowControl w:val="off"/>
    </w:pPr>
    <w:rPr>
      <w:sz w:val="21"/>
      <w:szCs w:val="21"/>
    </w:rPr>
  </w:style>
  <w:style w:type="character" w:styleId="1017" w:customStyle="1">
    <w:name w:val="列出段落 Char1"/>
    <w:link w:val="952"/>
    <w:uiPriority w:val="34"/>
    <w:qFormat/>
    <w:rPr>
      <w:sz w:val="24"/>
      <w:szCs w:val="24"/>
      <w:lang w:eastAsia="en-US" w:bidi="en-US"/>
    </w:rPr>
  </w:style>
  <w:style w:type="paragraph" w:styleId="1018" w:customStyle="1">
    <w:name w:val="AONormal"/>
    <w:qFormat/>
    <w:pPr>
      <w:ind w:firstLine="440"/>
      <w:spacing w:line="400" w:lineRule="exact"/>
    </w:pPr>
    <w:rPr>
      <w:rFonts w:ascii="华文楷体" w:hAnsi="华文楷体" w:eastAsia="华文楷体" w:cs="华文楷体"/>
      <w:sz w:val="22"/>
      <w:szCs w:val="21"/>
    </w:rPr>
  </w:style>
  <w:style w:type="character" w:styleId="1019" w:customStyle="1">
    <w:name w:val="正文文本首行缩进 字符"/>
    <w:basedOn w:val="961"/>
    <w:link w:val="922"/>
    <w:uiPriority w:val="99"/>
    <w:semiHidden/>
    <w:qFormat/>
    <w:rPr>
      <w:rFonts w:ascii="Times New Roman" w:hAnsi="Times New Roman" w:eastAsia="宋体" w:cs="Times New Roman"/>
      <w:sz w:val="28"/>
      <w:szCs w:val="21"/>
      <w14:ligatures w14:val="none"/>
    </w:rPr>
  </w:style>
  <w:style w:type="character" w:styleId="1020" w:customStyle="1">
    <w:name w:val="正文文本首行缩进 2 字符"/>
    <w:basedOn w:val="963"/>
    <w:link w:val="923"/>
    <w:uiPriority w:val="99"/>
    <w:semiHidden/>
    <w:qFormat/>
    <w:rPr>
      <w:rFonts w:ascii="Times New Roman" w:hAnsi="Times New Roman" w:eastAsia="宋体" w:cs="Times New Roman"/>
      <w:sz w:val="32"/>
      <w:szCs w:val="21"/>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8030C9-53A7-4DBD-B3E0-E0828840A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测试单位(填报)</dc:creator>
  <cp:lastModifiedBy>李昕</cp:lastModifiedBy>
  <cp:revision>86</cp:revision>
  <dcterms:created xsi:type="dcterms:W3CDTF">2024-08-05T01:48:00Z</dcterms:created>
  <dcterms:modified xsi:type="dcterms:W3CDTF">2026-10-28T07:44:20Z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eyJoZGlkIjoiY2E2ZDJlZWJjYWY1ZDBhZTgyMzkzZDk4MjEyM2EwMWUiLCJ1c2VySWQiOiIzMjA2MTMzMzkifQ==</vt:lpwstr>
  </property>
  <property fmtid="{D5CDD505-2E9C-101B-9397-08002B2CF9AE}" pid="3" name="KSOProductBuildVer">
    <vt:lpwstr>2052-12.1.0.29161</vt:lpwstr>
  </property>
  <property fmtid="{D5CDD505-2E9C-101B-9397-08002B2CF9AE}" pid="4" name="ICV">
    <vt:lpwstr>CF375DD8C2244DAFA17A5CF2DEF0059E_13</vt:lpwstr>
  </property>
</Properties>
</file>