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right="-819"/>
        <w:spacing w:line="360" w:lineRule="auto"/>
        <w:rPr>
          <w:rFonts w:ascii="黑体" w:eastAsia="黑体" w:cs="黑体"/>
          <w:color w:val="000000"/>
          <w:sz w:val="36"/>
          <w:szCs w:val="36"/>
          <w:highlight w:val="none"/>
          <w:lang w:val="zh-CN"/>
        </w:rPr>
      </w:pPr>
      <w:r>
        <w:rPr>
          <w:rFonts w:ascii="黑体" w:eastAsia="黑体" w:cs="黑体"/>
          <w:color w:val="000000"/>
          <w:sz w:val="36"/>
          <w:szCs w:val="36"/>
          <w:highlight w:val="none"/>
          <w:lang w:val="zh-CN"/>
        </w:rPr>
      </w:r>
      <w:r/>
    </w:p>
    <w:p>
      <w:pPr>
        <w:pStyle w:val="929"/>
        <w:ind w:left="1470" w:right="1470"/>
        <w:rPr>
          <w:rFonts w:ascii="黑体" w:eastAsia="黑体" w:cs="黑体"/>
          <w:color w:val="000000"/>
          <w:sz w:val="36"/>
          <w:szCs w:val="36"/>
          <w:highlight w:val="none"/>
          <w:lang w:val="zh-CN"/>
        </w:rPr>
      </w:pPr>
      <w:r>
        <w:rPr>
          <w:rFonts w:ascii="黑体" w:eastAsia="黑体" w:cs="黑体"/>
          <w:color w:val="000000"/>
          <w:sz w:val="36"/>
          <w:szCs w:val="36"/>
          <w:highlight w:val="none"/>
          <w:lang w:val="zh-CN"/>
        </w:rPr>
      </w:r>
      <w:r/>
    </w:p>
    <w:p>
      <w:pPr>
        <w:pStyle w:val="929"/>
        <w:ind w:left="1470" w:right="1470"/>
        <w:rPr>
          <w:rFonts w:ascii="黑体" w:eastAsia="黑体" w:cs="黑体"/>
          <w:color w:val="000000"/>
          <w:sz w:val="36"/>
          <w:szCs w:val="36"/>
          <w:highlight w:val="none"/>
          <w:lang w:val="zh-CN"/>
        </w:rPr>
      </w:pPr>
      <w:r>
        <w:rPr>
          <w:rFonts w:ascii="黑体" w:eastAsia="黑体" w:cs="黑体"/>
          <w:color w:val="000000"/>
          <w:sz w:val="36"/>
          <w:szCs w:val="36"/>
          <w:highlight w:val="none"/>
          <w:lang w:val="zh-CN"/>
        </w:rPr>
      </w:r>
      <w:r/>
    </w:p>
    <w:p>
      <w:pPr>
        <w:pStyle w:val="929"/>
        <w:ind w:left="1470" w:right="1470"/>
        <w:rPr>
          <w:rFonts w:ascii="黑体" w:eastAsia="黑体" w:cs="黑体"/>
          <w:color w:val="000000"/>
          <w:sz w:val="36"/>
          <w:szCs w:val="36"/>
          <w:highlight w:val="none"/>
          <w:lang w:val="zh-CN"/>
        </w:rPr>
      </w:pPr>
      <w:r>
        <w:rPr>
          <w:rFonts w:ascii="黑体" w:eastAsia="黑体" w:cs="黑体"/>
          <w:color w:val="000000"/>
          <w:sz w:val="36"/>
          <w:szCs w:val="36"/>
          <w:highlight w:val="none"/>
          <w:lang w:val="zh-CN"/>
        </w:rPr>
      </w:r>
      <w:r/>
    </w:p>
    <w:p>
      <w:pPr>
        <w:pStyle w:val="889"/>
        <w:jc w:val="center"/>
        <w:spacing w:line="360" w:lineRule="auto"/>
        <w:rPr>
          <w:rFonts w:ascii="黑体" w:eastAsia="黑体" w:cs="黑体"/>
          <w:color w:val="000000"/>
          <w:sz w:val="100"/>
          <w:szCs w:val="100"/>
          <w:highlight w:val="none"/>
          <w:lang w:val="zh-CN"/>
        </w:rPr>
      </w:pPr>
      <w:r>
        <w:rPr>
          <w:rFonts w:hint="eastAsia" w:ascii="黑体" w:eastAsia="黑体" w:cs="黑体"/>
          <w:color w:val="000000"/>
          <w:sz w:val="72"/>
          <w:szCs w:val="72"/>
          <w:highlight w:val="none"/>
          <w:lang w:val="zh-CN"/>
        </w:rPr>
        <w:t xml:space="preserve">公开招标文件</w:t>
      </w:r>
      <w:r>
        <w:rPr>
          <w:rFonts w:ascii="黑体" w:eastAsia="黑体" w:cs="黑体"/>
          <w:color w:val="000000"/>
          <w:sz w:val="100"/>
          <w:szCs w:val="100"/>
          <w:highlight w:val="none"/>
          <w:lang w:val="zh-CN"/>
        </w:rPr>
      </w:r>
      <w:r/>
    </w:p>
    <w:p>
      <w:pPr>
        <w:pStyle w:val="889"/>
        <w:spacing w:line="360" w:lineRule="auto"/>
        <w:rPr>
          <w:rFonts w:ascii="黑体" w:eastAsia="黑体" w:cs="黑体"/>
          <w:color w:val="000000"/>
          <w:sz w:val="44"/>
          <w:szCs w:val="44"/>
          <w:highlight w:val="none"/>
          <w:lang w:val="zh-CN"/>
        </w:rPr>
      </w:pPr>
      <w:r>
        <w:rPr>
          <w:rFonts w:ascii="黑体" w:eastAsia="黑体" w:cs="黑体"/>
          <w:color w:val="000000"/>
          <w:sz w:val="44"/>
          <w:szCs w:val="44"/>
          <w:highlight w:val="none"/>
          <w:lang w:val="zh-CN"/>
        </w:rPr>
      </w:r>
      <w:r/>
    </w:p>
    <w:p>
      <w:pPr>
        <w:pStyle w:val="1093"/>
        <w:rPr>
          <w:color w:val="000000"/>
          <w:highlight w:val="none"/>
          <w:lang w:val="zh-CN"/>
        </w:rPr>
      </w:pPr>
      <w:r>
        <w:rPr>
          <w:color w:val="000000"/>
          <w:highlight w:val="none"/>
          <w:lang w:val="zh-CN"/>
        </w:rPr>
      </w:r>
      <w:r/>
    </w:p>
    <w:p>
      <w:pPr>
        <w:pStyle w:val="1093"/>
        <w:rPr>
          <w:color w:val="000000"/>
          <w:highlight w:val="none"/>
          <w:lang w:val="zh-CN"/>
        </w:rPr>
      </w:pPr>
      <w:r>
        <w:rPr>
          <w:color w:val="000000"/>
          <w:highlight w:val="none"/>
          <w:lang w:val="zh-CN"/>
        </w:rPr>
      </w:r>
      <w:r/>
    </w:p>
    <w:p>
      <w:pPr>
        <w:pStyle w:val="1093"/>
        <w:rPr>
          <w:color w:val="000000"/>
          <w:highlight w:val="none"/>
          <w:lang w:val="zh-CN"/>
        </w:rPr>
      </w:pPr>
      <w:r>
        <w:rPr>
          <w:color w:val="000000"/>
          <w:highlight w:val="none"/>
          <w:lang w:val="zh-CN"/>
        </w:rPr>
      </w:r>
      <w:r/>
    </w:p>
    <w:p>
      <w:pPr>
        <w:pStyle w:val="1093"/>
        <w:rPr>
          <w:color w:val="000000"/>
          <w:highlight w:val="none"/>
          <w:lang w:val="zh-CN"/>
        </w:rPr>
      </w:pPr>
      <w:r>
        <w:rPr>
          <w:color w:val="000000"/>
          <w:highlight w:val="none"/>
          <w:lang w:val="zh-CN"/>
        </w:rPr>
      </w:r>
      <w:r/>
    </w:p>
    <w:p>
      <w:pPr>
        <w:pStyle w:val="889"/>
        <w:ind w:firstLine="720"/>
        <w:spacing w:line="360" w:lineRule="auto"/>
        <w:rPr>
          <w:rFonts w:ascii="黑体" w:eastAsia="黑体" w:cs="黑体"/>
          <w:color w:val="000000"/>
          <w:sz w:val="36"/>
          <w:szCs w:val="36"/>
          <w:highlight w:val="none"/>
        </w:rPr>
      </w:pPr>
      <w:r>
        <w:rPr>
          <w:rFonts w:hint="eastAsia" w:ascii="黑体" w:eastAsia="黑体" w:cs="黑体"/>
          <w:color w:val="000000"/>
          <w:sz w:val="36"/>
          <w:szCs w:val="36"/>
          <w:highlight w:val="none"/>
          <w:lang w:val="zh-CN"/>
        </w:rPr>
        <w:t xml:space="preserve">项目编号：JSZC-320100-NJJC-G2026-0144</w:t>
      </w:r>
      <w:r>
        <w:rPr>
          <w:rFonts w:ascii="黑体" w:eastAsia="黑体" w:cs="黑体"/>
          <w:color w:val="000000"/>
          <w:sz w:val="36"/>
          <w:szCs w:val="36"/>
          <w:highlight w:val="none"/>
        </w:rPr>
      </w:r>
      <w:r/>
    </w:p>
    <w:p>
      <w:pPr>
        <w:pStyle w:val="907"/>
        <w:ind w:firstLine="720"/>
        <w:spacing w:line="360" w:lineRule="auto"/>
        <w:rPr>
          <w:rFonts w:hint="eastAsia" w:ascii="黑体" w:eastAsia="黑体" w:cs="黑体"/>
          <w:color w:val="000000"/>
          <w:sz w:val="36"/>
          <w:szCs w:val="36"/>
          <w:highlight w:val="none"/>
          <w:lang w:eastAsia="zh-CN"/>
        </w:rPr>
      </w:pPr>
      <w:r>
        <w:rPr>
          <w:rFonts w:hint="eastAsia" w:ascii="黑体" w:eastAsia="黑体" w:cs="黑体"/>
          <w:color w:val="000000"/>
          <w:sz w:val="36"/>
          <w:szCs w:val="36"/>
          <w:highlight w:val="none"/>
          <w:lang w:val="zh-CN"/>
        </w:rPr>
        <w:t xml:space="preserve">项目名称：</w:t>
      </w:r>
      <w:r>
        <w:rPr>
          <w:rFonts w:hint="eastAsia" w:ascii="黑体" w:eastAsia="黑体" w:cs="黑体"/>
          <w:color w:val="000000"/>
          <w:sz w:val="36"/>
          <w:szCs w:val="36"/>
          <w:highlight w:val="none"/>
          <w:lang w:eastAsia="zh-CN"/>
        </w:rPr>
        <w:t xml:space="preserve">2026年南京市生态环境数据战队保障服务</w:t>
      </w:r>
      <w:r>
        <w:rPr>
          <w:rFonts w:hint="eastAsia" w:ascii="黑体" w:eastAsia="黑体" w:cs="黑体"/>
          <w:color w:val="000000"/>
          <w:sz w:val="36"/>
          <w:szCs w:val="36"/>
          <w:highlight w:val="none"/>
          <w:lang w:eastAsia="zh-CN"/>
        </w:rPr>
      </w:r>
      <w:r/>
    </w:p>
    <w:p>
      <w:pPr>
        <w:pStyle w:val="907"/>
        <w:ind w:firstLine="720"/>
        <w:spacing w:line="360" w:lineRule="auto"/>
        <w:rPr>
          <w:rFonts w:ascii="黑体" w:eastAsia="黑体" w:cs="黑体"/>
          <w:color w:val="000000"/>
          <w:sz w:val="32"/>
          <w:szCs w:val="32"/>
          <w:highlight w:val="none"/>
          <w:lang w:val="zh-CN"/>
        </w:rPr>
      </w:pPr>
      <w:r>
        <w:rPr>
          <w:rFonts w:hint="eastAsia" w:ascii="黑体" w:eastAsia="黑体" w:cs="黑体"/>
          <w:color w:val="000000"/>
          <w:sz w:val="36"/>
          <w:szCs w:val="36"/>
          <w:highlight w:val="none"/>
          <w:lang w:val="zh-CN"/>
        </w:rPr>
        <w:t xml:space="preserve">项目类别：服务类</w:t>
      </w:r>
      <w:r>
        <w:rPr>
          <w:rFonts w:ascii="黑体" w:eastAsia="黑体" w:cs="黑体"/>
          <w:color w:val="000000"/>
          <w:sz w:val="32"/>
          <w:szCs w:val="32"/>
          <w:highlight w:val="none"/>
          <w:lang w:val="zh-CN"/>
        </w:rPr>
      </w:r>
      <w:r/>
    </w:p>
    <w:p>
      <w:pPr>
        <w:pStyle w:val="907"/>
        <w:ind w:firstLine="640"/>
        <w:spacing w:line="360" w:lineRule="auto"/>
        <w:rPr>
          <w:rFonts w:ascii="黑体" w:eastAsia="黑体" w:cs="黑体"/>
          <w:color w:val="000000"/>
          <w:sz w:val="32"/>
          <w:szCs w:val="32"/>
          <w:highlight w:val="none"/>
          <w:lang w:val="zh-CN"/>
        </w:rPr>
      </w:pPr>
      <w:r>
        <w:rPr>
          <w:rFonts w:ascii="黑体" w:eastAsia="黑体" w:cs="黑体"/>
          <w:color w:val="000000"/>
          <w:sz w:val="32"/>
          <w:szCs w:val="32"/>
          <w:highlight w:val="none"/>
          <w:lang w:val="zh-CN"/>
        </w:rPr>
      </w:r>
      <w:r/>
    </w:p>
    <w:p>
      <w:pPr>
        <w:pStyle w:val="907"/>
        <w:ind w:firstLine="640"/>
        <w:spacing w:line="360" w:lineRule="auto"/>
        <w:rPr>
          <w:rFonts w:ascii="黑体" w:eastAsia="黑体" w:cs="黑体"/>
          <w:color w:val="000000"/>
          <w:sz w:val="32"/>
          <w:szCs w:val="32"/>
          <w:highlight w:val="none"/>
          <w:lang w:val="zh-CN"/>
        </w:rPr>
      </w:pPr>
      <w:r>
        <w:rPr>
          <w:rFonts w:ascii="黑体" w:eastAsia="黑体" w:cs="黑体"/>
          <w:color w:val="000000"/>
          <w:sz w:val="32"/>
          <w:szCs w:val="32"/>
          <w:highlight w:val="none"/>
          <w:lang w:val="zh-CN"/>
        </w:rPr>
      </w:r>
      <w:r/>
    </w:p>
    <w:p>
      <w:pPr>
        <w:pStyle w:val="907"/>
        <w:ind w:firstLine="640"/>
        <w:spacing w:line="360" w:lineRule="auto"/>
        <w:rPr>
          <w:rFonts w:ascii="黑体" w:eastAsia="黑体" w:cs="黑体"/>
          <w:color w:val="000000"/>
          <w:sz w:val="32"/>
          <w:szCs w:val="32"/>
          <w:highlight w:val="none"/>
          <w:lang w:val="zh-CN"/>
        </w:rPr>
      </w:pPr>
      <w:r>
        <w:rPr>
          <w:rFonts w:ascii="黑体" w:eastAsia="黑体" w:cs="黑体"/>
          <w:color w:val="000000"/>
          <w:sz w:val="32"/>
          <w:szCs w:val="32"/>
          <w:highlight w:val="none"/>
          <w:lang w:val="zh-CN"/>
        </w:rPr>
      </w:r>
      <w:r/>
    </w:p>
    <w:p>
      <w:pPr>
        <w:pStyle w:val="907"/>
        <w:ind w:firstLine="640"/>
        <w:spacing w:line="360" w:lineRule="auto"/>
        <w:rPr>
          <w:rFonts w:ascii="黑体" w:eastAsia="黑体" w:cs="黑体"/>
          <w:color w:val="000000"/>
          <w:sz w:val="32"/>
          <w:szCs w:val="32"/>
          <w:highlight w:val="none"/>
          <w:lang w:val="zh-CN"/>
        </w:rPr>
      </w:pPr>
      <w:r>
        <w:rPr>
          <w:rFonts w:ascii="黑体" w:eastAsia="黑体" w:cs="黑体"/>
          <w:color w:val="000000"/>
          <w:sz w:val="32"/>
          <w:szCs w:val="32"/>
          <w:highlight w:val="none"/>
          <w:lang w:val="zh-CN"/>
        </w:rPr>
      </w:r>
      <w:r/>
    </w:p>
    <w:p>
      <w:pPr>
        <w:pStyle w:val="907"/>
        <w:ind w:firstLine="0"/>
        <w:spacing w:line="360" w:lineRule="auto"/>
        <w:rPr>
          <w:rFonts w:ascii="黑体" w:eastAsia="黑体" w:cs="黑体"/>
          <w:color w:val="000000"/>
          <w:sz w:val="32"/>
          <w:szCs w:val="32"/>
          <w:highlight w:val="none"/>
          <w:lang w:val="zh-CN"/>
        </w:rPr>
      </w:pPr>
      <w:r>
        <w:rPr>
          <w:rFonts w:ascii="黑体" w:eastAsia="黑体" w:cs="黑体"/>
          <w:color w:val="000000"/>
          <w:sz w:val="32"/>
          <w:szCs w:val="32"/>
          <w:highlight w:val="none"/>
          <w:lang w:val="zh-CN"/>
        </w:rPr>
      </w:r>
      <w:r/>
    </w:p>
    <w:p>
      <w:pPr>
        <w:pStyle w:val="889"/>
        <w:ind w:firstLine="720"/>
        <w:spacing w:line="360" w:lineRule="auto"/>
        <w:rPr>
          <w:rFonts w:hint="eastAsia" w:ascii="黑体" w:hAnsi="宋体" w:eastAsia="黑体"/>
          <w:color w:val="000000"/>
          <w:sz w:val="36"/>
          <w:szCs w:val="36"/>
          <w:highlight w:val="none"/>
          <w:lang w:eastAsia="zh-CN"/>
        </w:rPr>
      </w:pPr>
      <w:r>
        <w:rPr>
          <w:rFonts w:hint="eastAsia" w:ascii="黑体" w:hAnsi="宋体" w:eastAsia="黑体"/>
          <w:color w:val="000000"/>
          <w:sz w:val="36"/>
          <w:szCs w:val="36"/>
          <w:highlight w:val="none"/>
        </w:rPr>
        <w:t xml:space="preserve">采 购 人</w:t>
      </w:r>
      <w:r>
        <w:rPr>
          <w:rFonts w:hint="eastAsia" w:ascii="黑体" w:hAnsi="宋体" w:eastAsia="黑体"/>
          <w:color w:val="000000"/>
          <w:sz w:val="36"/>
          <w:szCs w:val="36"/>
          <w:highlight w:val="none"/>
          <w:lang w:eastAsia="zh-CN"/>
        </w:rPr>
        <w:t xml:space="preserve">：</w:t>
      </w:r>
      <w:r>
        <w:rPr>
          <w:rFonts w:hint="eastAsia" w:ascii="黑体" w:hAnsi="宋体" w:eastAsia="黑体"/>
          <w:color w:val="000000"/>
          <w:sz w:val="36"/>
          <w:szCs w:val="36"/>
          <w:highlight w:val="none"/>
        </w:rPr>
        <w:t xml:space="preserve"> </w:t>
      </w:r>
      <w:r>
        <w:rPr>
          <w:rFonts w:hint="eastAsia" w:ascii="黑体" w:hAnsi="宋体" w:eastAsia="黑体"/>
          <w:color w:val="000000"/>
          <w:sz w:val="36"/>
          <w:szCs w:val="36"/>
          <w:highlight w:val="none"/>
          <w:lang w:eastAsia="zh-CN"/>
        </w:rPr>
        <w:t xml:space="preserve">南京市生态环境综合行政执法局</w:t>
      </w:r>
      <w:r>
        <w:rPr>
          <w:rFonts w:hint="eastAsia" w:ascii="黑体" w:hAnsi="宋体" w:eastAsia="黑体"/>
          <w:color w:val="000000"/>
          <w:sz w:val="36"/>
          <w:szCs w:val="36"/>
          <w:highlight w:val="none"/>
          <w:lang w:eastAsia="zh-CN"/>
        </w:rPr>
      </w:r>
      <w:r/>
    </w:p>
    <w:p>
      <w:pPr>
        <w:pStyle w:val="889"/>
        <w:ind w:firstLine="720"/>
        <w:spacing w:line="360" w:lineRule="auto"/>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t xml:space="preserve">代理机构</w:t>
      </w:r>
      <w:r>
        <w:rPr>
          <w:rFonts w:hint="eastAsia" w:ascii="黑体" w:hAnsi="宋体" w:eastAsia="黑体"/>
          <w:color w:val="000000"/>
          <w:sz w:val="36"/>
          <w:szCs w:val="36"/>
          <w:highlight w:val="none"/>
          <w:lang w:eastAsia="zh-CN"/>
        </w:rPr>
        <w:t xml:space="preserve">：</w:t>
      </w:r>
      <w:r>
        <w:rPr>
          <w:rFonts w:hint="eastAsia" w:ascii="黑体" w:hAnsi="宋体" w:eastAsia="黑体"/>
          <w:color w:val="000000"/>
          <w:sz w:val="36"/>
          <w:szCs w:val="36"/>
          <w:highlight w:val="none"/>
        </w:rPr>
        <w:t xml:space="preserve"> 南京江城工程项目管理有限公司</w:t>
      </w:r>
      <w:r>
        <w:rPr>
          <w:rFonts w:hint="eastAsia" w:ascii="黑体" w:hAnsi="宋体" w:eastAsia="黑体"/>
          <w:color w:val="000000"/>
          <w:sz w:val="36"/>
          <w:szCs w:val="36"/>
          <w:highlight w:val="none"/>
        </w:rPr>
      </w:r>
      <w:r/>
    </w:p>
    <w:p>
      <w:pPr>
        <w:pStyle w:val="889"/>
        <w:jc w:val="center"/>
        <w:spacing w:line="360" w:lineRule="auto"/>
        <w:rPr>
          <w:rFonts w:hint="eastAsia" w:ascii="黑体" w:hAnsi="宋体" w:eastAsia="黑体"/>
          <w:color w:val="000000"/>
          <w:sz w:val="36"/>
          <w:szCs w:val="36"/>
          <w:highlight w:val="none"/>
        </w:rPr>
      </w:pPr>
      <w:r>
        <w:rPr>
          <w:rFonts w:hint="eastAsia" w:ascii="黑体" w:hAnsi="宋体" w:eastAsia="黑体"/>
          <w:color w:val="000000"/>
          <w:sz w:val="36"/>
          <w:szCs w:val="36"/>
          <w:highlight w:val="none"/>
          <w:lang w:eastAsia="zh-CN"/>
        </w:rPr>
        <w:t xml:space="preserve">二〇二六</w:t>
      </w:r>
      <w:r>
        <w:rPr>
          <w:rFonts w:hint="eastAsia" w:ascii="黑体" w:hAnsi="宋体" w:eastAsia="黑体"/>
          <w:color w:val="000000"/>
          <w:sz w:val="36"/>
          <w:szCs w:val="36"/>
          <w:highlight w:val="none"/>
        </w:rPr>
        <w:t xml:space="preserve">年</w:t>
      </w:r>
      <w:r>
        <w:rPr>
          <w:rFonts w:hint="eastAsia" w:ascii="黑体" w:hAnsi="宋体" w:eastAsia="黑体"/>
          <w:color w:val="000000"/>
          <w:sz w:val="36"/>
          <w:szCs w:val="36"/>
          <w:highlight w:val="none"/>
          <w:lang w:val="en-US" w:eastAsia="zh-CN"/>
        </w:rPr>
        <w:t xml:space="preserve">九</w:t>
      </w:r>
      <w:r>
        <w:rPr>
          <w:rFonts w:hint="eastAsia" w:ascii="黑体" w:hAnsi="宋体" w:eastAsia="黑体"/>
          <w:color w:val="000000"/>
          <w:sz w:val="36"/>
          <w:szCs w:val="36"/>
          <w:highlight w:val="none"/>
        </w:rPr>
        <w:t xml:space="preserve">月</w:t>
      </w:r>
      <w:r>
        <w:rPr>
          <w:rFonts w:hint="eastAsia" w:ascii="黑体" w:hAnsi="宋体" w:eastAsia="黑体"/>
          <w:color w:val="000000"/>
          <w:sz w:val="36"/>
          <w:szCs w:val="36"/>
          <w:highlight w:val="none"/>
        </w:rPr>
      </w:r>
      <w:r/>
    </w:p>
    <w:p>
      <w:pPr>
        <w:pStyle w:val="889"/>
        <w:jc w:val="center"/>
        <w:rPr>
          <w:rFonts w:ascii="宋体" w:hAnsi="宋体"/>
          <w:b/>
          <w:bCs/>
          <w:color w:val="000000"/>
          <w:sz w:val="32"/>
          <w:szCs w:val="32"/>
          <w:highlight w:val="none"/>
        </w:rPr>
      </w:pPr>
      <w:r>
        <w:rPr>
          <w:rFonts w:ascii="宋体" w:hAnsi="宋体"/>
          <w:b/>
          <w:bCs/>
          <w:color w:val="000000"/>
          <w:sz w:val="32"/>
          <w:szCs w:val="32"/>
          <w:highlight w:val="none"/>
        </w:rPr>
      </w:r>
      <w:r/>
    </w:p>
    <w:p>
      <w:pPr>
        <w:pStyle w:val="889"/>
        <w:jc w:val="center"/>
        <w:rPr>
          <w:rFonts w:ascii="宋体" w:hAnsi="宋体"/>
          <w:b/>
          <w:bCs/>
          <w:color w:val="000000"/>
          <w:sz w:val="32"/>
          <w:szCs w:val="32"/>
          <w:highlight w:val="none"/>
        </w:rPr>
      </w:pPr>
      <w:r>
        <w:rPr>
          <w:rFonts w:ascii="宋体" w:hAnsi="宋体"/>
          <w:b/>
          <w:bCs/>
          <w:color w:val="000000"/>
          <w:sz w:val="32"/>
          <w:szCs w:val="32"/>
          <w:highlight w:val="none"/>
        </w:rPr>
        <w:t xml:space="preserve">目</w:t>
      </w:r>
      <w:r>
        <w:rPr>
          <w:rFonts w:hint="eastAsia" w:ascii="宋体" w:hAnsi="宋体"/>
          <w:b/>
          <w:bCs/>
          <w:color w:val="000000"/>
          <w:sz w:val="32"/>
          <w:szCs w:val="32"/>
          <w:highlight w:val="none"/>
        </w:rPr>
        <w:t xml:space="preserve"> </w:t>
      </w:r>
      <w:r>
        <w:rPr>
          <w:rFonts w:hint="eastAsia" w:ascii="宋体" w:hAnsi="宋体"/>
          <w:b/>
          <w:bCs/>
          <w:color w:val="000000"/>
          <w:sz w:val="32"/>
          <w:szCs w:val="32"/>
          <w:highlight w:val="none"/>
          <w:lang w:val="en-US" w:eastAsia="zh-CN"/>
        </w:rPr>
        <w:t xml:space="preserve"> </w:t>
      </w:r>
      <w:r>
        <w:rPr>
          <w:rFonts w:hint="eastAsia" w:ascii="宋体" w:hAnsi="宋体"/>
          <w:b/>
          <w:bCs/>
          <w:color w:val="000000"/>
          <w:sz w:val="32"/>
          <w:szCs w:val="32"/>
          <w:highlight w:val="none"/>
        </w:rPr>
        <w:t xml:space="preserve"> </w:t>
      </w:r>
      <w:r>
        <w:rPr>
          <w:rFonts w:ascii="宋体" w:hAnsi="宋体"/>
          <w:b/>
          <w:bCs/>
          <w:color w:val="000000"/>
          <w:sz w:val="32"/>
          <w:szCs w:val="32"/>
          <w:highlight w:val="none"/>
        </w:rPr>
        <w:t xml:space="preserve">录</w:t>
      </w:r>
      <w:r>
        <w:rPr>
          <w:rFonts w:ascii="宋体" w:hAnsi="宋体"/>
          <w:b/>
          <w:bCs/>
          <w:color w:val="000000"/>
          <w:sz w:val="32"/>
          <w:szCs w:val="32"/>
          <w:highlight w:val="none"/>
        </w:rPr>
      </w:r>
      <w:r/>
    </w:p>
    <w:p>
      <w:pPr>
        <w:pStyle w:val="982"/>
        <w:rPr>
          <w:rFonts w:hint="eastAsia"/>
          <w:color w:val="000000"/>
          <w:highlight w:val="none"/>
        </w:rPr>
      </w:pPr>
      <w:r>
        <w:rPr>
          <w:rFonts w:hint="eastAsia"/>
          <w:color w:val="000000"/>
          <w:highlight w:val="none"/>
        </w:rPr>
      </w:r>
      <w:r/>
    </w:p>
    <w:p>
      <w:pPr>
        <w:pStyle w:val="907"/>
        <w:rPr>
          <w:color w:val="000000"/>
          <w:highlight w:val="none"/>
        </w:rPr>
      </w:pPr>
      <w:r>
        <w:rPr>
          <w:color w:val="000000"/>
          <w:highlight w:val="none"/>
        </w:rPr>
      </w:r>
      <w:r/>
    </w:p>
    <w:p>
      <w:pPr>
        <w:pStyle w:val="1300"/>
        <w:spacing w:line="480" w:lineRule="auto"/>
        <w:widowControl w:val="off"/>
        <w:tabs>
          <w:tab w:val="right" w:pos="9882" w:leader="dot"/>
        </w:tabs>
        <w:rPr>
          <w:rFonts w:hint="eastAsia" w:ascii="宋体" w:hAnsi="宋体" w:cs="宋体"/>
          <w:b/>
          <w:bCs/>
          <w:color w:val="000000"/>
          <w:sz w:val="24"/>
          <w:szCs w:val="24"/>
          <w:highlight w:val="none"/>
        </w:rPr>
      </w:pPr>
      <w:r>
        <w:rPr>
          <w:rFonts w:hint="eastAsia" w:ascii="黑体" w:hAnsi="宋体" w:eastAsia="黑体"/>
          <w:b/>
          <w:bCs/>
          <w:color w:val="000000"/>
          <w:sz w:val="36"/>
          <w:szCs w:val="36"/>
          <w:highlight w:val="none"/>
        </w:rPr>
        <w:fldChar w:fldCharType="begin"/>
      </w:r>
      <w:r>
        <w:rPr>
          <w:rFonts w:hint="eastAsia" w:ascii="黑体" w:hAnsi="宋体" w:eastAsia="黑体"/>
          <w:b/>
          <w:bCs/>
          <w:color w:val="000000"/>
          <w:sz w:val="36"/>
          <w:szCs w:val="36"/>
          <w:highlight w:val="none"/>
        </w:rPr>
        <w:instrText xml:space="preserve">TOC \o "1-1" \h \u </w:instrText>
      </w:r>
      <w:r>
        <w:rPr>
          <w:rFonts w:hint="eastAsia" w:ascii="黑体" w:hAnsi="宋体" w:eastAsia="黑体"/>
          <w:b/>
          <w:bCs/>
          <w:color w:val="000000"/>
          <w:sz w:val="36"/>
          <w:szCs w:val="36"/>
          <w:highlight w:val="none"/>
        </w:rPr>
        <w:fldChar w:fldCharType="separate"/>
      </w:r>
      <w:r>
        <w:rPr>
          <w:color w:val="000000"/>
          <w:sz w:val="18"/>
          <w:szCs w:val="18"/>
          <w:highlight w:val="none"/>
        </w:rPr>
        <w:fldChar w:fldCharType="begin"/>
      </w:r>
      <w:r>
        <w:rPr>
          <w:color w:val="000000"/>
          <w:sz w:val="18"/>
          <w:szCs w:val="18"/>
          <w:highlight w:val="none"/>
        </w:rPr>
        <w:instrText xml:space="preserve"> HYPERLINK \l "_Toc3115" </w:instrText>
      </w:r>
      <w:r>
        <w:rPr>
          <w:color w:val="000000"/>
          <w:sz w:val="18"/>
          <w:szCs w:val="18"/>
          <w:highlight w:val="none"/>
        </w:rPr>
        <w:fldChar w:fldCharType="separate"/>
      </w:r>
      <w:r>
        <w:rPr>
          <w:rFonts w:hint="eastAsia" w:ascii="宋体" w:hAnsi="宋体" w:cs="宋体"/>
          <w:b/>
          <w:bCs/>
          <w:color w:val="000000"/>
          <w:sz w:val="24"/>
          <w:szCs w:val="24"/>
          <w:highlight w:val="none"/>
          <w:lang w:val="zh-CN"/>
        </w:rPr>
        <w:t xml:space="preserve">第一章</w:t>
      </w:r>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zh-CN"/>
        </w:rPr>
        <w:t xml:space="preserve">投标邀请</w:t>
      </w:r>
      <w:r>
        <w:rPr>
          <w:rFonts w:hint="eastAsia" w:ascii="宋体" w:hAnsi="宋体" w:cs="宋体"/>
          <w:b/>
          <w:bCs/>
          <w:color w:val="000000"/>
          <w:sz w:val="24"/>
          <w:szCs w:val="24"/>
          <w:highlight w:val="none"/>
        </w:rPr>
        <w:tab/>
      </w: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PAGEREF _Toc3115 \h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t xml:space="preserve">3</w:t>
      </w:r>
      <w:r>
        <w:rPr>
          <w:rFonts w:hint="eastAsia" w:ascii="宋体" w:hAnsi="宋体" w:cs="宋体"/>
          <w:b/>
          <w:bCs/>
          <w:color w:val="000000"/>
          <w:sz w:val="24"/>
          <w:szCs w:val="24"/>
          <w:highlight w:val="none"/>
        </w:rPr>
        <w:fldChar w:fldCharType="end"/>
      </w:r>
      <w:r>
        <w:rPr>
          <w:rFonts w:hint="eastAsia" w:ascii="宋体" w:hAnsi="宋体" w:cs="宋体"/>
          <w:b/>
          <w:bCs/>
          <w:color w:val="000000"/>
          <w:sz w:val="24"/>
          <w:szCs w:val="24"/>
          <w:highlight w:val="none"/>
        </w:rPr>
        <w:fldChar w:fldCharType="end"/>
      </w:r>
      <w:r>
        <w:rPr>
          <w:rFonts w:hint="eastAsia" w:ascii="宋体" w:hAnsi="宋体" w:cs="宋体"/>
          <w:b/>
          <w:bCs/>
          <w:color w:val="000000"/>
          <w:sz w:val="24"/>
          <w:szCs w:val="24"/>
          <w:highlight w:val="none"/>
        </w:rPr>
      </w:r>
      <w:r/>
    </w:p>
    <w:p>
      <w:pPr>
        <w:pStyle w:val="1300"/>
        <w:spacing w:line="480" w:lineRule="auto"/>
        <w:widowControl w:val="off"/>
        <w:tabs>
          <w:tab w:val="right" w:pos="9882" w:leader="dot"/>
        </w:tabs>
        <w:rPr>
          <w:rFonts w:hint="eastAsia" w:ascii="宋体" w:hAnsi="宋体" w:cs="宋体"/>
          <w:b/>
          <w:bCs/>
          <w:color w:val="000000"/>
          <w:sz w:val="24"/>
          <w:szCs w:val="24"/>
          <w:highlight w:val="none"/>
        </w:rPr>
      </w:pPr>
      <w:r>
        <w:rPr>
          <w:color w:val="000000"/>
          <w:sz w:val="18"/>
          <w:szCs w:val="18"/>
          <w:highlight w:val="none"/>
        </w:rPr>
        <w:fldChar w:fldCharType="begin"/>
      </w:r>
      <w:r>
        <w:rPr>
          <w:color w:val="000000"/>
          <w:sz w:val="18"/>
          <w:szCs w:val="18"/>
          <w:highlight w:val="none"/>
        </w:rPr>
        <w:instrText xml:space="preserve"> HYPERLINK \l "_Toc18624" </w:instrText>
      </w:r>
      <w:r>
        <w:rPr>
          <w:color w:val="000000"/>
          <w:sz w:val="18"/>
          <w:szCs w:val="18"/>
          <w:highlight w:val="none"/>
        </w:rPr>
        <w:fldChar w:fldCharType="separate"/>
      </w:r>
      <w:r>
        <w:rPr>
          <w:rFonts w:hint="eastAsia" w:ascii="宋体" w:hAnsi="宋体" w:cs="宋体"/>
          <w:b/>
          <w:bCs/>
          <w:color w:val="000000"/>
          <w:sz w:val="24"/>
          <w:szCs w:val="24"/>
          <w:highlight w:val="none"/>
          <w:lang w:val="zh-CN"/>
        </w:rPr>
        <w:t xml:space="preserve">第三章 评标标准</w:t>
      </w:r>
      <w:r>
        <w:rPr>
          <w:rFonts w:hint="eastAsia" w:ascii="宋体" w:hAnsi="宋体" w:cs="宋体"/>
          <w:b/>
          <w:bCs/>
          <w:color w:val="000000"/>
          <w:sz w:val="24"/>
          <w:szCs w:val="24"/>
          <w:highlight w:val="none"/>
        </w:rPr>
        <w:tab/>
      </w: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PAGEREF _Toc18624 \h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t xml:space="preserve">24</w:t>
      </w:r>
      <w:r>
        <w:rPr>
          <w:rFonts w:hint="eastAsia" w:ascii="宋体" w:hAnsi="宋体" w:cs="宋体"/>
          <w:b/>
          <w:bCs/>
          <w:color w:val="000000"/>
          <w:sz w:val="24"/>
          <w:szCs w:val="24"/>
          <w:highlight w:val="none"/>
        </w:rPr>
        <w:fldChar w:fldCharType="end"/>
      </w:r>
      <w:r>
        <w:rPr>
          <w:rFonts w:hint="eastAsia" w:ascii="宋体" w:hAnsi="宋体" w:cs="宋体"/>
          <w:b/>
          <w:bCs/>
          <w:color w:val="000000"/>
          <w:sz w:val="24"/>
          <w:szCs w:val="24"/>
          <w:highlight w:val="none"/>
        </w:rPr>
        <w:fldChar w:fldCharType="end"/>
      </w:r>
      <w:r>
        <w:rPr>
          <w:rFonts w:hint="eastAsia" w:ascii="宋体" w:hAnsi="宋体" w:cs="宋体"/>
          <w:b/>
          <w:bCs/>
          <w:color w:val="000000"/>
          <w:sz w:val="24"/>
          <w:szCs w:val="24"/>
          <w:highlight w:val="none"/>
        </w:rPr>
      </w:r>
      <w:r/>
    </w:p>
    <w:p>
      <w:pPr>
        <w:pStyle w:val="1300"/>
        <w:spacing w:line="480" w:lineRule="auto"/>
        <w:widowControl w:val="off"/>
        <w:tabs>
          <w:tab w:val="right" w:pos="9882" w:leader="dot"/>
        </w:tabs>
        <w:rPr>
          <w:rFonts w:hint="eastAsia" w:ascii="宋体" w:hAnsi="宋体" w:cs="宋体"/>
          <w:b/>
          <w:bCs/>
          <w:color w:val="000000"/>
          <w:sz w:val="24"/>
          <w:szCs w:val="24"/>
          <w:highlight w:val="none"/>
        </w:rPr>
      </w:pPr>
      <w:r>
        <w:rPr>
          <w:color w:val="000000"/>
          <w:sz w:val="18"/>
          <w:szCs w:val="18"/>
          <w:highlight w:val="none"/>
        </w:rPr>
        <w:fldChar w:fldCharType="begin"/>
      </w:r>
      <w:r>
        <w:rPr>
          <w:color w:val="000000"/>
          <w:sz w:val="18"/>
          <w:szCs w:val="18"/>
          <w:highlight w:val="none"/>
        </w:rPr>
        <w:instrText xml:space="preserve"> HYPERLINK \l "_Toc21426" </w:instrText>
      </w:r>
      <w:r>
        <w:rPr>
          <w:color w:val="000000"/>
          <w:sz w:val="18"/>
          <w:szCs w:val="18"/>
          <w:highlight w:val="none"/>
        </w:rPr>
        <w:fldChar w:fldCharType="separate"/>
      </w:r>
      <w:r>
        <w:rPr>
          <w:rFonts w:hint="eastAsia" w:ascii="宋体" w:hAnsi="宋体" w:cs="宋体"/>
          <w:b/>
          <w:bCs/>
          <w:color w:val="000000"/>
          <w:sz w:val="24"/>
          <w:szCs w:val="24"/>
          <w:highlight w:val="none"/>
        </w:rPr>
        <w:t xml:space="preserve">第四章 </w:t>
      </w:r>
      <w:r>
        <w:rPr>
          <w:rFonts w:hint="eastAsia" w:ascii="宋体" w:hAnsi="宋体" w:cs="宋体"/>
          <w:b/>
          <w:bCs/>
          <w:color w:val="000000"/>
          <w:sz w:val="24"/>
          <w:szCs w:val="24"/>
          <w:highlight w:val="none"/>
          <w:lang w:val="zh-CN"/>
        </w:rPr>
        <w:t xml:space="preserve">招标项目的服务要求和数量等</w:t>
      </w:r>
      <w:r>
        <w:rPr>
          <w:rFonts w:hint="eastAsia" w:ascii="宋体" w:hAnsi="宋体" w:cs="宋体"/>
          <w:b/>
          <w:bCs/>
          <w:color w:val="000000"/>
          <w:sz w:val="24"/>
          <w:szCs w:val="24"/>
          <w:highlight w:val="none"/>
        </w:rPr>
        <w:tab/>
      </w: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PAGEREF _Toc21426 \h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t xml:space="preserve">29</w:t>
      </w:r>
      <w:r>
        <w:rPr>
          <w:rFonts w:hint="eastAsia" w:ascii="宋体" w:hAnsi="宋体" w:cs="宋体"/>
          <w:b/>
          <w:bCs/>
          <w:color w:val="000000"/>
          <w:sz w:val="24"/>
          <w:szCs w:val="24"/>
          <w:highlight w:val="none"/>
        </w:rPr>
        <w:fldChar w:fldCharType="end"/>
      </w:r>
      <w:r>
        <w:rPr>
          <w:rFonts w:hint="eastAsia" w:ascii="宋体" w:hAnsi="宋体" w:cs="宋体"/>
          <w:b/>
          <w:bCs/>
          <w:color w:val="000000"/>
          <w:sz w:val="24"/>
          <w:szCs w:val="24"/>
          <w:highlight w:val="none"/>
        </w:rPr>
        <w:fldChar w:fldCharType="end"/>
      </w:r>
      <w:r>
        <w:rPr>
          <w:rFonts w:hint="eastAsia" w:ascii="宋体" w:hAnsi="宋体" w:cs="宋体"/>
          <w:b/>
          <w:bCs/>
          <w:color w:val="000000"/>
          <w:sz w:val="24"/>
          <w:szCs w:val="24"/>
          <w:highlight w:val="none"/>
        </w:rPr>
      </w:r>
      <w:r/>
    </w:p>
    <w:p>
      <w:pPr>
        <w:pStyle w:val="1300"/>
        <w:spacing w:line="480" w:lineRule="auto"/>
        <w:widowControl w:val="off"/>
        <w:tabs>
          <w:tab w:val="right" w:pos="9882" w:leader="dot"/>
        </w:tabs>
        <w:rPr>
          <w:rFonts w:hint="eastAsia" w:ascii="宋体" w:hAnsi="宋体" w:cs="宋体"/>
          <w:b/>
          <w:bCs/>
          <w:color w:val="000000"/>
          <w:sz w:val="24"/>
          <w:szCs w:val="24"/>
          <w:highlight w:val="none"/>
        </w:rPr>
      </w:pPr>
      <w:r>
        <w:rPr>
          <w:color w:val="000000"/>
          <w:sz w:val="18"/>
          <w:szCs w:val="18"/>
          <w:highlight w:val="none"/>
        </w:rPr>
        <w:fldChar w:fldCharType="begin"/>
      </w:r>
      <w:r>
        <w:rPr>
          <w:color w:val="000000"/>
          <w:sz w:val="18"/>
          <w:szCs w:val="18"/>
          <w:highlight w:val="none"/>
        </w:rPr>
        <w:instrText xml:space="preserve"> HYPERLINK \l "_Toc3639" </w:instrText>
      </w:r>
      <w:r>
        <w:rPr>
          <w:color w:val="000000"/>
          <w:sz w:val="18"/>
          <w:szCs w:val="18"/>
          <w:highlight w:val="none"/>
        </w:rPr>
        <w:fldChar w:fldCharType="separate"/>
      </w:r>
      <w:r>
        <w:rPr>
          <w:rFonts w:hint="eastAsia" w:ascii="宋体" w:hAnsi="宋体" w:cs="宋体"/>
          <w:b/>
          <w:bCs/>
          <w:color w:val="000000"/>
          <w:sz w:val="24"/>
          <w:szCs w:val="24"/>
          <w:highlight w:val="none"/>
          <w:lang w:val="zh-CN"/>
        </w:rPr>
        <w:t xml:space="preserve">第五章 合同主要条款及格式</w:t>
      </w:r>
      <w:r>
        <w:rPr>
          <w:rFonts w:hint="eastAsia" w:ascii="宋体" w:hAnsi="宋体" w:cs="宋体"/>
          <w:b/>
          <w:bCs/>
          <w:color w:val="000000"/>
          <w:sz w:val="24"/>
          <w:szCs w:val="24"/>
          <w:highlight w:val="none"/>
        </w:rPr>
        <w:tab/>
      </w: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PAGEREF _Toc3639 \h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t xml:space="preserve">34</w:t>
      </w:r>
      <w:r>
        <w:rPr>
          <w:rFonts w:hint="eastAsia" w:ascii="宋体" w:hAnsi="宋体" w:cs="宋体"/>
          <w:b/>
          <w:bCs/>
          <w:color w:val="000000"/>
          <w:sz w:val="24"/>
          <w:szCs w:val="24"/>
          <w:highlight w:val="none"/>
        </w:rPr>
        <w:fldChar w:fldCharType="end"/>
      </w:r>
      <w:r>
        <w:rPr>
          <w:rFonts w:hint="eastAsia" w:ascii="宋体" w:hAnsi="宋体" w:cs="宋体"/>
          <w:b/>
          <w:bCs/>
          <w:color w:val="000000"/>
          <w:sz w:val="24"/>
          <w:szCs w:val="24"/>
          <w:highlight w:val="none"/>
        </w:rPr>
        <w:fldChar w:fldCharType="end"/>
      </w:r>
      <w:r>
        <w:rPr>
          <w:rFonts w:hint="eastAsia" w:ascii="宋体" w:hAnsi="宋体" w:cs="宋体"/>
          <w:b/>
          <w:bCs/>
          <w:color w:val="000000"/>
          <w:sz w:val="24"/>
          <w:szCs w:val="24"/>
          <w:highlight w:val="none"/>
        </w:rPr>
      </w:r>
      <w:r/>
    </w:p>
    <w:p>
      <w:pPr>
        <w:pStyle w:val="1300"/>
        <w:spacing w:line="480" w:lineRule="auto"/>
        <w:widowControl w:val="off"/>
        <w:tabs>
          <w:tab w:val="right" w:pos="9882" w:leader="dot"/>
        </w:tabs>
        <w:rPr>
          <w:b/>
          <w:bCs/>
          <w:color w:val="000000"/>
          <w:sz w:val="20"/>
          <w:szCs w:val="20"/>
          <w:highlight w:val="none"/>
        </w:rPr>
      </w:pPr>
      <w:r>
        <w:rPr>
          <w:color w:val="000000"/>
          <w:sz w:val="18"/>
          <w:szCs w:val="18"/>
          <w:highlight w:val="none"/>
        </w:rPr>
        <w:fldChar w:fldCharType="begin"/>
      </w:r>
      <w:r>
        <w:rPr>
          <w:color w:val="000000"/>
          <w:sz w:val="18"/>
          <w:szCs w:val="18"/>
          <w:highlight w:val="none"/>
        </w:rPr>
        <w:instrText xml:space="preserve"> HYPERLINK \l "_Toc26184" </w:instrText>
      </w:r>
      <w:r>
        <w:rPr>
          <w:color w:val="000000"/>
          <w:sz w:val="18"/>
          <w:szCs w:val="18"/>
          <w:highlight w:val="none"/>
        </w:rPr>
        <w:fldChar w:fldCharType="separate"/>
      </w:r>
      <w:r>
        <w:rPr>
          <w:rFonts w:hint="eastAsia" w:ascii="宋体" w:hAnsi="宋体" w:cs="宋体"/>
          <w:b/>
          <w:bCs/>
          <w:color w:val="000000"/>
          <w:sz w:val="24"/>
          <w:szCs w:val="24"/>
          <w:highlight w:val="none"/>
          <w:lang w:val="zh-CN"/>
        </w:rPr>
        <w:t xml:space="preserve">第六章 投标文件格式</w:t>
      </w:r>
      <w:r>
        <w:rPr>
          <w:rFonts w:hint="eastAsia" w:ascii="宋体" w:hAnsi="宋体" w:cs="宋体"/>
          <w:b/>
          <w:bCs/>
          <w:color w:val="000000"/>
          <w:sz w:val="24"/>
          <w:szCs w:val="24"/>
          <w:highlight w:val="none"/>
        </w:rPr>
        <w:tab/>
      </w: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PAGEREF _Toc26184 \h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t xml:space="preserve">39</w:t>
      </w:r>
      <w:r>
        <w:rPr>
          <w:rFonts w:hint="eastAsia" w:ascii="宋体" w:hAnsi="宋体" w:cs="宋体"/>
          <w:b/>
          <w:bCs/>
          <w:color w:val="000000"/>
          <w:sz w:val="24"/>
          <w:szCs w:val="24"/>
          <w:highlight w:val="none"/>
        </w:rPr>
        <w:fldChar w:fldCharType="end"/>
      </w:r>
      <w:r>
        <w:rPr>
          <w:rFonts w:hint="eastAsia" w:ascii="宋体" w:hAnsi="宋体" w:cs="宋体"/>
          <w:b/>
          <w:bCs/>
          <w:color w:val="000000"/>
          <w:sz w:val="24"/>
          <w:szCs w:val="24"/>
          <w:highlight w:val="none"/>
        </w:rPr>
        <w:fldChar w:fldCharType="end"/>
      </w:r>
      <w:r>
        <w:rPr>
          <w:b/>
          <w:bCs/>
          <w:color w:val="000000"/>
          <w:sz w:val="20"/>
          <w:szCs w:val="20"/>
          <w:highlight w:val="none"/>
        </w:rPr>
      </w:r>
      <w:r/>
    </w:p>
    <w:p>
      <w:pPr>
        <w:pStyle w:val="907"/>
        <w:ind w:firstLine="442"/>
        <w:spacing w:line="480" w:lineRule="auto"/>
        <w:rPr>
          <w:rFonts w:hint="eastAsia" w:ascii="黑体" w:hAnsi="宋体" w:eastAsia="黑体"/>
          <w:color w:val="000000"/>
          <w:sz w:val="36"/>
          <w:szCs w:val="36"/>
          <w:highlight w:val="none"/>
        </w:rPr>
      </w:pPr>
      <w:r>
        <w:rPr>
          <w:rFonts w:hint="eastAsia" w:ascii="黑体" w:hAnsi="宋体" w:eastAsia="黑体"/>
          <w:b/>
          <w:bCs/>
          <w:color w:val="000000"/>
          <w:sz w:val="21"/>
          <w:szCs w:val="36"/>
          <w:highlight w:val="none"/>
        </w:rPr>
        <w:fldChar w:fldCharType="end"/>
      </w:r>
      <w:r>
        <w:rPr>
          <w:rFonts w:hint="eastAsia" w:ascii="黑体" w:hAnsi="宋体" w:eastAsia="黑体"/>
          <w:color w:val="000000"/>
          <w:sz w:val="36"/>
          <w:szCs w:val="36"/>
          <w:highlight w:val="none"/>
        </w:rPr>
      </w:r>
      <w:r/>
    </w:p>
    <w:p>
      <w:pPr>
        <w:pStyle w:val="907"/>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7"/>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7"/>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7"/>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7"/>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7"/>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7"/>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7"/>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7"/>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7"/>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7"/>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7"/>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7"/>
        <w:ind w:firstLine="720"/>
        <w:rPr>
          <w:rFonts w:ascii="黑体" w:hAnsi="宋体" w:eastAsia="黑体"/>
          <w:color w:val="000000"/>
          <w:sz w:val="36"/>
          <w:szCs w:val="36"/>
          <w:highlight w:val="none"/>
        </w:rPr>
      </w:pPr>
      <w:r>
        <w:rPr>
          <w:rFonts w:ascii="黑体" w:hAnsi="宋体" w:eastAsia="黑体"/>
          <w:color w:val="000000"/>
          <w:sz w:val="36"/>
          <w:szCs w:val="36"/>
          <w:highlight w:val="none"/>
        </w:rPr>
      </w:r>
      <w:r/>
    </w:p>
    <w:p>
      <w:pPr>
        <w:pStyle w:val="907"/>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7"/>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7"/>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7"/>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890"/>
        <w:keepLines w:val="0"/>
        <w:keepNext w:val="0"/>
        <w:spacing w:before="0" w:after="0" w:line="480" w:lineRule="auto"/>
        <w:rPr>
          <w:rFonts w:hint="eastAsia" w:ascii="宋体" w:hAnsi="宋体" w:eastAsia="宋体" w:cs="宋体"/>
          <w:color w:val="000000"/>
          <w:sz w:val="28"/>
          <w:szCs w:val="28"/>
          <w:highlight w:val="none"/>
          <w:lang w:val="zh-CN"/>
        </w:rPr>
      </w:pPr>
      <w:r/>
      <w:bookmarkStart w:id="0" w:name="_Toc3115"/>
      <w:r>
        <w:rPr>
          <w:rFonts w:hint="eastAsia" w:ascii="宋体" w:hAnsi="宋体" w:eastAsia="宋体" w:cs="宋体"/>
          <w:color w:val="000000"/>
          <w:sz w:val="28"/>
          <w:szCs w:val="28"/>
          <w:highlight w:val="none"/>
          <w:lang w:val="zh-CN"/>
        </w:rPr>
        <w:t xml:space="preserve">第一章</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val="zh-CN"/>
        </w:rPr>
        <w:t xml:space="preserve">投标邀请</w:t>
      </w:r>
      <w:bookmarkEnd w:id="0"/>
      <w:r>
        <w:rPr>
          <w:rFonts w:hint="eastAsia" w:ascii="宋体" w:hAnsi="宋体" w:eastAsia="宋体" w:cs="宋体"/>
          <w:color w:val="000000"/>
          <w:sz w:val="28"/>
          <w:szCs w:val="28"/>
          <w:highlight w:val="none"/>
          <w:lang w:val="zh-CN"/>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受[</w:t>
      </w:r>
      <w:r>
        <w:rPr>
          <w:rFonts w:hint="eastAsia" w:ascii="宋体" w:hAnsi="宋体" w:cs="宋体"/>
          <w:color w:val="000000"/>
          <w:sz w:val="22"/>
          <w:szCs w:val="22"/>
          <w:highlight w:val="none"/>
          <w:lang w:eastAsia="zh-CN"/>
        </w:rPr>
        <w:t xml:space="preserve">南京市生态环境综合行政执法局</w:t>
      </w:r>
      <w:r>
        <w:rPr>
          <w:rFonts w:hint="eastAsia" w:ascii="宋体" w:hAnsi="宋体" w:cs="宋体"/>
          <w:color w:val="000000"/>
          <w:sz w:val="22"/>
          <w:szCs w:val="22"/>
          <w:highlight w:val="none"/>
        </w:rPr>
        <w:t xml:space="preserve">]的委托，南京江城工程项目管理有限公司就[</w:t>
      </w:r>
      <w:r>
        <w:rPr>
          <w:rFonts w:hint="eastAsia" w:ascii="宋体" w:hAnsi="宋体" w:cs="宋体"/>
          <w:color w:val="000000"/>
          <w:sz w:val="22"/>
          <w:szCs w:val="22"/>
          <w:highlight w:val="none"/>
          <w:lang w:eastAsia="zh-CN"/>
        </w:rPr>
        <w:t xml:space="preserve">2026年南京市生态环境数据战队保障服务</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JSZC-320100-NJJC-G2026-0144</w:t>
      </w:r>
      <w:r>
        <w:rPr>
          <w:rFonts w:hint="eastAsia" w:ascii="宋体" w:hAnsi="宋体" w:cs="宋体"/>
          <w:color w:val="000000"/>
          <w:sz w:val="22"/>
          <w:szCs w:val="22"/>
          <w:highlight w:val="none"/>
        </w:rPr>
        <w:t xml:space="preserve">])项目进行公开招标采购，欢迎符合条件的</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投标。</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2"/>
          <w:szCs w:val="22"/>
          <w:highlight w:val="none"/>
        </w:rPr>
        <w:t xml:space="preserve">项目概况</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lang w:eastAsia="zh-CN"/>
        </w:rPr>
        <w:t xml:space="preserve">2026年南京市生态环境数据战队保障服务</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招标项目的潜在</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可在</w:t>
      </w:r>
      <w:r>
        <w:rPr>
          <w:rFonts w:hint="eastAsia" w:ascii="宋体" w:hAnsi="宋体" w:cs="宋体"/>
          <w:color w:val="000000"/>
          <w:sz w:val="22"/>
          <w:szCs w:val="22"/>
          <w:highlight w:val="none"/>
          <w:u w:val="single"/>
        </w:rPr>
        <w:t xml:space="preserve">江苏省政府采购交易系统（以下简称“苏采云”系统）</w:t>
      </w:r>
      <w:r>
        <w:rPr>
          <w:rFonts w:hint="eastAsia" w:ascii="宋体" w:hAnsi="宋体" w:cs="宋体"/>
          <w:color w:val="000000"/>
          <w:sz w:val="22"/>
          <w:szCs w:val="22"/>
          <w:highlight w:val="none"/>
        </w:rPr>
        <w:t xml:space="preserve">获取招标文件，并于</w:t>
      </w:r>
      <w:r>
        <w:rPr>
          <w:rFonts w:hint="eastAsia" w:ascii="宋体" w:hAnsi="宋体" w:cs="宋体"/>
          <w:color w:val="000000"/>
          <w:sz w:val="22"/>
          <w:szCs w:val="22"/>
          <w:highlight w:val="none"/>
          <w:u w:val="single"/>
        </w:rPr>
        <w:t xml:space="preserve">2026</w:t>
      </w:r>
      <w:r>
        <w:rPr>
          <w:rFonts w:hint="eastAsia" w:ascii="宋体" w:hAnsi="宋体" w:cs="宋体"/>
          <w:bCs/>
          <w:color w:val="000000"/>
          <w:sz w:val="22"/>
          <w:szCs w:val="22"/>
          <w:highlight w:val="none"/>
          <w:u w:val="single"/>
        </w:rPr>
        <w:t xml:space="preserve">年</w:t>
      </w:r>
      <w:r>
        <w:rPr>
          <w:rFonts w:hint="eastAsia" w:ascii="宋体" w:hAnsi="宋体" w:cs="宋体"/>
          <w:bCs/>
          <w:color w:val="000000"/>
          <w:sz w:val="22"/>
          <w:szCs w:val="22"/>
          <w:highlight w:val="none"/>
          <w:u w:val="single"/>
          <w:lang w:val="en-US" w:eastAsia="zh-CN"/>
        </w:rPr>
        <w:t xml:space="preserve">1</w:t>
      </w:r>
      <w:r>
        <w:rPr>
          <w:rFonts w:hint="eastAsia" w:ascii="宋体" w:hAnsi="宋体" w:cs="宋体"/>
          <w:bCs/>
          <w:color w:val="000000"/>
          <w:sz w:val="22"/>
          <w:szCs w:val="22"/>
          <w:highlight w:val="none"/>
          <w:u w:val="single"/>
          <w:lang w:val="en-US" w:eastAsia="zh-CN"/>
        </w:rPr>
        <w:t xml:space="preserve">0</w:t>
      </w:r>
      <w:r>
        <w:rPr>
          <w:rFonts w:hint="eastAsia" w:ascii="宋体" w:hAnsi="宋体" w:cs="宋体"/>
          <w:bCs/>
          <w:color w:val="000000"/>
          <w:sz w:val="22"/>
          <w:szCs w:val="22"/>
          <w:highlight w:val="none"/>
          <w:u w:val="single"/>
        </w:rPr>
        <w:t xml:space="preserve">月</w:t>
      </w:r>
      <w:r>
        <w:rPr>
          <w:rFonts w:hint="eastAsia" w:ascii="宋体" w:hAnsi="宋体" w:cs="宋体"/>
          <w:bCs/>
          <w:color w:val="000000"/>
          <w:sz w:val="22"/>
          <w:szCs w:val="22"/>
          <w:highlight w:val="none"/>
          <w:u w:val="single"/>
          <w:lang w:val="en-US" w:eastAsia="zh-CN"/>
        </w:rPr>
        <w:t xml:space="preserve">2</w:t>
      </w:r>
      <w:r>
        <w:rPr>
          <w:rFonts w:hint="eastAsia" w:ascii="宋体" w:hAnsi="宋体" w:cs="宋体"/>
          <w:bCs/>
          <w:color w:val="000000"/>
          <w:sz w:val="22"/>
          <w:szCs w:val="22"/>
          <w:highlight w:val="none"/>
          <w:u w:val="single"/>
          <w:lang w:val="en-US" w:eastAsia="zh-CN"/>
        </w:rPr>
        <w:t xml:space="preserve">2</w:t>
      </w:r>
      <w:r>
        <w:rPr>
          <w:rFonts w:hint="eastAsia" w:ascii="宋体" w:hAnsi="宋体" w:cs="宋体"/>
          <w:bCs/>
          <w:color w:val="000000"/>
          <w:sz w:val="22"/>
          <w:szCs w:val="22"/>
          <w:highlight w:val="none"/>
          <w:u w:val="single"/>
        </w:rPr>
        <w:t xml:space="preserve">日</w:t>
      </w:r>
      <w:r>
        <w:rPr>
          <w:rFonts w:hint="eastAsia" w:ascii="宋体" w:hAnsi="宋体" w:cs="宋体"/>
          <w:bCs/>
          <w:color w:val="000000"/>
          <w:sz w:val="22"/>
          <w:szCs w:val="22"/>
          <w:highlight w:val="none"/>
          <w:u w:val="single"/>
          <w:lang w:val="en-US" w:eastAsia="zh-CN"/>
        </w:rPr>
        <w:t xml:space="preserve">9</w:t>
      </w:r>
      <w:r>
        <w:rPr>
          <w:rFonts w:hint="eastAsia" w:ascii="宋体" w:hAnsi="宋体" w:cs="宋体"/>
          <w:bCs/>
          <w:color w:val="000000"/>
          <w:sz w:val="22"/>
          <w:szCs w:val="22"/>
          <w:highlight w:val="none"/>
          <w:u w:val="single"/>
        </w:rPr>
        <w:t xml:space="preserve">点30分（</w:t>
      </w:r>
      <w:r>
        <w:rPr>
          <w:rFonts w:hint="eastAsia" w:ascii="宋体" w:hAnsi="宋体" w:cs="宋体"/>
          <w:bCs/>
          <w:color w:val="000000"/>
          <w:sz w:val="22"/>
          <w:szCs w:val="22"/>
          <w:highlight w:val="none"/>
        </w:rPr>
        <w:t xml:space="preserve">北京时间）前递交投标文件</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92"/>
        <w:ind w:firstLine="442"/>
        <w:keepLines w:val="0"/>
        <w:keepNext w:val="0"/>
        <w:spacing w:before="0" w:after="0" w:line="360" w:lineRule="auto"/>
        <w:rPr>
          <w:rFonts w:hint="eastAsia" w:ascii="宋体" w:hAnsi="宋体" w:cs="宋体"/>
          <w:color w:val="000000"/>
          <w:sz w:val="22"/>
          <w:szCs w:val="22"/>
          <w:highlight w:val="none"/>
        </w:rPr>
      </w:pPr>
      <w:r/>
      <w:bookmarkStart w:id="1" w:name="_Toc28359002"/>
      <w:r/>
      <w:bookmarkStart w:id="2" w:name="_Toc38985263"/>
      <w:r/>
      <w:bookmarkStart w:id="3" w:name="_Toc35393790"/>
      <w:r/>
      <w:bookmarkStart w:id="4" w:name="_Toc35393621"/>
      <w:r/>
      <w:bookmarkStart w:id="5" w:name="_Toc28359079"/>
      <w:r/>
      <w:bookmarkStart w:id="6" w:name="_Hlk24379207"/>
      <w:r>
        <w:rPr>
          <w:rFonts w:hint="eastAsia" w:ascii="宋体" w:hAnsi="宋体" w:cs="宋体"/>
          <w:color w:val="000000"/>
          <w:sz w:val="22"/>
          <w:szCs w:val="22"/>
          <w:highlight w:val="none"/>
        </w:rPr>
        <w:t xml:space="preserve">一、项目基本情况</w:t>
      </w:r>
      <w:bookmarkEnd w:id="1"/>
      <w:r/>
      <w:bookmarkEnd w:id="2"/>
      <w:r/>
      <w:bookmarkEnd w:id="3"/>
      <w:r/>
      <w:bookmarkEnd w:id="4"/>
      <w:r/>
      <w:bookmarkEnd w:id="5"/>
      <w:r>
        <w:rPr>
          <w:rFonts w:hint="eastAsia" w:ascii="宋体" w:hAnsi="宋体" w:cs="宋体"/>
          <w:color w:val="000000"/>
          <w:sz w:val="22"/>
          <w:szCs w:val="22"/>
          <w:highlight w:val="none"/>
        </w:rPr>
      </w:r>
      <w:r/>
    </w:p>
    <w:p>
      <w:pPr>
        <w:pStyle w:val="889"/>
        <w:ind w:firstLine="440"/>
        <w:spacing w:line="360" w:lineRule="auto"/>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rPr>
        <w:t xml:space="preserve">1.项目编号：</w:t>
      </w:r>
      <w:r>
        <w:rPr>
          <w:rFonts w:hint="eastAsia" w:ascii="宋体" w:hAnsi="宋体" w:eastAsia="宋体" w:cs="宋体"/>
          <w:color w:val="000000"/>
          <w:sz w:val="22"/>
          <w:szCs w:val="22"/>
          <w:highlight w:val="none"/>
          <w:lang w:eastAsia="zh-CN"/>
        </w:rPr>
        <w:t xml:space="preserve">JSZC-320100-NJJC-G2026-0144</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889"/>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2.项目名称：</w:t>
      </w:r>
      <w:bookmarkEnd w:id="6"/>
      <w:r>
        <w:rPr>
          <w:rFonts w:hint="eastAsia" w:ascii="宋体" w:hAnsi="宋体" w:cs="宋体"/>
          <w:color w:val="000000"/>
          <w:sz w:val="22"/>
          <w:szCs w:val="22"/>
          <w:highlight w:val="none"/>
          <w:lang w:eastAsia="zh-CN"/>
        </w:rPr>
        <w:t xml:space="preserve">2026年南京市生态环境数据战队保障服务</w:t>
      </w:r>
      <w:r>
        <w:rPr>
          <w:rFonts w:hint="eastAsia" w:ascii="宋体" w:hAnsi="宋体" w:eastAsia="宋体" w:cs="宋体"/>
          <w:color w:val="000000"/>
          <w:sz w:val="22"/>
          <w:szCs w:val="22"/>
          <w:highlight w:val="none"/>
          <w:lang w:eastAsia="zh-CN"/>
        </w:rPr>
      </w:r>
      <w:r/>
    </w:p>
    <w:p>
      <w:pPr>
        <w:pStyle w:val="889"/>
        <w:ind w:firstLine="440"/>
        <w:spacing w:line="360"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3.预算金额：</w:t>
      </w:r>
      <w:r>
        <w:rPr>
          <w:rFonts w:hint="eastAsia" w:ascii="宋体" w:hAnsi="宋体" w:cs="宋体"/>
          <w:color w:val="000000"/>
          <w:sz w:val="22"/>
          <w:szCs w:val="22"/>
          <w:highlight w:val="none"/>
          <w:lang w:val="en-US" w:eastAsia="zh-CN"/>
        </w:rPr>
        <w:t xml:space="preserve">140万元</w:t>
      </w:r>
      <w:r>
        <w:rPr>
          <w:rFonts w:ascii="宋体" w:hAnsi="宋体" w:eastAsia="宋体" w:cs="宋体"/>
          <w:color w:val="000000"/>
          <w:sz w:val="22"/>
          <w:szCs w:val="22"/>
          <w:highlight w:val="none"/>
          <w:lang w:val="en-US" w:eastAsia="zh-CN"/>
        </w:rPr>
      </w:r>
      <w:r/>
    </w:p>
    <w:p>
      <w:pPr>
        <w:pStyle w:val="889"/>
        <w:numPr>
          <w:ilvl w:val="0"/>
          <w:numId w:val="1"/>
        </w:numPr>
        <w:ind w:firstLine="440"/>
        <w:spacing w:line="360" w:lineRule="auto"/>
        <w:tabs>
          <w:tab w:val="left" w:pos="312"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最高限价：</w:t>
      </w:r>
      <w:r>
        <w:rPr>
          <w:rFonts w:hint="eastAsia" w:ascii="宋体" w:hAnsi="宋体" w:cs="宋体"/>
          <w:color w:val="000000"/>
          <w:sz w:val="22"/>
          <w:szCs w:val="22"/>
          <w:highlight w:val="none"/>
          <w:lang w:val="en-US" w:eastAsia="zh-CN"/>
        </w:rPr>
        <w:t xml:space="preserve">140万元，超过最高限价的按无效响应处理。</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5.采购需求（简介）：</w:t>
      </w:r>
      <w:r>
        <w:rPr>
          <w:rFonts w:hint="eastAsia" w:ascii="宋体" w:hAnsi="宋体" w:cs="宋体"/>
          <w:color w:val="000000"/>
          <w:sz w:val="22"/>
          <w:szCs w:val="22"/>
          <w:highlight w:val="none"/>
          <w:lang w:eastAsia="zh-CN"/>
        </w:rPr>
        <w:t xml:space="preserve">2026年南京市生态环境数据战队保障服务</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t xml:space="preserve">详细内容见本招标文件第四章。 </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6.合同履行期限：自合同签订之日起</w:t>
      </w:r>
      <w:r>
        <w:rPr>
          <w:rFonts w:hint="eastAsia" w:ascii="宋体" w:hAnsi="宋体" w:cs="宋体"/>
          <w:color w:val="000000"/>
          <w:sz w:val="22"/>
          <w:szCs w:val="22"/>
          <w:highlight w:val="none"/>
          <w:lang w:val="en-US" w:eastAsia="zh-CN"/>
        </w:rPr>
        <w:t xml:space="preserve">一年</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7.本项目</w:t>
      </w:r>
      <w:r>
        <w:rPr>
          <w:rFonts w:hint="eastAsia" w:ascii="宋体" w:hAnsi="宋体" w:cs="宋体"/>
          <w:color w:val="000000"/>
          <w:sz w:val="22"/>
          <w:szCs w:val="22"/>
          <w:highlight w:val="none"/>
          <w:lang w:val="en-US" w:eastAsia="zh-CN"/>
        </w:rPr>
        <w:t xml:space="preserve">不</w:t>
      </w:r>
      <w:r>
        <w:rPr>
          <w:rFonts w:hint="eastAsia" w:ascii="宋体" w:hAnsi="宋体" w:cs="宋体"/>
          <w:color w:val="000000"/>
          <w:sz w:val="22"/>
          <w:szCs w:val="22"/>
          <w:highlight w:val="none"/>
        </w:rPr>
        <w:t xml:space="preserve">接受联合体</w:t>
      </w:r>
      <w:r>
        <w:rPr>
          <w:rFonts w:hint="eastAsia" w:ascii="宋体" w:hAnsi="宋体" w:cs="宋体"/>
          <w:color w:val="000000"/>
          <w:sz w:val="22"/>
          <w:szCs w:val="22"/>
          <w:highlight w:val="none"/>
          <w:lang w:val="en-US" w:eastAsia="zh-CN"/>
        </w:rPr>
        <w:t xml:space="preserve">投标</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zh-CN"/>
        </w:rPr>
        <w:t xml:space="preserve">本项目采购标的对应的中小企业划分标准所属行业为：其他未列明行业。</w:t>
      </w:r>
      <w:r>
        <w:rPr>
          <w:rFonts w:hint="eastAsia" w:ascii="宋体" w:hAnsi="宋体" w:cs="宋体"/>
          <w:color w:val="000000"/>
          <w:sz w:val="22"/>
          <w:szCs w:val="22"/>
          <w:highlight w:val="none"/>
        </w:rPr>
      </w:r>
      <w:r/>
    </w:p>
    <w:p>
      <w:pPr>
        <w:pStyle w:val="892"/>
        <w:ind w:firstLine="442"/>
        <w:keepLines w:val="0"/>
        <w:keepNext w:val="0"/>
        <w:spacing w:before="0" w:after="0" w:line="360" w:lineRule="auto"/>
        <w:rPr>
          <w:rFonts w:hint="eastAsia" w:ascii="宋体" w:hAnsi="宋体" w:cs="宋体"/>
          <w:color w:val="000000"/>
          <w:sz w:val="22"/>
          <w:szCs w:val="22"/>
          <w:highlight w:val="none"/>
        </w:rPr>
      </w:pPr>
      <w:r/>
      <w:bookmarkStart w:id="7" w:name="_Toc28359080"/>
      <w:r/>
      <w:bookmarkStart w:id="8" w:name="_Toc35393622"/>
      <w:r/>
      <w:bookmarkStart w:id="9" w:name="_Toc28359003"/>
      <w:r/>
      <w:bookmarkStart w:id="10" w:name="_Toc38985264"/>
      <w:r/>
      <w:bookmarkStart w:id="11" w:name="_Toc35393791"/>
      <w:r>
        <w:rPr>
          <w:rFonts w:hint="eastAsia" w:ascii="宋体" w:hAnsi="宋体" w:cs="宋体"/>
          <w:color w:val="000000"/>
          <w:sz w:val="22"/>
          <w:szCs w:val="22"/>
          <w:highlight w:val="none"/>
        </w:rPr>
        <w:t xml:space="preserve">二、申请人的资格要求：</w:t>
      </w:r>
      <w:bookmarkEnd w:id="7"/>
      <w:r/>
      <w:bookmarkEnd w:id="8"/>
      <w:r/>
      <w:bookmarkEnd w:id="9"/>
      <w:r/>
      <w:bookmarkEnd w:id="10"/>
      <w:r/>
      <w:bookmarkEnd w:id="11"/>
      <w:r>
        <w:rPr>
          <w:rFonts w:hint="eastAsia" w:ascii="宋体" w:hAnsi="宋体" w:cs="宋体"/>
          <w:color w:val="000000"/>
          <w:sz w:val="22"/>
          <w:szCs w:val="22"/>
          <w:highlight w:val="none"/>
        </w:rPr>
      </w:r>
      <w:r/>
    </w:p>
    <w:p>
      <w:pPr>
        <w:pStyle w:val="889"/>
        <w:ind w:firstLine="420"/>
        <w:jc w:val="left"/>
        <w:spacing w:line="312" w:lineRule="auto"/>
        <w:rPr>
          <w:rFonts w:hint="eastAsia" w:ascii="宋体" w:hAnsi="宋体" w:eastAsia="宋体" w:cs="宋体"/>
          <w:color w:val="000000"/>
          <w:sz w:val="22"/>
          <w:szCs w:val="22"/>
          <w:highlight w:val="none"/>
        </w:rPr>
      </w:pPr>
      <w:r/>
      <w:bookmarkStart w:id="12" w:name="_Toc35393623"/>
      <w:r/>
      <w:bookmarkStart w:id="13" w:name="_Toc35393792"/>
      <w:r/>
      <w:bookmarkStart w:id="14" w:name="_Toc28359081"/>
      <w:r/>
      <w:bookmarkStart w:id="15" w:name="_Toc28359004"/>
      <w:r/>
      <w:bookmarkStart w:id="16" w:name="_Toc38985265"/>
      <w:r>
        <w:rPr>
          <w:rFonts w:hint="eastAsia" w:ascii="宋体" w:hAnsi="宋体" w:eastAsia="宋体" w:cs="宋体"/>
          <w:color w:val="000000"/>
          <w:sz w:val="22"/>
          <w:szCs w:val="22"/>
          <w:highlight w:val="none"/>
        </w:rPr>
        <w:t xml:space="preserve">1.满足《中华人民共和国政府采购法》第二十二条规定：</w:t>
      </w:r>
      <w:r>
        <w:rPr>
          <w:rFonts w:hint="eastAsia" w:ascii="宋体" w:hAnsi="宋体" w:eastAsia="宋体" w:cs="宋体"/>
          <w:color w:val="000000"/>
          <w:sz w:val="22"/>
          <w:szCs w:val="22"/>
          <w:highlight w:val="none"/>
        </w:rPr>
      </w:r>
      <w:r/>
    </w:p>
    <w:p>
      <w:pPr>
        <w:pStyle w:val="889"/>
        <w:ind w:firstLine="420"/>
        <w:jc w:val="left"/>
        <w:spacing w:line="312" w:lineRule="auto"/>
        <w:rPr>
          <w:rFonts w:hint="eastAsia" w:ascii="宋体" w:hAnsi="宋体" w:eastAsia="宋体" w:cs="宋体"/>
          <w:color w:val="000000"/>
          <w:sz w:val="22"/>
          <w:szCs w:val="22"/>
          <w:highlight w:val="none"/>
          <w:lang w:val="zh-TW"/>
        </w:rPr>
      </w:pPr>
      <w:r>
        <w:rPr>
          <w:rFonts w:hint="eastAsia" w:ascii="宋体" w:hAnsi="宋体" w:eastAsia="宋体" w:cs="宋体"/>
          <w:color w:val="000000"/>
          <w:sz w:val="22"/>
          <w:szCs w:val="22"/>
          <w:highlight w:val="none"/>
          <w:lang w:val="zh-TW"/>
        </w:rPr>
        <w:t xml:space="preserve">（1）具有独立承担民事责任的能力（提供法人或者其他组织的营业执照，自然人的身份证明</w:t>
      </w:r>
      <w:r>
        <w:rPr>
          <w:rFonts w:hint="eastAsia" w:ascii="宋体" w:hAnsi="宋体" w:eastAsia="宋体" w:cs="宋体"/>
          <w:color w:val="000000"/>
          <w:sz w:val="22"/>
          <w:szCs w:val="22"/>
          <w:highlight w:val="none"/>
          <w:lang w:val="zh-TW" w:eastAsia="zh-CN"/>
        </w:rPr>
        <w:t xml:space="preserve">复印件并加盖电子公章</w:t>
      </w:r>
      <w:r>
        <w:rPr>
          <w:rFonts w:hint="eastAsia" w:ascii="宋体" w:hAnsi="宋体" w:eastAsia="宋体" w:cs="宋体"/>
          <w:color w:val="000000"/>
          <w:sz w:val="22"/>
          <w:szCs w:val="22"/>
          <w:highlight w:val="none"/>
          <w:lang w:val="zh-TW"/>
        </w:rPr>
        <w:t xml:space="preserve">）；</w:t>
      </w:r>
      <w:r>
        <w:rPr>
          <w:rFonts w:hint="eastAsia" w:ascii="宋体" w:hAnsi="宋体" w:eastAsia="宋体" w:cs="宋体"/>
          <w:color w:val="000000"/>
          <w:sz w:val="22"/>
          <w:szCs w:val="22"/>
          <w:highlight w:val="none"/>
          <w:lang w:val="zh-TW"/>
        </w:rPr>
      </w:r>
      <w:r/>
    </w:p>
    <w:p>
      <w:pPr>
        <w:pStyle w:val="889"/>
        <w:ind w:firstLine="420"/>
        <w:jc w:val="left"/>
        <w:spacing w:line="312" w:lineRule="auto"/>
        <w:rPr>
          <w:rFonts w:hint="eastAsia" w:ascii="宋体" w:hAnsi="宋体" w:eastAsia="宋体" w:cs="宋体"/>
          <w:color w:val="000000"/>
          <w:sz w:val="22"/>
          <w:szCs w:val="22"/>
          <w:highlight w:val="none"/>
          <w:lang w:val="zh-TW"/>
        </w:rPr>
      </w:pPr>
      <w:r>
        <w:rPr>
          <w:rFonts w:hint="eastAsia" w:ascii="宋体" w:hAnsi="宋体" w:eastAsia="宋体" w:cs="宋体"/>
          <w:color w:val="000000"/>
          <w:sz w:val="22"/>
          <w:szCs w:val="22"/>
          <w:highlight w:val="none"/>
          <w:lang w:val="zh-TW"/>
        </w:rPr>
        <w:t xml:space="preserve">（2）具有良好的商业信誉和健全的财务会计制度【提供经审计的2025年度财务报告或提供</w:t>
      </w:r>
      <w:r>
        <w:rPr>
          <w:rFonts w:hint="eastAsia" w:ascii="宋体" w:hAnsi="宋体" w:eastAsia="宋体" w:cs="宋体"/>
          <w:color w:val="000000"/>
          <w:sz w:val="22"/>
          <w:szCs w:val="22"/>
          <w:highlight w:val="none"/>
          <w:lang w:val="en-US" w:eastAsia="zh-CN"/>
        </w:rPr>
        <w:t xml:space="preserve">响应截止时间</w:t>
      </w:r>
      <w:r>
        <w:rPr>
          <w:rFonts w:hint="eastAsia" w:ascii="宋体" w:hAnsi="宋体" w:eastAsia="宋体" w:cs="宋体"/>
          <w:color w:val="000000"/>
          <w:sz w:val="22"/>
          <w:szCs w:val="22"/>
          <w:highlight w:val="none"/>
          <w:lang w:val="zh-TW"/>
        </w:rPr>
        <w:t xml:space="preserve">前6个月内</w:t>
      </w:r>
      <w:bookmarkStart w:id="17" w:name="_Hlk212586715"/>
      <w:r>
        <w:rPr>
          <w:rFonts w:hint="eastAsia" w:ascii="宋体" w:hAnsi="宋体" w:eastAsia="宋体" w:cs="宋体"/>
          <w:color w:val="000000"/>
          <w:sz w:val="22"/>
          <w:szCs w:val="22"/>
          <w:highlight w:val="none"/>
          <w:lang w:val="zh-TW"/>
        </w:rPr>
        <w:t xml:space="preserve">（即202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TW"/>
        </w:rPr>
        <w:t xml:space="preserve">年</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zh-TW"/>
        </w:rPr>
        <w:t xml:space="preserve">月以来</w:t>
      </w:r>
      <w:bookmarkEnd w:id="17"/>
      <w:r>
        <w:rPr>
          <w:rFonts w:hint="eastAsia" w:ascii="宋体" w:hAnsi="宋体" w:eastAsia="宋体" w:cs="宋体"/>
          <w:color w:val="000000"/>
          <w:sz w:val="22"/>
          <w:szCs w:val="22"/>
          <w:highlight w:val="none"/>
          <w:lang w:val="zh-TW"/>
        </w:rPr>
        <w:t xml:space="preserve">）任意一个月的财务报表（至少包含利润表和资产负债表）或</w:t>
      </w:r>
      <w:r>
        <w:rPr>
          <w:rFonts w:hint="eastAsia" w:ascii="宋体" w:hAnsi="宋体" w:eastAsia="宋体" w:cs="宋体"/>
          <w:color w:val="000000"/>
          <w:sz w:val="22"/>
          <w:szCs w:val="22"/>
          <w:highlight w:val="none"/>
          <w:lang w:val="en-US" w:eastAsia="zh-CN"/>
        </w:rPr>
        <w:t xml:space="preserve">响应截止时间</w:t>
      </w:r>
      <w:r>
        <w:rPr>
          <w:rFonts w:hint="eastAsia" w:ascii="宋体" w:hAnsi="宋体" w:eastAsia="宋体" w:cs="宋体"/>
          <w:color w:val="000000"/>
          <w:sz w:val="22"/>
          <w:szCs w:val="22"/>
          <w:highlight w:val="none"/>
          <w:lang w:val="zh-TW"/>
        </w:rPr>
        <w:t xml:space="preserve">前6个月内（即202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TW"/>
        </w:rPr>
        <w:t xml:space="preserve">年</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zh-TW"/>
        </w:rPr>
        <w:t xml:space="preserve">月以来）银行出具的资信证书</w:t>
      </w:r>
      <w:r>
        <w:rPr>
          <w:rFonts w:hint="eastAsia" w:ascii="宋体" w:hAnsi="宋体" w:eastAsia="宋体" w:cs="宋体"/>
          <w:color w:val="000000"/>
          <w:sz w:val="22"/>
          <w:szCs w:val="22"/>
          <w:highlight w:val="none"/>
          <w:lang w:val="en-US" w:eastAsia="zh-CN"/>
        </w:rPr>
        <w:t xml:space="preserve">复印件并加盖投标人电子公章</w:t>
      </w:r>
      <w:r>
        <w:rPr>
          <w:rFonts w:hint="eastAsia" w:ascii="宋体" w:hAnsi="宋体" w:eastAsia="宋体" w:cs="宋体"/>
          <w:color w:val="000000"/>
          <w:sz w:val="22"/>
          <w:szCs w:val="22"/>
          <w:highlight w:val="none"/>
          <w:lang w:val="zh-TW" w:eastAsia="zh-CN"/>
        </w:rPr>
        <w:t xml:space="preserve">；</w:t>
      </w:r>
      <w:r>
        <w:rPr>
          <w:rFonts w:hint="eastAsia" w:ascii="宋体" w:hAnsi="宋体" w:eastAsia="宋体" w:cs="宋体"/>
          <w:color w:val="000000"/>
          <w:sz w:val="22"/>
          <w:szCs w:val="22"/>
          <w:highlight w:val="none"/>
        </w:rPr>
        <w:t xml:space="preserve">法人或者其他组织成立未满一年的无需提供</w:t>
      </w:r>
      <w:r>
        <w:rPr>
          <w:rFonts w:hint="eastAsia" w:ascii="宋体" w:hAnsi="宋体" w:eastAsia="宋体" w:cs="宋体"/>
          <w:color w:val="000000"/>
          <w:sz w:val="22"/>
          <w:szCs w:val="22"/>
          <w:highlight w:val="none"/>
          <w:lang w:val="zh-TW"/>
        </w:rPr>
        <w:t xml:space="preserve">】；</w:t>
      </w:r>
      <w:r>
        <w:rPr>
          <w:rFonts w:hint="eastAsia" w:ascii="宋体" w:hAnsi="宋体" w:eastAsia="宋体" w:cs="宋体"/>
          <w:color w:val="000000"/>
          <w:sz w:val="22"/>
          <w:szCs w:val="22"/>
          <w:highlight w:val="none"/>
          <w:lang w:val="zh-TW"/>
        </w:rPr>
      </w:r>
      <w:r/>
    </w:p>
    <w:p>
      <w:pPr>
        <w:pStyle w:val="889"/>
        <w:ind w:firstLine="420"/>
        <w:jc w:val="left"/>
        <w:spacing w:line="312" w:lineRule="auto"/>
        <w:rPr>
          <w:rFonts w:hint="eastAsia" w:ascii="宋体" w:hAnsi="宋体" w:eastAsia="宋体" w:cs="宋体"/>
          <w:color w:val="000000"/>
          <w:sz w:val="22"/>
          <w:szCs w:val="22"/>
          <w:highlight w:val="none"/>
          <w:lang w:val="zh-TW"/>
        </w:rPr>
      </w:pPr>
      <w:r>
        <w:rPr>
          <w:rFonts w:hint="eastAsia" w:ascii="宋体" w:hAnsi="宋体" w:eastAsia="宋体" w:cs="宋体"/>
          <w:color w:val="000000"/>
          <w:sz w:val="22"/>
          <w:szCs w:val="22"/>
          <w:highlight w:val="none"/>
          <w:lang w:val="zh-TW"/>
        </w:rPr>
        <w:t xml:space="preserve">（3）具有履行合同所必需的设备和专业技术能力（根据项目需求提供履行合同所必需的设备和专业技术能力的书面声明</w:t>
      </w:r>
      <w:r>
        <w:rPr>
          <w:rFonts w:hint="eastAsia" w:ascii="宋体" w:hAnsi="宋体" w:eastAsia="宋体" w:cs="宋体"/>
          <w:color w:val="000000"/>
          <w:sz w:val="22"/>
          <w:szCs w:val="22"/>
          <w:highlight w:val="none"/>
          <w:lang w:val="en-US" w:eastAsia="zh-CN"/>
        </w:rPr>
        <w:t xml:space="preserve">原件</w:t>
      </w:r>
      <w:r>
        <w:rPr>
          <w:rFonts w:hint="eastAsia" w:ascii="宋体" w:hAnsi="宋体" w:eastAsia="宋体" w:cs="宋体"/>
          <w:color w:val="000000"/>
          <w:sz w:val="22"/>
          <w:szCs w:val="22"/>
          <w:highlight w:val="none"/>
          <w:lang w:val="zh-TW"/>
        </w:rPr>
        <w:t xml:space="preserve">）；</w:t>
      </w:r>
      <w:r>
        <w:rPr>
          <w:rFonts w:hint="eastAsia" w:ascii="宋体" w:hAnsi="宋体" w:eastAsia="宋体" w:cs="宋体"/>
          <w:color w:val="000000"/>
          <w:sz w:val="22"/>
          <w:szCs w:val="22"/>
          <w:highlight w:val="none"/>
          <w:lang w:val="zh-TW"/>
        </w:rPr>
      </w:r>
      <w:r/>
    </w:p>
    <w:p>
      <w:pPr>
        <w:pStyle w:val="889"/>
        <w:ind w:firstLine="420"/>
        <w:jc w:val="left"/>
        <w:spacing w:line="312" w:lineRule="auto"/>
        <w:rPr>
          <w:rFonts w:hint="eastAsia" w:ascii="宋体" w:hAnsi="宋体" w:eastAsia="宋体" w:cs="宋体"/>
          <w:color w:val="000000"/>
          <w:sz w:val="22"/>
          <w:szCs w:val="22"/>
          <w:highlight w:val="none"/>
          <w:lang w:val="zh-TW"/>
        </w:rPr>
      </w:pPr>
      <w:r>
        <w:rPr>
          <w:rFonts w:hint="eastAsia" w:ascii="宋体" w:hAnsi="宋体" w:eastAsia="宋体" w:cs="宋体"/>
          <w:color w:val="000000"/>
          <w:sz w:val="22"/>
          <w:szCs w:val="22"/>
          <w:highlight w:val="none"/>
          <w:lang w:val="zh-TW"/>
        </w:rPr>
        <w:t xml:space="preserve">（4）有依法缴纳税收和社会保障资金的良好记录【提供参加本次采购活动</w:t>
      </w:r>
      <w:r>
        <w:rPr>
          <w:rFonts w:hint="eastAsia" w:ascii="宋体" w:hAnsi="宋体" w:eastAsia="宋体" w:cs="宋体"/>
          <w:color w:val="000000"/>
          <w:sz w:val="22"/>
          <w:szCs w:val="22"/>
          <w:highlight w:val="none"/>
          <w:lang w:val="en-US" w:eastAsia="zh-CN"/>
        </w:rPr>
        <w:t xml:space="preserve">响应截止时间</w:t>
      </w:r>
      <w:r>
        <w:rPr>
          <w:rFonts w:hint="eastAsia" w:ascii="宋体" w:hAnsi="宋体" w:eastAsia="宋体" w:cs="宋体"/>
          <w:color w:val="000000"/>
          <w:sz w:val="22"/>
          <w:szCs w:val="22"/>
          <w:highlight w:val="none"/>
          <w:lang w:val="zh-TW"/>
        </w:rPr>
        <w:t xml:space="preserve">前6个月内（即202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TW"/>
        </w:rPr>
        <w:t xml:space="preserve">年</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zh-TW"/>
        </w:rPr>
        <w:t xml:space="preserve">月以来）任意一个月</w:t>
      </w:r>
      <w:r>
        <w:rPr>
          <w:rFonts w:hint="eastAsia" w:ascii="宋体" w:hAnsi="宋体" w:eastAsia="宋体" w:cs="宋体"/>
          <w:color w:val="000000"/>
          <w:sz w:val="22"/>
          <w:szCs w:val="22"/>
          <w:highlight w:val="none"/>
          <w:lang w:val="en-US" w:eastAsia="zh-CN"/>
        </w:rPr>
        <w:t xml:space="preserve">的</w:t>
      </w:r>
      <w:r>
        <w:rPr>
          <w:rFonts w:hint="eastAsia" w:ascii="宋体" w:hAnsi="宋体" w:eastAsia="宋体" w:cs="宋体"/>
          <w:color w:val="000000"/>
          <w:sz w:val="22"/>
          <w:szCs w:val="22"/>
          <w:highlight w:val="none"/>
          <w:lang w:val="zh-TW"/>
        </w:rPr>
        <w:t xml:space="preserve">缴纳税收和社会保险的凭证</w:t>
      </w:r>
      <w:r>
        <w:rPr>
          <w:rFonts w:hint="eastAsia" w:ascii="宋体" w:hAnsi="宋体" w:eastAsia="宋体" w:cs="宋体"/>
          <w:color w:val="000000"/>
          <w:sz w:val="22"/>
          <w:szCs w:val="22"/>
          <w:highlight w:val="none"/>
          <w:lang w:val="zh-TW" w:eastAsia="zh-CN"/>
        </w:rPr>
        <w:t xml:space="preserve">复印件并加盖电子公章；</w:t>
      </w:r>
      <w:r>
        <w:rPr>
          <w:rFonts w:hint="eastAsia" w:ascii="宋体" w:hAnsi="宋体" w:eastAsia="宋体" w:cs="宋体"/>
          <w:color w:val="000000"/>
          <w:sz w:val="22"/>
          <w:szCs w:val="22"/>
          <w:highlight w:val="none"/>
          <w:lang w:val="zh-TW"/>
        </w:rPr>
        <w:t xml:space="preserve">依法享受免缴、缓缴的，提供证明材料</w:t>
      </w:r>
      <w:r>
        <w:rPr>
          <w:rFonts w:hint="eastAsia" w:ascii="宋体" w:hAnsi="宋体" w:eastAsia="宋体" w:cs="宋体"/>
          <w:color w:val="000000"/>
          <w:sz w:val="22"/>
          <w:szCs w:val="22"/>
          <w:highlight w:val="none"/>
          <w:lang w:val="zh-TW" w:eastAsia="zh-CN"/>
        </w:rPr>
        <w:t xml:space="preserve">复印件并加盖电子公章</w:t>
      </w:r>
      <w:r>
        <w:rPr>
          <w:rFonts w:hint="eastAsia" w:ascii="宋体" w:hAnsi="宋体" w:eastAsia="宋体" w:cs="宋体"/>
          <w:color w:val="000000"/>
          <w:sz w:val="22"/>
          <w:szCs w:val="22"/>
          <w:highlight w:val="none"/>
          <w:lang w:val="zh-TW"/>
        </w:rPr>
        <w:t xml:space="preserve">】；</w:t>
      </w:r>
      <w:r>
        <w:rPr>
          <w:rFonts w:hint="eastAsia" w:ascii="宋体" w:hAnsi="宋体" w:eastAsia="宋体" w:cs="宋体"/>
          <w:color w:val="000000"/>
          <w:sz w:val="22"/>
          <w:szCs w:val="22"/>
          <w:highlight w:val="none"/>
          <w:lang w:val="zh-TW"/>
        </w:rPr>
      </w:r>
      <w:r/>
    </w:p>
    <w:p>
      <w:pPr>
        <w:pStyle w:val="889"/>
        <w:ind w:firstLine="420"/>
        <w:jc w:val="left"/>
        <w:spacing w:line="312" w:lineRule="auto"/>
        <w:rPr>
          <w:rFonts w:hint="eastAsia" w:ascii="宋体" w:hAnsi="宋体" w:eastAsia="宋体" w:cs="宋体"/>
          <w:color w:val="000000"/>
          <w:sz w:val="22"/>
          <w:szCs w:val="22"/>
          <w:highlight w:val="none"/>
          <w:lang w:val="zh-TW"/>
        </w:rPr>
      </w:pPr>
      <w:r>
        <w:rPr>
          <w:rFonts w:hint="eastAsia" w:ascii="宋体" w:hAnsi="宋体" w:eastAsia="宋体" w:cs="宋体"/>
          <w:color w:val="000000"/>
          <w:sz w:val="22"/>
          <w:szCs w:val="22"/>
          <w:highlight w:val="none"/>
          <w:lang w:val="zh-TW"/>
        </w:rPr>
        <w:t xml:space="preserve">（5）参加本次采购活动前三年内，在经营活动中没有重大违法记录（提供参加本次采购活动前3年内在经营活动中没有重大违法记录的书面声明</w:t>
      </w:r>
      <w:r>
        <w:rPr>
          <w:rFonts w:hint="eastAsia" w:ascii="宋体" w:hAnsi="宋体" w:eastAsia="宋体" w:cs="宋体"/>
          <w:color w:val="000000"/>
          <w:sz w:val="22"/>
          <w:szCs w:val="22"/>
          <w:highlight w:val="none"/>
          <w:lang w:val="en-US" w:eastAsia="zh-CN"/>
        </w:rPr>
        <w:t xml:space="preserve">原件</w:t>
      </w:r>
      <w:r>
        <w:rPr>
          <w:rFonts w:hint="eastAsia" w:ascii="宋体" w:hAnsi="宋体" w:eastAsia="宋体" w:cs="宋体"/>
          <w:color w:val="000000"/>
          <w:sz w:val="22"/>
          <w:szCs w:val="22"/>
          <w:highlight w:val="none"/>
          <w:lang w:val="zh-TW"/>
        </w:rPr>
        <w:t xml:space="preserve">）；</w:t>
      </w:r>
      <w:r>
        <w:rPr>
          <w:rFonts w:hint="eastAsia" w:ascii="宋体" w:hAnsi="宋体" w:eastAsia="宋体" w:cs="宋体"/>
          <w:color w:val="000000"/>
          <w:sz w:val="22"/>
          <w:szCs w:val="22"/>
          <w:highlight w:val="none"/>
          <w:lang w:val="zh-TW"/>
        </w:rPr>
      </w:r>
      <w:r/>
    </w:p>
    <w:p>
      <w:pPr>
        <w:pStyle w:val="889"/>
        <w:ind w:firstLine="420"/>
        <w:jc w:val="left"/>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（6）法律、行政法规规定的其他条件。</w:t>
      </w:r>
      <w:r>
        <w:rPr>
          <w:rFonts w:hint="eastAsia" w:ascii="宋体" w:hAnsi="宋体" w:eastAsia="宋体" w:cs="宋体"/>
          <w:color w:val="000000"/>
          <w:sz w:val="22"/>
          <w:szCs w:val="22"/>
          <w:highlight w:val="none"/>
        </w:rPr>
      </w:r>
      <w:r/>
    </w:p>
    <w:p>
      <w:pPr>
        <w:pStyle w:val="889"/>
        <w:ind w:firstLine="442"/>
        <w:spacing w:line="360" w:lineRule="auto"/>
        <w:tabs>
          <w:tab w:val="left" w:pos="562" w:leader="none"/>
          <w:tab w:val="left" w:pos="3372" w:leader="none"/>
          <w:tab w:val="left" w:pos="3653" w:leader="none"/>
        </w:tabs>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2.落实政府采购政策需要满足的资格条件：</w:t>
      </w:r>
      <w:r>
        <w:rPr>
          <w:rFonts w:hint="eastAsia" w:ascii="宋体" w:hAnsi="宋体" w:cs="宋体"/>
          <w:color w:val="000000"/>
          <w:sz w:val="22"/>
          <w:szCs w:val="22"/>
          <w:highlight w:val="none"/>
          <w:lang w:val="en-US" w:eastAsia="zh-CN"/>
        </w:rPr>
        <w:t xml:space="preserve">无</w:t>
      </w:r>
      <w:r>
        <w:rPr>
          <w:rFonts w:hint="eastAsia" w:ascii="宋体" w:hAnsi="宋体" w:cs="宋体"/>
          <w:color w:val="000000"/>
          <w:sz w:val="22"/>
          <w:szCs w:val="22"/>
          <w:highlight w:val="none"/>
        </w:rPr>
      </w:r>
      <w:r/>
    </w:p>
    <w:p>
      <w:pPr>
        <w:pStyle w:val="889"/>
        <w:ind w:firstLine="442"/>
        <w:spacing w:line="360" w:lineRule="auto"/>
        <w:rPr>
          <w:rFonts w:hint="eastAsia" w:ascii="宋体" w:hAnsi="宋体" w:eastAsia="宋体" w:cs="宋体"/>
          <w:b/>
          <w:bCs/>
          <w:color w:val="000000"/>
          <w:sz w:val="22"/>
          <w:szCs w:val="22"/>
          <w:highlight w:val="none"/>
          <w:lang w:val="en-US" w:eastAsia="zh-CN"/>
        </w:rPr>
      </w:pPr>
      <w:r>
        <w:rPr>
          <w:rFonts w:hint="eastAsia" w:ascii="宋体" w:hAnsi="宋体" w:cs="宋体"/>
          <w:b/>
          <w:bCs/>
          <w:color w:val="000000"/>
          <w:sz w:val="22"/>
          <w:szCs w:val="22"/>
          <w:highlight w:val="none"/>
        </w:rPr>
        <w:t xml:space="preserve">3.本项目的特定资格要求：</w:t>
      </w:r>
      <w:r>
        <w:rPr>
          <w:rFonts w:hint="eastAsia" w:ascii="宋体" w:hAnsi="宋体" w:cs="宋体"/>
          <w:b w:val="0"/>
          <w:bCs w:val="0"/>
          <w:color w:val="000000"/>
          <w:sz w:val="22"/>
          <w:szCs w:val="22"/>
          <w:highlight w:val="none"/>
          <w:lang w:val="en-US" w:eastAsia="zh-CN"/>
        </w:rPr>
        <w:t xml:space="preserve">无</w:t>
      </w:r>
      <w:r>
        <w:rPr>
          <w:rFonts w:hint="eastAsia" w:ascii="宋体" w:hAnsi="宋体" w:eastAsia="宋体" w:cs="宋体"/>
          <w:b/>
          <w:bCs/>
          <w:color w:val="000000"/>
          <w:sz w:val="22"/>
          <w:szCs w:val="22"/>
          <w:highlight w:val="none"/>
          <w:lang w:val="en-US" w:eastAsia="zh-CN"/>
        </w:rPr>
      </w:r>
      <w:r/>
    </w:p>
    <w:p>
      <w:pPr>
        <w:pStyle w:val="889"/>
        <w:ind w:firstLine="442"/>
        <w:spacing w:line="360" w:lineRule="auto"/>
        <w:tabs>
          <w:tab w:val="left" w:pos="562" w:leader="none"/>
          <w:tab w:val="left" w:pos="3372" w:leader="none"/>
          <w:tab w:val="left" w:pos="3653" w:leader="none"/>
        </w:tabs>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4. 拒绝下述</w:t>
      </w:r>
      <w:r>
        <w:rPr>
          <w:rFonts w:hint="eastAsia" w:ascii="宋体" w:hAnsi="宋体" w:cs="宋体"/>
          <w:b/>
          <w:bCs/>
          <w:color w:val="000000"/>
          <w:sz w:val="22"/>
          <w:szCs w:val="22"/>
          <w:highlight w:val="none"/>
          <w:lang w:eastAsia="zh-CN"/>
        </w:rPr>
        <w:t xml:space="preserve">投标人</w:t>
      </w:r>
      <w:r>
        <w:rPr>
          <w:rFonts w:hint="eastAsia" w:ascii="宋体" w:hAnsi="宋体" w:cs="宋体"/>
          <w:b/>
          <w:bCs/>
          <w:color w:val="000000"/>
          <w:sz w:val="22"/>
          <w:szCs w:val="22"/>
          <w:highlight w:val="none"/>
        </w:rPr>
        <w:t xml:space="preserve">参加本次采购活动：</w:t>
      </w:r>
      <w:r>
        <w:rPr>
          <w:rFonts w:hint="eastAsia" w:ascii="宋体" w:hAnsi="宋体" w:cs="宋体"/>
          <w:b/>
          <w:bCs/>
          <w:color w:val="000000"/>
          <w:sz w:val="22"/>
          <w:szCs w:val="22"/>
          <w:highlight w:val="none"/>
        </w:rPr>
      </w:r>
      <w:r/>
    </w:p>
    <w:p>
      <w:pPr>
        <w:pStyle w:val="889"/>
        <w:ind w:firstLine="440"/>
        <w:spacing w:line="360" w:lineRule="auto"/>
        <w:tabs>
          <w:tab w:val="left" w:pos="562" w:leader="none"/>
          <w:tab w:val="left" w:pos="3372" w:leader="none"/>
          <w:tab w:val="left" w:pos="3653"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单位负责人为同一人或者存在直接控股、管理关系的不同</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，不得参加同一合同项下的采购活动。</w:t>
      </w:r>
      <w:r>
        <w:rPr>
          <w:rFonts w:hint="eastAsia" w:ascii="宋体" w:hAnsi="宋体" w:cs="宋体"/>
          <w:color w:val="000000"/>
          <w:sz w:val="22"/>
          <w:szCs w:val="22"/>
          <w:highlight w:val="none"/>
        </w:rPr>
      </w:r>
      <w:r/>
    </w:p>
    <w:p>
      <w:pPr>
        <w:pStyle w:val="889"/>
        <w:ind w:firstLine="440"/>
        <w:spacing w:line="360" w:lineRule="auto"/>
        <w:tabs>
          <w:tab w:val="left" w:pos="562" w:leader="none"/>
          <w:tab w:val="left" w:pos="3372" w:leader="none"/>
          <w:tab w:val="left" w:pos="3653"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（2）凡为采购项目提供整体设计、规范编制或者项目管理、监理、检测等服务的</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，不得再参加本项目的采购活动。</w:t>
      </w:r>
      <w:r>
        <w:rPr>
          <w:rFonts w:hint="eastAsia" w:ascii="宋体" w:hAnsi="宋体" w:cs="宋体"/>
          <w:color w:val="000000"/>
          <w:sz w:val="22"/>
          <w:szCs w:val="22"/>
          <w:highlight w:val="none"/>
        </w:rPr>
      </w:r>
      <w:r/>
    </w:p>
    <w:p>
      <w:pPr>
        <w:pStyle w:val="889"/>
        <w:ind w:firstLine="440"/>
        <w:spacing w:line="360" w:lineRule="auto"/>
        <w:tabs>
          <w:tab w:val="left" w:pos="562" w:leader="none"/>
          <w:tab w:val="left" w:pos="3372" w:leader="none"/>
          <w:tab w:val="left" w:pos="3653" w:leader="none"/>
        </w:tabs>
        <w:rPr>
          <w:rFonts w:hint="eastAsia" w:ascii="宋体" w:hAnsi="宋体" w:cs="宋体"/>
          <w:b/>
          <w:color w:val="000000"/>
          <w:sz w:val="22"/>
          <w:szCs w:val="22"/>
          <w:highlight w:val="none"/>
        </w:rPr>
      </w:pPr>
      <w:r>
        <w:rPr>
          <w:rFonts w:hint="eastAsia" w:ascii="宋体" w:hAnsi="宋体"/>
          <w:bCs/>
          <w:color w:val="000000"/>
          <w:sz w:val="22"/>
          <w:szCs w:val="22"/>
          <w:highlight w:val="none"/>
        </w:rPr>
        <w:t xml:space="preserve">（3）</w:t>
      </w:r>
      <w:r>
        <w:rPr>
          <w:rFonts w:hint="eastAsia" w:hAnsi="宋体" w:cs="宋体"/>
          <w:color w:val="000000"/>
          <w:sz w:val="22"/>
          <w:szCs w:val="22"/>
          <w:highlight w:val="none"/>
          <w:lang w:eastAsia="zh-CN"/>
        </w:rPr>
        <w:t xml:space="preserve">投标人</w:t>
      </w:r>
      <w:r>
        <w:rPr>
          <w:rFonts w:hint="eastAsia" w:hAnsi="宋体" w:cs="宋体"/>
          <w:color w:val="000000"/>
          <w:sz w:val="22"/>
          <w:szCs w:val="22"/>
          <w:highlight w:val="none"/>
        </w:rPr>
        <w:t xml:space="preserve">被“信用中国”网站（www.creditchina.gov.cn）、“中国政府采购网</w:t>
      </w:r>
      <w:r>
        <w:rPr>
          <w:rFonts w:hint="eastAsia" w:hAnsi="宋体" w:cs="宋体"/>
          <w:color w:val="000000"/>
          <w:sz w:val="22"/>
          <w:szCs w:val="22"/>
          <w:highlight w:val="none"/>
          <w:lang w:eastAsia="zh-CN"/>
        </w:rPr>
        <w:t xml:space="preserve">”</w:t>
      </w:r>
      <w:r>
        <w:rPr>
          <w:rFonts w:hint="eastAsia" w:hAnsi="宋体" w:cs="宋体"/>
          <w:color w:val="000000"/>
          <w:sz w:val="22"/>
          <w:szCs w:val="22"/>
          <w:highlight w:val="none"/>
        </w:rPr>
        <w:t xml:space="preserve">(www.ccgp.gov.cn)列入失信被执行人、重大税收违法案件当事人名单、政府采购严重违法失信行为记录名单。</w:t>
      </w:r>
      <w:r>
        <w:rPr>
          <w:rFonts w:ascii="宋体" w:hAnsi="宋体" w:cs="宋体"/>
          <w:b/>
          <w:color w:val="000000"/>
          <w:sz w:val="22"/>
          <w:szCs w:val="22"/>
          <w:highlight w:val="none"/>
        </w:rPr>
        <w:t xml:space="preserve"> </w:t>
      </w:r>
      <w:r>
        <w:rPr>
          <w:rFonts w:hint="eastAsia" w:ascii="宋体" w:hAnsi="宋体" w:cs="宋体"/>
          <w:b/>
          <w:color w:val="000000"/>
          <w:sz w:val="22"/>
          <w:szCs w:val="22"/>
          <w:highlight w:val="none"/>
        </w:rPr>
      </w:r>
      <w:r/>
    </w:p>
    <w:p>
      <w:pPr>
        <w:pStyle w:val="889"/>
        <w:ind w:firstLine="44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三、获取招标文件</w:t>
      </w:r>
      <w:bookmarkEnd w:id="12"/>
      <w:r/>
      <w:bookmarkEnd w:id="13"/>
      <w:r/>
      <w:bookmarkEnd w:id="14"/>
      <w:r/>
      <w:bookmarkEnd w:id="15"/>
      <w:r/>
      <w:bookmarkEnd w:id="16"/>
      <w:r>
        <w:rPr>
          <w:rFonts w:hint="eastAsia" w:ascii="宋体" w:hAnsi="宋体" w:cs="宋体"/>
          <w:b/>
          <w:bCs/>
          <w:color w:val="000000"/>
          <w:sz w:val="22"/>
          <w:szCs w:val="22"/>
          <w:highlight w:val="none"/>
        </w:rPr>
      </w:r>
      <w:r/>
    </w:p>
    <w:p>
      <w:pPr>
        <w:pStyle w:val="892"/>
        <w:ind w:firstLine="440"/>
        <w:keepLines w:val="0"/>
        <w:keepNext w:val="0"/>
        <w:spacing w:before="0" w:after="0" w:line="360" w:lineRule="auto"/>
        <w:rPr>
          <w:rFonts w:hint="eastAsia" w:ascii="宋体" w:hAnsi="宋体" w:cs="宋体"/>
          <w:b w:val="0"/>
          <w:bCs w:val="0"/>
          <w:color w:val="000000"/>
          <w:sz w:val="22"/>
          <w:szCs w:val="22"/>
          <w:highlight w:val="none"/>
        </w:rPr>
      </w:pPr>
      <w:r/>
      <w:bookmarkStart w:id="18" w:name="_Toc28359005"/>
      <w:r/>
      <w:bookmarkStart w:id="19" w:name="_Toc28359082"/>
      <w:r/>
      <w:bookmarkStart w:id="20" w:name="_Toc35393793"/>
      <w:r/>
      <w:bookmarkStart w:id="21" w:name="_Toc35393624"/>
      <w:r/>
      <w:bookmarkStart w:id="22" w:name="_Toc38985266"/>
      <w:r>
        <w:rPr>
          <w:rFonts w:hint="eastAsia" w:ascii="宋体" w:hAnsi="宋体" w:cs="宋体"/>
          <w:b w:val="0"/>
          <w:bCs w:val="0"/>
          <w:color w:val="000000"/>
          <w:sz w:val="22"/>
          <w:szCs w:val="22"/>
          <w:highlight w:val="none"/>
        </w:rPr>
        <w:t xml:space="preserve">1.时间：自公告发布之日起5个工作日</w:t>
      </w:r>
      <w:r>
        <w:rPr>
          <w:rFonts w:hint="eastAsia" w:ascii="宋体" w:hAnsi="宋体" w:cs="宋体"/>
          <w:b w:val="0"/>
          <w:bCs w:val="0"/>
          <w:color w:val="000000"/>
          <w:sz w:val="22"/>
          <w:szCs w:val="22"/>
          <w:highlight w:val="none"/>
        </w:rPr>
      </w:r>
      <w:r/>
    </w:p>
    <w:p>
      <w:pPr>
        <w:pStyle w:val="892"/>
        <w:ind w:firstLine="440"/>
        <w:keepLines w:val="0"/>
        <w:keepNext w:val="0"/>
        <w:spacing w:before="0" w:after="0" w:line="360" w:lineRule="auto"/>
        <w:rPr>
          <w:rFonts w:hint="eastAsia" w:ascii="宋体" w:hAnsi="宋体" w:cs="宋体"/>
          <w:b w:val="0"/>
          <w:bCs w:val="0"/>
          <w:color w:val="000000"/>
          <w:sz w:val="22"/>
          <w:szCs w:val="22"/>
          <w:highlight w:val="none"/>
        </w:rPr>
      </w:pPr>
      <w:r>
        <w:rPr>
          <w:rFonts w:hint="eastAsia" w:ascii="宋体" w:hAnsi="宋体" w:cs="宋体"/>
          <w:b w:val="0"/>
          <w:bCs w:val="0"/>
          <w:color w:val="000000"/>
          <w:sz w:val="22"/>
          <w:szCs w:val="22"/>
          <w:highlight w:val="none"/>
        </w:rPr>
        <w:t xml:space="preserve">2.地点：江苏省政府采购管理交易系统（苏采云系统）</w:t>
      </w:r>
      <w:r>
        <w:rPr>
          <w:rFonts w:hint="eastAsia" w:ascii="宋体" w:hAnsi="宋体" w:cs="宋体"/>
          <w:b w:val="0"/>
          <w:bCs w:val="0"/>
          <w:color w:val="000000"/>
          <w:sz w:val="22"/>
          <w:szCs w:val="22"/>
          <w:highlight w:val="none"/>
        </w:rPr>
      </w:r>
      <w:r/>
    </w:p>
    <w:p>
      <w:pPr>
        <w:pStyle w:val="892"/>
        <w:ind w:firstLine="440"/>
        <w:keepLines w:val="0"/>
        <w:keepNext w:val="0"/>
        <w:spacing w:before="0" w:after="0" w:line="360" w:lineRule="auto"/>
        <w:rPr>
          <w:rFonts w:hint="eastAsia" w:ascii="宋体" w:hAnsi="宋体" w:cs="宋体"/>
          <w:b w:val="0"/>
          <w:bCs w:val="0"/>
          <w:color w:val="000000"/>
          <w:sz w:val="22"/>
          <w:szCs w:val="22"/>
          <w:highlight w:val="none"/>
        </w:rPr>
      </w:pPr>
      <w:r>
        <w:rPr>
          <w:rFonts w:hint="eastAsia" w:ascii="宋体" w:hAnsi="宋体" w:cs="宋体"/>
          <w:b w:val="0"/>
          <w:bCs w:val="0"/>
          <w:color w:val="000000"/>
          <w:sz w:val="22"/>
          <w:szCs w:val="22"/>
          <w:highlight w:val="none"/>
        </w:rPr>
        <w:t xml:space="preserve">3.方式：网上自行下载</w:t>
      </w:r>
      <w:r>
        <w:rPr>
          <w:rFonts w:hint="eastAsia" w:ascii="宋体" w:hAnsi="宋体" w:cs="宋体"/>
          <w:b w:val="0"/>
          <w:bCs w:val="0"/>
          <w:color w:val="000000"/>
          <w:sz w:val="22"/>
          <w:szCs w:val="22"/>
          <w:highlight w:val="none"/>
        </w:rPr>
      </w:r>
      <w:r/>
    </w:p>
    <w:p>
      <w:pPr>
        <w:pStyle w:val="892"/>
        <w:ind w:firstLine="440"/>
        <w:keepLines w:val="0"/>
        <w:keepNext w:val="0"/>
        <w:spacing w:before="0" w:after="0" w:line="360" w:lineRule="auto"/>
        <w:rPr>
          <w:rFonts w:hint="eastAsia" w:ascii="宋体" w:hAnsi="宋体" w:cs="宋体"/>
          <w:b w:val="0"/>
          <w:bCs w:val="0"/>
          <w:color w:val="000000"/>
          <w:sz w:val="22"/>
          <w:szCs w:val="22"/>
          <w:highlight w:val="none"/>
        </w:rPr>
      </w:pPr>
      <w:r>
        <w:rPr>
          <w:rFonts w:hint="eastAsia" w:ascii="宋体" w:hAnsi="宋体" w:cs="宋体"/>
          <w:b w:val="0"/>
          <w:bCs w:val="0"/>
          <w:color w:val="000000"/>
          <w:sz w:val="22"/>
          <w:szCs w:val="22"/>
          <w:highlight w:val="none"/>
        </w:rPr>
        <w:t xml:space="preserve">4.售价</w:t>
      </w: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rPr>
        <w:t xml:space="preserve">0元。</w:t>
      </w:r>
      <w:r>
        <w:rPr>
          <w:rFonts w:hint="eastAsia" w:ascii="宋体" w:hAnsi="宋体" w:cs="宋体"/>
          <w:b w:val="0"/>
          <w:bCs w:val="0"/>
          <w:color w:val="000000"/>
          <w:sz w:val="22"/>
          <w:szCs w:val="22"/>
          <w:highlight w:val="none"/>
        </w:rPr>
      </w:r>
      <w:r/>
    </w:p>
    <w:p>
      <w:pPr>
        <w:pStyle w:val="892"/>
        <w:ind w:firstLine="442"/>
        <w:keepLines w:val="0"/>
        <w:keepNext w:val="0"/>
        <w:spacing w:before="0" w:after="0"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四、提交投标文件</w:t>
      </w:r>
      <w:bookmarkEnd w:id="18"/>
      <w:r/>
      <w:bookmarkEnd w:id="19"/>
      <w:r>
        <w:rPr>
          <w:rFonts w:hint="eastAsia" w:ascii="宋体" w:hAnsi="宋体" w:cs="宋体"/>
          <w:color w:val="000000"/>
          <w:sz w:val="22"/>
          <w:szCs w:val="22"/>
          <w:highlight w:val="none"/>
        </w:rPr>
        <w:t xml:space="preserve">截止时间、开标时间和地点</w:t>
      </w:r>
      <w:bookmarkEnd w:id="20"/>
      <w:r/>
      <w:bookmarkEnd w:id="21"/>
      <w:r/>
      <w:bookmarkEnd w:id="22"/>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bCs/>
          <w:color w:val="000000"/>
          <w:sz w:val="22"/>
          <w:szCs w:val="22"/>
          <w:highlight w:val="none"/>
          <w:u w:val="single"/>
        </w:rPr>
      </w:pPr>
      <w:r>
        <w:rPr>
          <w:rFonts w:hint="eastAsia" w:ascii="宋体" w:hAnsi="宋体" w:cs="宋体"/>
          <w:bCs/>
          <w:color w:val="000000"/>
          <w:sz w:val="22"/>
          <w:szCs w:val="22"/>
          <w:highlight w:val="none"/>
          <w:u w:val="single"/>
        </w:rPr>
        <w:t xml:space="preserve">1.时间：2026年</w:t>
      </w:r>
      <w:r>
        <w:rPr>
          <w:rFonts w:hint="eastAsia" w:ascii="宋体" w:hAnsi="宋体" w:cs="宋体"/>
          <w:bCs/>
          <w:color w:val="000000"/>
          <w:sz w:val="22"/>
          <w:szCs w:val="22"/>
          <w:highlight w:val="none"/>
          <w:u w:val="single"/>
          <w:lang w:val="en-US" w:eastAsia="zh-CN"/>
        </w:rPr>
        <w:t xml:space="preserve">1</w:t>
      </w:r>
      <w:r>
        <w:rPr>
          <w:rFonts w:hint="eastAsia" w:ascii="宋体" w:hAnsi="宋体" w:cs="宋体"/>
          <w:bCs/>
          <w:color w:val="000000"/>
          <w:sz w:val="22"/>
          <w:szCs w:val="22"/>
          <w:highlight w:val="none"/>
          <w:u w:val="single"/>
          <w:lang w:val="en-US" w:eastAsia="zh-CN"/>
        </w:rPr>
        <w:t xml:space="preserve">0</w:t>
      </w:r>
      <w:r>
        <w:rPr>
          <w:rFonts w:hint="eastAsia" w:ascii="宋体" w:hAnsi="宋体" w:cs="宋体"/>
          <w:bCs/>
          <w:color w:val="000000"/>
          <w:sz w:val="22"/>
          <w:szCs w:val="22"/>
          <w:highlight w:val="none"/>
          <w:u w:val="single"/>
        </w:rPr>
        <w:t xml:space="preserve">月</w:t>
      </w:r>
      <w:r>
        <w:rPr>
          <w:rFonts w:hint="eastAsia" w:ascii="宋体" w:hAnsi="宋体" w:cs="宋体"/>
          <w:bCs/>
          <w:color w:val="000000"/>
          <w:sz w:val="22"/>
          <w:szCs w:val="22"/>
          <w:highlight w:val="none"/>
          <w:u w:val="single"/>
          <w:lang w:val="en-US" w:eastAsia="zh-CN"/>
        </w:rPr>
        <w:t xml:space="preserve">2</w:t>
      </w:r>
      <w:r>
        <w:rPr>
          <w:rFonts w:hint="eastAsia" w:ascii="宋体" w:hAnsi="宋体" w:cs="宋体"/>
          <w:bCs/>
          <w:color w:val="000000"/>
          <w:sz w:val="22"/>
          <w:szCs w:val="22"/>
          <w:highlight w:val="none"/>
          <w:u w:val="single"/>
          <w:lang w:val="en-US" w:eastAsia="zh-CN"/>
        </w:rPr>
        <w:t xml:space="preserve">2</w:t>
      </w:r>
      <w:r>
        <w:rPr>
          <w:rFonts w:hint="eastAsia" w:ascii="宋体" w:hAnsi="宋体" w:cs="宋体"/>
          <w:bCs/>
          <w:color w:val="000000"/>
          <w:sz w:val="22"/>
          <w:szCs w:val="22"/>
          <w:highlight w:val="none"/>
          <w:u w:val="single"/>
        </w:rPr>
        <w:t xml:space="preserve">日</w:t>
      </w:r>
      <w:r>
        <w:rPr>
          <w:rFonts w:hint="eastAsia" w:ascii="宋体" w:hAnsi="宋体" w:cs="宋体"/>
          <w:bCs/>
          <w:color w:val="000000"/>
          <w:sz w:val="22"/>
          <w:szCs w:val="22"/>
          <w:highlight w:val="none"/>
          <w:u w:val="single"/>
          <w:lang w:val="en-US" w:eastAsia="zh-CN"/>
        </w:rPr>
        <w:t xml:space="preserve">9</w:t>
      </w:r>
      <w:r>
        <w:rPr>
          <w:rFonts w:hint="eastAsia" w:ascii="宋体" w:hAnsi="宋体" w:cs="宋体"/>
          <w:bCs/>
          <w:color w:val="000000"/>
          <w:sz w:val="22"/>
          <w:szCs w:val="22"/>
          <w:highlight w:val="none"/>
          <w:u w:val="single"/>
        </w:rPr>
        <w:t xml:space="preserve">点 30分 </w:t>
      </w:r>
      <w:r>
        <w:rPr>
          <w:rFonts w:hint="eastAsia" w:ascii="宋体" w:hAnsi="宋体" w:cs="宋体"/>
          <w:bCs/>
          <w:color w:val="000000"/>
          <w:sz w:val="22"/>
          <w:szCs w:val="22"/>
          <w:highlight w:val="none"/>
        </w:rPr>
        <w:t xml:space="preserve">（北京时间）</w:t>
      </w:r>
      <w:r>
        <w:rPr>
          <w:rFonts w:hint="eastAsia" w:ascii="宋体" w:hAnsi="宋体" w:cs="宋体"/>
          <w:bCs/>
          <w:color w:val="000000"/>
          <w:sz w:val="22"/>
          <w:szCs w:val="22"/>
          <w:highlight w:val="none"/>
          <w:u w:val="single"/>
        </w:rPr>
      </w:r>
      <w:r/>
    </w:p>
    <w:p>
      <w:pPr>
        <w:pStyle w:val="889"/>
        <w:ind w:firstLine="440"/>
        <w:spacing w:line="360" w:lineRule="auto"/>
        <w:rPr>
          <w:rFonts w:hint="eastAsia" w:ascii="宋体" w:hAnsi="宋体" w:cs="宋体"/>
          <w:bCs/>
          <w:color w:val="000000"/>
          <w:sz w:val="22"/>
          <w:szCs w:val="22"/>
          <w:highlight w:val="none"/>
          <w:u w:val="single"/>
        </w:rPr>
      </w:pPr>
      <w:r>
        <w:rPr>
          <w:rFonts w:hint="eastAsia" w:ascii="宋体" w:hAnsi="宋体" w:cs="宋体"/>
          <w:color w:val="000000"/>
          <w:sz w:val="22"/>
          <w:szCs w:val="22"/>
          <w:highlight w:val="none"/>
        </w:rPr>
        <w:t xml:space="preserve">2.地点：</w:t>
      </w:r>
      <w:r>
        <w:rPr>
          <w:rFonts w:hint="eastAsia" w:ascii="宋体" w:hAnsi="宋体"/>
          <w:color w:val="000000"/>
          <w:sz w:val="22"/>
          <w:szCs w:val="22"/>
          <w:highlight w:val="none"/>
        </w:rPr>
        <w:t xml:space="preserve">江苏省政府采购交易系统（苏采云系统）</w:t>
      </w:r>
      <w:r>
        <w:rPr>
          <w:rFonts w:hint="eastAsia" w:ascii="宋体" w:hAnsi="宋体" w:cs="宋体"/>
          <w:color w:val="000000"/>
          <w:sz w:val="22"/>
          <w:szCs w:val="22"/>
          <w:highlight w:val="none"/>
        </w:rPr>
        <w:t xml:space="preserve">。</w:t>
      </w:r>
      <w:r>
        <w:rPr>
          <w:rFonts w:hint="eastAsia" w:ascii="宋体" w:hAnsi="宋体" w:cs="宋体"/>
          <w:bCs/>
          <w:color w:val="000000"/>
          <w:sz w:val="22"/>
          <w:szCs w:val="22"/>
          <w:highlight w:val="none"/>
          <w:u w:val="single"/>
        </w:rPr>
      </w:r>
      <w:r/>
    </w:p>
    <w:p>
      <w:pPr>
        <w:pStyle w:val="892"/>
        <w:ind w:firstLine="442"/>
        <w:keepLines w:val="0"/>
        <w:keepNext w:val="0"/>
        <w:spacing w:before="0" w:after="0" w:line="360" w:lineRule="auto"/>
        <w:rPr>
          <w:rFonts w:hint="eastAsia" w:ascii="宋体" w:hAnsi="宋体" w:cs="宋体"/>
          <w:color w:val="000000"/>
          <w:sz w:val="22"/>
          <w:szCs w:val="22"/>
          <w:highlight w:val="none"/>
        </w:rPr>
      </w:pPr>
      <w:r/>
      <w:bookmarkStart w:id="23" w:name="_Toc28359007"/>
      <w:r/>
      <w:bookmarkStart w:id="24" w:name="_Toc35393794"/>
      <w:r/>
      <w:bookmarkStart w:id="25" w:name="_Toc28359084"/>
      <w:r/>
      <w:bookmarkStart w:id="26" w:name="_Toc38985267"/>
      <w:r/>
      <w:bookmarkStart w:id="27" w:name="_Toc35393625"/>
      <w:r>
        <w:rPr>
          <w:rFonts w:hint="eastAsia" w:ascii="宋体" w:hAnsi="宋体" w:cs="宋体"/>
          <w:color w:val="000000"/>
          <w:sz w:val="22"/>
          <w:szCs w:val="22"/>
          <w:highlight w:val="none"/>
        </w:rPr>
        <w:t xml:space="preserve">五、公告期限</w:t>
      </w:r>
      <w:bookmarkEnd w:id="23"/>
      <w:r/>
      <w:bookmarkEnd w:id="24"/>
      <w:r/>
      <w:bookmarkEnd w:id="25"/>
      <w:r/>
      <w:bookmarkEnd w:id="26"/>
      <w:r/>
      <w:bookmarkEnd w:id="27"/>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bookmarkStart w:id="28" w:name="_Toc35393795"/>
      <w:r/>
      <w:bookmarkStart w:id="29" w:name="_Toc38985268"/>
      <w:r/>
      <w:bookmarkStart w:id="30" w:name="_Toc35393626"/>
      <w:r>
        <w:rPr>
          <w:rFonts w:hint="eastAsia" w:ascii="宋体" w:hAnsi="宋体" w:cs="宋体"/>
          <w:color w:val="000000"/>
          <w:sz w:val="22"/>
          <w:szCs w:val="22"/>
          <w:highlight w:val="none"/>
        </w:rPr>
        <w:t xml:space="preserve">招标公告及招标文件公告期限为自本公告发布之日起5个工作日。</w:t>
      </w:r>
      <w:r>
        <w:rPr>
          <w:rFonts w:hint="eastAsia" w:ascii="宋体" w:hAnsi="宋体" w:cs="宋体"/>
          <w:color w:val="000000"/>
          <w:sz w:val="22"/>
          <w:szCs w:val="22"/>
          <w:highlight w:val="none"/>
        </w:rPr>
      </w:r>
      <w:r/>
    </w:p>
    <w:p>
      <w:pPr>
        <w:pStyle w:val="892"/>
        <w:ind w:firstLine="442"/>
        <w:keepLines w:val="0"/>
        <w:keepNext w:val="0"/>
        <w:spacing w:before="0" w:after="0" w:line="360" w:lineRule="auto"/>
        <w:rPr>
          <w:rFonts w:hint="eastAsia" w:ascii="宋体" w:hAnsi="宋体" w:eastAsia="宋体" w:cs="宋体"/>
          <w:color w:val="000000"/>
          <w:sz w:val="22"/>
          <w:szCs w:val="22"/>
          <w:highlight w:val="none"/>
        </w:rPr>
      </w:pPr>
      <w:r/>
      <w:bookmarkStart w:id="31" w:name="_Toc10995"/>
      <w:r>
        <w:rPr>
          <w:rFonts w:hint="eastAsia" w:ascii="宋体" w:hAnsi="宋体" w:eastAsia="宋体" w:cs="宋体"/>
          <w:color w:val="000000"/>
          <w:sz w:val="22"/>
          <w:szCs w:val="22"/>
          <w:highlight w:val="none"/>
        </w:rPr>
        <w:t xml:space="preserve">六、其他补充事宜</w:t>
      </w:r>
      <w:bookmarkEnd w:id="31"/>
      <w:r>
        <w:rPr>
          <w:rFonts w:hint="eastAsia" w:ascii="宋体" w:hAnsi="宋体" w:eastAsia="宋体" w:cs="宋体"/>
          <w:color w:val="000000"/>
          <w:sz w:val="22"/>
          <w:szCs w:val="22"/>
          <w:highlight w:val="none"/>
        </w:rPr>
      </w:r>
      <w:r/>
    </w:p>
    <w:p>
      <w:pPr>
        <w:pStyle w:val="889"/>
        <w:numPr>
          <w:ilvl w:val="0"/>
          <w:numId w:val="0"/>
        </w:numPr>
        <w:ind w:firstLine="440"/>
        <w:spacing w:line="360" w:lineRule="auto"/>
        <w:rPr>
          <w:rFonts w:hint="eastAsia" w:ascii="宋体" w:hAnsi="宋体" w:cs="宋体"/>
          <w:color w:val="000000"/>
          <w:sz w:val="22"/>
          <w:szCs w:val="22"/>
          <w:highlight w:val="none"/>
        </w:rPr>
      </w:pPr>
      <w:r/>
      <w:bookmarkEnd w:id="28"/>
      <w:r/>
      <w:bookmarkEnd w:id="29"/>
      <w:r/>
      <w:bookmarkEnd w:id="30"/>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.潜在</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访问政府采购管理交易系统（苏采云）的网络地址和方法：</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潜在</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“CA数字证书”的获取：</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需办理CA锁，“苏采云”系统目前仅支持“苏采云”系统下的政务CA，省内各地区办理的“苏采云”系统下的政务CA全省通用。</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“CA数字证书”的办理材料以及</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操作手册详见：http://jsxcmm.com/help/gys.html。</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潜在</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访问“苏采云”系统的网络地址和方法：“苏采云”系统的网址：http://jszfcg.jsczt.cn/jszc/login。</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招标文件（后缀名为“kedt”）、</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操作手册及政府采购客户端工具也可通过“苏采云”系统－－已报名项目－－报名详情页面内相应链接进行下载。</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招标代理机构将数据电文形式的招标文件加载至“苏采云”系统，供潜在</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下载或者查阅。    </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苏采云系统使用谷歌浏览器参与不见面开标。</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.本次招标采用“政府采购管理交易系统（苏采云）”，招标、投标、评标和中标结果发布全程电子化，开标方式为不见面开标。</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应当按照《政府采购管理交易系统（苏采云）</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操作手册》参加投标活动。如</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未按要求操作，由此所产生的风险由</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自行承担。</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如确定参加投标，可自行下载招标文件及有关资料，按照《操作手册》进行注册，领取CA和办理电子签章，并按《操作手册》要求制作、上传电子投标文件。</w:t>
      </w:r>
      <w:r>
        <w:rPr>
          <w:rFonts w:hint="eastAsia" w:ascii="宋体" w:hAnsi="宋体" w:cs="宋体"/>
          <w:color w:val="000000"/>
          <w:sz w:val="22"/>
          <w:szCs w:val="22"/>
          <w:highlight w:val="none"/>
        </w:rPr>
      </w:r>
      <w:r/>
    </w:p>
    <w:p>
      <w:pPr>
        <w:pStyle w:val="889"/>
        <w:ind w:firstLine="440"/>
        <w:spacing w:line="360" w:lineRule="auto"/>
        <w:rPr>
          <w:rFonts w:hint="eastAsia" w:ascii="宋体" w:hAnsi="宋体" w:eastAsia="宋体" w:cs="宋体"/>
          <w:color w:val="000000"/>
          <w:sz w:val="22"/>
          <w:szCs w:val="22"/>
          <w:highlight w:val="none"/>
          <w:lang w:val="zh-TW"/>
        </w:rPr>
      </w:pPr>
      <w:r>
        <w:rPr>
          <w:rFonts w:hint="eastAsia" w:ascii="宋体" w:hAnsi="宋体" w:eastAsia="宋体" w:cs="宋体"/>
          <w:color w:val="000000"/>
          <w:sz w:val="22"/>
          <w:szCs w:val="22"/>
          <w:highlight w:val="none"/>
          <w:lang w:val="zh-TW"/>
        </w:rPr>
        <w:t xml:space="preserve">4.政府采购信用承诺：在政府采购资格审查环节，</w:t>
      </w:r>
      <w:r>
        <w:rPr>
          <w:rFonts w:hint="eastAsia" w:ascii="宋体" w:hAnsi="宋体" w:eastAsia="宋体" w:cs="宋体"/>
          <w:color w:val="000000"/>
          <w:sz w:val="22"/>
          <w:szCs w:val="22"/>
          <w:highlight w:val="none"/>
          <w:lang w:val="zh-TW" w:eastAsia="zh-CN"/>
        </w:rPr>
        <w:t xml:space="preserve">投标人</w:t>
      </w:r>
      <w:r>
        <w:rPr>
          <w:rFonts w:hint="eastAsia" w:ascii="宋体" w:hAnsi="宋体" w:eastAsia="宋体" w:cs="宋体"/>
          <w:color w:val="000000"/>
          <w:sz w:val="22"/>
          <w:szCs w:val="22"/>
          <w:highlight w:val="none"/>
          <w:lang w:val="zh-TW"/>
        </w:rPr>
        <w:t xml:space="preserve">只需提供书面《南京市政府采购</w:t>
      </w:r>
      <w:r>
        <w:rPr>
          <w:rFonts w:hint="eastAsia" w:ascii="宋体" w:hAnsi="宋体" w:eastAsia="宋体" w:cs="宋体"/>
          <w:color w:val="000000"/>
          <w:sz w:val="22"/>
          <w:szCs w:val="22"/>
          <w:highlight w:val="none"/>
          <w:lang w:val="zh-TW" w:eastAsia="zh-CN"/>
        </w:rPr>
        <w:t xml:space="preserve">投标人</w:t>
      </w:r>
      <w:r>
        <w:rPr>
          <w:rFonts w:hint="eastAsia" w:ascii="宋体" w:hAnsi="宋体" w:eastAsia="宋体" w:cs="宋体"/>
          <w:color w:val="000000"/>
          <w:sz w:val="22"/>
          <w:szCs w:val="22"/>
          <w:highlight w:val="none"/>
          <w:lang w:val="zh-TW"/>
        </w:rPr>
        <w:t xml:space="preserve">信用记录表暨信用承诺书》，即可替代以下证明材料：</w:t>
      </w:r>
      <w:r>
        <w:rPr>
          <w:rFonts w:hint="eastAsia" w:ascii="宋体" w:hAnsi="宋体" w:eastAsia="宋体" w:cs="宋体"/>
          <w:color w:val="000000"/>
          <w:sz w:val="22"/>
          <w:szCs w:val="22"/>
          <w:highlight w:val="none"/>
          <w:lang w:val="zh-TW"/>
        </w:rPr>
      </w:r>
      <w:r/>
    </w:p>
    <w:p>
      <w:pPr>
        <w:pStyle w:val="889"/>
        <w:ind w:firstLine="440"/>
        <w:spacing w:line="360" w:lineRule="auto"/>
        <w:rPr>
          <w:rFonts w:hint="eastAsia" w:ascii="宋体" w:hAnsi="宋体" w:eastAsia="宋体" w:cs="宋体"/>
          <w:color w:val="000000"/>
          <w:sz w:val="22"/>
          <w:szCs w:val="22"/>
          <w:highlight w:val="none"/>
          <w:lang w:val="zh-TW"/>
        </w:rPr>
      </w:pPr>
      <w:r>
        <w:rPr>
          <w:rFonts w:hint="eastAsia" w:ascii="宋体" w:hAnsi="宋体" w:eastAsia="宋体" w:cs="宋体"/>
          <w:color w:val="000000"/>
          <w:sz w:val="22"/>
          <w:szCs w:val="22"/>
          <w:highlight w:val="none"/>
          <w:lang w:val="zh-TW"/>
        </w:rPr>
        <w:t xml:space="preserve">符合国家相关规定的财务状况报告；</w:t>
      </w:r>
      <w:r>
        <w:rPr>
          <w:rFonts w:hint="eastAsia" w:ascii="宋体" w:hAnsi="宋体" w:eastAsia="宋体" w:cs="宋体"/>
          <w:color w:val="000000"/>
          <w:sz w:val="22"/>
          <w:szCs w:val="22"/>
          <w:highlight w:val="none"/>
          <w:lang w:val="zh-TW"/>
        </w:rPr>
      </w:r>
      <w:r/>
    </w:p>
    <w:p>
      <w:pPr>
        <w:pStyle w:val="889"/>
        <w:ind w:firstLine="440"/>
        <w:spacing w:line="360" w:lineRule="auto"/>
        <w:rPr>
          <w:rFonts w:hint="eastAsia" w:ascii="宋体" w:hAnsi="宋体" w:eastAsia="宋体" w:cs="宋体"/>
          <w:color w:val="000000"/>
          <w:sz w:val="22"/>
          <w:szCs w:val="22"/>
          <w:highlight w:val="none"/>
          <w:lang w:val="zh-TW"/>
        </w:rPr>
      </w:pPr>
      <w:r>
        <w:rPr>
          <w:rFonts w:hint="eastAsia" w:ascii="宋体" w:hAnsi="宋体" w:eastAsia="宋体" w:cs="宋体"/>
          <w:color w:val="000000"/>
          <w:sz w:val="22"/>
          <w:szCs w:val="22"/>
          <w:highlight w:val="none"/>
          <w:lang w:val="zh-TW"/>
        </w:rPr>
        <w:t xml:space="preserve">依法缴纳税收的证明材料；</w:t>
      </w:r>
      <w:r>
        <w:rPr>
          <w:rFonts w:hint="eastAsia" w:ascii="宋体" w:hAnsi="宋体" w:eastAsia="宋体" w:cs="宋体"/>
          <w:color w:val="000000"/>
          <w:sz w:val="22"/>
          <w:szCs w:val="22"/>
          <w:highlight w:val="none"/>
          <w:lang w:val="zh-TW"/>
        </w:rPr>
      </w:r>
      <w:r/>
    </w:p>
    <w:p>
      <w:pPr>
        <w:pStyle w:val="889"/>
        <w:ind w:firstLine="440"/>
        <w:spacing w:line="360" w:lineRule="auto"/>
        <w:rPr>
          <w:rFonts w:hint="eastAsia" w:ascii="宋体" w:hAnsi="宋体" w:eastAsia="宋体" w:cs="宋体"/>
          <w:color w:val="000000"/>
          <w:sz w:val="22"/>
          <w:szCs w:val="22"/>
          <w:highlight w:val="none"/>
          <w:lang w:val="zh-TW"/>
        </w:rPr>
      </w:pPr>
      <w:r>
        <w:rPr>
          <w:rFonts w:hint="eastAsia" w:ascii="宋体" w:hAnsi="宋体" w:eastAsia="宋体" w:cs="宋体"/>
          <w:color w:val="000000"/>
          <w:sz w:val="22"/>
          <w:szCs w:val="22"/>
          <w:highlight w:val="none"/>
          <w:lang w:val="zh-TW"/>
        </w:rPr>
        <w:t xml:space="preserve">依法缴纳社会保障资金的证明材料；</w:t>
      </w:r>
      <w:r>
        <w:rPr>
          <w:rFonts w:hint="eastAsia" w:ascii="宋体" w:hAnsi="宋体" w:eastAsia="宋体" w:cs="宋体"/>
          <w:color w:val="000000"/>
          <w:sz w:val="22"/>
          <w:szCs w:val="22"/>
          <w:highlight w:val="none"/>
          <w:lang w:val="zh-TW"/>
        </w:rPr>
      </w:r>
      <w:r/>
    </w:p>
    <w:p>
      <w:pPr>
        <w:pStyle w:val="889"/>
        <w:ind w:firstLine="440"/>
        <w:spacing w:line="360" w:lineRule="auto"/>
        <w:rPr>
          <w:rFonts w:hint="eastAsia" w:ascii="宋体" w:hAnsi="宋体" w:eastAsia="宋体" w:cs="宋体"/>
          <w:color w:val="000000"/>
          <w:sz w:val="22"/>
          <w:szCs w:val="22"/>
          <w:highlight w:val="none"/>
          <w:lang w:val="zh-TW"/>
        </w:rPr>
      </w:pPr>
      <w:r>
        <w:rPr>
          <w:rFonts w:hint="eastAsia" w:ascii="宋体" w:hAnsi="宋体" w:eastAsia="宋体" w:cs="宋体"/>
          <w:color w:val="000000"/>
          <w:sz w:val="22"/>
          <w:szCs w:val="22"/>
          <w:highlight w:val="none"/>
          <w:lang w:val="zh-TW"/>
        </w:rPr>
        <w:t xml:space="preserve">具备履行政府采购合同所必需的设备和专业技术能力的证明材料；</w:t>
      </w:r>
      <w:r>
        <w:rPr>
          <w:rFonts w:hint="eastAsia" w:ascii="宋体" w:hAnsi="宋体" w:eastAsia="宋体" w:cs="宋体"/>
          <w:color w:val="000000"/>
          <w:sz w:val="22"/>
          <w:szCs w:val="22"/>
          <w:highlight w:val="none"/>
          <w:lang w:val="zh-TW"/>
        </w:rPr>
      </w:r>
      <w:r/>
    </w:p>
    <w:p>
      <w:pPr>
        <w:pStyle w:val="889"/>
        <w:ind w:firstLine="440"/>
        <w:spacing w:line="360" w:lineRule="auto"/>
        <w:rPr>
          <w:rFonts w:hint="eastAsia" w:ascii="宋体" w:hAnsi="宋体" w:eastAsia="宋体" w:cs="宋体"/>
          <w:color w:val="000000"/>
          <w:sz w:val="22"/>
          <w:szCs w:val="22"/>
          <w:highlight w:val="none"/>
          <w:lang w:val="zh-TW"/>
        </w:rPr>
      </w:pPr>
      <w:r>
        <w:rPr>
          <w:rFonts w:hint="eastAsia" w:ascii="宋体" w:hAnsi="宋体" w:eastAsia="宋体" w:cs="宋体"/>
          <w:color w:val="000000"/>
          <w:sz w:val="22"/>
          <w:szCs w:val="22"/>
          <w:highlight w:val="none"/>
          <w:lang w:val="zh-TW"/>
        </w:rPr>
        <w:t xml:space="preserve">参加政府采购活动前三年内在经营活动中没有重大违法记录的证明材料；</w:t>
      </w:r>
      <w:r>
        <w:rPr>
          <w:rFonts w:hint="eastAsia" w:ascii="宋体" w:hAnsi="宋体" w:eastAsia="宋体" w:cs="宋体"/>
          <w:color w:val="000000"/>
          <w:sz w:val="22"/>
          <w:szCs w:val="22"/>
          <w:highlight w:val="none"/>
          <w:lang w:val="zh-TW"/>
        </w:rPr>
      </w:r>
      <w:r/>
    </w:p>
    <w:p>
      <w:pPr>
        <w:pStyle w:val="889"/>
        <w:ind w:firstLine="440"/>
        <w:spacing w:line="360" w:lineRule="auto"/>
        <w:rPr>
          <w:rFonts w:hint="eastAsia" w:ascii="宋体" w:hAnsi="宋体" w:eastAsia="宋体" w:cs="宋体"/>
          <w:color w:val="000000"/>
          <w:sz w:val="22"/>
          <w:szCs w:val="22"/>
          <w:highlight w:val="none"/>
          <w:lang w:val="zh-TW"/>
        </w:rPr>
      </w:pPr>
      <w:r>
        <w:rPr>
          <w:rFonts w:hint="eastAsia" w:ascii="宋体" w:hAnsi="宋体" w:eastAsia="宋体" w:cs="宋体"/>
          <w:color w:val="000000"/>
          <w:sz w:val="22"/>
          <w:szCs w:val="22"/>
          <w:highlight w:val="none"/>
          <w:lang w:val="zh-TW" w:eastAsia="zh-CN"/>
        </w:rPr>
        <w:t xml:space="preserve">投标人</w:t>
      </w:r>
      <w:r>
        <w:rPr>
          <w:rFonts w:hint="eastAsia" w:ascii="宋体" w:hAnsi="宋体" w:eastAsia="宋体" w:cs="宋体"/>
          <w:color w:val="000000"/>
          <w:sz w:val="22"/>
          <w:szCs w:val="22"/>
          <w:highlight w:val="none"/>
          <w:lang w:val="zh-TW"/>
        </w:rPr>
        <w:t xml:space="preserve">在中标（成交）后，应上述由信用承诺书替代的证明材料（一式三份），</w:t>
      </w:r>
      <w:r>
        <w:rPr>
          <w:rFonts w:hint="eastAsia" w:ascii="宋体" w:hAnsi="宋体" w:eastAsia="宋体" w:cs="宋体"/>
          <w:color w:val="000000"/>
          <w:sz w:val="22"/>
          <w:szCs w:val="22"/>
          <w:highlight w:val="none"/>
          <w:lang w:val="zh-TW" w:eastAsia="zh-CN"/>
        </w:rPr>
        <w:t xml:space="preserve">加盖公章</w:t>
      </w:r>
      <w:r>
        <w:rPr>
          <w:rFonts w:hint="eastAsia" w:ascii="宋体" w:hAnsi="宋体" w:eastAsia="宋体" w:cs="宋体"/>
          <w:color w:val="000000"/>
          <w:sz w:val="22"/>
          <w:szCs w:val="22"/>
          <w:highlight w:val="none"/>
          <w:lang w:val="zh-TW"/>
        </w:rPr>
        <w:t xml:space="preserve">按</w:t>
      </w:r>
      <w:r>
        <w:rPr>
          <w:rFonts w:hint="eastAsia" w:ascii="宋体" w:hAnsi="宋体" w:eastAsia="宋体" w:cs="宋体"/>
          <w:color w:val="000000"/>
          <w:sz w:val="22"/>
          <w:szCs w:val="22"/>
          <w:highlight w:val="none"/>
          <w:lang w:val="zh-TW" w:eastAsia="zh-CN"/>
        </w:rPr>
        <w:t xml:space="preserve">招标文件</w:t>
      </w:r>
      <w:r>
        <w:rPr>
          <w:rFonts w:hint="eastAsia" w:ascii="宋体" w:hAnsi="宋体" w:eastAsia="宋体" w:cs="宋体"/>
          <w:color w:val="000000"/>
          <w:sz w:val="22"/>
          <w:szCs w:val="22"/>
          <w:highlight w:val="none"/>
          <w:lang w:val="zh-TW"/>
        </w:rPr>
        <w:t xml:space="preserve">要求胶装提交招标人或采购代理机构核验。经核验无误后，由招标人或采购代理机构发出中标（成交）通知书。</w:t>
      </w:r>
      <w:r>
        <w:rPr>
          <w:rFonts w:hint="eastAsia" w:ascii="宋体" w:hAnsi="宋体" w:eastAsia="宋体" w:cs="宋体"/>
          <w:color w:val="000000"/>
          <w:sz w:val="22"/>
          <w:szCs w:val="22"/>
          <w:highlight w:val="none"/>
          <w:lang w:val="zh-TW"/>
        </w:rPr>
      </w:r>
      <w:r/>
    </w:p>
    <w:p>
      <w:pPr>
        <w:pStyle w:val="889"/>
        <w:ind w:firstLine="440"/>
        <w:spacing w:line="360" w:lineRule="auto"/>
        <w:rPr>
          <w:rFonts w:hint="eastAsia" w:ascii="宋体" w:hAnsi="宋体" w:eastAsia="宋体" w:cs="宋体"/>
          <w:color w:val="000000"/>
          <w:sz w:val="22"/>
          <w:szCs w:val="22"/>
          <w:highlight w:val="none"/>
          <w:lang w:val="zh-TW"/>
        </w:rPr>
      </w:pPr>
      <w:r>
        <w:rPr>
          <w:rFonts w:hint="eastAsia" w:ascii="宋体" w:hAnsi="宋体" w:eastAsia="宋体" w:cs="宋体"/>
          <w:color w:val="000000"/>
          <w:sz w:val="22"/>
          <w:szCs w:val="22"/>
          <w:highlight w:val="none"/>
          <w:lang w:val="zh-TW" w:eastAsia="zh-CN"/>
        </w:rPr>
        <w:t xml:space="preserve">投标人</w:t>
      </w:r>
      <w:r>
        <w:rPr>
          <w:rFonts w:hint="eastAsia" w:ascii="宋体" w:hAnsi="宋体" w:eastAsia="宋体" w:cs="宋体"/>
          <w:color w:val="000000"/>
          <w:sz w:val="22"/>
          <w:szCs w:val="22"/>
          <w:highlight w:val="none"/>
          <w:lang w:val="zh-TW"/>
        </w:rPr>
        <w:t xml:space="preserve">涉及以下情形的，不适用信用承诺，仍须提供上述证明材料：</w:t>
      </w:r>
      <w:r>
        <w:rPr>
          <w:rFonts w:hint="eastAsia" w:ascii="宋体" w:hAnsi="宋体" w:eastAsia="宋体" w:cs="宋体"/>
          <w:color w:val="000000"/>
          <w:sz w:val="22"/>
          <w:szCs w:val="22"/>
          <w:highlight w:val="none"/>
          <w:lang w:val="zh-TW"/>
        </w:rPr>
      </w:r>
      <w:r/>
    </w:p>
    <w:p>
      <w:pPr>
        <w:pStyle w:val="889"/>
        <w:ind w:firstLine="440"/>
        <w:spacing w:line="360" w:lineRule="auto"/>
        <w:rPr>
          <w:rFonts w:hint="eastAsia" w:ascii="宋体" w:hAnsi="宋体" w:eastAsia="宋体" w:cs="宋体"/>
          <w:color w:val="000000"/>
          <w:sz w:val="22"/>
          <w:szCs w:val="22"/>
          <w:highlight w:val="none"/>
          <w:lang w:val="zh-TW"/>
        </w:rPr>
      </w:pPr>
      <w:r>
        <w:rPr>
          <w:rFonts w:hint="eastAsia" w:ascii="宋体" w:hAnsi="宋体" w:eastAsia="宋体" w:cs="宋体"/>
          <w:color w:val="000000"/>
          <w:sz w:val="22"/>
          <w:szCs w:val="22"/>
          <w:highlight w:val="none"/>
          <w:lang w:val="zh-TW" w:eastAsia="zh-CN"/>
        </w:rPr>
        <w:t xml:space="preserve">投标人</w:t>
      </w:r>
      <w:r>
        <w:rPr>
          <w:rFonts w:hint="eastAsia" w:ascii="宋体" w:hAnsi="宋体" w:eastAsia="宋体" w:cs="宋体"/>
          <w:color w:val="000000"/>
          <w:sz w:val="22"/>
          <w:szCs w:val="22"/>
          <w:highlight w:val="none"/>
          <w:lang w:val="zh-TW"/>
        </w:rPr>
        <w:t xml:space="preserve">被列入严重失信主体名单；</w:t>
      </w:r>
      <w:r>
        <w:rPr>
          <w:rFonts w:hint="eastAsia" w:ascii="宋体" w:hAnsi="宋体" w:eastAsia="宋体" w:cs="宋体"/>
          <w:color w:val="000000"/>
          <w:sz w:val="22"/>
          <w:szCs w:val="22"/>
          <w:highlight w:val="none"/>
          <w:lang w:val="zh-TW"/>
        </w:rPr>
      </w:r>
      <w:r/>
    </w:p>
    <w:p>
      <w:pPr>
        <w:pStyle w:val="889"/>
        <w:ind w:firstLine="440"/>
        <w:spacing w:line="360" w:lineRule="auto"/>
        <w:rPr>
          <w:rFonts w:hint="eastAsia" w:ascii="宋体" w:hAnsi="宋体" w:eastAsia="宋体" w:cs="宋体"/>
          <w:color w:val="000000"/>
          <w:sz w:val="22"/>
          <w:szCs w:val="22"/>
          <w:highlight w:val="none"/>
          <w:lang w:val="zh-TW"/>
        </w:rPr>
      </w:pPr>
      <w:r>
        <w:rPr>
          <w:rFonts w:hint="eastAsia" w:ascii="宋体" w:hAnsi="宋体" w:eastAsia="宋体" w:cs="宋体"/>
          <w:color w:val="000000"/>
          <w:sz w:val="22"/>
          <w:szCs w:val="22"/>
          <w:highlight w:val="none"/>
          <w:lang w:val="zh-TW"/>
        </w:rPr>
        <w:t xml:space="preserve">被相关监管部门作出行政处罚且尚在处罚有效期内；</w:t>
      </w:r>
      <w:r>
        <w:rPr>
          <w:rFonts w:hint="eastAsia" w:ascii="宋体" w:hAnsi="宋体" w:eastAsia="宋体" w:cs="宋体"/>
          <w:color w:val="000000"/>
          <w:sz w:val="22"/>
          <w:szCs w:val="22"/>
          <w:highlight w:val="none"/>
          <w:lang w:val="zh-TW"/>
        </w:rPr>
      </w:r>
      <w:r/>
    </w:p>
    <w:p>
      <w:pPr>
        <w:pStyle w:val="889"/>
        <w:ind w:firstLine="440"/>
        <w:spacing w:line="360" w:lineRule="auto"/>
        <w:rPr>
          <w:rFonts w:hint="eastAsia" w:ascii="宋体" w:hAnsi="宋体" w:eastAsia="宋体" w:cs="宋体"/>
          <w:color w:val="000000"/>
          <w:sz w:val="22"/>
          <w:szCs w:val="22"/>
          <w:highlight w:val="none"/>
          <w:lang w:val="zh-TW"/>
        </w:rPr>
      </w:pPr>
      <w:r>
        <w:rPr>
          <w:rFonts w:hint="eastAsia" w:ascii="宋体" w:hAnsi="宋体" w:eastAsia="宋体" w:cs="宋体"/>
          <w:color w:val="000000"/>
          <w:sz w:val="22"/>
          <w:szCs w:val="22"/>
          <w:highlight w:val="none"/>
          <w:lang w:val="zh-TW"/>
        </w:rPr>
        <w:t xml:space="preserve">其他法律、行政法规规定的不适用信用承诺的情形。</w:t>
      </w:r>
      <w:r>
        <w:rPr>
          <w:rFonts w:hint="eastAsia" w:ascii="宋体" w:hAnsi="宋体" w:eastAsia="宋体" w:cs="宋体"/>
          <w:color w:val="000000"/>
          <w:sz w:val="22"/>
          <w:szCs w:val="22"/>
          <w:highlight w:val="none"/>
          <w:lang w:val="zh-TW"/>
        </w:rPr>
      </w:r>
      <w:r/>
    </w:p>
    <w:p>
      <w:pPr>
        <w:pStyle w:val="889"/>
        <w:ind w:firstLine="440"/>
        <w:spacing w:line="360" w:lineRule="auto"/>
        <w:rPr>
          <w:rFonts w:hint="eastAsia" w:ascii="宋体" w:hAnsi="宋体" w:eastAsia="宋体" w:cs="宋体"/>
          <w:color w:val="000000"/>
          <w:sz w:val="22"/>
          <w:szCs w:val="22"/>
          <w:highlight w:val="none"/>
          <w:lang w:val="zh-TW"/>
        </w:rPr>
      </w:pPr>
      <w:r>
        <w:rPr>
          <w:rFonts w:hint="eastAsia" w:ascii="宋体" w:hAnsi="宋体" w:eastAsia="宋体" w:cs="宋体"/>
          <w:color w:val="000000"/>
          <w:sz w:val="22"/>
          <w:szCs w:val="22"/>
          <w:highlight w:val="none"/>
          <w:lang w:val="zh-TW" w:eastAsia="zh-CN"/>
        </w:rPr>
        <w:t xml:space="preserve">投标人</w:t>
      </w:r>
      <w:r>
        <w:rPr>
          <w:rFonts w:hint="eastAsia" w:ascii="宋体" w:hAnsi="宋体" w:eastAsia="宋体" w:cs="宋体"/>
          <w:color w:val="000000"/>
          <w:sz w:val="22"/>
          <w:szCs w:val="22"/>
          <w:highlight w:val="none"/>
          <w:lang w:val="zh-TW"/>
        </w:rPr>
        <w:t xml:space="preserve">对信用承诺内容的真实性、合法性、有效性负责。如作出虚假信用承诺，视同为“提供虚假材料谋取中标、成交”的违法行为。</w:t>
      </w:r>
      <w:r>
        <w:rPr>
          <w:rFonts w:hint="eastAsia" w:ascii="宋体" w:hAnsi="宋体" w:eastAsia="宋体" w:cs="宋体"/>
          <w:color w:val="000000"/>
          <w:sz w:val="22"/>
          <w:szCs w:val="22"/>
          <w:highlight w:val="none"/>
          <w:lang w:val="zh-TW"/>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.本次招标不收取投标保证金。</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.集中考察现场及答疑时间、地点：招标人不组织。</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如果对采购需求有疑问请和采购单位联系人沟通。</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zh-CN"/>
        </w:rPr>
        <w:t xml:space="preserve">本次招标公告在“江苏政府采购网”上发布，有关本次采购的事项若存在变动或修改，敬请及时关注“江苏政府采购网”发布的信息更正公告，其责任由投标人自行承担</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892"/>
        <w:ind w:firstLine="442"/>
        <w:keepLines w:val="0"/>
        <w:keepNext w:val="0"/>
        <w:spacing w:before="0" w:after="0" w:line="360" w:lineRule="auto"/>
        <w:rPr>
          <w:rFonts w:hint="eastAsia" w:ascii="宋体" w:hAnsi="宋体" w:cs="宋体"/>
          <w:color w:val="000000"/>
          <w:sz w:val="22"/>
          <w:szCs w:val="22"/>
          <w:highlight w:val="none"/>
        </w:rPr>
      </w:pPr>
      <w:r/>
      <w:bookmarkStart w:id="32" w:name="_Toc35393627"/>
      <w:r/>
      <w:bookmarkStart w:id="33" w:name="_Toc35393796"/>
      <w:r/>
      <w:bookmarkStart w:id="34" w:name="_Toc28359008"/>
      <w:r/>
      <w:bookmarkStart w:id="35" w:name="_Toc38985269"/>
      <w:r/>
      <w:bookmarkStart w:id="36" w:name="_Toc28359085"/>
      <w:r>
        <w:rPr>
          <w:rFonts w:hint="eastAsia" w:ascii="宋体" w:hAnsi="宋体" w:cs="宋体"/>
          <w:color w:val="000000"/>
          <w:sz w:val="22"/>
          <w:szCs w:val="22"/>
          <w:highlight w:val="none"/>
        </w:rPr>
        <w:t xml:space="preserve">七、本次招标联系方式</w:t>
      </w:r>
      <w:bookmarkEnd w:id="32"/>
      <w:r/>
      <w:bookmarkEnd w:id="33"/>
      <w:r/>
      <w:bookmarkEnd w:id="34"/>
      <w:r/>
      <w:bookmarkEnd w:id="35"/>
      <w:r/>
      <w:bookmarkEnd w:id="36"/>
      <w:r>
        <w:rPr>
          <w:rFonts w:hint="eastAsia" w:ascii="宋体" w:hAnsi="宋体" w:cs="宋体"/>
          <w:color w:val="000000"/>
          <w:sz w:val="22"/>
          <w:szCs w:val="22"/>
          <w:highlight w:val="none"/>
        </w:rPr>
      </w:r>
      <w:r/>
    </w:p>
    <w:p>
      <w:pPr>
        <w:pStyle w:val="889"/>
        <w:ind w:firstLine="44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1.招标人信息</w:t>
      </w:r>
      <w:r>
        <w:rPr>
          <w:rFonts w:hint="eastAsia" w:ascii="宋体" w:hAnsi="宋体" w:cs="宋体"/>
          <w:color w:val="000000"/>
          <w:sz w:val="22"/>
          <w:szCs w:val="22"/>
          <w:highlight w:val="none"/>
        </w:rPr>
      </w:r>
      <w:r/>
    </w:p>
    <w:p>
      <w:pPr>
        <w:pStyle w:val="889"/>
        <w:ind w:firstLine="440"/>
        <w:jc w:val="left"/>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名 称：</w:t>
      </w:r>
      <w:r>
        <w:rPr>
          <w:rFonts w:hint="eastAsia" w:ascii="宋体" w:hAnsi="宋体" w:cs="宋体"/>
          <w:color w:val="000000"/>
          <w:sz w:val="22"/>
          <w:szCs w:val="22"/>
          <w:highlight w:val="none"/>
          <w:lang w:eastAsia="zh-CN"/>
        </w:rPr>
        <w:t xml:space="preserve">南京市生态环境综合行政执法局</w:t>
      </w:r>
      <w:r>
        <w:rPr>
          <w:rFonts w:hint="eastAsia" w:ascii="宋体" w:hAnsi="宋体" w:eastAsia="宋体" w:cs="宋体"/>
          <w:color w:val="000000"/>
          <w:sz w:val="22"/>
          <w:szCs w:val="22"/>
          <w:highlight w:val="none"/>
          <w:lang w:eastAsia="zh-CN"/>
        </w:rPr>
      </w:r>
      <w:r/>
    </w:p>
    <w:p>
      <w:pPr>
        <w:pStyle w:val="889"/>
        <w:ind w:firstLine="44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地址：南京市建邺区</w:t>
      </w:r>
      <w:r>
        <w:rPr>
          <w:rFonts w:hint="eastAsia" w:ascii="宋体" w:hAnsi="宋体" w:cs="宋体"/>
          <w:color w:val="000000"/>
          <w:sz w:val="22"/>
          <w:szCs w:val="22"/>
          <w:highlight w:val="none"/>
          <w:lang w:val="en-US" w:eastAsia="zh-CN"/>
        </w:rPr>
        <w:t xml:space="preserve">中和路98</w:t>
      </w:r>
      <w:r>
        <w:rPr>
          <w:rFonts w:hint="eastAsia" w:ascii="宋体" w:hAnsi="宋体" w:cs="宋体"/>
          <w:color w:val="000000"/>
          <w:sz w:val="22"/>
          <w:szCs w:val="22"/>
          <w:highlight w:val="none"/>
        </w:rPr>
        <w:t xml:space="preserve">号</w:t>
      </w:r>
      <w:r>
        <w:rPr>
          <w:rFonts w:hint="eastAsia" w:ascii="宋体" w:hAnsi="宋体" w:cs="宋体"/>
          <w:color w:val="000000"/>
          <w:sz w:val="22"/>
          <w:szCs w:val="22"/>
          <w:highlight w:val="none"/>
        </w:rPr>
      </w:r>
      <w:r/>
    </w:p>
    <w:p>
      <w:pPr>
        <w:pStyle w:val="889"/>
        <w:ind w:firstLine="440"/>
        <w:jc w:val="left"/>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联系人：高翔</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eastAsia="zh-CN"/>
        </w:rPr>
      </w:r>
      <w:r/>
    </w:p>
    <w:p>
      <w:pPr>
        <w:pStyle w:val="889"/>
        <w:ind w:firstLine="440"/>
        <w:jc w:val="left"/>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联系方式：</w:t>
      </w:r>
      <w:bookmarkStart w:id="37" w:name="_Toc28359009"/>
      <w:r/>
      <w:bookmarkStart w:id="38" w:name="_Toc28359086"/>
      <w:r>
        <w:rPr>
          <w:rFonts w:hint="eastAsia" w:ascii="宋体" w:hAnsi="宋体" w:cs="宋体"/>
          <w:color w:val="000000"/>
          <w:sz w:val="22"/>
          <w:szCs w:val="22"/>
          <w:highlight w:val="none"/>
        </w:rPr>
        <w:t xml:space="preserve">025</w:t>
      </w:r>
      <w:r>
        <w:rPr>
          <w:rFonts w:hint="eastAsia" w:ascii="宋体" w:hAnsi="宋体" w:cs="宋体"/>
          <w:color w:val="000000"/>
          <w:sz w:val="22"/>
          <w:szCs w:val="22"/>
          <w:highlight w:val="none"/>
          <w:lang w:val="en-US" w:eastAsia="zh-CN"/>
        </w:rPr>
        <w:t xml:space="preserve">-</w:t>
      </w:r>
      <w:r>
        <w:rPr>
          <w:rFonts w:hint="eastAsia" w:ascii="宋体" w:hAnsi="宋体" w:cs="宋体"/>
          <w:color w:val="000000"/>
          <w:sz w:val="22"/>
          <w:szCs w:val="22"/>
          <w:highlight w:val="none"/>
        </w:rPr>
        <w:t xml:space="preserve">83635080</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eastAsia="zh-CN"/>
        </w:rPr>
      </w:r>
      <w:r/>
    </w:p>
    <w:p>
      <w:pPr>
        <w:pStyle w:val="889"/>
        <w:ind w:firstLine="440"/>
        <w:spacing w:line="360" w:lineRule="auto"/>
        <w:rPr>
          <w:rFonts w:hint="eastAsia" w:ascii="宋体" w:hAnsi="宋体"/>
          <w:color w:val="000000"/>
          <w:sz w:val="22"/>
          <w:szCs w:val="22"/>
          <w:highlight w:val="none"/>
        </w:rPr>
      </w:pPr>
      <w:r/>
      <w:bookmarkEnd w:id="37"/>
      <w:r/>
      <w:bookmarkEnd w:id="38"/>
      <w:r>
        <w:rPr>
          <w:rFonts w:hint="eastAsia" w:ascii="宋体" w:hAnsi="宋体"/>
          <w:color w:val="000000"/>
          <w:sz w:val="22"/>
          <w:szCs w:val="22"/>
          <w:highlight w:val="none"/>
        </w:rPr>
        <w:t xml:space="preserve">2.招标代理机构信息 </w:t>
      </w:r>
      <w:r>
        <w:rPr>
          <w:rFonts w:hint="eastAsia" w:ascii="宋体" w:hAnsi="宋体"/>
          <w:color w:val="000000"/>
          <w:sz w:val="22"/>
          <w:szCs w:val="22"/>
          <w:highlight w:val="none"/>
        </w:rPr>
      </w:r>
      <w:r/>
    </w:p>
    <w:p>
      <w:pPr>
        <w:pStyle w:val="889"/>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名 称：南京江城工程项目管理有限公司　</w:t>
      </w:r>
      <w:r>
        <w:rPr>
          <w:rFonts w:hint="eastAsia" w:ascii="宋体" w:hAnsi="宋体"/>
          <w:color w:val="000000"/>
          <w:sz w:val="22"/>
          <w:szCs w:val="22"/>
          <w:highlight w:val="none"/>
        </w:rPr>
      </w:r>
      <w:r/>
    </w:p>
    <w:p>
      <w:pPr>
        <w:pStyle w:val="889"/>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地　址：南京市建邺区云龙山路89号龙湖时代上城写字楼1栋高区29楼</w:t>
      </w:r>
      <w:r>
        <w:rPr>
          <w:rFonts w:hint="eastAsia" w:ascii="宋体" w:hAnsi="宋体"/>
          <w:color w:val="000000"/>
          <w:sz w:val="22"/>
          <w:szCs w:val="22"/>
          <w:highlight w:val="none"/>
        </w:rPr>
      </w:r>
      <w:r/>
    </w:p>
    <w:p>
      <w:pPr>
        <w:pStyle w:val="889"/>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联系方式：025-58835827-8017</w:t>
      </w:r>
      <w:r>
        <w:rPr>
          <w:rFonts w:hint="eastAsia" w:ascii="宋体" w:hAnsi="宋体"/>
          <w:color w:val="000000"/>
          <w:sz w:val="22"/>
          <w:szCs w:val="22"/>
          <w:highlight w:val="none"/>
        </w:rPr>
      </w:r>
      <w:r/>
    </w:p>
    <w:p>
      <w:pPr>
        <w:pStyle w:val="889"/>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3.项目联系方式</w:t>
      </w:r>
      <w:r>
        <w:rPr>
          <w:rFonts w:hint="eastAsia" w:ascii="宋体" w:hAnsi="宋体"/>
          <w:color w:val="000000"/>
          <w:sz w:val="22"/>
          <w:szCs w:val="22"/>
          <w:highlight w:val="none"/>
        </w:rPr>
      </w:r>
      <w:r/>
    </w:p>
    <w:p>
      <w:pPr>
        <w:pStyle w:val="889"/>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项目联系人：高婷  </w:t>
      </w:r>
      <w:r>
        <w:rPr>
          <w:rFonts w:hint="eastAsia" w:ascii="宋体" w:hAnsi="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olor w:val="000000"/>
          <w:sz w:val="22"/>
          <w:szCs w:val="22"/>
          <w:highlight w:val="none"/>
        </w:rPr>
        <w:t xml:space="preserve">电　话：025-58835827-8017</w:t>
      </w:r>
      <w:r>
        <w:rPr>
          <w:rFonts w:hint="eastAsia" w:ascii="宋体" w:hAnsi="宋体" w:cs="宋体"/>
          <w:color w:val="000000"/>
          <w:sz w:val="22"/>
          <w:szCs w:val="22"/>
          <w:highlight w:val="none"/>
        </w:rPr>
      </w:r>
      <w:r/>
    </w:p>
    <w:p>
      <w:pPr>
        <w:pStyle w:val="1302"/>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89"/>
        <w:jc w:val="center"/>
        <w:spacing w:line="360" w:lineRule="auto"/>
        <w:rPr>
          <w:rStyle w:val="904"/>
          <w:rFonts w:hint="eastAsia" w:ascii="宋体" w:hAnsi="宋体" w:eastAsia="宋体" w:cs="宋体"/>
          <w:color w:val="000000"/>
          <w:sz w:val="28"/>
          <w:szCs w:val="28"/>
          <w:highlight w:val="none"/>
          <w:lang w:val="zh-CN"/>
        </w:rPr>
        <w:outlineLvl w:val="0"/>
      </w:pPr>
      <w:r>
        <w:rPr>
          <w:rFonts w:ascii="黑体" w:eastAsia="黑体" w:cs="黑体"/>
          <w:color w:val="000000"/>
          <w:sz w:val="36"/>
          <w:szCs w:val="36"/>
          <w:highlight w:val="none"/>
          <w:lang w:val="zh-CN"/>
        </w:rPr>
        <w:br w:type="page" w:clear="all"/>
      </w:r>
      <w:bookmarkStart w:id="39" w:name="_Toc1266"/>
      <w:r>
        <w:rPr>
          <w:rStyle w:val="904"/>
          <w:rFonts w:hint="eastAsia" w:ascii="宋体" w:hAnsi="宋体" w:eastAsia="宋体" w:cs="宋体"/>
          <w:color w:val="000000"/>
          <w:sz w:val="28"/>
          <w:szCs w:val="28"/>
          <w:highlight w:val="none"/>
          <w:lang w:val="zh-CN"/>
        </w:rPr>
        <w:t xml:space="preserve">第二章 投标人须知</w:t>
      </w:r>
      <w:bookmarkEnd w:id="39"/>
      <w:r>
        <w:rPr>
          <w:rStyle w:val="904"/>
          <w:rFonts w:hint="eastAsia" w:ascii="宋体" w:hAnsi="宋体" w:eastAsia="宋体" w:cs="宋体"/>
          <w:color w:val="000000"/>
          <w:sz w:val="28"/>
          <w:szCs w:val="28"/>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63"/>
      </w:tblGrid>
      <w:tr>
        <w:trPr>
          <w:trHeight w:val="462"/>
        </w:trPr>
        <w:tc>
          <w:tcPr>
            <w:tcW w:w="2266" w:type="dxa"/>
            <w:vAlign w:val="center"/>
            <w:textDirection w:val="lrTb"/>
            <w:noWrap w:val="false"/>
          </w:tcPr>
          <w:p>
            <w:pPr>
              <w:pStyle w:val="889"/>
              <w:jc w:val="center"/>
              <w:spacing w:line="324" w:lineRule="auto"/>
              <w:rPr>
                <w:rFonts w:hint="eastAsia" w:ascii="宋体" w:hAnsi="宋体" w:cs="宋体"/>
                <w:b/>
                <w:color w:val="000000"/>
                <w:sz w:val="22"/>
                <w:szCs w:val="22"/>
                <w:highlight w:val="none"/>
              </w:rPr>
            </w:pPr>
            <w:r>
              <w:rPr>
                <w:rFonts w:hint="eastAsia" w:ascii="宋体" w:hAnsi="宋体" w:eastAsia="等线" w:cs="宋体"/>
                <w:b/>
                <w:bCs/>
                <w:color w:val="000000"/>
                <w:sz w:val="22"/>
                <w:szCs w:val="22"/>
                <w:highlight w:val="none"/>
              </w:rPr>
              <w:t xml:space="preserve">招标人</w:t>
            </w:r>
            <w:r>
              <w:rPr>
                <w:rFonts w:hint="eastAsia" w:ascii="宋体" w:hAnsi="宋体" w:cs="宋体"/>
                <w:b/>
                <w:color w:val="000000"/>
                <w:sz w:val="22"/>
                <w:szCs w:val="22"/>
                <w:highlight w:val="none"/>
              </w:rPr>
            </w:r>
            <w:r/>
          </w:p>
        </w:tc>
        <w:tc>
          <w:tcPr>
            <w:tcW w:w="7363" w:type="dxa"/>
            <w:vAlign w:val="center"/>
            <w:textDirection w:val="lrTb"/>
            <w:noWrap w:val="false"/>
          </w:tcPr>
          <w:p>
            <w:pPr>
              <w:pStyle w:val="889"/>
              <w:jc w:val="left"/>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名 称：</w:t>
            </w:r>
            <w:r>
              <w:rPr>
                <w:rFonts w:hint="eastAsia" w:ascii="宋体" w:hAnsi="宋体" w:cs="宋体"/>
                <w:color w:val="000000"/>
                <w:sz w:val="22"/>
                <w:szCs w:val="22"/>
                <w:highlight w:val="none"/>
                <w:lang w:eastAsia="zh-CN"/>
              </w:rPr>
              <w:t xml:space="preserve">南京市生态环境综合行政执法局</w:t>
            </w:r>
            <w:r>
              <w:rPr>
                <w:rFonts w:hint="eastAsia" w:ascii="宋体" w:hAnsi="宋体" w:eastAsia="宋体" w:cs="宋体"/>
                <w:color w:val="000000"/>
                <w:sz w:val="22"/>
                <w:szCs w:val="22"/>
                <w:highlight w:val="none"/>
                <w:lang w:eastAsia="zh-CN"/>
              </w:rPr>
            </w:r>
            <w:r/>
          </w:p>
          <w:p>
            <w:pPr>
              <w:pStyle w:val="889"/>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地址：南京市建邺区</w:t>
            </w:r>
            <w:r>
              <w:rPr>
                <w:rFonts w:hint="eastAsia" w:ascii="宋体" w:hAnsi="宋体" w:cs="宋体"/>
                <w:color w:val="000000"/>
                <w:sz w:val="22"/>
                <w:szCs w:val="22"/>
                <w:highlight w:val="none"/>
                <w:lang w:val="en-US" w:eastAsia="zh-CN"/>
              </w:rPr>
              <w:t xml:space="preserve">中和路98</w:t>
            </w:r>
            <w:r>
              <w:rPr>
                <w:rFonts w:hint="eastAsia" w:ascii="宋体" w:hAnsi="宋体" w:cs="宋体"/>
                <w:color w:val="000000"/>
                <w:sz w:val="22"/>
                <w:szCs w:val="22"/>
                <w:highlight w:val="none"/>
              </w:rPr>
              <w:t xml:space="preserve">号</w:t>
            </w:r>
            <w:r>
              <w:rPr>
                <w:rFonts w:hint="eastAsia" w:ascii="宋体" w:hAnsi="宋体" w:cs="宋体"/>
                <w:color w:val="000000"/>
                <w:sz w:val="22"/>
                <w:szCs w:val="22"/>
                <w:highlight w:val="none"/>
              </w:rPr>
            </w:r>
            <w:r/>
          </w:p>
          <w:p>
            <w:pPr>
              <w:pStyle w:val="889"/>
              <w:jc w:val="left"/>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联系人：高翔</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eastAsia="zh-CN"/>
              </w:rPr>
            </w:r>
            <w:r/>
          </w:p>
          <w:p>
            <w:pPr>
              <w:pStyle w:val="889"/>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联系方式：025</w:t>
            </w:r>
            <w:r>
              <w:rPr>
                <w:rFonts w:hint="eastAsia" w:ascii="宋体" w:hAnsi="宋体" w:cs="宋体"/>
                <w:color w:val="000000"/>
                <w:sz w:val="22"/>
                <w:szCs w:val="22"/>
                <w:highlight w:val="none"/>
                <w:lang w:val="en-US" w:eastAsia="zh-CN"/>
              </w:rPr>
              <w:t xml:space="preserve">-</w:t>
            </w:r>
            <w:r>
              <w:rPr>
                <w:rFonts w:hint="eastAsia" w:ascii="宋体" w:hAnsi="宋体" w:cs="宋体"/>
                <w:color w:val="000000"/>
                <w:sz w:val="22"/>
                <w:szCs w:val="22"/>
                <w:highlight w:val="none"/>
              </w:rPr>
              <w:t xml:space="preserve">83635080</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rPr>
            </w:r>
            <w:r/>
          </w:p>
        </w:tc>
      </w:tr>
      <w:tr>
        <w:trPr>
          <w:trHeight w:val="462"/>
        </w:trPr>
        <w:tc>
          <w:tcPr>
            <w:tcW w:w="2266" w:type="dxa"/>
            <w:vAlign w:val="center"/>
            <w:textDirection w:val="lrTb"/>
            <w:noWrap w:val="false"/>
          </w:tcPr>
          <w:p>
            <w:pPr>
              <w:pStyle w:val="889"/>
              <w:jc w:val="center"/>
              <w:spacing w:line="324"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招标代理机构</w:t>
            </w:r>
            <w:r>
              <w:rPr>
                <w:rFonts w:hint="eastAsia" w:ascii="宋体" w:hAnsi="宋体" w:cs="宋体"/>
                <w:b/>
                <w:color w:val="000000"/>
                <w:sz w:val="22"/>
                <w:szCs w:val="22"/>
                <w:highlight w:val="none"/>
              </w:rPr>
            </w:r>
            <w:r/>
          </w:p>
        </w:tc>
        <w:tc>
          <w:tcPr>
            <w:tcW w:w="7363" w:type="dxa"/>
            <w:vAlign w:val="center"/>
            <w:textDirection w:val="lrTb"/>
            <w:noWrap w:val="false"/>
          </w:tcPr>
          <w:p>
            <w:pPr>
              <w:pStyle w:val="889"/>
              <w:spacing w:line="324"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名称：南京江城工程项目管理有限公司　</w:t>
            </w:r>
            <w:r>
              <w:rPr>
                <w:rFonts w:hint="eastAsia" w:ascii="宋体" w:hAnsi="宋体"/>
                <w:color w:val="000000"/>
                <w:sz w:val="22"/>
                <w:szCs w:val="22"/>
                <w:highlight w:val="none"/>
              </w:rPr>
            </w:r>
            <w:r/>
          </w:p>
          <w:p>
            <w:pPr>
              <w:pStyle w:val="889"/>
              <w:spacing w:line="324"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地址：南京市建邺区云龙山路89号龙湖时代上城写字楼1栋高区29楼　</w:t>
            </w:r>
            <w:r>
              <w:rPr>
                <w:rFonts w:hint="eastAsia" w:ascii="宋体" w:hAnsi="宋体"/>
                <w:color w:val="000000"/>
                <w:sz w:val="22"/>
                <w:szCs w:val="22"/>
                <w:highlight w:val="none"/>
              </w:rPr>
            </w:r>
            <w:r/>
          </w:p>
          <w:p>
            <w:pPr>
              <w:pStyle w:val="889"/>
              <w:spacing w:line="324"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联系人：高婷</w:t>
            </w:r>
            <w:r>
              <w:rPr>
                <w:rFonts w:hint="eastAsia" w:ascii="宋体" w:hAnsi="宋体"/>
                <w:color w:val="000000"/>
                <w:sz w:val="22"/>
                <w:szCs w:val="22"/>
                <w:highlight w:val="none"/>
              </w:rPr>
            </w:r>
            <w:r/>
          </w:p>
          <w:p>
            <w:pPr>
              <w:pStyle w:val="889"/>
              <w:spacing w:line="324" w:lineRule="auto"/>
              <w:rPr>
                <w:rFonts w:hint="eastAsia" w:ascii="宋体" w:hAnsi="宋体" w:cs="宋体"/>
                <w:color w:val="000000"/>
                <w:sz w:val="22"/>
                <w:szCs w:val="22"/>
                <w:highlight w:val="none"/>
              </w:rPr>
            </w:pPr>
            <w:r>
              <w:rPr>
                <w:rFonts w:hint="eastAsia" w:ascii="宋体" w:hAnsi="宋体"/>
                <w:color w:val="000000"/>
                <w:sz w:val="22"/>
                <w:szCs w:val="22"/>
                <w:highlight w:val="none"/>
              </w:rPr>
              <w:t xml:space="preserve">联系电话：</w:t>
            </w:r>
            <w:r>
              <w:rPr>
                <w:rFonts w:hint="eastAsia" w:ascii="宋体" w:hAnsi="宋体" w:cs="宋体"/>
                <w:color w:val="000000"/>
                <w:sz w:val="22"/>
                <w:szCs w:val="22"/>
                <w:highlight w:val="none"/>
                <w:shd w:val="clear" w:color="auto" w:fill="ffffff"/>
              </w:rPr>
              <w:t xml:space="preserve">025-58835827-8017</w:t>
            </w:r>
            <w:r>
              <w:rPr>
                <w:rFonts w:hint="eastAsia" w:ascii="宋体" w:hAnsi="宋体" w:cs="宋体"/>
                <w:color w:val="000000"/>
                <w:sz w:val="22"/>
                <w:szCs w:val="22"/>
                <w:highlight w:val="none"/>
              </w:rPr>
            </w:r>
            <w:r/>
          </w:p>
        </w:tc>
      </w:tr>
      <w:tr>
        <w:trPr>
          <w:trHeight w:val="462"/>
        </w:trPr>
        <w:tc>
          <w:tcPr>
            <w:tcW w:w="2266" w:type="dxa"/>
            <w:vAlign w:val="center"/>
            <w:textDirection w:val="lrTb"/>
            <w:noWrap w:val="false"/>
          </w:tcPr>
          <w:p>
            <w:pPr>
              <w:pStyle w:val="889"/>
              <w:jc w:val="center"/>
              <w:spacing w:line="324"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项目名称</w:t>
            </w:r>
            <w:r>
              <w:rPr>
                <w:rFonts w:hint="eastAsia" w:ascii="宋体" w:hAnsi="宋体" w:cs="宋体"/>
                <w:b/>
                <w:color w:val="000000"/>
                <w:sz w:val="22"/>
                <w:szCs w:val="22"/>
                <w:highlight w:val="none"/>
              </w:rPr>
            </w:r>
            <w:r/>
          </w:p>
        </w:tc>
        <w:tc>
          <w:tcPr>
            <w:tcW w:w="7363" w:type="dxa"/>
            <w:vAlign w:val="center"/>
            <w:textDirection w:val="lrTb"/>
            <w:noWrap w:val="false"/>
          </w:tcPr>
          <w:p>
            <w:pPr>
              <w:pStyle w:val="889"/>
              <w:spacing w:line="324"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2026年南京市生态环境数据战队保障服务</w:t>
            </w:r>
            <w:r>
              <w:rPr>
                <w:rFonts w:hint="eastAsia" w:ascii="宋体" w:hAnsi="宋体" w:eastAsia="宋体" w:cs="宋体"/>
                <w:color w:val="000000"/>
                <w:sz w:val="22"/>
                <w:szCs w:val="22"/>
                <w:highlight w:val="none"/>
                <w:lang w:eastAsia="zh-CN"/>
              </w:rPr>
            </w:r>
            <w:r/>
          </w:p>
        </w:tc>
      </w:tr>
      <w:tr>
        <w:trPr>
          <w:trHeight w:val="616"/>
        </w:trPr>
        <w:tc>
          <w:tcPr>
            <w:tcW w:w="2266" w:type="dxa"/>
            <w:vAlign w:val="center"/>
            <w:textDirection w:val="lrTb"/>
            <w:noWrap w:val="false"/>
          </w:tcPr>
          <w:p>
            <w:pPr>
              <w:pStyle w:val="889"/>
              <w:jc w:val="center"/>
              <w:spacing w:line="324"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项目概况</w:t>
            </w:r>
            <w:r>
              <w:rPr>
                <w:rFonts w:hint="eastAsia" w:ascii="宋体" w:hAnsi="宋体" w:cs="宋体"/>
                <w:b/>
                <w:color w:val="000000"/>
                <w:sz w:val="22"/>
                <w:szCs w:val="22"/>
                <w:highlight w:val="none"/>
              </w:rPr>
            </w:r>
            <w:r/>
          </w:p>
        </w:tc>
        <w:tc>
          <w:tcPr>
            <w:tcW w:w="7363" w:type="dxa"/>
            <w:vAlign w:val="center"/>
            <w:textDirection w:val="lrTb"/>
            <w:noWrap w:val="false"/>
          </w:tcPr>
          <w:p>
            <w:pPr>
              <w:pStyle w:val="889"/>
              <w:spacing w:line="324" w:lineRule="auto"/>
              <w:rPr>
                <w:rFonts w:hint="eastAsia" w:ascii="宋体" w:hAnsi="宋体" w:cs="@微软简标宋"/>
                <w:color w:val="000000"/>
                <w:sz w:val="22"/>
                <w:szCs w:val="22"/>
                <w:highlight w:val="none"/>
              </w:rPr>
            </w:pPr>
            <w:r>
              <w:rPr>
                <w:rFonts w:hint="eastAsia" w:ascii="宋体" w:hAnsi="宋体" w:cs="宋体"/>
                <w:color w:val="000000"/>
                <w:sz w:val="22"/>
                <w:szCs w:val="22"/>
                <w:highlight w:val="none"/>
                <w:lang w:eastAsia="zh-CN"/>
              </w:rPr>
              <w:t xml:space="preserve">2026年南京市生态环境数据战队保障服务</w:t>
            </w:r>
            <w:r>
              <w:rPr>
                <w:rFonts w:hint="eastAsia" w:ascii="宋体" w:hAnsi="宋体" w:cs="@微软简标宋"/>
                <w:color w:val="000000"/>
                <w:sz w:val="22"/>
                <w:szCs w:val="22"/>
                <w:highlight w:val="none"/>
              </w:rPr>
              <w:t xml:space="preserve">，详细内容见本招标文件第四章。 </w:t>
            </w:r>
            <w:r>
              <w:rPr>
                <w:rFonts w:hint="eastAsia" w:ascii="宋体" w:hAnsi="宋体" w:cs="@微软简标宋"/>
                <w:color w:val="000000"/>
                <w:sz w:val="22"/>
                <w:szCs w:val="22"/>
                <w:highlight w:val="none"/>
              </w:rPr>
            </w:r>
            <w:r/>
          </w:p>
        </w:tc>
      </w:tr>
      <w:tr>
        <w:trPr>
          <w:trHeight w:val="616"/>
        </w:trPr>
        <w:tc>
          <w:tcPr>
            <w:tcW w:w="2266" w:type="dxa"/>
            <w:vAlign w:val="center"/>
            <w:textDirection w:val="lrTb"/>
            <w:noWrap w:val="false"/>
          </w:tcPr>
          <w:p>
            <w:pPr>
              <w:pStyle w:val="889"/>
              <w:jc w:val="center"/>
              <w:spacing w:line="324"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资金来源</w:t>
            </w:r>
            <w:r>
              <w:rPr>
                <w:rFonts w:hint="eastAsia" w:ascii="宋体" w:hAnsi="宋体" w:cs="宋体"/>
                <w:b/>
                <w:color w:val="000000"/>
                <w:sz w:val="22"/>
                <w:szCs w:val="22"/>
                <w:highlight w:val="none"/>
              </w:rPr>
            </w:r>
            <w:r/>
          </w:p>
        </w:tc>
        <w:tc>
          <w:tcPr>
            <w:tcW w:w="7363" w:type="dxa"/>
            <w:vAlign w:val="center"/>
            <w:textDirection w:val="lrTb"/>
            <w:noWrap w:val="false"/>
          </w:tcPr>
          <w:p>
            <w:pPr>
              <w:pStyle w:val="889"/>
              <w:spacing w:line="324" w:lineRule="auto"/>
              <w:rPr>
                <w:rFonts w:hint="eastAsia" w:ascii="宋体" w:hAnsi="宋体" w:cs="@微软简标宋"/>
                <w:color w:val="000000"/>
                <w:sz w:val="22"/>
                <w:szCs w:val="22"/>
                <w:highlight w:val="none"/>
              </w:rPr>
            </w:pPr>
            <w:r>
              <w:rPr>
                <w:rFonts w:hint="eastAsia" w:ascii="MS Mincho" w:hAnsi="MS Mincho" w:eastAsia="MS Mincho" w:cs="MS Mincho"/>
                <w:color w:val="000000"/>
                <w:sz w:val="22"/>
                <w:szCs w:val="22"/>
                <w:highlight w:val="none"/>
              </w:rPr>
              <w:t xml:space="preserve">☑</w:t>
            </w:r>
            <w:r>
              <w:rPr>
                <w:rFonts w:hint="eastAsia" w:ascii="宋体" w:hAnsi="宋体" w:cs="@微软简标宋"/>
                <w:color w:val="000000"/>
                <w:sz w:val="22"/>
                <w:szCs w:val="22"/>
                <w:highlight w:val="none"/>
              </w:rPr>
              <w:t xml:space="preserve">财政资金 </w:t>
            </w:r>
            <w:r>
              <w:rPr>
                <w:rFonts w:ascii="Wingdings 2" w:hAnsi="Wingdings 2" w:eastAsia="Wingdings 2" w:cs="Wingdings 2"/>
                <w:color w:val="000000"/>
                <w:sz w:val="22"/>
                <w:szCs w:val="22"/>
                <w:highlight w:val="none"/>
              </w:rPr>
              <w:t xml:space="preserve">£</w:t>
            </w:r>
            <w:r>
              <w:rPr>
                <w:rFonts w:hint="eastAsia" w:ascii="宋体" w:hAnsi="宋体" w:cs="@微软简标宋"/>
                <w:color w:val="000000"/>
                <w:sz w:val="22"/>
                <w:szCs w:val="22"/>
                <w:highlight w:val="none"/>
              </w:rPr>
              <w:t xml:space="preserve">自有资金 □其他</w:t>
            </w:r>
            <w:r>
              <w:rPr>
                <w:rFonts w:hint="eastAsia" w:ascii="宋体" w:hAnsi="宋体" w:cs="@微软简标宋"/>
                <w:color w:val="000000"/>
                <w:sz w:val="22"/>
                <w:szCs w:val="22"/>
                <w:highlight w:val="none"/>
              </w:rPr>
            </w:r>
            <w:r/>
          </w:p>
        </w:tc>
      </w:tr>
      <w:tr>
        <w:trPr>
          <w:trHeight w:val="388"/>
        </w:trPr>
        <w:tc>
          <w:tcPr>
            <w:tcW w:w="2266" w:type="dxa"/>
            <w:vAlign w:val="center"/>
            <w:vMerge w:val="restart"/>
            <w:textDirection w:val="lrTb"/>
            <w:noWrap w:val="false"/>
          </w:tcPr>
          <w:p>
            <w:pPr>
              <w:pStyle w:val="889"/>
              <w:jc w:val="center"/>
              <w:spacing w:line="324"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项目是否分包</w:t>
            </w:r>
            <w:r>
              <w:rPr>
                <w:rFonts w:hint="eastAsia" w:ascii="宋体" w:hAnsi="宋体" w:cs="宋体"/>
                <w:b/>
                <w:color w:val="000000"/>
                <w:sz w:val="22"/>
                <w:szCs w:val="22"/>
                <w:highlight w:val="none"/>
              </w:rPr>
            </w:r>
            <w:r/>
          </w:p>
          <w:p>
            <w:pPr>
              <w:pStyle w:val="889"/>
              <w:jc w:val="center"/>
              <w:spacing w:line="324"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及分包预算</w:t>
            </w:r>
            <w:r>
              <w:rPr>
                <w:rFonts w:hint="eastAsia" w:ascii="宋体" w:hAnsi="宋体" w:cs="宋体"/>
                <w:b/>
                <w:color w:val="000000"/>
                <w:sz w:val="22"/>
                <w:szCs w:val="22"/>
                <w:highlight w:val="none"/>
              </w:rPr>
            </w:r>
            <w:r/>
          </w:p>
        </w:tc>
        <w:tc>
          <w:tcPr>
            <w:tcW w:w="7363" w:type="dxa"/>
            <w:vAlign w:val="center"/>
            <w:textDirection w:val="lrTb"/>
            <w:noWrap w:val="false"/>
          </w:tcPr>
          <w:p>
            <w:pPr>
              <w:pStyle w:val="889"/>
              <w:spacing w:line="324" w:lineRule="auto"/>
              <w:rPr>
                <w:rFonts w:hint="eastAsia" w:ascii="宋体" w:hAnsi="宋体" w:eastAsia="宋体" w:cs="@微软简标宋"/>
                <w:color w:val="000000"/>
                <w:sz w:val="22"/>
                <w:szCs w:val="22"/>
                <w:highlight w:val="none"/>
                <w:lang w:val="en-US" w:eastAsia="zh-CN"/>
              </w:rPr>
            </w:pPr>
            <w:r>
              <w:rPr>
                <w:rFonts w:ascii="Wingdings 2" w:hAnsi="Wingdings 2" w:eastAsia="Wingdings 2" w:cs="Wingdings 2"/>
                <w:color w:val="000000"/>
                <w:sz w:val="22"/>
                <w:szCs w:val="22"/>
                <w:highlight w:val="none"/>
              </w:rPr>
              <w:t xml:space="preserve">£</w:t>
            </w:r>
            <w:r>
              <w:rPr>
                <w:rFonts w:ascii="宋体" w:hAnsi="宋体" w:cs="@微软简标宋"/>
                <w:color w:val="000000"/>
                <w:sz w:val="22"/>
                <w:szCs w:val="22"/>
                <w:highlight w:val="none"/>
              </w:rPr>
              <w:t xml:space="preserve">是</w:t>
            </w:r>
            <w:r>
              <w:rPr>
                <w:rFonts w:hint="eastAsia" w:ascii="宋体" w:hAnsi="宋体" w:cs="@微软简标宋"/>
                <w:color w:val="000000"/>
                <w:sz w:val="22"/>
                <w:szCs w:val="22"/>
                <w:highlight w:val="none"/>
                <w:lang w:val="en-US" w:eastAsia="zh-CN"/>
              </w:rPr>
              <w:t xml:space="preserve"> </w:t>
            </w:r>
            <w:r>
              <w:rPr>
                <w:rFonts w:hint="eastAsia" w:ascii="宋体" w:hAnsi="宋体" w:eastAsia="宋体" w:cs="@微软简标宋"/>
                <w:color w:val="000000"/>
                <w:sz w:val="22"/>
                <w:szCs w:val="22"/>
                <w:highlight w:val="none"/>
                <w:lang w:val="en-US" w:eastAsia="zh-CN"/>
              </w:rPr>
            </w:r>
            <w:r/>
          </w:p>
        </w:tc>
      </w:tr>
      <w:tr>
        <w:trPr>
          <w:trHeight w:val="445"/>
        </w:trPr>
        <w:tc>
          <w:tcPr>
            <w:tcW w:w="2266" w:type="dxa"/>
            <w:vAlign w:val="center"/>
            <w:vMerge w:val="continue"/>
            <w:textDirection w:val="lrTb"/>
            <w:noWrap w:val="false"/>
          </w:tcPr>
          <w:p>
            <w:pPr>
              <w:pStyle w:val="889"/>
              <w:jc w:val="left"/>
              <w:spacing w:line="324" w:lineRule="auto"/>
              <w:rPr>
                <w:rFonts w:hint="eastAsia" w:ascii="宋体" w:hAnsi="等线" w:eastAsia="等线" w:cs="Arial"/>
                <w:b/>
                <w:color w:val="000000"/>
                <w:sz w:val="22"/>
                <w:szCs w:val="22"/>
                <w:highlight w:val="none"/>
              </w:rPr>
            </w:pPr>
            <w:r>
              <w:rPr>
                <w:rFonts w:hint="eastAsia" w:ascii="宋体" w:hAnsi="等线" w:eastAsia="等线" w:cs="Arial"/>
                <w:b/>
                <w:color w:val="000000"/>
                <w:sz w:val="22"/>
                <w:szCs w:val="22"/>
                <w:highlight w:val="none"/>
              </w:rPr>
            </w:r>
            <w:r/>
          </w:p>
        </w:tc>
        <w:tc>
          <w:tcPr>
            <w:tcW w:w="7363" w:type="dxa"/>
            <w:vAlign w:val="center"/>
            <w:textDirection w:val="lrTb"/>
            <w:noWrap w:val="false"/>
          </w:tcPr>
          <w:p>
            <w:pPr>
              <w:pStyle w:val="889"/>
              <w:spacing w:line="324" w:lineRule="auto"/>
              <w:rPr>
                <w:rFonts w:ascii="宋体" w:hAnsi="宋体" w:eastAsia="宋体" w:cs="@微软简标宋"/>
                <w:color w:val="000000"/>
                <w:sz w:val="22"/>
                <w:szCs w:val="22"/>
                <w:highlight w:val="none"/>
                <w:lang w:val="en-US" w:eastAsia="zh-CN"/>
              </w:rPr>
            </w:pPr>
            <w:r>
              <w:rPr>
                <w:rFonts w:ascii="Wingdings 2" w:hAnsi="Wingdings 2" w:eastAsia="Wingdings 2" w:cs="Wingdings 2"/>
                <w:color w:val="000000"/>
                <w:sz w:val="22"/>
                <w:szCs w:val="22"/>
                <w:highlight w:val="none"/>
              </w:rPr>
              <w:t xml:space="preserve">R</w:t>
            </w:r>
            <w:r>
              <w:rPr>
                <w:rFonts w:hint="eastAsia" w:ascii="宋体" w:hAnsi="宋体" w:cs="@微软简标宋"/>
                <w:color w:val="000000"/>
                <w:sz w:val="22"/>
                <w:szCs w:val="22"/>
                <w:highlight w:val="none"/>
              </w:rPr>
              <w:t xml:space="preserve">否</w:t>
            </w:r>
            <w:r>
              <w:rPr>
                <w:rFonts w:hint="eastAsia" w:ascii="宋体" w:hAnsi="宋体" w:cs="@微软简标宋"/>
                <w:color w:val="000000"/>
                <w:sz w:val="22"/>
                <w:szCs w:val="22"/>
                <w:highlight w:val="none"/>
                <w:lang w:val="en-US" w:eastAsia="zh-CN"/>
              </w:rPr>
              <w:t xml:space="preserve"> 140万元</w:t>
            </w:r>
            <w:r>
              <w:rPr>
                <w:rFonts w:ascii="宋体" w:hAnsi="宋体" w:eastAsia="宋体" w:cs="@微软简标宋"/>
                <w:color w:val="000000"/>
                <w:sz w:val="22"/>
                <w:szCs w:val="22"/>
                <w:highlight w:val="none"/>
                <w:lang w:val="en-US" w:eastAsia="zh-CN"/>
              </w:rPr>
            </w:r>
            <w:r/>
          </w:p>
        </w:tc>
      </w:tr>
      <w:tr>
        <w:trPr>
          <w:trHeight w:val="528"/>
        </w:trPr>
        <w:tc>
          <w:tcPr>
            <w:tcW w:w="2266" w:type="dxa"/>
            <w:vAlign w:val="center"/>
            <w:textDirection w:val="lrTb"/>
            <w:noWrap w:val="false"/>
          </w:tcPr>
          <w:p>
            <w:pPr>
              <w:pStyle w:val="889"/>
              <w:jc w:val="center"/>
              <w:spacing w:line="324" w:lineRule="auto"/>
              <w:rPr>
                <w:rFonts w:hint="eastAsia" w:ascii="宋体" w:hAnsi="宋体" w:eastAsia="等线" w:cs="宋体"/>
                <w:b/>
                <w:bCs/>
                <w:color w:val="000000"/>
                <w:sz w:val="22"/>
                <w:szCs w:val="22"/>
                <w:highlight w:val="none"/>
              </w:rPr>
            </w:pPr>
            <w:r>
              <w:rPr>
                <w:rFonts w:hint="eastAsia" w:ascii="宋体" w:hAnsi="宋体" w:cs="宋体"/>
                <w:b/>
                <w:color w:val="000000"/>
                <w:sz w:val="22"/>
                <w:szCs w:val="22"/>
                <w:highlight w:val="none"/>
              </w:rPr>
              <w:t xml:space="preserve">最高限价</w:t>
            </w:r>
            <w:r>
              <w:rPr>
                <w:rFonts w:hint="eastAsia" w:ascii="宋体" w:hAnsi="宋体" w:eastAsia="等线" w:cs="宋体"/>
                <w:b/>
                <w:bCs/>
                <w:color w:val="000000"/>
                <w:sz w:val="22"/>
                <w:szCs w:val="22"/>
                <w:highlight w:val="none"/>
              </w:rPr>
            </w:r>
            <w:r/>
          </w:p>
        </w:tc>
        <w:tc>
          <w:tcPr>
            <w:tcW w:w="7363" w:type="dxa"/>
            <w:vAlign w:val="center"/>
            <w:textDirection w:val="lrTb"/>
            <w:noWrap w:val="false"/>
          </w:tcPr>
          <w:p>
            <w:pPr>
              <w:pStyle w:val="889"/>
              <w:spacing w:line="324" w:lineRule="auto"/>
              <w:rPr>
                <w:rFonts w:hint="eastAsia" w:ascii="宋体" w:hAnsi="宋体" w:cs="@微软简标宋"/>
                <w:color w:val="000000"/>
                <w:sz w:val="22"/>
                <w:szCs w:val="22"/>
                <w:highlight w:val="none"/>
              </w:rPr>
            </w:pPr>
            <w:r>
              <w:rPr>
                <w:rFonts w:hint="eastAsia" w:ascii="宋体" w:hAnsi="宋体" w:cs="宋体"/>
                <w:color w:val="000000"/>
                <w:sz w:val="22"/>
                <w:szCs w:val="22"/>
                <w:highlight w:val="none"/>
                <w:lang w:val="en-US" w:eastAsia="zh-CN"/>
              </w:rPr>
              <w:t xml:space="preserve">140万元，超过最高限价的按无效响应处理。</w:t>
            </w:r>
            <w:r>
              <w:rPr>
                <w:rFonts w:hint="eastAsia" w:ascii="宋体" w:hAnsi="宋体" w:cs="@微软简标宋"/>
                <w:color w:val="000000"/>
                <w:sz w:val="22"/>
                <w:szCs w:val="22"/>
                <w:highlight w:val="none"/>
              </w:rPr>
            </w:r>
            <w:r/>
          </w:p>
        </w:tc>
      </w:tr>
      <w:tr>
        <w:trPr>
          <w:trHeight w:val="616"/>
        </w:trPr>
        <w:tc>
          <w:tcPr>
            <w:tcW w:w="2266" w:type="dxa"/>
            <w:vAlign w:val="center"/>
            <w:textDirection w:val="lrTb"/>
            <w:noWrap w:val="false"/>
          </w:tcPr>
          <w:p>
            <w:pPr>
              <w:pStyle w:val="889"/>
              <w:jc w:val="center"/>
              <w:spacing w:line="324"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采购方式</w:t>
            </w:r>
            <w:r>
              <w:rPr>
                <w:rFonts w:hint="eastAsia" w:ascii="宋体" w:hAnsi="宋体" w:cs="宋体"/>
                <w:b/>
                <w:color w:val="000000"/>
                <w:sz w:val="22"/>
                <w:szCs w:val="22"/>
                <w:highlight w:val="none"/>
              </w:rPr>
            </w:r>
            <w:r/>
          </w:p>
        </w:tc>
        <w:tc>
          <w:tcPr>
            <w:tcW w:w="7363" w:type="dxa"/>
            <w:vAlign w:val="center"/>
            <w:textDirection w:val="lrTb"/>
            <w:noWrap w:val="false"/>
          </w:tcPr>
          <w:p>
            <w:pPr>
              <w:pStyle w:val="889"/>
              <w:spacing w:line="324" w:lineRule="auto"/>
              <w:rPr>
                <w:rFonts w:hint="eastAsia" w:ascii="宋体" w:hAnsi="宋体" w:cs="@微软简标宋"/>
                <w:color w:val="000000"/>
                <w:sz w:val="22"/>
                <w:szCs w:val="22"/>
                <w:highlight w:val="none"/>
              </w:rPr>
            </w:pPr>
            <w:r>
              <w:rPr>
                <w:rFonts w:ascii="宋体" w:hAnsi="宋体" w:cs="@微软简标宋"/>
                <w:color w:val="000000"/>
                <w:sz w:val="22"/>
                <w:szCs w:val="22"/>
                <w:highlight w:val="none"/>
              </w:rPr>
              <w:t xml:space="preserve">公开招标</w:t>
            </w:r>
            <w:r>
              <w:rPr>
                <w:rFonts w:hint="eastAsia" w:ascii="宋体" w:hAnsi="宋体" w:cs="@微软简标宋"/>
                <w:color w:val="000000"/>
                <w:sz w:val="22"/>
                <w:szCs w:val="22"/>
                <w:highlight w:val="none"/>
              </w:rPr>
            </w:r>
            <w:r/>
          </w:p>
        </w:tc>
      </w:tr>
      <w:tr>
        <w:trPr>
          <w:trHeight w:val="548"/>
        </w:trPr>
        <w:tc>
          <w:tcPr>
            <w:tcW w:w="2266" w:type="dxa"/>
            <w:vAlign w:val="center"/>
            <w:textDirection w:val="lrTb"/>
            <w:noWrap w:val="false"/>
          </w:tcPr>
          <w:p>
            <w:pPr>
              <w:pStyle w:val="889"/>
              <w:jc w:val="center"/>
              <w:spacing w:line="324"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lang w:eastAsia="zh-CN"/>
              </w:rPr>
              <w:t xml:space="preserve">投标人</w:t>
            </w:r>
            <w:r>
              <w:rPr>
                <w:rFonts w:hint="eastAsia" w:ascii="宋体" w:hAnsi="宋体" w:cs="宋体"/>
                <w:b/>
                <w:color w:val="000000"/>
                <w:sz w:val="22"/>
                <w:szCs w:val="22"/>
                <w:highlight w:val="none"/>
              </w:rPr>
              <w:t xml:space="preserve">资格要求</w:t>
            </w:r>
            <w:r>
              <w:rPr>
                <w:rFonts w:hint="eastAsia" w:ascii="宋体" w:hAnsi="宋体" w:cs="宋体"/>
                <w:b/>
                <w:color w:val="000000"/>
                <w:sz w:val="22"/>
                <w:szCs w:val="22"/>
                <w:highlight w:val="none"/>
              </w:rPr>
            </w:r>
            <w:r/>
          </w:p>
        </w:tc>
        <w:tc>
          <w:tcPr>
            <w:tcW w:w="7363" w:type="dxa"/>
            <w:vAlign w:val="center"/>
            <w:textDirection w:val="lrTb"/>
            <w:noWrap w:val="false"/>
          </w:tcPr>
          <w:p>
            <w:pPr>
              <w:pStyle w:val="889"/>
              <w:jc w:val="left"/>
              <w:spacing w:line="324" w:lineRule="auto"/>
              <w:rPr>
                <w:rFonts w:hint="eastAsia" w:ascii="宋体" w:hAnsi="宋体" w:cs="宋体"/>
                <w:bCs/>
                <w:color w:val="000000"/>
                <w:sz w:val="22"/>
                <w:szCs w:val="22"/>
                <w:highlight w:val="none"/>
              </w:rPr>
            </w:pPr>
            <w:r>
              <w:rPr>
                <w:rFonts w:hint="eastAsia" w:ascii="宋体" w:hAnsi="宋体" w:cs="宋体"/>
                <w:color w:val="000000"/>
                <w:sz w:val="22"/>
                <w:szCs w:val="22"/>
                <w:highlight w:val="none"/>
              </w:rPr>
              <w:t xml:space="preserve">详见公告</w:t>
            </w:r>
            <w:r>
              <w:rPr>
                <w:rFonts w:hint="eastAsia" w:ascii="宋体" w:hAnsi="宋体" w:cs="宋体"/>
                <w:bCs/>
                <w:color w:val="000000"/>
                <w:sz w:val="22"/>
                <w:szCs w:val="22"/>
                <w:highlight w:val="none"/>
              </w:rPr>
            </w:r>
            <w:r/>
          </w:p>
        </w:tc>
      </w:tr>
      <w:tr>
        <w:trPr>
          <w:trHeight w:val="518"/>
        </w:trPr>
        <w:tc>
          <w:tcPr>
            <w:tcW w:w="2266" w:type="dxa"/>
            <w:vAlign w:val="center"/>
            <w:textDirection w:val="lrTb"/>
            <w:noWrap w:val="false"/>
          </w:tcPr>
          <w:p>
            <w:pPr>
              <w:pStyle w:val="889"/>
              <w:jc w:val="center"/>
              <w:spacing w:line="324"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是否接受联合体投标</w:t>
            </w:r>
            <w:r>
              <w:rPr>
                <w:rFonts w:hint="eastAsia" w:ascii="宋体" w:hAnsi="宋体" w:cs="宋体"/>
                <w:b/>
                <w:color w:val="000000"/>
                <w:sz w:val="22"/>
                <w:szCs w:val="22"/>
                <w:highlight w:val="none"/>
              </w:rPr>
            </w:r>
            <w:r/>
          </w:p>
        </w:tc>
        <w:tc>
          <w:tcPr>
            <w:tcW w:w="7363" w:type="dxa"/>
            <w:vAlign w:val="center"/>
            <w:textDirection w:val="lrTb"/>
            <w:noWrap w:val="false"/>
          </w:tcPr>
          <w:p>
            <w:pPr>
              <w:pStyle w:val="889"/>
              <w:spacing w:line="324" w:lineRule="auto"/>
              <w:rPr>
                <w:color w:val="000000"/>
                <w:sz w:val="22"/>
                <w:szCs w:val="22"/>
                <w:highlight w:val="none"/>
              </w:rPr>
            </w:pPr>
            <w:r>
              <w:rPr>
                <w:rFonts w:ascii="Wingdings 2" w:hAnsi="Wingdings 2" w:eastAsia="Wingdings 2" w:cs="Wingdings 2"/>
                <w:color w:val="000000"/>
                <w:sz w:val="22"/>
                <w:szCs w:val="22"/>
                <w:highlight w:val="none"/>
              </w:rPr>
              <w:t xml:space="preserve">£</w:t>
            </w:r>
            <w:r>
              <w:rPr>
                <w:rFonts w:hint="eastAsia"/>
                <w:color w:val="000000"/>
                <w:sz w:val="22"/>
                <w:szCs w:val="22"/>
                <w:highlight w:val="none"/>
              </w:rPr>
              <w:t xml:space="preserve">是</w:t>
            </w:r>
            <w:r>
              <w:rPr>
                <w:rFonts w:hint="eastAsia"/>
                <w:color w:val="000000"/>
                <w:sz w:val="22"/>
                <w:szCs w:val="22"/>
                <w:highlight w:val="none"/>
                <w:lang w:eastAsia="zh-CN"/>
              </w:rPr>
              <w:t xml:space="preserve">☑</w:t>
            </w:r>
            <w:r>
              <w:rPr>
                <w:rFonts w:hint="eastAsia"/>
                <w:color w:val="000000"/>
                <w:sz w:val="22"/>
                <w:szCs w:val="22"/>
                <w:highlight w:val="none"/>
              </w:rPr>
              <w:t xml:space="preserve">否</w:t>
            </w:r>
            <w:r>
              <w:rPr>
                <w:color w:val="000000"/>
                <w:sz w:val="22"/>
                <w:szCs w:val="22"/>
                <w:highlight w:val="none"/>
              </w:rPr>
            </w:r>
            <w:r/>
          </w:p>
        </w:tc>
      </w:tr>
      <w:tr>
        <w:trPr>
          <w:trHeight w:val="518"/>
        </w:trPr>
        <w:tc>
          <w:tcPr>
            <w:tcW w:w="2266" w:type="dxa"/>
            <w:vAlign w:val="center"/>
            <w:textDirection w:val="lrTb"/>
            <w:noWrap w:val="false"/>
          </w:tcPr>
          <w:p>
            <w:pPr>
              <w:pStyle w:val="889"/>
              <w:jc w:val="center"/>
              <w:spacing w:line="360" w:lineRule="auto"/>
              <w:rPr>
                <w:rFonts w:hint="eastAsia" w:ascii="宋体" w:hAnsi="宋体" w:cs="宋体"/>
                <w:b/>
                <w:color w:val="000000"/>
                <w:sz w:val="22"/>
                <w:szCs w:val="22"/>
                <w:highlight w:val="none"/>
              </w:rPr>
            </w:pPr>
            <w:r>
              <w:rPr>
                <w:rFonts w:hint="eastAsia" w:ascii="宋体" w:hAnsi="宋体"/>
                <w:b/>
                <w:color w:val="000000"/>
                <w:sz w:val="22"/>
                <w:szCs w:val="22"/>
                <w:highlight w:val="none"/>
                <w:lang w:eastAsia="zh-CN"/>
              </w:rPr>
              <w:t xml:space="preserve">投标人</w:t>
            </w:r>
            <w:r>
              <w:rPr>
                <w:rFonts w:hint="eastAsia" w:ascii="宋体" w:hAnsi="宋体"/>
                <w:b/>
                <w:color w:val="000000"/>
                <w:sz w:val="22"/>
                <w:szCs w:val="22"/>
                <w:highlight w:val="none"/>
              </w:rPr>
              <w:t xml:space="preserve">企业信用信息</w:t>
            </w:r>
            <w:r>
              <w:rPr>
                <w:rFonts w:hint="eastAsia" w:ascii="宋体" w:hAnsi="宋体" w:cs="宋体"/>
                <w:b/>
                <w:color w:val="000000"/>
                <w:sz w:val="22"/>
                <w:szCs w:val="22"/>
                <w:highlight w:val="none"/>
              </w:rPr>
            </w:r>
            <w:r/>
          </w:p>
        </w:tc>
        <w:tc>
          <w:tcPr>
            <w:tcW w:w="7363" w:type="dxa"/>
            <w:vAlign w:val="center"/>
            <w:textDirection w:val="lrTb"/>
            <w:noWrap w:val="false"/>
          </w:tcPr>
          <w:p>
            <w:pPr>
              <w:pStyle w:val="889"/>
              <w:spacing w:line="360" w:lineRule="auto"/>
              <w:rPr>
                <w:rFonts w:hint="eastAsia" w:ascii="宋体" w:hAnsi="宋体"/>
                <w:bCs/>
                <w:color w:val="000000"/>
                <w:sz w:val="22"/>
                <w:szCs w:val="22"/>
                <w:highlight w:val="none"/>
              </w:rPr>
            </w:pPr>
            <w:r>
              <w:rPr>
                <w:rFonts w:hint="eastAsia" w:ascii="宋体" w:hAnsi="宋体"/>
                <w:bCs/>
                <w:color w:val="000000"/>
                <w:sz w:val="22"/>
                <w:szCs w:val="22"/>
                <w:highlight w:val="none"/>
              </w:rPr>
              <w:t xml:space="preserve">(1)查询人：招标人或招标代理机构；</w:t>
            </w:r>
            <w:r>
              <w:rPr>
                <w:rFonts w:hint="eastAsia" w:ascii="宋体" w:hAnsi="宋体"/>
                <w:bCs/>
                <w:color w:val="000000"/>
                <w:sz w:val="22"/>
                <w:szCs w:val="22"/>
                <w:highlight w:val="none"/>
              </w:rPr>
            </w:r>
            <w:r/>
          </w:p>
          <w:p>
            <w:pPr>
              <w:pStyle w:val="889"/>
              <w:spacing w:line="360" w:lineRule="auto"/>
              <w:rPr>
                <w:rFonts w:hint="eastAsia" w:ascii="宋体" w:hAnsi="宋体"/>
                <w:bCs/>
                <w:color w:val="000000"/>
                <w:sz w:val="22"/>
                <w:szCs w:val="22"/>
                <w:highlight w:val="none"/>
              </w:rPr>
            </w:pPr>
            <w:r>
              <w:rPr>
                <w:rFonts w:hint="eastAsia" w:ascii="宋体" w:hAnsi="宋体"/>
                <w:bCs/>
                <w:color w:val="000000"/>
                <w:sz w:val="22"/>
                <w:szCs w:val="22"/>
                <w:highlight w:val="none"/>
              </w:rPr>
              <w:t xml:space="preserve">(2)查询渠道：“信用中国”网站(www.creditchina.gov.cn)、“中国政府采购网”网站(www.ccgp.gov.cn)；</w:t>
            </w:r>
            <w:r>
              <w:rPr>
                <w:rFonts w:hint="eastAsia" w:ascii="宋体" w:hAnsi="宋体"/>
                <w:bCs/>
                <w:color w:val="000000"/>
                <w:sz w:val="22"/>
                <w:szCs w:val="22"/>
                <w:highlight w:val="none"/>
              </w:rPr>
            </w:r>
            <w:r/>
          </w:p>
          <w:p>
            <w:pPr>
              <w:pStyle w:val="889"/>
              <w:spacing w:line="360" w:lineRule="auto"/>
              <w:rPr>
                <w:rFonts w:hint="eastAsia" w:ascii="宋体" w:hAnsi="宋体"/>
                <w:bCs/>
                <w:color w:val="000000"/>
                <w:sz w:val="22"/>
                <w:szCs w:val="22"/>
                <w:highlight w:val="none"/>
              </w:rPr>
            </w:pPr>
            <w:r>
              <w:rPr>
                <w:rFonts w:hint="eastAsia" w:ascii="宋体" w:hAnsi="宋体"/>
                <w:bCs/>
                <w:color w:val="000000"/>
                <w:sz w:val="22"/>
                <w:szCs w:val="22"/>
                <w:highlight w:val="none"/>
              </w:rPr>
              <w:t xml:space="preserve">(3)查询时间：资格审查时；</w:t>
            </w:r>
            <w:r>
              <w:rPr>
                <w:rFonts w:hint="eastAsia" w:ascii="宋体" w:hAnsi="宋体"/>
                <w:bCs/>
                <w:color w:val="000000"/>
                <w:sz w:val="22"/>
                <w:szCs w:val="22"/>
                <w:highlight w:val="none"/>
              </w:rPr>
            </w:r>
            <w:r/>
          </w:p>
          <w:p>
            <w:pPr>
              <w:pStyle w:val="889"/>
              <w:spacing w:line="360" w:lineRule="auto"/>
              <w:rPr>
                <w:rFonts w:hint="eastAsia" w:ascii="宋体" w:hAnsi="宋体"/>
                <w:bCs/>
                <w:color w:val="000000"/>
                <w:sz w:val="22"/>
                <w:szCs w:val="22"/>
                <w:highlight w:val="none"/>
              </w:rPr>
            </w:pPr>
            <w:r>
              <w:rPr>
                <w:rFonts w:hint="eastAsia" w:ascii="宋体" w:hAnsi="宋体"/>
                <w:bCs/>
                <w:color w:val="000000"/>
                <w:sz w:val="22"/>
                <w:szCs w:val="22"/>
                <w:highlight w:val="none"/>
              </w:rPr>
              <w:t xml:space="preserve">(4)查询记录留存方式：由招标代理机构负责将</w:t>
            </w:r>
            <w:r>
              <w:rPr>
                <w:rFonts w:hint="eastAsia" w:ascii="宋体" w:hAnsi="宋体"/>
                <w:bCs/>
                <w:color w:val="000000"/>
                <w:sz w:val="22"/>
                <w:szCs w:val="22"/>
                <w:highlight w:val="none"/>
                <w:lang w:eastAsia="zh-CN"/>
              </w:rPr>
              <w:t xml:space="preserve">投标人</w:t>
            </w:r>
            <w:r>
              <w:rPr>
                <w:rFonts w:hint="eastAsia" w:ascii="宋体" w:hAnsi="宋体"/>
                <w:bCs/>
                <w:color w:val="000000"/>
                <w:sz w:val="22"/>
                <w:szCs w:val="22"/>
                <w:highlight w:val="none"/>
              </w:rPr>
              <w:t xml:space="preserve">各网站信用记录截图保存；</w:t>
            </w:r>
            <w:r>
              <w:rPr>
                <w:rFonts w:hint="eastAsia" w:ascii="宋体" w:hAnsi="宋体"/>
                <w:bCs/>
                <w:color w:val="000000"/>
                <w:sz w:val="22"/>
                <w:szCs w:val="22"/>
                <w:highlight w:val="none"/>
              </w:rPr>
            </w:r>
            <w:r/>
          </w:p>
          <w:p>
            <w:pPr>
              <w:pStyle w:val="889"/>
              <w:spacing w:line="360" w:lineRule="auto"/>
              <w:rPr>
                <w:color w:val="000000"/>
                <w:sz w:val="22"/>
                <w:szCs w:val="22"/>
                <w:highlight w:val="none"/>
              </w:rPr>
            </w:pPr>
            <w:r>
              <w:rPr>
                <w:rFonts w:hint="eastAsia" w:ascii="宋体" w:hAnsi="宋体"/>
                <w:bCs/>
                <w:color w:val="000000"/>
                <w:sz w:val="22"/>
                <w:szCs w:val="22"/>
                <w:highlight w:val="none"/>
              </w:rPr>
              <w:t xml:space="preserve">(5)查询结果处理：对具有违法失信记录的</w:t>
            </w:r>
            <w:r>
              <w:rPr>
                <w:rFonts w:hint="eastAsia" w:ascii="宋体" w:hAnsi="宋体"/>
                <w:bCs/>
                <w:color w:val="000000"/>
                <w:sz w:val="22"/>
                <w:szCs w:val="22"/>
                <w:highlight w:val="none"/>
                <w:lang w:eastAsia="zh-CN"/>
              </w:rPr>
              <w:t xml:space="preserve">投标人</w:t>
            </w:r>
            <w:r>
              <w:rPr>
                <w:rFonts w:hint="eastAsia" w:ascii="宋体" w:hAnsi="宋体"/>
                <w:bCs/>
                <w:color w:val="000000"/>
                <w:sz w:val="22"/>
                <w:szCs w:val="22"/>
                <w:highlight w:val="none"/>
              </w:rPr>
              <w:t xml:space="preserve">作无效投标处理。</w:t>
            </w:r>
            <w:r>
              <w:rPr>
                <w:color w:val="000000"/>
                <w:sz w:val="22"/>
                <w:szCs w:val="22"/>
                <w:highlight w:val="none"/>
              </w:rPr>
            </w:r>
            <w:r/>
          </w:p>
        </w:tc>
      </w:tr>
      <w:tr>
        <w:trPr>
          <w:trHeight w:val="493"/>
        </w:trPr>
        <w:tc>
          <w:tcPr>
            <w:tcW w:w="2266" w:type="dxa"/>
            <w:vAlign w:val="center"/>
            <w:textDirection w:val="lrTb"/>
            <w:noWrap w:val="false"/>
          </w:tcPr>
          <w:p>
            <w:pPr>
              <w:pStyle w:val="889"/>
              <w:jc w:val="center"/>
              <w:spacing w:line="324"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拟采用的评标办法</w:t>
            </w:r>
            <w:r>
              <w:rPr>
                <w:rFonts w:hint="eastAsia" w:ascii="宋体" w:hAnsi="宋体" w:cs="宋体"/>
                <w:b/>
                <w:color w:val="000000"/>
                <w:sz w:val="22"/>
                <w:szCs w:val="22"/>
                <w:highlight w:val="none"/>
              </w:rPr>
            </w:r>
            <w:r/>
          </w:p>
        </w:tc>
        <w:tc>
          <w:tcPr>
            <w:tcW w:w="7363" w:type="dxa"/>
            <w:vAlign w:val="center"/>
            <w:textDirection w:val="lrTb"/>
            <w:noWrap w:val="false"/>
          </w:tcPr>
          <w:p>
            <w:pPr>
              <w:pStyle w:val="889"/>
              <w:spacing w:line="324" w:lineRule="auto"/>
              <w:rPr>
                <w:rFonts w:hint="eastAsia" w:ascii="宋体" w:hAnsi="宋体" w:cs="@微软简标宋"/>
                <w:color w:val="000000"/>
                <w:sz w:val="22"/>
                <w:szCs w:val="22"/>
                <w:highlight w:val="none"/>
              </w:rPr>
            </w:pPr>
            <w:r>
              <w:rPr>
                <w:rFonts w:hint="eastAsia" w:ascii="宋体" w:hAnsi="宋体" w:cs="@微软简标宋"/>
                <w:color w:val="000000"/>
                <w:sz w:val="22"/>
                <w:szCs w:val="22"/>
                <w:highlight w:val="none"/>
              </w:rPr>
              <w:t xml:space="preserve">综合评分法</w:t>
            </w:r>
            <w:r>
              <w:rPr>
                <w:rFonts w:hint="eastAsia" w:ascii="宋体" w:hAnsi="宋体" w:cs="@微软简标宋"/>
                <w:color w:val="000000"/>
                <w:sz w:val="22"/>
                <w:szCs w:val="22"/>
                <w:highlight w:val="none"/>
              </w:rPr>
            </w:r>
            <w:r/>
          </w:p>
        </w:tc>
      </w:tr>
      <w:tr>
        <w:trPr>
          <w:trHeight w:val="510"/>
        </w:trPr>
        <w:tc>
          <w:tcPr>
            <w:tcW w:w="2266" w:type="dxa"/>
            <w:vAlign w:val="center"/>
            <w:textDirection w:val="lrTb"/>
            <w:noWrap w:val="false"/>
          </w:tcPr>
          <w:p>
            <w:pPr>
              <w:pStyle w:val="889"/>
              <w:jc w:val="center"/>
              <w:spacing w:line="324"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投标文件有效期</w:t>
            </w:r>
            <w:r>
              <w:rPr>
                <w:rFonts w:hint="eastAsia" w:ascii="宋体" w:hAnsi="宋体" w:cs="宋体"/>
                <w:b/>
                <w:bCs/>
                <w:color w:val="000000"/>
                <w:sz w:val="22"/>
                <w:szCs w:val="22"/>
                <w:highlight w:val="none"/>
              </w:rPr>
            </w:r>
            <w:r/>
          </w:p>
        </w:tc>
        <w:tc>
          <w:tcPr>
            <w:tcW w:w="7363" w:type="dxa"/>
            <w:vAlign w:val="center"/>
            <w:textDirection w:val="lrTb"/>
            <w:noWrap w:val="false"/>
          </w:tcPr>
          <w:p>
            <w:pPr>
              <w:pStyle w:val="889"/>
              <w:spacing w:line="324" w:lineRule="auto"/>
              <w:rPr>
                <w:rFonts w:hint="eastAsia" w:ascii="宋体" w:hAnsi="宋体" w:cs="@微软简标宋"/>
                <w:color w:val="000000"/>
                <w:sz w:val="22"/>
                <w:szCs w:val="22"/>
                <w:highlight w:val="none"/>
              </w:rPr>
            </w:pPr>
            <w:r>
              <w:rPr>
                <w:rFonts w:hint="eastAsia" w:ascii="宋体" w:hAnsi="宋体" w:cs="宋体"/>
                <w:color w:val="000000"/>
                <w:sz w:val="22"/>
                <w:szCs w:val="22"/>
                <w:highlight w:val="none"/>
              </w:rPr>
              <w:t xml:space="preserve">投标文件递交截止之日起90日历日</w:t>
            </w:r>
            <w:r>
              <w:rPr>
                <w:rFonts w:hint="eastAsia" w:ascii="宋体" w:hAnsi="宋体" w:cs="@微软简标宋"/>
                <w:color w:val="000000"/>
                <w:sz w:val="22"/>
                <w:szCs w:val="22"/>
                <w:highlight w:val="none"/>
              </w:rPr>
            </w:r>
            <w:r/>
          </w:p>
        </w:tc>
      </w:tr>
      <w:tr>
        <w:trPr>
          <w:trHeight w:val="457"/>
        </w:trPr>
        <w:tc>
          <w:tcPr>
            <w:tcW w:w="2266" w:type="dxa"/>
            <w:vAlign w:val="center"/>
            <w:textDirection w:val="lrTb"/>
            <w:noWrap w:val="false"/>
          </w:tcPr>
          <w:p>
            <w:pPr>
              <w:pStyle w:val="889"/>
              <w:jc w:val="center"/>
              <w:spacing w:line="324"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投标保证金</w:t>
            </w:r>
            <w:r>
              <w:rPr>
                <w:rFonts w:hint="eastAsia" w:ascii="宋体" w:hAnsi="宋体" w:cs="宋体"/>
                <w:b/>
                <w:bCs/>
                <w:color w:val="000000"/>
                <w:sz w:val="22"/>
                <w:szCs w:val="22"/>
                <w:highlight w:val="none"/>
              </w:rPr>
            </w:r>
            <w:r/>
          </w:p>
        </w:tc>
        <w:tc>
          <w:tcPr>
            <w:tcW w:w="7363" w:type="dxa"/>
            <w:vAlign w:val="center"/>
            <w:textDirection w:val="lrTb"/>
            <w:noWrap w:val="false"/>
          </w:tcPr>
          <w:p>
            <w:pPr>
              <w:pStyle w:val="889"/>
              <w:jc w:val="left"/>
              <w:spacing w:line="324" w:lineRule="auto"/>
              <w:rPr>
                <w:rFonts w:hint="eastAsia" w:ascii="宋体" w:hAnsi="宋体" w:cs="@微软简标宋"/>
                <w:color w:val="000000"/>
                <w:sz w:val="22"/>
                <w:szCs w:val="22"/>
                <w:highlight w:val="none"/>
              </w:rPr>
            </w:pPr>
            <w:r>
              <w:rPr>
                <w:rFonts w:hint="eastAsia" w:ascii="宋体" w:hAnsi="宋体" w:cs="宋体"/>
                <w:color w:val="000000"/>
                <w:sz w:val="22"/>
                <w:szCs w:val="22"/>
                <w:highlight w:val="none"/>
              </w:rPr>
              <w:t xml:space="preserve">本项目不收取投标保证金</w:t>
            </w:r>
            <w:r>
              <w:rPr>
                <w:rFonts w:hint="eastAsia" w:ascii="宋体" w:hAnsi="宋体" w:cs="@微软简标宋"/>
                <w:color w:val="000000"/>
                <w:sz w:val="22"/>
                <w:szCs w:val="22"/>
                <w:highlight w:val="none"/>
              </w:rPr>
            </w:r>
            <w:r/>
          </w:p>
        </w:tc>
      </w:tr>
      <w:tr>
        <w:trPr>
          <w:trHeight w:val="570"/>
        </w:trPr>
        <w:tc>
          <w:tcPr>
            <w:tcW w:w="2266" w:type="dxa"/>
            <w:vAlign w:val="center"/>
            <w:textDirection w:val="lrTb"/>
            <w:noWrap w:val="false"/>
          </w:tcPr>
          <w:p>
            <w:pPr>
              <w:pStyle w:val="889"/>
              <w:jc w:val="center"/>
              <w:spacing w:line="324"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集中考察现场及答疑时间、地点</w:t>
            </w:r>
            <w:r>
              <w:rPr>
                <w:rFonts w:hint="eastAsia" w:ascii="宋体" w:hAnsi="宋体" w:cs="宋体"/>
                <w:b/>
                <w:bCs/>
                <w:color w:val="000000"/>
                <w:sz w:val="22"/>
                <w:szCs w:val="22"/>
                <w:highlight w:val="none"/>
              </w:rPr>
            </w:r>
            <w:r/>
          </w:p>
        </w:tc>
        <w:tc>
          <w:tcPr>
            <w:tcW w:w="7363" w:type="dxa"/>
            <w:vAlign w:val="center"/>
            <w:textDirection w:val="lrTb"/>
            <w:noWrap w:val="false"/>
          </w:tcPr>
          <w:p>
            <w:pPr>
              <w:pStyle w:val="889"/>
              <w:spacing w:line="324" w:lineRule="auto"/>
              <w:rPr>
                <w:rFonts w:hint="eastAsia" w:ascii="宋体" w:hAnsi="宋体" w:cs="@微软简标宋"/>
                <w:color w:val="000000"/>
                <w:sz w:val="22"/>
                <w:szCs w:val="22"/>
                <w:highlight w:val="none"/>
              </w:rPr>
            </w:pPr>
            <w:r>
              <w:rPr>
                <w:rFonts w:hint="eastAsia" w:ascii="宋体" w:hAnsi="宋体" w:cs="宋体"/>
                <w:bCs/>
                <w:color w:val="000000"/>
                <w:sz w:val="22"/>
                <w:szCs w:val="22"/>
                <w:highlight w:val="none"/>
              </w:rPr>
              <w:t xml:space="preserve">详见招标公告</w:t>
            </w:r>
            <w:r>
              <w:rPr>
                <w:rFonts w:hint="eastAsia" w:ascii="宋体" w:hAnsi="宋体" w:cs="@微软简标宋"/>
                <w:color w:val="000000"/>
                <w:sz w:val="22"/>
                <w:szCs w:val="22"/>
                <w:highlight w:val="none"/>
              </w:rPr>
            </w:r>
            <w:r/>
          </w:p>
        </w:tc>
      </w:tr>
      <w:tr>
        <w:trPr>
          <w:trHeight w:val="918"/>
        </w:trPr>
        <w:tc>
          <w:tcPr>
            <w:tcW w:w="2266" w:type="dxa"/>
            <w:vAlign w:val="center"/>
            <w:textDirection w:val="lrTb"/>
            <w:noWrap w:val="false"/>
          </w:tcPr>
          <w:p>
            <w:pPr>
              <w:pStyle w:val="889"/>
              <w:jc w:val="center"/>
              <w:spacing w:line="360" w:lineRule="auto"/>
              <w:rPr>
                <w:rFonts w:hint="eastAsia" w:ascii="宋体" w:hAnsi="宋体" w:cs="宋体"/>
                <w:b/>
                <w:bCs/>
                <w:color w:val="000000"/>
                <w:sz w:val="22"/>
                <w:szCs w:val="22"/>
                <w:highlight w:val="none"/>
              </w:rPr>
            </w:pPr>
            <w:r>
              <w:rPr>
                <w:rFonts w:hint="eastAsia" w:ascii="宋体" w:hAnsi="宋体"/>
                <w:b/>
                <w:bCs/>
                <w:color w:val="000000"/>
                <w:sz w:val="22"/>
                <w:szCs w:val="22"/>
                <w:highlight w:val="none"/>
              </w:rPr>
              <w:t xml:space="preserve">采购标的对应的中小企业划分标准所属行业</w:t>
            </w:r>
            <w:r>
              <w:rPr>
                <w:rFonts w:hint="eastAsia" w:ascii="宋体" w:hAnsi="宋体" w:cs="宋体"/>
                <w:b/>
                <w:bCs/>
                <w:color w:val="000000"/>
                <w:sz w:val="22"/>
                <w:szCs w:val="22"/>
                <w:highlight w:val="none"/>
              </w:rPr>
            </w:r>
            <w:r/>
          </w:p>
        </w:tc>
        <w:tc>
          <w:tcPr>
            <w:tcW w:w="7363" w:type="dxa"/>
            <w:vAlign w:val="center"/>
            <w:textDirection w:val="lrTb"/>
            <w:noWrap w:val="false"/>
          </w:tcPr>
          <w:p>
            <w:pPr>
              <w:pStyle w:val="889"/>
              <w:spacing w:line="360" w:lineRule="auto"/>
              <w:rPr>
                <w:color w:val="000000"/>
                <w:sz w:val="22"/>
                <w:szCs w:val="22"/>
                <w:highlight w:val="none"/>
              </w:rPr>
            </w:pPr>
            <w:r>
              <w:rPr>
                <w:rFonts w:hint="eastAsia" w:ascii="宋体" w:hAnsi="宋体"/>
                <w:color w:val="000000"/>
                <w:sz w:val="22"/>
                <w:szCs w:val="22"/>
                <w:highlight w:val="none"/>
              </w:rPr>
              <w:t xml:space="preserve">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cs="宋体"/>
                <w:color w:val="000000"/>
                <w:sz w:val="22"/>
                <w:szCs w:val="22"/>
                <w:highlight w:val="none"/>
                <w:lang w:val="zh-CN"/>
              </w:rPr>
              <w:t xml:space="preserve">其他未列明行业</w:t>
            </w:r>
            <w:r>
              <w:rPr>
                <w:rFonts w:hint="eastAsia" w:ascii="宋体" w:hAnsi="宋体"/>
                <w:color w:val="000000"/>
                <w:sz w:val="22"/>
                <w:szCs w:val="22"/>
                <w:highlight w:val="none"/>
              </w:rPr>
              <w:t xml:space="preserve">”。</w:t>
            </w:r>
            <w:r>
              <w:rPr>
                <w:color w:val="000000"/>
                <w:sz w:val="22"/>
                <w:szCs w:val="22"/>
                <w:highlight w:val="none"/>
              </w:rPr>
            </w:r>
            <w:r/>
          </w:p>
        </w:tc>
      </w:tr>
    </w:tbl>
    <w:p>
      <w:pPr>
        <w:pStyle w:val="889"/>
        <w:ind w:firstLine="442"/>
        <w:spacing w:line="360" w:lineRule="auto"/>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一、总 则</w:t>
      </w:r>
      <w:r>
        <w:rPr>
          <w:rFonts w:ascii="宋体" w:hAnsi="宋体" w:cs="宋体"/>
          <w:b/>
          <w:bCs/>
          <w:color w:val="000000"/>
          <w:sz w:val="22"/>
          <w:szCs w:val="22"/>
          <w:highlight w:val="none"/>
          <w:lang w:val="zh-TW" w:eastAsia="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w:t>
      </w:r>
      <w:r>
        <w:rPr>
          <w:rFonts w:hint="eastAsia" w:ascii="宋体" w:hAnsi="宋体" w:cs="宋体"/>
          <w:b/>
          <w:bCs/>
          <w:color w:val="000000"/>
          <w:sz w:val="22"/>
          <w:szCs w:val="22"/>
          <w:highlight w:val="none"/>
        </w:rPr>
        <w:t xml:space="preserve">适用</w:t>
      </w:r>
      <w:r>
        <w:rPr>
          <w:rFonts w:hint="eastAsia" w:ascii="宋体" w:hAnsi="宋体" w:cs="宋体"/>
          <w:b/>
          <w:bCs/>
          <w:color w:val="000000"/>
          <w:sz w:val="22"/>
          <w:szCs w:val="22"/>
          <w:highlight w:val="none"/>
          <w:lang w:val="zh-TW" w:eastAsia="zh-TW"/>
        </w:rPr>
        <w:t xml:space="preserve">法律</w:t>
      </w:r>
      <w:r>
        <w:rPr>
          <w:rFonts w:ascii="宋体" w:hAnsi="宋体" w:cs="宋体"/>
          <w:b/>
          <w:bCs/>
          <w:color w:val="000000"/>
          <w:sz w:val="22"/>
          <w:szCs w:val="22"/>
          <w:highlight w:val="none"/>
          <w:lang w:val="zh-TW" w:eastAsia="zh-TW"/>
        </w:rPr>
      </w:r>
      <w:r/>
    </w:p>
    <w:p>
      <w:pPr>
        <w:pStyle w:val="1302"/>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1.1 </w:t>
      </w:r>
      <w:r>
        <w:rPr>
          <w:rFonts w:hint="eastAsia" w:ascii="宋体" w:hAnsi="宋体" w:cs="宋体"/>
          <w:color w:val="000000"/>
          <w:sz w:val="22"/>
          <w:szCs w:val="22"/>
          <w:highlight w:val="none"/>
        </w:rPr>
        <w:t xml:space="preserve">适用</w:t>
      </w:r>
      <w:r>
        <w:rPr>
          <w:rFonts w:hint="eastAsia" w:ascii="宋体" w:hAnsi="宋体" w:cs="宋体"/>
          <w:color w:val="000000"/>
          <w:sz w:val="22"/>
          <w:szCs w:val="22"/>
          <w:highlight w:val="none"/>
          <w:lang w:val="zh-TW" w:eastAsia="zh-TW"/>
        </w:rPr>
        <w:t xml:space="preserve">执行《中华人民共和国政府采购法</w:t>
      </w:r>
      <w:r>
        <w:rPr>
          <w:rFonts w:hint="eastAsia" w:ascii="宋体" w:hAnsi="宋体" w:cs="宋体"/>
          <w:color w:val="000000"/>
          <w:sz w:val="22"/>
          <w:szCs w:val="22"/>
          <w:highlight w:val="none"/>
          <w:lang w:val="zh-TW" w:eastAsia="zh-CN"/>
        </w:rPr>
        <w:t xml:space="preserve">》《</w:t>
      </w:r>
      <w:r>
        <w:rPr>
          <w:rFonts w:hint="eastAsia" w:ascii="宋体" w:hAnsi="宋体" w:cs="宋体"/>
          <w:color w:val="000000"/>
          <w:sz w:val="22"/>
          <w:szCs w:val="22"/>
          <w:highlight w:val="none"/>
          <w:lang w:val="zh-TW" w:eastAsia="zh-TW"/>
        </w:rPr>
        <w:t xml:space="preserve">政府采购货物和服务招标投标管理办法》等有关法律、规章和规定等。</w:t>
      </w:r>
      <w:r>
        <w:rPr>
          <w:rFonts w:ascii="宋体" w:hAnsi="宋体" w:cs="宋体"/>
          <w:color w:val="000000"/>
          <w:sz w:val="22"/>
          <w:szCs w:val="22"/>
          <w:highlight w:val="none"/>
          <w:lang w:val="zh-TW" w:eastAsia="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w:t>
      </w:r>
      <w:r>
        <w:rPr>
          <w:rFonts w:hint="eastAsia" w:ascii="宋体" w:hAnsi="宋体" w:cs="宋体"/>
          <w:b/>
          <w:bCs/>
          <w:color w:val="000000"/>
          <w:sz w:val="22"/>
          <w:szCs w:val="22"/>
          <w:highlight w:val="none"/>
          <w:lang w:val="zh-TW" w:eastAsia="zh-CN"/>
        </w:rPr>
        <w:t xml:space="preserve">投标人</w:t>
      </w:r>
      <w:r>
        <w:rPr>
          <w:rFonts w:hint="eastAsia" w:ascii="宋体" w:hAnsi="宋体" w:cs="宋体"/>
          <w:b/>
          <w:bCs/>
          <w:color w:val="000000"/>
          <w:sz w:val="22"/>
          <w:szCs w:val="22"/>
          <w:highlight w:val="none"/>
          <w:lang w:val="zh-TW" w:eastAsia="zh-TW"/>
        </w:rPr>
        <w:t xml:space="preserve">定义</w:t>
      </w:r>
      <w:r>
        <w:rPr>
          <w:rFonts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2.1“招标人”是指依法进行政府采购的国家机关、事业单位、团体组织。</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”是指参加投标竞争，并符合招标文件规定资格条件的法人、其他组织或者自然人。</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2.3“招标代理机构”是指集中采购机构和集中采购机构以外的</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，集中采购机构以外的招标代理机构，是从事招标代理业务的社会中介机构。</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2.4“货物和服务”指本</w:t>
      </w:r>
      <w:r>
        <w:rPr>
          <w:rFonts w:hint="eastAsia" w:ascii="宋体" w:hAnsi="宋体" w:cs="宋体"/>
          <w:color w:val="000000"/>
          <w:sz w:val="22"/>
          <w:szCs w:val="22"/>
          <w:highlight w:val="none"/>
          <w:lang w:val="zh-TW" w:eastAsia="zh-CN"/>
        </w:rPr>
        <w:t xml:space="preserve">招标文件</w:t>
      </w:r>
      <w:r>
        <w:rPr>
          <w:rFonts w:hint="eastAsia" w:ascii="宋体" w:hAnsi="宋体" w:cs="宋体"/>
          <w:color w:val="000000"/>
          <w:sz w:val="22"/>
          <w:szCs w:val="22"/>
          <w:highlight w:val="none"/>
          <w:lang w:val="zh-TW" w:eastAsia="zh-TW"/>
        </w:rPr>
        <w:t xml:space="preserve">中所述产品及相关服务。</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2.5“用户或使用单位”是指使用货物，接受服务的单位。</w:t>
      </w:r>
      <w:r>
        <w:rPr>
          <w:rFonts w:hint="eastAsia" w:ascii="宋体" w:hAnsi="宋体" w:cs="宋体"/>
          <w:color w:val="000000"/>
          <w:sz w:val="22"/>
          <w:szCs w:val="22"/>
          <w:highlight w:val="none"/>
          <w:lang w:val="zh-TW" w:eastAsia="zh-TW"/>
        </w:rPr>
      </w:r>
      <w:r/>
    </w:p>
    <w:p>
      <w:pPr>
        <w:pStyle w:val="1302"/>
        <w:numPr>
          <w:ilvl w:val="0"/>
          <w:numId w:val="2"/>
        </w:numPr>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政策功能</w:t>
      </w:r>
      <w:r>
        <w:rPr>
          <w:rFonts w:hint="eastAsia" w:ascii="宋体" w:hAnsi="宋体" w:cs="宋体"/>
          <w:b/>
          <w:bCs/>
          <w:color w:val="000000"/>
          <w:sz w:val="22"/>
          <w:szCs w:val="22"/>
          <w:highlight w:val="none"/>
          <w:lang w:val="zh-TW" w:eastAsia="zh-TW"/>
        </w:rPr>
      </w:r>
      <w:r/>
    </w:p>
    <w:p>
      <w:pPr>
        <w:pStyle w:val="889"/>
        <w:ind w:firstLine="442"/>
        <w:spacing w:line="360" w:lineRule="auto"/>
        <w:rPr>
          <w:rFonts w:hint="eastAsia" w:ascii="宋体" w:hAnsi="宋体" w:cs="宋体"/>
          <w:b/>
          <w:color w:val="000000"/>
          <w:sz w:val="22"/>
          <w:szCs w:val="22"/>
          <w:highlight w:val="none"/>
          <w:lang w:val="zh-CN"/>
        </w:rPr>
        <w:outlineLvl w:val="0"/>
      </w:pPr>
      <w:r/>
      <w:bookmarkStart w:id="40" w:name="_Toc665"/>
      <w:r>
        <w:rPr>
          <w:rFonts w:hint="eastAsia" w:ascii="宋体" w:hAnsi="宋体" w:cs="宋体"/>
          <w:b/>
          <w:color w:val="000000"/>
          <w:sz w:val="22"/>
          <w:szCs w:val="22"/>
          <w:highlight w:val="none"/>
        </w:rPr>
        <w:t xml:space="preserve">4</w:t>
      </w:r>
      <w:r>
        <w:rPr>
          <w:rFonts w:hint="eastAsia" w:ascii="宋体" w:hAnsi="宋体" w:cs="宋体"/>
          <w:b/>
          <w:color w:val="000000"/>
          <w:sz w:val="22"/>
          <w:szCs w:val="22"/>
          <w:highlight w:val="none"/>
          <w:lang w:val="zh-CN"/>
        </w:rPr>
        <w:t xml:space="preserve">.1 中小企业、监狱企业、残疾人福利性单位相关政策</w:t>
      </w:r>
      <w:bookmarkEnd w:id="40"/>
      <w:r>
        <w:rPr>
          <w:rFonts w:hint="eastAsia" w:ascii="宋体" w:hAnsi="宋体" w:cs="宋体"/>
          <w:b/>
          <w:color w:val="000000"/>
          <w:sz w:val="22"/>
          <w:szCs w:val="22"/>
          <w:highlight w:val="none"/>
          <w:lang w:val="zh-CN"/>
        </w:rPr>
      </w:r>
      <w:r/>
    </w:p>
    <w:p>
      <w:pPr>
        <w:pStyle w:val="889"/>
        <w:ind w:firstLine="440"/>
        <w:spacing w:line="360" w:lineRule="auto"/>
        <w:rPr>
          <w:rFonts w:hint="eastAsia" w:ascii="宋体" w:hAnsi="宋体" w:cs="宋体"/>
          <w:color w:val="000000"/>
          <w:sz w:val="22"/>
          <w:szCs w:val="22"/>
          <w:highlight w:val="none"/>
        </w:rPr>
        <w:outlineLvl w:val="0"/>
      </w:pPr>
      <w:r/>
      <w:bookmarkStart w:id="41" w:name="_Toc870"/>
      <w:r>
        <w:rPr>
          <w:rFonts w:hint="eastAsia" w:ascii="宋体" w:hAnsi="宋体" w:cs="宋体"/>
          <w:color w:val="000000"/>
          <w:sz w:val="22"/>
          <w:szCs w:val="22"/>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bookmarkEnd w:id="41"/>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outlineLvl w:val="0"/>
      </w:pPr>
      <w:r/>
      <w:bookmarkStart w:id="42" w:name="_Toc14371"/>
      <w:r>
        <w:rPr>
          <w:rFonts w:hint="eastAsia" w:ascii="宋体" w:hAnsi="宋体" w:cs="宋体"/>
          <w:color w:val="000000"/>
          <w:sz w:val="22"/>
          <w:szCs w:val="22"/>
          <w:highlight w:val="none"/>
        </w:rPr>
        <w:t xml:space="preserve">（2）对于专门面向中小企业或小型、微型企业的项目，只面向中小企业或小型、微型企业采购。对于非专门面向中小企业的项目，对符合规定的小微企业报价给予10%的扣除，用扣除后的价格参加评标。</w:t>
      </w:r>
      <w:bookmarkEnd w:id="42"/>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b/>
          <w:bCs/>
          <w:color w:val="000000"/>
          <w:sz w:val="22"/>
          <w:szCs w:val="22"/>
          <w:highlight w:val="none"/>
        </w:rPr>
        <w:outlineLvl w:val="0"/>
      </w:pPr>
      <w:r/>
      <w:bookmarkStart w:id="43" w:name="_Toc19244"/>
      <w:r>
        <w:rPr>
          <w:rFonts w:hint="eastAsia" w:ascii="宋体" w:hAnsi="宋体" w:cs="宋体"/>
          <w:color w:val="000000"/>
          <w:sz w:val="22"/>
          <w:szCs w:val="22"/>
          <w:highlight w:val="none"/>
        </w:rPr>
        <w:t xml:space="preserve">（3）</w:t>
      </w:r>
      <w:bookmarkEnd w:id="43"/>
      <w:r>
        <w:rPr>
          <w:rFonts w:hint="eastAsia" w:ascii="宋体" w:hAnsi="宋体" w:cs="宋体"/>
          <w:color w:val="000000"/>
          <w:sz w:val="22"/>
          <w:szCs w:val="22"/>
          <w:highlight w:val="none"/>
          <w:lang w:val="zh-CN"/>
        </w:rPr>
        <w:t xml:space="preserve">对于接受投标人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CN"/>
        </w:rPr>
        <w:t xml:space="preserve">%的价格扣除。联合体各方均为小型、微型企业的，联合体视同为小型、微型企业给予10%价格扣除。组成联合体的大中型企业和其他自然人、法人或者其他组织，与小型、微型企业之间不得存在投资关系。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cs="宋体"/>
          <w:b/>
          <w:bCs/>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outlineLvl w:val="0"/>
      </w:pPr>
      <w:r/>
      <w:bookmarkStart w:id="44" w:name="_Toc14918"/>
      <w:r>
        <w:rPr>
          <w:rFonts w:hint="eastAsia" w:ascii="宋体" w:hAnsi="宋体" w:cs="宋体"/>
          <w:color w:val="000000"/>
          <w:sz w:val="22"/>
          <w:szCs w:val="22"/>
          <w:highlight w:val="non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bookmarkEnd w:id="44"/>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outlineLvl w:val="0"/>
      </w:pPr>
      <w:r/>
      <w:bookmarkStart w:id="45" w:name="_Toc136"/>
      <w:r>
        <w:rPr>
          <w:rFonts w:hint="eastAsia" w:ascii="宋体" w:hAnsi="宋体" w:cs="宋体"/>
          <w:color w:val="000000"/>
          <w:sz w:val="22"/>
          <w:szCs w:val="22"/>
          <w:highlight w:val="non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bookmarkEnd w:id="45"/>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outlineLvl w:val="0"/>
      </w:pPr>
      <w:r/>
      <w:bookmarkStart w:id="46" w:name="_Toc3714"/>
      <w:r>
        <w:rPr>
          <w:rFonts w:hint="eastAsia" w:ascii="宋体" w:hAnsi="宋体" w:cs="宋体"/>
          <w:color w:val="000000"/>
          <w:sz w:val="22"/>
          <w:szCs w:val="22"/>
          <w:highlight w:val="none"/>
        </w:rPr>
        <w:t xml:space="preserve">（6）参加政府采购活动的中小企业应当按“关于印发《政府采购促进中小企业发展管理办法》的通知[财库〔2020〕46号]” 规定提供《中小企业声明函》，未提供上述资料的报价，其价格不予扣除。</w:t>
      </w:r>
      <w:bookmarkEnd w:id="46"/>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outlineLvl w:val="0"/>
      </w:pPr>
      <w:r/>
      <w:bookmarkStart w:id="47" w:name="_Toc12293"/>
      <w:r>
        <w:rPr>
          <w:rFonts w:hint="eastAsia" w:ascii="宋体" w:hAnsi="宋体" w:cs="宋体"/>
          <w:color w:val="000000"/>
          <w:sz w:val="22"/>
          <w:szCs w:val="22"/>
          <w:highlight w:val="none"/>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bookmarkEnd w:id="47"/>
      <w:r>
        <w:rPr>
          <w:rFonts w:hint="eastAsia" w:ascii="宋体" w:hAnsi="宋体" w:cs="宋体"/>
          <w:color w:val="000000"/>
          <w:sz w:val="22"/>
          <w:szCs w:val="22"/>
          <w:highlight w:val="none"/>
        </w:rPr>
      </w:r>
      <w:r/>
    </w:p>
    <w:p>
      <w:pPr>
        <w:pStyle w:val="1302"/>
        <w:ind w:firstLine="442"/>
        <w:spacing w:line="360" w:lineRule="auto"/>
        <w:widowControl w:val="off"/>
        <w:rPr>
          <w:rFonts w:hint="eastAsia" w:ascii="宋体" w:hAnsi="宋体" w:cs="宋体"/>
          <w:b/>
          <w:bCs/>
          <w:color w:val="000000"/>
          <w:sz w:val="22"/>
          <w:szCs w:val="22"/>
          <w:highlight w:val="none"/>
          <w:lang w:val="zh-TW"/>
        </w:rPr>
      </w:pPr>
      <w:r>
        <w:rPr>
          <w:rFonts w:hint="eastAsia" w:ascii="宋体" w:hAnsi="宋体" w:cs="宋体"/>
          <w:b/>
          <w:bCs/>
          <w:color w:val="000000"/>
          <w:sz w:val="22"/>
          <w:szCs w:val="22"/>
          <w:highlight w:val="none"/>
          <w:lang w:val="zh-TW"/>
        </w:rPr>
        <w:t xml:space="preserve">4.2 节能产品、环境标志产品政策</w:t>
      </w:r>
      <w:r>
        <w:rPr>
          <w:rFonts w:hint="eastAsia" w:ascii="宋体" w:hAnsi="宋体" w:cs="宋体"/>
          <w:b/>
          <w:bCs/>
          <w:color w:val="000000"/>
          <w:sz w:val="22"/>
          <w:szCs w:val="22"/>
          <w:highlight w:val="none"/>
          <w:lang w:val="zh-TW"/>
        </w:rPr>
      </w:r>
      <w:r/>
    </w:p>
    <w:p>
      <w:pPr>
        <w:pStyle w:val="889"/>
        <w:ind w:firstLine="440"/>
        <w:spacing w:line="360" w:lineRule="auto"/>
        <w:rPr>
          <w:rFonts w:hint="eastAsia" w:ascii="宋体" w:hAnsi="宋体" w:cs="宋体"/>
          <w:color w:val="000000"/>
          <w:sz w:val="22"/>
          <w:szCs w:val="22"/>
          <w:highlight w:val="none"/>
        </w:rPr>
        <w:outlineLvl w:val="0"/>
      </w:pPr>
      <w:r>
        <w:rPr>
          <w:rFonts w:hint="eastAsia" w:ascii="宋体" w:hAnsi="宋体" w:cs="宋体"/>
          <w:color w:val="000000"/>
          <w:sz w:val="22"/>
          <w:szCs w:val="22"/>
          <w:highlight w:val="none"/>
        </w:rPr>
        <w:t xml:space="preserve">（1）政府采购节能产品、环境标志产品实施品目清单管理。</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outlineLvl w:val="0"/>
      </w:pPr>
      <w:r>
        <w:rPr>
          <w:rFonts w:hint="eastAsia" w:ascii="宋体" w:hAnsi="宋体" w:cs="宋体"/>
          <w:color w:val="000000"/>
          <w:sz w:val="22"/>
          <w:szCs w:val="22"/>
          <w:highlight w:val="none"/>
        </w:rPr>
        <w:t xml:space="preserve">（2）拟采购产品属于节能产品、环境标志产品品目清单规定必须强制采购的，实行强制采购。</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outlineLvl w:val="0"/>
      </w:pPr>
      <w:r>
        <w:rPr>
          <w:rFonts w:hint="eastAsia" w:ascii="宋体" w:hAnsi="宋体" w:cs="宋体"/>
          <w:color w:val="000000"/>
          <w:sz w:val="22"/>
          <w:szCs w:val="22"/>
          <w:highlight w:val="none"/>
        </w:rPr>
        <w:t xml:space="preserve">（3）拟采购产品属于节能产品、环境标志产品品目清单规定优先采购的，在性能、技术、服务等指标同等条件下，实行优先采购，优先采购的成交标准详见本招标文件第三章。</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outlineLvl w:val="0"/>
      </w:pPr>
      <w:r>
        <w:rPr>
          <w:rFonts w:hint="eastAsia" w:ascii="宋体" w:hAnsi="宋体" w:cs="宋体"/>
          <w:color w:val="000000"/>
          <w:sz w:val="22"/>
          <w:szCs w:val="22"/>
          <w:highlight w:val="none"/>
        </w:rPr>
        <w:t xml:space="preserve">（4）参加政府采购活动的节能产品、环境标志产品</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应当提供国家确定的认证机构出具的、处于有效期之内的节能产品、环境标志产品认证证书。</w:t>
      </w:r>
      <w:r>
        <w:rPr>
          <w:rFonts w:hint="eastAsia" w:ascii="宋体" w:hAnsi="宋体" w:cs="宋体"/>
          <w:color w:val="000000"/>
          <w:sz w:val="22"/>
          <w:szCs w:val="22"/>
          <w:highlight w:val="none"/>
        </w:rPr>
      </w:r>
      <w:r/>
    </w:p>
    <w:p>
      <w:pPr>
        <w:pStyle w:val="1302"/>
        <w:ind w:firstLine="442"/>
        <w:spacing w:line="360" w:lineRule="auto"/>
        <w:widowControl w:val="off"/>
        <w:rPr>
          <w:rFonts w:hint="eastAsia" w:ascii="宋体" w:hAnsi="宋体" w:cs="宋体"/>
          <w:b/>
          <w:bCs/>
          <w:color w:val="000000"/>
          <w:sz w:val="22"/>
          <w:szCs w:val="22"/>
          <w:highlight w:val="none"/>
          <w:lang w:val="zh-TW"/>
        </w:rPr>
      </w:pPr>
      <w:r>
        <w:rPr>
          <w:rFonts w:hint="eastAsia" w:ascii="宋体" w:hAnsi="宋体" w:cs="宋体"/>
          <w:b/>
          <w:bCs/>
          <w:color w:val="000000"/>
          <w:sz w:val="22"/>
          <w:szCs w:val="22"/>
          <w:highlight w:val="none"/>
          <w:lang w:val="zh-TW"/>
        </w:rPr>
        <w:t xml:space="preserve">4.3 进口产品政策（本项目不适用）</w:t>
      </w:r>
      <w:r>
        <w:rPr>
          <w:rFonts w:hint="eastAsia" w:ascii="宋体" w:hAnsi="宋体" w:cs="宋体"/>
          <w:b/>
          <w:bCs/>
          <w:color w:val="000000"/>
          <w:sz w:val="22"/>
          <w:szCs w:val="22"/>
          <w:highlight w:val="none"/>
          <w:lang w:val="zh-TW"/>
        </w:rPr>
      </w:r>
      <w:r/>
    </w:p>
    <w:p>
      <w:pPr>
        <w:pStyle w:val="889"/>
        <w:ind w:firstLine="440"/>
        <w:spacing w:line="360" w:lineRule="auto"/>
        <w:rPr>
          <w:rFonts w:hint="eastAsia" w:ascii="宋体" w:hAnsi="宋体" w:cs="宋体"/>
          <w:color w:val="000000"/>
          <w:sz w:val="22"/>
          <w:szCs w:val="22"/>
          <w:highlight w:val="none"/>
        </w:rPr>
        <w:outlineLvl w:val="0"/>
      </w:pPr>
      <w:r>
        <w:rPr>
          <w:rFonts w:hint="eastAsia" w:ascii="宋体" w:hAnsi="宋体" w:cs="宋体"/>
          <w:color w:val="000000"/>
          <w:sz w:val="22"/>
          <w:szCs w:val="22"/>
          <w:highlight w:val="none"/>
        </w:rPr>
        <w:t xml:space="preserve">（1）除在招标文件另有规定外，不允许进口产品参加。进口产品认定依照《财政部关于政府采购进口产品管理有关问题的通知》（财办库〔2008〕248号）的规定。</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outlineLvl w:val="0"/>
      </w:pPr>
      <w:r>
        <w:rPr>
          <w:rFonts w:hint="eastAsia" w:ascii="宋体" w:hAnsi="宋体" w:cs="宋体"/>
          <w:color w:val="000000"/>
          <w:sz w:val="22"/>
          <w:szCs w:val="22"/>
          <w:highlight w:val="none"/>
        </w:rPr>
        <w:t xml:space="preserve">（2）允许进口产品参加的，满足需求的国内产品可以参加。</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outlineLvl w:val="0"/>
      </w:pPr>
      <w:r>
        <w:rPr>
          <w:rFonts w:hint="eastAsia" w:ascii="宋体" w:hAnsi="宋体" w:cs="宋体"/>
          <w:color w:val="000000"/>
          <w:sz w:val="22"/>
          <w:szCs w:val="22"/>
          <w:highlight w:val="none"/>
        </w:rPr>
        <w:t xml:space="preserve">（3）允许进口产品参加的，优先采购向我国企业转让技术、与我国企业签订消化吸收再创新方案的</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的进口产品。</w:t>
      </w:r>
      <w:r>
        <w:rPr>
          <w:rFonts w:hint="eastAsia" w:ascii="宋体" w:hAnsi="宋体" w:cs="宋体"/>
          <w:color w:val="000000"/>
          <w:sz w:val="22"/>
          <w:szCs w:val="22"/>
          <w:highlight w:val="none"/>
        </w:rPr>
      </w:r>
      <w:r/>
    </w:p>
    <w:p>
      <w:pPr>
        <w:pStyle w:val="1302"/>
        <w:ind w:firstLine="442"/>
        <w:spacing w:line="360" w:lineRule="auto"/>
        <w:widowControl w:val="off"/>
        <w:rPr>
          <w:rFonts w:hint="eastAsia" w:ascii="宋体" w:hAnsi="宋体" w:cs="宋体"/>
          <w:b/>
          <w:bCs/>
          <w:color w:val="000000"/>
          <w:sz w:val="22"/>
          <w:szCs w:val="22"/>
          <w:highlight w:val="none"/>
          <w:lang w:val="zh-TW"/>
        </w:rPr>
      </w:pPr>
      <w:r>
        <w:rPr>
          <w:rFonts w:hint="eastAsia" w:ascii="宋体" w:hAnsi="宋体" w:cs="宋体"/>
          <w:b/>
          <w:bCs/>
          <w:color w:val="000000"/>
          <w:sz w:val="22"/>
          <w:szCs w:val="22"/>
          <w:highlight w:val="none"/>
          <w:lang w:val="zh-TW"/>
        </w:rPr>
        <w:t xml:space="preserve">5、招标文件的约束力</w:t>
      </w:r>
      <w:r>
        <w:rPr>
          <w:rFonts w:hint="eastAsia" w:ascii="宋体" w:hAnsi="宋体" w:cs="宋体"/>
          <w:b/>
          <w:bCs/>
          <w:color w:val="000000"/>
          <w:sz w:val="22"/>
          <w:szCs w:val="22"/>
          <w:highlight w:val="none"/>
          <w:lang w:val="zh-TW"/>
        </w:rPr>
      </w:r>
      <w:r/>
    </w:p>
    <w:p>
      <w:pPr>
        <w:pStyle w:val="889"/>
        <w:ind w:firstLine="480"/>
        <w:spacing w:line="400" w:lineRule="exact"/>
        <w:rPr>
          <w:rFonts w:hint="eastAsia" w:ascii="宋体" w:hAnsi="宋体"/>
          <w:color w:val="000000"/>
          <w:sz w:val="22"/>
          <w:szCs w:val="22"/>
          <w:highlight w:val="none"/>
        </w:rPr>
      </w:pPr>
      <w:r>
        <w:rPr>
          <w:rFonts w:hint="eastAsia" w:ascii="宋体" w:hAnsi="宋体"/>
          <w:bCs/>
          <w:color w:val="000000"/>
          <w:sz w:val="22"/>
          <w:szCs w:val="22"/>
          <w:highlight w:val="none"/>
        </w:rPr>
        <w:t xml:space="preserve">5.1</w:t>
      </w:r>
      <w:r>
        <w:rPr>
          <w:rFonts w:hint="eastAsia" w:ascii="宋体" w:hAnsi="宋体"/>
          <w:color w:val="000000"/>
          <w:sz w:val="22"/>
          <w:szCs w:val="22"/>
          <w:highlight w:val="none"/>
        </w:rPr>
        <w:t xml:space="preserve"> </w:t>
      </w:r>
      <w:r>
        <w:rPr>
          <w:rFonts w:hint="eastAsia" w:ascii="宋体" w:hAnsi="宋体"/>
          <w:color w:val="000000"/>
          <w:sz w:val="22"/>
          <w:szCs w:val="22"/>
          <w:highlight w:val="none"/>
          <w:lang w:eastAsia="zh-CN"/>
        </w:rPr>
        <w:t xml:space="preserve">投标人</w:t>
      </w:r>
      <w:r>
        <w:rPr>
          <w:rFonts w:hint="eastAsia" w:ascii="宋体" w:hAnsi="宋体"/>
          <w:color w:val="000000"/>
          <w:sz w:val="22"/>
          <w:szCs w:val="22"/>
          <w:highlight w:val="none"/>
        </w:rPr>
        <w:t xml:space="preserve">一旦参加本项目采购活动，即被认为接受了本招标文件的规定和约束。</w:t>
      </w:r>
      <w:r>
        <w:rPr>
          <w:rFonts w:hint="eastAsia" w:ascii="宋体" w:hAnsi="宋体"/>
          <w:color w:val="000000"/>
          <w:sz w:val="22"/>
          <w:szCs w:val="22"/>
          <w:highlight w:val="none"/>
        </w:rPr>
      </w:r>
      <w:r/>
    </w:p>
    <w:p>
      <w:pPr>
        <w:pStyle w:val="1306"/>
        <w:rPr>
          <w:rFonts w:hint="eastAsia"/>
          <w:color w:val="000000"/>
          <w:sz w:val="22"/>
          <w:szCs w:val="22"/>
          <w:highlight w:val="none"/>
          <w:lang w:val="zh-TW" w:eastAsia="zh-TW"/>
        </w:rPr>
      </w:pPr>
      <w:r>
        <w:rPr>
          <w:rFonts w:hint="eastAsia"/>
          <w:color w:val="000000"/>
          <w:sz w:val="22"/>
          <w:szCs w:val="22"/>
          <w:highlight w:val="none"/>
          <w:lang w:val="zh-TW" w:eastAsia="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二、招标文件构成</w:t>
      </w:r>
      <w:r>
        <w:rPr>
          <w:rFonts w:ascii="宋体" w:hAnsi="宋体" w:cs="宋体"/>
          <w:b/>
          <w:bCs/>
          <w:color w:val="000000"/>
          <w:sz w:val="22"/>
          <w:szCs w:val="22"/>
          <w:highlight w:val="none"/>
          <w:lang w:val="zh-TW" w:eastAsia="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rPr>
        <w:t xml:space="preserve">6</w:t>
      </w:r>
      <w:r>
        <w:rPr>
          <w:rFonts w:hint="eastAsia" w:ascii="宋体" w:hAnsi="宋体" w:cs="宋体"/>
          <w:b/>
          <w:bCs/>
          <w:color w:val="000000"/>
          <w:sz w:val="22"/>
          <w:szCs w:val="22"/>
          <w:highlight w:val="none"/>
          <w:lang w:val="zh-TW" w:eastAsia="zh-TW"/>
        </w:rPr>
        <w:t xml:space="preserve">、招标文件组成</w:t>
      </w:r>
      <w:r>
        <w:rPr>
          <w:rFonts w:ascii="宋体" w:hAnsi="宋体" w:cs="宋体"/>
          <w:b/>
          <w:bCs/>
          <w:color w:val="000000"/>
          <w:sz w:val="22"/>
          <w:szCs w:val="22"/>
          <w:highlight w:val="none"/>
          <w:lang w:val="zh-TW" w:eastAsia="zh-TW"/>
        </w:rPr>
      </w:r>
      <w:r/>
    </w:p>
    <w:p>
      <w:pPr>
        <w:pStyle w:val="925"/>
        <w:ind w:firstLine="440"/>
        <w:spacing w:line="360" w:lineRule="auto"/>
        <w:tabs>
          <w:tab w:val="left" w:pos="993" w:leader="none"/>
          <w:tab w:val="left"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6.1</w:t>
      </w:r>
      <w:r>
        <w:rPr>
          <w:color w:val="000000"/>
          <w:sz w:val="22"/>
          <w:szCs w:val="22"/>
          <w:highlight w:val="none"/>
          <w:lang w:eastAsia="zh-CN"/>
        </w:rPr>
        <w:t xml:space="preserve">招标文件包括以下主要内容：</w:t>
      </w:r>
      <w:r>
        <w:rPr>
          <w:rFonts w:hint="eastAsia"/>
          <w:color w:val="000000"/>
          <w:sz w:val="22"/>
          <w:szCs w:val="22"/>
          <w:highlight w:val="none"/>
          <w:lang w:eastAsia="zh-CN"/>
        </w:rPr>
      </w:r>
      <w:r/>
    </w:p>
    <w:p>
      <w:pPr>
        <w:pStyle w:val="925"/>
        <w:numPr>
          <w:ilvl w:val="0"/>
          <w:numId w:val="3"/>
        </w:numPr>
        <w:spacing w:line="360" w:lineRule="auto"/>
        <w:rPr>
          <w:rFonts w:hint="eastAsia"/>
          <w:color w:val="000000"/>
          <w:sz w:val="22"/>
          <w:szCs w:val="22"/>
          <w:highlight w:val="none"/>
        </w:rPr>
      </w:pPr>
      <w:r>
        <w:rPr>
          <w:color w:val="000000"/>
          <w:sz w:val="22"/>
          <w:szCs w:val="22"/>
          <w:highlight w:val="none"/>
        </w:rPr>
        <w:t xml:space="preserve">招标公告；</w:t>
      </w:r>
      <w:r>
        <w:rPr>
          <w:rFonts w:hint="eastAsia"/>
          <w:color w:val="000000"/>
          <w:sz w:val="22"/>
          <w:szCs w:val="22"/>
          <w:highlight w:val="none"/>
        </w:rPr>
      </w:r>
      <w:r/>
    </w:p>
    <w:p>
      <w:pPr>
        <w:pStyle w:val="925"/>
        <w:numPr>
          <w:ilvl w:val="0"/>
          <w:numId w:val="3"/>
        </w:numPr>
        <w:spacing w:line="360" w:lineRule="auto"/>
        <w:rPr>
          <w:rFonts w:hint="eastAsia"/>
          <w:color w:val="000000"/>
          <w:sz w:val="22"/>
          <w:szCs w:val="22"/>
          <w:highlight w:val="none"/>
        </w:rPr>
      </w:pPr>
      <w:r>
        <w:rPr>
          <w:rFonts w:hint="eastAsia"/>
          <w:color w:val="000000"/>
          <w:sz w:val="22"/>
          <w:szCs w:val="22"/>
          <w:highlight w:val="none"/>
          <w:lang w:eastAsia="zh-CN"/>
        </w:rPr>
        <w:t xml:space="preserve">投标人</w:t>
      </w:r>
      <w:r>
        <w:rPr>
          <w:color w:val="000000"/>
          <w:sz w:val="22"/>
          <w:szCs w:val="22"/>
          <w:highlight w:val="none"/>
        </w:rPr>
        <w:t xml:space="preserve">须知；</w:t>
      </w:r>
      <w:r>
        <w:rPr>
          <w:rFonts w:hint="eastAsia"/>
          <w:color w:val="000000"/>
          <w:sz w:val="22"/>
          <w:szCs w:val="22"/>
          <w:highlight w:val="none"/>
        </w:rPr>
      </w:r>
      <w:r/>
    </w:p>
    <w:p>
      <w:pPr>
        <w:pStyle w:val="925"/>
        <w:numPr>
          <w:ilvl w:val="0"/>
          <w:numId w:val="3"/>
        </w:numPr>
        <w:spacing w:line="360" w:lineRule="auto"/>
        <w:rPr>
          <w:rFonts w:hint="eastAsia"/>
          <w:color w:val="000000"/>
          <w:sz w:val="22"/>
          <w:szCs w:val="22"/>
          <w:highlight w:val="none"/>
        </w:rPr>
      </w:pPr>
      <w:r>
        <w:rPr>
          <w:color w:val="000000"/>
          <w:sz w:val="22"/>
          <w:szCs w:val="22"/>
          <w:highlight w:val="none"/>
        </w:rPr>
        <w:t xml:space="preserve">评标标准；</w:t>
      </w:r>
      <w:r>
        <w:rPr>
          <w:rFonts w:hint="eastAsia"/>
          <w:color w:val="000000"/>
          <w:sz w:val="22"/>
          <w:szCs w:val="22"/>
          <w:highlight w:val="none"/>
        </w:rPr>
      </w:r>
      <w:r/>
    </w:p>
    <w:p>
      <w:pPr>
        <w:pStyle w:val="925"/>
        <w:numPr>
          <w:ilvl w:val="0"/>
          <w:numId w:val="3"/>
        </w:numPr>
        <w:spacing w:line="360" w:lineRule="auto"/>
        <w:rPr>
          <w:rFonts w:hint="eastAsia"/>
          <w:color w:val="000000"/>
          <w:sz w:val="22"/>
          <w:szCs w:val="22"/>
          <w:highlight w:val="none"/>
        </w:rPr>
      </w:pPr>
      <w:r>
        <w:rPr>
          <w:color w:val="000000"/>
          <w:sz w:val="22"/>
          <w:szCs w:val="22"/>
          <w:highlight w:val="none"/>
        </w:rPr>
        <w:t xml:space="preserve">采购需求；</w:t>
      </w:r>
      <w:r>
        <w:rPr>
          <w:rFonts w:hint="eastAsia"/>
          <w:color w:val="000000"/>
          <w:sz w:val="22"/>
          <w:szCs w:val="22"/>
          <w:highlight w:val="none"/>
        </w:rPr>
      </w:r>
      <w:r/>
    </w:p>
    <w:p>
      <w:pPr>
        <w:pStyle w:val="925"/>
        <w:numPr>
          <w:ilvl w:val="0"/>
          <w:numId w:val="3"/>
        </w:numPr>
        <w:spacing w:line="360" w:lineRule="auto"/>
        <w:rPr>
          <w:rFonts w:hint="eastAsia"/>
          <w:color w:val="000000"/>
          <w:sz w:val="22"/>
          <w:szCs w:val="22"/>
          <w:highlight w:val="none"/>
        </w:rPr>
      </w:pPr>
      <w:r>
        <w:rPr>
          <w:color w:val="000000"/>
          <w:sz w:val="22"/>
          <w:szCs w:val="22"/>
          <w:highlight w:val="none"/>
        </w:rPr>
        <w:t xml:space="preserve">合同主要条款及格式；</w:t>
      </w:r>
      <w:r>
        <w:rPr>
          <w:rFonts w:hint="eastAsia"/>
          <w:color w:val="000000"/>
          <w:sz w:val="22"/>
          <w:szCs w:val="22"/>
          <w:highlight w:val="none"/>
        </w:rPr>
      </w:r>
      <w:r/>
    </w:p>
    <w:p>
      <w:pPr>
        <w:pStyle w:val="925"/>
        <w:numPr>
          <w:ilvl w:val="0"/>
          <w:numId w:val="3"/>
        </w:numPr>
        <w:spacing w:line="360" w:lineRule="auto"/>
        <w:rPr>
          <w:rFonts w:hint="eastAsia"/>
          <w:color w:val="000000"/>
          <w:sz w:val="22"/>
          <w:szCs w:val="22"/>
          <w:highlight w:val="none"/>
        </w:rPr>
      </w:pPr>
      <w:r>
        <w:rPr>
          <w:color w:val="000000"/>
          <w:sz w:val="22"/>
          <w:szCs w:val="22"/>
          <w:highlight w:val="none"/>
        </w:rPr>
        <w:t xml:space="preserve">投标文件格式及附件。</w:t>
      </w:r>
      <w:r>
        <w:rPr>
          <w:rFonts w:hint="eastAsia"/>
          <w:color w:val="000000"/>
          <w:sz w:val="22"/>
          <w:szCs w:val="22"/>
          <w:highlight w:val="none"/>
        </w:rPr>
      </w:r>
      <w:r/>
    </w:p>
    <w:p>
      <w:pPr>
        <w:pStyle w:val="925"/>
        <w:ind w:firstLine="440"/>
        <w:spacing w:line="360" w:lineRule="auto"/>
        <w:tabs>
          <w:tab w:val="left" w:pos="993" w:leader="none"/>
          <w:tab w:val="left" w:pos="1134" w:leader="none"/>
        </w:tabs>
        <w:rPr>
          <w:rFonts w:hint="eastAsia"/>
          <w:color w:val="000000"/>
          <w:sz w:val="22"/>
          <w:szCs w:val="22"/>
          <w:highlight w:val="none"/>
          <w:lang w:eastAsia="zh-CN"/>
        </w:rPr>
      </w:pPr>
      <w:r>
        <w:rPr>
          <w:rFonts w:hint="eastAsia"/>
          <w:color w:val="000000"/>
          <w:sz w:val="22"/>
          <w:szCs w:val="22"/>
          <w:highlight w:val="none"/>
          <w:lang w:eastAsia="zh-CN"/>
        </w:rPr>
        <w:t xml:space="preserve">6.2</w:t>
      </w:r>
      <w:r>
        <w:rPr>
          <w:color w:val="000000"/>
          <w:sz w:val="22"/>
          <w:szCs w:val="22"/>
          <w:highlight w:val="none"/>
          <w:lang w:eastAsia="zh-CN"/>
        </w:rPr>
        <w:t xml:space="preserve">如标书制作工具中格式和内容与“江苏政府采购网”发布的招标文件不一致的，以上述网站发布的招标文件为准。</w:t>
      </w:r>
      <w:r>
        <w:rPr>
          <w:rFonts w:hint="eastAsia"/>
          <w:color w:val="000000"/>
          <w:sz w:val="22"/>
          <w:szCs w:val="22"/>
          <w:highlight w:val="none"/>
          <w:lang w:eastAsia="zh-CN"/>
        </w:rPr>
      </w:r>
      <w:r/>
    </w:p>
    <w:p>
      <w:pPr>
        <w:pStyle w:val="925"/>
        <w:ind w:firstLine="200"/>
        <w:spacing w:line="360" w:lineRule="auto"/>
        <w:rPr>
          <w:rFonts w:hint="eastAsia"/>
          <w:color w:val="000000"/>
          <w:sz w:val="22"/>
          <w:szCs w:val="22"/>
          <w:highlight w:val="none"/>
          <w:lang w:eastAsia="zh-CN"/>
        </w:rPr>
      </w:pPr>
      <w:r>
        <w:rPr>
          <w:color w:val="000000"/>
          <w:sz w:val="22"/>
          <w:szCs w:val="22"/>
          <w:highlight w:val="none"/>
          <w:lang w:eastAsia="zh-CN"/>
        </w:rPr>
        <w:t xml:space="preserve">招标的最小单位是标段。招标货物数量及技术要求中未分标段的，</w:t>
      </w:r>
      <w:r>
        <w:rPr>
          <w:rFonts w:hint="eastAsia"/>
          <w:color w:val="000000"/>
          <w:sz w:val="22"/>
          <w:szCs w:val="22"/>
          <w:highlight w:val="none"/>
          <w:lang w:eastAsia="zh-CN"/>
        </w:rPr>
        <w:t xml:space="preserve">投标人</w:t>
      </w:r>
      <w:r>
        <w:rPr>
          <w:color w:val="000000"/>
          <w:sz w:val="22"/>
          <w:szCs w:val="22"/>
          <w:highlight w:val="none"/>
          <w:lang w:eastAsia="zh-CN"/>
        </w:rPr>
        <w:t xml:space="preserve">对要求提供的货物和服务不得部分投标；招标货物数量及技术要求中已经分标段的，可以以标段为单位投标。</w:t>
      </w:r>
      <w:r>
        <w:rPr>
          <w:rFonts w:hint="eastAsia"/>
          <w:color w:val="000000"/>
          <w:sz w:val="22"/>
          <w:szCs w:val="22"/>
          <w:highlight w:val="none"/>
          <w:lang w:eastAsia="zh-CN"/>
        </w:rPr>
      </w:r>
      <w:r/>
    </w:p>
    <w:p>
      <w:pPr>
        <w:pStyle w:val="925"/>
        <w:ind w:firstLine="440"/>
        <w:spacing w:line="360" w:lineRule="auto"/>
        <w:rPr>
          <w:rFonts w:hint="eastAsia"/>
          <w:color w:val="000000"/>
          <w:sz w:val="22"/>
          <w:szCs w:val="22"/>
          <w:highlight w:val="none"/>
          <w:lang w:eastAsia="zh-CN"/>
        </w:rPr>
      </w:pPr>
      <w:r>
        <w:rPr>
          <w:rFonts w:hint="eastAsia"/>
          <w:color w:val="000000"/>
          <w:sz w:val="22"/>
          <w:szCs w:val="22"/>
          <w:highlight w:val="none"/>
          <w:lang w:eastAsia="zh-CN"/>
        </w:rPr>
        <w:t xml:space="preserve">6.3招标代理机构</w:t>
      </w:r>
      <w:r>
        <w:rPr>
          <w:color w:val="000000"/>
          <w:sz w:val="22"/>
          <w:szCs w:val="22"/>
          <w:highlight w:val="none"/>
          <w:lang w:eastAsia="zh-CN"/>
        </w:rPr>
        <w:t xml:space="preserve">如果要求</w:t>
      </w:r>
      <w:r>
        <w:rPr>
          <w:rFonts w:hint="eastAsia"/>
          <w:color w:val="000000"/>
          <w:sz w:val="22"/>
          <w:szCs w:val="22"/>
          <w:highlight w:val="none"/>
          <w:lang w:eastAsia="zh-CN"/>
        </w:rPr>
        <w:t xml:space="preserve">投标人</w:t>
      </w:r>
      <w:r>
        <w:rPr>
          <w:color w:val="000000"/>
          <w:sz w:val="22"/>
          <w:szCs w:val="22"/>
          <w:highlight w:val="none"/>
          <w:lang w:eastAsia="zh-CN"/>
        </w:rPr>
        <w:t xml:space="preserve">按照招标文件规定提交备选投标方案的，</w:t>
      </w:r>
      <w:r>
        <w:rPr>
          <w:rFonts w:hint="eastAsia"/>
          <w:color w:val="000000"/>
          <w:sz w:val="22"/>
          <w:szCs w:val="22"/>
          <w:highlight w:val="none"/>
          <w:lang w:eastAsia="zh-CN"/>
        </w:rPr>
        <w:t xml:space="preserve">投标人</w:t>
      </w:r>
      <w:r>
        <w:rPr>
          <w:color w:val="000000"/>
          <w:sz w:val="22"/>
          <w:szCs w:val="22"/>
          <w:highlight w:val="none"/>
          <w:lang w:eastAsia="zh-CN"/>
        </w:rPr>
        <w:t xml:space="preserve">可以提交备选方案；否则，备选方案将被拒绝。</w:t>
      </w:r>
      <w:r>
        <w:rPr>
          <w:rFonts w:hint="eastAsia"/>
          <w:color w:val="000000"/>
          <w:sz w:val="22"/>
          <w:szCs w:val="22"/>
          <w:highlight w:val="none"/>
          <w:lang w:eastAsia="zh-CN"/>
        </w:rPr>
      </w:r>
      <w:r/>
    </w:p>
    <w:p>
      <w:pPr>
        <w:pStyle w:val="925"/>
        <w:ind w:firstLine="402"/>
        <w:spacing w:line="360" w:lineRule="auto"/>
        <w:rPr>
          <w:rFonts w:hint="eastAsia"/>
          <w:color w:val="000000"/>
          <w:sz w:val="22"/>
          <w:szCs w:val="22"/>
          <w:highlight w:val="none"/>
          <w:lang w:eastAsia="zh-CN"/>
        </w:rPr>
      </w:pPr>
      <w:r>
        <w:rPr>
          <w:rFonts w:hint="eastAsia"/>
          <w:color w:val="000000"/>
          <w:sz w:val="22"/>
          <w:szCs w:val="22"/>
          <w:highlight w:val="none"/>
          <w:lang w:eastAsia="zh-CN"/>
        </w:rPr>
        <w:t xml:space="preserve">6.4</w:t>
      </w:r>
      <w:r>
        <w:rPr>
          <w:color w:val="000000"/>
          <w:sz w:val="22"/>
          <w:szCs w:val="22"/>
          <w:highlight w:val="none"/>
          <w:lang w:eastAsia="zh-CN"/>
        </w:rPr>
        <w:t xml:space="preserve">招标文件中要求的产品品牌或型号，是</w:t>
      </w:r>
      <w:r>
        <w:rPr>
          <w:rFonts w:hint="eastAsia"/>
          <w:color w:val="000000"/>
          <w:sz w:val="22"/>
          <w:szCs w:val="22"/>
          <w:highlight w:val="none"/>
          <w:lang w:eastAsia="zh-CN"/>
        </w:rPr>
        <w:t xml:space="preserve">招标人</w:t>
      </w:r>
      <w:r>
        <w:rPr>
          <w:color w:val="000000"/>
          <w:sz w:val="22"/>
          <w:szCs w:val="22"/>
          <w:highlight w:val="none"/>
          <w:lang w:eastAsia="zh-CN"/>
        </w:rPr>
        <w:t xml:space="preserve">根据项目所要实现的功能推荐的品牌或型号，仅供</w:t>
      </w:r>
      <w:r>
        <w:rPr>
          <w:rFonts w:hint="eastAsia"/>
          <w:color w:val="000000"/>
          <w:sz w:val="22"/>
          <w:szCs w:val="22"/>
          <w:highlight w:val="none"/>
          <w:lang w:eastAsia="zh-CN"/>
        </w:rPr>
        <w:t xml:space="preserve">投标人</w:t>
      </w:r>
      <w:r>
        <w:rPr>
          <w:color w:val="000000"/>
          <w:sz w:val="22"/>
          <w:szCs w:val="22"/>
          <w:highlight w:val="none"/>
          <w:lang w:eastAsia="zh-CN"/>
        </w:rPr>
        <w:t xml:space="preserve">参考，并不是限制条件。</w:t>
      </w:r>
      <w:r>
        <w:rPr>
          <w:rFonts w:hint="eastAsia"/>
          <w:color w:val="000000"/>
          <w:sz w:val="22"/>
          <w:szCs w:val="22"/>
          <w:highlight w:val="none"/>
          <w:lang w:eastAsia="zh-CN"/>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三、投标文件的编制</w:t>
      </w:r>
      <w:r>
        <w:rPr>
          <w:rFonts w:ascii="宋体" w:hAnsi="宋体" w:cs="宋体"/>
          <w:b/>
          <w:bCs/>
          <w:color w:val="000000"/>
          <w:sz w:val="22"/>
          <w:szCs w:val="22"/>
          <w:highlight w:val="none"/>
          <w:lang w:val="zh-TW" w:eastAsia="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7、投标文件的语言、计量单位、货币和编制</w:t>
      </w:r>
      <w:r>
        <w:rPr>
          <w:rFonts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7.1 </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或者</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7.2 澄清或者修改的内容可能影响投标文件编制的，</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或者</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应当在投标截止时间至少15日前，以书面形式通知所有获取招标文件的潜在</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；不足15日的，</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或者</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应当顺延提交投标文件的截止时间。</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7.3 </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 w:val="22"/>
          <w:szCs w:val="22"/>
          <w:highlight w:val="none"/>
          <w:lang w:val="zh-TW" w:eastAsia="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8、投标文件的组成</w:t>
      </w:r>
      <w:r>
        <w:rPr>
          <w:rFonts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8.1 </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编写的投标文件应包括资格证明文件、符合性证明文件、投标分项报价表、响应及偏离表、其他证明文件、投标函、开标一览表等部分。</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8.2 如标书制作工具中格式和内容与“江苏政府采购网”发布的招标文件不一致，以“江苏政府采购网”发布的招标文件为准。</w:t>
      </w:r>
      <w:r>
        <w:rPr>
          <w:rFonts w:hint="eastAsia" w:ascii="宋体" w:hAnsi="宋体" w:cs="宋体"/>
          <w:color w:val="000000"/>
          <w:sz w:val="22"/>
          <w:szCs w:val="22"/>
          <w:highlight w:val="none"/>
          <w:lang w:val="zh-TW" w:eastAsia="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9、投标文件的商务部分</w:t>
      </w:r>
      <w:r>
        <w:rPr>
          <w:rFonts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9.1 商务部分是证明</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有资格参加投标和中标后有能力履行合同的文件，这些文件应能满足招标文件的要求，包括但不限于下列文件，其中加“★”项目不得有缺失或无效：</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（1）★投标函（投标申请及声明）；</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（2）★法定代表人授权委托书及委托代理人的身份证明文件的原件扫描件；</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（3）★第一章投标邀请书中《中华人民共和国政府采购法》规定的资格条件证明文件；</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（4）★第一章投标邀请书中</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根据</w:t>
      </w:r>
      <w:r>
        <w:rPr>
          <w:rFonts w:hint="eastAsia" w:ascii="宋体" w:hAnsi="宋体" w:cs="宋体"/>
          <w:color w:val="000000"/>
          <w:sz w:val="22"/>
          <w:szCs w:val="22"/>
          <w:highlight w:val="none"/>
          <w:lang w:val="zh-TW"/>
        </w:rPr>
        <w:t xml:space="preserve">招标项目</w:t>
      </w:r>
      <w:r>
        <w:rPr>
          <w:rFonts w:hint="eastAsia" w:ascii="宋体" w:hAnsi="宋体" w:cs="宋体"/>
          <w:color w:val="000000"/>
          <w:sz w:val="22"/>
          <w:szCs w:val="22"/>
          <w:highlight w:val="none"/>
          <w:lang w:val="zh-TW" w:eastAsia="zh-TW"/>
        </w:rPr>
        <w:t xml:space="preserve">的特殊要求规定的特定条件证明文件</w:t>
      </w:r>
      <w:r>
        <w:rPr>
          <w:rFonts w:hint="eastAsia" w:ascii="宋体" w:hAnsi="宋体" w:cs="宋体"/>
          <w:color w:val="000000"/>
          <w:sz w:val="22"/>
          <w:szCs w:val="22"/>
          <w:highlight w:val="none"/>
          <w:lang w:val="zh-TW" w:eastAsia="zh-CN"/>
        </w:rPr>
        <w:t xml:space="preserve">（</w:t>
      </w:r>
      <w:r>
        <w:rPr>
          <w:rFonts w:hint="eastAsia" w:ascii="宋体" w:hAnsi="宋体" w:cs="宋体"/>
          <w:color w:val="000000"/>
          <w:sz w:val="22"/>
          <w:szCs w:val="22"/>
          <w:highlight w:val="none"/>
          <w:lang w:val="en-US" w:eastAsia="zh-CN"/>
        </w:rPr>
        <w:t xml:space="preserve">如有</w:t>
      </w:r>
      <w:r>
        <w:rPr>
          <w:rFonts w:hint="eastAsia" w:ascii="宋体" w:hAnsi="宋体" w:cs="宋体"/>
          <w:color w:val="000000"/>
          <w:sz w:val="22"/>
          <w:szCs w:val="22"/>
          <w:highlight w:val="none"/>
          <w:lang w:val="zh-TW" w:eastAsia="zh-CN"/>
        </w:rPr>
        <w:t xml:space="preserve">）</w:t>
      </w: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（5）《开标一览表》</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（6）《分项报价表》</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（7）《商务条款偏离表》；</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认为需要提供的其他资格证明文件和商务资料。</w:t>
      </w:r>
      <w:r>
        <w:rPr>
          <w:rFonts w:hint="eastAsia" w:ascii="宋体" w:hAnsi="宋体" w:cs="宋体"/>
          <w:color w:val="000000"/>
          <w:sz w:val="22"/>
          <w:szCs w:val="22"/>
          <w:highlight w:val="none"/>
          <w:lang w:val="zh-TW" w:eastAsia="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10、投标文件的技术部分</w:t>
      </w:r>
      <w:r>
        <w:rPr>
          <w:rFonts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技术部分是证明</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TW" w:eastAsia="zh-TW"/>
        </w:rPr>
        <w:t xml:space="preserve">）《技术条款偏离表》；</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）服务承诺；</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认为需要提供的其他技术资料。</w:t>
      </w:r>
      <w:r>
        <w:rPr>
          <w:rFonts w:hint="eastAsia" w:ascii="宋体" w:hAnsi="宋体" w:cs="宋体"/>
          <w:color w:val="000000"/>
          <w:sz w:val="22"/>
          <w:szCs w:val="22"/>
          <w:highlight w:val="none"/>
          <w:lang w:val="zh-TW" w:eastAsia="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11、投标文件的价格部分</w:t>
      </w:r>
      <w:r>
        <w:rPr>
          <w:rFonts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11.1价格部分是对货物和服务价格构成的说明，招标文件如没有特别说明的话，对每一项货物和服务仅接受一个价格。</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11.2报价应包含本次招标项目有关的所有费用，以及技术资料、支付给员工的工资和国家强制缴纳的各种社会保障资金，以及</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认为需要的其他费用等。</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ascii="宋体" w:hAnsi="宋体" w:cs="宋体"/>
          <w:color w:val="000000"/>
          <w:sz w:val="22"/>
          <w:szCs w:val="22"/>
          <w:highlight w:val="none"/>
          <w:lang w:val="zh-TW"/>
        </w:rPr>
      </w:pPr>
      <w:r>
        <w:rPr>
          <w:rFonts w:hint="eastAsia" w:ascii="宋体" w:hAnsi="宋体" w:cs="宋体"/>
          <w:color w:val="000000"/>
          <w:sz w:val="22"/>
          <w:szCs w:val="22"/>
          <w:highlight w:val="none"/>
          <w:lang w:val="zh-TW" w:eastAsia="zh-TW"/>
        </w:rPr>
        <w:t xml:space="preserve">11.3</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的任何错漏、优惠、竞争性报价不得作为减轻责任、减少货物和服务、增加收费、降低质量的理由。</w:t>
      </w:r>
      <w:r>
        <w:rPr>
          <w:rFonts w:ascii="宋体" w:hAnsi="宋体" w:cs="宋体"/>
          <w:color w:val="000000"/>
          <w:sz w:val="22"/>
          <w:szCs w:val="22"/>
          <w:highlight w:val="none"/>
          <w:lang w:val="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12、投标文件的其他部分</w:t>
      </w:r>
      <w:r>
        <w:rPr>
          <w:rFonts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12.1 其他部分由</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根据编制投标文件需要提供的其他相关文件。</w:t>
      </w:r>
      <w:r>
        <w:rPr>
          <w:rFonts w:hint="eastAsia" w:ascii="宋体" w:hAnsi="宋体" w:cs="宋体"/>
          <w:color w:val="000000"/>
          <w:sz w:val="22"/>
          <w:szCs w:val="22"/>
          <w:highlight w:val="none"/>
          <w:lang w:val="zh-TW" w:eastAsia="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13、投标保证金（</w:t>
      </w:r>
      <w:r>
        <w:rPr>
          <w:rFonts w:hint="eastAsia" w:ascii="宋体" w:hAnsi="宋体" w:cs="宋体"/>
          <w:b/>
          <w:bCs/>
          <w:color w:val="000000"/>
          <w:sz w:val="22"/>
          <w:szCs w:val="22"/>
          <w:highlight w:val="none"/>
        </w:rPr>
        <w:t xml:space="preserve">本项目不适用</w:t>
      </w:r>
      <w:r>
        <w:rPr>
          <w:rFonts w:hint="eastAsia" w:ascii="宋体" w:hAnsi="宋体" w:cs="宋体"/>
          <w:b/>
          <w:bCs/>
          <w:color w:val="000000"/>
          <w:sz w:val="22"/>
          <w:szCs w:val="22"/>
          <w:highlight w:val="none"/>
          <w:lang w:val="zh-TW" w:eastAsia="zh-TW"/>
        </w:rPr>
        <w:t xml:space="preserve">）</w:t>
      </w:r>
      <w:r>
        <w:rPr>
          <w:rFonts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13.1 </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应按照投标邀请提交投标保证金，并作为其投标的一部分。</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13.2 投标保证金应按照投标邀请规定的数额和办法缴纳。</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13.3 未</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的投标保证金，将在中标通知发出后五个工作日内无息退还。未</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应主动与投标文件接收人联系办理投标保证金退还事宜，以及办理退还手续，由于</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的自身原因未及时办理投标保证金退还的，其责任和由此造成的后果由</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自行承担。</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13.4 </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的投标保证金，将在采购合同签订后五个工作日内无息退还。</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13.5 下列任何情况发生时，投标保证金不予退还：</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在投标截止时间后至投标有效期期满前撤回其投标的；</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（2）中标通知书发出后三十天内，</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未与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签订合同的；</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（3）提供虚假材料谋取中标的；</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（4）经查实属于串通投标的等。</w:t>
      </w:r>
      <w:r>
        <w:rPr>
          <w:rFonts w:hint="eastAsia" w:ascii="宋体" w:hAnsi="宋体" w:cs="宋体"/>
          <w:color w:val="000000"/>
          <w:sz w:val="22"/>
          <w:szCs w:val="22"/>
          <w:highlight w:val="none"/>
          <w:lang w:val="zh-TW" w:eastAsia="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14、投标有效期</w:t>
      </w:r>
      <w:r>
        <w:rPr>
          <w:rFonts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14.1 自开标之日起90天内投标有效。</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14.2 在特殊情况下，在原投标有效期截止之前，代理机构可要求</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同意延长投标有效期，这种要求与答复均以书面形式提交。</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可拒绝这种要求，并且不影响保证金退还。接收延长投标有效期的</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将不会要求和允许修正其投标，而只会被要求相应地延长其投标保证金的有效期。在这种情况下，有关投标保证金的退还规定在延长了的有效期内继续有效。</w:t>
      </w:r>
      <w:r>
        <w:rPr>
          <w:rFonts w:hint="eastAsia" w:ascii="宋体" w:hAnsi="宋体" w:cs="宋体"/>
          <w:color w:val="000000"/>
          <w:sz w:val="22"/>
          <w:szCs w:val="22"/>
          <w:highlight w:val="none"/>
          <w:lang w:val="zh-TW" w:eastAsia="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15、投标文件签署</w:t>
      </w:r>
      <w:r>
        <w:rPr>
          <w:rFonts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15.1 </w:t>
      </w:r>
      <w:r>
        <w:rPr>
          <w:rFonts w:ascii="宋体" w:hAnsi="宋体" w:cs="宋体"/>
          <w:color w:val="000000"/>
          <w:sz w:val="22"/>
          <w:szCs w:val="22"/>
          <w:highlight w:val="none"/>
          <w:lang w:val="zh-TW" w:eastAsia="zh-TW"/>
        </w:rPr>
        <w:t xml:space="preserve">投标文件应按照招标文件要求加盖电子公章，否则视为无效投标</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16、投标费用</w:t>
      </w:r>
      <w:r>
        <w:rPr>
          <w:rFonts w:ascii="宋体" w:hAnsi="宋体" w:cs="宋体"/>
          <w:b/>
          <w:bCs/>
          <w:color w:val="000000"/>
          <w:sz w:val="22"/>
          <w:szCs w:val="22"/>
          <w:highlight w:val="none"/>
          <w:lang w:val="zh-TW" w:eastAsia="zh-TW"/>
        </w:rPr>
      </w:r>
      <w:r/>
    </w:p>
    <w:p>
      <w:pPr>
        <w:pStyle w:val="1302"/>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16.1 </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应承担所有与准备和参加投标有关的费用，无论采购结果如何，代理机构和</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在任何情况下均无义务和责任承担这些费用。</w:t>
      </w:r>
      <w:r>
        <w:rPr>
          <w:rFonts w:ascii="宋体" w:hAnsi="宋体" w:cs="宋体"/>
          <w:color w:val="000000"/>
          <w:sz w:val="22"/>
          <w:szCs w:val="22"/>
          <w:highlight w:val="none"/>
          <w:lang w:val="zh-TW" w:eastAsia="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四、投标文件的递交</w:t>
      </w:r>
      <w:r>
        <w:rPr>
          <w:rFonts w:ascii="宋体" w:hAnsi="宋体" w:cs="宋体"/>
          <w:b/>
          <w:bCs/>
          <w:color w:val="000000"/>
          <w:sz w:val="22"/>
          <w:szCs w:val="22"/>
          <w:highlight w:val="none"/>
          <w:lang w:val="zh-TW" w:eastAsia="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17、电子投标文件的递交</w:t>
      </w:r>
      <w:r>
        <w:rPr>
          <w:rFonts w:ascii="宋体" w:hAnsi="宋体" w:cs="宋体"/>
          <w:b/>
          <w:bCs/>
          <w:color w:val="000000"/>
          <w:sz w:val="22"/>
          <w:szCs w:val="22"/>
          <w:highlight w:val="none"/>
          <w:lang w:val="zh-TW" w:eastAsia="zh-TW"/>
        </w:rPr>
      </w:r>
      <w:r/>
    </w:p>
    <w:p>
      <w:pPr>
        <w:pStyle w:val="925"/>
        <w:ind w:firstLine="440"/>
        <w:spacing w:line="360" w:lineRule="auto"/>
        <w:tabs>
          <w:tab w:val="left" w:pos="993" w:leader="none"/>
          <w:tab w:val="left" w:pos="1134" w:leader="none"/>
        </w:tabs>
        <w:rPr>
          <w:rFonts w:hint="eastAsia"/>
          <w:b/>
          <w:color w:val="000000"/>
          <w:sz w:val="22"/>
          <w:szCs w:val="22"/>
          <w:highlight w:val="none"/>
          <w:lang w:eastAsia="zh-CN"/>
        </w:rPr>
      </w:pPr>
      <w:r>
        <w:rPr>
          <w:rFonts w:hint="eastAsia" w:cs="宋体"/>
          <w:color w:val="000000"/>
          <w:sz w:val="22"/>
          <w:szCs w:val="22"/>
          <w:highlight w:val="none"/>
          <w:lang w:val="zh-TW" w:eastAsia="zh-TW"/>
        </w:rPr>
        <w:t xml:space="preserve">17.1</w:t>
      </w:r>
      <w:r>
        <w:rPr>
          <w:rFonts w:hint="eastAsia"/>
          <w:b/>
          <w:color w:val="000000"/>
          <w:sz w:val="22"/>
          <w:szCs w:val="22"/>
          <w:highlight w:val="none"/>
          <w:lang w:eastAsia="zh-CN"/>
        </w:rPr>
        <w:t xml:space="preserve">投标人</w:t>
      </w:r>
      <w:r>
        <w:rPr>
          <w:b/>
          <w:color w:val="000000"/>
          <w:sz w:val="22"/>
          <w:szCs w:val="22"/>
          <w:highlight w:val="none"/>
          <w:lang w:eastAsia="zh-CN"/>
        </w:rPr>
        <w:t xml:space="preserve">应当按照《操作手册》规定，在招标公告规定的投标截止时间前制作并上传电子投标文件。招标代理机构拒绝接收提交投标文件截止时间后上传的任何电子投标文件。</w:t>
      </w:r>
      <w:r>
        <w:rPr>
          <w:rFonts w:hint="eastAsia"/>
          <w:b/>
          <w:color w:val="000000"/>
          <w:sz w:val="22"/>
          <w:szCs w:val="22"/>
          <w:highlight w:val="none"/>
          <w:lang w:eastAsia="zh-CN"/>
        </w:rPr>
      </w:r>
      <w:r/>
    </w:p>
    <w:p>
      <w:pPr>
        <w:pStyle w:val="1302"/>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rPr>
        <w:t xml:space="preserve">18、</w:t>
      </w:r>
      <w:r>
        <w:rPr>
          <w:rFonts w:ascii="宋体" w:hAnsi="宋体" w:cs="宋体"/>
          <w:b/>
          <w:bCs/>
          <w:color w:val="000000"/>
          <w:sz w:val="22"/>
          <w:szCs w:val="22"/>
          <w:highlight w:val="none"/>
          <w:lang w:val="zh-TW" w:eastAsia="zh-TW"/>
        </w:rPr>
        <w:t xml:space="preserve">投标文件的解密</w:t>
      </w:r>
      <w:r>
        <w:rPr>
          <w:rFonts w:hint="eastAsia" w:ascii="宋体" w:hAnsi="宋体" w:cs="宋体"/>
          <w:b/>
          <w:bCs/>
          <w:color w:val="000000"/>
          <w:sz w:val="22"/>
          <w:szCs w:val="22"/>
          <w:highlight w:val="none"/>
          <w:lang w:val="zh-TW" w:eastAsia="zh-TW"/>
        </w:rPr>
      </w:r>
      <w:r/>
    </w:p>
    <w:p>
      <w:pPr>
        <w:pStyle w:val="1302"/>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开标当天各</w:t>
      </w:r>
      <w:r>
        <w:rPr>
          <w:rFonts w:hint="eastAsia" w:ascii="宋体" w:hAnsi="宋体" w:cs="宋体"/>
          <w:b/>
          <w:bCs/>
          <w:color w:val="000000"/>
          <w:sz w:val="22"/>
          <w:szCs w:val="22"/>
          <w:highlight w:val="none"/>
          <w:lang w:val="zh-TW" w:eastAsia="zh-CN"/>
        </w:rPr>
        <w:t xml:space="preserve">投标人</w:t>
      </w:r>
      <w:r>
        <w:rPr>
          <w:rFonts w:hint="eastAsia" w:ascii="宋体" w:hAnsi="宋体" w:cs="宋体"/>
          <w:b/>
          <w:bCs/>
          <w:color w:val="000000"/>
          <w:sz w:val="22"/>
          <w:szCs w:val="22"/>
          <w:highlight w:val="none"/>
          <w:lang w:val="zh-TW" w:eastAsia="zh-TW"/>
        </w:rPr>
        <w:t xml:space="preserve">及时登录不见面开标大厅，投标文件递交截止时间后，招标人将在系统内公布</w:t>
      </w:r>
      <w:r>
        <w:rPr>
          <w:rFonts w:hint="eastAsia" w:ascii="宋体" w:hAnsi="宋体" w:cs="宋体"/>
          <w:b/>
          <w:bCs/>
          <w:color w:val="000000"/>
          <w:sz w:val="22"/>
          <w:szCs w:val="22"/>
          <w:highlight w:val="none"/>
          <w:lang w:val="zh-TW" w:eastAsia="zh-CN"/>
        </w:rPr>
        <w:t xml:space="preserve">投标人</w:t>
      </w:r>
      <w:r>
        <w:rPr>
          <w:rFonts w:hint="eastAsia" w:ascii="宋体" w:hAnsi="宋体" w:cs="宋体"/>
          <w:b/>
          <w:bCs/>
          <w:color w:val="000000"/>
          <w:sz w:val="22"/>
          <w:szCs w:val="22"/>
          <w:highlight w:val="none"/>
          <w:lang w:val="zh-TW" w:eastAsia="zh-TW"/>
        </w:rPr>
        <w:t xml:space="preserve">名单，然后通过开标会议区发出投标文件解密的指令，</w:t>
      </w:r>
      <w:r>
        <w:rPr>
          <w:rFonts w:hint="eastAsia" w:ascii="宋体" w:hAnsi="宋体" w:cs="宋体"/>
          <w:b/>
          <w:bCs/>
          <w:color w:val="000000"/>
          <w:sz w:val="22"/>
          <w:szCs w:val="22"/>
          <w:highlight w:val="none"/>
          <w:lang w:val="zh-TW" w:eastAsia="zh-CN"/>
        </w:rPr>
        <w:t xml:space="preserve">投标人</w:t>
      </w:r>
      <w:r>
        <w:rPr>
          <w:rFonts w:hint="eastAsia" w:ascii="宋体" w:hAnsi="宋体" w:cs="宋体"/>
          <w:b/>
          <w:bCs/>
          <w:color w:val="000000"/>
          <w:sz w:val="22"/>
          <w:szCs w:val="22"/>
          <w:highlight w:val="none"/>
          <w:lang w:val="zh-TW" w:eastAsia="zh-TW"/>
        </w:rPr>
        <w:t xml:space="preserve">在开标室按规定时间自行实施远程解密，</w:t>
      </w:r>
      <w:r>
        <w:rPr>
          <w:rFonts w:hint="eastAsia" w:ascii="宋体" w:hAnsi="宋体" w:cs="宋体"/>
          <w:b/>
          <w:bCs/>
          <w:color w:val="000000"/>
          <w:sz w:val="22"/>
          <w:szCs w:val="22"/>
          <w:highlight w:val="none"/>
          <w:lang w:val="zh-TW" w:eastAsia="zh-CN"/>
        </w:rPr>
        <w:t xml:space="preserve">投标人</w:t>
      </w:r>
      <w:r>
        <w:rPr>
          <w:rFonts w:hint="eastAsia" w:ascii="宋体" w:hAnsi="宋体" w:cs="宋体"/>
          <w:b/>
          <w:bCs/>
          <w:color w:val="000000"/>
          <w:sz w:val="22"/>
          <w:szCs w:val="22"/>
          <w:highlight w:val="none"/>
          <w:lang w:val="zh-TW" w:eastAsia="zh-TW"/>
        </w:rPr>
        <w:t xml:space="preserve">解密限定在开标后30分钟之内完成。因</w:t>
      </w:r>
      <w:r>
        <w:rPr>
          <w:rFonts w:hint="eastAsia" w:ascii="宋体" w:hAnsi="宋体" w:cs="宋体"/>
          <w:b/>
          <w:bCs/>
          <w:color w:val="000000"/>
          <w:sz w:val="22"/>
          <w:szCs w:val="22"/>
          <w:highlight w:val="none"/>
          <w:lang w:val="zh-TW" w:eastAsia="zh-CN"/>
        </w:rPr>
        <w:t xml:space="preserve">投标人</w:t>
      </w:r>
      <w:r>
        <w:rPr>
          <w:rFonts w:hint="eastAsia" w:ascii="宋体" w:hAnsi="宋体" w:cs="宋体"/>
          <w:b/>
          <w:bCs/>
          <w:color w:val="000000"/>
          <w:sz w:val="22"/>
          <w:szCs w:val="22"/>
          <w:highlight w:val="none"/>
          <w:lang w:val="zh-TW" w:eastAsia="zh-TW"/>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cs="宋体"/>
          <w:b/>
          <w:bCs/>
          <w:color w:val="000000"/>
          <w:sz w:val="22"/>
          <w:szCs w:val="22"/>
          <w:highlight w:val="none"/>
          <w:lang w:val="zh-TW" w:eastAsia="zh-CN"/>
        </w:rPr>
        <w:t xml:space="preserve">投标人</w:t>
      </w:r>
      <w:r>
        <w:rPr>
          <w:rFonts w:hint="eastAsia" w:ascii="宋体" w:hAnsi="宋体" w:cs="宋体"/>
          <w:b/>
          <w:bCs/>
          <w:color w:val="000000"/>
          <w:sz w:val="22"/>
          <w:szCs w:val="22"/>
          <w:highlight w:val="none"/>
          <w:lang w:val="zh-TW" w:eastAsia="zh-TW"/>
        </w:rPr>
        <w:t xml:space="preserve">撤销其响应文件，系统内投标文件将被退回；因招标人（或</w:t>
      </w:r>
      <w:r>
        <w:rPr>
          <w:rFonts w:hint="eastAsia" w:ascii="宋体" w:hAnsi="宋体" w:cs="宋体"/>
          <w:b/>
          <w:bCs/>
          <w:color w:val="000000"/>
          <w:sz w:val="22"/>
          <w:szCs w:val="22"/>
          <w:highlight w:val="none"/>
          <w:lang w:val="zh-TW"/>
        </w:rPr>
        <w:t xml:space="preserve">招标代理机构</w:t>
      </w:r>
      <w:r>
        <w:rPr>
          <w:rFonts w:hint="eastAsia" w:ascii="宋体" w:hAnsi="宋体" w:cs="宋体"/>
          <w:b/>
          <w:bCs/>
          <w:color w:val="000000"/>
          <w:sz w:val="22"/>
          <w:szCs w:val="22"/>
          <w:highlight w:val="none"/>
          <w:lang w:val="zh-TW" w:eastAsia="zh-TW"/>
        </w:rPr>
        <w:t xml:space="preserve">）原因或网上招投标平台发生故障，导致无法按时完成投标文件解密或开、评标工作无法进行的，可根据实际情况相应延迟解密时间或调整开、评标时间。</w:t>
      </w:r>
      <w:r>
        <w:rPr>
          <w:rFonts w:hint="eastAsia" w:ascii="宋体" w:hAnsi="宋体" w:cs="宋体"/>
          <w:b/>
          <w:bCs/>
          <w:color w:val="000000"/>
          <w:sz w:val="22"/>
          <w:szCs w:val="22"/>
          <w:highlight w:val="none"/>
          <w:lang w:val="zh-TW" w:eastAsia="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19、投标文件的修改和撤回</w:t>
      </w:r>
      <w:r>
        <w:rPr>
          <w:rFonts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rPr>
        <w:t xml:space="preserve">19.1</w:t>
      </w:r>
      <w:r>
        <w:rPr>
          <w:rFonts w:hint="eastAsia"/>
          <w:color w:val="000000"/>
          <w:sz w:val="22"/>
          <w:szCs w:val="22"/>
          <w:highlight w:val="none"/>
        </w:rPr>
        <w:t xml:space="preserve"> </w:t>
      </w:r>
      <w:r>
        <w:rPr>
          <w:rFonts w:hint="eastAsia" w:ascii="宋体" w:hAnsi="宋体" w:cs="宋体"/>
          <w:color w:val="000000"/>
          <w:sz w:val="22"/>
          <w:szCs w:val="22"/>
          <w:highlight w:val="none"/>
          <w:lang w:val="zh-TW"/>
        </w:rPr>
        <w:t xml:space="preserve">投标文件的撤回</w:t>
      </w:r>
      <w:r>
        <w:rPr>
          <w:rFonts w:hint="eastAsia" w:ascii="宋体" w:hAnsi="宋体" w:cs="宋体"/>
          <w:color w:val="000000"/>
          <w:sz w:val="22"/>
          <w:szCs w:val="22"/>
          <w:highlight w:val="none"/>
          <w:lang w:val="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19.1</w:t>
      </w:r>
      <w:r>
        <w:rPr>
          <w:rFonts w:hint="eastAsia" w:ascii="宋体" w:hAnsi="宋体" w:cs="宋体"/>
          <w:color w:val="000000"/>
          <w:sz w:val="22"/>
          <w:szCs w:val="22"/>
          <w:highlight w:val="none"/>
          <w:lang w:val="zh-TW"/>
        </w:rPr>
        <w:t xml:space="preserve">.1</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可在投标截止时间前撤回其电子投标文件，具体操作方法见《操作手册》。</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ascii="宋体" w:hAnsi="宋体" w:cs="宋体"/>
          <w:color w:val="000000"/>
          <w:sz w:val="22"/>
          <w:szCs w:val="22"/>
          <w:highlight w:val="none"/>
          <w:lang w:val="zh-TW"/>
        </w:rPr>
      </w:pPr>
      <w:r>
        <w:rPr>
          <w:rFonts w:hint="eastAsia" w:ascii="宋体" w:hAnsi="宋体" w:cs="宋体"/>
          <w:color w:val="000000"/>
          <w:sz w:val="22"/>
          <w:szCs w:val="22"/>
          <w:highlight w:val="none"/>
          <w:lang w:val="zh-TW"/>
        </w:rPr>
        <w:t xml:space="preserve">19.1.2</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撤回电子投标文件，则认为其不再参与本项目投标活动。</w:t>
      </w:r>
      <w:r>
        <w:rPr>
          <w:rFonts w:ascii="宋体" w:hAnsi="宋体" w:cs="宋体"/>
          <w:color w:val="000000"/>
          <w:sz w:val="22"/>
          <w:szCs w:val="22"/>
          <w:highlight w:val="none"/>
          <w:lang w:val="zh-TW"/>
        </w:rPr>
      </w:r>
      <w:r/>
    </w:p>
    <w:p>
      <w:pPr>
        <w:pStyle w:val="893"/>
        <w:ind w:firstLine="220"/>
        <w:spacing w:before="0" w:line="360" w:lineRule="auto"/>
        <w:rPr>
          <w:rFonts w:hint="eastAsia" w:cs="宋体"/>
          <w:b w:val="0"/>
          <w:bCs w:val="0"/>
          <w:color w:val="000000"/>
          <w:sz w:val="22"/>
          <w:szCs w:val="22"/>
          <w:highlight w:val="none"/>
          <w:lang w:val="zh-TW"/>
        </w:rPr>
      </w:pPr>
      <w:r>
        <w:rPr>
          <w:rFonts w:hint="eastAsia" w:cs="宋体"/>
          <w:b w:val="0"/>
          <w:bCs w:val="0"/>
          <w:color w:val="000000"/>
          <w:sz w:val="22"/>
          <w:szCs w:val="22"/>
          <w:highlight w:val="none"/>
          <w:lang w:val="zh-TW"/>
        </w:rPr>
        <w:t xml:space="preserve">19.2</w:t>
      </w:r>
      <w:r>
        <w:rPr>
          <w:rFonts w:cs="宋体"/>
          <w:b w:val="0"/>
          <w:bCs w:val="0"/>
          <w:color w:val="000000"/>
          <w:sz w:val="22"/>
          <w:szCs w:val="22"/>
          <w:highlight w:val="none"/>
          <w:lang w:val="zh-TW"/>
        </w:rPr>
        <w:t xml:space="preserve">投标文件的修改</w:t>
      </w:r>
      <w:r>
        <w:rPr>
          <w:rFonts w:hint="eastAsia" w:cs="宋体"/>
          <w:b w:val="0"/>
          <w:bCs w:val="0"/>
          <w:color w:val="000000"/>
          <w:sz w:val="22"/>
          <w:szCs w:val="22"/>
          <w:highlight w:val="none"/>
          <w:lang w:val="zh-TW"/>
        </w:rPr>
      </w:r>
      <w:r/>
    </w:p>
    <w:p>
      <w:pPr>
        <w:pStyle w:val="925"/>
        <w:numPr>
          <w:ilvl w:val="0"/>
          <w:numId w:val="4"/>
        </w:numPr>
        <w:spacing w:line="360" w:lineRule="auto"/>
        <w:rPr>
          <w:rFonts w:hint="eastAsia"/>
          <w:color w:val="000000"/>
          <w:sz w:val="22"/>
          <w:szCs w:val="22"/>
          <w:highlight w:val="none"/>
          <w:lang w:eastAsia="zh-CN"/>
        </w:rPr>
      </w:pPr>
      <w:r>
        <w:rPr>
          <w:rFonts w:hint="eastAsia"/>
          <w:color w:val="000000"/>
          <w:sz w:val="22"/>
          <w:szCs w:val="22"/>
          <w:highlight w:val="none"/>
          <w:lang w:eastAsia="zh-CN"/>
        </w:rPr>
        <w:t xml:space="preserve">投标人可在投标截止时间前对其电子投标文件进行修改，具体操作方法见《操作手册》</w:t>
      </w:r>
      <w:r>
        <w:rPr>
          <w:color w:val="000000"/>
          <w:sz w:val="22"/>
          <w:szCs w:val="22"/>
          <w:highlight w:val="none"/>
          <w:lang w:eastAsia="zh-CN"/>
        </w:rPr>
        <w:t xml:space="preserve">。</w:t>
      </w:r>
      <w:r>
        <w:rPr>
          <w:rFonts w:hint="eastAsia"/>
          <w:color w:val="000000"/>
          <w:sz w:val="22"/>
          <w:szCs w:val="22"/>
          <w:highlight w:val="none"/>
          <w:lang w:eastAsia="zh-CN"/>
        </w:rPr>
      </w:r>
      <w:r/>
    </w:p>
    <w:p>
      <w:pPr>
        <w:pStyle w:val="1302"/>
        <w:ind w:firstLine="440"/>
        <w:spacing w:line="360" w:lineRule="auto"/>
        <w:widowControl w:val="off"/>
        <w:rPr>
          <w:rFonts w:ascii="宋体" w:hAnsi="宋体" w:cs="宋体"/>
          <w:color w:val="000000"/>
          <w:sz w:val="22"/>
          <w:szCs w:val="22"/>
          <w:highlight w:val="none"/>
        </w:rPr>
      </w:pPr>
      <w:r>
        <w:rPr>
          <w:rFonts w:hint="eastAsia" w:ascii="宋体" w:hAnsi="宋体" w:cs="宋体"/>
          <w:color w:val="000000"/>
          <w:sz w:val="22"/>
          <w:szCs w:val="22"/>
          <w:highlight w:val="none"/>
        </w:rPr>
        <w:t xml:space="preserve">19.2.2</w:t>
      </w:r>
      <w:r>
        <w:rPr>
          <w:rFonts w:hint="eastAsia"/>
          <w:color w:val="000000"/>
          <w:sz w:val="22"/>
          <w:szCs w:val="22"/>
          <w:highlight w:val="none"/>
        </w:rPr>
        <w:t xml:space="preserve"> </w:t>
      </w:r>
      <w:r>
        <w:rPr>
          <w:rFonts w:hint="eastAsia" w:ascii="宋体" w:hAnsi="宋体" w:cs="宋体"/>
          <w:color w:val="000000"/>
          <w:sz w:val="22"/>
          <w:szCs w:val="22"/>
          <w:highlight w:val="none"/>
        </w:rPr>
        <w:t xml:space="preserve">投标截止时间之后，</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不得对其电子投标文件作任何修改。</w:t>
      </w:r>
      <w:r>
        <w:rPr>
          <w:rFonts w:ascii="宋体" w:hAnsi="宋体" w:cs="宋体"/>
          <w:color w:val="000000"/>
          <w:sz w:val="22"/>
          <w:szCs w:val="22"/>
          <w:highlight w:val="none"/>
        </w:rPr>
      </w:r>
      <w:r/>
    </w:p>
    <w:p>
      <w:pPr>
        <w:pStyle w:val="1302"/>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19.2.3</w:t>
      </w:r>
      <w:r>
        <w:rPr>
          <w:rFonts w:hint="eastAsia"/>
          <w:color w:val="000000"/>
          <w:sz w:val="22"/>
          <w:szCs w:val="22"/>
          <w:highlight w:val="none"/>
        </w:rPr>
        <w:t xml:space="preserve"> </w:t>
      </w:r>
      <w:r>
        <w:rPr>
          <w:rFonts w:hint="eastAsia" w:ascii="宋体" w:hAnsi="宋体" w:cs="宋体"/>
          <w:color w:val="000000"/>
          <w:sz w:val="22"/>
          <w:szCs w:val="22"/>
          <w:highlight w:val="none"/>
        </w:rPr>
        <w:t xml:space="preserve">在投标截止时间至招标文件中规定的投标有效期满之间的这段时间内，</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不得撤回其投标。</w:t>
      </w:r>
      <w:r>
        <w:rPr>
          <w:rFonts w:hint="eastAsia" w:ascii="宋体" w:hAnsi="宋体" w:cs="宋体"/>
          <w:color w:val="000000"/>
          <w:sz w:val="22"/>
          <w:szCs w:val="22"/>
          <w:highlight w:val="none"/>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20、诚实信用</w:t>
      </w:r>
      <w:r>
        <w:rPr>
          <w:rFonts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20.1 </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之间不得相互串通投标报价，不得妨碍其他</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的公平竞争，不得损害</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和其他</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的合法权益。</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20.2 </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不得以向代理机构工作人员、评标委员会成员行贿或者采取其他不正当手段谋取中标。</w:t>
      </w:r>
      <w:r>
        <w:rPr>
          <w:rFonts w:hint="eastAsia" w:ascii="宋体" w:hAnsi="宋体" w:cs="宋体"/>
          <w:color w:val="000000"/>
          <w:sz w:val="22"/>
          <w:szCs w:val="22"/>
          <w:highlight w:val="none"/>
          <w:lang w:val="zh-TW" w:eastAsia="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五、开标、评标与定标</w:t>
      </w:r>
      <w:r>
        <w:rPr>
          <w:rFonts w:ascii="宋体" w:hAnsi="宋体" w:cs="宋体"/>
          <w:b/>
          <w:bCs/>
          <w:color w:val="000000"/>
          <w:sz w:val="22"/>
          <w:szCs w:val="22"/>
          <w:highlight w:val="none"/>
          <w:lang w:val="zh-TW" w:eastAsia="zh-TW"/>
        </w:rPr>
      </w:r>
      <w:r/>
    </w:p>
    <w:p>
      <w:pPr>
        <w:pStyle w:val="1302"/>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21、开标</w:t>
      </w:r>
      <w:r>
        <w:rPr>
          <w:rFonts w:hint="eastAsia"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21.1 招标人在招标公告中规定的时间和地点组织公开开标。</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按照《操作手册》规定参加开标活动，并在苏采云系统规定的时间内对投标文件进行解密。苏采云系统公布各</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名称和投标价格。</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21.2 </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在开标过程中涉及到的投标文件解密、开标结果确认等工作，应按照《操作手册》规定执行。</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21.3 </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不足3家的，不得开标。</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21.4 </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如果对开标过程和开标结果有疑义，应当根据《操作手册》规定提出，“苏采云”系统中《开标记录表》公布后5分钟内未提出的，视同认可开标结果。</w:t>
      </w:r>
      <w:r>
        <w:rPr>
          <w:rFonts w:hint="eastAsia" w:ascii="宋体" w:hAnsi="宋体" w:cs="宋体"/>
          <w:color w:val="000000"/>
          <w:sz w:val="22"/>
          <w:szCs w:val="22"/>
          <w:highlight w:val="none"/>
          <w:lang w:val="zh-TW" w:eastAsia="zh-TW"/>
        </w:rPr>
      </w:r>
      <w:r/>
    </w:p>
    <w:p>
      <w:pPr>
        <w:pStyle w:val="1302"/>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22、评标</w:t>
      </w:r>
      <w:r>
        <w:rPr>
          <w:rFonts w:hint="eastAsia" w:ascii="宋体" w:hAnsi="宋体" w:cs="宋体"/>
          <w:b/>
          <w:bCs/>
          <w:color w:val="000000"/>
          <w:sz w:val="22"/>
          <w:szCs w:val="22"/>
          <w:highlight w:val="none"/>
          <w:lang w:val="zh-TW" w:eastAsia="zh-TW"/>
        </w:rPr>
      </w:r>
      <w:r/>
    </w:p>
    <w:p>
      <w:pPr>
        <w:pStyle w:val="1302"/>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22.1 评标委员会</w:t>
      </w:r>
      <w:r>
        <w:rPr>
          <w:rFonts w:hint="eastAsia"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22.1 评标由</w:t>
      </w:r>
      <w:r>
        <w:rPr>
          <w:rFonts w:hint="eastAsia" w:ascii="宋体" w:hAnsi="宋体" w:cs="宋体"/>
          <w:color w:val="000000"/>
          <w:sz w:val="22"/>
          <w:szCs w:val="22"/>
          <w:highlight w:val="none"/>
          <w:lang w:val="en-US" w:eastAsia="zh-CN"/>
        </w:rPr>
        <w:t xml:space="preserve">招标人</w:t>
      </w:r>
      <w:r>
        <w:rPr>
          <w:rFonts w:hint="eastAsia" w:ascii="宋体" w:hAnsi="宋体" w:cs="宋体"/>
          <w:color w:val="000000"/>
          <w:sz w:val="22"/>
          <w:szCs w:val="22"/>
          <w:highlight w:val="none"/>
          <w:lang w:val="zh-TW" w:eastAsia="zh-TW"/>
        </w:rPr>
        <w:t xml:space="preserve">组织评标委员会（以下简称“评委会”）进行。</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22.2 评委会由</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代表和有关技术、经济等方面的专家组成，且人员构成符合政府采购有关规定。</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22.3 评委会独立工作，负责</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所有投标文件并推荐中标候选人，或根据</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授权直接确定</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22.</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eastAsia="zh-TW"/>
        </w:rPr>
        <w:t xml:space="preserve">.1评标委员会负责具体评标事务，并独立履行下列职责：</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（一）审查、评价投标文件是否符合招标文件的商务、技术等实质性要求；</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（二）要求</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对投标文件有关事项作出澄清或者说明；</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（三）对投标文件进行比较和评价；</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（四）确定中标候选人名单，以及根据</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委托直接确定</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（五）向</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招标代理机构</w:t>
      </w:r>
      <w:r>
        <w:rPr>
          <w:rFonts w:hint="eastAsia" w:ascii="宋体" w:hAnsi="宋体" w:cs="宋体"/>
          <w:color w:val="000000"/>
          <w:sz w:val="22"/>
          <w:szCs w:val="22"/>
          <w:highlight w:val="none"/>
          <w:lang w:val="zh-TW" w:eastAsia="zh-TW"/>
        </w:rPr>
        <w:t xml:space="preserve">或者有关部门报告评标中发现的违法行为。</w:t>
      </w:r>
      <w:r>
        <w:rPr>
          <w:rFonts w:hint="eastAsia" w:ascii="宋体" w:hAnsi="宋体" w:cs="宋体"/>
          <w:color w:val="000000"/>
          <w:sz w:val="22"/>
          <w:szCs w:val="22"/>
          <w:highlight w:val="none"/>
          <w:lang w:val="zh-TW" w:eastAsia="zh-TW"/>
        </w:rPr>
      </w:r>
      <w:r/>
    </w:p>
    <w:p>
      <w:pPr>
        <w:pStyle w:val="1302"/>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22.2 评标程序</w:t>
      </w:r>
      <w:r>
        <w:rPr>
          <w:rFonts w:hint="eastAsia"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.1 资格审查：依据法律法规和招标文件的规定，由</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对投标文件中的资格证明文件进行审查。资格审查的结论，</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以书面形式向</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进行反馈。</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招标人在进行资格性审查的同时，将在“信用中国”网站（www.creditchina.gov.cn）查询</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的信用记录，以确定</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是否具备投标资格，查询结果留存并归档。</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接受联合体的项目，两个以上的自然人、法人或者其他组织组成一个联合体，以一个</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的身份共同参加政府采购活动的</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eastAsia="zh-TW"/>
        </w:rPr>
        <w:t xml:space="preserve">联合体成员中任何一方存在不良信用记录的，视同联合体存在不良</w:t>
      </w:r>
      <w:r>
        <w:rPr>
          <w:rFonts w:hint="eastAsia" w:ascii="宋体" w:hAnsi="宋体" w:cs="宋体"/>
          <w:color w:val="000000"/>
          <w:sz w:val="22"/>
          <w:szCs w:val="22"/>
          <w:highlight w:val="none"/>
          <w:lang w:val="en-US" w:eastAsia="zh-CN"/>
        </w:rPr>
        <w:t xml:space="preserve">信用</w:t>
      </w:r>
      <w:r>
        <w:rPr>
          <w:rFonts w:hint="eastAsia" w:ascii="宋体" w:hAnsi="宋体" w:cs="宋体"/>
          <w:color w:val="000000"/>
          <w:sz w:val="22"/>
          <w:szCs w:val="22"/>
          <w:highlight w:val="none"/>
          <w:lang w:val="zh-TW" w:eastAsia="zh-TW"/>
        </w:rPr>
        <w:t xml:space="preserve">记录。</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.2 符合性审查：依据招标文件的规定，由</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从投标文件的有效性、完整性和对招标文件的响应程度进行审查，以确定是否对招标文件的实质性要求作出响应。</w:t>
      </w:r>
      <w:r>
        <w:rPr>
          <w:rFonts w:hint="eastAsia" w:ascii="宋体" w:hAnsi="宋体" w:cs="宋体"/>
          <w:b/>
          <w:bCs/>
          <w:color w:val="000000"/>
          <w:sz w:val="22"/>
          <w:szCs w:val="22"/>
          <w:highlight w:val="none"/>
          <w:lang w:val="zh-TW" w:eastAsia="zh-TW"/>
        </w:rPr>
        <w:t xml:space="preserve">投标文件有下列情况之一的，在符合性检查时按照无效投标处理：</w:t>
      </w:r>
      <w:r>
        <w:rPr>
          <w:rFonts w:hint="eastAsia"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（1）同一</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提交两个（含两个）以上不同的投标报价的；</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（2）投标文件未按照招标文件要求加盖电子公章的或者签字；</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（3）报价超过招标文件中规定的预算金额或者最高限价的；</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（4）投标文件含有</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不能接受的附加条件的；</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（5）投标文件内容不全或不符合招标文件中规定的其他实质性要求的；</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lang w:val="zh-CN"/>
        </w:rPr>
        <w:t xml:space="preserve">）投标文件载明的采购项目完成期限超过招标文件规定的期限；</w:t>
      </w:r>
      <w:r>
        <w:rPr>
          <w:rFonts w:hint="eastAsia" w:ascii="宋体" w:hAnsi="宋体" w:cs="宋体"/>
          <w:color w:val="000000"/>
          <w:sz w:val="22"/>
          <w:szCs w:val="22"/>
          <w:highlight w:val="none"/>
          <w:lang w:val="zh-CN"/>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lang w:val="zh-TW" w:eastAsia="zh-TW"/>
        </w:rPr>
        <w:t xml:space="preserve">）现行法律、法规、规章和招标文件规定的其他无效情形。</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.3 未通过资格审查或符合性审查的</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代理机构</w:t>
      </w:r>
      <w:r>
        <w:rPr>
          <w:rFonts w:hint="eastAsia" w:ascii="宋体" w:hAnsi="宋体" w:cs="宋体"/>
          <w:color w:val="000000"/>
          <w:sz w:val="22"/>
          <w:szCs w:val="22"/>
          <w:highlight w:val="none"/>
          <w:lang w:val="zh-TW" w:eastAsia="zh-TW"/>
        </w:rPr>
        <w:t xml:space="preserve">将在苏采云系统中告知未通过资格审查或符合性审查的原因，</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结束后，</w:t>
      </w:r>
      <w:r>
        <w:rPr>
          <w:rFonts w:hint="eastAsia" w:ascii="宋体" w:hAnsi="宋体" w:cs="宋体"/>
          <w:color w:val="000000"/>
          <w:sz w:val="22"/>
          <w:szCs w:val="22"/>
          <w:highlight w:val="none"/>
        </w:rPr>
        <w:t xml:space="preserve">招标代理</w:t>
      </w:r>
      <w:r>
        <w:rPr>
          <w:rFonts w:hint="eastAsia" w:ascii="宋体" w:hAnsi="宋体" w:cs="宋体"/>
          <w:color w:val="000000"/>
          <w:sz w:val="22"/>
          <w:szCs w:val="22"/>
          <w:highlight w:val="none"/>
          <w:lang w:val="zh-TW" w:eastAsia="zh-TW"/>
        </w:rPr>
        <w:t xml:space="preserve">将不再告知未通过资格审查或符合性审查的原因。</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TW" w:eastAsia="zh-TW"/>
        </w:rPr>
        <w:t xml:space="preserve">在详细评标之前，</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首先审查每份投标文件是否实质性响应了招标文件的要求。实质性要求是指本招标文件中用带星号（“★”）等或者其他明确要求的废标的商务和技术要求。实质性响应的投标应该是与招标文件要求的全部条款、条件和规格相符，没有重大偏离或保留的投标。</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所谓重大偏离或保留是指与招标文件规定的实质性要求存在负偏离，或者在实质上与招标文件不一致，而且限制了合同中买方和采购中心的权利或</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的义务，纠正这些偏离或保留将会对其他实质性响应要求的</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的竞争地位产生不公正的影响。重大偏离的认定需经过</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以少数服从多数的原则作出结论。评委决定投标文件的响应性只根据投标文件本身的内容，而不寻求外部的证据。</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22.2.5</w:t>
      </w:r>
      <w:r>
        <w:rPr>
          <w:rFonts w:hint="eastAsia" w:ascii="宋体" w:hAnsi="宋体" w:cs="宋体"/>
          <w:color w:val="000000"/>
          <w:sz w:val="22"/>
          <w:szCs w:val="22"/>
          <w:highlight w:val="none"/>
          <w:lang w:val="zh-TW" w:eastAsia="zh-TW"/>
        </w:rPr>
        <w:t xml:space="preserve">如果投标文件实质上没有响应招标文件的要求，</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将予以拒绝，</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不得通过修改或撤销</w:t>
      </w:r>
      <w:r>
        <w:rPr>
          <w:rFonts w:hint="eastAsia" w:ascii="宋体" w:hAnsi="宋体" w:cs="宋体"/>
          <w:color w:val="000000"/>
          <w:sz w:val="22"/>
          <w:szCs w:val="22"/>
          <w:highlight w:val="none"/>
          <w:lang w:val="zh-TW" w:eastAsia="zh-CN"/>
        </w:rPr>
        <w:t xml:space="preserve">不符</w:t>
      </w:r>
      <w:r>
        <w:rPr>
          <w:rFonts w:hint="eastAsia" w:ascii="宋体" w:hAnsi="宋体" w:cs="宋体"/>
          <w:color w:val="000000"/>
          <w:sz w:val="22"/>
          <w:szCs w:val="22"/>
          <w:highlight w:val="none"/>
          <w:lang w:val="zh-TW" w:eastAsia="zh-TW"/>
        </w:rPr>
        <w:t xml:space="preserve">合要求的偏离或保留而使其投标成为实质性响应的投标。</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22.2.6</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将对确定为实质性响应的投标进行进一步审核，看其是否有计算上或累加上的算术错误，修正错误的原则如下：</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（1）投标文件中开标一览表内容与投标文件中相应内容不一致的，以开标一览表为准。</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（2）大写金额和小写金额不一致的，以大写金额为准。</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（3）单价金额小数点或者百分比有明显错位的，以开标一览表的总价为准，并修改单价。</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（4）总价金额与按单价汇总金额不一致的，以单价金额计算结果为准。</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同时出现两种以上错误的，按照前款规定的顺序修正。</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22.2.7</w:t>
      </w:r>
      <w:r>
        <w:rPr>
          <w:rFonts w:hint="eastAsia" w:ascii="宋体" w:hAnsi="宋体" w:cs="宋体"/>
          <w:color w:val="000000"/>
          <w:sz w:val="22"/>
          <w:szCs w:val="22"/>
          <w:highlight w:val="none"/>
          <w:lang w:val="zh-TW"/>
        </w:rPr>
        <w:t xml:space="preserve">评标委员会</w:t>
      </w:r>
      <w:r>
        <w:rPr>
          <w:rFonts w:hint="eastAsia" w:ascii="宋体" w:hAnsi="宋体" w:cs="宋体"/>
          <w:color w:val="000000"/>
          <w:sz w:val="22"/>
          <w:szCs w:val="22"/>
          <w:highlight w:val="none"/>
          <w:lang w:val="zh-TW" w:eastAsia="zh-TW"/>
        </w:rPr>
        <w:t xml:space="preserve">将按上述修正错误的方法调整投标文件中的投标报价，并通过苏采云系统告知</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，调整后的价格应对</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具有约束力。如果</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不接受修正后的价格，则其投标将被拒绝。</w:t>
      </w:r>
      <w:r>
        <w:rPr>
          <w:rFonts w:hint="eastAsia" w:ascii="宋体" w:hAnsi="宋体" w:cs="宋体"/>
          <w:color w:val="000000"/>
          <w:sz w:val="22"/>
          <w:szCs w:val="22"/>
          <w:highlight w:val="none"/>
          <w:lang w:val="zh-TW" w:eastAsia="zh-TW"/>
        </w:rPr>
      </w:r>
      <w:r/>
    </w:p>
    <w:p>
      <w:pPr>
        <w:pStyle w:val="1302"/>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rPr>
        <w:t xml:space="preserve">22.2.8</w:t>
      </w:r>
      <w:r>
        <w:rPr>
          <w:rFonts w:hint="eastAsia" w:ascii="宋体" w:hAnsi="宋体" w:cs="宋体"/>
          <w:b/>
          <w:bCs/>
          <w:color w:val="000000"/>
          <w:sz w:val="22"/>
          <w:szCs w:val="22"/>
          <w:highlight w:val="none"/>
          <w:lang w:val="zh-TW" w:eastAsia="zh-TW"/>
        </w:rPr>
        <w:t xml:space="preserve">澄清有关问题</w:t>
      </w:r>
      <w:r>
        <w:rPr>
          <w:rFonts w:hint="eastAsia"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22.2.8.1</w:t>
      </w:r>
      <w:r>
        <w:rPr>
          <w:rFonts w:hint="eastAsia" w:ascii="宋体" w:hAnsi="宋体" w:cs="宋体"/>
          <w:color w:val="000000"/>
          <w:sz w:val="22"/>
          <w:szCs w:val="22"/>
          <w:highlight w:val="none"/>
          <w:lang w:val="zh-TW" w:eastAsia="zh-TW"/>
        </w:rPr>
        <w:t xml:space="preserve"> 评标期间，评委会对投标文件中含义不明确、同类问题表述不一致或者有明显文字和计算错误的内容，有权要求</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作出必要的澄清、说明或者补正。</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的澄清、说明或者补正不得超出投标文件的范围或者改变投标文件的实质性内容。</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评委会并非对每个</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都做澄清要求。</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22.2.8.2</w:t>
      </w:r>
      <w:r>
        <w:rPr>
          <w:rFonts w:hint="eastAsia" w:ascii="宋体" w:hAnsi="宋体" w:cs="宋体"/>
          <w:color w:val="000000"/>
          <w:sz w:val="22"/>
          <w:szCs w:val="22"/>
          <w:highlight w:val="none"/>
          <w:lang w:val="zh-TW" w:eastAsia="zh-TW"/>
        </w:rPr>
        <w:t xml:space="preserve"> 需要</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进行澄清、说明和补正的，评委会将通过苏采云系统向</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发出《澄清要求函》，接到《澄清要求函》的</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应当按照要求在苏采云系统中提交《澄清响应函》并加盖电子公章。澄清、说明和补正的内容作为投标文件的补充部分，具体操作方式见《操作手册》。</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rPr>
        <w:t xml:space="preserve">22.2.8.3</w:t>
      </w:r>
      <w:r>
        <w:rPr>
          <w:rFonts w:hint="eastAsia" w:ascii="宋体" w:hAnsi="宋体" w:cs="宋体"/>
          <w:color w:val="000000"/>
          <w:sz w:val="22"/>
          <w:szCs w:val="22"/>
          <w:highlight w:val="none"/>
          <w:lang w:val="zh-TW" w:eastAsia="zh-TW"/>
        </w:rPr>
        <w:t xml:space="preserve">接到评委会澄清、说明和补正要求的，</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如未按规定作出澄清、说明和补正，其风险由</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自行承担。</w:t>
      </w:r>
      <w:r>
        <w:rPr>
          <w:rFonts w:hint="eastAsia" w:ascii="宋体" w:hAnsi="宋体" w:cs="宋体"/>
          <w:color w:val="000000"/>
          <w:sz w:val="22"/>
          <w:szCs w:val="22"/>
          <w:highlight w:val="none"/>
          <w:lang w:val="zh-TW" w:eastAsia="zh-TW"/>
        </w:rPr>
      </w:r>
      <w:r/>
    </w:p>
    <w:p>
      <w:pPr>
        <w:pStyle w:val="1302"/>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rPr>
        <w:t xml:space="preserve">22.2.9</w:t>
      </w:r>
      <w:r>
        <w:rPr>
          <w:rFonts w:hint="eastAsia" w:ascii="宋体" w:hAnsi="宋体" w:cs="宋体"/>
          <w:b/>
          <w:bCs/>
          <w:color w:val="000000"/>
          <w:sz w:val="22"/>
          <w:szCs w:val="22"/>
          <w:highlight w:val="none"/>
          <w:lang w:val="zh-TW" w:eastAsia="zh-CN"/>
        </w:rPr>
        <w:t xml:space="preserve">投标人</w:t>
      </w:r>
      <w:r>
        <w:rPr>
          <w:rFonts w:hint="eastAsia" w:ascii="宋体" w:hAnsi="宋体" w:cs="宋体"/>
          <w:b/>
          <w:bCs/>
          <w:color w:val="000000"/>
          <w:sz w:val="22"/>
          <w:szCs w:val="22"/>
          <w:highlight w:val="none"/>
          <w:lang w:val="zh-TW" w:eastAsia="zh-TW"/>
        </w:rPr>
        <w:t xml:space="preserve">在开、评标全过程中应保持通讯畅通，及时登录苏采云系统查阅、答复相关信息，并安排专人与</w:t>
      </w:r>
      <w:r>
        <w:rPr>
          <w:rFonts w:hint="eastAsia" w:ascii="宋体" w:hAnsi="宋体" w:cs="宋体"/>
          <w:b/>
          <w:bCs/>
          <w:color w:val="000000"/>
          <w:sz w:val="22"/>
          <w:szCs w:val="22"/>
          <w:highlight w:val="none"/>
        </w:rPr>
        <w:t xml:space="preserve">代理机构</w:t>
      </w:r>
      <w:r>
        <w:rPr>
          <w:rFonts w:hint="eastAsia" w:ascii="宋体" w:hAnsi="宋体" w:cs="宋体"/>
          <w:b/>
          <w:bCs/>
          <w:color w:val="000000"/>
          <w:sz w:val="22"/>
          <w:szCs w:val="22"/>
          <w:highlight w:val="none"/>
          <w:lang w:val="zh-TW" w:eastAsia="zh-TW"/>
        </w:rPr>
        <w:t xml:space="preserve">及评标委员会联系。</w:t>
      </w:r>
      <w:r>
        <w:rPr>
          <w:rFonts w:hint="eastAsia" w:ascii="宋体" w:hAnsi="宋体" w:cs="宋体"/>
          <w:b/>
          <w:bCs/>
          <w:color w:val="000000"/>
          <w:sz w:val="22"/>
          <w:szCs w:val="22"/>
          <w:highlight w:val="none"/>
          <w:lang w:val="zh-TW" w:eastAsia="zh-TW"/>
        </w:rPr>
      </w:r>
      <w:r/>
    </w:p>
    <w:p>
      <w:pPr>
        <w:pStyle w:val="1302"/>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rPr>
        <w:t xml:space="preserve">22.2.10</w:t>
      </w:r>
      <w:r>
        <w:rPr>
          <w:rFonts w:hint="eastAsia" w:ascii="宋体" w:hAnsi="宋体" w:cs="宋体"/>
          <w:b/>
          <w:bCs/>
          <w:color w:val="000000"/>
          <w:sz w:val="22"/>
          <w:szCs w:val="22"/>
          <w:highlight w:val="none"/>
          <w:lang w:val="zh-TW" w:eastAsia="zh-TW"/>
        </w:rPr>
        <w:t xml:space="preserve"> 异常低价投标审查</w:t>
      </w:r>
      <w:r>
        <w:rPr>
          <w:rFonts w:hint="eastAsia"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评标过程中出现下列情形之一的，评标委员会应当启动异常低价投标审查程序：</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（1）投标报价低于全部通过符合性审查</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投标报价平均值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%的，即投标报价&lt;全部通过符合性审查</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投标报价平均值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（2）投标报价低于通过符合性审查的次低报价</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投标报价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%的，即投标报价&lt;通过符合性审查的次低报价</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投标报价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TW"/>
        </w:rPr>
        <w:t xml:space="preserve">）投标报价低于采购项目最高限价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%的，即投标报价&lt;采购项目最高限价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委员会基于专业判断，认为</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报价过低，有可能影响产品质量或者不能诚信履约的其他情形。</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评标委员会启动异常低价投标审查后，属于前述第（1）项至第（4）项情形的，应当要求相关</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在合理的时间内对投标价格作出解释</w:t>
      </w:r>
      <w:r>
        <w:rPr>
          <w:rFonts w:hint="eastAsia" w:ascii="宋体" w:hAnsi="宋体" w:cs="宋体"/>
          <w:color w:val="000000"/>
          <w:sz w:val="22"/>
          <w:szCs w:val="22"/>
          <w:highlight w:val="none"/>
          <w:lang w:eastAsia="zh-CN"/>
        </w:rPr>
        <w:t xml:space="preserve">，并</w:t>
      </w:r>
      <w:r>
        <w:rPr>
          <w:rFonts w:hint="eastAsia" w:ascii="宋体" w:hAnsi="宋体" w:cs="宋体"/>
          <w:color w:val="000000"/>
          <w:sz w:val="22"/>
          <w:szCs w:val="22"/>
          <w:highlight w:val="none"/>
        </w:rPr>
        <w:t xml:space="preserve">提供项目具体成本测算等与报价合理性相关的书面说明及必要的证明材料，包括但不限于原材料成本、人工成本、制造费用等，给予相关</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的合理时间一般不少于30分钟。其中，属于第（3）项情形，</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已随投标文件一并提交相关书面说明及必要的证明材料的，在评标现场可不再重复提交。</w:t>
      </w:r>
      <w:r>
        <w:rPr>
          <w:rFonts w:hint="eastAsia" w:ascii="宋体" w:hAnsi="宋体" w:cs="宋体"/>
          <w:color w:val="000000"/>
          <w:sz w:val="22"/>
          <w:szCs w:val="22"/>
          <w:highlight w:val="none"/>
        </w:rPr>
      </w:r>
      <w:r/>
    </w:p>
    <w:p>
      <w:pPr>
        <w:pStyle w:val="1302"/>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不能提供书面说明、证明材料，或者提供的书面说明、证明材料不能证明其报价合理性的，评标委员会应当将其作为无效投标处理。</w:t>
      </w:r>
      <w:r>
        <w:rPr>
          <w:rFonts w:hint="eastAsia" w:ascii="宋体" w:hAnsi="宋体" w:cs="宋体"/>
          <w:color w:val="000000"/>
          <w:sz w:val="22"/>
          <w:szCs w:val="22"/>
          <w:highlight w:val="none"/>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异常低价响应审查的启动原因、审查意见和审查结果应当在</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报告中记录，并随</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提供的相关书面说明及证明材料，以及评标委员会有关互联网浏览、查询历史一并归档。</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rPr>
        <w:t xml:space="preserve">22.2.11</w:t>
      </w:r>
      <w:r>
        <w:rPr>
          <w:rFonts w:hint="eastAsia" w:ascii="宋体" w:hAnsi="宋体" w:cs="宋体"/>
          <w:color w:val="000000"/>
          <w:sz w:val="22"/>
          <w:szCs w:val="22"/>
          <w:highlight w:val="none"/>
          <w:lang w:val="zh-TW" w:eastAsia="zh-TW"/>
        </w:rPr>
        <w:t xml:space="preserve">比较与评价。评标委员会应当按照招标文件中规定的评标方法和标准，对符合性审查合格的投标文件进行商务和技术评估，综合比较与评价。</w:t>
      </w:r>
      <w:r>
        <w:rPr>
          <w:rFonts w:hint="eastAsia" w:ascii="宋体" w:hAnsi="宋体" w:cs="宋体"/>
          <w:color w:val="000000"/>
          <w:sz w:val="22"/>
          <w:szCs w:val="22"/>
          <w:highlight w:val="none"/>
          <w:lang w:val="zh-TW"/>
        </w:rPr>
      </w:r>
      <w:r/>
    </w:p>
    <w:p>
      <w:pPr>
        <w:pStyle w:val="1302"/>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rPr>
        <w:t xml:space="preserve">22.2.12 </w:t>
      </w:r>
      <w:r>
        <w:rPr>
          <w:rFonts w:hint="eastAsia" w:ascii="宋体" w:hAnsi="宋体" w:cs="宋体"/>
          <w:b/>
          <w:bCs/>
          <w:color w:val="000000"/>
          <w:sz w:val="22"/>
          <w:szCs w:val="22"/>
          <w:highlight w:val="none"/>
          <w:lang w:val="zh-TW" w:eastAsia="zh-TW"/>
        </w:rPr>
        <w:t xml:space="preserve">有下列情形之一的予以废标：</w:t>
      </w:r>
      <w:r>
        <w:rPr>
          <w:rFonts w:hint="eastAsia"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（1）符合专业条件的</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或者对招标文件作实质性响应的</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不足三家的；</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（2）出现影响采购公正的违法、违规行为的；</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的报价均超过了采购预算，</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不能支付的；</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（4）因苏采云系统故障造成开标不成功的；</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（5）因重大变故，采购任务取消的。</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（6）</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以明显低于其他通过符合性审查</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的报价，有可能影响产品质量或者不能诚信履约的，且不能证明其报价合理性的。</w:t>
      </w:r>
      <w:r>
        <w:rPr>
          <w:rFonts w:hint="eastAsia" w:ascii="宋体" w:hAnsi="宋体" w:cs="宋体"/>
          <w:color w:val="000000"/>
          <w:sz w:val="22"/>
          <w:szCs w:val="22"/>
          <w:highlight w:val="none"/>
          <w:lang w:val="zh-TW" w:eastAsia="zh-TW"/>
        </w:rPr>
      </w:r>
      <w:r/>
    </w:p>
    <w:p>
      <w:pPr>
        <w:pStyle w:val="1302"/>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22.3 评标方法和标准</w:t>
      </w:r>
      <w:r>
        <w:rPr>
          <w:rFonts w:hint="eastAsia"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TW" w:eastAsia="zh-TW"/>
        </w:rPr>
        <w:t xml:space="preserve">.3 采用综合评分法的，评标结果按</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后最终得分由高到低进行排名，得分相同的，按投标报价由低到高顺序排列。得分且投标报价相同的，按技术部分方案优劣顺序排列。</w:t>
      </w:r>
      <w:r>
        <w:rPr>
          <w:rFonts w:hint="eastAsia" w:ascii="宋体" w:hAnsi="宋体" w:cs="宋体"/>
          <w:color w:val="000000"/>
          <w:sz w:val="22"/>
          <w:szCs w:val="22"/>
          <w:highlight w:val="none"/>
          <w:lang w:val="zh-TW" w:eastAsia="zh-TW"/>
        </w:rPr>
      </w:r>
      <w:r/>
    </w:p>
    <w:p>
      <w:pPr>
        <w:pStyle w:val="1302"/>
        <w:ind w:firstLine="442"/>
        <w:spacing w:line="360" w:lineRule="auto"/>
        <w:widowControl w:val="off"/>
        <w:rPr>
          <w:rFonts w:hint="eastAsia" w:ascii="宋体" w:hAnsi="宋体" w:eastAsia="宋体" w:cs="宋体"/>
          <w:b/>
          <w:bCs/>
          <w:color w:val="000000"/>
          <w:sz w:val="22"/>
          <w:szCs w:val="22"/>
          <w:highlight w:val="none"/>
          <w:lang w:val="zh-TW" w:eastAsia="zh-CN"/>
        </w:rPr>
      </w:pPr>
      <w:r>
        <w:rPr>
          <w:rFonts w:hint="eastAsia" w:ascii="宋体" w:hAnsi="宋体" w:cs="宋体"/>
          <w:b/>
          <w:bCs/>
          <w:color w:val="000000"/>
          <w:sz w:val="22"/>
          <w:szCs w:val="22"/>
          <w:highlight w:val="none"/>
          <w:lang w:val="zh-TW" w:eastAsia="zh-TW"/>
        </w:rPr>
        <w:t xml:space="preserve">23、确定</w:t>
      </w:r>
      <w:r>
        <w:rPr>
          <w:rFonts w:hint="eastAsia" w:ascii="宋体" w:hAnsi="宋体" w:cs="宋体"/>
          <w:b/>
          <w:bCs/>
          <w:color w:val="000000"/>
          <w:sz w:val="22"/>
          <w:szCs w:val="22"/>
          <w:highlight w:val="none"/>
          <w:lang w:val="zh-TW" w:eastAsia="zh-CN"/>
        </w:rPr>
        <w:t xml:space="preserve">中标人</w:t>
      </w:r>
      <w:r>
        <w:rPr>
          <w:rFonts w:hint="eastAsia" w:ascii="宋体" w:hAnsi="宋体" w:eastAsia="宋体" w:cs="宋体"/>
          <w:b/>
          <w:bCs/>
          <w:color w:val="000000"/>
          <w:sz w:val="22"/>
          <w:szCs w:val="22"/>
          <w:highlight w:val="none"/>
          <w:lang w:val="zh-TW" w:eastAsia="zh-CN"/>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23.1 </w:t>
      </w:r>
      <w:r>
        <w:rPr>
          <w:rFonts w:hint="eastAsia" w:ascii="宋体" w:hAnsi="宋体" w:cs="宋体"/>
          <w:color w:val="000000"/>
          <w:sz w:val="22"/>
          <w:szCs w:val="22"/>
          <w:highlight w:val="none"/>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人为中标候选人。</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23.2 按以下第（</w:t>
      </w:r>
      <w:r>
        <w:rPr>
          <w:rFonts w:hint="eastAsia" w:ascii="宋体" w:hAnsi="宋体" w:cs="宋体"/>
          <w:color w:val="000000"/>
          <w:sz w:val="22"/>
          <w:szCs w:val="22"/>
          <w:highlight w:val="none"/>
          <w:lang w:val="zh-TW"/>
        </w:rPr>
        <w:t xml:space="preserve">2</w:t>
      </w:r>
      <w:r>
        <w:rPr>
          <w:rFonts w:hint="eastAsia" w:ascii="宋体" w:hAnsi="宋体" w:cs="宋体"/>
          <w:color w:val="000000"/>
          <w:sz w:val="22"/>
          <w:szCs w:val="22"/>
          <w:highlight w:val="none"/>
          <w:lang w:val="zh-TW" w:eastAsia="zh-TW"/>
        </w:rPr>
        <w:t xml:space="preserve">）种方式确定</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（1）评委会直接确定排名第一的中标候选人为</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在评委会推荐的中标候选人中按顺序确定</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按第二种方式确定</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的，招标代理机构自</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结束之日起两个工作日内将</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报告送达</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自收到</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报告之日起五个工作日内，在</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报告推荐的中标候选人中按顺序确定</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23.3 </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确定后，将在“江苏政府采购网”发布中标公告，公告期限为1个工作日。</w:t>
      </w:r>
      <w:r>
        <w:rPr>
          <w:rFonts w:hint="eastAsia" w:ascii="宋体" w:hAnsi="宋体" w:cs="宋体"/>
          <w:color w:val="000000"/>
          <w:sz w:val="22"/>
          <w:szCs w:val="22"/>
          <w:highlight w:val="none"/>
          <w:lang w:val="zh-TW" w:eastAsia="zh-TW"/>
        </w:rPr>
      </w:r>
      <w:r/>
    </w:p>
    <w:p>
      <w:pPr>
        <w:pStyle w:val="1302"/>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24、中标通知书</w:t>
      </w:r>
      <w:r>
        <w:rPr>
          <w:rFonts w:hint="eastAsia"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24.1 中标结果确定后，将向</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发出《中标通知书》。</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可在中标结果公告届满之日起三十日内</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eastAsia="zh-TW"/>
        </w:rPr>
        <w:t xml:space="preserve">登录苏采云系统下载。因系统存储空间有限，中标结果公告届满之日起三十日后，苏采云系统不再保证提供下载《中标通知书》服务，因未及时下载而造成的不利后果由</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自行承担。</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24.2 《中标通知书》是合同的一个组成部分，对</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和</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均具有法律效力。《中标通知书》发出后，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改变中标结果或者</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放弃中标项目的，应当依法承担法律责任。</w:t>
      </w:r>
      <w:r>
        <w:rPr>
          <w:rFonts w:hint="eastAsia" w:ascii="宋体" w:hAnsi="宋体" w:cs="宋体"/>
          <w:color w:val="000000"/>
          <w:sz w:val="22"/>
          <w:szCs w:val="22"/>
          <w:highlight w:val="none"/>
          <w:lang w:val="zh-TW" w:eastAsia="zh-TW"/>
        </w:rPr>
      </w:r>
      <w:r/>
    </w:p>
    <w:p>
      <w:pPr>
        <w:pStyle w:val="1302"/>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25、评标过程的保密性</w:t>
      </w:r>
      <w:r>
        <w:rPr>
          <w:rFonts w:hint="eastAsia"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25.1 凡是与审查、澄清、评价和比较投标的有关资料以及投标建议等，</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、评委、均不得向</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或与评标无关的其他人员透露。</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25.2 </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不得以任何方式影响评标，否则其投标文件将被作为无效投标文件。</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25.3 招标人和评委会不向未中标的</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解释未中标原因，也不公布评标过程中的相关细节。</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25.4 采用综合评分法的项目，未中标的</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可于中标结果公告期限届满之日起通过苏采云系统查看本单位的</w:t>
      </w:r>
      <w:r>
        <w:rPr>
          <w:rFonts w:hint="eastAsia" w:ascii="宋体" w:hAnsi="宋体" w:cs="宋体"/>
          <w:color w:val="000000"/>
          <w:sz w:val="22"/>
          <w:szCs w:val="22"/>
          <w:highlight w:val="none"/>
          <w:lang w:val="zh-TW"/>
        </w:rPr>
        <w:t xml:space="preserve">评标</w:t>
      </w:r>
      <w:r>
        <w:rPr>
          <w:rFonts w:hint="eastAsia" w:ascii="宋体" w:hAnsi="宋体" w:cs="宋体"/>
          <w:color w:val="000000"/>
          <w:sz w:val="22"/>
          <w:szCs w:val="22"/>
          <w:highlight w:val="none"/>
          <w:lang w:val="zh-TW" w:eastAsia="zh-TW"/>
        </w:rPr>
        <w:t xml:space="preserve">得分及排名情况。</w:t>
      </w:r>
      <w:r>
        <w:rPr>
          <w:rFonts w:hint="eastAsia" w:ascii="宋体" w:hAnsi="宋体" w:cs="宋体"/>
          <w:color w:val="000000"/>
          <w:sz w:val="22"/>
          <w:szCs w:val="22"/>
          <w:highlight w:val="none"/>
          <w:lang w:val="zh-TW" w:eastAsia="zh-TW"/>
        </w:rPr>
      </w:r>
      <w:r/>
    </w:p>
    <w:p>
      <w:pPr>
        <w:pStyle w:val="1302"/>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五、签订合同</w:t>
      </w:r>
      <w:r>
        <w:rPr>
          <w:rFonts w:hint="eastAsia" w:ascii="宋体" w:hAnsi="宋体" w:cs="宋体"/>
          <w:b/>
          <w:bCs/>
          <w:color w:val="000000"/>
          <w:sz w:val="22"/>
          <w:szCs w:val="22"/>
          <w:highlight w:val="none"/>
          <w:lang w:val="zh-TW" w:eastAsia="zh-TW"/>
        </w:rPr>
      </w:r>
      <w:r/>
    </w:p>
    <w:p>
      <w:pPr>
        <w:pStyle w:val="1302"/>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26、签订合同</w:t>
      </w:r>
      <w:r>
        <w:rPr>
          <w:rFonts w:hint="eastAsia"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26.1 </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应当自中标通知书发出之日起三十日内，按照招标文件和</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投标文件的约定与</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签订政府采购合同，所签订的合同不得对招标文件和</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投标文件作实质性修改。</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26.2 </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不得向</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提出任何不合理的要求作为签订合同的条件，不得与</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私下订立背离合同实质性内容的协议。</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26.3 </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因不可抗力或者自身原因不能履行政府采购合同的，</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可以视情与排位在</w:t>
      </w:r>
      <w:r>
        <w:rPr>
          <w:rFonts w:hint="eastAsia" w:ascii="宋体" w:hAnsi="宋体" w:cs="宋体"/>
          <w:color w:val="000000"/>
          <w:sz w:val="22"/>
          <w:szCs w:val="22"/>
          <w:highlight w:val="none"/>
          <w:lang w:val="zh-TW" w:eastAsia="zh-CN"/>
        </w:rPr>
        <w:t xml:space="preserve">中标人</w:t>
      </w:r>
      <w:r>
        <w:rPr>
          <w:rFonts w:hint="eastAsia" w:ascii="宋体" w:hAnsi="宋体" w:cs="宋体"/>
          <w:color w:val="000000"/>
          <w:sz w:val="22"/>
          <w:szCs w:val="22"/>
          <w:highlight w:val="none"/>
          <w:lang w:val="zh-TW" w:eastAsia="zh-TW"/>
        </w:rPr>
        <w:t xml:space="preserve">之后第一位的中标候选</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签订政府采购合同，以此类推。</w:t>
      </w:r>
      <w:r>
        <w:rPr>
          <w:rFonts w:hint="eastAsia"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rPr>
      </w:pPr>
      <w:r>
        <w:rPr>
          <w:rFonts w:hint="eastAsia" w:ascii="宋体" w:hAnsi="宋体" w:cs="宋体"/>
          <w:color w:val="000000"/>
          <w:sz w:val="22"/>
          <w:szCs w:val="22"/>
          <w:highlight w:val="none"/>
          <w:lang w:val="zh-TW" w:eastAsia="zh-TW"/>
        </w:rPr>
        <w:t xml:space="preserve">26.4 政府采购合同履行中，</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需追加与合同标的相同的货物的，在不改变合同其他条款的前提下，可以与</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协商签订补充合同，但所有补充合同的采购金额不得超过原合同采购金额的百分之十</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七、质疑和投诉</w:t>
      </w:r>
      <w:r>
        <w:rPr>
          <w:rFonts w:ascii="宋体" w:hAnsi="宋体" w:cs="宋体"/>
          <w:b/>
          <w:bCs/>
          <w:color w:val="000000"/>
          <w:sz w:val="22"/>
          <w:szCs w:val="22"/>
          <w:highlight w:val="none"/>
          <w:lang w:val="zh-TW" w:eastAsia="zh-TW"/>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27、质疑</w:t>
      </w:r>
      <w:r>
        <w:rPr>
          <w:rFonts w:ascii="宋体" w:hAnsi="宋体" w:cs="宋体"/>
          <w:b/>
          <w:bCs/>
          <w:color w:val="000000"/>
          <w:sz w:val="22"/>
          <w:szCs w:val="22"/>
          <w:highlight w:val="none"/>
          <w:lang w:val="zh-TW" w:eastAsia="zh-TW"/>
        </w:rPr>
      </w:r>
      <w:r/>
    </w:p>
    <w:p>
      <w:pPr>
        <w:pStyle w:val="1302"/>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27.1 </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对采购活动事项有疑问的，可以向代理机构提出询问，代理机构将依法作出答复，但答复的内容不涉及商业秘密。</w:t>
      </w:r>
      <w:r>
        <w:rPr>
          <w:rFonts w:ascii="宋体" w:hAnsi="宋体" w:cs="宋体"/>
          <w:color w:val="000000"/>
          <w:sz w:val="22"/>
          <w:szCs w:val="22"/>
          <w:highlight w:val="none"/>
          <w:lang w:val="zh-TW" w:eastAsia="zh-TW"/>
        </w:rPr>
      </w:r>
      <w:r/>
    </w:p>
    <w:p>
      <w:pPr>
        <w:pStyle w:val="1302"/>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27.2 </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认为</w:t>
      </w:r>
      <w:r>
        <w:rPr>
          <w:rFonts w:hint="eastAsia" w:ascii="宋体" w:hAnsi="宋体" w:cs="宋体"/>
          <w:color w:val="000000"/>
          <w:sz w:val="22"/>
          <w:szCs w:val="22"/>
          <w:highlight w:val="none"/>
          <w:lang w:val="zh-TW"/>
        </w:rPr>
        <w:t xml:space="preserve">招标文件</w:t>
      </w:r>
      <w:r>
        <w:rPr>
          <w:rFonts w:hint="eastAsia" w:ascii="宋体" w:hAnsi="宋体" w:cs="宋体"/>
          <w:color w:val="000000"/>
          <w:sz w:val="22"/>
          <w:szCs w:val="22"/>
          <w:highlight w:val="none"/>
          <w:lang w:val="zh-TW" w:eastAsia="zh-TW"/>
        </w:rPr>
        <w:t xml:space="preserve">、采购过程和成交结果使自己的合法权益受到损害的，可以在知道或者应当知道其权益受到损害之日起七个工作日内，将质疑文件原件送达代理机构。</w:t>
      </w:r>
      <w:r>
        <w:rPr>
          <w:rFonts w:ascii="宋体" w:hAnsi="宋体" w:cs="宋体"/>
          <w:color w:val="000000"/>
          <w:sz w:val="22"/>
          <w:szCs w:val="22"/>
          <w:highlight w:val="none"/>
          <w:lang w:val="zh-TW" w:eastAsia="zh-TW"/>
        </w:rPr>
      </w:r>
      <w:r/>
    </w:p>
    <w:p>
      <w:pPr>
        <w:pStyle w:val="1302"/>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27.3 质疑文件应包括以下主要内容，并按照“谁主张、谁举证”的原则，附上相关证明材料。否则，代理机构不予受理：</w:t>
      </w:r>
      <w:r>
        <w:rPr>
          <w:rFonts w:ascii="宋体" w:hAnsi="宋体" w:cs="宋体"/>
          <w:color w:val="000000"/>
          <w:sz w:val="22"/>
          <w:szCs w:val="22"/>
          <w:highlight w:val="none"/>
          <w:lang w:val="zh-TW" w:eastAsia="zh-TW"/>
        </w:rPr>
      </w:r>
      <w:r/>
    </w:p>
    <w:p>
      <w:pPr>
        <w:pStyle w:val="1302"/>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（1）质疑项目名称、</w:t>
      </w:r>
      <w:r>
        <w:rPr>
          <w:rFonts w:hint="eastAsia" w:ascii="宋体" w:hAnsi="宋体" w:cs="宋体"/>
          <w:color w:val="000000"/>
          <w:sz w:val="22"/>
          <w:szCs w:val="22"/>
          <w:highlight w:val="none"/>
          <w:lang w:val="zh-TW"/>
        </w:rPr>
        <w:t xml:space="preserve">项目编号、</w:t>
      </w:r>
      <w:r>
        <w:rPr>
          <w:rFonts w:hint="eastAsia" w:ascii="宋体" w:hAnsi="宋体" w:cs="宋体"/>
          <w:color w:val="000000"/>
          <w:sz w:val="22"/>
          <w:szCs w:val="22"/>
          <w:highlight w:val="none"/>
          <w:lang w:val="zh-TW" w:eastAsia="zh-TW"/>
        </w:rPr>
        <w:t xml:space="preserve">招标公告发布时间、开标时间；</w:t>
      </w:r>
      <w:r>
        <w:rPr>
          <w:rFonts w:ascii="宋体" w:hAnsi="宋体" w:cs="宋体"/>
          <w:color w:val="000000"/>
          <w:sz w:val="22"/>
          <w:szCs w:val="22"/>
          <w:highlight w:val="none"/>
          <w:lang w:val="zh-TW" w:eastAsia="zh-TW"/>
        </w:rPr>
      </w:r>
      <w:r/>
    </w:p>
    <w:p>
      <w:pPr>
        <w:pStyle w:val="1302"/>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（2）具体的质疑事项及法律依据（具体条款）；</w:t>
      </w:r>
      <w:r>
        <w:rPr>
          <w:rFonts w:ascii="宋体" w:hAnsi="宋体" w:cs="宋体"/>
          <w:color w:val="000000"/>
          <w:sz w:val="22"/>
          <w:szCs w:val="22"/>
          <w:highlight w:val="none"/>
          <w:lang w:val="zh-TW" w:eastAsia="zh-TW"/>
        </w:rPr>
      </w:r>
      <w:r/>
    </w:p>
    <w:p>
      <w:pPr>
        <w:pStyle w:val="1302"/>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（3）质疑相关证明文件或证明材料，如果</w:t>
      </w:r>
      <w:r>
        <w:rPr>
          <w:rFonts w:hint="eastAsia" w:ascii="宋体" w:hAnsi="宋体" w:cs="宋体"/>
          <w:color w:val="000000"/>
          <w:sz w:val="22"/>
          <w:szCs w:val="22"/>
          <w:highlight w:val="none"/>
          <w:lang w:val="zh-TW" w:eastAsia="zh-CN"/>
        </w:rPr>
        <w:t xml:space="preserve">涉及</w:t>
      </w:r>
      <w:r>
        <w:rPr>
          <w:rFonts w:hint="eastAsia" w:ascii="宋体" w:hAnsi="宋体" w:cs="宋体"/>
          <w:color w:val="000000"/>
          <w:sz w:val="22"/>
          <w:szCs w:val="22"/>
          <w:highlight w:val="none"/>
          <w:lang w:val="zh-TW" w:eastAsia="zh-TW"/>
        </w:rPr>
        <w:t xml:space="preserve">产品功能或技术指标的，应出具相关制造商的证明文件（友情提示：</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全部产品线中没有满足技术需求要求的产品才可以对采购产品提出质疑，并提出修改理由和修改建议）；</w:t>
      </w:r>
      <w:r>
        <w:rPr>
          <w:rFonts w:ascii="宋体" w:hAnsi="宋体" w:cs="宋体"/>
          <w:color w:val="000000"/>
          <w:sz w:val="22"/>
          <w:szCs w:val="22"/>
          <w:highlight w:val="none"/>
          <w:lang w:val="zh-TW" w:eastAsia="zh-TW"/>
        </w:rPr>
      </w:r>
      <w:r/>
    </w:p>
    <w:p>
      <w:pPr>
        <w:pStyle w:val="1302"/>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（4）质疑</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名称、地址、联系方式（包括手机、传真号码）；</w:t>
      </w:r>
      <w:r>
        <w:rPr>
          <w:rFonts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18"/>
          <w:highlight w:val="none"/>
          <w:lang w:val="zh-CN"/>
        </w:rPr>
      </w:pPr>
      <w:r>
        <w:rPr>
          <w:rFonts w:hint="eastAsia" w:ascii="宋体" w:hAnsi="宋体" w:cs="宋体"/>
          <w:color w:val="000000"/>
          <w:sz w:val="22"/>
          <w:szCs w:val="22"/>
          <w:highlight w:val="none"/>
          <w:lang w:val="zh-TW" w:eastAsia="zh-TW"/>
        </w:rPr>
        <w:t xml:space="preserve">（5）</w:t>
      </w:r>
      <w:r>
        <w:rPr>
          <w:rFonts w:hint="eastAsia" w:ascii="宋体" w:hAnsi="宋体" w:cs="宋体"/>
          <w:color w:val="000000"/>
          <w:sz w:val="22"/>
          <w:szCs w:val="18"/>
          <w:highlight w:val="none"/>
          <w:lang w:val="zh-CN"/>
        </w:rPr>
        <w:t xml:space="preserve">法定代表人签署本人姓名或印盖本人姓名章并加盖单位公章，或法定代表人授权委托代理人加盖单位公章，并由参加采购项目的授权委托代理人签署本人姓名或印盖本人姓名章等。投标人如组成联合体参加投标，则《质疑函范本》中要求签字、盖章之处，联合体各方均须按要求签字、盖章。</w:t>
      </w:r>
      <w:r>
        <w:rPr>
          <w:rFonts w:hint="eastAsia" w:ascii="宋体" w:hAnsi="宋体" w:cs="宋体"/>
          <w:color w:val="000000"/>
          <w:sz w:val="22"/>
          <w:szCs w:val="18"/>
          <w:highlight w:val="none"/>
          <w:lang w:val="zh-CN"/>
        </w:rPr>
      </w:r>
      <w:r/>
    </w:p>
    <w:p>
      <w:pPr>
        <w:pStyle w:val="1302"/>
        <w:ind w:firstLine="440"/>
        <w:spacing w:line="360" w:lineRule="auto"/>
        <w:widowControl w:val="off"/>
        <w:rPr>
          <w:rFonts w:hint="eastAsia" w:ascii="宋体" w:hAnsi="宋体" w:cs="宋体"/>
          <w:color w:val="000000"/>
          <w:sz w:val="22"/>
          <w:szCs w:val="18"/>
          <w:highlight w:val="none"/>
          <w:lang w:val="zh-TW" w:eastAsia="zh-TW"/>
        </w:rPr>
      </w:pPr>
      <w:r>
        <w:rPr>
          <w:rFonts w:hint="eastAsia" w:ascii="宋体" w:hAnsi="宋体" w:cs="宋体"/>
          <w:color w:val="000000"/>
          <w:sz w:val="22"/>
          <w:szCs w:val="18"/>
          <w:highlight w:val="none"/>
          <w:lang w:val="zh-TW" w:eastAsia="zh-TW"/>
        </w:rPr>
        <w:t xml:space="preserve">2</w:t>
      </w:r>
      <w:r>
        <w:rPr>
          <w:rFonts w:hint="eastAsia" w:ascii="宋体" w:hAnsi="宋体" w:cs="宋体"/>
          <w:color w:val="000000"/>
          <w:sz w:val="22"/>
          <w:szCs w:val="18"/>
          <w:highlight w:val="none"/>
        </w:rPr>
        <w:t xml:space="preserve">7</w:t>
      </w:r>
      <w:r>
        <w:rPr>
          <w:rFonts w:hint="eastAsia" w:ascii="宋体" w:hAnsi="宋体" w:cs="宋体"/>
          <w:color w:val="000000"/>
          <w:sz w:val="22"/>
          <w:szCs w:val="18"/>
          <w:highlight w:val="none"/>
          <w:lang w:val="zh-TW" w:eastAsia="zh-TW"/>
        </w:rPr>
        <w:t xml:space="preserve">.4 以下情形的质疑不予受理</w:t>
      </w:r>
      <w:r>
        <w:rPr>
          <w:rFonts w:hint="eastAsia" w:ascii="宋体" w:hAnsi="宋体" w:cs="宋体"/>
          <w:color w:val="000000"/>
          <w:sz w:val="22"/>
          <w:szCs w:val="18"/>
          <w:highlight w:val="none"/>
          <w:lang w:val="zh-TW" w:eastAsia="zh-TW"/>
        </w:rPr>
      </w:r>
      <w:r/>
    </w:p>
    <w:p>
      <w:pPr>
        <w:pStyle w:val="1302"/>
        <w:ind w:firstLine="440"/>
        <w:spacing w:line="360" w:lineRule="auto"/>
        <w:widowControl w:val="off"/>
        <w:rPr>
          <w:rFonts w:hint="eastAsia" w:ascii="宋体" w:hAnsi="宋体" w:cs="宋体"/>
          <w:color w:val="000000"/>
          <w:sz w:val="22"/>
          <w:szCs w:val="18"/>
          <w:highlight w:val="none"/>
          <w:lang w:val="zh-TW" w:eastAsia="zh-TW"/>
        </w:rPr>
      </w:pPr>
      <w:r>
        <w:rPr>
          <w:rFonts w:hint="eastAsia" w:ascii="宋体" w:hAnsi="宋体" w:cs="宋体"/>
          <w:color w:val="000000"/>
          <w:sz w:val="22"/>
          <w:szCs w:val="18"/>
          <w:highlight w:val="none"/>
          <w:lang w:val="zh-TW" w:eastAsia="zh-TW"/>
        </w:rPr>
        <w:t xml:space="preserve">（1）内容不符合《政府采购质疑和投诉办法》第十二条规定的质疑。</w:t>
      </w:r>
      <w:r>
        <w:rPr>
          <w:rFonts w:hint="eastAsia" w:ascii="宋体" w:hAnsi="宋体" w:cs="宋体"/>
          <w:color w:val="000000"/>
          <w:sz w:val="22"/>
          <w:szCs w:val="18"/>
          <w:highlight w:val="none"/>
          <w:lang w:val="zh-TW" w:eastAsia="zh-TW"/>
        </w:rPr>
      </w:r>
      <w:r/>
    </w:p>
    <w:p>
      <w:pPr>
        <w:pStyle w:val="1302"/>
        <w:ind w:firstLine="440"/>
        <w:spacing w:line="360" w:lineRule="auto"/>
        <w:widowControl w:val="off"/>
        <w:rPr>
          <w:rFonts w:hint="eastAsia" w:ascii="宋体" w:hAnsi="宋体" w:cs="宋体"/>
          <w:color w:val="000000"/>
          <w:sz w:val="22"/>
          <w:szCs w:val="18"/>
          <w:highlight w:val="none"/>
          <w:lang w:val="zh-TW" w:eastAsia="zh-TW"/>
        </w:rPr>
      </w:pPr>
      <w:r>
        <w:rPr>
          <w:rFonts w:hint="eastAsia" w:ascii="宋体" w:hAnsi="宋体" w:cs="宋体"/>
          <w:color w:val="000000"/>
          <w:sz w:val="22"/>
          <w:szCs w:val="18"/>
          <w:highlight w:val="none"/>
          <w:lang w:val="zh-TW" w:eastAsia="zh-TW"/>
        </w:rPr>
        <w:t xml:space="preserve">（2）超出政府采购法定期限的质疑。</w:t>
      </w:r>
      <w:r>
        <w:rPr>
          <w:rFonts w:hint="eastAsia" w:ascii="宋体" w:hAnsi="宋体" w:cs="宋体"/>
          <w:color w:val="000000"/>
          <w:sz w:val="22"/>
          <w:szCs w:val="18"/>
          <w:highlight w:val="none"/>
          <w:lang w:val="zh-TW" w:eastAsia="zh-TW"/>
        </w:rPr>
      </w:r>
      <w:r/>
    </w:p>
    <w:p>
      <w:pPr>
        <w:pStyle w:val="1302"/>
        <w:ind w:firstLine="440"/>
        <w:spacing w:line="360" w:lineRule="auto"/>
        <w:widowControl w:val="off"/>
        <w:rPr>
          <w:rFonts w:hint="eastAsia" w:ascii="宋体" w:hAnsi="宋体" w:cs="宋体"/>
          <w:color w:val="000000"/>
          <w:sz w:val="22"/>
          <w:szCs w:val="18"/>
          <w:highlight w:val="none"/>
          <w:lang w:val="zh-TW" w:eastAsia="zh-TW"/>
        </w:rPr>
      </w:pPr>
      <w:r>
        <w:rPr>
          <w:rFonts w:hint="eastAsia" w:ascii="宋体" w:hAnsi="宋体" w:cs="宋体"/>
          <w:color w:val="000000"/>
          <w:sz w:val="22"/>
          <w:szCs w:val="18"/>
          <w:highlight w:val="none"/>
          <w:lang w:val="zh-TW" w:eastAsia="zh-TW"/>
        </w:rPr>
        <w:t xml:space="preserve">（3）以传真、电子邮件等方式递交的非原件形式的质疑。</w:t>
      </w:r>
      <w:r>
        <w:rPr>
          <w:rFonts w:hint="eastAsia" w:ascii="宋体" w:hAnsi="宋体" w:cs="宋体"/>
          <w:color w:val="000000"/>
          <w:sz w:val="22"/>
          <w:szCs w:val="18"/>
          <w:highlight w:val="none"/>
          <w:lang w:val="zh-TW" w:eastAsia="zh-TW"/>
        </w:rPr>
      </w:r>
      <w:r/>
    </w:p>
    <w:p>
      <w:pPr>
        <w:pStyle w:val="1302"/>
        <w:ind w:firstLine="440"/>
        <w:spacing w:line="360" w:lineRule="auto"/>
        <w:widowControl w:val="off"/>
        <w:rPr>
          <w:rFonts w:hint="eastAsia" w:ascii="宋体" w:hAnsi="宋体" w:cs="宋体"/>
          <w:color w:val="000000"/>
          <w:sz w:val="22"/>
          <w:szCs w:val="18"/>
          <w:highlight w:val="none"/>
          <w:lang w:val="zh-TW" w:eastAsia="zh-TW"/>
        </w:rPr>
      </w:pPr>
      <w:r>
        <w:rPr>
          <w:rFonts w:hint="eastAsia" w:ascii="宋体" w:hAnsi="宋体" w:cs="宋体"/>
          <w:color w:val="000000"/>
          <w:sz w:val="22"/>
          <w:szCs w:val="18"/>
          <w:highlight w:val="none"/>
          <w:lang w:val="zh-TW" w:eastAsia="zh-TW"/>
        </w:rPr>
        <w:t xml:space="preserve">（4）未参加投标活动的</w:t>
      </w:r>
      <w:r>
        <w:rPr>
          <w:rFonts w:hint="eastAsia" w:ascii="宋体" w:hAnsi="宋体" w:cs="宋体"/>
          <w:color w:val="000000"/>
          <w:sz w:val="22"/>
          <w:szCs w:val="18"/>
          <w:highlight w:val="none"/>
          <w:lang w:val="zh-TW" w:eastAsia="zh-CN"/>
        </w:rPr>
        <w:t xml:space="preserve">投标人</w:t>
      </w:r>
      <w:r>
        <w:rPr>
          <w:rFonts w:hint="eastAsia" w:ascii="宋体" w:hAnsi="宋体" w:cs="宋体"/>
          <w:color w:val="000000"/>
          <w:sz w:val="22"/>
          <w:szCs w:val="18"/>
          <w:highlight w:val="none"/>
          <w:lang w:val="zh-TW" w:eastAsia="zh-TW"/>
        </w:rPr>
        <w:t xml:space="preserve">或在投标活动中自身权益未受到损害的</w:t>
      </w:r>
      <w:r>
        <w:rPr>
          <w:rFonts w:hint="eastAsia" w:ascii="宋体" w:hAnsi="宋体" w:cs="宋体"/>
          <w:color w:val="000000"/>
          <w:sz w:val="22"/>
          <w:szCs w:val="18"/>
          <w:highlight w:val="none"/>
          <w:lang w:val="zh-TW" w:eastAsia="zh-CN"/>
        </w:rPr>
        <w:t xml:space="preserve">投标人</w:t>
      </w:r>
      <w:r>
        <w:rPr>
          <w:rFonts w:hint="eastAsia" w:ascii="宋体" w:hAnsi="宋体" w:cs="宋体"/>
          <w:color w:val="000000"/>
          <w:sz w:val="22"/>
          <w:szCs w:val="18"/>
          <w:highlight w:val="none"/>
          <w:lang w:val="zh-TW" w:eastAsia="zh-TW"/>
        </w:rPr>
        <w:t xml:space="preserve">所提出的质疑。</w:t>
      </w:r>
      <w:r>
        <w:rPr>
          <w:rFonts w:hint="eastAsia" w:ascii="宋体" w:hAnsi="宋体" w:cs="宋体"/>
          <w:color w:val="000000"/>
          <w:sz w:val="22"/>
          <w:szCs w:val="18"/>
          <w:highlight w:val="none"/>
          <w:lang w:val="zh-TW" w:eastAsia="zh-TW"/>
        </w:rPr>
      </w:r>
      <w:r/>
    </w:p>
    <w:p>
      <w:pPr>
        <w:pStyle w:val="1302"/>
        <w:ind w:firstLine="440"/>
        <w:spacing w:line="360" w:lineRule="auto"/>
        <w:widowControl w:val="off"/>
        <w:rPr>
          <w:rFonts w:hint="eastAsia" w:ascii="宋体" w:hAnsi="宋体" w:cs="宋体"/>
          <w:color w:val="000000"/>
          <w:sz w:val="22"/>
          <w:szCs w:val="18"/>
          <w:highlight w:val="none"/>
          <w:lang w:val="zh-TW" w:eastAsia="zh-TW"/>
        </w:rPr>
      </w:pPr>
      <w:r>
        <w:rPr>
          <w:rFonts w:hint="eastAsia" w:ascii="宋体" w:hAnsi="宋体" w:cs="宋体"/>
          <w:color w:val="000000"/>
          <w:sz w:val="22"/>
          <w:szCs w:val="18"/>
          <w:highlight w:val="none"/>
          <w:lang w:val="zh-TW" w:eastAsia="zh-TW"/>
        </w:rPr>
        <w:t xml:space="preserve">（5）</w:t>
      </w:r>
      <w:r>
        <w:rPr>
          <w:rFonts w:hint="eastAsia" w:ascii="宋体" w:hAnsi="宋体" w:cs="宋体"/>
          <w:color w:val="000000"/>
          <w:sz w:val="22"/>
          <w:szCs w:val="18"/>
          <w:highlight w:val="none"/>
          <w:lang w:val="zh-TW" w:eastAsia="zh-CN"/>
        </w:rPr>
        <w:t xml:space="preserve">投标人</w:t>
      </w:r>
      <w:r>
        <w:rPr>
          <w:rFonts w:hint="eastAsia" w:ascii="宋体" w:hAnsi="宋体" w:cs="宋体"/>
          <w:color w:val="000000"/>
          <w:sz w:val="22"/>
          <w:szCs w:val="18"/>
          <w:highlight w:val="none"/>
          <w:lang w:val="zh-TW" w:eastAsia="zh-TW"/>
        </w:rPr>
        <w:t xml:space="preserve">组成联合体参加投标，联合体中任何一方或多方未按要求签字、盖章、</w:t>
      </w:r>
      <w:r>
        <w:rPr>
          <w:rFonts w:hint="eastAsia" w:ascii="宋体" w:hAnsi="宋体" w:cs="宋体"/>
          <w:color w:val="000000"/>
          <w:sz w:val="22"/>
          <w:szCs w:val="18"/>
          <w:highlight w:val="none"/>
          <w:lang w:val="zh-TW" w:eastAsia="zh-CN"/>
        </w:rPr>
        <w:t xml:space="preserve">加盖电子公章</w:t>
      </w:r>
      <w:r>
        <w:rPr>
          <w:rFonts w:hint="eastAsia" w:ascii="宋体" w:hAnsi="宋体" w:cs="宋体"/>
          <w:color w:val="000000"/>
          <w:sz w:val="22"/>
          <w:szCs w:val="18"/>
          <w:highlight w:val="none"/>
          <w:lang w:val="zh-TW" w:eastAsia="zh-TW"/>
        </w:rPr>
        <w:t xml:space="preserve">的质疑。</w:t>
      </w:r>
      <w:r>
        <w:rPr>
          <w:rFonts w:hint="eastAsia" w:ascii="宋体" w:hAnsi="宋体" w:cs="宋体"/>
          <w:color w:val="000000"/>
          <w:sz w:val="22"/>
          <w:szCs w:val="18"/>
          <w:highlight w:val="none"/>
          <w:lang w:val="zh-TW" w:eastAsia="zh-TW"/>
        </w:rPr>
      </w:r>
      <w:r/>
    </w:p>
    <w:p>
      <w:pPr>
        <w:pStyle w:val="1302"/>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w:t>
      </w: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TW" w:eastAsia="zh-TW"/>
        </w:rPr>
        <w:t xml:space="preserve">质疑</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是指直接参加本项目采购活动的</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；对</w:t>
      </w:r>
      <w:r>
        <w:rPr>
          <w:rFonts w:hint="eastAsia" w:ascii="宋体" w:hAnsi="宋体" w:cs="宋体"/>
          <w:color w:val="000000"/>
          <w:sz w:val="22"/>
          <w:szCs w:val="22"/>
          <w:highlight w:val="none"/>
          <w:lang w:val="zh-TW"/>
        </w:rPr>
        <w:t xml:space="preserve">招标文件</w:t>
      </w:r>
      <w:r>
        <w:rPr>
          <w:rFonts w:hint="eastAsia" w:ascii="宋体" w:hAnsi="宋体" w:cs="宋体"/>
          <w:color w:val="000000"/>
          <w:sz w:val="22"/>
          <w:szCs w:val="22"/>
          <w:highlight w:val="none"/>
          <w:lang w:val="zh-TW" w:eastAsia="zh-TW"/>
        </w:rPr>
        <w:t xml:space="preserve">提出质疑的，应自</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获得</w:t>
      </w:r>
      <w:r>
        <w:rPr>
          <w:rFonts w:hint="eastAsia" w:ascii="宋体" w:hAnsi="宋体" w:cs="宋体"/>
          <w:color w:val="000000"/>
          <w:sz w:val="22"/>
          <w:szCs w:val="22"/>
          <w:highlight w:val="none"/>
          <w:lang w:val="zh-TW"/>
        </w:rPr>
        <w:t xml:space="preserve">招标文件</w:t>
      </w:r>
      <w:r>
        <w:rPr>
          <w:rFonts w:hint="eastAsia" w:ascii="宋体" w:hAnsi="宋体" w:cs="宋体"/>
          <w:color w:val="000000"/>
          <w:sz w:val="22"/>
          <w:szCs w:val="22"/>
          <w:highlight w:val="none"/>
          <w:lang w:val="zh-TW" w:eastAsia="zh-TW"/>
        </w:rPr>
        <w:t xml:space="preserve">之日起计算，且应当在递交</w:t>
      </w:r>
      <w:r>
        <w:rPr>
          <w:rFonts w:hint="eastAsia" w:ascii="宋体" w:hAnsi="宋体" w:cs="宋体"/>
          <w:color w:val="000000"/>
          <w:sz w:val="22"/>
          <w:szCs w:val="22"/>
          <w:highlight w:val="none"/>
          <w:lang w:val="zh-TW"/>
        </w:rPr>
        <w:t xml:space="preserve">投标文件</w:t>
      </w:r>
      <w:r>
        <w:rPr>
          <w:rFonts w:hint="eastAsia" w:ascii="宋体" w:hAnsi="宋体" w:cs="宋体"/>
          <w:color w:val="000000"/>
          <w:sz w:val="22"/>
          <w:szCs w:val="22"/>
          <w:highlight w:val="none"/>
          <w:lang w:val="zh-TW" w:eastAsia="zh-TW"/>
        </w:rPr>
        <w:t xml:space="preserve">截止之日前提出；对采购过程提出质疑的，自采购程序环节结束之日起计算；对成交结果提出质疑的，自成交结果公告之日起计算。</w:t>
      </w:r>
      <w:r>
        <w:rPr>
          <w:rFonts w:ascii="宋体" w:hAnsi="宋体" w:cs="宋体"/>
          <w:color w:val="000000"/>
          <w:sz w:val="22"/>
          <w:szCs w:val="22"/>
          <w:highlight w:val="none"/>
          <w:lang w:val="zh-TW" w:eastAsia="zh-TW"/>
        </w:rPr>
      </w:r>
      <w:r/>
    </w:p>
    <w:p>
      <w:pPr>
        <w:pStyle w:val="1302"/>
        <w:ind w:firstLine="440"/>
        <w:spacing w:line="360" w:lineRule="auto"/>
        <w:widowControl w:val="off"/>
        <w:rPr>
          <w:rFonts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w:t>
      </w: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不得虚假质疑和恶意质疑，并对质疑内容的真实性承担责任。</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宋体"/>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27.</w:t>
      </w: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lang w:val="zh-TW" w:eastAsia="zh-TW"/>
        </w:rPr>
        <w:t xml:space="preserve">代理机构在收到</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的书面质疑后将及时组织调查核实，在七个工作日内作出答复，并以书面或在网站公告形式通知质疑</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和其他有关</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，答复的内容不涉及商业秘密。遵循“谁过错谁负担”的原则，有过错的一方承担调查论证费用。</w:t>
      </w:r>
      <w:r>
        <w:rPr>
          <w:rFonts w:hint="eastAsia" w:ascii="宋体" w:hAnsi="宋体" w:cs="宋体"/>
          <w:color w:val="000000"/>
          <w:sz w:val="22"/>
          <w:szCs w:val="22"/>
          <w:highlight w:val="none"/>
          <w:lang w:val="zh-TW" w:eastAsia="zh-TW"/>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27.8 质疑文件接收信息：</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（1）接收单位：招标代理机构</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（2）联系人：高婷</w:t>
      </w:r>
      <w:r>
        <w:rPr>
          <w:rFonts w:hint="eastAsia" w:ascii="宋体" w:hAnsi="宋体" w:cs="宋体"/>
          <w:color w:val="000000"/>
          <w:sz w:val="22"/>
          <w:szCs w:val="22"/>
          <w:highlight w:val="none"/>
        </w:rPr>
      </w:r>
      <w:r/>
    </w:p>
    <w:p>
      <w:pPr>
        <w:pStyle w:val="889"/>
        <w:ind w:firstLine="44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（3）联系电话：</w:t>
      </w:r>
      <w:r>
        <w:rPr>
          <w:rFonts w:ascii="宋体" w:hAnsi="宋体" w:cs="宋体"/>
          <w:color w:val="000000"/>
          <w:sz w:val="22"/>
          <w:szCs w:val="22"/>
          <w:highlight w:val="none"/>
        </w:rPr>
        <w:t xml:space="preserve">025-58835827-</w:t>
      </w:r>
      <w:r>
        <w:rPr>
          <w:rFonts w:hint="eastAsia" w:ascii="宋体" w:hAnsi="宋体" w:cs="宋体"/>
          <w:color w:val="000000"/>
          <w:sz w:val="22"/>
          <w:szCs w:val="22"/>
          <w:highlight w:val="none"/>
        </w:rPr>
        <w:t xml:space="preserve">8017</w:t>
      </w:r>
      <w:r>
        <w:rPr>
          <w:rFonts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（4）联系邮箱：669293283@qq.com</w:t>
      </w:r>
      <w:r>
        <w:rPr>
          <w:rFonts w:hint="eastAsia" w:ascii="宋体" w:hAnsi="宋体" w:cs="宋体"/>
          <w:color w:val="000000"/>
          <w:sz w:val="22"/>
          <w:szCs w:val="22"/>
          <w:highlight w:val="none"/>
        </w:rPr>
      </w:r>
      <w:r/>
    </w:p>
    <w:p>
      <w:pPr>
        <w:pStyle w:val="889"/>
        <w:ind w:firstLine="44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（5）接收地址：南京市建邺区云龙山路89号龙湖时代上城写字楼1栋29楼（高区3号电梯厅进入）</w:t>
      </w:r>
      <w:r>
        <w:rPr>
          <w:rFonts w:ascii="宋体" w:hAnsi="宋体" w:cs="宋体"/>
          <w:color w:val="000000"/>
          <w:sz w:val="22"/>
          <w:szCs w:val="22"/>
          <w:highlight w:val="none"/>
        </w:rPr>
      </w:r>
      <w:r/>
    </w:p>
    <w:p>
      <w:pPr>
        <w:pStyle w:val="1302"/>
        <w:ind w:firstLine="442"/>
        <w:spacing w:line="360" w:lineRule="auto"/>
        <w:widowControl w:val="off"/>
        <w:rPr>
          <w:rFonts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zh-TW" w:eastAsia="zh-TW"/>
        </w:rPr>
        <w:t xml:space="preserve">28、投诉</w:t>
      </w:r>
      <w:r>
        <w:rPr>
          <w:rFonts w:ascii="宋体" w:hAnsi="宋体" w:cs="宋体"/>
          <w:b/>
          <w:bCs/>
          <w:color w:val="000000"/>
          <w:sz w:val="22"/>
          <w:szCs w:val="22"/>
          <w:highlight w:val="none"/>
          <w:lang w:val="zh-TW" w:eastAsia="zh-TW"/>
        </w:rPr>
      </w:r>
      <w:r/>
    </w:p>
    <w:p>
      <w:pPr>
        <w:pStyle w:val="1302"/>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28.1 质疑</w:t>
      </w:r>
      <w:r>
        <w:rPr>
          <w:rFonts w:hint="eastAsia" w:ascii="宋体" w:hAnsi="宋体" w:cs="宋体"/>
          <w:color w:val="000000"/>
          <w:sz w:val="22"/>
          <w:szCs w:val="22"/>
          <w:highlight w:val="none"/>
          <w:lang w:val="zh-TW" w:eastAsia="zh-CN"/>
        </w:rPr>
        <w:t xml:space="preserve">投标人</w:t>
      </w:r>
      <w:r>
        <w:rPr>
          <w:rFonts w:hint="eastAsia" w:ascii="宋体" w:hAnsi="宋体" w:cs="宋体"/>
          <w:color w:val="000000"/>
          <w:sz w:val="22"/>
          <w:szCs w:val="22"/>
          <w:highlight w:val="none"/>
          <w:lang w:val="zh-TW" w:eastAsia="zh-TW"/>
        </w:rPr>
        <w:t xml:space="preserve">对代理机构的答复不满意，或代理机构未在规定的时间内作出答复的，可以在答复期满后十五个工作日内向</w:t>
      </w:r>
      <w:r>
        <w:rPr>
          <w:rFonts w:hint="eastAsia" w:ascii="宋体" w:hAnsi="宋体" w:cs="宋体"/>
          <w:color w:val="000000"/>
          <w:sz w:val="22"/>
          <w:szCs w:val="22"/>
          <w:highlight w:val="none"/>
          <w:lang w:val="zh-TW"/>
        </w:rPr>
        <w:t xml:space="preserve">招标人</w:t>
      </w:r>
      <w:r>
        <w:rPr>
          <w:rFonts w:hint="eastAsia" w:ascii="宋体" w:hAnsi="宋体" w:cs="宋体"/>
          <w:color w:val="000000"/>
          <w:sz w:val="22"/>
          <w:szCs w:val="22"/>
          <w:highlight w:val="none"/>
          <w:lang w:val="zh-TW" w:eastAsia="zh-TW"/>
        </w:rPr>
        <w:t xml:space="preserve">同级财政部门投诉。</w:t>
      </w:r>
      <w:r>
        <w:rPr>
          <w:rFonts w:hint="eastAsia" w:ascii="宋体" w:hAnsi="宋体" w:cs="宋体"/>
          <w:color w:val="000000"/>
          <w:sz w:val="22"/>
          <w:szCs w:val="22"/>
          <w:highlight w:val="none"/>
          <w:lang w:val="zh-TW" w:eastAsia="zh-TW"/>
        </w:rPr>
      </w:r>
      <w:r/>
    </w:p>
    <w:p>
      <w:pPr>
        <w:pStyle w:val="889"/>
        <w:ind w:firstLine="442"/>
        <w:spacing w:line="360" w:lineRule="auto"/>
        <w:rPr>
          <w:rFonts w:hint="eastAsia" w:ascii="宋体" w:hAnsi="宋体" w:cs="宋体"/>
          <w:b/>
          <w:color w:val="000000"/>
          <w:sz w:val="22"/>
          <w:szCs w:val="22"/>
          <w:highlight w:val="none"/>
          <w:lang w:val="zh-CN"/>
        </w:rPr>
      </w:pPr>
      <w:r>
        <w:rPr>
          <w:rFonts w:hint="eastAsia" w:ascii="宋体" w:hAnsi="宋体" w:cs="宋体"/>
          <w:b/>
          <w:color w:val="000000"/>
          <w:sz w:val="22"/>
          <w:szCs w:val="22"/>
          <w:highlight w:val="none"/>
        </w:rPr>
        <w:t xml:space="preserve">29</w:t>
      </w:r>
      <w:r>
        <w:rPr>
          <w:rFonts w:hint="eastAsia" w:ascii="宋体" w:hAnsi="宋体" w:cs="宋体"/>
          <w:b/>
          <w:color w:val="000000"/>
          <w:sz w:val="22"/>
          <w:szCs w:val="22"/>
          <w:highlight w:val="none"/>
          <w:lang w:val="zh-CN"/>
        </w:rPr>
        <w:t xml:space="preserve">、诚实信用</w:t>
      </w:r>
      <w:r>
        <w:rPr>
          <w:rFonts w:hint="eastAsia" w:ascii="宋体" w:hAnsi="宋体" w:cs="宋体"/>
          <w:b/>
          <w:color w:val="000000"/>
          <w:sz w:val="22"/>
          <w:szCs w:val="22"/>
          <w:highlight w:val="none"/>
          <w:lang w:val="zh-CN"/>
        </w:rPr>
      </w:r>
      <w:r/>
    </w:p>
    <w:p>
      <w:pPr>
        <w:pStyle w:val="889"/>
        <w:ind w:firstLine="440"/>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29</w:t>
      </w:r>
      <w:r>
        <w:rPr>
          <w:rFonts w:hint="eastAsia" w:ascii="宋体" w:hAnsi="宋体" w:cs="宋体"/>
          <w:color w:val="000000"/>
          <w:sz w:val="22"/>
          <w:szCs w:val="22"/>
          <w:highlight w:val="none"/>
          <w:lang w:val="zh-CN"/>
        </w:rPr>
        <w:t xml:space="preserve">.1 投标人之间不得相互串通投标报价，不得妨碍其他投标人的公平竞争，不得损害招标人和其他投标人的合法权益。</w:t>
      </w:r>
      <w:r>
        <w:rPr>
          <w:rFonts w:hint="eastAsia" w:ascii="宋体" w:hAnsi="宋体" w:cs="宋体"/>
          <w:color w:val="000000"/>
          <w:sz w:val="22"/>
          <w:szCs w:val="22"/>
          <w:highlight w:val="none"/>
          <w:lang w:val="zh-CN"/>
        </w:rPr>
      </w:r>
      <w:r/>
    </w:p>
    <w:p>
      <w:pPr>
        <w:pStyle w:val="889"/>
        <w:ind w:firstLine="440"/>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29</w:t>
      </w:r>
      <w:r>
        <w:rPr>
          <w:rFonts w:hint="eastAsia" w:ascii="宋体" w:hAnsi="宋体" w:cs="宋体"/>
          <w:color w:val="000000"/>
          <w:sz w:val="22"/>
          <w:szCs w:val="22"/>
          <w:highlight w:val="none"/>
          <w:lang w:val="zh-CN"/>
        </w:rPr>
        <w:t xml:space="preserve">.2 投标人不得以向代理机构工作人员、评标委员会成员行贿或者采取其他不正当手段谋取中标。经查实投标人有此行为的，</w:t>
      </w:r>
      <w:r>
        <w:rPr>
          <w:rFonts w:hint="eastAsia" w:ascii="宋体" w:hAnsi="宋体" w:cs="宋体"/>
          <w:color w:val="000000"/>
          <w:sz w:val="22"/>
          <w:szCs w:val="22"/>
          <w:highlight w:val="none"/>
        </w:rPr>
        <w:t xml:space="preserve">政府采购管理部门将</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列入不良行为记录名单，按照《</w:t>
      </w:r>
      <w:r>
        <w:rPr>
          <w:rFonts w:hint="eastAsia" w:ascii="宋体" w:hAnsi="宋体" w:cs="宋体"/>
          <w:color w:val="000000"/>
          <w:sz w:val="22"/>
          <w:szCs w:val="22"/>
          <w:highlight w:val="none"/>
          <w:lang w:eastAsia="zh-CN"/>
        </w:rPr>
        <w:t xml:space="preserve">政府采购法</w:t>
      </w:r>
      <w:r>
        <w:rPr>
          <w:rFonts w:hint="eastAsia" w:ascii="宋体" w:hAnsi="宋体" w:cs="宋体"/>
          <w:color w:val="000000"/>
          <w:sz w:val="22"/>
          <w:szCs w:val="22"/>
          <w:highlight w:val="none"/>
        </w:rPr>
        <w:t xml:space="preserve">》有关规定处理。</w:t>
      </w:r>
      <w:r>
        <w:rPr>
          <w:rFonts w:hint="eastAsia" w:ascii="宋体" w:hAnsi="宋体" w:cs="宋体"/>
          <w:color w:val="000000"/>
          <w:sz w:val="22"/>
          <w:szCs w:val="22"/>
          <w:highlight w:val="none"/>
          <w:lang w:val="zh-CN"/>
        </w:rPr>
      </w:r>
      <w:r/>
    </w:p>
    <w:p>
      <w:pPr>
        <w:pStyle w:val="88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29</w:t>
      </w:r>
      <w:r>
        <w:rPr>
          <w:rFonts w:hint="eastAsia" w:ascii="宋体" w:hAnsi="宋体" w:cs="宋体"/>
          <w:color w:val="000000"/>
          <w:sz w:val="22"/>
          <w:szCs w:val="22"/>
          <w:highlight w:val="none"/>
          <w:lang w:val="zh-CN"/>
        </w:rPr>
        <w:t xml:space="preserve">.3 投标人不得虚假质疑和恶意质疑，并对质疑内容的真实性承担责任。</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 w:val="22"/>
          <w:szCs w:val="22"/>
          <w:highlight w:val="none"/>
        </w:rPr>
      </w:r>
      <w:r/>
    </w:p>
    <w:p>
      <w:pPr>
        <w:pStyle w:val="889"/>
        <w:ind w:firstLine="440"/>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29</w:t>
      </w:r>
      <w:r>
        <w:rPr>
          <w:rFonts w:hint="eastAsia" w:ascii="宋体" w:hAnsi="宋体" w:cs="宋体"/>
          <w:color w:val="000000"/>
          <w:sz w:val="22"/>
          <w:szCs w:val="22"/>
          <w:highlight w:val="none"/>
          <w:lang w:val="zh-CN"/>
        </w:rPr>
        <w:t xml:space="preserve">.4 投标人不得虚假承诺，否则，按照提供虚假材料谋取中标成交处理。</w:t>
      </w:r>
      <w:r>
        <w:rPr>
          <w:rFonts w:hint="eastAsia" w:ascii="宋体" w:hAnsi="宋体" w:cs="宋体"/>
          <w:color w:val="000000"/>
          <w:sz w:val="22"/>
          <w:szCs w:val="22"/>
          <w:highlight w:val="none"/>
          <w:lang w:val="zh-CN"/>
        </w:rPr>
      </w:r>
      <w:r/>
    </w:p>
    <w:p>
      <w:pPr>
        <w:pStyle w:val="889"/>
        <w:ind w:firstLine="422"/>
        <w:spacing w:line="312" w:lineRule="auto"/>
        <w:rPr>
          <w:rFonts w:ascii="宋体" w:cs="宋体"/>
          <w:b/>
          <w:bCs/>
          <w:color w:val="000000"/>
          <w:sz w:val="22"/>
          <w:szCs w:val="22"/>
          <w:highlight w:val="none"/>
          <w:lang w:val="zh-CN"/>
        </w:rPr>
      </w:pPr>
      <w:r>
        <w:rPr>
          <w:rFonts w:hint="eastAsia" w:ascii="宋体" w:hAnsi="宋体" w:cs="宋体"/>
          <w:color w:val="000000"/>
          <w:sz w:val="22"/>
          <w:szCs w:val="22"/>
          <w:highlight w:val="none"/>
        </w:rPr>
        <w:t xml:space="preserve">29</w:t>
      </w:r>
      <w:r>
        <w:rPr>
          <w:rFonts w:hint="eastAsia" w:ascii="宋体" w:hAnsi="宋体" w:cs="宋体"/>
          <w:color w:val="000000"/>
          <w:sz w:val="22"/>
          <w:szCs w:val="22"/>
          <w:highlight w:val="none"/>
          <w:lang w:val="zh-CN"/>
        </w:rPr>
        <w:t xml:space="preserve">.5 投标人应自觉遵守开标、评标纪律，扰乱开标评标现场秩序的，属于失信行为，失信行为将被记入投标人诚信档案。</w:t>
      </w:r>
      <w:r>
        <w:rPr>
          <w:rFonts w:ascii="宋体" w:cs="宋体"/>
          <w:b/>
          <w:bCs/>
          <w:color w:val="000000"/>
          <w:sz w:val="22"/>
          <w:szCs w:val="22"/>
          <w:highlight w:val="none"/>
          <w:lang w:val="zh-CN"/>
        </w:rPr>
      </w:r>
      <w:r/>
    </w:p>
    <w:p>
      <w:pPr>
        <w:pStyle w:val="889"/>
        <w:ind w:firstLine="420"/>
        <w:spacing w:line="360" w:lineRule="auto"/>
        <w:rPr>
          <w:color w:val="000000"/>
          <w:sz w:val="20"/>
          <w:szCs w:val="22"/>
          <w:highlight w:val="none"/>
        </w:rPr>
      </w:pPr>
      <w:r>
        <w:rPr>
          <w:color w:val="000000"/>
          <w:sz w:val="20"/>
          <w:szCs w:val="22"/>
          <w:highlight w:val="none"/>
        </w:rPr>
      </w:r>
      <w:r/>
    </w:p>
    <w:p>
      <w:pPr>
        <w:pStyle w:val="889"/>
        <w:ind w:firstLine="420"/>
        <w:spacing w:line="360" w:lineRule="auto"/>
        <w:rPr>
          <w:color w:val="000000"/>
          <w:sz w:val="20"/>
          <w:szCs w:val="22"/>
          <w:highlight w:val="none"/>
        </w:rPr>
      </w:pPr>
      <w:r>
        <w:rPr>
          <w:color w:val="000000"/>
          <w:sz w:val="20"/>
          <w:szCs w:val="22"/>
          <w:highlight w:val="none"/>
        </w:rPr>
      </w:r>
      <w:r/>
    </w:p>
    <w:p>
      <w:pPr>
        <w:pStyle w:val="889"/>
        <w:ind w:firstLine="420"/>
        <w:spacing w:line="360" w:lineRule="auto"/>
        <w:rPr>
          <w:color w:val="000000"/>
          <w:sz w:val="20"/>
          <w:szCs w:val="22"/>
          <w:highlight w:val="none"/>
        </w:rPr>
      </w:pPr>
      <w:r>
        <w:rPr>
          <w:color w:val="000000"/>
          <w:sz w:val="20"/>
          <w:szCs w:val="22"/>
          <w:highlight w:val="none"/>
        </w:rPr>
      </w:r>
      <w:r/>
    </w:p>
    <w:p>
      <w:pPr>
        <w:pStyle w:val="889"/>
        <w:ind w:firstLine="420"/>
        <w:spacing w:line="360" w:lineRule="auto"/>
        <w:rPr>
          <w:color w:val="000000"/>
          <w:sz w:val="20"/>
          <w:szCs w:val="22"/>
          <w:highlight w:val="none"/>
        </w:rPr>
      </w:pPr>
      <w:r>
        <w:rPr>
          <w:color w:val="000000"/>
          <w:sz w:val="20"/>
          <w:szCs w:val="22"/>
          <w:highlight w:val="none"/>
        </w:rPr>
      </w:r>
      <w:r/>
    </w:p>
    <w:p>
      <w:pPr>
        <w:pStyle w:val="889"/>
        <w:ind w:firstLine="420"/>
        <w:spacing w:line="360" w:lineRule="auto"/>
        <w:rPr>
          <w:color w:val="000000"/>
          <w:sz w:val="20"/>
          <w:szCs w:val="22"/>
          <w:highlight w:val="none"/>
        </w:rPr>
      </w:pPr>
      <w:r>
        <w:rPr>
          <w:color w:val="000000"/>
          <w:sz w:val="20"/>
          <w:szCs w:val="22"/>
          <w:highlight w:val="none"/>
        </w:rPr>
      </w:r>
      <w:r/>
    </w:p>
    <w:p>
      <w:pPr>
        <w:pStyle w:val="889"/>
        <w:ind w:firstLine="420"/>
        <w:spacing w:line="360" w:lineRule="auto"/>
        <w:rPr>
          <w:color w:val="000000"/>
          <w:sz w:val="20"/>
          <w:szCs w:val="22"/>
          <w:highlight w:val="none"/>
        </w:rPr>
      </w:pPr>
      <w:r>
        <w:rPr>
          <w:color w:val="000000"/>
          <w:sz w:val="20"/>
          <w:szCs w:val="22"/>
          <w:highlight w:val="none"/>
        </w:rPr>
      </w:r>
      <w:r/>
    </w:p>
    <w:p>
      <w:pPr>
        <w:pStyle w:val="889"/>
        <w:ind w:firstLine="420"/>
        <w:spacing w:line="360" w:lineRule="auto"/>
        <w:rPr>
          <w:color w:val="000000"/>
          <w:sz w:val="20"/>
          <w:szCs w:val="22"/>
          <w:highlight w:val="none"/>
        </w:rPr>
      </w:pPr>
      <w:r>
        <w:rPr>
          <w:color w:val="000000"/>
          <w:sz w:val="20"/>
          <w:szCs w:val="22"/>
          <w:highlight w:val="none"/>
        </w:rPr>
      </w:r>
      <w:r/>
    </w:p>
    <w:p>
      <w:pPr>
        <w:pStyle w:val="889"/>
        <w:ind w:firstLine="420"/>
        <w:spacing w:line="360" w:lineRule="auto"/>
        <w:rPr>
          <w:color w:val="000000"/>
          <w:sz w:val="20"/>
          <w:szCs w:val="22"/>
          <w:highlight w:val="none"/>
        </w:rPr>
      </w:pPr>
      <w:r>
        <w:rPr>
          <w:color w:val="000000"/>
          <w:sz w:val="20"/>
          <w:szCs w:val="22"/>
          <w:highlight w:val="none"/>
        </w:rPr>
      </w:r>
      <w:r/>
    </w:p>
    <w:p>
      <w:pPr>
        <w:pStyle w:val="889"/>
        <w:ind w:firstLine="420"/>
        <w:spacing w:line="360" w:lineRule="auto"/>
        <w:rPr>
          <w:color w:val="000000"/>
          <w:sz w:val="20"/>
          <w:szCs w:val="22"/>
          <w:highlight w:val="none"/>
        </w:rPr>
      </w:pPr>
      <w:r>
        <w:rPr>
          <w:color w:val="000000"/>
          <w:sz w:val="20"/>
          <w:szCs w:val="22"/>
          <w:highlight w:val="none"/>
        </w:rPr>
      </w:r>
      <w:r/>
    </w:p>
    <w:p>
      <w:pPr>
        <w:pStyle w:val="889"/>
        <w:ind w:firstLine="420"/>
        <w:spacing w:line="360" w:lineRule="auto"/>
        <w:rPr>
          <w:color w:val="000000"/>
          <w:sz w:val="20"/>
          <w:szCs w:val="22"/>
          <w:highlight w:val="none"/>
        </w:rPr>
      </w:pPr>
      <w:r>
        <w:rPr>
          <w:color w:val="000000"/>
          <w:sz w:val="20"/>
          <w:szCs w:val="22"/>
          <w:highlight w:val="none"/>
        </w:rPr>
      </w:r>
      <w:r/>
    </w:p>
    <w:p>
      <w:pPr>
        <w:pStyle w:val="893"/>
        <w:rPr>
          <w:color w:val="000000"/>
          <w:sz w:val="20"/>
          <w:szCs w:val="22"/>
          <w:highlight w:val="none"/>
        </w:rPr>
      </w:pPr>
      <w:r>
        <w:rPr>
          <w:color w:val="000000"/>
          <w:sz w:val="20"/>
          <w:szCs w:val="22"/>
          <w:highlight w:val="none"/>
        </w:rPr>
      </w:r>
      <w:r/>
    </w:p>
    <w:p>
      <w:pPr>
        <w:pStyle w:val="889"/>
        <w:rPr>
          <w:color w:val="000000"/>
          <w:sz w:val="20"/>
          <w:szCs w:val="22"/>
          <w:highlight w:val="none"/>
        </w:rPr>
      </w:pPr>
      <w:r>
        <w:rPr>
          <w:color w:val="000000"/>
          <w:sz w:val="20"/>
          <w:szCs w:val="22"/>
          <w:highlight w:val="none"/>
        </w:rPr>
      </w:r>
      <w:r/>
    </w:p>
    <w:p>
      <w:pPr>
        <w:pStyle w:val="893"/>
        <w:rPr>
          <w:color w:val="000000"/>
          <w:sz w:val="20"/>
          <w:szCs w:val="22"/>
          <w:highlight w:val="none"/>
        </w:rPr>
      </w:pPr>
      <w:r>
        <w:rPr>
          <w:color w:val="000000"/>
          <w:sz w:val="20"/>
          <w:szCs w:val="22"/>
          <w:highlight w:val="none"/>
        </w:rPr>
      </w:r>
      <w:r/>
    </w:p>
    <w:p>
      <w:pPr>
        <w:pStyle w:val="889"/>
        <w:rPr>
          <w:color w:val="000000"/>
          <w:sz w:val="20"/>
          <w:szCs w:val="22"/>
          <w:highlight w:val="none"/>
        </w:rPr>
      </w:pPr>
      <w:r>
        <w:rPr>
          <w:color w:val="000000"/>
          <w:sz w:val="20"/>
          <w:szCs w:val="22"/>
          <w:highlight w:val="none"/>
        </w:rPr>
      </w:r>
      <w:r/>
    </w:p>
    <w:p>
      <w:pPr>
        <w:pStyle w:val="893"/>
        <w:rPr>
          <w:color w:val="000000"/>
          <w:sz w:val="20"/>
          <w:szCs w:val="22"/>
          <w:highlight w:val="none"/>
        </w:rPr>
      </w:pPr>
      <w:r>
        <w:rPr>
          <w:color w:val="000000"/>
          <w:sz w:val="20"/>
          <w:szCs w:val="22"/>
          <w:highlight w:val="none"/>
        </w:rPr>
      </w:r>
      <w:r/>
    </w:p>
    <w:p>
      <w:pPr>
        <w:pStyle w:val="889"/>
        <w:rPr>
          <w:color w:val="000000"/>
          <w:sz w:val="20"/>
          <w:szCs w:val="22"/>
          <w:highlight w:val="none"/>
        </w:rPr>
      </w:pPr>
      <w:r>
        <w:rPr>
          <w:color w:val="000000"/>
          <w:sz w:val="20"/>
          <w:szCs w:val="22"/>
          <w:highlight w:val="none"/>
        </w:rPr>
      </w:r>
      <w:r/>
    </w:p>
    <w:p>
      <w:pPr>
        <w:pStyle w:val="893"/>
        <w:rPr>
          <w:color w:val="000000"/>
          <w:sz w:val="20"/>
          <w:szCs w:val="22"/>
          <w:highlight w:val="none"/>
        </w:rPr>
      </w:pPr>
      <w:r>
        <w:rPr>
          <w:color w:val="000000"/>
          <w:sz w:val="20"/>
          <w:szCs w:val="22"/>
          <w:highlight w:val="none"/>
        </w:rPr>
      </w:r>
      <w:r/>
    </w:p>
    <w:p>
      <w:pPr>
        <w:pStyle w:val="889"/>
        <w:rPr>
          <w:color w:val="000000"/>
          <w:sz w:val="20"/>
          <w:szCs w:val="22"/>
          <w:highlight w:val="none"/>
        </w:rPr>
      </w:pPr>
      <w:r>
        <w:rPr>
          <w:color w:val="000000"/>
          <w:sz w:val="20"/>
          <w:szCs w:val="22"/>
          <w:highlight w:val="none"/>
        </w:rPr>
      </w:r>
      <w:r/>
    </w:p>
    <w:p>
      <w:pPr>
        <w:pStyle w:val="893"/>
        <w:rPr>
          <w:color w:val="000000"/>
          <w:sz w:val="20"/>
          <w:szCs w:val="22"/>
          <w:highlight w:val="none"/>
        </w:rPr>
      </w:pPr>
      <w:r>
        <w:rPr>
          <w:color w:val="000000"/>
          <w:sz w:val="20"/>
          <w:szCs w:val="22"/>
          <w:highlight w:val="none"/>
        </w:rPr>
      </w:r>
      <w:r/>
    </w:p>
    <w:p>
      <w:pPr>
        <w:pStyle w:val="889"/>
        <w:rPr>
          <w:color w:val="000000"/>
          <w:sz w:val="20"/>
          <w:szCs w:val="22"/>
          <w:highlight w:val="none"/>
        </w:rPr>
      </w:pPr>
      <w:r>
        <w:rPr>
          <w:color w:val="000000"/>
          <w:sz w:val="20"/>
          <w:szCs w:val="22"/>
          <w:highlight w:val="none"/>
        </w:rPr>
      </w:r>
      <w:r/>
    </w:p>
    <w:p>
      <w:pPr>
        <w:pStyle w:val="893"/>
        <w:rPr>
          <w:color w:val="000000"/>
          <w:sz w:val="20"/>
          <w:szCs w:val="22"/>
          <w:highlight w:val="none"/>
        </w:rPr>
      </w:pPr>
      <w:r>
        <w:rPr>
          <w:color w:val="000000"/>
          <w:sz w:val="20"/>
          <w:szCs w:val="22"/>
          <w:highlight w:val="none"/>
        </w:rPr>
      </w:r>
      <w:r/>
    </w:p>
    <w:p>
      <w:pPr>
        <w:pStyle w:val="889"/>
        <w:rPr>
          <w:color w:val="000000"/>
          <w:sz w:val="20"/>
          <w:szCs w:val="22"/>
          <w:highlight w:val="none"/>
        </w:rPr>
      </w:pPr>
      <w:r>
        <w:rPr>
          <w:color w:val="000000"/>
          <w:sz w:val="20"/>
          <w:szCs w:val="22"/>
          <w:highlight w:val="none"/>
        </w:rPr>
      </w:r>
      <w:r/>
    </w:p>
    <w:p>
      <w:pPr>
        <w:pStyle w:val="893"/>
        <w:rPr>
          <w:color w:val="000000"/>
          <w:highlight w:val="none"/>
        </w:rPr>
      </w:pPr>
      <w:r>
        <w:rPr>
          <w:color w:val="000000"/>
          <w:highlight w:val="none"/>
        </w:rPr>
      </w:r>
      <w:r/>
    </w:p>
    <w:p>
      <w:pPr>
        <w:pStyle w:val="889"/>
        <w:ind w:firstLine="420"/>
        <w:spacing w:line="360" w:lineRule="auto"/>
        <w:rPr>
          <w:color w:val="000000"/>
          <w:sz w:val="20"/>
          <w:szCs w:val="22"/>
          <w:highlight w:val="none"/>
        </w:rPr>
      </w:pPr>
      <w:r>
        <w:rPr>
          <w:color w:val="000000"/>
          <w:sz w:val="20"/>
          <w:szCs w:val="22"/>
          <w:highlight w:val="none"/>
        </w:rPr>
      </w:r>
      <w:r/>
    </w:p>
    <w:p>
      <w:pPr>
        <w:pStyle w:val="889"/>
        <w:ind w:firstLine="420"/>
        <w:spacing w:line="360" w:lineRule="auto"/>
        <w:rPr>
          <w:color w:val="000000"/>
          <w:sz w:val="20"/>
          <w:szCs w:val="22"/>
          <w:highlight w:val="none"/>
        </w:rPr>
      </w:pPr>
      <w:r>
        <w:rPr>
          <w:color w:val="000000"/>
          <w:sz w:val="20"/>
          <w:szCs w:val="22"/>
          <w:highlight w:val="none"/>
        </w:rPr>
      </w:r>
      <w:r/>
    </w:p>
    <w:p>
      <w:pPr>
        <w:pStyle w:val="889"/>
        <w:ind w:firstLine="420"/>
        <w:spacing w:line="360" w:lineRule="auto"/>
        <w:rPr>
          <w:color w:val="000000"/>
          <w:sz w:val="20"/>
          <w:szCs w:val="22"/>
          <w:highlight w:val="none"/>
        </w:rPr>
      </w:pPr>
      <w:r>
        <w:rPr>
          <w:color w:val="000000"/>
          <w:sz w:val="20"/>
          <w:szCs w:val="22"/>
          <w:highlight w:val="none"/>
        </w:rPr>
      </w:r>
      <w:r/>
    </w:p>
    <w:p>
      <w:pPr>
        <w:pStyle w:val="889"/>
        <w:jc w:val="center"/>
        <w:spacing w:line="360" w:lineRule="auto"/>
        <w:rPr>
          <w:rStyle w:val="904"/>
          <w:rFonts w:hint="eastAsia" w:ascii="宋体" w:hAnsi="宋体" w:eastAsia="宋体" w:cs="黑体"/>
          <w:color w:val="000000"/>
          <w:sz w:val="28"/>
          <w:szCs w:val="28"/>
          <w:highlight w:val="none"/>
          <w:lang w:val="zh-CN"/>
        </w:rPr>
        <w:outlineLvl w:val="0"/>
      </w:pPr>
      <w:r/>
      <w:bookmarkStart w:id="48" w:name="_Toc18624"/>
      <w:r>
        <w:rPr>
          <w:rStyle w:val="904"/>
          <w:rFonts w:hint="eastAsia" w:ascii="宋体" w:hAnsi="宋体" w:eastAsia="宋体" w:cs="黑体"/>
          <w:color w:val="000000"/>
          <w:sz w:val="28"/>
          <w:szCs w:val="28"/>
          <w:highlight w:val="none"/>
          <w:lang w:val="zh-CN"/>
        </w:rPr>
        <w:t xml:space="preserve">第三章 评标标准</w:t>
      </w:r>
      <w:bookmarkEnd w:id="48"/>
      <w:r>
        <w:rPr>
          <w:rStyle w:val="904"/>
          <w:rFonts w:hint="eastAsia" w:ascii="宋体" w:hAnsi="宋体" w:eastAsia="宋体" w:cs="黑体"/>
          <w:color w:val="000000"/>
          <w:sz w:val="28"/>
          <w:szCs w:val="28"/>
          <w:highlight w:val="none"/>
          <w:lang w:val="zh-CN"/>
        </w:rPr>
      </w:r>
      <w:r/>
    </w:p>
    <w:p>
      <w:pPr>
        <w:pStyle w:val="889"/>
        <w:ind w:firstLine="440"/>
        <w:spacing w:line="324"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采用综合评分法的，评委会将对确定为实质性响应招标文件要求的投标文件进行评价和比较，评标结果按评标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标因素的量化指标评标得分第一的投标人为中标候选人。</w:t>
      </w:r>
      <w:r>
        <w:rPr>
          <w:rFonts w:hint="eastAsia" w:ascii="宋体" w:hAnsi="宋体" w:cs="宋体"/>
          <w:color w:val="000000"/>
          <w:sz w:val="22"/>
          <w:szCs w:val="22"/>
          <w:highlight w:val="none"/>
          <w:lang w:val="zh-CN"/>
        </w:rPr>
      </w:r>
      <w:r/>
    </w:p>
    <w:tbl>
      <w:tblPr>
        <w:tblW w:w="97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1178"/>
        <w:gridCol w:w="7164"/>
        <w:gridCol w:w="777"/>
      </w:tblGrid>
      <w:tr>
        <w:trPr>
          <w:trHeight w:val="832"/>
        </w:trPr>
        <w:tc>
          <w:tcPr>
            <w:tcW w:w="679"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序号</w:t>
            </w:r>
            <w:r>
              <w:rPr>
                <w:rFonts w:ascii="宋体" w:hAnsi="宋体" w:cs="宋体"/>
                <w:color w:val="000000"/>
                <w:sz w:val="22"/>
                <w:szCs w:val="22"/>
                <w:highlight w:val="none"/>
              </w:rPr>
            </w:r>
            <w:r/>
          </w:p>
        </w:tc>
        <w:tc>
          <w:tcPr>
            <w:tcW w:w="1178"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评审因素</w:t>
            </w:r>
            <w:r>
              <w:rPr>
                <w:rFonts w:ascii="宋体" w:hAnsi="宋体" w:cs="宋体"/>
                <w:color w:val="000000"/>
                <w:sz w:val="22"/>
                <w:szCs w:val="22"/>
                <w:highlight w:val="none"/>
              </w:rPr>
            </w:r>
            <w:r/>
          </w:p>
        </w:tc>
        <w:tc>
          <w:tcPr>
            <w:tcW w:w="7164"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评审细则</w:t>
            </w:r>
            <w:r>
              <w:rPr>
                <w:rFonts w:ascii="宋体" w:hAnsi="宋体" w:cs="宋体"/>
                <w:color w:val="000000"/>
                <w:sz w:val="22"/>
                <w:szCs w:val="22"/>
                <w:highlight w:val="none"/>
              </w:rPr>
            </w:r>
            <w:r/>
          </w:p>
        </w:tc>
        <w:tc>
          <w:tcPr>
            <w:tcW w:w="777"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分值</w:t>
            </w:r>
            <w:r>
              <w:rPr>
                <w:rFonts w:ascii="宋体" w:hAnsi="宋体" w:cs="宋体"/>
                <w:color w:val="000000"/>
                <w:sz w:val="22"/>
                <w:szCs w:val="22"/>
                <w:highlight w:val="none"/>
              </w:rPr>
            </w:r>
            <w:r/>
          </w:p>
        </w:tc>
      </w:tr>
      <w:tr>
        <w:trPr>
          <w:trHeight w:val="420"/>
        </w:trPr>
        <w:tc>
          <w:tcPr>
            <w:gridSpan w:val="4"/>
            <w:tcW w:w="9798" w:type="dxa"/>
            <w:vAlign w:val="center"/>
            <w:textDirection w:val="lrTb"/>
            <w:noWrap w:val="false"/>
          </w:tcPr>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1.价格（</w:t>
            </w:r>
            <w:r>
              <w:rPr>
                <w:rFonts w:hint="eastAsia" w:ascii="宋体" w:hAnsi="宋体" w:cs="宋体"/>
                <w:color w:val="000000"/>
                <w:sz w:val="22"/>
                <w:szCs w:val="22"/>
                <w:highlight w:val="none"/>
                <w:lang w:val="en-US" w:eastAsia="zh-CN"/>
              </w:rPr>
              <w:t xml:space="preserve">20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tc>
      </w:tr>
      <w:tr>
        <w:trPr>
          <w:trHeight w:val="1243"/>
        </w:trPr>
        <w:tc>
          <w:tcPr>
            <w:tcW w:w="679"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c>
          <w:tcPr>
            <w:tcW w:w="1178"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价格</w:t>
            </w:r>
            <w:r>
              <w:rPr>
                <w:rFonts w:ascii="宋体" w:hAnsi="宋体" w:cs="宋体"/>
                <w:color w:val="000000"/>
                <w:sz w:val="22"/>
                <w:szCs w:val="22"/>
                <w:highlight w:val="none"/>
              </w:rPr>
            </w:r>
            <w:r/>
          </w:p>
        </w:tc>
        <w:tc>
          <w:tcPr>
            <w:tcW w:w="7164" w:type="dxa"/>
            <w:vAlign w:val="center"/>
            <w:textDirection w:val="lrTb"/>
            <w:noWrap w:val="false"/>
          </w:tcPr>
          <w:p>
            <w:pPr>
              <w:pStyle w:val="889"/>
              <w:jc w:val="left"/>
              <w:spacing w:line="360"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采用低价优先法计算，即满足</w:t>
            </w:r>
            <w:r>
              <w:rPr>
                <w:rFonts w:hint="eastAsia" w:ascii="宋体" w:hAnsi="宋体" w:cs="宋体"/>
                <w:color w:val="000000"/>
                <w:sz w:val="22"/>
                <w:szCs w:val="22"/>
                <w:highlight w:val="none"/>
                <w:lang w:eastAsia="zh-CN"/>
              </w:rPr>
              <w:t xml:space="preserve">招标文件</w:t>
            </w:r>
            <w:r>
              <w:rPr>
                <w:rFonts w:hint="eastAsia" w:ascii="宋体" w:hAnsi="宋体" w:cs="宋体"/>
                <w:color w:val="000000"/>
                <w:sz w:val="22"/>
                <w:szCs w:val="22"/>
                <w:highlight w:val="none"/>
              </w:rPr>
              <w:t xml:space="preserve">要求且投标价格最低的投标报价为评标基准价，其价格分为满分。其他</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的价格分统一按照下列公式计算：投标报价得分=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评标基准价/投标报价</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20</w:t>
            </w:r>
            <w:r>
              <w:rPr>
                <w:rFonts w:ascii="宋体" w:hAnsi="宋体" w:eastAsia="宋体" w:cs="宋体"/>
                <w:color w:val="000000"/>
                <w:sz w:val="22"/>
                <w:szCs w:val="22"/>
                <w:highlight w:val="none"/>
                <w:lang w:val="en-US" w:eastAsia="zh-CN"/>
              </w:rPr>
            </w:r>
            <w:r/>
          </w:p>
        </w:tc>
        <w:tc>
          <w:tcPr>
            <w:tcW w:w="777" w:type="dxa"/>
            <w:vAlign w:val="center"/>
            <w:textDirection w:val="lrTb"/>
            <w:noWrap w:val="false"/>
          </w:tcPr>
          <w:p>
            <w:pPr>
              <w:pStyle w:val="889"/>
              <w:jc w:val="center"/>
              <w:spacing w:line="360"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20</w:t>
            </w:r>
            <w:r>
              <w:rPr>
                <w:rFonts w:ascii="宋体" w:hAnsi="宋体" w:eastAsia="宋体" w:cs="宋体"/>
                <w:color w:val="000000"/>
                <w:sz w:val="22"/>
                <w:szCs w:val="22"/>
                <w:highlight w:val="none"/>
                <w:lang w:val="en-US" w:eastAsia="zh-CN"/>
              </w:rPr>
            </w:r>
            <w:r/>
          </w:p>
        </w:tc>
      </w:tr>
      <w:tr>
        <w:trPr>
          <w:trHeight w:val="420"/>
        </w:trPr>
        <w:tc>
          <w:tcPr>
            <w:gridSpan w:val="4"/>
            <w:tcW w:w="9798" w:type="dxa"/>
            <w:vAlign w:val="center"/>
            <w:textDirection w:val="lrTb"/>
            <w:noWrap w:val="false"/>
          </w:tcPr>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2.技术服务（</w:t>
            </w:r>
            <w:r>
              <w:rPr>
                <w:rFonts w:hint="eastAsia" w:ascii="宋体" w:hAnsi="宋体" w:cs="宋体"/>
                <w:color w:val="000000"/>
                <w:sz w:val="22"/>
                <w:szCs w:val="22"/>
                <w:highlight w:val="none"/>
                <w:lang w:val="en-US" w:eastAsia="zh-CN"/>
              </w:rPr>
              <w:t xml:space="preserve">50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tc>
      </w:tr>
      <w:tr>
        <w:trPr>
          <w:trHeight w:val="3063"/>
        </w:trPr>
        <w:tc>
          <w:tcPr>
            <w:tcW w:w="679"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2.1</w:t>
            </w:r>
            <w:r>
              <w:rPr>
                <w:rFonts w:ascii="宋体" w:hAnsi="宋体" w:cs="宋体"/>
                <w:color w:val="000000"/>
                <w:sz w:val="22"/>
                <w:szCs w:val="22"/>
                <w:highlight w:val="none"/>
              </w:rPr>
            </w:r>
            <w:r/>
          </w:p>
        </w:tc>
        <w:tc>
          <w:tcPr>
            <w:tcW w:w="1178"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需求分析报告    </w:t>
            </w:r>
            <w:r>
              <w:rPr>
                <w:rFonts w:ascii="宋体" w:hAnsi="宋体" w:cs="宋体"/>
                <w:color w:val="000000"/>
                <w:sz w:val="22"/>
                <w:szCs w:val="22"/>
                <w:highlight w:val="none"/>
              </w:rPr>
            </w:r>
            <w:r/>
          </w:p>
        </w:tc>
        <w:tc>
          <w:tcPr>
            <w:tcW w:w="7164" w:type="dxa"/>
            <w:vAlign w:val="top"/>
            <w:textDirection w:val="lrTb"/>
            <w:noWrap w:val="false"/>
          </w:tcPr>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提供的需求分析报告进行评分：</w:t>
            </w:r>
            <w:r>
              <w:rPr>
                <w:rFonts w:ascii="宋体" w:hAnsi="宋体" w:cs="宋体"/>
                <w:color w:val="000000"/>
                <w:sz w:val="22"/>
                <w:szCs w:val="22"/>
                <w:highlight w:val="none"/>
              </w:rPr>
            </w:r>
            <w:r/>
          </w:p>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需求分析报告对采购人现状及业务、服务需求有充分认识和理解，分析科学深入，对于服务重点、难点具有明确合理的应对措施</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完全满足招标需求</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对采购人现状及业务、技术需求认识和理解较充分，分析较科学，对于服务重点、难点的应对措施考虑较全面</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能满足招标需求</w:t>
            </w:r>
            <w:r>
              <w:rPr>
                <w:rFonts w:hint="eastAsia" w:ascii="宋体" w:hAnsi="宋体" w:cs="宋体"/>
                <w:color w:val="000000"/>
                <w:sz w:val="22"/>
                <w:szCs w:val="22"/>
                <w:highlight w:val="none"/>
              </w:rPr>
              <w:t xml:space="preserve">得7分；</w:t>
            </w:r>
            <w:r>
              <w:rPr>
                <w:rFonts w:ascii="宋体" w:hAnsi="宋体" w:cs="宋体"/>
                <w:color w:val="000000"/>
                <w:sz w:val="22"/>
                <w:szCs w:val="22"/>
                <w:highlight w:val="none"/>
              </w:rPr>
            </w:r>
            <w:r/>
          </w:p>
          <w:p>
            <w:pPr>
              <w:pStyle w:val="889"/>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对采购人现状及业务、技术需求有认识和理解，分析</w:t>
            </w:r>
            <w:r>
              <w:rPr>
                <w:rFonts w:hint="eastAsia" w:ascii="宋体" w:hAnsi="宋体" w:cs="宋体"/>
                <w:color w:val="000000"/>
                <w:sz w:val="22"/>
                <w:szCs w:val="22"/>
                <w:highlight w:val="none"/>
                <w:lang w:val="en-US" w:eastAsia="zh-CN"/>
              </w:rPr>
              <w:t xml:space="preserve">基本科学</w:t>
            </w:r>
            <w:r>
              <w:rPr>
                <w:rFonts w:hint="eastAsia" w:ascii="宋体" w:hAnsi="宋体" w:cs="宋体"/>
                <w:color w:val="000000"/>
                <w:sz w:val="22"/>
                <w:szCs w:val="22"/>
                <w:highlight w:val="none"/>
              </w:rPr>
              <w:t xml:space="preserve">，对于服务重点、难点考虑</w:t>
            </w:r>
            <w:r>
              <w:rPr>
                <w:rFonts w:hint="eastAsia" w:ascii="宋体" w:hAnsi="宋体" w:cs="宋体"/>
                <w:color w:val="000000"/>
                <w:sz w:val="22"/>
                <w:szCs w:val="22"/>
                <w:highlight w:val="none"/>
                <w:lang w:val="en-US" w:eastAsia="zh-CN"/>
              </w:rPr>
              <w:t xml:space="preserve">基本</w:t>
            </w:r>
            <w:r>
              <w:rPr>
                <w:rFonts w:hint="eastAsia" w:ascii="宋体" w:hAnsi="宋体" w:cs="宋体"/>
                <w:color w:val="000000"/>
                <w:sz w:val="22"/>
                <w:szCs w:val="22"/>
                <w:highlight w:val="none"/>
              </w:rPr>
              <w:t xml:space="preserve">全面</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基本满足招标需求</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889"/>
              <w:jc w:val="left"/>
              <w:spacing w:line="360" w:lineRule="auto"/>
              <w:rPr>
                <w:color w:val="000000"/>
                <w:highlight w:val="none"/>
              </w:rPr>
            </w:pPr>
            <w:r>
              <w:rPr>
                <w:rFonts w:hint="eastAsia" w:ascii="宋体" w:hAnsi="宋体" w:cs="宋体"/>
                <w:color w:val="000000"/>
                <w:sz w:val="22"/>
                <w:szCs w:val="22"/>
                <w:highlight w:val="none"/>
              </w:rPr>
              <w:t xml:space="preserve">对采购人现状及业务、技术需求有认识和理解</w:t>
            </w:r>
            <w:r>
              <w:rPr>
                <w:rFonts w:hint="eastAsia" w:ascii="宋体" w:hAnsi="宋体" w:cs="宋体"/>
                <w:color w:val="000000"/>
                <w:sz w:val="22"/>
                <w:szCs w:val="22"/>
                <w:highlight w:val="none"/>
                <w:lang w:val="en-US" w:eastAsia="zh-CN"/>
              </w:rPr>
              <w:t xml:space="preserve">欠缺</w:t>
            </w:r>
            <w:r>
              <w:rPr>
                <w:rFonts w:hint="eastAsia" w:ascii="宋体" w:hAnsi="宋体" w:cs="宋体"/>
                <w:color w:val="000000"/>
                <w:sz w:val="22"/>
                <w:szCs w:val="22"/>
                <w:highlight w:val="none"/>
              </w:rPr>
              <w:t xml:space="preserve">，分析浅显，对于服务重点、难点考虑</w:t>
            </w:r>
            <w:r>
              <w:rPr>
                <w:rFonts w:hint="eastAsia" w:ascii="宋体" w:hAnsi="宋体" w:cs="宋体"/>
                <w:color w:val="000000"/>
                <w:sz w:val="22"/>
                <w:szCs w:val="22"/>
                <w:highlight w:val="none"/>
                <w:lang w:val="en-US" w:eastAsia="zh-CN"/>
              </w:rPr>
              <w:t xml:space="preserve">不全面的</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部分满足招标需求</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color w:val="000000"/>
                <w:highlight w:val="none"/>
              </w:rPr>
            </w:r>
            <w:r/>
          </w:p>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未提供需求分析报告</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，得0分。</w:t>
            </w:r>
            <w:r>
              <w:rPr>
                <w:rFonts w:ascii="宋体" w:hAnsi="宋体" w:cs="宋体"/>
                <w:color w:val="000000"/>
                <w:sz w:val="22"/>
                <w:szCs w:val="22"/>
                <w:highlight w:val="none"/>
              </w:rPr>
            </w:r>
            <w:r/>
          </w:p>
        </w:tc>
        <w:tc>
          <w:tcPr>
            <w:tcW w:w="777" w:type="dxa"/>
            <w:vAlign w:val="center"/>
            <w:textDirection w:val="lrTb"/>
            <w:noWrap w:val="false"/>
          </w:tcPr>
          <w:p>
            <w:pPr>
              <w:pStyle w:val="889"/>
              <w:jc w:val="center"/>
              <w:spacing w:line="360"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9</w:t>
            </w:r>
            <w:r>
              <w:rPr>
                <w:rFonts w:ascii="宋体" w:hAnsi="宋体" w:eastAsia="宋体" w:cs="宋体"/>
                <w:color w:val="000000"/>
                <w:sz w:val="22"/>
                <w:szCs w:val="22"/>
                <w:highlight w:val="none"/>
                <w:lang w:val="en-US" w:eastAsia="zh-CN"/>
              </w:rPr>
            </w:r>
            <w:r/>
          </w:p>
        </w:tc>
      </w:tr>
      <w:tr>
        <w:trPr>
          <w:trHeight w:val="429"/>
        </w:trPr>
        <w:tc>
          <w:tcPr>
            <w:tcW w:w="679"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2.2</w:t>
            </w:r>
            <w:r>
              <w:rPr>
                <w:rFonts w:ascii="宋体" w:hAnsi="宋体" w:cs="宋体"/>
                <w:color w:val="000000"/>
                <w:sz w:val="22"/>
                <w:szCs w:val="22"/>
                <w:highlight w:val="none"/>
              </w:rPr>
            </w:r>
            <w:r/>
          </w:p>
        </w:tc>
        <w:tc>
          <w:tcPr>
            <w:tcW w:w="1178"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执法线索服务方案</w:t>
            </w:r>
            <w:r>
              <w:rPr>
                <w:rFonts w:ascii="宋体" w:hAnsi="宋体" w:cs="宋体"/>
                <w:color w:val="000000"/>
                <w:sz w:val="22"/>
                <w:szCs w:val="22"/>
                <w:highlight w:val="none"/>
              </w:rPr>
            </w:r>
            <w:r/>
          </w:p>
        </w:tc>
        <w:tc>
          <w:tcPr>
            <w:tcW w:w="7164" w:type="dxa"/>
            <w:vAlign w:val="top"/>
            <w:textDirection w:val="lrTb"/>
            <w:noWrap w:val="false"/>
          </w:tcPr>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提供的</w:t>
            </w:r>
            <w:bookmarkStart w:id="49" w:name="OLE_LINK1"/>
            <w:r/>
            <w:bookmarkStart w:id="50" w:name="OLE_LINK2"/>
            <w:r>
              <w:rPr>
                <w:rFonts w:hint="eastAsia" w:ascii="宋体" w:hAnsi="宋体" w:cs="宋体"/>
                <w:color w:val="000000"/>
                <w:sz w:val="22"/>
                <w:szCs w:val="22"/>
                <w:highlight w:val="none"/>
              </w:rPr>
              <w:t xml:space="preserve">执法线索服务</w:t>
            </w:r>
            <w:bookmarkEnd w:id="49"/>
            <w:r/>
            <w:bookmarkEnd w:id="50"/>
            <w:r>
              <w:rPr>
                <w:rFonts w:hint="eastAsia" w:ascii="宋体" w:hAnsi="宋体" w:cs="宋体"/>
                <w:color w:val="000000"/>
                <w:sz w:val="22"/>
                <w:szCs w:val="22"/>
                <w:highlight w:val="none"/>
              </w:rPr>
              <w:t xml:space="preserve">方案进行评分：</w:t>
            </w:r>
            <w:r>
              <w:rPr>
                <w:rFonts w:ascii="宋体" w:hAnsi="宋体" w:cs="宋体"/>
                <w:color w:val="000000"/>
                <w:sz w:val="22"/>
                <w:szCs w:val="22"/>
                <w:highlight w:val="none"/>
              </w:rPr>
            </w:r>
            <w:r/>
          </w:p>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执法线索服务方案对采购人现有非现场违法线索捕捉工作有充分认识和理解，对于各类违法线索捕捉具有明确合理的应对措施</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完全满足招标需求</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889"/>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认识和理解较充分，具有较为明确合理的应对措施，</w:t>
            </w:r>
            <w:r>
              <w:rPr>
                <w:rFonts w:hint="eastAsia" w:ascii="宋体" w:hAnsi="宋体" w:cs="宋体"/>
                <w:color w:val="000000"/>
                <w:sz w:val="22"/>
                <w:szCs w:val="22"/>
                <w:highlight w:val="none"/>
                <w:lang w:val="en-US" w:eastAsia="zh-CN"/>
              </w:rPr>
              <w:t xml:space="preserve">能满足招标需求</w:t>
            </w:r>
            <w:r>
              <w:rPr>
                <w:rFonts w:hint="eastAsia" w:ascii="宋体" w:hAnsi="宋体" w:cs="宋体"/>
                <w:color w:val="000000"/>
                <w:sz w:val="22"/>
                <w:szCs w:val="22"/>
                <w:highlight w:val="none"/>
              </w:rPr>
              <w:t xml:space="preserve">得7分；</w:t>
            </w:r>
            <w:r>
              <w:rPr>
                <w:rFonts w:hint="eastAsia" w:ascii="宋体" w:hAnsi="宋体" w:cs="宋体"/>
                <w:color w:val="000000"/>
                <w:sz w:val="22"/>
                <w:szCs w:val="22"/>
                <w:highlight w:val="none"/>
              </w:rPr>
            </w:r>
            <w:r/>
          </w:p>
          <w:p>
            <w:pPr>
              <w:pStyle w:val="889"/>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有</w:t>
            </w:r>
            <w:r>
              <w:rPr>
                <w:rFonts w:hint="eastAsia" w:ascii="宋体" w:hAnsi="宋体" w:cs="宋体"/>
                <w:color w:val="000000"/>
                <w:sz w:val="22"/>
                <w:szCs w:val="22"/>
                <w:highlight w:val="none"/>
              </w:rPr>
              <w:t xml:space="preserve">认识和理解，应对措施</w:t>
            </w:r>
            <w:r>
              <w:rPr>
                <w:rFonts w:hint="eastAsia" w:ascii="宋体" w:hAnsi="宋体" w:cs="宋体"/>
                <w:color w:val="000000"/>
                <w:sz w:val="22"/>
                <w:szCs w:val="22"/>
                <w:highlight w:val="none"/>
                <w:lang w:val="en-US" w:eastAsia="zh-CN"/>
              </w:rPr>
              <w:t xml:space="preserve">基本合理的</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基本满足招标需求</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认识和理解有欠缺，应对措施考虑不全面</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部分满足招标需求</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未提供执法线索服务方案</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，得0分。</w:t>
            </w:r>
            <w:r>
              <w:rPr>
                <w:rFonts w:ascii="宋体" w:hAnsi="宋体" w:cs="宋体"/>
                <w:color w:val="000000"/>
                <w:sz w:val="22"/>
                <w:szCs w:val="22"/>
                <w:highlight w:val="none"/>
              </w:rPr>
            </w:r>
            <w:r/>
          </w:p>
        </w:tc>
        <w:tc>
          <w:tcPr>
            <w:tcW w:w="777" w:type="dxa"/>
            <w:vAlign w:val="center"/>
            <w:textDirection w:val="lrTb"/>
            <w:noWrap w:val="false"/>
          </w:tcPr>
          <w:p>
            <w:pPr>
              <w:pStyle w:val="889"/>
              <w:jc w:val="center"/>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eastAsia="zh-CN"/>
              </w:rPr>
            </w:r>
            <w:r/>
          </w:p>
        </w:tc>
      </w:tr>
      <w:tr>
        <w:trPr>
          <w:trHeight w:val="1934"/>
        </w:trPr>
        <w:tc>
          <w:tcPr>
            <w:tcW w:w="679"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2.3</w:t>
            </w:r>
            <w:r>
              <w:rPr>
                <w:rFonts w:ascii="宋体" w:hAnsi="宋体" w:cs="宋体"/>
                <w:color w:val="000000"/>
                <w:sz w:val="22"/>
                <w:szCs w:val="22"/>
                <w:highlight w:val="none"/>
              </w:rPr>
            </w:r>
            <w:r/>
          </w:p>
        </w:tc>
        <w:tc>
          <w:tcPr>
            <w:tcW w:w="1178"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执法辅助分析研判服务方案 </w:t>
            </w:r>
            <w:r>
              <w:rPr>
                <w:rFonts w:ascii="宋体" w:hAnsi="宋体" w:cs="宋体"/>
                <w:color w:val="000000"/>
                <w:sz w:val="22"/>
                <w:szCs w:val="22"/>
                <w:highlight w:val="none"/>
              </w:rPr>
            </w:r>
            <w:r/>
          </w:p>
        </w:tc>
        <w:tc>
          <w:tcPr>
            <w:tcW w:w="7164" w:type="dxa"/>
            <w:vAlign w:val="top"/>
            <w:textDirection w:val="lrTb"/>
            <w:noWrap w:val="false"/>
          </w:tcPr>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提供的执法辅助</w:t>
            </w:r>
            <w:bookmarkStart w:id="51" w:name="OLE_LINK4"/>
            <w:r/>
            <w:bookmarkStart w:id="52" w:name="OLE_LINK3"/>
            <w:r>
              <w:rPr>
                <w:rFonts w:hint="eastAsia" w:ascii="宋体" w:hAnsi="宋体" w:cs="宋体"/>
                <w:color w:val="000000"/>
                <w:sz w:val="22"/>
                <w:szCs w:val="22"/>
                <w:highlight w:val="none"/>
              </w:rPr>
              <w:t xml:space="preserve">分析研判</w:t>
            </w:r>
            <w:bookmarkEnd w:id="51"/>
            <w:r/>
            <w:bookmarkEnd w:id="52"/>
            <w:r>
              <w:rPr>
                <w:rFonts w:hint="eastAsia" w:ascii="宋体" w:hAnsi="宋体" w:cs="宋体"/>
                <w:color w:val="000000"/>
                <w:sz w:val="22"/>
                <w:szCs w:val="22"/>
                <w:highlight w:val="none"/>
              </w:rPr>
              <w:t xml:space="preserve">服务方案【执法辅助分析研判服务方案需包含针对环保监管执法数据采集汇聚与数据治理、大数据分析与大模型服务、环保执法分析研判模型开发的服务方案】进行评分：</w:t>
            </w:r>
            <w:r>
              <w:rPr>
                <w:rFonts w:ascii="宋体" w:hAnsi="宋体" w:cs="宋体"/>
                <w:color w:val="000000"/>
                <w:sz w:val="22"/>
                <w:szCs w:val="22"/>
                <w:highlight w:val="none"/>
              </w:rPr>
            </w:r>
            <w:r/>
          </w:p>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执法辅助分析研判服务方案设计具备技术前瞻性，应用服务细化全面，充分</w:t>
            </w:r>
            <w:r>
              <w:rPr>
                <w:rFonts w:ascii="宋体" w:hAnsi="宋体" w:cs="宋体"/>
                <w:color w:val="000000"/>
                <w:sz w:val="22"/>
                <w:szCs w:val="22"/>
                <w:highlight w:val="none"/>
              </w:rPr>
              <w:t xml:space="preserve">说明如何利用</w:t>
            </w:r>
            <w:r>
              <w:rPr>
                <w:rFonts w:hint="eastAsia" w:ascii="宋体" w:hAnsi="宋体" w:cs="宋体"/>
                <w:color w:val="000000"/>
                <w:sz w:val="22"/>
                <w:szCs w:val="22"/>
                <w:highlight w:val="none"/>
              </w:rPr>
              <w:t xml:space="preserve">大模型技术的</w:t>
            </w:r>
            <w:r>
              <w:rPr>
                <w:rFonts w:ascii="宋体" w:hAnsi="宋体" w:cs="宋体"/>
                <w:color w:val="000000"/>
                <w:sz w:val="22"/>
                <w:szCs w:val="22"/>
                <w:highlight w:val="none"/>
              </w:rPr>
              <w:t xml:space="preserve">多模态数据融合</w:t>
            </w:r>
            <w:r>
              <w:rPr>
                <w:rFonts w:hint="eastAsia" w:ascii="宋体" w:hAnsi="宋体" w:cs="宋体"/>
                <w:color w:val="000000"/>
                <w:sz w:val="22"/>
                <w:szCs w:val="22"/>
                <w:highlight w:val="none"/>
              </w:rPr>
              <w:t xml:space="preserve">分析、</w:t>
            </w:r>
            <w:r>
              <w:rPr>
                <w:rFonts w:ascii="宋体" w:hAnsi="宋体" w:cs="宋体"/>
                <w:color w:val="000000"/>
                <w:sz w:val="22"/>
                <w:szCs w:val="22"/>
                <w:highlight w:val="none"/>
              </w:rPr>
              <w:t xml:space="preserve">大小模型协同架构实现</w:t>
            </w:r>
            <w:r>
              <w:rPr>
                <w:rFonts w:hint="eastAsia" w:ascii="宋体" w:hAnsi="宋体" w:cs="宋体"/>
                <w:color w:val="000000"/>
                <w:sz w:val="22"/>
                <w:szCs w:val="22"/>
                <w:highlight w:val="none"/>
              </w:rPr>
              <w:t xml:space="preserve">执法</w:t>
            </w:r>
            <w:r>
              <w:rPr>
                <w:rFonts w:ascii="宋体" w:hAnsi="宋体" w:cs="宋体"/>
                <w:color w:val="000000"/>
                <w:sz w:val="22"/>
                <w:szCs w:val="22"/>
                <w:highlight w:val="none"/>
              </w:rPr>
              <w:t xml:space="preserve">线索</w:t>
            </w:r>
            <w:r>
              <w:rPr>
                <w:rFonts w:hint="eastAsia" w:ascii="宋体" w:hAnsi="宋体" w:cs="宋体"/>
                <w:color w:val="000000"/>
                <w:sz w:val="22"/>
                <w:szCs w:val="22"/>
                <w:highlight w:val="none"/>
              </w:rPr>
              <w:t xml:space="preserve">分析</w:t>
            </w:r>
            <w:r>
              <w:rPr>
                <w:rFonts w:ascii="宋体" w:hAnsi="宋体" w:cs="宋体"/>
                <w:color w:val="000000"/>
                <w:sz w:val="22"/>
                <w:szCs w:val="22"/>
                <w:highlight w:val="none"/>
              </w:rPr>
              <w:t xml:space="preserve">研判</w:t>
            </w:r>
            <w:r>
              <w:rPr>
                <w:rFonts w:hint="eastAsia" w:ascii="宋体" w:hAnsi="宋体" w:cs="宋体"/>
                <w:color w:val="000000"/>
                <w:sz w:val="22"/>
                <w:szCs w:val="22"/>
                <w:highlight w:val="none"/>
              </w:rPr>
              <w:t xml:space="preserve">，针对不同应用场景均有科学合理的实现技术路线描述内容，能充分满足采购项目需求的，</w:t>
            </w:r>
            <w:r>
              <w:rPr>
                <w:rFonts w:hint="eastAsia" w:ascii="宋体" w:hAnsi="宋体" w:cs="宋体"/>
                <w:color w:val="000000"/>
                <w:sz w:val="22"/>
                <w:szCs w:val="22"/>
                <w:highlight w:val="none"/>
                <w:lang w:val="en-US" w:eastAsia="zh-CN"/>
              </w:rPr>
              <w:t xml:space="preserve">完全满足招标需求</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889"/>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服务</w:t>
            </w:r>
            <w:r>
              <w:rPr>
                <w:rFonts w:hint="eastAsia" w:ascii="宋体" w:hAnsi="宋体" w:cs="宋体"/>
                <w:color w:val="000000"/>
                <w:sz w:val="22"/>
                <w:szCs w:val="22"/>
                <w:highlight w:val="none"/>
              </w:rPr>
              <w:t xml:space="preserve">方案较全面，能充分说明大模型相关技术应用的技术实现路径，</w:t>
            </w:r>
            <w:r>
              <w:rPr>
                <w:rFonts w:hint="eastAsia" w:ascii="宋体" w:hAnsi="宋体" w:cs="宋体"/>
                <w:color w:val="000000"/>
                <w:sz w:val="22"/>
                <w:szCs w:val="22"/>
                <w:highlight w:val="none"/>
                <w:lang w:eastAsia="zh-CN"/>
              </w:rPr>
              <w:t xml:space="preserve">针对</w:t>
            </w:r>
            <w:r>
              <w:rPr>
                <w:rFonts w:hint="eastAsia" w:ascii="宋体" w:hAnsi="宋体" w:cs="宋体"/>
                <w:color w:val="000000"/>
                <w:sz w:val="22"/>
                <w:szCs w:val="22"/>
                <w:highlight w:val="none"/>
              </w:rPr>
              <w:t xml:space="preserve">不同应用场景</w:t>
            </w:r>
            <w:r>
              <w:rPr>
                <w:rFonts w:hint="eastAsia" w:ascii="宋体" w:hAnsi="宋体" w:cs="宋体"/>
                <w:color w:val="000000"/>
                <w:sz w:val="22"/>
                <w:szCs w:val="22"/>
                <w:highlight w:val="none"/>
                <w:lang w:val="en-US" w:eastAsia="zh-CN"/>
              </w:rPr>
              <w:t xml:space="preserve">具有较</w:t>
            </w:r>
            <w:r>
              <w:rPr>
                <w:rFonts w:hint="eastAsia" w:ascii="宋体" w:hAnsi="宋体" w:cs="宋体"/>
                <w:color w:val="000000"/>
                <w:sz w:val="22"/>
                <w:szCs w:val="22"/>
                <w:highlight w:val="none"/>
              </w:rPr>
              <w:t xml:space="preserve">合理的技术实现描述</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能满足招标需求</w:t>
            </w:r>
            <w:r>
              <w:rPr>
                <w:rFonts w:hint="eastAsia" w:ascii="宋体" w:hAnsi="宋体" w:cs="宋体"/>
                <w:color w:val="000000"/>
                <w:sz w:val="22"/>
                <w:szCs w:val="22"/>
                <w:highlight w:val="none"/>
              </w:rPr>
              <w:t xml:space="preserve">得7分；</w:t>
            </w:r>
            <w:r>
              <w:rPr>
                <w:rFonts w:hint="eastAsia" w:ascii="宋体" w:hAnsi="宋体" w:cs="宋体"/>
                <w:color w:val="000000"/>
                <w:sz w:val="22"/>
                <w:szCs w:val="22"/>
                <w:highlight w:val="none"/>
              </w:rPr>
            </w:r>
            <w:r/>
          </w:p>
          <w:p>
            <w:pPr>
              <w:pStyle w:val="889"/>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服务方案</w:t>
            </w:r>
            <w:r>
              <w:rPr>
                <w:rFonts w:hint="eastAsia" w:ascii="宋体" w:hAnsi="宋体" w:cs="宋体"/>
                <w:color w:val="000000"/>
                <w:sz w:val="22"/>
                <w:szCs w:val="22"/>
                <w:highlight w:val="none"/>
                <w:lang w:val="en-US" w:eastAsia="zh-CN"/>
              </w:rPr>
              <w:t xml:space="preserve">基本</w:t>
            </w:r>
            <w:r>
              <w:rPr>
                <w:rFonts w:hint="eastAsia" w:ascii="宋体" w:hAnsi="宋体" w:cs="宋体"/>
                <w:color w:val="000000"/>
                <w:sz w:val="22"/>
                <w:szCs w:val="22"/>
                <w:highlight w:val="none"/>
              </w:rPr>
              <w:t xml:space="preserve">全面，能说明大模型相关技术应用的技术实现路径，针对各不同应用场景技术实现描述</w:t>
            </w:r>
            <w:r>
              <w:rPr>
                <w:rFonts w:hint="eastAsia" w:ascii="宋体" w:hAnsi="宋体" w:cs="宋体"/>
                <w:color w:val="000000"/>
                <w:sz w:val="22"/>
                <w:szCs w:val="22"/>
                <w:highlight w:val="none"/>
                <w:lang w:val="en-US" w:eastAsia="zh-CN"/>
              </w:rPr>
              <w:t xml:space="preserve">基本合理的</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基本满足招标需求</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服务方案</w:t>
            </w:r>
            <w:r>
              <w:rPr>
                <w:rFonts w:hint="eastAsia" w:ascii="宋体" w:hAnsi="宋体" w:cs="宋体"/>
                <w:color w:val="000000"/>
                <w:sz w:val="22"/>
                <w:szCs w:val="22"/>
                <w:highlight w:val="none"/>
                <w:lang w:val="en-US" w:eastAsia="zh-CN"/>
              </w:rPr>
              <w:t xml:space="preserve">欠缺</w:t>
            </w:r>
            <w:r>
              <w:rPr>
                <w:rFonts w:hint="eastAsia" w:ascii="宋体" w:hAnsi="宋体" w:cs="宋体"/>
                <w:color w:val="000000"/>
                <w:sz w:val="22"/>
                <w:szCs w:val="22"/>
                <w:highlight w:val="none"/>
              </w:rPr>
              <w:t xml:space="preserve">，技术路线落后，未能针对不同应用场景提供全部相应服务方案，</w:t>
            </w:r>
            <w:r>
              <w:rPr>
                <w:rFonts w:hint="eastAsia" w:ascii="宋体" w:hAnsi="宋体" w:cs="宋体"/>
                <w:color w:val="000000"/>
                <w:sz w:val="22"/>
                <w:szCs w:val="22"/>
                <w:highlight w:val="none"/>
                <w:lang w:val="en-US" w:eastAsia="zh-CN"/>
              </w:rPr>
              <w:t xml:space="preserve">部分满足招标需求</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未提供执法辅助分析研判服务方案</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，得0分。</w:t>
            </w:r>
            <w:r>
              <w:rPr>
                <w:rFonts w:ascii="宋体" w:hAnsi="宋体" w:cs="宋体"/>
                <w:color w:val="000000"/>
                <w:sz w:val="22"/>
                <w:szCs w:val="22"/>
                <w:highlight w:val="none"/>
              </w:rPr>
            </w:r>
            <w:r/>
          </w:p>
        </w:tc>
        <w:tc>
          <w:tcPr>
            <w:tcW w:w="777" w:type="dxa"/>
            <w:vAlign w:val="center"/>
            <w:textDirection w:val="lrTb"/>
            <w:noWrap w:val="false"/>
          </w:tcPr>
          <w:p>
            <w:pPr>
              <w:pStyle w:val="889"/>
              <w:jc w:val="center"/>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eastAsia="zh-CN"/>
              </w:rPr>
            </w:r>
            <w:r/>
          </w:p>
        </w:tc>
      </w:tr>
      <w:tr>
        <w:trPr>
          <w:trHeight w:val="90"/>
        </w:trPr>
        <w:tc>
          <w:tcPr>
            <w:tcW w:w="679"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2.4</w:t>
            </w:r>
            <w:r>
              <w:rPr>
                <w:rFonts w:ascii="宋体" w:hAnsi="宋体" w:cs="宋体"/>
                <w:color w:val="000000"/>
                <w:sz w:val="22"/>
                <w:szCs w:val="22"/>
                <w:highlight w:val="none"/>
              </w:rPr>
            </w:r>
            <w:r/>
          </w:p>
        </w:tc>
        <w:tc>
          <w:tcPr>
            <w:tcW w:w="1178"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ascii="宋体" w:hAnsi="宋体" w:cs="宋体"/>
                <w:color w:val="000000"/>
                <w:sz w:val="22"/>
                <w:szCs w:val="22"/>
                <w:highlight w:val="none"/>
              </w:rPr>
              <w:t xml:space="preserve">现场执法</w:t>
            </w:r>
            <w:r>
              <w:rPr>
                <w:rFonts w:hint="eastAsia" w:ascii="宋体" w:hAnsi="宋体" w:cs="宋体"/>
                <w:color w:val="000000"/>
                <w:sz w:val="22"/>
                <w:szCs w:val="22"/>
                <w:highlight w:val="none"/>
              </w:rPr>
              <w:t xml:space="preserve">智能助手服务方案</w:t>
            </w:r>
            <w:r>
              <w:rPr>
                <w:rFonts w:ascii="宋体" w:hAnsi="宋体" w:cs="宋体"/>
                <w:color w:val="000000"/>
                <w:sz w:val="22"/>
                <w:szCs w:val="22"/>
                <w:highlight w:val="none"/>
              </w:rPr>
            </w:r>
            <w:r/>
          </w:p>
        </w:tc>
        <w:tc>
          <w:tcPr>
            <w:tcW w:w="7164" w:type="dxa"/>
            <w:vAlign w:val="top"/>
            <w:textDirection w:val="lrTb"/>
            <w:noWrap w:val="false"/>
          </w:tcPr>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提供的</w:t>
            </w:r>
            <w:r>
              <w:rPr>
                <w:rFonts w:ascii="宋体" w:hAnsi="宋体" w:cs="宋体"/>
                <w:color w:val="000000"/>
                <w:sz w:val="22"/>
                <w:szCs w:val="22"/>
                <w:highlight w:val="none"/>
              </w:rPr>
              <w:t xml:space="preserve">现场执法</w:t>
            </w:r>
            <w:bookmarkStart w:id="53" w:name="OLE_LINK5"/>
            <w:r/>
            <w:bookmarkStart w:id="54" w:name="OLE_LINK6"/>
            <w:r>
              <w:rPr>
                <w:rFonts w:hint="eastAsia" w:ascii="宋体" w:hAnsi="宋体" w:cs="宋体"/>
                <w:color w:val="000000"/>
                <w:sz w:val="22"/>
                <w:szCs w:val="22"/>
                <w:highlight w:val="none"/>
              </w:rPr>
              <w:t xml:space="preserve">智能助手</w:t>
            </w:r>
            <w:bookmarkEnd w:id="53"/>
            <w:r/>
            <w:bookmarkEnd w:id="54"/>
            <w:r>
              <w:rPr>
                <w:rFonts w:hint="eastAsia" w:ascii="宋体" w:hAnsi="宋体" w:cs="宋体"/>
                <w:color w:val="000000"/>
                <w:sz w:val="22"/>
                <w:szCs w:val="22"/>
                <w:highlight w:val="none"/>
              </w:rPr>
              <w:t xml:space="preserve">服务方案进行评分：</w:t>
            </w:r>
            <w:r>
              <w:rPr>
                <w:rFonts w:ascii="宋体" w:hAnsi="宋体" w:cs="宋体"/>
                <w:color w:val="000000"/>
                <w:sz w:val="22"/>
                <w:szCs w:val="22"/>
                <w:highlight w:val="none"/>
              </w:rPr>
            </w:r>
            <w:r/>
          </w:p>
          <w:p>
            <w:pPr>
              <w:pStyle w:val="889"/>
              <w:jc w:val="left"/>
              <w:spacing w:line="360" w:lineRule="auto"/>
              <w:rPr>
                <w:rFonts w:hint="eastAsia" w:ascii="宋体" w:hAnsi="宋体" w:cs="宋体"/>
                <w:color w:val="000000"/>
                <w:sz w:val="22"/>
                <w:szCs w:val="22"/>
                <w:highlight w:val="none"/>
              </w:rPr>
            </w:pPr>
            <w:r>
              <w:rPr>
                <w:rFonts w:ascii="宋体" w:hAnsi="宋体" w:cs="宋体"/>
                <w:color w:val="000000"/>
                <w:sz w:val="22"/>
                <w:szCs w:val="22"/>
                <w:highlight w:val="none"/>
              </w:rPr>
              <w:t xml:space="preserve">现场执法</w:t>
            </w:r>
            <w:r>
              <w:rPr>
                <w:rFonts w:hint="eastAsia" w:ascii="宋体" w:hAnsi="宋体" w:cs="宋体"/>
                <w:color w:val="000000"/>
                <w:sz w:val="22"/>
                <w:szCs w:val="22"/>
                <w:highlight w:val="none"/>
              </w:rPr>
              <w:t xml:space="preserve">智能助手服务方案对采购人现有现场执法工作有充分认识和理解，对于现场执法所需的信息查询、排查思路建议、证据/材料整理、工单填写、路径规划等支撑现场执法的辅助应用有清晰合理的技术实现措施</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完全满足招标需求</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889"/>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认识和理解较充分，具有较为明确合理的应对措施，</w:t>
            </w:r>
            <w:r>
              <w:rPr>
                <w:rFonts w:hint="eastAsia" w:ascii="宋体" w:hAnsi="宋体" w:cs="宋体"/>
                <w:color w:val="000000"/>
                <w:sz w:val="22"/>
                <w:szCs w:val="22"/>
                <w:highlight w:val="none"/>
                <w:lang w:val="en-US" w:eastAsia="zh-CN"/>
              </w:rPr>
              <w:t xml:space="preserve">能满足招标需求</w:t>
            </w:r>
            <w:r>
              <w:rPr>
                <w:rFonts w:hint="eastAsia" w:ascii="宋体" w:hAnsi="宋体" w:cs="宋体"/>
                <w:color w:val="000000"/>
                <w:sz w:val="22"/>
                <w:szCs w:val="22"/>
                <w:highlight w:val="none"/>
              </w:rPr>
              <w:t xml:space="preserve">得7分；</w:t>
            </w:r>
            <w:r>
              <w:rPr>
                <w:rFonts w:hint="eastAsia" w:ascii="宋体" w:hAnsi="宋体" w:cs="宋体"/>
                <w:color w:val="000000"/>
                <w:sz w:val="22"/>
                <w:szCs w:val="22"/>
                <w:highlight w:val="none"/>
              </w:rPr>
            </w:r>
            <w:r/>
          </w:p>
          <w:p>
            <w:pPr>
              <w:pStyle w:val="889"/>
              <w:jc w:val="left"/>
              <w:spacing w:line="360" w:lineRule="auto"/>
              <w:rPr>
                <w:color w:val="000000"/>
                <w:highlight w:val="none"/>
              </w:rPr>
            </w:pPr>
            <w:r>
              <w:rPr>
                <w:rFonts w:hint="eastAsia" w:ascii="宋体" w:hAnsi="宋体" w:cs="宋体"/>
                <w:color w:val="000000"/>
                <w:sz w:val="22"/>
                <w:szCs w:val="22"/>
                <w:highlight w:val="none"/>
                <w:lang w:val="en-US" w:eastAsia="zh-CN"/>
              </w:rPr>
              <w:t xml:space="preserve">有</w:t>
            </w:r>
            <w:r>
              <w:rPr>
                <w:rFonts w:hint="eastAsia" w:ascii="宋体" w:hAnsi="宋体" w:cs="宋体"/>
                <w:color w:val="000000"/>
                <w:sz w:val="22"/>
                <w:szCs w:val="22"/>
                <w:highlight w:val="none"/>
              </w:rPr>
              <w:t xml:space="preserve">认识和理解，应对措施</w:t>
            </w:r>
            <w:r>
              <w:rPr>
                <w:rFonts w:hint="eastAsia" w:ascii="宋体" w:hAnsi="宋体" w:cs="宋体"/>
                <w:color w:val="000000"/>
                <w:sz w:val="22"/>
                <w:szCs w:val="22"/>
                <w:highlight w:val="none"/>
                <w:lang w:val="en-US" w:eastAsia="zh-CN"/>
              </w:rPr>
              <w:t xml:space="preserve">基本合理的</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基本满足招标需求</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w:t>
            </w:r>
            <w:r>
              <w:rPr>
                <w:color w:val="000000"/>
                <w:highlight w:val="none"/>
              </w:rPr>
            </w:r>
            <w:r/>
          </w:p>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认识和理解有欠缺，应对措施考虑不全面</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部分满足招标需求</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982"/>
              <w:rPr>
                <w:rFonts w:ascii="宋体" w:hAnsi="宋体" w:cs="宋体"/>
                <w:color w:val="000000"/>
                <w:sz w:val="22"/>
                <w:szCs w:val="22"/>
                <w:highlight w:val="none"/>
              </w:rPr>
            </w:pPr>
            <w:r>
              <w:rPr>
                <w:rFonts w:hint="eastAsia" w:ascii="宋体" w:hAnsi="宋体" w:cs="宋体"/>
                <w:color w:val="000000"/>
                <w:sz w:val="22"/>
                <w:szCs w:val="22"/>
                <w:highlight w:val="none"/>
              </w:rPr>
              <w:t xml:space="preserve">未提供</w:t>
            </w:r>
            <w:r>
              <w:rPr>
                <w:rFonts w:ascii="宋体" w:hAnsi="宋体" w:cs="宋体"/>
                <w:color w:val="000000"/>
                <w:sz w:val="22"/>
                <w:szCs w:val="22"/>
                <w:highlight w:val="none"/>
              </w:rPr>
              <w:t xml:space="preserve">现场执法</w:t>
            </w:r>
            <w:r>
              <w:rPr>
                <w:rFonts w:hint="eastAsia" w:ascii="宋体" w:hAnsi="宋体" w:cs="宋体"/>
                <w:color w:val="000000"/>
                <w:sz w:val="22"/>
                <w:szCs w:val="22"/>
                <w:highlight w:val="none"/>
              </w:rPr>
              <w:t xml:space="preserve">智能助手服务方案</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，得0分。</w:t>
            </w:r>
            <w:r>
              <w:rPr>
                <w:rFonts w:ascii="宋体" w:hAnsi="宋体" w:cs="宋体"/>
                <w:color w:val="000000"/>
                <w:sz w:val="22"/>
                <w:szCs w:val="22"/>
                <w:highlight w:val="none"/>
              </w:rPr>
            </w:r>
            <w:r/>
          </w:p>
        </w:tc>
        <w:tc>
          <w:tcPr>
            <w:tcW w:w="777" w:type="dxa"/>
            <w:vAlign w:val="center"/>
            <w:textDirection w:val="lrTb"/>
            <w:noWrap w:val="false"/>
          </w:tcPr>
          <w:p>
            <w:pPr>
              <w:pStyle w:val="889"/>
              <w:jc w:val="center"/>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eastAsia="zh-CN"/>
              </w:rPr>
            </w:r>
            <w:r/>
          </w:p>
        </w:tc>
      </w:tr>
      <w:tr>
        <w:trPr>
          <w:trHeight w:val="836"/>
        </w:trPr>
        <w:tc>
          <w:tcPr>
            <w:tcW w:w="679"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2.5</w:t>
            </w:r>
            <w:r>
              <w:rPr>
                <w:rFonts w:ascii="宋体" w:hAnsi="宋体" w:cs="宋体"/>
                <w:color w:val="000000"/>
                <w:sz w:val="22"/>
                <w:szCs w:val="22"/>
                <w:highlight w:val="none"/>
              </w:rPr>
            </w:r>
            <w:r/>
          </w:p>
        </w:tc>
        <w:tc>
          <w:tcPr>
            <w:tcW w:w="1178"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数据战队运行指挥调度服务方案</w:t>
            </w:r>
            <w:r>
              <w:rPr>
                <w:rFonts w:ascii="宋体" w:hAnsi="宋体" w:cs="宋体"/>
                <w:color w:val="000000"/>
                <w:sz w:val="22"/>
                <w:szCs w:val="22"/>
                <w:highlight w:val="none"/>
              </w:rPr>
            </w:r>
            <w:r/>
          </w:p>
        </w:tc>
        <w:tc>
          <w:tcPr>
            <w:tcW w:w="7164" w:type="dxa"/>
            <w:vAlign w:val="top"/>
            <w:textDirection w:val="lrTb"/>
            <w:noWrap w:val="false"/>
          </w:tcPr>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提供的数据战队运行指挥</w:t>
            </w:r>
            <w:bookmarkStart w:id="55" w:name="OLE_LINK9"/>
            <w:r/>
            <w:bookmarkStart w:id="56" w:name="OLE_LINK10"/>
            <w:r>
              <w:rPr>
                <w:rFonts w:hint="eastAsia" w:ascii="宋体" w:hAnsi="宋体" w:cs="宋体"/>
                <w:color w:val="000000"/>
                <w:sz w:val="22"/>
                <w:szCs w:val="22"/>
                <w:highlight w:val="none"/>
              </w:rPr>
              <w:t xml:space="preserve">调度</w:t>
            </w:r>
            <w:bookmarkEnd w:id="55"/>
            <w:r/>
            <w:bookmarkEnd w:id="56"/>
            <w:r>
              <w:rPr>
                <w:rFonts w:hint="eastAsia" w:ascii="宋体" w:hAnsi="宋体" w:cs="宋体"/>
                <w:color w:val="000000"/>
                <w:sz w:val="22"/>
                <w:szCs w:val="22"/>
                <w:highlight w:val="none"/>
              </w:rPr>
              <w:t xml:space="preserve">服务方案进行评分：</w:t>
            </w:r>
            <w:r>
              <w:rPr>
                <w:rFonts w:ascii="宋体" w:hAnsi="宋体" w:cs="宋体"/>
                <w:color w:val="000000"/>
                <w:sz w:val="22"/>
                <w:szCs w:val="22"/>
                <w:highlight w:val="none"/>
              </w:rPr>
            </w:r>
            <w:r/>
          </w:p>
          <w:p>
            <w:pPr>
              <w:pStyle w:val="889"/>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数据战队运行指挥调度服务方案对采购人现有非现场执法工作有充分认识和理解，</w:t>
            </w:r>
            <w:r>
              <w:rPr>
                <w:rFonts w:hint="eastAsia" w:ascii="宋体" w:hAnsi="宋体" w:cs="宋体"/>
                <w:color w:val="000000"/>
                <w:sz w:val="22"/>
                <w:szCs w:val="22"/>
                <w:highlight w:val="none"/>
                <w:lang w:val="en-US" w:eastAsia="zh-CN"/>
              </w:rPr>
              <w:t xml:space="preserve">能够保障数据战队的正常运行，</w:t>
            </w:r>
            <w:r>
              <w:rPr>
                <w:rFonts w:hint="eastAsia" w:ascii="宋体" w:hAnsi="宋体" w:cs="宋体"/>
                <w:color w:val="000000"/>
                <w:sz w:val="22"/>
                <w:szCs w:val="22"/>
                <w:highlight w:val="none"/>
              </w:rPr>
              <w:t xml:space="preserve">对于5G+AR技术有明确技术路线描述，详细阐述非现场执法工作与新技术的融合应用，能充分明确新技术应用如何服务于全市执法的运行指挥调度，内容科学合理、全面可行，</w:t>
            </w:r>
            <w:r>
              <w:rPr>
                <w:rFonts w:hint="eastAsia" w:ascii="宋体" w:hAnsi="宋体" w:cs="宋体"/>
                <w:color w:val="000000"/>
                <w:sz w:val="22"/>
                <w:szCs w:val="22"/>
                <w:highlight w:val="none"/>
                <w:lang w:val="en-US" w:eastAsia="zh-CN"/>
              </w:rPr>
              <w:t xml:space="preserve">完全满足招标需求</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889"/>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认识和理解较充分，具有较为明确合理的应对措施</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能满足招标需求</w:t>
            </w:r>
            <w:r>
              <w:rPr>
                <w:rFonts w:hint="eastAsia" w:ascii="宋体" w:hAnsi="宋体" w:cs="宋体"/>
                <w:color w:val="000000"/>
                <w:sz w:val="22"/>
                <w:szCs w:val="22"/>
                <w:highlight w:val="none"/>
              </w:rPr>
              <w:t xml:space="preserve">得7分；</w:t>
            </w:r>
            <w:r>
              <w:rPr>
                <w:rFonts w:hint="eastAsia" w:ascii="宋体" w:hAnsi="宋体" w:cs="宋体"/>
                <w:color w:val="000000"/>
                <w:sz w:val="22"/>
                <w:szCs w:val="22"/>
                <w:highlight w:val="none"/>
              </w:rPr>
            </w:r>
            <w:r/>
          </w:p>
          <w:p>
            <w:pPr>
              <w:pStyle w:val="889"/>
              <w:jc w:val="left"/>
              <w:spacing w:line="360" w:lineRule="auto"/>
              <w:rPr>
                <w:color w:val="000000"/>
                <w:highlight w:val="none"/>
              </w:rPr>
            </w:pPr>
            <w:r>
              <w:rPr>
                <w:rFonts w:hint="eastAsia" w:ascii="宋体" w:hAnsi="宋体" w:cs="宋体"/>
                <w:color w:val="000000"/>
                <w:sz w:val="22"/>
                <w:szCs w:val="22"/>
                <w:highlight w:val="none"/>
                <w:lang w:val="en-US" w:eastAsia="zh-CN"/>
              </w:rPr>
              <w:t xml:space="preserve">有</w:t>
            </w:r>
            <w:r>
              <w:rPr>
                <w:rFonts w:hint="eastAsia" w:ascii="宋体" w:hAnsi="宋体" w:cs="宋体"/>
                <w:color w:val="000000"/>
                <w:sz w:val="22"/>
                <w:szCs w:val="22"/>
                <w:highlight w:val="none"/>
              </w:rPr>
              <w:t xml:space="preserve">认识和理解，应对措施</w:t>
            </w:r>
            <w:r>
              <w:rPr>
                <w:rFonts w:hint="eastAsia" w:ascii="宋体" w:hAnsi="宋体" w:cs="宋体"/>
                <w:color w:val="000000"/>
                <w:sz w:val="22"/>
                <w:szCs w:val="22"/>
                <w:highlight w:val="none"/>
                <w:lang w:val="en-US" w:eastAsia="zh-CN"/>
              </w:rPr>
              <w:t xml:space="preserve">基本合理的</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基本满足招标需求</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w:t>
            </w:r>
            <w:r>
              <w:rPr>
                <w:color w:val="000000"/>
                <w:highlight w:val="none"/>
              </w:rPr>
            </w:r>
            <w:r/>
          </w:p>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认识和理解有欠缺，应对措施考虑不全面</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部分满足招标需求</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982"/>
              <w:rPr>
                <w:rFonts w:ascii="宋体" w:hAnsi="宋体" w:cs="宋体"/>
                <w:color w:val="000000"/>
                <w:sz w:val="22"/>
                <w:szCs w:val="22"/>
                <w:highlight w:val="none"/>
              </w:rPr>
            </w:pPr>
            <w:r>
              <w:rPr>
                <w:rFonts w:hint="eastAsia" w:ascii="宋体" w:hAnsi="宋体" w:cs="宋体"/>
                <w:color w:val="000000"/>
                <w:sz w:val="22"/>
                <w:szCs w:val="22"/>
                <w:highlight w:val="none"/>
              </w:rPr>
              <w:t xml:space="preserve">未提供数据战队运行指挥调度服务方案</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，得0分。</w:t>
            </w:r>
            <w:r>
              <w:rPr>
                <w:rFonts w:ascii="宋体" w:hAnsi="宋体" w:cs="宋体"/>
                <w:color w:val="000000"/>
                <w:sz w:val="22"/>
                <w:szCs w:val="22"/>
                <w:highlight w:val="none"/>
              </w:rPr>
            </w:r>
            <w:r/>
          </w:p>
        </w:tc>
        <w:tc>
          <w:tcPr>
            <w:tcW w:w="777" w:type="dxa"/>
            <w:vAlign w:val="center"/>
            <w:textDirection w:val="lrTb"/>
            <w:noWrap w:val="false"/>
          </w:tcPr>
          <w:p>
            <w:pPr>
              <w:pStyle w:val="889"/>
              <w:jc w:val="center"/>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eastAsia="zh-CN"/>
              </w:rPr>
            </w:r>
            <w:r/>
          </w:p>
        </w:tc>
      </w:tr>
      <w:tr>
        <w:trPr>
          <w:trHeight w:val="2241"/>
        </w:trPr>
        <w:tc>
          <w:tcPr>
            <w:tcW w:w="679" w:type="dxa"/>
            <w:vAlign w:val="center"/>
            <w:textDirection w:val="lrTb"/>
            <w:noWrap w:val="false"/>
          </w:tcPr>
          <w:p>
            <w:pPr>
              <w:pStyle w:val="889"/>
              <w:jc w:val="center"/>
              <w:spacing w:line="360"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2.6</w:t>
            </w:r>
            <w:r>
              <w:rPr>
                <w:rFonts w:ascii="宋体" w:hAnsi="宋体" w:eastAsia="宋体" w:cs="宋体"/>
                <w:color w:val="000000"/>
                <w:sz w:val="22"/>
                <w:szCs w:val="22"/>
                <w:highlight w:val="none"/>
                <w:lang w:val="en-US" w:eastAsia="zh-CN"/>
              </w:rPr>
            </w:r>
            <w:r/>
          </w:p>
        </w:tc>
        <w:tc>
          <w:tcPr>
            <w:tcW w:w="1178" w:type="dxa"/>
            <w:vAlign w:val="center"/>
            <w:textDirection w:val="lrTb"/>
            <w:noWrap w:val="false"/>
          </w:tcPr>
          <w:p>
            <w:pPr>
              <w:pStyle w:val="889"/>
              <w:jc w:val="center"/>
              <w:spacing w:line="360"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进度计划安排</w:t>
            </w:r>
            <w:r>
              <w:rPr>
                <w:rFonts w:ascii="宋体" w:hAnsi="宋体" w:eastAsia="宋体" w:cs="宋体"/>
                <w:color w:val="000000"/>
                <w:sz w:val="22"/>
                <w:szCs w:val="22"/>
                <w:highlight w:val="none"/>
                <w:lang w:val="en-US" w:eastAsia="zh-CN"/>
              </w:rPr>
            </w:r>
            <w:r/>
          </w:p>
        </w:tc>
        <w:tc>
          <w:tcPr>
            <w:tcW w:w="7164" w:type="dxa"/>
            <w:vAlign w:val="top"/>
            <w:textDirection w:val="lrTb"/>
            <w:noWrap w:val="false"/>
          </w:tcPr>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提供的</w:t>
            </w:r>
            <w:r>
              <w:rPr>
                <w:rFonts w:hint="eastAsia" w:ascii="宋体" w:hAnsi="宋体" w:cs="宋体"/>
                <w:color w:val="000000"/>
                <w:sz w:val="22"/>
                <w:szCs w:val="22"/>
                <w:highlight w:val="none"/>
                <w:lang w:val="en-US" w:eastAsia="zh-CN"/>
              </w:rPr>
              <w:t xml:space="preserve">针对本项目进度计划安排</w:t>
            </w:r>
            <w:r>
              <w:rPr>
                <w:rFonts w:hint="eastAsia" w:ascii="宋体" w:hAnsi="宋体" w:cs="宋体"/>
                <w:color w:val="000000"/>
                <w:sz w:val="22"/>
                <w:szCs w:val="22"/>
                <w:highlight w:val="none"/>
              </w:rPr>
              <w:t xml:space="preserve">进行评分：</w:t>
            </w:r>
            <w:r>
              <w:rPr>
                <w:rFonts w:ascii="宋体" w:hAnsi="宋体" w:cs="宋体"/>
                <w:color w:val="000000"/>
                <w:sz w:val="22"/>
                <w:szCs w:val="22"/>
                <w:highlight w:val="none"/>
              </w:rPr>
            </w:r>
            <w:r/>
          </w:p>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进度计划安排</w:t>
            </w:r>
            <w:r>
              <w:rPr>
                <w:rFonts w:hint="eastAsia" w:ascii="宋体" w:hAnsi="宋体" w:cs="宋体"/>
                <w:color w:val="000000"/>
                <w:sz w:val="22"/>
                <w:szCs w:val="22"/>
                <w:highlight w:val="none"/>
              </w:rPr>
              <w:t xml:space="preserve">科学合理、可行</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完全满足招标需求</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进度计划安排较</w:t>
            </w:r>
            <w:r>
              <w:rPr>
                <w:rFonts w:hint="eastAsia" w:ascii="宋体" w:hAnsi="宋体" w:cs="宋体"/>
                <w:color w:val="000000"/>
                <w:sz w:val="22"/>
                <w:szCs w:val="22"/>
                <w:highlight w:val="none"/>
              </w:rPr>
              <w:t xml:space="preserve">合理、</w:t>
            </w:r>
            <w:r>
              <w:rPr>
                <w:rFonts w:hint="eastAsia" w:ascii="宋体" w:hAnsi="宋体" w:cs="宋体"/>
                <w:color w:val="000000"/>
                <w:sz w:val="22"/>
                <w:szCs w:val="22"/>
                <w:highlight w:val="none"/>
                <w:lang w:val="en-US" w:eastAsia="zh-CN"/>
              </w:rPr>
              <w:t xml:space="preserve">较</w:t>
            </w:r>
            <w:r>
              <w:rPr>
                <w:rFonts w:hint="eastAsia" w:ascii="宋体" w:hAnsi="宋体" w:cs="宋体"/>
                <w:color w:val="000000"/>
                <w:sz w:val="22"/>
                <w:szCs w:val="22"/>
                <w:highlight w:val="none"/>
              </w:rPr>
              <w:t xml:space="preserve">可行</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能满足招标需求</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889"/>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进度计划安排基本</w:t>
            </w:r>
            <w:r>
              <w:rPr>
                <w:rFonts w:hint="eastAsia" w:ascii="宋体" w:hAnsi="宋体" w:cs="宋体"/>
                <w:color w:val="000000"/>
                <w:sz w:val="22"/>
                <w:szCs w:val="22"/>
                <w:highlight w:val="none"/>
              </w:rPr>
              <w:t xml:space="preserve">合理、</w:t>
            </w:r>
            <w:r>
              <w:rPr>
                <w:rFonts w:hint="eastAsia" w:ascii="宋体" w:hAnsi="宋体" w:cs="宋体"/>
                <w:color w:val="000000"/>
                <w:sz w:val="22"/>
                <w:szCs w:val="22"/>
                <w:highlight w:val="none"/>
                <w:lang w:val="en-US" w:eastAsia="zh-CN"/>
              </w:rPr>
              <w:t xml:space="preserve">基本</w:t>
            </w:r>
            <w:r>
              <w:rPr>
                <w:rFonts w:hint="eastAsia" w:ascii="宋体" w:hAnsi="宋体" w:cs="宋体"/>
                <w:color w:val="000000"/>
                <w:sz w:val="22"/>
                <w:szCs w:val="22"/>
                <w:highlight w:val="none"/>
              </w:rPr>
              <w:t xml:space="preserve">可行</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基本满足招标需求</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889"/>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其他</w:t>
            </w:r>
            <w:r>
              <w:rPr>
                <w:rFonts w:hint="eastAsia" w:ascii="宋体" w:hAnsi="宋体" w:cs="宋体"/>
                <w:color w:val="000000"/>
                <w:sz w:val="22"/>
                <w:szCs w:val="22"/>
                <w:highlight w:val="none"/>
              </w:rPr>
              <w:t xml:space="preserve">未提供</w:t>
            </w:r>
            <w:r>
              <w:rPr>
                <w:rFonts w:hint="eastAsia" w:ascii="宋体" w:hAnsi="宋体" w:cs="宋体"/>
                <w:color w:val="000000"/>
                <w:sz w:val="22"/>
                <w:szCs w:val="22"/>
                <w:highlight w:val="none"/>
                <w:lang w:val="en-US" w:eastAsia="zh-CN"/>
              </w:rPr>
              <w:t xml:space="preserve">进度计划安排</w:t>
            </w:r>
            <w:r>
              <w:rPr>
                <w:rFonts w:hint="eastAsia" w:ascii="宋体" w:hAnsi="宋体" w:cs="宋体"/>
                <w:color w:val="000000"/>
                <w:sz w:val="22"/>
                <w:szCs w:val="22"/>
                <w:highlight w:val="none"/>
              </w:rPr>
              <w:t xml:space="preserve">方案</w:t>
            </w:r>
            <w:r>
              <w:rPr>
                <w:rFonts w:hint="eastAsia" w:ascii="宋体" w:hAnsi="宋体" w:cs="宋体"/>
                <w:color w:val="000000"/>
                <w:sz w:val="22"/>
                <w:szCs w:val="22"/>
                <w:highlight w:val="none"/>
                <w:lang w:val="en-US" w:eastAsia="zh-CN"/>
              </w:rPr>
              <w:t xml:space="preserve">的</w:t>
            </w:r>
            <w:r>
              <w:rPr>
                <w:rFonts w:hint="eastAsia" w:ascii="宋体" w:hAnsi="宋体" w:cs="宋体"/>
                <w:color w:val="000000"/>
                <w:sz w:val="22"/>
                <w:szCs w:val="22"/>
                <w:highlight w:val="none"/>
              </w:rPr>
              <w:t xml:space="preserve">，得0分</w:t>
            </w:r>
            <w:r>
              <w:rPr>
                <w:rFonts w:ascii="宋体" w:hAnsi="宋体" w:cs="宋体"/>
                <w:color w:val="000000"/>
                <w:sz w:val="22"/>
                <w:szCs w:val="22"/>
                <w:highlight w:val="none"/>
              </w:rPr>
              <w:t xml:space="preserve">。</w:t>
            </w:r>
            <w:r>
              <w:rPr>
                <w:rFonts w:hint="eastAsia" w:ascii="宋体" w:hAnsi="宋体" w:cs="宋体"/>
                <w:color w:val="000000"/>
                <w:sz w:val="22"/>
                <w:szCs w:val="22"/>
                <w:highlight w:val="none"/>
              </w:rPr>
            </w:r>
            <w:r/>
          </w:p>
        </w:tc>
        <w:tc>
          <w:tcPr>
            <w:tcW w:w="777" w:type="dxa"/>
            <w:vAlign w:val="center"/>
            <w:textDirection w:val="lrTb"/>
            <w:noWrap w:val="false"/>
          </w:tcPr>
          <w:p>
            <w:pPr>
              <w:pStyle w:val="889"/>
              <w:jc w:val="center"/>
              <w:spacing w:line="360" w:lineRule="auto"/>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r>
            <w:r/>
          </w:p>
        </w:tc>
      </w:tr>
      <w:tr>
        <w:trPr>
          <w:trHeight w:val="420"/>
        </w:trPr>
        <w:tc>
          <w:tcPr>
            <w:gridSpan w:val="4"/>
            <w:tcW w:w="9798" w:type="dxa"/>
            <w:vAlign w:val="center"/>
            <w:textDirection w:val="lrTb"/>
            <w:noWrap w:val="false"/>
          </w:tcPr>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履约能力（</w:t>
            </w:r>
            <w:r>
              <w:rPr>
                <w:rFonts w:hint="eastAsia" w:ascii="宋体" w:hAnsi="宋体" w:cs="宋体"/>
                <w:color w:val="000000"/>
                <w:sz w:val="22"/>
                <w:szCs w:val="22"/>
                <w:highlight w:val="none"/>
                <w:lang w:val="en-US" w:eastAsia="zh-CN"/>
              </w:rPr>
              <w:t xml:space="preserve">30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tc>
      </w:tr>
      <w:tr>
        <w:trPr>
          <w:trHeight w:val="832"/>
        </w:trPr>
        <w:tc>
          <w:tcPr>
            <w:tcW w:w="679" w:type="dxa"/>
            <w:vAlign w:val="center"/>
            <w:textDirection w:val="lrTb"/>
            <w:noWrap w:val="false"/>
          </w:tcPr>
          <w:p>
            <w:pPr>
              <w:pStyle w:val="889"/>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w:t>
            </w:r>
            <w:r>
              <w:rPr>
                <w:rFonts w:hint="eastAsia" w:ascii="宋体" w:hAnsi="宋体" w:cs="宋体"/>
                <w:color w:val="000000"/>
                <w:sz w:val="22"/>
                <w:szCs w:val="22"/>
                <w:highlight w:val="none"/>
              </w:rPr>
            </w:r>
            <w:r/>
          </w:p>
        </w:tc>
        <w:tc>
          <w:tcPr>
            <w:tcW w:w="1178"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业绩经验</w:t>
            </w:r>
            <w:r>
              <w:rPr>
                <w:rFonts w:ascii="宋体" w:hAnsi="宋体" w:cs="宋体"/>
                <w:color w:val="000000"/>
                <w:sz w:val="22"/>
                <w:szCs w:val="22"/>
                <w:highlight w:val="none"/>
              </w:rPr>
            </w:r>
            <w:r/>
          </w:p>
        </w:tc>
        <w:tc>
          <w:tcPr>
            <w:tcW w:w="7164" w:type="dxa"/>
            <w:vAlign w:val="center"/>
            <w:textDirection w:val="lrTb"/>
            <w:noWrap w:val="false"/>
          </w:tcPr>
          <w:p>
            <w:pPr>
              <w:pStyle w:val="889"/>
              <w:jc w:val="left"/>
              <w:spacing w:line="360" w:lineRule="auto"/>
              <w:rPr>
                <w:rFonts w:ascii="宋体" w:hAnsi="宋体" w:cs="宋体"/>
                <w:color w:val="000000"/>
                <w:sz w:val="22"/>
                <w:szCs w:val="22"/>
                <w:highlight w:val="none"/>
                <w:lang w:val="zh-CN"/>
              </w:rPr>
            </w:pP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lang w:val="en-US" w:eastAsia="zh-CN"/>
              </w:rPr>
              <w:t xml:space="preserve">自2023年1月1日（含）以来</w:t>
            </w:r>
            <w:r>
              <w:rPr>
                <w:rFonts w:hint="eastAsia" w:ascii="宋体" w:hAnsi="宋体" w:cs="宋体"/>
                <w:color w:val="000000"/>
                <w:sz w:val="22"/>
                <w:szCs w:val="22"/>
                <w:highlight w:val="none"/>
              </w:rPr>
              <w:t xml:space="preserve">承担过类似项目</w:t>
            </w:r>
            <w:r>
              <w:rPr>
                <w:rFonts w:hint="eastAsia" w:ascii="宋体" w:hAnsi="宋体" w:cs="宋体"/>
                <w:color w:val="000000"/>
                <w:sz w:val="22"/>
                <w:szCs w:val="22"/>
                <w:highlight w:val="none"/>
                <w:lang w:val="en-US" w:eastAsia="zh-CN"/>
              </w:rPr>
              <w:t xml:space="preserve">业绩</w:t>
            </w:r>
            <w:r>
              <w:rPr>
                <w:rFonts w:hint="eastAsia" w:ascii="宋体" w:hAnsi="宋体" w:cs="宋体"/>
                <w:color w:val="000000"/>
                <w:sz w:val="22"/>
                <w:szCs w:val="22"/>
                <w:highlight w:val="none"/>
              </w:rPr>
              <w:t xml:space="preserve">，每提供一份有效的业绩合同得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分，最多</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分。（提供业绩合同扫描件并</w:t>
            </w:r>
            <w:r>
              <w:rPr>
                <w:rFonts w:hint="eastAsia" w:ascii="宋体" w:hAnsi="宋体" w:cs="宋体"/>
                <w:color w:val="000000"/>
                <w:sz w:val="22"/>
                <w:szCs w:val="22"/>
                <w:highlight w:val="none"/>
                <w:lang w:eastAsia="zh-CN"/>
              </w:rPr>
              <w:t xml:space="preserve">加盖电子公章，</w:t>
            </w:r>
            <w:r>
              <w:rPr>
                <w:rFonts w:hint="eastAsia" w:ascii="宋体" w:hAnsi="宋体" w:cs="宋体"/>
                <w:color w:val="000000"/>
                <w:sz w:val="22"/>
                <w:szCs w:val="22"/>
                <w:highlight w:val="none"/>
                <w:lang w:val="en-US" w:eastAsia="zh-CN"/>
              </w:rPr>
              <w:t xml:space="preserve">合同中须体现时间、标的内容等相关信息，否则不得分</w:t>
            </w:r>
            <w:r>
              <w:rPr>
                <w:rFonts w:hint="eastAsia" w:ascii="宋体" w:hAnsi="宋体" w:cs="宋体"/>
                <w:color w:val="000000"/>
                <w:sz w:val="22"/>
                <w:szCs w:val="22"/>
                <w:highlight w:val="none"/>
              </w:rPr>
              <w:t xml:space="preserve">）</w:t>
            </w:r>
            <w:r>
              <w:rPr>
                <w:rFonts w:ascii="宋体" w:hAnsi="宋体" w:cs="宋体"/>
                <w:color w:val="000000"/>
                <w:sz w:val="22"/>
                <w:szCs w:val="22"/>
                <w:highlight w:val="none"/>
                <w:lang w:val="zh-CN"/>
              </w:rPr>
            </w:r>
            <w:r/>
          </w:p>
        </w:tc>
        <w:tc>
          <w:tcPr>
            <w:tcW w:w="777" w:type="dxa"/>
            <w:vAlign w:val="center"/>
            <w:textDirection w:val="lrTb"/>
            <w:noWrap w:val="false"/>
          </w:tcPr>
          <w:p>
            <w:pPr>
              <w:pStyle w:val="889"/>
              <w:jc w:val="center"/>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eastAsia="zh-CN"/>
              </w:rPr>
            </w:r>
            <w:r/>
          </w:p>
        </w:tc>
      </w:tr>
      <w:tr>
        <w:trPr>
          <w:trHeight w:val="832"/>
        </w:trPr>
        <w:tc>
          <w:tcPr>
            <w:tcW w:w="679" w:type="dxa"/>
            <w:vAlign w:val="center"/>
            <w:textDirection w:val="lrTb"/>
            <w:noWrap w:val="false"/>
          </w:tcPr>
          <w:p>
            <w:pPr>
              <w:pStyle w:val="889"/>
              <w:jc w:val="center"/>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r>
            <w:r/>
          </w:p>
        </w:tc>
        <w:tc>
          <w:tcPr>
            <w:shd w:val="clear" w:color="auto" w:fill="ffffff"/>
            <w:tcW w:w="1178"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产品实力</w:t>
            </w:r>
            <w:r>
              <w:rPr>
                <w:rFonts w:ascii="宋体" w:hAnsi="宋体" w:cs="宋体"/>
                <w:color w:val="000000"/>
                <w:sz w:val="22"/>
                <w:szCs w:val="22"/>
                <w:highlight w:val="none"/>
              </w:rPr>
            </w:r>
            <w:r/>
          </w:p>
        </w:tc>
        <w:tc>
          <w:tcPr>
            <w:shd w:val="clear" w:color="auto" w:fill="ffffff"/>
            <w:tcW w:w="7164" w:type="dxa"/>
            <w:vAlign w:val="center"/>
            <w:textDirection w:val="lrTb"/>
            <w:noWrap w:val="false"/>
          </w:tcPr>
          <w:p>
            <w:pPr>
              <w:pStyle w:val="889"/>
              <w:jc w:val="left"/>
              <w:spacing w:line="360" w:lineRule="auto"/>
              <w:rPr>
                <w:rFonts w:ascii="宋体" w:hAnsi="宋体" w:cs="宋体"/>
                <w:color w:val="000000"/>
                <w:sz w:val="22"/>
                <w:szCs w:val="22"/>
                <w:highlight w:val="none"/>
                <w:lang w:val="zh-CN"/>
              </w:rPr>
            </w:pP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lang w:val="en-US" w:eastAsia="zh-CN"/>
              </w:rPr>
              <w:t xml:space="preserve">具有大模型应用开发相关软件</w:t>
            </w:r>
            <w:r>
              <w:rPr>
                <w:rFonts w:hint="eastAsia" w:ascii="宋体" w:hAnsi="宋体" w:cs="宋体"/>
                <w:color w:val="000000"/>
                <w:sz w:val="22"/>
                <w:szCs w:val="22"/>
                <w:highlight w:val="none"/>
              </w:rPr>
              <w:t xml:space="preserve">著作权证书</w:t>
            </w:r>
            <w:r>
              <w:rPr>
                <w:rFonts w:hint="eastAsia" w:ascii="宋体" w:hAnsi="宋体" w:cs="宋体"/>
                <w:color w:val="000000"/>
                <w:sz w:val="22"/>
                <w:szCs w:val="22"/>
                <w:highlight w:val="none"/>
                <w:lang w:val="en-US" w:eastAsia="zh-CN"/>
              </w:rPr>
              <w:t xml:space="preserve">的得</w:t>
            </w:r>
            <w:r>
              <w:rPr>
                <w:rFonts w:ascii="宋体" w:hAnsi="宋体" w:cs="宋体"/>
                <w:color w:val="000000"/>
                <w:sz w:val="22"/>
                <w:szCs w:val="22"/>
                <w:highlight w:val="none"/>
              </w:rPr>
              <w:t xml:space="preserve">2分。</w:t>
            </w:r>
            <w:r>
              <w:rPr>
                <w:rFonts w:hint="eastAsia" w:ascii="宋体" w:hAnsi="宋体" w:cs="宋体"/>
                <w:color w:val="000000"/>
                <w:sz w:val="24"/>
                <w:szCs w:val="24"/>
                <w:highlight w:val="none"/>
                <w:lang w:eastAsia="zh-CN"/>
              </w:rPr>
              <w:t xml:space="preserve">（</w:t>
            </w:r>
            <w:r>
              <w:rPr>
                <w:rFonts w:hint="eastAsia"/>
                <w:color w:val="000000"/>
                <w:sz w:val="22"/>
                <w:szCs w:val="28"/>
                <w:highlight w:val="none"/>
                <w:lang w:val="en-US" w:eastAsia="zh-CN"/>
              </w:rPr>
              <w:t xml:space="preserve">提供证书复印件并加盖公章。所提供证书“软件名称”与评审标准给定名称不同时，应提供符合上述要求的内容（功能）说明及关键信息，否则不予认可</w:t>
            </w:r>
            <w:r>
              <w:rPr>
                <w:rFonts w:hint="eastAsia" w:ascii="宋体" w:hAnsi="宋体" w:cs="宋体"/>
                <w:color w:val="000000"/>
                <w:sz w:val="24"/>
                <w:szCs w:val="24"/>
                <w:highlight w:val="none"/>
                <w:lang w:eastAsia="zh-CN"/>
              </w:rPr>
              <w:t xml:space="preserve">）</w:t>
            </w:r>
            <w:r>
              <w:rPr>
                <w:rFonts w:ascii="宋体" w:hAnsi="宋体" w:cs="宋体"/>
                <w:color w:val="000000"/>
                <w:sz w:val="22"/>
                <w:szCs w:val="22"/>
                <w:highlight w:val="none"/>
                <w:lang w:val="zh-CN"/>
              </w:rPr>
            </w:r>
            <w:r/>
          </w:p>
        </w:tc>
        <w:tc>
          <w:tcPr>
            <w:tcW w:w="777" w:type="dxa"/>
            <w:vAlign w:val="center"/>
            <w:textDirection w:val="lrTb"/>
            <w:noWrap w:val="false"/>
          </w:tcPr>
          <w:p>
            <w:pPr>
              <w:pStyle w:val="889"/>
              <w:jc w:val="center"/>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r>
            <w:r/>
          </w:p>
        </w:tc>
      </w:tr>
      <w:tr>
        <w:trPr>
          <w:trHeight w:val="832"/>
        </w:trPr>
        <w:tc>
          <w:tcPr>
            <w:tcW w:w="679" w:type="dxa"/>
            <w:vAlign w:val="center"/>
            <w:textDirection w:val="lrTb"/>
            <w:noWrap w:val="false"/>
          </w:tcPr>
          <w:p>
            <w:pPr>
              <w:pStyle w:val="889"/>
              <w:jc w:val="center"/>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r>
            <w:r/>
          </w:p>
        </w:tc>
        <w:tc>
          <w:tcPr>
            <w:tcW w:w="1178"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项目组成员配备</w:t>
            </w:r>
            <w:r>
              <w:rPr>
                <w:rFonts w:ascii="宋体" w:hAnsi="宋体" w:cs="宋体"/>
                <w:color w:val="000000"/>
                <w:sz w:val="22"/>
                <w:szCs w:val="22"/>
                <w:highlight w:val="none"/>
              </w:rPr>
            </w:r>
            <w:r/>
          </w:p>
        </w:tc>
        <w:tc>
          <w:tcPr>
            <w:tcW w:w="7164" w:type="dxa"/>
            <w:vAlign w:val="center"/>
            <w:textDirection w:val="lrTb"/>
            <w:noWrap w:val="false"/>
          </w:tcPr>
          <w:p>
            <w:pPr>
              <w:pStyle w:val="889"/>
              <w:jc w:val="left"/>
              <w:spacing w:line="360" w:lineRule="auto"/>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val="zh-CN" w:eastAsia="zh-CN"/>
              </w:rPr>
              <w:t xml:space="preserve">本项目拟派</w:t>
            </w:r>
            <w:r>
              <w:rPr>
                <w:rFonts w:hint="eastAsia" w:ascii="宋体" w:hAnsi="宋体" w:cs="宋体"/>
                <w:color w:val="000000"/>
                <w:sz w:val="22"/>
                <w:szCs w:val="22"/>
                <w:highlight w:val="none"/>
                <w:lang w:val="en-US" w:eastAsia="zh-CN"/>
              </w:rPr>
              <w:t xml:space="preserve">项目负责人</w:t>
            </w:r>
            <w:r>
              <w:rPr>
                <w:rFonts w:hint="eastAsia" w:ascii="宋体" w:hAnsi="宋体" w:cs="宋体"/>
                <w:color w:val="000000"/>
                <w:sz w:val="22"/>
                <w:szCs w:val="22"/>
                <w:highlight w:val="none"/>
                <w:lang w:val="zh-CN" w:eastAsia="zh-CN"/>
              </w:rPr>
              <w:t xml:space="preserve">持有计算机技术与软件专业</w:t>
            </w:r>
            <w:r>
              <w:rPr>
                <w:rFonts w:hint="eastAsia" w:ascii="宋体" w:hAnsi="宋体" w:cs="宋体"/>
                <w:color w:val="000000"/>
                <w:sz w:val="22"/>
                <w:szCs w:val="22"/>
                <w:highlight w:val="none"/>
                <w:lang w:val="en-US" w:eastAsia="zh-CN"/>
              </w:rPr>
              <w:t xml:space="preserve">中</w:t>
            </w:r>
            <w:r>
              <w:rPr>
                <w:rFonts w:hint="eastAsia" w:ascii="宋体" w:hAnsi="宋体" w:cs="宋体"/>
                <w:color w:val="000000"/>
                <w:sz w:val="22"/>
                <w:szCs w:val="22"/>
                <w:highlight w:val="none"/>
                <w:lang w:val="zh-CN" w:eastAsia="zh-CN"/>
              </w:rPr>
              <w:t xml:space="preserve">级及以上技术资格证书</w:t>
            </w:r>
            <w:r>
              <w:rPr>
                <w:rFonts w:hint="eastAsia" w:ascii="宋体" w:hAnsi="宋体" w:cs="宋体"/>
                <w:color w:val="000000"/>
                <w:sz w:val="22"/>
                <w:szCs w:val="22"/>
                <w:highlight w:val="none"/>
                <w:lang w:val="en-US" w:eastAsia="zh-CN"/>
              </w:rPr>
              <w:t xml:space="preserve">的得5分。</w:t>
            </w:r>
            <w:r>
              <w:rPr>
                <w:rFonts w:hint="eastAsia" w:ascii="宋体" w:hAnsi="宋体" w:cs="宋体"/>
                <w:color w:val="000000"/>
                <w:sz w:val="22"/>
                <w:szCs w:val="22"/>
                <w:highlight w:val="none"/>
                <w:lang w:val="zh-CN" w:eastAsia="zh-CN"/>
              </w:rPr>
              <w:t xml:space="preserve">（提供</w:t>
            </w:r>
            <w:r>
              <w:rPr>
                <w:rFonts w:hint="eastAsia" w:ascii="宋体" w:hAnsi="宋体" w:cs="宋体"/>
                <w:color w:val="000000"/>
                <w:sz w:val="22"/>
                <w:szCs w:val="22"/>
                <w:highlight w:val="none"/>
                <w:lang w:val="en-US" w:eastAsia="zh-CN"/>
              </w:rPr>
              <w:t xml:space="preserve">项目负责人证书及投标人为其缴纳的2026年4月-2026年9月任意一个月社保证明扫描件并加盖公章</w:t>
            </w:r>
            <w:r>
              <w:rPr>
                <w:rFonts w:hint="eastAsia" w:ascii="宋体" w:hAnsi="宋体" w:cs="宋体"/>
                <w:color w:val="000000"/>
                <w:sz w:val="22"/>
                <w:szCs w:val="22"/>
                <w:highlight w:val="none"/>
                <w:lang w:val="zh-CN" w:eastAsia="zh-CN"/>
              </w:rPr>
              <w:t xml:space="preserve">）</w:t>
            </w:r>
            <w:r>
              <w:rPr>
                <w:rFonts w:ascii="宋体" w:hAnsi="宋体" w:cs="宋体"/>
                <w:color w:val="000000"/>
                <w:sz w:val="22"/>
                <w:szCs w:val="22"/>
                <w:highlight w:val="none"/>
                <w:lang w:val="en-US" w:eastAsia="zh-CN"/>
              </w:rPr>
            </w:r>
            <w:r/>
          </w:p>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CN" w:eastAsia="zh-CN"/>
              </w:rPr>
              <w:t xml:space="preserve">本项目拟派项目团队人员（</w:t>
            </w:r>
            <w:r>
              <w:rPr>
                <w:rFonts w:hint="eastAsia" w:ascii="宋体" w:hAnsi="宋体" w:cs="宋体"/>
                <w:color w:val="000000"/>
                <w:sz w:val="22"/>
                <w:szCs w:val="22"/>
                <w:highlight w:val="none"/>
                <w:lang w:val="en-US" w:eastAsia="zh-CN"/>
              </w:rPr>
              <w:t xml:space="preserve">不含项目负责人</w:t>
            </w:r>
            <w:r>
              <w:rPr>
                <w:rFonts w:hint="eastAsia" w:ascii="宋体" w:hAnsi="宋体" w:cs="宋体"/>
                <w:color w:val="000000"/>
                <w:sz w:val="22"/>
                <w:szCs w:val="22"/>
                <w:highlight w:val="none"/>
                <w:lang w:val="zh-CN" w:eastAsia="zh-CN"/>
              </w:rPr>
              <w:t xml:space="preserve">）不少于</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val="zh-CN" w:eastAsia="zh-CN"/>
              </w:rPr>
              <w:t xml:space="preserve">人；在满足该人员数量基础上，每增加</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val="zh-CN" w:eastAsia="zh-CN"/>
              </w:rPr>
              <w:t xml:space="preserve">名拟派的本单位在职技术人员（学历为计算机类、电子信息类专业，或持有计算机技术与软件专业</w:t>
            </w:r>
            <w:r>
              <w:rPr>
                <w:rFonts w:hint="eastAsia" w:ascii="宋体" w:hAnsi="宋体" w:cs="宋体"/>
                <w:color w:val="000000"/>
                <w:sz w:val="22"/>
                <w:szCs w:val="22"/>
                <w:highlight w:val="none"/>
                <w:lang w:val="en-US" w:eastAsia="zh-CN"/>
              </w:rPr>
              <w:t xml:space="preserve">初</w:t>
            </w:r>
            <w:r>
              <w:rPr>
                <w:rFonts w:hint="eastAsia" w:ascii="宋体" w:hAnsi="宋体" w:cs="宋体"/>
                <w:color w:val="000000"/>
                <w:sz w:val="22"/>
                <w:szCs w:val="22"/>
                <w:highlight w:val="none"/>
                <w:lang w:val="zh-CN" w:eastAsia="zh-CN"/>
              </w:rPr>
              <w:t xml:space="preserve">级及以上</w:t>
            </w:r>
            <w:r>
              <w:rPr>
                <w:rFonts w:hint="eastAsia" w:ascii="宋体" w:hAnsi="宋体" w:cs="宋体"/>
                <w:color w:val="000000"/>
                <w:sz w:val="22"/>
                <w:szCs w:val="22"/>
                <w:highlight w:val="none"/>
                <w:lang w:val="zh-CN" w:eastAsia="zh-CN"/>
              </w:rPr>
              <w:t xml:space="preserve">技术资格证书）得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val="zh-CN" w:eastAsia="zh-CN"/>
              </w:rPr>
              <w:t xml:space="preserve">分，最高得</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lang w:val="zh-CN" w:eastAsia="zh-CN"/>
              </w:rPr>
              <w:t xml:space="preserve">分。（提供人员清单并明确岗位职责、</w:t>
            </w:r>
            <w:r>
              <w:rPr>
                <w:rFonts w:hint="eastAsia" w:ascii="宋体" w:hAnsi="宋体" w:cs="宋体"/>
                <w:color w:val="000000"/>
                <w:sz w:val="22"/>
                <w:szCs w:val="22"/>
                <w:highlight w:val="none"/>
                <w:lang w:val="en-US" w:eastAsia="zh-CN"/>
              </w:rPr>
              <w:t xml:space="preserve">证书及投标人为其缴纳的2026年4月-2026年9月任意一个月社保证明扫描件并加盖公章</w:t>
            </w:r>
            <w:r>
              <w:rPr>
                <w:rFonts w:hint="eastAsia" w:ascii="宋体" w:hAnsi="宋体" w:cs="宋体"/>
                <w:color w:val="000000"/>
                <w:sz w:val="22"/>
                <w:szCs w:val="22"/>
                <w:highlight w:val="none"/>
                <w:lang w:val="zh-CN" w:eastAsia="zh-CN"/>
              </w:rPr>
              <w:t xml:space="preserve">）</w:t>
            </w:r>
            <w:r>
              <w:rPr>
                <w:rFonts w:ascii="宋体" w:hAnsi="宋体" w:cs="宋体"/>
                <w:color w:val="000000"/>
                <w:sz w:val="22"/>
                <w:szCs w:val="22"/>
                <w:highlight w:val="none"/>
              </w:rPr>
            </w:r>
            <w:r/>
          </w:p>
        </w:tc>
        <w:tc>
          <w:tcPr>
            <w:tcW w:w="777" w:type="dxa"/>
            <w:vAlign w:val="center"/>
            <w:textDirection w:val="lrTb"/>
            <w:noWrap w:val="false"/>
          </w:tcPr>
          <w:p>
            <w:pPr>
              <w:pStyle w:val="889"/>
              <w:jc w:val="center"/>
              <w:spacing w:line="360"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14</w:t>
            </w:r>
            <w:r>
              <w:rPr>
                <w:rFonts w:ascii="宋体" w:hAnsi="宋体" w:eastAsia="宋体" w:cs="宋体"/>
                <w:color w:val="000000"/>
                <w:sz w:val="22"/>
                <w:szCs w:val="22"/>
                <w:highlight w:val="none"/>
                <w:lang w:val="en-US" w:eastAsia="zh-CN"/>
              </w:rPr>
            </w:r>
            <w:r/>
          </w:p>
        </w:tc>
      </w:tr>
      <w:tr>
        <w:trPr>
          <w:trHeight w:val="1165"/>
        </w:trPr>
        <w:tc>
          <w:tcPr>
            <w:tcW w:w="679" w:type="dxa"/>
            <w:vAlign w:val="center"/>
            <w:textDirection w:val="lrTb"/>
            <w:noWrap w:val="false"/>
          </w:tcPr>
          <w:p>
            <w:pPr>
              <w:pStyle w:val="889"/>
              <w:jc w:val="center"/>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eastAsia="zh-CN"/>
              </w:rPr>
            </w:r>
            <w:r/>
          </w:p>
        </w:tc>
        <w:tc>
          <w:tcPr>
            <w:tcW w:w="1178"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服务承诺</w:t>
            </w:r>
            <w:r>
              <w:rPr>
                <w:rFonts w:ascii="宋体" w:hAnsi="宋体" w:cs="宋体"/>
                <w:color w:val="000000"/>
                <w:sz w:val="22"/>
                <w:szCs w:val="22"/>
                <w:highlight w:val="none"/>
              </w:rPr>
            </w:r>
            <w:r/>
          </w:p>
        </w:tc>
        <w:tc>
          <w:tcPr>
            <w:tcW w:w="7164" w:type="dxa"/>
            <w:vAlign w:val="center"/>
            <w:textDirection w:val="lrTb"/>
            <w:noWrap w:val="false"/>
          </w:tcPr>
          <w:p>
            <w:pPr>
              <w:pStyle w:val="889"/>
              <w:jc w:val="left"/>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投标人</w:t>
            </w:r>
            <w:r>
              <w:rPr>
                <w:rFonts w:hint="eastAsia" w:ascii="宋体" w:hAnsi="宋体" w:cs="宋体"/>
                <w:color w:val="000000"/>
                <w:sz w:val="22"/>
                <w:szCs w:val="22"/>
                <w:highlight w:val="none"/>
              </w:rPr>
              <w:t xml:space="preserve">承诺中标后</w:t>
            </w:r>
            <w:r>
              <w:rPr>
                <w:rFonts w:hint="eastAsia" w:ascii="宋体" w:hAnsi="宋体" w:cs="宋体"/>
                <w:color w:val="000000"/>
                <w:sz w:val="22"/>
                <w:szCs w:val="22"/>
                <w:highlight w:val="none"/>
                <w:lang w:val="en-US" w:eastAsia="zh-CN"/>
              </w:rPr>
              <w:t xml:space="preserve">能</w:t>
            </w:r>
            <w:r>
              <w:rPr>
                <w:rFonts w:ascii="宋体" w:hAnsi="宋体" w:cs="宋体"/>
                <w:color w:val="000000"/>
                <w:sz w:val="22"/>
                <w:szCs w:val="22"/>
                <w:highlight w:val="none"/>
              </w:rPr>
              <w:t xml:space="preserve">提供7</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24小时技术支持，</w:t>
            </w:r>
            <w:r>
              <w:rPr>
                <w:rFonts w:hint="eastAsia" w:ascii="宋体" w:hAnsi="宋体" w:cs="宋体"/>
                <w:color w:val="000000"/>
                <w:sz w:val="22"/>
                <w:szCs w:val="22"/>
                <w:highlight w:val="none"/>
              </w:rPr>
              <w:t xml:space="preserve">突发故障到场</w:t>
            </w:r>
            <w:r>
              <w:rPr>
                <w:rFonts w:ascii="宋体" w:hAnsi="宋体" w:cs="宋体"/>
                <w:color w:val="000000"/>
                <w:sz w:val="22"/>
                <w:szCs w:val="22"/>
                <w:highlight w:val="none"/>
              </w:rPr>
              <w:t xml:space="preserve">响应时效</w:t>
            </w:r>
            <w:r>
              <w:rPr>
                <w:rFonts w:hint="eastAsia" w:ascii="宋体" w:hAnsi="宋体" w:cs="宋体"/>
                <w:color w:val="000000"/>
                <w:sz w:val="22"/>
                <w:szCs w:val="22"/>
                <w:highlight w:val="none"/>
                <w:lang w:val="en-US" w:eastAsia="zh-CN"/>
              </w:rPr>
              <w:t xml:space="preserve">在2（不含）-</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含</w:t>
            </w:r>
            <w:r>
              <w:rPr>
                <w:rFonts w:hint="eastAsia" w:ascii="宋体" w:hAnsi="宋体" w:cs="宋体"/>
                <w:color w:val="000000"/>
                <w:sz w:val="22"/>
                <w:szCs w:val="22"/>
                <w:highlight w:val="none"/>
                <w:lang w:eastAsia="zh-CN"/>
              </w:rPr>
              <w:t xml:space="preserve">）</w:t>
            </w:r>
            <w:r>
              <w:rPr>
                <w:rFonts w:ascii="宋体" w:hAnsi="宋体" w:cs="宋体"/>
                <w:color w:val="000000"/>
                <w:sz w:val="22"/>
                <w:szCs w:val="22"/>
                <w:highlight w:val="none"/>
              </w:rPr>
              <w:t xml:space="preserve">小时</w:t>
            </w:r>
            <w:r>
              <w:rPr>
                <w:rFonts w:hint="eastAsia" w:ascii="宋体" w:hAnsi="宋体" w:cs="宋体"/>
                <w:color w:val="000000"/>
                <w:sz w:val="22"/>
                <w:szCs w:val="22"/>
                <w:highlight w:val="none"/>
                <w:lang w:val="en-US" w:eastAsia="zh-CN"/>
              </w:rPr>
              <w:t xml:space="preserve">之间的</w:t>
            </w:r>
            <w:r>
              <w:rPr>
                <w:rFonts w:hint="eastAsia" w:ascii="宋体" w:hAnsi="宋体" w:cs="宋体"/>
                <w:color w:val="000000"/>
                <w:sz w:val="22"/>
                <w:szCs w:val="22"/>
                <w:highlight w:val="none"/>
              </w:rPr>
              <w:t xml:space="preserve">得</w:t>
            </w:r>
            <w:r>
              <w:rPr>
                <w:rFonts w:hint="eastAsia" w:ascii="宋体" w:hAnsi="宋体" w:cs="宋体"/>
                <w:b/>
                <w:bCs/>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承诺中标后</w:t>
            </w:r>
            <w:r>
              <w:rPr>
                <w:rFonts w:hint="eastAsia" w:ascii="宋体" w:hAnsi="宋体" w:cs="宋体"/>
                <w:color w:val="000000"/>
                <w:sz w:val="22"/>
                <w:szCs w:val="22"/>
                <w:highlight w:val="none"/>
                <w:lang w:val="en-US" w:eastAsia="zh-CN"/>
              </w:rPr>
              <w:t xml:space="preserve">能</w:t>
            </w:r>
            <w:r>
              <w:rPr>
                <w:rFonts w:ascii="宋体" w:hAnsi="宋体" w:cs="宋体"/>
                <w:color w:val="000000"/>
                <w:sz w:val="22"/>
                <w:szCs w:val="22"/>
                <w:highlight w:val="none"/>
              </w:rPr>
              <w:t xml:space="preserve">提供7</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24小时技术支持，</w:t>
            </w:r>
            <w:r>
              <w:rPr>
                <w:rFonts w:hint="eastAsia" w:ascii="宋体" w:hAnsi="宋体" w:cs="宋体"/>
                <w:color w:val="000000"/>
                <w:sz w:val="22"/>
                <w:szCs w:val="22"/>
                <w:highlight w:val="none"/>
              </w:rPr>
              <w:t xml:space="preserve">突发故障到场</w:t>
            </w:r>
            <w:r>
              <w:rPr>
                <w:rFonts w:ascii="宋体" w:hAnsi="宋体" w:cs="宋体"/>
                <w:color w:val="000000"/>
                <w:sz w:val="22"/>
                <w:szCs w:val="22"/>
                <w:highlight w:val="none"/>
              </w:rPr>
              <w:t xml:space="preserve">响应时效</w:t>
            </w:r>
            <w:r>
              <w:rPr>
                <w:rFonts w:hint="eastAsia" w:ascii="宋体" w:hAnsi="宋体" w:cs="宋体"/>
                <w:color w:val="000000"/>
                <w:sz w:val="22"/>
                <w:szCs w:val="22"/>
                <w:highlight w:val="none"/>
                <w:lang w:val="en-US" w:eastAsia="zh-CN"/>
              </w:rPr>
              <w:t xml:space="preserve">2（含）</w:t>
            </w:r>
            <w:r>
              <w:rPr>
                <w:rFonts w:ascii="宋体" w:hAnsi="宋体" w:cs="宋体"/>
                <w:color w:val="000000"/>
                <w:sz w:val="22"/>
                <w:szCs w:val="22"/>
                <w:highlight w:val="none"/>
              </w:rPr>
              <w:t xml:space="preserve">小时</w:t>
            </w:r>
            <w:r>
              <w:rPr>
                <w:rFonts w:hint="eastAsia" w:ascii="宋体" w:hAnsi="宋体" w:cs="宋体"/>
                <w:color w:val="000000"/>
                <w:sz w:val="22"/>
                <w:szCs w:val="22"/>
                <w:highlight w:val="none"/>
                <w:lang w:val="en-US" w:eastAsia="zh-CN"/>
              </w:rPr>
              <w:t xml:space="preserve">以内的</w:t>
            </w:r>
            <w:r>
              <w:rPr>
                <w:rFonts w:hint="eastAsia" w:ascii="宋体" w:hAnsi="宋体" w:cs="宋体"/>
                <w:color w:val="000000"/>
                <w:sz w:val="22"/>
                <w:szCs w:val="22"/>
                <w:highlight w:val="none"/>
              </w:rPr>
              <w:t xml:space="preserve">得</w:t>
            </w:r>
            <w:r>
              <w:rPr>
                <w:rFonts w:hint="eastAsia" w:ascii="宋体" w:hAnsi="宋体" w:cs="宋体"/>
                <w:b/>
                <w:bCs/>
                <w:color w:val="000000"/>
                <w:sz w:val="22"/>
                <w:szCs w:val="22"/>
                <w:highlight w:val="none"/>
                <w:lang w:val="en-US" w:eastAsia="zh-CN"/>
              </w:rPr>
              <w:t xml:space="preserve">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其他或未提供的不得分。</w:t>
            </w:r>
            <w:r>
              <w:rPr>
                <w:rFonts w:hint="eastAsia" w:ascii="宋体" w:hAnsi="宋体" w:cs="宋体"/>
                <w:color w:val="000000"/>
                <w:sz w:val="22"/>
                <w:szCs w:val="22"/>
                <w:highlight w:val="none"/>
              </w:rPr>
              <w:t xml:space="preserve">（提供</w:t>
            </w:r>
            <w:r>
              <w:rPr>
                <w:rFonts w:hint="eastAsia" w:ascii="宋体" w:hAnsi="宋体" w:cs="宋体"/>
                <w:color w:val="000000"/>
                <w:sz w:val="22"/>
                <w:szCs w:val="22"/>
                <w:highlight w:val="none"/>
                <w:lang w:val="en-US" w:eastAsia="zh-CN"/>
              </w:rPr>
              <w:t xml:space="preserve">加盖公章的</w:t>
            </w:r>
            <w:r>
              <w:rPr>
                <w:rFonts w:hint="eastAsia" w:ascii="宋体" w:hAnsi="宋体" w:cs="宋体"/>
                <w:color w:val="000000"/>
                <w:sz w:val="22"/>
                <w:szCs w:val="22"/>
                <w:highlight w:val="none"/>
              </w:rPr>
              <w:t xml:space="preserve">承诺书</w:t>
            </w:r>
            <w:r>
              <w:rPr>
                <w:rFonts w:hint="eastAsia" w:ascii="宋体" w:hAnsi="宋体" w:cs="宋体"/>
                <w:color w:val="000000"/>
                <w:sz w:val="22"/>
                <w:szCs w:val="22"/>
                <w:highlight w:val="none"/>
                <w:lang w:val="en-US" w:eastAsia="zh-CN"/>
              </w:rPr>
              <w:t xml:space="preserve">原件扫描件上传至响应文件中</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r>
            <w:r/>
          </w:p>
        </w:tc>
        <w:tc>
          <w:tcPr>
            <w:tcW w:w="777" w:type="dxa"/>
            <w:vAlign w:val="center"/>
            <w:textDirection w:val="lrTb"/>
            <w:noWrap w:val="false"/>
          </w:tcPr>
          <w:p>
            <w:pPr>
              <w:pStyle w:val="889"/>
              <w:jc w:val="center"/>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eastAsia="zh-CN"/>
              </w:rPr>
            </w:r>
            <w:r/>
          </w:p>
        </w:tc>
      </w:tr>
      <w:tr>
        <w:trPr>
          <w:trHeight w:val="580"/>
        </w:trPr>
        <w:tc>
          <w:tcPr>
            <w:gridSpan w:val="3"/>
            <w:tcW w:w="9021"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合计</w:t>
            </w:r>
            <w:r>
              <w:rPr>
                <w:rFonts w:ascii="宋体" w:hAnsi="宋体" w:cs="宋体"/>
                <w:color w:val="000000"/>
                <w:sz w:val="22"/>
                <w:szCs w:val="22"/>
                <w:highlight w:val="none"/>
              </w:rPr>
            </w:r>
            <w:r/>
          </w:p>
        </w:tc>
        <w:tc>
          <w:tcPr>
            <w:tcW w:w="777" w:type="dxa"/>
            <w:vAlign w:val="center"/>
            <w:textDirection w:val="lrTb"/>
            <w:noWrap w:val="false"/>
          </w:tcPr>
          <w:p>
            <w:pPr>
              <w:pStyle w:val="889"/>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100</w:t>
            </w:r>
            <w:r>
              <w:rPr>
                <w:rFonts w:ascii="宋体" w:hAnsi="宋体" w:cs="宋体"/>
                <w:color w:val="000000"/>
                <w:sz w:val="22"/>
                <w:szCs w:val="22"/>
                <w:highlight w:val="none"/>
              </w:rPr>
            </w:r>
            <w:r/>
          </w:p>
        </w:tc>
      </w:tr>
    </w:tbl>
    <w:p>
      <w:pPr>
        <w:pStyle w:val="930"/>
        <w:ind w:left="0"/>
        <w:rPr>
          <w:color w:val="000000"/>
          <w:sz w:val="24"/>
          <w:highlight w:val="none"/>
        </w:rPr>
      </w:pPr>
      <w:r>
        <w:rPr>
          <w:color w:val="000000"/>
          <w:sz w:val="24"/>
          <w:highlight w:val="none"/>
        </w:rPr>
      </w:r>
      <w:r/>
    </w:p>
    <w:p>
      <w:pPr>
        <w:pStyle w:val="889"/>
        <w:ind w:firstLine="442"/>
        <w:keepLines w:val="0"/>
        <w:keepNext w:val="0"/>
        <w:pageBreakBefore w:val="0"/>
        <w:spacing w:line="360" w:lineRule="auto"/>
        <w:widowControl w:val="off"/>
        <w:rPr>
          <w:rFonts w:ascii="宋体"/>
          <w:b/>
          <w:color w:val="000000"/>
          <w:sz w:val="22"/>
          <w:szCs w:val="22"/>
          <w:highlight w:val="none"/>
        </w:rPr>
      </w:pPr>
      <w:r>
        <w:rPr>
          <w:rFonts w:hint="eastAsia" w:ascii="宋体"/>
          <w:b/>
          <w:color w:val="000000"/>
          <w:sz w:val="22"/>
          <w:szCs w:val="22"/>
          <w:highlight w:val="none"/>
        </w:rPr>
        <w:t xml:space="preserve">说明：</w:t>
      </w:r>
      <w:r>
        <w:rPr>
          <w:rFonts w:ascii="宋体"/>
          <w:b/>
          <w:color w:val="000000"/>
          <w:sz w:val="22"/>
          <w:szCs w:val="22"/>
          <w:highlight w:val="none"/>
        </w:rPr>
      </w:r>
      <w:r/>
    </w:p>
    <w:p>
      <w:pPr>
        <w:pStyle w:val="889"/>
        <w:ind w:firstLine="440"/>
        <w:keepLines w:val="0"/>
        <w:keepNext w:val="0"/>
        <w:pageBreakBefore w:val="0"/>
        <w:spacing w:line="360" w:lineRule="auto"/>
        <w:widowControl w:val="off"/>
        <w:rPr>
          <w:rFonts w:ascii="宋体" w:cs="宋体"/>
          <w:bCs/>
          <w:color w:val="000000"/>
          <w:sz w:val="22"/>
          <w:szCs w:val="22"/>
          <w:highlight w:val="none"/>
        </w:rPr>
      </w:pPr>
      <w:r>
        <w:rPr>
          <w:rFonts w:hint="eastAsia" w:ascii="宋体" w:cs="宋体"/>
          <w:bCs/>
          <w:color w:val="000000"/>
          <w:sz w:val="22"/>
          <w:szCs w:val="22"/>
          <w:highlight w:val="none"/>
          <w:lang w:val="en-US" w:eastAsia="zh-CN"/>
        </w:rPr>
        <w:t xml:space="preserve">1</w:t>
      </w:r>
      <w:r>
        <w:rPr>
          <w:rFonts w:hint="eastAsia" w:ascii="宋体" w:cs="宋体"/>
          <w:bCs/>
          <w:color w:val="000000"/>
          <w:sz w:val="22"/>
          <w:szCs w:val="22"/>
          <w:highlight w:val="none"/>
        </w:rPr>
        <w:t xml:space="preserve">、小微企业的价格扣除</w:t>
      </w:r>
      <w:r>
        <w:rPr>
          <w:rFonts w:ascii="宋体" w:cs="宋体"/>
          <w:bCs/>
          <w:color w:val="000000"/>
          <w:sz w:val="22"/>
          <w:szCs w:val="22"/>
          <w:highlight w:val="none"/>
        </w:rPr>
      </w:r>
      <w:r/>
    </w:p>
    <w:p>
      <w:pPr>
        <w:pStyle w:val="889"/>
        <w:ind w:firstLine="440"/>
        <w:keepLines w:val="0"/>
        <w:keepNext w:val="0"/>
        <w:pageBreakBefore w:val="0"/>
        <w:spacing w:line="360" w:lineRule="auto"/>
        <w:widowControl w:val="off"/>
        <w:rPr>
          <w:rFonts w:ascii="宋体" w:cs="宋体"/>
          <w:color w:val="000000"/>
          <w:sz w:val="22"/>
          <w:szCs w:val="22"/>
          <w:highlight w:val="none"/>
        </w:rPr>
      </w:pPr>
      <w:r>
        <w:rPr>
          <w:rFonts w:hint="eastAsia" w:ascii="宋体" w:cs="宋体"/>
          <w:color w:val="000000"/>
          <w:sz w:val="22"/>
          <w:szCs w:val="22"/>
          <w:highlight w:val="none"/>
          <w:lang w:val="en-US" w:eastAsia="zh-CN"/>
        </w:rPr>
        <w:t xml:space="preserve">1</w:t>
      </w:r>
      <w:r>
        <w:rPr>
          <w:rFonts w:hint="eastAsia" w:ascii="宋体" w:cs="宋体"/>
          <w:color w:val="000000"/>
          <w:sz w:val="22"/>
          <w:szCs w:val="22"/>
          <w:highlight w:val="none"/>
        </w:rPr>
        <w:t xml:space="preserve">.1对小微企业</w:t>
      </w:r>
      <w:r>
        <w:rPr>
          <w:rFonts w:hint="eastAsia" w:ascii="宋体" w:cs="宋体"/>
          <w:color w:val="000000"/>
          <w:sz w:val="22"/>
          <w:szCs w:val="22"/>
          <w:highlight w:val="none"/>
          <w:lang w:val="en-US" w:eastAsia="zh-CN"/>
        </w:rPr>
        <w:t xml:space="preserve">提供</w:t>
      </w:r>
      <w:r>
        <w:rPr>
          <w:rFonts w:hint="eastAsia" w:ascii="宋体" w:cs="宋体"/>
          <w:color w:val="000000"/>
          <w:sz w:val="22"/>
          <w:szCs w:val="22"/>
          <w:highlight w:val="none"/>
        </w:rPr>
        <w:t xml:space="preserve">的服务给予报价的10%价格扣除，用扣除后的价格参与评标。</w:t>
      </w:r>
      <w:r>
        <w:rPr>
          <w:rFonts w:ascii="宋体" w:cs="宋体"/>
          <w:color w:val="000000"/>
          <w:sz w:val="22"/>
          <w:szCs w:val="22"/>
          <w:highlight w:val="none"/>
        </w:rPr>
      </w:r>
      <w:r/>
    </w:p>
    <w:p>
      <w:pPr>
        <w:pStyle w:val="889"/>
        <w:ind w:firstLine="440"/>
        <w:keepLines w:val="0"/>
        <w:keepNext w:val="0"/>
        <w:pageBreakBefore w:val="0"/>
        <w:spacing w:line="360" w:lineRule="auto"/>
        <w:widowControl w:val="off"/>
        <w:rPr>
          <w:rFonts w:ascii="宋体" w:cs="宋体"/>
          <w:color w:val="000000"/>
          <w:sz w:val="22"/>
          <w:szCs w:val="22"/>
          <w:highlight w:val="none"/>
        </w:rPr>
      </w:pPr>
      <w:r>
        <w:rPr>
          <w:rFonts w:hint="eastAsia" w:ascii="宋体" w:cs="宋体"/>
          <w:color w:val="000000"/>
          <w:sz w:val="22"/>
          <w:szCs w:val="22"/>
          <w:highlight w:val="none"/>
          <w:lang w:val="en-US" w:eastAsia="zh-CN"/>
        </w:rPr>
        <w:t xml:space="preserve">1</w:t>
      </w:r>
      <w:r>
        <w:rPr>
          <w:rFonts w:hint="eastAsia" w:ascii="宋体" w:cs="宋体"/>
          <w:color w:val="000000"/>
          <w:sz w:val="22"/>
          <w:szCs w:val="22"/>
          <w:highlight w:val="none"/>
        </w:rPr>
        <w:t xml:space="preserve">.2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10%价格扣除，用扣除后的价格参与评标。小企业（含小型、微型企业）应当同时符合以下条件：</w:t>
      </w:r>
      <w:r>
        <w:rPr>
          <w:rFonts w:ascii="宋体" w:cs="宋体"/>
          <w:color w:val="000000"/>
          <w:sz w:val="22"/>
          <w:szCs w:val="22"/>
          <w:highlight w:val="none"/>
        </w:rPr>
      </w:r>
      <w:r/>
    </w:p>
    <w:p>
      <w:pPr>
        <w:pStyle w:val="889"/>
        <w:ind w:firstLine="440"/>
        <w:keepLines w:val="0"/>
        <w:keepNext w:val="0"/>
        <w:pageBreakBefore w:val="0"/>
        <w:spacing w:line="360" w:lineRule="auto"/>
        <w:widowControl w:val="off"/>
        <w:rPr>
          <w:rFonts w:ascii="宋体" w:cs="宋体"/>
          <w:color w:val="000000"/>
          <w:sz w:val="22"/>
          <w:szCs w:val="22"/>
          <w:highlight w:val="none"/>
        </w:rPr>
      </w:pPr>
      <w:r>
        <w:rPr>
          <w:rFonts w:hint="eastAsia" w:ascii="宋体" w:cs="宋体"/>
          <w:color w:val="000000"/>
          <w:sz w:val="22"/>
          <w:szCs w:val="22"/>
          <w:highlight w:val="none"/>
          <w:lang w:val="en-US" w:eastAsia="zh-CN"/>
        </w:rPr>
        <w:t xml:space="preserve">1</w:t>
      </w:r>
      <w:r>
        <w:rPr>
          <w:rFonts w:hint="eastAsia" w:ascii="宋体" w:cs="宋体"/>
          <w:color w:val="000000"/>
          <w:sz w:val="22"/>
          <w:szCs w:val="22"/>
          <w:highlight w:val="none"/>
        </w:rPr>
        <w:t xml:space="preserve">.3小企业（含小型、微型企业）应当同时符合以下条件：</w:t>
      </w:r>
      <w:r>
        <w:rPr>
          <w:rFonts w:ascii="宋体" w:cs="宋体"/>
          <w:color w:val="000000"/>
          <w:sz w:val="22"/>
          <w:szCs w:val="22"/>
          <w:highlight w:val="none"/>
        </w:rPr>
      </w:r>
      <w:r/>
    </w:p>
    <w:p>
      <w:pPr>
        <w:pStyle w:val="889"/>
        <w:ind w:firstLine="440"/>
        <w:keepLines w:val="0"/>
        <w:keepNext w:val="0"/>
        <w:pageBreakBefore w:val="0"/>
        <w:spacing w:line="360" w:lineRule="auto"/>
        <w:widowControl w:val="off"/>
        <w:rPr>
          <w:rFonts w:ascii="宋体" w:cs="宋体"/>
          <w:color w:val="000000"/>
          <w:sz w:val="22"/>
          <w:szCs w:val="22"/>
          <w:highlight w:val="none"/>
        </w:rPr>
      </w:pPr>
      <w:r>
        <w:rPr>
          <w:rFonts w:hint="eastAsia" w:ascii="宋体" w:cs="宋体"/>
          <w:color w:val="000000"/>
          <w:sz w:val="22"/>
          <w:szCs w:val="22"/>
          <w:highlight w:val="none"/>
        </w:rPr>
        <w:t xml:space="preserve">（1）</w:t>
      </w:r>
      <w:r>
        <w:rPr>
          <w:rFonts w:hint="eastAsia" w:ascii="宋体" w:cs="宋体"/>
          <w:color w:val="000000"/>
          <w:sz w:val="22"/>
          <w:szCs w:val="22"/>
          <w:highlight w:val="none"/>
          <w:lang w:eastAsia="zh-CN"/>
        </w:rPr>
        <w:t xml:space="preserve">投标人</w:t>
      </w:r>
      <w:r>
        <w:rPr>
          <w:rFonts w:hint="eastAsia" w:ascii="宋体" w:cs="宋体"/>
          <w:color w:val="000000"/>
          <w:sz w:val="22"/>
          <w:szCs w:val="22"/>
          <w:highlight w:val="none"/>
        </w:rPr>
        <w:t xml:space="preserve">为小企业，且符合中小企业划分标准；</w:t>
      </w:r>
      <w:r>
        <w:rPr>
          <w:rFonts w:ascii="宋体" w:cs="宋体"/>
          <w:color w:val="000000"/>
          <w:sz w:val="22"/>
          <w:szCs w:val="22"/>
          <w:highlight w:val="none"/>
        </w:rPr>
      </w:r>
      <w:r/>
    </w:p>
    <w:p>
      <w:pPr>
        <w:pStyle w:val="889"/>
        <w:ind w:firstLine="440"/>
        <w:keepLines w:val="0"/>
        <w:keepNext w:val="0"/>
        <w:pageBreakBefore w:val="0"/>
        <w:spacing w:line="360" w:lineRule="auto"/>
        <w:widowControl w:val="off"/>
        <w:rPr>
          <w:rFonts w:ascii="宋体" w:cs="宋体"/>
          <w:color w:val="000000"/>
          <w:sz w:val="22"/>
          <w:szCs w:val="22"/>
          <w:highlight w:val="none"/>
        </w:rPr>
      </w:pPr>
      <w:r>
        <w:rPr>
          <w:rFonts w:hint="eastAsia" w:ascii="宋体" w:cs="宋体"/>
          <w:color w:val="000000"/>
          <w:sz w:val="22"/>
          <w:szCs w:val="22"/>
          <w:highlight w:val="none"/>
        </w:rPr>
        <w:t xml:space="preserve">（2）提供本企业制造的货物、承担的工程或者服务，或者提供其他小企业制造的货物。如果提供的货物为大中型企业注册商标的货物，视同大中型企业。</w:t>
      </w:r>
      <w:r>
        <w:rPr>
          <w:rFonts w:ascii="宋体" w:cs="宋体"/>
          <w:color w:val="000000"/>
          <w:sz w:val="22"/>
          <w:szCs w:val="22"/>
          <w:highlight w:val="none"/>
        </w:rPr>
      </w:r>
      <w:r/>
    </w:p>
    <w:p>
      <w:pPr>
        <w:pStyle w:val="889"/>
        <w:ind w:firstLine="440"/>
        <w:keepLines w:val="0"/>
        <w:keepNext w:val="0"/>
        <w:pageBreakBefore w:val="0"/>
        <w:spacing w:line="360" w:lineRule="auto"/>
        <w:widowControl w:val="off"/>
        <w:rPr>
          <w:rFonts w:ascii="宋体" w:cs="宋体"/>
          <w:color w:val="000000"/>
          <w:sz w:val="22"/>
          <w:szCs w:val="22"/>
          <w:highlight w:val="none"/>
        </w:rPr>
      </w:pPr>
      <w:r>
        <w:rPr>
          <w:rFonts w:hint="eastAsia" w:ascii="宋体" w:cs="宋体"/>
          <w:color w:val="000000"/>
          <w:sz w:val="22"/>
          <w:szCs w:val="22"/>
          <w:highlight w:val="none"/>
          <w:lang w:val="en-US" w:eastAsia="zh-CN"/>
        </w:rPr>
        <w:t xml:space="preserve">2</w:t>
      </w:r>
      <w:r>
        <w:rPr>
          <w:rFonts w:hint="eastAsia" w:ascii="宋体" w:cs="宋体"/>
          <w:color w:val="000000"/>
          <w:sz w:val="22"/>
          <w:szCs w:val="22"/>
          <w:highlight w:val="none"/>
        </w:rPr>
        <w:t xml:space="preserve">、监狱和戒毒企业的价格扣除</w:t>
      </w:r>
      <w:r>
        <w:rPr>
          <w:rFonts w:ascii="宋体" w:cs="宋体"/>
          <w:color w:val="000000"/>
          <w:sz w:val="22"/>
          <w:szCs w:val="22"/>
          <w:highlight w:val="none"/>
        </w:rPr>
      </w:r>
      <w:r/>
    </w:p>
    <w:p>
      <w:pPr>
        <w:pStyle w:val="889"/>
        <w:ind w:firstLine="440"/>
        <w:keepLines w:val="0"/>
        <w:keepNext w:val="0"/>
        <w:pageBreakBefore w:val="0"/>
        <w:spacing w:line="360" w:lineRule="auto"/>
        <w:widowControl w:val="off"/>
        <w:rPr>
          <w:rFonts w:ascii="宋体" w:cs="宋体"/>
          <w:color w:val="000000"/>
          <w:sz w:val="22"/>
          <w:szCs w:val="22"/>
          <w:highlight w:val="none"/>
        </w:rPr>
      </w:pPr>
      <w:r>
        <w:rPr>
          <w:rFonts w:hint="eastAsia" w:ascii="宋体" w:cs="宋体"/>
          <w:color w:val="000000"/>
          <w:sz w:val="22"/>
          <w:szCs w:val="22"/>
          <w:highlight w:val="none"/>
          <w:lang w:val="en-US" w:eastAsia="zh-CN"/>
        </w:rPr>
        <w:t xml:space="preserve">2</w:t>
      </w:r>
      <w:r>
        <w:rPr>
          <w:rFonts w:hint="eastAsia" w:ascii="宋体" w:cs="宋体"/>
          <w:color w:val="000000"/>
          <w:sz w:val="22"/>
          <w:szCs w:val="22"/>
          <w:highlight w:val="none"/>
        </w:rPr>
        <w:t xml:space="preserve">.1 本项目对监狱和戒毒企业（简称监狱企业），给予10%的价格扣除，用扣除后的价格参与评标。</w:t>
      </w:r>
      <w:r>
        <w:rPr>
          <w:rFonts w:ascii="宋体" w:cs="宋体"/>
          <w:color w:val="000000"/>
          <w:sz w:val="22"/>
          <w:szCs w:val="22"/>
          <w:highlight w:val="none"/>
        </w:rPr>
      </w:r>
      <w:r/>
    </w:p>
    <w:p>
      <w:pPr>
        <w:pStyle w:val="889"/>
        <w:ind w:firstLine="440"/>
        <w:keepLines w:val="0"/>
        <w:keepNext w:val="0"/>
        <w:pageBreakBefore w:val="0"/>
        <w:spacing w:line="360" w:lineRule="auto"/>
        <w:widowControl w:val="off"/>
        <w:rPr>
          <w:rFonts w:ascii="宋体" w:cs="宋体"/>
          <w:color w:val="000000"/>
          <w:sz w:val="22"/>
          <w:szCs w:val="22"/>
          <w:highlight w:val="none"/>
        </w:rPr>
      </w:pPr>
      <w:r>
        <w:rPr>
          <w:rFonts w:hint="eastAsia" w:ascii="宋体" w:cs="宋体"/>
          <w:color w:val="000000"/>
          <w:sz w:val="22"/>
          <w:szCs w:val="22"/>
          <w:highlight w:val="none"/>
          <w:lang w:val="en-US" w:eastAsia="zh-CN"/>
        </w:rPr>
        <w:t xml:space="preserve">2</w:t>
      </w:r>
      <w:r>
        <w:rPr>
          <w:rFonts w:hint="eastAsia" w:ascii="宋体" w:cs="宋体"/>
          <w:color w:val="000000"/>
          <w:sz w:val="22"/>
          <w:szCs w:val="22"/>
          <w:highlight w:val="none"/>
        </w:rPr>
        <w:t xml:space="preserve">.2 监狱企业需提供由省级以上监狱管理局、戒毒管理局（含新疆生产建设兵团）出具的属于监狱企业的证明文件。</w:t>
      </w:r>
      <w:r>
        <w:rPr>
          <w:rFonts w:ascii="宋体" w:cs="宋体"/>
          <w:color w:val="000000"/>
          <w:sz w:val="22"/>
          <w:szCs w:val="22"/>
          <w:highlight w:val="none"/>
        </w:rPr>
      </w:r>
      <w:r/>
    </w:p>
    <w:p>
      <w:pPr>
        <w:pStyle w:val="889"/>
        <w:ind w:firstLine="440"/>
        <w:keepLines w:val="0"/>
        <w:keepNext w:val="0"/>
        <w:pageBreakBefore w:val="0"/>
        <w:spacing w:line="360" w:lineRule="auto"/>
        <w:widowControl w:val="off"/>
        <w:rPr>
          <w:rFonts w:ascii="宋体" w:cs="宋体"/>
          <w:color w:val="000000"/>
          <w:sz w:val="22"/>
          <w:szCs w:val="22"/>
          <w:highlight w:val="none"/>
        </w:rPr>
      </w:pPr>
      <w:r>
        <w:rPr>
          <w:rFonts w:hint="eastAsia" w:ascii="宋体" w:cs="宋体"/>
          <w:color w:val="000000"/>
          <w:sz w:val="22"/>
          <w:szCs w:val="22"/>
          <w:highlight w:val="none"/>
          <w:lang w:val="en-US" w:eastAsia="zh-CN"/>
        </w:rPr>
        <w:t xml:space="preserve">2</w:t>
      </w:r>
      <w:r>
        <w:rPr>
          <w:rFonts w:hint="eastAsia" w:ascii="宋体" w:cs="宋体"/>
          <w:color w:val="000000"/>
          <w:sz w:val="22"/>
          <w:szCs w:val="22"/>
          <w:highlight w:val="none"/>
        </w:rPr>
        <w:t xml:space="preserve">.3 监狱企业标准请参照《关于政府采购支持监狱企业发展有关问题的通知》（财库</w:t>
      </w:r>
      <w:r>
        <w:rPr>
          <w:rFonts w:hint="eastAsia" w:ascii="宋体" w:cs="宋体"/>
          <w:color w:val="000000"/>
          <w:sz w:val="22"/>
          <w:szCs w:val="22"/>
          <w:highlight w:val="none"/>
          <w:lang w:eastAsia="zh-CN"/>
        </w:rPr>
        <w:t xml:space="preserve">〔2014〕68号</w:t>
      </w:r>
      <w:r>
        <w:rPr>
          <w:rFonts w:hint="eastAsia" w:ascii="宋体" w:cs="宋体"/>
          <w:color w:val="000000"/>
          <w:sz w:val="22"/>
          <w:szCs w:val="22"/>
          <w:highlight w:val="none"/>
        </w:rPr>
        <w:t xml:space="preserve">）。</w:t>
      </w:r>
      <w:r>
        <w:rPr>
          <w:rFonts w:ascii="宋体" w:cs="宋体"/>
          <w:color w:val="000000"/>
          <w:sz w:val="22"/>
          <w:szCs w:val="22"/>
          <w:highlight w:val="none"/>
        </w:rPr>
      </w:r>
      <w:r/>
    </w:p>
    <w:p>
      <w:pPr>
        <w:pStyle w:val="889"/>
        <w:ind w:firstLine="440"/>
        <w:keepLines w:val="0"/>
        <w:keepNext w:val="0"/>
        <w:pageBreakBefore w:val="0"/>
        <w:spacing w:line="360" w:lineRule="auto"/>
        <w:widowControl w:val="off"/>
        <w:rPr>
          <w:rFonts w:ascii="宋体" w:cs="宋体"/>
          <w:color w:val="000000"/>
          <w:sz w:val="22"/>
          <w:szCs w:val="22"/>
          <w:highlight w:val="none"/>
        </w:rPr>
      </w:pPr>
      <w:r>
        <w:rPr>
          <w:rFonts w:hint="eastAsia" w:ascii="宋体" w:cs="宋体"/>
          <w:color w:val="000000"/>
          <w:sz w:val="22"/>
          <w:szCs w:val="22"/>
          <w:highlight w:val="none"/>
          <w:lang w:val="en-US" w:eastAsia="zh-CN"/>
        </w:rPr>
        <w:t xml:space="preserve">3</w:t>
      </w:r>
      <w:r>
        <w:rPr>
          <w:rFonts w:hint="eastAsia" w:ascii="宋体" w:cs="宋体"/>
          <w:color w:val="000000"/>
          <w:sz w:val="22"/>
          <w:szCs w:val="22"/>
          <w:highlight w:val="none"/>
        </w:rPr>
        <w:t xml:space="preserve">、残疾人福利性单位的价格扣除</w:t>
      </w:r>
      <w:r>
        <w:rPr>
          <w:rFonts w:ascii="宋体" w:cs="宋体"/>
          <w:color w:val="000000"/>
          <w:sz w:val="22"/>
          <w:szCs w:val="22"/>
          <w:highlight w:val="none"/>
        </w:rPr>
      </w:r>
      <w:r/>
    </w:p>
    <w:p>
      <w:pPr>
        <w:pStyle w:val="889"/>
        <w:ind w:firstLine="440"/>
        <w:keepLines w:val="0"/>
        <w:keepNext w:val="0"/>
        <w:pageBreakBefore w:val="0"/>
        <w:spacing w:line="360" w:lineRule="auto"/>
        <w:widowControl w:val="off"/>
        <w:rPr>
          <w:rFonts w:ascii="宋体" w:cs="宋体"/>
          <w:color w:val="000000"/>
          <w:sz w:val="22"/>
          <w:szCs w:val="22"/>
          <w:highlight w:val="none"/>
        </w:rPr>
      </w:pPr>
      <w:r>
        <w:rPr>
          <w:rFonts w:hint="eastAsia" w:ascii="宋体" w:cs="宋体"/>
          <w:color w:val="000000"/>
          <w:sz w:val="22"/>
          <w:szCs w:val="22"/>
          <w:highlight w:val="none"/>
          <w:lang w:val="en-US" w:eastAsia="zh-CN"/>
        </w:rPr>
        <w:t xml:space="preserve">3</w:t>
      </w:r>
      <w:r>
        <w:rPr>
          <w:rFonts w:hint="eastAsia" w:ascii="宋体" w:cs="宋体"/>
          <w:color w:val="000000"/>
          <w:sz w:val="22"/>
          <w:szCs w:val="22"/>
          <w:highlight w:val="none"/>
        </w:rPr>
        <w:t xml:space="preserve">.1 本项目对残疾人福利性单位，给予10%的价格扣除，用扣除后的价格参与评标。</w:t>
      </w:r>
      <w:r>
        <w:rPr>
          <w:rFonts w:ascii="宋体" w:cs="宋体"/>
          <w:color w:val="000000"/>
          <w:sz w:val="22"/>
          <w:szCs w:val="22"/>
          <w:highlight w:val="none"/>
        </w:rPr>
      </w:r>
      <w:r/>
    </w:p>
    <w:p>
      <w:pPr>
        <w:pStyle w:val="889"/>
        <w:ind w:firstLine="440"/>
        <w:keepLines w:val="0"/>
        <w:keepNext w:val="0"/>
        <w:pageBreakBefore w:val="0"/>
        <w:spacing w:line="360" w:lineRule="auto"/>
        <w:widowControl w:val="off"/>
        <w:rPr>
          <w:rFonts w:ascii="宋体" w:cs="宋体"/>
          <w:color w:val="000000"/>
          <w:sz w:val="22"/>
          <w:szCs w:val="22"/>
          <w:highlight w:val="none"/>
        </w:rPr>
      </w:pPr>
      <w:r>
        <w:rPr>
          <w:rFonts w:hint="eastAsia" w:ascii="宋体" w:cs="宋体"/>
          <w:color w:val="000000"/>
          <w:sz w:val="22"/>
          <w:szCs w:val="22"/>
          <w:highlight w:val="none"/>
          <w:lang w:val="en-US" w:eastAsia="zh-CN"/>
        </w:rPr>
        <w:t xml:space="preserve">3</w:t>
      </w:r>
      <w:r>
        <w:rPr>
          <w:rFonts w:hint="eastAsia" w:ascii="宋体" w:cs="宋体"/>
          <w:color w:val="000000"/>
          <w:sz w:val="22"/>
          <w:szCs w:val="22"/>
          <w:highlight w:val="none"/>
        </w:rPr>
        <w:t xml:space="preserve">.2</w:t>
      </w:r>
      <w:r>
        <w:rPr>
          <w:rFonts w:hint="eastAsia" w:ascii="宋体" w:cs="宋体"/>
          <w:color w:val="000000"/>
          <w:sz w:val="22"/>
          <w:szCs w:val="22"/>
          <w:highlight w:val="none"/>
          <w:lang w:val="en-US" w:eastAsia="zh-CN"/>
        </w:rPr>
        <w:t xml:space="preserve"> </w:t>
      </w:r>
      <w:r>
        <w:rPr>
          <w:rFonts w:hint="eastAsia" w:ascii="宋体" w:cs="宋体"/>
          <w:color w:val="000000"/>
          <w:sz w:val="22"/>
          <w:szCs w:val="22"/>
          <w:highlight w:val="none"/>
        </w:rPr>
        <w:t xml:space="preserve">残疾人福利单位需按照招标文件的要求提供《残疾人福利性单位声明函》。</w:t>
      </w:r>
      <w:r>
        <w:rPr>
          <w:rFonts w:ascii="宋体" w:cs="宋体"/>
          <w:color w:val="000000"/>
          <w:sz w:val="22"/>
          <w:szCs w:val="22"/>
          <w:highlight w:val="none"/>
        </w:rPr>
      </w:r>
      <w:r/>
    </w:p>
    <w:p>
      <w:pPr>
        <w:pStyle w:val="889"/>
        <w:ind w:firstLine="440"/>
        <w:keepLines w:val="0"/>
        <w:keepNext w:val="0"/>
        <w:pageBreakBefore w:val="0"/>
        <w:spacing w:line="360" w:lineRule="auto"/>
        <w:widowControl w:val="off"/>
        <w:rPr>
          <w:rFonts w:ascii="宋体" w:cs="宋体"/>
          <w:color w:val="000000"/>
          <w:sz w:val="22"/>
          <w:szCs w:val="22"/>
          <w:highlight w:val="none"/>
        </w:rPr>
      </w:pPr>
      <w:r>
        <w:rPr>
          <w:rFonts w:hint="eastAsia" w:ascii="宋体" w:cs="宋体"/>
          <w:color w:val="000000"/>
          <w:sz w:val="22"/>
          <w:szCs w:val="22"/>
          <w:highlight w:val="none"/>
          <w:lang w:val="en-US" w:eastAsia="zh-CN"/>
        </w:rPr>
        <w:t xml:space="preserve">3</w:t>
      </w:r>
      <w:r>
        <w:rPr>
          <w:rFonts w:hint="eastAsia" w:ascii="宋体" w:cs="宋体"/>
          <w:color w:val="000000"/>
          <w:sz w:val="22"/>
          <w:szCs w:val="22"/>
          <w:highlight w:val="none"/>
        </w:rPr>
        <w:t xml:space="preserve">.3</w:t>
      </w:r>
      <w:r>
        <w:rPr>
          <w:rFonts w:hint="eastAsia" w:ascii="宋体" w:cs="宋体"/>
          <w:color w:val="000000"/>
          <w:sz w:val="22"/>
          <w:szCs w:val="22"/>
          <w:highlight w:val="none"/>
          <w:lang w:val="en-US" w:eastAsia="zh-CN"/>
        </w:rPr>
        <w:t xml:space="preserve"> </w:t>
      </w:r>
      <w:r>
        <w:rPr>
          <w:rFonts w:hint="eastAsia" w:ascii="宋体" w:cs="宋体"/>
          <w:color w:val="000000"/>
          <w:sz w:val="22"/>
          <w:szCs w:val="22"/>
          <w:highlight w:val="none"/>
        </w:rPr>
        <w:t xml:space="preserve">残疾人福利单位标准请参照《关于促进残疾人就业政府采购政策的通知》（财库〔2017〕141号）。</w:t>
      </w:r>
      <w:r>
        <w:rPr>
          <w:rFonts w:ascii="宋体" w:cs="宋体"/>
          <w:color w:val="000000"/>
          <w:sz w:val="22"/>
          <w:szCs w:val="22"/>
          <w:highlight w:val="none"/>
        </w:rPr>
      </w:r>
      <w:r/>
    </w:p>
    <w:p>
      <w:pPr>
        <w:pStyle w:val="889"/>
        <w:ind w:firstLine="440"/>
        <w:keepLines w:val="0"/>
        <w:keepNext w:val="0"/>
        <w:pageBreakBefore w:val="0"/>
        <w:spacing w:line="360" w:lineRule="auto"/>
        <w:widowControl w:val="off"/>
        <w:rPr>
          <w:rFonts w:ascii="宋体" w:cs="宋体"/>
          <w:color w:val="000000"/>
          <w:sz w:val="22"/>
          <w:szCs w:val="22"/>
          <w:highlight w:val="none"/>
        </w:rPr>
      </w:pPr>
      <w:r>
        <w:rPr>
          <w:rFonts w:hint="eastAsia" w:ascii="宋体" w:cs="宋体"/>
          <w:color w:val="000000"/>
          <w:sz w:val="22"/>
          <w:szCs w:val="22"/>
          <w:highlight w:val="none"/>
          <w:lang w:val="en-US" w:eastAsia="zh-CN"/>
        </w:rPr>
        <w:t xml:space="preserve">4</w:t>
      </w:r>
      <w:r>
        <w:rPr>
          <w:rFonts w:hint="eastAsia" w:ascii="宋体" w:cs="宋体"/>
          <w:color w:val="000000"/>
          <w:sz w:val="22"/>
          <w:szCs w:val="22"/>
          <w:highlight w:val="none"/>
        </w:rPr>
        <w:t xml:space="preserve">、监狱企业、残疾人福利单位属于小型、微型企业的，不重复享受政策。</w:t>
      </w:r>
      <w:r>
        <w:rPr>
          <w:rFonts w:ascii="宋体" w:cs="宋体"/>
          <w:color w:val="000000"/>
          <w:sz w:val="22"/>
          <w:szCs w:val="22"/>
          <w:highlight w:val="none"/>
        </w:rPr>
      </w:r>
      <w:r/>
    </w:p>
    <w:p>
      <w:pPr>
        <w:pStyle w:val="889"/>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89"/>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89"/>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89"/>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82"/>
        <w:rPr>
          <w:rFonts w:hint="eastAsia" w:ascii="宋体" w:hAnsi="宋体" w:cs="宋体"/>
          <w:color w:val="000000"/>
          <w:sz w:val="24"/>
          <w:highlight w:val="none"/>
        </w:rPr>
      </w:pPr>
      <w:r>
        <w:rPr>
          <w:rFonts w:hint="eastAsia" w:ascii="宋体" w:hAnsi="宋体" w:cs="宋体"/>
          <w:color w:val="000000"/>
          <w:sz w:val="24"/>
          <w:highlight w:val="none"/>
        </w:rPr>
      </w:r>
      <w:r/>
    </w:p>
    <w:p>
      <w:pPr>
        <w:pStyle w:val="889"/>
        <w:rPr>
          <w:rFonts w:hint="eastAsia" w:ascii="宋体" w:hAnsi="宋体" w:cs="宋体"/>
          <w:color w:val="000000"/>
          <w:sz w:val="24"/>
          <w:highlight w:val="none"/>
        </w:rPr>
      </w:pPr>
      <w:r>
        <w:rPr>
          <w:rFonts w:hint="eastAsia" w:ascii="宋体" w:hAnsi="宋体" w:cs="宋体"/>
          <w:color w:val="000000"/>
          <w:sz w:val="24"/>
          <w:highlight w:val="none"/>
        </w:rPr>
      </w:r>
      <w:r/>
    </w:p>
    <w:p>
      <w:pPr>
        <w:pStyle w:val="982"/>
        <w:rPr>
          <w:rFonts w:hint="eastAsia" w:ascii="宋体" w:hAnsi="宋体" w:cs="宋体"/>
          <w:color w:val="000000"/>
          <w:sz w:val="24"/>
          <w:highlight w:val="none"/>
        </w:rPr>
      </w:pPr>
      <w:r>
        <w:rPr>
          <w:rFonts w:hint="eastAsia" w:ascii="宋体" w:hAnsi="宋体" w:cs="宋体"/>
          <w:color w:val="000000"/>
          <w:sz w:val="24"/>
          <w:highlight w:val="none"/>
        </w:rPr>
      </w:r>
      <w:r/>
    </w:p>
    <w:p>
      <w:pPr>
        <w:pStyle w:val="889"/>
        <w:rPr>
          <w:rFonts w:hint="eastAsia" w:ascii="宋体" w:hAnsi="宋体" w:cs="宋体"/>
          <w:color w:val="000000"/>
          <w:sz w:val="24"/>
          <w:highlight w:val="none"/>
        </w:rPr>
      </w:pPr>
      <w:r>
        <w:rPr>
          <w:rFonts w:hint="eastAsia" w:ascii="宋体" w:hAnsi="宋体" w:cs="宋体"/>
          <w:color w:val="000000"/>
          <w:sz w:val="24"/>
          <w:highlight w:val="none"/>
        </w:rPr>
      </w:r>
      <w:r/>
    </w:p>
    <w:p>
      <w:pPr>
        <w:pStyle w:val="889"/>
        <w:jc w:val="center"/>
        <w:spacing w:line="360" w:lineRule="auto"/>
        <w:rPr>
          <w:rStyle w:val="904"/>
          <w:rFonts w:hint="eastAsia" w:ascii="黑体" w:hAnsi="黑体" w:eastAsia="黑体" w:cs="黑体"/>
          <w:color w:val="000000"/>
          <w:sz w:val="28"/>
          <w:szCs w:val="28"/>
          <w:highlight w:val="none"/>
          <w:lang w:val="zh-CN"/>
        </w:rPr>
        <w:outlineLvl w:val="0"/>
      </w:pPr>
      <w:r/>
      <w:bookmarkStart w:id="57" w:name="_Toc21426"/>
      <w:r>
        <w:rPr>
          <w:rStyle w:val="904"/>
          <w:rFonts w:hint="eastAsia" w:ascii="黑体" w:hAnsi="黑体" w:eastAsia="黑体" w:cs="黑体"/>
          <w:color w:val="000000"/>
          <w:sz w:val="28"/>
          <w:szCs w:val="28"/>
          <w:highlight w:val="none"/>
        </w:rPr>
        <w:t xml:space="preserve">第四章 </w:t>
      </w:r>
      <w:r>
        <w:rPr>
          <w:rStyle w:val="904"/>
          <w:rFonts w:hint="eastAsia" w:ascii="黑体" w:hAnsi="黑体" w:eastAsia="黑体" w:cs="黑体"/>
          <w:color w:val="000000"/>
          <w:sz w:val="28"/>
          <w:szCs w:val="28"/>
          <w:highlight w:val="none"/>
          <w:lang w:val="zh-CN"/>
        </w:rPr>
        <w:t xml:space="preserve">招标项目的服务要求和数量等</w:t>
      </w:r>
      <w:bookmarkEnd w:id="57"/>
      <w:r>
        <w:rPr>
          <w:rStyle w:val="904"/>
          <w:rFonts w:hint="eastAsia" w:ascii="黑体" w:hAnsi="黑体" w:eastAsia="黑体" w:cs="黑体"/>
          <w:color w:val="000000"/>
          <w:sz w:val="28"/>
          <w:szCs w:val="28"/>
          <w:highlight w:val="none"/>
          <w:lang w:val="zh-CN"/>
        </w:rPr>
      </w:r>
      <w:r/>
    </w:p>
    <w:p>
      <w:pPr>
        <w:pStyle w:val="889"/>
        <w:ind w:left="0" w:firstLine="442"/>
        <w:keepLines w:val="0"/>
        <w:keepNext w:val="0"/>
        <w:pageBreakBefore w:val="0"/>
        <w:spacing w:line="360" w:lineRule="auto"/>
        <w:widowControl w:val="off"/>
        <w:rPr>
          <w:rFonts w:hint="eastAsia" w:ascii="宋体" w:hAnsi="Times New Roman" w:eastAsia="宋体" w:cs="宋体"/>
          <w:b/>
          <w:bCs/>
          <w:color w:val="000000"/>
          <w:sz w:val="22"/>
          <w:szCs w:val="22"/>
          <w:highlight w:val="none"/>
          <w:lang w:val="en-US" w:eastAsia="zh-CN"/>
        </w:rPr>
      </w:pPr>
      <w:r/>
      <w:bookmarkStart w:id="58" w:name="_Toc68591178"/>
      <w:r>
        <w:rPr>
          <w:rFonts w:hint="eastAsia" w:ascii="宋体" w:hAnsi="Times New Roman" w:eastAsia="宋体" w:cs="宋体"/>
          <w:b/>
          <w:bCs/>
          <w:color w:val="000000"/>
          <w:sz w:val="22"/>
          <w:szCs w:val="22"/>
          <w:highlight w:val="none"/>
          <w:lang w:val="en-US" w:eastAsia="zh-CN"/>
        </w:rPr>
        <w:t xml:space="preserve">一、项目概述</w:t>
      </w:r>
      <w:r>
        <w:rPr>
          <w:rFonts w:hint="eastAsia" w:ascii="宋体" w:hAnsi="Times New Roman" w:eastAsia="宋体" w:cs="宋体"/>
          <w:b/>
          <w:bCs/>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根据《关于优化生态环境保护执法方式提高执法效能的指导意见》（环执法〔2021〕1 号）、《关于推进生态环境非现场执法的实施意见》（苏环发〔2024〕2号）、《南京市非现场执法管理暂行办法》（政府令337号）等相关文件精神，南京市生态环境综合行政执法局为推动生态环境执法数字化转型，提升违法行为精准打击效能，加强对排污许可重点管理单位监管，规范非现场执法数据应用，现拟采用购买服务方式，采购环保执法辅助数智化服务，为执法工作提供系统性技术支撑。对全市非现场监管名录</w:t>
      </w:r>
      <w:r>
        <w:rPr>
          <w:rFonts w:hint="eastAsia" w:ascii="宋体" w:hAnsi="Times New Roman" w:eastAsia="宋体" w:cs="宋体"/>
          <w:color w:val="000000"/>
          <w:sz w:val="22"/>
          <w:szCs w:val="22"/>
          <w:highlight w:val="none"/>
          <w:lang w:val="en-US" w:eastAsia="zh-CN"/>
        </w:rPr>
        <w:t xml:space="preserve">企业开展违法行为线索研判，整合走航、无人机等动态数据辅助执法调度；融合污染源自动监测、用电监控、视频监控、危废管理、一企一档等多源监管数据，搭建违法犯罪线索研判模型，开展自动监测数据造假、非法倾倒危废、第三方环保服务机构弄虚作假、多源影像识别及新领域环境违法线索挖掘，为各类环境违法犯罪打击、线索甄别及现场案件查办提供技术支撑；利用 AR眼镜终端、环保业务端及云服务平台，实现执法指令一键下达与现场精准调度，通过“数据赋能+技术融合+协同指挥”构建全链条数智化执法辅助体系，助力生态环境执法现代化决策与精准治污。</w:t>
      </w:r>
      <w:r>
        <w:rPr>
          <w:rFonts w:hint="eastAsia" w:ascii="宋体" w:hAnsi="Times New Roman" w:eastAsia="宋体" w:cs="宋体"/>
          <w:color w:val="000000"/>
          <w:sz w:val="22"/>
          <w:szCs w:val="22"/>
          <w:highlight w:val="none"/>
          <w:lang w:val="en-US" w:eastAsia="zh-CN"/>
        </w:rPr>
      </w:r>
      <w:r/>
    </w:p>
    <w:p>
      <w:pPr>
        <w:pStyle w:val="889"/>
        <w:ind w:left="0" w:firstLine="442"/>
        <w:keepLines w:val="0"/>
        <w:keepNext w:val="0"/>
        <w:pageBreakBefore w:val="0"/>
        <w:spacing w:line="360" w:lineRule="auto"/>
        <w:widowControl w:val="off"/>
        <w:rPr>
          <w:rFonts w:hint="eastAsia" w:ascii="宋体" w:hAnsi="Times New Roman" w:eastAsia="宋体" w:cs="宋体"/>
          <w:b/>
          <w:bCs/>
          <w:color w:val="000000"/>
          <w:sz w:val="22"/>
          <w:szCs w:val="22"/>
          <w:highlight w:val="none"/>
          <w:lang w:val="en-US" w:eastAsia="zh-CN"/>
        </w:rPr>
      </w:pPr>
      <w:r>
        <w:rPr>
          <w:rFonts w:hint="eastAsia" w:ascii="宋体" w:hAnsi="Times New Roman" w:eastAsia="宋体" w:cs="宋体"/>
          <w:b/>
          <w:bCs/>
          <w:color w:val="000000"/>
          <w:sz w:val="22"/>
          <w:szCs w:val="22"/>
          <w:highlight w:val="none"/>
          <w:lang w:val="en-US" w:eastAsia="zh-CN"/>
        </w:rPr>
        <w:t xml:space="preserve">二、具体要求</w:t>
      </w:r>
      <w:r>
        <w:rPr>
          <w:rFonts w:hint="eastAsia" w:ascii="宋体" w:hAnsi="Times New Roman" w:eastAsia="宋体" w:cs="宋体"/>
          <w:b/>
          <w:bCs/>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2.1非现场违法行为线索研判服务：</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利用非现场监管执法平台对全市非现场监管名录企业进行违法行为线索研判，全年提供不少于200条环境违法行为线索。</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对非现场违法行为线索进行数据研判，查看企业环评资料、排污许可证执行情况、污染物排放情况、治理设施运行情况、环境信访情况、环境问题整改情况等相关内容；查看分析走航、无人机、视频监控等数据，辅助全市执法指挥调度工作。</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定期跟进各类非现场执法线索办结处理情况，促进非现场执法流程形成闭环；对非现场执法线索进行分类分析，为自动监测数据执法应用提供方向。</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要求熟悉生态环境相关法律法规、部门规章、各类污染物国家及地方排放标准、排污单位自行监测技术指南，以及排污许可证申请与核发技术规范等。熟练运用污染源自动监控数据应用系统中各功能模块、南京市非现场监管与精准执法平台各功能模块，形成非现场执法线索。</w:t>
      </w:r>
      <w:r>
        <w:rPr>
          <w:rFonts w:hint="eastAsia" w:ascii="宋体" w:hAnsi="Times New Roman" w:eastAsia="宋体" w:cs="宋体"/>
          <w:color w:val="000000"/>
          <w:sz w:val="22"/>
          <w:szCs w:val="22"/>
          <w:highlight w:val="none"/>
          <w:lang w:val="en-US" w:eastAsia="zh-CN"/>
        </w:rPr>
      </w:r>
      <w:r/>
    </w:p>
    <w:p>
      <w:pPr>
        <w:pStyle w:val="889"/>
        <w:ind w:left="0" w:firstLine="480"/>
        <w:keepLines w:val="0"/>
        <w:keepNext w:val="0"/>
        <w:pageBreakBefore w:val="0"/>
        <w:spacing w:line="360" w:lineRule="auto"/>
        <w:widowControl w:val="off"/>
        <w:rPr>
          <w:rFonts w:hint="eastAsia" w:ascii="宋体" w:hAnsi="Times New Roman" w:eastAsia="宋体" w:cs="宋体"/>
          <w:b/>
          <w:bCs/>
          <w:color w:val="000000"/>
          <w:sz w:val="22"/>
          <w:szCs w:val="22"/>
          <w:highlight w:val="none"/>
          <w:lang w:val="en-US" w:eastAsia="zh-CN"/>
        </w:rPr>
      </w:pPr>
      <w:r>
        <w:rPr>
          <w:rFonts w:hint="eastAsia" w:ascii="宋体" w:hAnsi="宋体" w:cs="宋体"/>
          <w:color w:val="000000"/>
          <w:sz w:val="24"/>
          <w:szCs w:val="24"/>
          <w:highlight w:val="none"/>
          <w:lang w:val="zh-TW" w:eastAsia="zh-TW"/>
        </w:rPr>
        <w:t xml:space="preserve">★</w:t>
      </w:r>
      <w:r>
        <w:rPr>
          <w:rFonts w:hint="eastAsia" w:ascii="宋体" w:hAnsi="Times New Roman" w:eastAsia="宋体" w:cs="宋体"/>
          <w:color w:val="000000"/>
          <w:sz w:val="22"/>
          <w:szCs w:val="22"/>
          <w:highlight w:val="none"/>
          <w:lang w:val="en-US" w:eastAsia="zh-CN"/>
        </w:rPr>
        <w:t xml:space="preserve">投标人所提供的服务人员须具备熟练操作目前在用平台能力，熟知生态环境有关法律法规、部门规章，了解排污许可核发技术规范，行业自行监测指南，废水、废气连续监测技术规范等。</w:t>
      </w:r>
      <w:r>
        <w:rPr>
          <w:rFonts w:hint="eastAsia" w:ascii="宋体" w:hAnsi="Times New Roman" w:eastAsia="宋体" w:cs="宋体"/>
          <w:b/>
          <w:bCs/>
          <w:color w:val="000000"/>
          <w:sz w:val="22"/>
          <w:szCs w:val="22"/>
          <w:highlight w:val="none"/>
          <w:lang w:val="en-US" w:eastAsia="zh-CN"/>
        </w:rPr>
        <w:t xml:space="preserve">（提供加盖公章承诺函原件扫描上传至响应文件中）</w:t>
      </w:r>
      <w:r>
        <w:rPr>
          <w:rFonts w:hint="eastAsia" w:ascii="宋体" w:hAnsi="Times New Roman" w:eastAsia="宋体" w:cs="宋体"/>
          <w:b/>
          <w:bCs/>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2.2打击环境违法犯罪辅助分析及现场执法辅助服务：</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结合污染源自动监测、用电监控、视频监控、危废管理等监管信息平台，依托大数据、大模型等数智化技术，搭建违法犯罪问题线索研判模型，为打击自动监测数据弄虚作假、非法倾倒、处置危险废物、第三方环保服务机构弄虚作假等违法犯罪行为提供支撑，全年提供不少于20条违法犯罪线索。</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搭建违法犯罪问题线索研判模型，结合污染源自动监测、用电监控、视频监控、危废管理、一企一档等多源监管数据，整合环境监测数据、企业排污记录、执法历史案例等资源，基于大数据、大模型技术提供违法线索服务。1、实现排污许可重点管理单位自动监测数据弄虚作假辅助分析服务：识别数据造假、异常波动等线索；</w:t>
      </w:r>
      <w:r>
        <w:rPr>
          <w:rFonts w:hint="eastAsia" w:ascii="宋体" w:hAnsi="Times New Roman" w:eastAsia="宋体" w:cs="宋体"/>
          <w:color w:val="000000"/>
          <w:sz w:val="22"/>
          <w:szCs w:val="22"/>
          <w:highlight w:val="none"/>
          <w:lang w:val="en-US" w:eastAsia="zh-CN"/>
        </w:rPr>
        <w:t xml:space="preserve">2、危险废物非法处置分析服务：关联融合危废管理、污染源监测、一企一档等监管平台数据，挖掘研判非法倾倒、跨省转移、处置危废线索；3、第三方环保服务机构弄虚作假等违法犯罪行为分析：通过多模态数据（监测数据、视频、文本报告等）交叉验证分析，识别伪造采样资料、篡改数据等行为。4、多场景图像识别服务：通过对卫星图片、无人机回传视频、警航飞行视频分析，精准识别发现自然保护地、水源地、重点流域岸线、水环境污染（包括小微水体）等违法线索。5、新领域案件线索：新化学物质、新污染物、废弃设备及消费品拆解、碳排放等领域违法线索。</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提供现场执法辅助智能助手服务，为环保执法案件查办提供现场辅助支持。利用大模型技术，同时结合执法局已有的信息系统和历史积累数据，融合打造本地化的知识库系统，并结合实际现场执法场景开发个性化的服务和功能，为环保现场执法提供辅助服务。需实现实时数据查询与分析（如现场调取企业基本情况）；历史档案查询（如查询各类历史文件）；排查思路建议（基于大模型推理，提示潜在违法线索与证据方向）；证据材料整理（自动提取关键信息，辅助形成证据链）；工单智能填写（从现场文档中自动提取字段，生成执法工单）等场景应用服务。</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投标人应依托大数据、大模型等数智化技术，搭建违法犯罪问题线索研判模型，实现自动监测数据造假、危废非法处置等相关线索挖掘分析服务。</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2.3 数据战队运行指挥调度服务：</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提供面向生态环境执法的数据战队智能辅助与指挥调度服务，依托AR眼镜终端、环保业务端及云服务平台，围绕现场核查、辅助研判、证据采集和反馈处置，提供环保政务大模型接入与应用、AI场景化辅助、执法反馈闭环处置及执法录像管理等服务，提升数据战队协同作战和现场执法工作效率。</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环保政务大模型接入与应用服务。依托采购人已建设的环保执法大模型，提供面向现场执法的智能辅助应用服务，支持执法人员通过AR眼镜调用法律法规问答、现场排查思路建议等已有能力。提供语音提问、回答展示、语音播报及问答记录查询等功能，方便执法人员在现场获取相关知识和辅助建议，提升现有大模型能力在执法场景中的应用效率。</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AI场景化辅助服务。 提供面向生态环境执法业务的AI场景化辅助服务，根据不同执法场景配置识别模型、分析规则和取证要求，支持按业务需要扩展应用场景，场景不少于2个。例如，提供夜间施工专项辅助取证服务，对现场施工机械、车辆号牌及机械运行状态进行识别与辅助分析，并根据现场取证需要提供采集提示、资料关联和结果核对服务，为执法人员核查现场情况、研判问题线索提供辅助依据。</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执法反馈闭环处置服务。提供现场问题反馈、处置指令和执行结果的关联管理服务。指挥人员可根据现场反馈形成处置意见，并结合图片、视频等资料下发处置要求。支持跟踪指令接收、执行、完成及异常状态，对执行失败或超时等情况提供查询和重新下发功能，形成从问题反馈、指令处置到结果回报的闭环记录，便于数据战队掌握处理进展。</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执法录像与重点证据管理服务。提供终端本地录像、云端录像及重点片段的查询、管理和回放服务，支持标记重点执法过程，快速查找相关视频资料。提供上传进度查询和中断恢复上传服务，支持网络恢复后继续上传，提升执法影像资料归集效率，为后续监督、复查和档案查阅提供支撑。</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投标人需具备环保政务大模型接入与应用、AI 场景化辅助、执法反馈闭环处置、执法录像与重点证据管理等技术服务能力。项目验收时，投标人须交付 AR 眼镜终端软件、云服务平台、环保业务端对应的完整用户操作手册。</w:t>
      </w:r>
      <w:r>
        <w:rPr>
          <w:rFonts w:hint="eastAsia" w:ascii="宋体" w:hAnsi="Times New Roman" w:eastAsia="宋体" w:cs="宋体"/>
          <w:color w:val="000000"/>
          <w:sz w:val="22"/>
          <w:szCs w:val="22"/>
          <w:highlight w:val="none"/>
          <w:lang w:val="en-US" w:eastAsia="zh-CN"/>
        </w:rPr>
      </w:r>
      <w:r/>
    </w:p>
    <w:p>
      <w:pPr>
        <w:pStyle w:val="889"/>
        <w:ind w:left="0" w:firstLine="442"/>
        <w:keepLines w:val="0"/>
        <w:keepNext w:val="0"/>
        <w:pageBreakBefore w:val="0"/>
        <w:spacing w:line="360" w:lineRule="auto"/>
        <w:widowControl w:val="off"/>
        <w:rPr>
          <w:rFonts w:hint="eastAsia" w:ascii="宋体" w:hAnsi="Times New Roman" w:eastAsia="宋体" w:cs="宋体"/>
          <w:b/>
          <w:bCs/>
          <w:color w:val="000000"/>
          <w:sz w:val="22"/>
          <w:szCs w:val="22"/>
          <w:highlight w:val="none"/>
          <w:lang w:val="en-US" w:eastAsia="zh-CN"/>
        </w:rPr>
      </w:pPr>
      <w:r>
        <w:rPr>
          <w:rFonts w:hint="eastAsia" w:ascii="宋体" w:hAnsi="Times New Roman" w:eastAsia="宋体" w:cs="宋体"/>
          <w:b/>
          <w:bCs/>
          <w:color w:val="000000"/>
          <w:sz w:val="22"/>
          <w:szCs w:val="22"/>
          <w:highlight w:val="none"/>
          <w:lang w:val="en-US" w:eastAsia="zh-CN"/>
        </w:rPr>
        <w:t xml:space="preserve">三、技术服务要求</w:t>
      </w:r>
      <w:r>
        <w:rPr>
          <w:rFonts w:hint="eastAsia" w:ascii="宋体" w:hAnsi="Times New Roman" w:eastAsia="宋体" w:cs="宋体"/>
          <w:b/>
          <w:bCs/>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1.要求投标人提供专业的技术服务，以满足采购人的业务要求。企业项目负责人应长期固定。</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2.投标人承诺中标后需要在项目所在地建立售后服务团队，要求提供7*24 小时技术支持；突发故障时，3小时能到场响应。</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3.各项服务的工作人员须常驻现场，按采购人指定的工作时间、内容进行现场服务。各项服务所输出的成果需得到采购人的认可，对于不满足采购人要求的，投标人应在采购方指定时间内重新输出，如3次更换后仍不能满足采购人要求，视为投标人无相关服务能力，采购人有权终止合同。</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4.所有数据及资料归采购人所有，投标人必须与采购人签订保密协议，所有上岗人员需在保密协议上签名，所有输出成果不得外泄。否则采购人有权终止合同并追究相关法律责任。</w:t>
      </w:r>
      <w:r>
        <w:rPr>
          <w:rFonts w:hint="eastAsia" w:ascii="宋体" w:hAnsi="Times New Roman" w:eastAsia="宋体" w:cs="宋体"/>
          <w:color w:val="000000"/>
          <w:sz w:val="22"/>
          <w:szCs w:val="22"/>
          <w:highlight w:val="none"/>
          <w:lang w:val="en-US" w:eastAsia="zh-CN"/>
        </w:rPr>
      </w:r>
      <w:r/>
    </w:p>
    <w:p>
      <w:pPr>
        <w:pStyle w:val="889"/>
        <w:ind w:left="0" w:firstLine="482"/>
        <w:keepLines w:val="0"/>
        <w:keepNext w:val="0"/>
        <w:pageBreakBefore w:val="0"/>
        <w:spacing w:line="360" w:lineRule="auto"/>
        <w:widowControl w:val="off"/>
        <w:rPr>
          <w:rFonts w:ascii="宋体" w:hAnsi="Times New Roman" w:eastAsia="宋体" w:cs="宋体"/>
          <w:b/>
          <w:bCs/>
          <w:color w:val="000000"/>
          <w:sz w:val="22"/>
          <w:szCs w:val="22"/>
          <w:highlight w:val="none"/>
          <w:lang w:val="en-US" w:eastAsia="zh-CN"/>
        </w:rPr>
      </w:pPr>
      <w:r>
        <w:rPr>
          <w:rFonts w:hint="eastAsia" w:ascii="宋体" w:hAnsi="宋体" w:cs="宋体"/>
          <w:b/>
          <w:bCs/>
          <w:color w:val="000000"/>
          <w:sz w:val="24"/>
          <w:highlight w:val="none"/>
          <w:u w:val="single"/>
        </w:rPr>
        <w:t xml:space="preserve">★</w:t>
      </w:r>
      <w:r>
        <w:rPr>
          <w:rFonts w:hint="eastAsia" w:ascii="宋体" w:hAnsi="Times New Roman" w:eastAsia="宋体" w:cs="宋体"/>
          <w:b/>
          <w:bCs/>
          <w:color w:val="000000"/>
          <w:sz w:val="22"/>
          <w:szCs w:val="22"/>
          <w:highlight w:val="none"/>
          <w:lang w:val="en-US" w:eastAsia="zh-CN"/>
        </w:rPr>
        <w:t xml:space="preserve">四、商务部分（投标人须在商务偏离表中逐条响应，否则按无效响应处理）</w:t>
      </w:r>
      <w:r>
        <w:rPr>
          <w:rFonts w:ascii="宋体" w:hAnsi="Times New Roman" w:eastAsia="宋体" w:cs="宋体"/>
          <w:b/>
          <w:bCs/>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1.服务期：自合同签订之日起一年。</w:t>
      </w:r>
      <w:r>
        <w:rPr>
          <w:rFonts w:hint="eastAsia" w:ascii="宋体" w:hAnsi="Times New Roman" w:eastAsia="宋体" w:cs="宋体"/>
          <w:color w:val="000000"/>
          <w:sz w:val="22"/>
          <w:szCs w:val="22"/>
          <w:highlight w:val="none"/>
          <w:lang w:val="en-US" w:eastAsia="zh-CN"/>
        </w:rPr>
      </w:r>
      <w:r/>
    </w:p>
    <w:p>
      <w:pPr>
        <w:pStyle w:val="889"/>
        <w:ind w:left="0" w:firstLine="440"/>
        <w:keepLines w:val="0"/>
        <w:keepNext w:val="0"/>
        <w:pageBreakBefore w:val="0"/>
        <w:spacing w:line="360" w:lineRule="auto"/>
        <w:widowControl w:val="off"/>
        <w:rPr>
          <w:rFonts w:hint="eastAsia" w:ascii="宋体" w:hAnsi="Times New Roman" w:eastAsia="宋体" w:cs="宋体"/>
          <w:color w:val="000000"/>
          <w:sz w:val="22"/>
          <w:szCs w:val="22"/>
          <w:highlight w:val="none"/>
          <w:lang w:val="en-US" w:eastAsia="zh-CN"/>
        </w:rPr>
      </w:pPr>
      <w:r>
        <w:rPr>
          <w:rFonts w:hint="eastAsia" w:ascii="宋体" w:hAnsi="Times New Roman" w:eastAsia="宋体" w:cs="宋体"/>
          <w:color w:val="000000"/>
          <w:sz w:val="22"/>
          <w:szCs w:val="22"/>
          <w:highlight w:val="none"/>
          <w:lang w:val="en-US" w:eastAsia="zh-CN"/>
        </w:rPr>
        <w:t xml:space="preserve">2.付款方式：</w:t>
      </w:r>
      <w:r>
        <w:rPr>
          <w:rFonts w:hint="eastAsia" w:ascii="宋体" w:hAnsi="宋体" w:cs="宋体"/>
          <w:color w:val="000000"/>
          <w:sz w:val="22"/>
          <w:szCs w:val="28"/>
          <w:highlight w:val="none"/>
        </w:rPr>
        <w:t xml:space="preserve">合同签订生效后预付合同</w:t>
      </w:r>
      <w:r>
        <w:rPr>
          <w:rFonts w:hint="eastAsia" w:ascii="宋体" w:hAnsi="宋体" w:cs="宋体"/>
          <w:color w:val="000000"/>
          <w:sz w:val="22"/>
          <w:szCs w:val="28"/>
          <w:highlight w:val="none"/>
          <w:lang w:val="en-US" w:eastAsia="zh-CN"/>
        </w:rPr>
        <w:t xml:space="preserve">金额</w:t>
      </w:r>
      <w:r>
        <w:rPr>
          <w:rFonts w:hint="eastAsia" w:ascii="宋体" w:hAnsi="宋体" w:cs="宋体"/>
          <w:color w:val="000000"/>
          <w:sz w:val="22"/>
          <w:szCs w:val="28"/>
          <w:highlight w:val="none"/>
        </w:rPr>
        <w:t xml:space="preserve">的</w:t>
      </w:r>
      <w:r>
        <w:rPr>
          <w:rFonts w:hint="eastAsia" w:ascii="宋体" w:hAnsi="宋体" w:cs="宋体"/>
          <w:color w:val="000000"/>
          <w:sz w:val="22"/>
          <w:szCs w:val="28"/>
          <w:highlight w:val="none"/>
          <w:lang w:val="en-US" w:eastAsia="zh-CN"/>
        </w:rPr>
        <w:t xml:space="preserve">40</w:t>
      </w:r>
      <w:r>
        <w:rPr>
          <w:rFonts w:hint="eastAsia" w:ascii="宋体" w:hAnsi="宋体" w:cs="宋体"/>
          <w:color w:val="000000"/>
          <w:sz w:val="22"/>
          <w:szCs w:val="28"/>
          <w:highlight w:val="none"/>
        </w:rPr>
        <w:t xml:space="preserve">%；</w:t>
      </w:r>
      <w:r>
        <w:rPr>
          <w:rFonts w:hint="eastAsia" w:ascii="宋体" w:hAnsi="宋体" w:cs="宋体"/>
          <w:color w:val="000000"/>
          <w:sz w:val="22"/>
          <w:szCs w:val="28"/>
          <w:highlight w:val="none"/>
          <w:lang w:val="en-US" w:eastAsia="zh-CN"/>
        </w:rPr>
        <w:t xml:space="preserve">服务周期满后，经验收合格后付至合同金额的100%</w:t>
      </w:r>
      <w:r>
        <w:rPr>
          <w:rFonts w:hint="eastAsia" w:ascii="宋体" w:hAnsi="宋体" w:cs="宋体"/>
          <w:color w:val="000000"/>
          <w:sz w:val="22"/>
          <w:szCs w:val="28"/>
          <w:highlight w:val="none"/>
        </w:rPr>
        <w:t xml:space="preserve">。</w:t>
      </w:r>
      <w:r>
        <w:rPr>
          <w:rFonts w:hint="eastAsia" w:ascii="宋体" w:hAnsi="宋体" w:cs="宋体"/>
          <w:color w:val="000000"/>
          <w:sz w:val="22"/>
          <w:szCs w:val="28"/>
          <w:highlight w:val="none"/>
          <w:lang w:val="en-US" w:eastAsia="zh-CN"/>
        </w:rPr>
        <w:t xml:space="preserve">成交人按照要求提供等额发票后，采购人10个工作日内支付。</w:t>
      </w:r>
      <w:r>
        <w:rPr>
          <w:rFonts w:hint="eastAsia" w:ascii="宋体" w:hAnsi="Times New Roman" w:eastAsia="宋体" w:cs="宋体"/>
          <w:color w:val="000000"/>
          <w:sz w:val="22"/>
          <w:szCs w:val="22"/>
          <w:highlight w:val="none"/>
          <w:lang w:val="en-US" w:eastAsia="zh-CN"/>
        </w:rPr>
      </w:r>
      <w:r/>
    </w:p>
    <w:p>
      <w:pPr>
        <w:pStyle w:val="889"/>
        <w:ind w:left="0" w:firstLine="480"/>
        <w:keepLines w:val="0"/>
        <w:keepNext w:val="0"/>
        <w:pageBreakBefore w:val="0"/>
        <w:spacing w:line="360" w:lineRule="auto"/>
        <w:widowControl w:val="off"/>
        <w:rPr>
          <w:rFonts w:hint="eastAsia" w:ascii="宋体" w:hAnsi="Times New Roman" w:eastAsia="宋体" w:cs="宋体"/>
          <w:color w:val="000000"/>
          <w:sz w:val="24"/>
          <w:highlight w:val="none"/>
        </w:rPr>
      </w:pPr>
      <w:r>
        <w:rPr>
          <w:rFonts w:hint="eastAsia" w:ascii="宋体" w:hAnsi="Times New Roman" w:eastAsia="宋体" w:cs="宋体"/>
          <w:color w:val="000000"/>
          <w:sz w:val="24"/>
          <w:highlight w:val="none"/>
        </w:rPr>
      </w:r>
      <w:r/>
    </w:p>
    <w:p>
      <w:pPr>
        <w:pStyle w:val="893"/>
        <w:ind w:left="0"/>
        <w:keepLines w:val="0"/>
        <w:keepNext w:val="0"/>
        <w:pageBreakBefore w:val="0"/>
        <w:spacing w:before="0" w:line="360" w:lineRule="auto"/>
        <w:widowControl w:val="off"/>
        <w:rPr>
          <w:rFonts w:hint="eastAsia"/>
          <w:color w:val="000000"/>
          <w:highlight w:val="none"/>
        </w:rPr>
      </w:pPr>
      <w:r>
        <w:rPr>
          <w:rFonts w:hint="eastAsia" w:ascii="宋体" w:hAnsi="宋体" w:cs="宋体"/>
          <w:b/>
          <w:bCs/>
          <w:color w:val="000000"/>
          <w:sz w:val="24"/>
          <w:highlight w:val="none"/>
          <w:u w:val="single"/>
        </w:rPr>
        <w:t xml:space="preserve">注：带“★”指标为实质性要求和条件，如有任何一项不满足则为无效投标</w:t>
      </w:r>
      <w:r>
        <w:rPr>
          <w:rFonts w:hint="eastAsia" w:ascii="宋体" w:hAnsi="宋体" w:cs="宋体"/>
          <w:b/>
          <w:bCs/>
          <w:i/>
          <w:iCs/>
          <w:color w:val="000000"/>
          <w:sz w:val="24"/>
          <w:highlight w:val="none"/>
        </w:rPr>
        <w:t xml:space="preserve">。</w:t>
      </w:r>
      <w:r>
        <w:rPr>
          <w:rFonts w:hint="eastAsia"/>
          <w:color w:val="000000"/>
          <w:highlight w:val="none"/>
        </w:rPr>
      </w:r>
      <w:r/>
    </w:p>
    <w:p>
      <w:pPr>
        <w:pStyle w:val="889"/>
        <w:rPr>
          <w:rFonts w:hint="eastAsia"/>
          <w:color w:val="000000"/>
          <w:highlight w:val="none"/>
        </w:rPr>
      </w:pPr>
      <w:r>
        <w:rPr>
          <w:rFonts w:hint="eastAsia"/>
          <w:color w:val="000000"/>
          <w:highlight w:val="none"/>
        </w:rPr>
      </w:r>
      <w:r/>
    </w:p>
    <w:p>
      <w:pPr>
        <w:pStyle w:val="982"/>
        <w:rPr>
          <w:rFonts w:hint="eastAsia"/>
          <w:color w:val="000000"/>
          <w:highlight w:val="none"/>
        </w:rPr>
      </w:pPr>
      <w:r>
        <w:rPr>
          <w:rFonts w:hint="eastAsia"/>
          <w:color w:val="000000"/>
          <w:highlight w:val="none"/>
        </w:rPr>
      </w:r>
      <w:r/>
    </w:p>
    <w:p>
      <w:pPr>
        <w:pStyle w:val="889"/>
        <w:rPr>
          <w:rFonts w:hint="eastAsia"/>
          <w:color w:val="000000"/>
          <w:highlight w:val="none"/>
        </w:rPr>
      </w:pPr>
      <w:r>
        <w:rPr>
          <w:rFonts w:hint="eastAsia"/>
          <w:color w:val="000000"/>
          <w:highlight w:val="none"/>
        </w:rPr>
      </w:r>
      <w:r/>
    </w:p>
    <w:p>
      <w:pPr>
        <w:pStyle w:val="982"/>
        <w:rPr>
          <w:rFonts w:hint="eastAsia"/>
          <w:color w:val="000000"/>
          <w:highlight w:val="none"/>
        </w:rPr>
      </w:pPr>
      <w:r>
        <w:rPr>
          <w:rFonts w:hint="eastAsia"/>
          <w:color w:val="000000"/>
          <w:highlight w:val="none"/>
        </w:rPr>
      </w:r>
      <w:r/>
    </w:p>
    <w:p>
      <w:pPr>
        <w:pStyle w:val="889"/>
        <w:rPr>
          <w:rFonts w:hint="eastAsia"/>
          <w:color w:val="000000"/>
          <w:highlight w:val="none"/>
        </w:rPr>
      </w:pPr>
      <w:r>
        <w:rPr>
          <w:rFonts w:hint="eastAsia"/>
          <w:color w:val="000000"/>
          <w:highlight w:val="none"/>
        </w:rPr>
      </w:r>
      <w:r/>
    </w:p>
    <w:p>
      <w:pPr>
        <w:pStyle w:val="982"/>
        <w:rPr>
          <w:rFonts w:hint="eastAsia"/>
          <w:color w:val="000000"/>
          <w:highlight w:val="none"/>
        </w:rPr>
      </w:pPr>
      <w:r>
        <w:rPr>
          <w:rFonts w:hint="eastAsia"/>
          <w:color w:val="000000"/>
          <w:highlight w:val="none"/>
        </w:rPr>
      </w:r>
      <w:r/>
    </w:p>
    <w:p>
      <w:pPr>
        <w:pStyle w:val="889"/>
        <w:rPr>
          <w:rFonts w:hint="eastAsia"/>
          <w:color w:val="000000"/>
          <w:highlight w:val="none"/>
        </w:rPr>
      </w:pPr>
      <w:r>
        <w:rPr>
          <w:rFonts w:hint="eastAsia"/>
          <w:color w:val="000000"/>
          <w:highlight w:val="none"/>
        </w:rPr>
      </w:r>
      <w:r/>
    </w:p>
    <w:p>
      <w:pPr>
        <w:pStyle w:val="982"/>
        <w:rPr>
          <w:rFonts w:hint="eastAsia"/>
          <w:color w:val="000000"/>
          <w:highlight w:val="none"/>
        </w:rPr>
      </w:pPr>
      <w:r>
        <w:rPr>
          <w:rFonts w:hint="eastAsia"/>
          <w:color w:val="000000"/>
          <w:highlight w:val="none"/>
        </w:rPr>
      </w:r>
      <w:r/>
    </w:p>
    <w:p>
      <w:pPr>
        <w:pStyle w:val="889"/>
        <w:rPr>
          <w:rFonts w:hint="eastAsia"/>
          <w:color w:val="000000"/>
          <w:highlight w:val="none"/>
        </w:rPr>
      </w:pPr>
      <w:r>
        <w:rPr>
          <w:rFonts w:hint="eastAsia"/>
          <w:color w:val="000000"/>
          <w:highlight w:val="none"/>
        </w:rPr>
      </w:r>
      <w:r/>
    </w:p>
    <w:p>
      <w:pPr>
        <w:pStyle w:val="982"/>
        <w:rPr>
          <w:rFonts w:hint="eastAsia"/>
          <w:color w:val="000000"/>
          <w:highlight w:val="none"/>
        </w:rPr>
      </w:pPr>
      <w:r>
        <w:rPr>
          <w:rFonts w:hint="eastAsia"/>
          <w:color w:val="000000"/>
          <w:highlight w:val="none"/>
        </w:rPr>
      </w:r>
      <w:r/>
    </w:p>
    <w:p>
      <w:pPr>
        <w:pStyle w:val="889"/>
        <w:jc w:val="center"/>
        <w:spacing w:line="360" w:lineRule="auto"/>
        <w:rPr>
          <w:rStyle w:val="904"/>
          <w:rFonts w:hint="eastAsia" w:ascii="黑体" w:hAnsi="黑体" w:eastAsia="黑体" w:cs="黑体"/>
          <w:color w:val="000000"/>
          <w:sz w:val="32"/>
          <w:szCs w:val="32"/>
          <w:highlight w:val="none"/>
          <w:lang w:val="zh-CN"/>
        </w:rPr>
        <w:outlineLvl w:val="0"/>
      </w:pPr>
      <w:r/>
      <w:bookmarkEnd w:id="58"/>
      <w:r/>
      <w:bookmarkStart w:id="59" w:name="_Toc3639"/>
      <w:r>
        <w:rPr>
          <w:rStyle w:val="904"/>
          <w:rFonts w:hint="eastAsia" w:ascii="黑体" w:hAnsi="黑体" w:eastAsia="黑体" w:cs="黑体"/>
          <w:color w:val="000000"/>
          <w:sz w:val="32"/>
          <w:szCs w:val="32"/>
          <w:highlight w:val="none"/>
          <w:lang w:val="zh-CN"/>
        </w:rPr>
        <w:t xml:space="preserve">第五章 合同主要条款及格式</w:t>
      </w:r>
      <w:bookmarkEnd w:id="59"/>
      <w:r>
        <w:rPr>
          <w:rStyle w:val="904"/>
          <w:rFonts w:hint="eastAsia" w:ascii="黑体" w:hAnsi="黑体" w:eastAsia="黑体" w:cs="黑体"/>
          <w:color w:val="000000"/>
          <w:sz w:val="32"/>
          <w:szCs w:val="32"/>
          <w:highlight w:val="none"/>
          <w:lang w:val="zh-CN"/>
        </w:rPr>
      </w:r>
      <w:r/>
    </w:p>
    <w:p>
      <w:pPr>
        <w:pStyle w:val="972"/>
        <w:ind w:left="0" w:firstLine="0"/>
        <w:rPr>
          <w:b/>
          <w:bCs/>
          <w:color w:val="000000"/>
          <w:sz w:val="22"/>
          <w:szCs w:val="22"/>
          <w:highlight w:val="none"/>
        </w:rPr>
      </w:pPr>
      <w:r>
        <w:rPr>
          <w:rFonts w:hint="eastAsia"/>
          <w:b/>
          <w:bCs/>
          <w:color w:val="000000"/>
          <w:sz w:val="22"/>
          <w:szCs w:val="22"/>
          <w:highlight w:val="none"/>
        </w:rPr>
        <w:t xml:space="preserve">注：本合同仅为合同的参考文本，合同签订双方可根据项目的具体要求进行修订，但不得更改实质性要求。</w:t>
      </w:r>
      <w:r>
        <w:rPr>
          <w:b/>
          <w:bCs/>
          <w:color w:val="000000"/>
          <w:sz w:val="22"/>
          <w:szCs w:val="22"/>
          <w:highlight w:val="none"/>
        </w:rPr>
      </w:r>
      <w:r/>
    </w:p>
    <w:p>
      <w:pPr>
        <w:pStyle w:val="889"/>
        <w:jc w:val="center"/>
        <w:spacing w:before="120" w:after="120"/>
        <w:rPr>
          <w:rFonts w:hint="eastAsia" w:ascii="宋体" w:hAnsi="宋体"/>
          <w:b/>
          <w:color w:val="000000"/>
          <w:sz w:val="30"/>
          <w:highlight w:val="none"/>
        </w:rPr>
        <w:outlineLvl w:val="0"/>
      </w:pPr>
      <w:r/>
      <w:bookmarkStart w:id="60" w:name="_Hlt16619369"/>
      <w:r/>
      <w:bookmarkEnd w:id="60"/>
      <w:r/>
      <w:bookmarkStart w:id="61" w:name="_Toc513029243"/>
      <w:r/>
      <w:bookmarkStart w:id="62" w:name="_Toc16938559"/>
      <w:r/>
      <w:bookmarkStart w:id="63" w:name="_Toc20823315"/>
      <w:r>
        <w:rPr>
          <w:rFonts w:hint="eastAsia" w:ascii="宋体" w:hAnsi="宋体"/>
          <w:b/>
          <w:color w:val="000000"/>
          <w:sz w:val="30"/>
          <w:highlight w:val="none"/>
        </w:rPr>
      </w:r>
      <w:r/>
    </w:p>
    <w:p>
      <w:pPr>
        <w:pStyle w:val="982"/>
        <w:rPr>
          <w:rFonts w:ascii="宋体" w:hAnsi="宋体" w:cs="宋体"/>
          <w:color w:val="000000"/>
          <w:highlight w:val="none"/>
        </w:rPr>
      </w:pPr>
      <w:r/>
      <w:bookmarkEnd w:id="61"/>
      <w:r/>
      <w:bookmarkEnd w:id="62"/>
      <w:r/>
      <w:bookmarkEnd w:id="63"/>
      <w:r>
        <w:rPr>
          <w:rFonts w:ascii="宋体" w:hAnsi="宋体" w:cs="宋体"/>
          <w:color w:val="000000"/>
          <w:highlight w:val="none"/>
        </w:rPr>
      </w:r>
      <w:r/>
    </w:p>
    <w:p>
      <w:pPr>
        <w:pStyle w:val="889"/>
        <w:jc w:val="center"/>
        <w:spacing w:line="360" w:lineRule="auto"/>
        <w:shd w:val="clear" w:color="auto" w:fill="ffffff"/>
        <w:widowControl/>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 购 合 同</w:t>
      </w:r>
      <w:r>
        <w:rPr>
          <w:rFonts w:ascii="宋体" w:hAnsi="宋体" w:cs="宋体"/>
          <w:b/>
          <w:bCs/>
          <w:color w:val="000000"/>
          <w:sz w:val="32"/>
          <w:szCs w:val="32"/>
          <w:highlight w:val="none"/>
        </w:rPr>
      </w:r>
      <w:r/>
    </w:p>
    <w:p>
      <w:pPr>
        <w:pStyle w:val="889"/>
        <w:jc w:val="center"/>
        <w:spacing w:line="360" w:lineRule="auto"/>
        <w:shd w:val="clear" w:color="auto" w:fill="ffffff"/>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889"/>
        <w:ind w:firstLine="315"/>
        <w:spacing w:line="360" w:lineRule="auto"/>
        <w:shd w:val="clear" w:color="auto" w:fill="ffffff"/>
        <w:widowControl/>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 </w:t>
      </w:r>
      <w:r>
        <w:rPr>
          <w:rFonts w:ascii="宋体" w:hAnsi="宋体" w:cs="宋体"/>
          <w:color w:val="000000"/>
          <w:sz w:val="32"/>
          <w:szCs w:val="32"/>
          <w:highlight w:val="none"/>
        </w:rPr>
      </w:r>
      <w:r/>
    </w:p>
    <w:p>
      <w:pPr>
        <w:pStyle w:val="889"/>
        <w:spacing w:line="360" w:lineRule="auto"/>
        <w:shd w:val="clear" w:color="auto" w:fill="ffffff"/>
        <w:widowControl/>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889"/>
        <w:spacing w:line="360" w:lineRule="auto"/>
        <w:shd w:val="clear" w:color="auto" w:fill="ffffff"/>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889"/>
        <w:ind w:firstLine="1918"/>
        <w:spacing w:line="360" w:lineRule="auto"/>
        <w:shd w:val="clear" w:color="auto" w:fill="ffffff"/>
        <w:widowControl/>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合同编号：</w:t>
      </w:r>
      <w:r>
        <w:rPr>
          <w:rFonts w:hint="eastAsia" w:ascii="宋体" w:hAnsi="宋体" w:cs="宋体"/>
          <w:b/>
          <w:bCs/>
          <w:color w:val="000000"/>
          <w:sz w:val="32"/>
          <w:szCs w:val="32"/>
          <w:highlight w:val="none"/>
          <w:u w:val="single"/>
        </w:rPr>
        <w:t xml:space="preserve">          </w:t>
      </w:r>
      <w:r>
        <w:rPr>
          <w:rFonts w:ascii="宋体" w:hAnsi="宋体" w:cs="宋体"/>
          <w:color w:val="000000"/>
          <w:sz w:val="32"/>
          <w:szCs w:val="32"/>
          <w:highlight w:val="none"/>
        </w:rPr>
      </w:r>
      <w:r/>
    </w:p>
    <w:p>
      <w:pPr>
        <w:pStyle w:val="889"/>
        <w:ind w:firstLine="1918"/>
        <w:spacing w:line="360" w:lineRule="auto"/>
        <w:shd w:val="clear" w:color="auto" w:fill="ffffff"/>
        <w:widowControl/>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项目名称：</w:t>
      </w:r>
      <w:r>
        <w:rPr>
          <w:rFonts w:hint="eastAsia" w:ascii="宋体" w:hAnsi="宋体" w:cs="宋体"/>
          <w:b/>
          <w:bCs/>
          <w:color w:val="000000"/>
          <w:sz w:val="32"/>
          <w:szCs w:val="32"/>
          <w:highlight w:val="none"/>
          <w:u w:val="single"/>
        </w:rPr>
        <w:t xml:space="preserve">          </w:t>
      </w:r>
      <w:r>
        <w:rPr>
          <w:rFonts w:ascii="宋体" w:hAnsi="宋体" w:cs="宋体"/>
          <w:color w:val="000000"/>
          <w:sz w:val="32"/>
          <w:szCs w:val="32"/>
          <w:highlight w:val="none"/>
        </w:rPr>
      </w:r>
      <w:r/>
    </w:p>
    <w:p>
      <w:pPr>
        <w:pStyle w:val="889"/>
        <w:ind w:firstLine="1918"/>
        <w:spacing w:line="360" w:lineRule="auto"/>
        <w:shd w:val="clear" w:color="auto" w:fill="ffffff"/>
        <w:widowControl/>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采购人：</w:t>
      </w:r>
      <w:r>
        <w:rPr>
          <w:rFonts w:hint="eastAsia" w:ascii="宋体" w:hAnsi="宋体" w:cs="宋体"/>
          <w:b/>
          <w:bCs/>
          <w:color w:val="000000"/>
          <w:sz w:val="32"/>
          <w:szCs w:val="32"/>
          <w:highlight w:val="none"/>
          <w:u w:val="single"/>
        </w:rPr>
        <w:t xml:space="preserve">          </w:t>
      </w:r>
      <w:r>
        <w:rPr>
          <w:rFonts w:ascii="宋体" w:hAnsi="宋体" w:cs="宋体"/>
          <w:color w:val="000000"/>
          <w:sz w:val="32"/>
          <w:szCs w:val="32"/>
          <w:highlight w:val="none"/>
        </w:rPr>
      </w:r>
      <w:r/>
    </w:p>
    <w:p>
      <w:pPr>
        <w:pStyle w:val="889"/>
        <w:ind w:firstLine="1916"/>
        <w:spacing w:line="360" w:lineRule="auto"/>
        <w:shd w:val="clear" w:color="auto" w:fill="ffffff"/>
        <w:widowControl/>
        <w:rPr>
          <w:rFonts w:ascii="宋体" w:hAnsi="宋体" w:cs="宋体"/>
          <w:color w:val="000000"/>
          <w:sz w:val="32"/>
          <w:szCs w:val="32"/>
          <w:highlight w:val="none"/>
        </w:rPr>
      </w:pPr>
      <w:r>
        <w:rPr>
          <w:rFonts w:hint="eastAsia" w:ascii="宋体" w:hAnsi="宋体" w:cs="宋体"/>
          <w:b/>
          <w:bCs/>
          <w:color w:val="000000"/>
          <w:sz w:val="32"/>
          <w:szCs w:val="32"/>
          <w:highlight w:val="none"/>
          <w:lang w:eastAsia="zh-CN"/>
        </w:rPr>
        <w:t xml:space="preserve">投标人</w:t>
      </w:r>
      <w:r>
        <w:rPr>
          <w:rFonts w:hint="eastAsia" w:ascii="宋体" w:hAnsi="宋体" w:cs="宋体"/>
          <w:b/>
          <w:bCs/>
          <w:color w:val="000000"/>
          <w:sz w:val="32"/>
          <w:szCs w:val="32"/>
          <w:highlight w:val="none"/>
        </w:rPr>
        <w:t xml:space="preserve">：</w:t>
      </w:r>
      <w:r>
        <w:rPr>
          <w:rFonts w:hint="eastAsia" w:ascii="宋体" w:hAnsi="宋体" w:cs="宋体"/>
          <w:b/>
          <w:bCs/>
          <w:color w:val="000000"/>
          <w:sz w:val="32"/>
          <w:szCs w:val="32"/>
          <w:highlight w:val="none"/>
          <w:u w:val="single"/>
        </w:rPr>
        <w:t xml:space="preserve">          </w:t>
      </w:r>
      <w:r>
        <w:rPr>
          <w:rFonts w:ascii="宋体" w:hAnsi="宋体" w:cs="宋体"/>
          <w:color w:val="000000"/>
          <w:sz w:val="32"/>
          <w:szCs w:val="32"/>
          <w:highlight w:val="none"/>
        </w:rPr>
      </w:r>
      <w:r/>
    </w:p>
    <w:p>
      <w:pPr>
        <w:pStyle w:val="889"/>
        <w:ind w:firstLine="1916"/>
        <w:spacing w:line="360" w:lineRule="auto"/>
        <w:shd w:val="clear" w:color="auto" w:fill="ffffff"/>
        <w:widowControl/>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签订日期：</w:t>
      </w:r>
      <w:r>
        <w:rPr>
          <w:rFonts w:hint="eastAsia" w:ascii="宋体" w:hAnsi="宋体" w:cs="宋体"/>
          <w:b/>
          <w:bCs/>
          <w:color w:val="000000"/>
          <w:sz w:val="32"/>
          <w:szCs w:val="32"/>
          <w:highlight w:val="none"/>
          <w:u w:val="single"/>
        </w:rPr>
        <w:t xml:space="preserve">          </w:t>
      </w:r>
      <w:r>
        <w:rPr>
          <w:rFonts w:ascii="宋体" w:hAnsi="宋体" w:cs="宋体"/>
          <w:color w:val="000000"/>
          <w:sz w:val="32"/>
          <w:szCs w:val="32"/>
          <w:highlight w:val="none"/>
        </w:rPr>
      </w:r>
      <w:r/>
    </w:p>
    <w:p>
      <w:pPr>
        <w:pStyle w:val="889"/>
        <w:spacing w:line="360" w:lineRule="auto"/>
        <w:shd w:val="clear" w:color="auto" w:fill="ffffff"/>
        <w:widowControl/>
        <w:rPr>
          <w:rFonts w:ascii="宋体" w:hAnsi="宋体" w:cs="宋体"/>
          <w:color w:val="000000"/>
          <w:sz w:val="32"/>
          <w:szCs w:val="32"/>
          <w:highlight w:val="none"/>
        </w:rPr>
      </w:pPr>
      <w:r>
        <w:rPr>
          <w:rFonts w:hint="eastAsia" w:ascii="宋体" w:hAnsi="宋体" w:cs="宋体"/>
          <w:color w:val="000000"/>
          <w:sz w:val="32"/>
          <w:szCs w:val="32"/>
          <w:highlight w:val="none"/>
        </w:rPr>
        <w:t xml:space="preserve">      </w:t>
      </w:r>
      <w:r>
        <w:rPr>
          <w:rFonts w:hint="eastAsia" w:ascii="宋体" w:hAnsi="宋体" w:cs="宋体"/>
          <w:b/>
          <w:bCs/>
          <w:color w:val="000000"/>
          <w:sz w:val="32"/>
          <w:szCs w:val="32"/>
          <w:highlight w:val="none"/>
        </w:rPr>
        <w:t xml:space="preserve">   </w:t>
      </w:r>
      <w:r>
        <w:rPr>
          <w:rFonts w:ascii="宋体" w:hAnsi="宋体" w:cs="宋体"/>
          <w:color w:val="000000"/>
          <w:sz w:val="32"/>
          <w:szCs w:val="32"/>
          <w:highlight w:val="none"/>
        </w:rPr>
      </w:r>
      <w:r/>
    </w:p>
    <w:p>
      <w:pPr>
        <w:pStyle w:val="982"/>
        <w:spacing w:line="360" w:lineRule="auto"/>
        <w:rPr>
          <w:rFonts w:ascii="宋体" w:hAnsi="宋体" w:cs="宋体"/>
          <w:color w:val="000000"/>
          <w:sz w:val="22"/>
          <w:szCs w:val="28"/>
          <w:highlight w:val="none"/>
        </w:rPr>
      </w:pPr>
      <w:r>
        <w:rPr>
          <w:rFonts w:hint="eastAsia" w:ascii="宋体" w:hAnsi="宋体" w:cs="宋体"/>
          <w:color w:val="000000"/>
          <w:sz w:val="32"/>
          <w:szCs w:val="32"/>
          <w:highlight w:val="none"/>
        </w:rPr>
        <w:br w:type="page" w:clear="all"/>
      </w:r>
      <w:r>
        <w:rPr>
          <w:rFonts w:hint="eastAsia" w:ascii="宋体" w:hAnsi="宋体" w:cs="宋体"/>
          <w:color w:val="000000"/>
          <w:sz w:val="22"/>
          <w:szCs w:val="28"/>
          <w:highlight w:val="none"/>
        </w:rPr>
        <w:t xml:space="preserve">合同编号：</w:t>
      </w:r>
      <w:r>
        <w:rPr>
          <w:rFonts w:ascii="宋体" w:hAnsi="宋体" w:cs="宋体"/>
          <w:color w:val="000000"/>
          <w:sz w:val="22"/>
          <w:szCs w:val="28"/>
          <w:highlight w:val="none"/>
        </w:rPr>
      </w:r>
      <w:r/>
    </w:p>
    <w:tbl>
      <w:tblPr>
        <w:tblW w:w="8522" w:type="dxa"/>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889"/>
              <w:jc w:val="left"/>
              <w:spacing w:line="360" w:lineRule="auto"/>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采购人（以下称甲方）：</w:t>
            </w:r>
            <w:r>
              <w:rPr>
                <w:rFonts w:ascii="宋体" w:hAnsi="宋体" w:cs="宋体"/>
                <w:color w:val="000000"/>
                <w:sz w:val="22"/>
                <w:szCs w:val="28"/>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889"/>
              <w:jc w:val="left"/>
              <w:spacing w:line="360" w:lineRule="auto"/>
              <w:widowControl/>
              <w:rPr>
                <w:rFonts w:ascii="宋体" w:hAnsi="宋体" w:cs="宋体"/>
                <w:color w:val="000000"/>
                <w:sz w:val="22"/>
                <w:szCs w:val="28"/>
                <w:highlight w:val="none"/>
              </w:rPr>
            </w:pPr>
            <w:r>
              <w:rPr>
                <w:rFonts w:hint="eastAsia" w:ascii="宋体" w:hAnsi="宋体" w:cs="宋体"/>
                <w:color w:val="000000"/>
                <w:sz w:val="22"/>
                <w:szCs w:val="28"/>
                <w:highlight w:val="none"/>
                <w:lang w:eastAsia="zh-CN"/>
              </w:rPr>
              <w:t xml:space="preserve">投标人</w:t>
            </w:r>
            <w:r>
              <w:rPr>
                <w:rFonts w:hint="eastAsia" w:ascii="宋体" w:hAnsi="宋体" w:cs="宋体"/>
                <w:color w:val="000000"/>
                <w:sz w:val="22"/>
                <w:szCs w:val="28"/>
                <w:highlight w:val="none"/>
              </w:rPr>
              <w:t xml:space="preserve">：（以下称乙方）</w:t>
            </w:r>
            <w:r>
              <w:rPr>
                <w:rFonts w:ascii="宋体" w:hAnsi="宋体" w:cs="宋体"/>
                <w:color w:val="000000"/>
                <w:sz w:val="22"/>
                <w:szCs w:val="28"/>
                <w:highlight w:val="none"/>
              </w:rPr>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889"/>
              <w:jc w:val="left"/>
              <w:spacing w:line="360" w:lineRule="auto"/>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住所地：</w:t>
            </w:r>
            <w:r>
              <w:rPr>
                <w:rFonts w:ascii="宋体" w:hAnsi="宋体" w:cs="宋体"/>
                <w:color w:val="000000"/>
                <w:sz w:val="22"/>
                <w:szCs w:val="28"/>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889"/>
              <w:jc w:val="left"/>
              <w:spacing w:line="360" w:lineRule="auto"/>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住所地：</w:t>
            </w:r>
            <w:r>
              <w:rPr>
                <w:rFonts w:ascii="宋体" w:hAnsi="宋体" w:cs="宋体"/>
                <w:color w:val="000000"/>
                <w:sz w:val="22"/>
                <w:szCs w:val="28"/>
                <w:highlight w:val="none"/>
              </w:rPr>
            </w:r>
            <w:r/>
          </w:p>
        </w:tc>
      </w:tr>
    </w:tbl>
    <w:p>
      <w:pPr>
        <w:pStyle w:val="889"/>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根据《中华人民共和国民法典》等法律法规的规定，甲乙双方按照采购代理机构的采购结果签订本合同。</w:t>
      </w:r>
      <w:r>
        <w:rPr>
          <w:rFonts w:ascii="宋体" w:hAnsi="宋体" w:cs="宋体"/>
          <w:color w:val="000000"/>
          <w:sz w:val="22"/>
          <w:szCs w:val="28"/>
          <w:highlight w:val="none"/>
        </w:rPr>
      </w:r>
      <w:r/>
    </w:p>
    <w:p>
      <w:pPr>
        <w:pStyle w:val="889"/>
        <w:ind w:firstLine="422"/>
        <w:spacing w:line="360" w:lineRule="auto"/>
        <w:shd w:val="clear" w:color="auto" w:fill="ffffff"/>
        <w:widowControl/>
        <w:rPr>
          <w:rFonts w:ascii="宋体" w:hAnsi="宋体" w:cs="宋体"/>
          <w:color w:val="000000"/>
          <w:sz w:val="22"/>
          <w:szCs w:val="28"/>
          <w:highlight w:val="none"/>
        </w:rPr>
      </w:pPr>
      <w:r>
        <w:rPr>
          <w:rFonts w:hint="eastAsia" w:ascii="宋体" w:hAnsi="宋体" w:cs="宋体"/>
          <w:b/>
          <w:bCs/>
          <w:color w:val="000000"/>
          <w:sz w:val="22"/>
          <w:szCs w:val="28"/>
          <w:highlight w:val="none"/>
        </w:rPr>
        <w:t xml:space="preserve">第一条合同标的</w:t>
      </w:r>
      <w:r>
        <w:rPr>
          <w:rFonts w:hint="eastAsia" w:ascii="宋体" w:hAnsi="宋体" w:cs="宋体"/>
          <w:color w:val="000000"/>
          <w:sz w:val="22"/>
          <w:szCs w:val="28"/>
          <w:highlight w:val="none"/>
        </w:rPr>
        <w:t xml:space="preserve"> </w:t>
      </w:r>
      <w:r>
        <w:rPr>
          <w:rFonts w:ascii="宋体" w:hAnsi="宋体" w:cs="宋体"/>
          <w:color w:val="000000"/>
          <w:sz w:val="22"/>
          <w:szCs w:val="28"/>
          <w:highlight w:val="none"/>
        </w:rPr>
      </w:r>
      <w:r/>
    </w:p>
    <w:p>
      <w:pPr>
        <w:pStyle w:val="889"/>
        <w:ind w:firstLine="420"/>
        <w:spacing w:line="360" w:lineRule="auto"/>
        <w:shd w:val="clear" w:color="auto" w:fill="ffffff"/>
        <w:widowControl/>
        <w:rPr>
          <w:rFonts w:ascii="宋体" w:hAnsi="宋体" w:cs="宋体"/>
          <w:color w:val="000000"/>
          <w:spacing w:val="4"/>
          <w:sz w:val="22"/>
          <w:szCs w:val="22"/>
          <w:highlight w:val="none"/>
        </w:rPr>
      </w:pPr>
      <w:r>
        <w:rPr>
          <w:rFonts w:hint="eastAsia" w:ascii="宋体" w:hAnsi="宋体"/>
          <w:color w:val="000000"/>
          <w:sz w:val="22"/>
          <w:szCs w:val="22"/>
          <w:highlight w:val="none"/>
        </w:rPr>
        <w:t xml:space="preserve">乙方根据甲方要求提供下列服务： 服务内容详见乙方投标文件等。</w:t>
      </w:r>
      <w:r>
        <w:rPr>
          <w:rFonts w:ascii="宋体" w:hAnsi="宋体" w:cs="宋体"/>
          <w:color w:val="000000"/>
          <w:spacing w:val="4"/>
          <w:sz w:val="22"/>
          <w:szCs w:val="22"/>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b/>
          <w:bCs/>
          <w:color w:val="000000"/>
          <w:sz w:val="22"/>
          <w:szCs w:val="28"/>
          <w:highlight w:val="none"/>
        </w:rPr>
        <w:t xml:space="preserve">第二条  合同总价款</w:t>
      </w:r>
      <w:r>
        <w:rPr>
          <w:rFonts w:hint="eastAsia" w:ascii="宋体" w:hAnsi="宋体" w:cs="宋体"/>
          <w:color w:val="000000"/>
          <w:sz w:val="22"/>
          <w:szCs w:val="28"/>
          <w:highlight w:val="none"/>
        </w:rPr>
        <w:t xml:space="preserve">  </w:t>
      </w:r>
      <w:r>
        <w:rPr>
          <w:rFonts w:ascii="宋体" w:hAnsi="宋体" w:cs="宋体"/>
          <w:color w:val="000000"/>
          <w:sz w:val="22"/>
          <w:szCs w:val="28"/>
          <w:highlight w:val="none"/>
        </w:rPr>
      </w:r>
      <w:r/>
    </w:p>
    <w:p>
      <w:pPr>
        <w:pStyle w:val="982"/>
        <w:contextualSpacing/>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1、本合同项下服务总价款为（大写）</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人民币，分项价款在乙方“响应文件”中有明确规定。</w:t>
      </w:r>
      <w:r>
        <w:rPr>
          <w:rFonts w:ascii="宋体" w:hAnsi="宋体" w:cs="宋体"/>
          <w:color w:val="000000"/>
          <w:sz w:val="22"/>
          <w:szCs w:val="22"/>
          <w:highlight w:val="none"/>
        </w:rPr>
      </w:r>
      <w:r/>
    </w:p>
    <w:p>
      <w:pPr>
        <w:pStyle w:val="982"/>
        <w:contextualSpacing/>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2、本合同总价款还包含乙方应当提供的伴随服务/售后服务费用。</w:t>
      </w:r>
      <w:r>
        <w:rPr>
          <w:rFonts w:ascii="宋体" w:hAnsi="宋体" w:cs="宋体"/>
          <w:color w:val="000000"/>
          <w:sz w:val="22"/>
          <w:szCs w:val="22"/>
          <w:highlight w:val="none"/>
        </w:rPr>
      </w:r>
      <w:r/>
    </w:p>
    <w:p>
      <w:pPr>
        <w:pStyle w:val="982"/>
        <w:contextualSpacing/>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3、本合同执行期间合同总价款不变。</w:t>
      </w:r>
      <w:r>
        <w:rPr>
          <w:rFonts w:ascii="宋体" w:hAnsi="宋体" w:cs="宋体"/>
          <w:color w:val="000000"/>
          <w:sz w:val="22"/>
          <w:szCs w:val="22"/>
          <w:highlight w:val="none"/>
        </w:rPr>
      </w:r>
      <w:r/>
    </w:p>
    <w:p>
      <w:pPr>
        <w:pStyle w:val="889"/>
        <w:ind w:firstLine="413"/>
        <w:spacing w:line="360" w:lineRule="auto"/>
        <w:shd w:val="clear" w:color="auto" w:fill="ffffff"/>
        <w:widowControl/>
        <w:rPr>
          <w:rFonts w:ascii="宋体" w:hAnsi="宋体" w:cs="宋体"/>
          <w:color w:val="000000"/>
          <w:sz w:val="22"/>
          <w:szCs w:val="28"/>
          <w:highlight w:val="none"/>
        </w:rPr>
      </w:pPr>
      <w:r>
        <w:rPr>
          <w:rFonts w:hint="eastAsia" w:ascii="宋体" w:hAnsi="宋体" w:cs="宋体"/>
          <w:b/>
          <w:bCs/>
          <w:color w:val="000000"/>
          <w:sz w:val="22"/>
          <w:szCs w:val="28"/>
          <w:highlight w:val="none"/>
        </w:rPr>
        <w:t xml:space="preserve">第三条 组成本合同的有关文件</w:t>
      </w:r>
      <w:r>
        <w:rPr>
          <w:rFonts w:hint="eastAsia" w:ascii="宋体" w:hAnsi="宋体" w:cs="宋体"/>
          <w:color w:val="000000"/>
          <w:sz w:val="22"/>
          <w:szCs w:val="28"/>
          <w:highlight w:val="none"/>
        </w:rPr>
        <w:t xml:space="preserve">  </w:t>
      </w:r>
      <w:r>
        <w:rPr>
          <w:rFonts w:ascii="宋体" w:hAnsi="宋体" w:cs="宋体"/>
          <w:color w:val="000000"/>
          <w:sz w:val="22"/>
          <w:szCs w:val="28"/>
          <w:highlight w:val="none"/>
        </w:rPr>
      </w:r>
      <w:r/>
    </w:p>
    <w:p>
      <w:pPr>
        <w:pStyle w:val="889"/>
        <w:ind w:firstLine="411"/>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lang w:eastAsia="zh-CN"/>
        </w:rPr>
        <w:t xml:space="preserve">招标文件</w:t>
      </w:r>
      <w:r>
        <w:rPr>
          <w:rFonts w:hint="eastAsia" w:ascii="宋体" w:hAnsi="宋体" w:cs="宋体"/>
          <w:color w:val="000000"/>
          <w:sz w:val="22"/>
          <w:szCs w:val="28"/>
          <w:highlight w:val="none"/>
        </w:rPr>
        <w:t xml:space="preserve">和有关附件是本合同不可分割的组成部分，与本合同具有同等法律效力。</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b/>
          <w:bCs/>
          <w:color w:val="000000"/>
          <w:sz w:val="22"/>
          <w:szCs w:val="28"/>
          <w:highlight w:val="none"/>
        </w:rPr>
        <w:t xml:space="preserve">第四条 权利保证</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乙方应保证为甲方提供货物和服务任何一部分时不受第三方提出侵犯其专利权、版权、商标权或其他权利的起诉。一旦出现侵权，乙方应承担全部责任。</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b/>
          <w:bCs/>
          <w:color w:val="000000"/>
          <w:sz w:val="22"/>
          <w:szCs w:val="28"/>
          <w:highlight w:val="none"/>
        </w:rPr>
        <w:t xml:space="preserve">第五条 质量保证</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乙方提供的服务必须全部达到</w:t>
      </w:r>
      <w:r>
        <w:rPr>
          <w:rFonts w:hint="eastAsia" w:ascii="宋体" w:hAnsi="宋体" w:cs="宋体"/>
          <w:color w:val="000000"/>
          <w:sz w:val="22"/>
          <w:szCs w:val="28"/>
          <w:highlight w:val="none"/>
          <w:lang w:eastAsia="zh-CN"/>
        </w:rPr>
        <w:t xml:space="preserve">招标文件</w:t>
      </w:r>
      <w:r>
        <w:rPr>
          <w:rFonts w:hint="eastAsia" w:ascii="宋体" w:hAnsi="宋体" w:cs="宋体"/>
          <w:color w:val="000000"/>
          <w:sz w:val="22"/>
          <w:szCs w:val="28"/>
          <w:highlight w:val="none"/>
        </w:rPr>
        <w:t xml:space="preserve">各项要求，国家或行业有规定的，还要符合相应规定。</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b/>
          <w:bCs/>
          <w:color w:val="000000"/>
          <w:sz w:val="22"/>
          <w:szCs w:val="28"/>
          <w:highlight w:val="none"/>
        </w:rPr>
        <w:t xml:space="preserve">第六条 </w:t>
      </w:r>
      <w:r>
        <w:rPr>
          <w:rFonts w:hint="eastAsia" w:ascii="宋体" w:hAnsi="宋体"/>
          <w:b/>
          <w:bCs/>
          <w:color w:val="000000"/>
          <w:sz w:val="22"/>
          <w:szCs w:val="28"/>
          <w:highlight w:val="none"/>
        </w:rPr>
        <w:t xml:space="preserve">服务期</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olor w:val="000000"/>
          <w:sz w:val="22"/>
          <w:szCs w:val="28"/>
          <w:highlight w:val="none"/>
        </w:rPr>
      </w:pPr>
      <w:r>
        <w:rPr>
          <w:rFonts w:hint="eastAsia" w:ascii="宋体" w:hAnsi="宋体"/>
          <w:color w:val="000000"/>
          <w:sz w:val="22"/>
          <w:szCs w:val="28"/>
          <w:highlight w:val="none"/>
        </w:rPr>
        <w:t xml:space="preserve">合同履行期限为1年</w:t>
      </w:r>
      <w:r>
        <w:rPr>
          <w:rFonts w:hint="eastAsia" w:ascii="宋体" w:hAnsi="宋体"/>
          <w:color w:val="000000"/>
          <w:sz w:val="22"/>
          <w:szCs w:val="28"/>
          <w:highlight w:val="none"/>
          <w:lang w:eastAsia="zh-CN"/>
        </w:rPr>
        <w:t xml:space="preserve">，</w:t>
      </w:r>
      <w:r>
        <w:rPr>
          <w:rFonts w:hint="eastAsia" w:ascii="宋体" w:hAnsi="宋体"/>
          <w:color w:val="000000"/>
          <w:sz w:val="22"/>
          <w:szCs w:val="28"/>
          <w:highlight w:val="none"/>
          <w:lang w:val="en-US" w:eastAsia="zh-CN"/>
        </w:rPr>
        <w:t xml:space="preserve">自    年   月  日至</w:t>
      </w:r>
      <w:r>
        <w:rPr>
          <w:rFonts w:hint="eastAsia" w:ascii="宋体" w:hAnsi="宋体"/>
          <w:color w:val="000000"/>
          <w:sz w:val="22"/>
          <w:szCs w:val="28"/>
          <w:highlight w:val="none"/>
          <w:lang w:val="en-US" w:eastAsia="zh-CN"/>
        </w:rPr>
        <w:t xml:space="preserve">    年   月  日</w:t>
      </w:r>
      <w:r>
        <w:rPr>
          <w:rFonts w:hint="eastAsia" w:ascii="宋体" w:hAnsi="宋体"/>
          <w:color w:val="000000"/>
          <w:sz w:val="22"/>
          <w:szCs w:val="28"/>
          <w:highlight w:val="none"/>
        </w:rPr>
        <w:t xml:space="preserve">。</w:t>
      </w:r>
      <w:r>
        <w:rPr>
          <w:rFonts w:ascii="宋体" w:hAnsi="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b/>
          <w:bCs/>
          <w:color w:val="000000"/>
          <w:sz w:val="22"/>
          <w:szCs w:val="28"/>
          <w:highlight w:val="none"/>
        </w:rPr>
        <w:t xml:space="preserve">第七条</w:t>
      </w:r>
      <w:r>
        <w:rPr>
          <w:rFonts w:hint="eastAsia" w:ascii="宋体" w:hAnsi="宋体" w:cs="宋体"/>
          <w:color w:val="000000"/>
          <w:sz w:val="22"/>
          <w:szCs w:val="28"/>
          <w:highlight w:val="none"/>
        </w:rPr>
        <w:t xml:space="preserve"> </w:t>
      </w:r>
      <w:r>
        <w:rPr>
          <w:rFonts w:hint="eastAsia" w:ascii="宋体" w:hAnsi="宋体"/>
          <w:b/>
          <w:bCs/>
          <w:color w:val="000000"/>
          <w:sz w:val="22"/>
          <w:szCs w:val="28"/>
          <w:highlight w:val="none"/>
        </w:rPr>
        <w:t xml:space="preserve">合同款支付</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1、本合同项下所有款项均以人民币支付。</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2、本合同项下的采购资金由甲方自行支付，乙方向甲方开具发票。</w:t>
      </w:r>
      <w:r>
        <w:rPr>
          <w:rFonts w:ascii="宋体" w:hAnsi="宋体" w:cs="宋体"/>
          <w:color w:val="000000"/>
          <w:sz w:val="22"/>
          <w:szCs w:val="28"/>
          <w:highlight w:val="none"/>
        </w:rPr>
      </w:r>
      <w:r/>
    </w:p>
    <w:p>
      <w:pPr>
        <w:pStyle w:val="889"/>
        <w:ind w:firstLine="420"/>
        <w:keepLines/>
        <w:spacing w:line="360" w:lineRule="auto"/>
        <w:rPr>
          <w:rFonts w:ascii="宋体" w:hAnsi="宋体" w:eastAsia="宋体" w:cs="宋体"/>
          <w:color w:val="000000"/>
          <w:sz w:val="22"/>
          <w:szCs w:val="28"/>
          <w:highlight w:val="none"/>
          <w:lang w:val="en-US" w:eastAsia="zh-CN"/>
        </w:rPr>
      </w:pPr>
      <w:r>
        <w:rPr>
          <w:rFonts w:hint="eastAsia" w:ascii="宋体" w:hAnsi="宋体" w:cs="宋体"/>
          <w:color w:val="000000"/>
          <w:sz w:val="22"/>
          <w:szCs w:val="28"/>
          <w:highlight w:val="none"/>
        </w:rPr>
        <w:t xml:space="preserve">3、付款方式：合同签订生效后预付合同</w:t>
      </w:r>
      <w:r>
        <w:rPr>
          <w:rFonts w:hint="eastAsia" w:ascii="宋体" w:hAnsi="宋体" w:cs="宋体"/>
          <w:color w:val="000000"/>
          <w:sz w:val="22"/>
          <w:szCs w:val="28"/>
          <w:highlight w:val="none"/>
          <w:lang w:val="en-US" w:eastAsia="zh-CN"/>
        </w:rPr>
        <w:t xml:space="preserve">金额</w:t>
      </w:r>
      <w:r>
        <w:rPr>
          <w:rFonts w:hint="eastAsia" w:ascii="宋体" w:hAnsi="宋体" w:cs="宋体"/>
          <w:color w:val="000000"/>
          <w:sz w:val="22"/>
          <w:szCs w:val="28"/>
          <w:highlight w:val="none"/>
        </w:rPr>
        <w:t xml:space="preserve">的</w:t>
      </w:r>
      <w:r>
        <w:rPr>
          <w:rFonts w:hint="eastAsia" w:ascii="宋体" w:hAnsi="宋体" w:cs="宋体"/>
          <w:color w:val="000000"/>
          <w:sz w:val="22"/>
          <w:szCs w:val="28"/>
          <w:highlight w:val="none"/>
          <w:lang w:val="en-US" w:eastAsia="zh-CN"/>
        </w:rPr>
        <w:t xml:space="preserve">40</w:t>
      </w:r>
      <w:r>
        <w:rPr>
          <w:rFonts w:hint="eastAsia" w:ascii="宋体" w:hAnsi="宋体" w:cs="宋体"/>
          <w:color w:val="000000"/>
          <w:sz w:val="22"/>
          <w:szCs w:val="28"/>
          <w:highlight w:val="none"/>
        </w:rPr>
        <w:t xml:space="preserve">%；</w:t>
      </w:r>
      <w:r>
        <w:rPr>
          <w:rFonts w:hint="eastAsia" w:ascii="宋体" w:hAnsi="宋体" w:cs="宋体"/>
          <w:color w:val="000000"/>
          <w:sz w:val="22"/>
          <w:szCs w:val="28"/>
          <w:highlight w:val="none"/>
          <w:lang w:val="en-US" w:eastAsia="zh-CN"/>
        </w:rPr>
        <w:t xml:space="preserve">服务周期满后，经验收合格后付至合同金额的100%</w:t>
      </w:r>
      <w:r>
        <w:rPr>
          <w:rFonts w:hint="eastAsia" w:ascii="宋体" w:hAnsi="宋体" w:cs="宋体"/>
          <w:color w:val="000000"/>
          <w:sz w:val="22"/>
          <w:szCs w:val="28"/>
          <w:highlight w:val="none"/>
        </w:rPr>
        <w:t xml:space="preserve">。</w:t>
      </w:r>
      <w:r>
        <w:rPr>
          <w:rFonts w:hint="eastAsia" w:ascii="宋体" w:hAnsi="宋体" w:cs="宋体"/>
          <w:color w:val="000000"/>
          <w:sz w:val="22"/>
          <w:szCs w:val="28"/>
          <w:highlight w:val="none"/>
          <w:lang w:val="en-US" w:eastAsia="zh-CN"/>
        </w:rPr>
        <w:t xml:space="preserve">乙方按照要求提供等额发票后，甲方10个工作日内支付。</w:t>
      </w:r>
      <w:r>
        <w:rPr>
          <w:rFonts w:ascii="宋体" w:hAnsi="宋体" w:eastAsia="宋体" w:cs="宋体"/>
          <w:color w:val="000000"/>
          <w:sz w:val="22"/>
          <w:szCs w:val="28"/>
          <w:highlight w:val="none"/>
          <w:lang w:val="en-US" w:eastAsia="zh-CN"/>
        </w:rPr>
      </w:r>
      <w:r/>
    </w:p>
    <w:p>
      <w:pPr>
        <w:pStyle w:val="889"/>
        <w:ind w:firstLine="422"/>
        <w:keepLines/>
        <w:spacing w:line="360" w:lineRule="auto"/>
        <w:rPr>
          <w:rFonts w:ascii="宋体" w:hAnsi="宋体" w:cs="宋体"/>
          <w:color w:val="000000"/>
          <w:sz w:val="22"/>
          <w:szCs w:val="28"/>
          <w:highlight w:val="none"/>
        </w:rPr>
      </w:pPr>
      <w:r>
        <w:rPr>
          <w:rFonts w:hint="eastAsia" w:ascii="宋体" w:hAnsi="宋体" w:cs="宋体"/>
          <w:b/>
          <w:bCs/>
          <w:color w:val="000000"/>
          <w:sz w:val="22"/>
          <w:szCs w:val="28"/>
          <w:highlight w:val="none"/>
        </w:rPr>
        <w:t xml:space="preserve">第八条 违约责任  </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1、甲方无正当理由拒绝验收或拒付款的，甲方向乙方偿付合同总价的5%违约金。</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2、甲方未按合同规定的期限向乙方支付合同款的，每逾期1天甲方向乙方偿付欠款总额的5‰滞纳金，但累计滞纳金总额不超过欠款总额的5%。</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3、如乙方不能按期交付服务的，同时应向甲方支付合同总价5%的违约金。</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4、乙方逾期交付的，每逾期1天，乙方向甲方偿付合同总额的5‰的滞纳金。如乙方逾期交付达10天，甲方有权解除合同，解除合同的通知自到达乙方时生效。乙方逾期交付的，今后参加采购信誉将受到影响。</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5、乙方在承担违约责任后，仍应继续履行合同规定的义务（甲方解除合同的除外）。甲方未能及时追究乙方的任何一项违约责任并不表明甲方放弃追究乙方该项或其他违约责任。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6、乙方虚假承诺，或经权威部门检测提供的货物和服务不能满足</w:t>
      </w:r>
      <w:r>
        <w:rPr>
          <w:rFonts w:hint="eastAsia" w:ascii="宋体" w:hAnsi="宋体" w:cs="宋体"/>
          <w:color w:val="000000"/>
          <w:sz w:val="22"/>
          <w:szCs w:val="28"/>
          <w:highlight w:val="none"/>
          <w:lang w:eastAsia="zh-CN"/>
        </w:rPr>
        <w:t xml:space="preserve">招标文件</w:t>
      </w:r>
      <w:r>
        <w:rPr>
          <w:rFonts w:hint="eastAsia" w:ascii="宋体" w:hAnsi="宋体" w:cs="宋体"/>
          <w:color w:val="000000"/>
          <w:sz w:val="22"/>
          <w:szCs w:val="28"/>
          <w:highlight w:val="none"/>
        </w:rPr>
        <w:t xml:space="preserve">要求，或是由于乙方的过错造成合同无法继续履行的，应向甲方支付不少于合同总价30%赔偿金。</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b/>
          <w:bCs/>
          <w:color w:val="000000"/>
          <w:sz w:val="22"/>
          <w:szCs w:val="28"/>
          <w:highlight w:val="none"/>
        </w:rPr>
        <w:t xml:space="preserve">第九条 合同的变更和终止</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1、除规定的情形外，本合同一经签订，甲乙双方不得擅自变更、中止或终止合同。</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2、除发生法律规定的不能预见、不能避免并不能克服的客观情况外，甲乙双方不得放弃或拒绝履行合同。 </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b/>
          <w:bCs/>
          <w:color w:val="000000"/>
          <w:sz w:val="22"/>
          <w:szCs w:val="28"/>
          <w:highlight w:val="none"/>
        </w:rPr>
        <w:t xml:space="preserve">第十条 合同的转让</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乙方不得擅自部分或全部转让其应履行的合同义务。</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b/>
          <w:bCs/>
          <w:color w:val="000000"/>
          <w:sz w:val="22"/>
          <w:szCs w:val="28"/>
          <w:highlight w:val="none"/>
        </w:rPr>
        <w:t xml:space="preserve">第十一条 争议的解决</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1、因履行本合同引起的或与本合同有关的争议，甲、乙双方应首先通过友好协商解决，如果协商不能解决争议，则采取以下第（1）种方式解决争议：</w:t>
      </w:r>
      <w:r>
        <w:rPr>
          <w:rFonts w:ascii="宋体" w:hAnsi="宋体" w:cs="宋体"/>
          <w:color w:val="000000"/>
          <w:sz w:val="22"/>
          <w:szCs w:val="28"/>
          <w:highlight w:val="none"/>
        </w:rPr>
      </w:r>
      <w:r/>
    </w:p>
    <w:p>
      <w:pPr>
        <w:pStyle w:val="889"/>
        <w:ind w:firstLine="56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（1）向甲方所在地有管辖权的人民法院提起诉讼；</w:t>
      </w:r>
      <w:r>
        <w:rPr>
          <w:rFonts w:ascii="宋体" w:hAnsi="宋体" w:cs="宋体"/>
          <w:color w:val="000000"/>
          <w:sz w:val="22"/>
          <w:szCs w:val="28"/>
          <w:highlight w:val="none"/>
        </w:rPr>
      </w:r>
      <w:r/>
    </w:p>
    <w:p>
      <w:pPr>
        <w:pStyle w:val="889"/>
        <w:ind w:firstLine="56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（2）向南京仲裁委员会按其仲裁规则申请仲裁。</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2、在仲裁期间，本合同应继续履行。</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b/>
          <w:bCs/>
          <w:color w:val="000000"/>
          <w:sz w:val="22"/>
          <w:szCs w:val="28"/>
          <w:highlight w:val="none"/>
        </w:rPr>
        <w:t xml:space="preserve">第十二条 诚实信用</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乙方应诚实信用，严格按照</w:t>
      </w:r>
      <w:r>
        <w:rPr>
          <w:rFonts w:hint="eastAsia" w:ascii="宋体" w:hAnsi="宋体" w:cs="宋体"/>
          <w:color w:val="000000"/>
          <w:sz w:val="22"/>
          <w:szCs w:val="28"/>
          <w:highlight w:val="none"/>
          <w:lang w:eastAsia="zh-CN"/>
        </w:rPr>
        <w:t xml:space="preserve">招标文件</w:t>
      </w:r>
      <w:r>
        <w:rPr>
          <w:rFonts w:hint="eastAsia" w:ascii="宋体" w:hAnsi="宋体" w:cs="宋体"/>
          <w:color w:val="000000"/>
          <w:sz w:val="22"/>
          <w:szCs w:val="28"/>
          <w:highlight w:val="none"/>
        </w:rPr>
        <w:t xml:space="preserve">要求和承诺履行合同，不向甲方进行商业贿赂或者提供不正当利益。</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b/>
          <w:bCs/>
          <w:color w:val="000000"/>
          <w:sz w:val="22"/>
          <w:szCs w:val="28"/>
          <w:highlight w:val="none"/>
        </w:rPr>
        <w:t xml:space="preserve">第十三条 知识产权</w:t>
      </w:r>
      <w:r>
        <w:rPr>
          <w:rFonts w:ascii="宋体" w:hAnsi="宋体" w:cs="宋体"/>
          <w:color w:val="000000"/>
          <w:sz w:val="22"/>
          <w:szCs w:val="28"/>
          <w:highlight w:val="none"/>
        </w:rPr>
      </w:r>
      <w:r/>
    </w:p>
    <w:p>
      <w:pPr>
        <w:pStyle w:val="1308"/>
        <w:ind w:firstLine="420"/>
        <w:spacing w:line="360" w:lineRule="auto"/>
        <w:rPr>
          <w:rFonts w:ascii="宋体" w:hAnsi="宋体" w:cs="宋体"/>
          <w:bCs/>
          <w:color w:val="000000"/>
          <w:sz w:val="22"/>
          <w:szCs w:val="22"/>
          <w:highlight w:val="none"/>
        </w:rPr>
      </w:pPr>
      <w:r>
        <w:rPr>
          <w:rFonts w:hint="eastAsia" w:ascii="宋体" w:hAnsi="宋体" w:cs="宋体"/>
          <w:bCs/>
          <w:color w:val="000000"/>
          <w:sz w:val="22"/>
          <w:szCs w:val="22"/>
          <w:highlight w:val="none"/>
        </w:rPr>
        <w:t xml:space="preserve">甲方在中华人民共和国境内使用乙方提供的货物及服务时免受第三方提出的侵犯其专利权或其它知识产权的起诉。如果第三方提出侵权指控，乙方应承担由此而引起的一切法律责任和费用。</w:t>
      </w:r>
      <w:r>
        <w:rPr>
          <w:rFonts w:ascii="宋体" w:hAnsi="宋体" w:cs="宋体"/>
          <w:bCs/>
          <w:color w:val="000000"/>
          <w:sz w:val="22"/>
          <w:szCs w:val="22"/>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b/>
          <w:bCs/>
          <w:color w:val="000000"/>
          <w:sz w:val="22"/>
          <w:szCs w:val="28"/>
          <w:highlight w:val="none"/>
        </w:rPr>
        <w:t xml:space="preserve">第十四条 合同生效及其他</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1、本合同自签订之日起生效。</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2、本合同一式四份，甲乙双方各执两份。</w:t>
      </w:r>
      <w:r>
        <w:rPr>
          <w:rFonts w:ascii="宋体" w:hAnsi="宋体" w:cs="宋体"/>
          <w:color w:val="000000"/>
          <w:sz w:val="22"/>
          <w:szCs w:val="28"/>
          <w:highlight w:val="none"/>
        </w:rPr>
      </w:r>
      <w:r/>
    </w:p>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3、本合同应按照中华人民共和国的现行法律进行解释。</w:t>
      </w:r>
      <w:r>
        <w:rPr>
          <w:rFonts w:ascii="宋体" w:hAnsi="宋体" w:cs="宋体"/>
          <w:color w:val="000000"/>
          <w:sz w:val="22"/>
          <w:szCs w:val="28"/>
          <w:highlight w:val="none"/>
        </w:rPr>
      </w:r>
      <w:r/>
    </w:p>
    <w:tbl>
      <w:tblPr>
        <w:tblW w:w="9286" w:type="dxa"/>
        <w:tblInd w:w="-216"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甲方（委托方）：（盖章）</w:t>
            </w:r>
            <w:r>
              <w:rPr>
                <w:rFonts w:ascii="宋体" w:hAnsi="宋体" w:cs="宋体"/>
                <w:color w:val="000000"/>
                <w:sz w:val="22"/>
                <w:szCs w:val="28"/>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乙方：（盖章）</w:t>
            </w:r>
            <w:r>
              <w:rPr>
                <w:rFonts w:ascii="宋体" w:hAnsi="宋体" w:cs="宋体"/>
                <w:color w:val="000000"/>
                <w:sz w:val="22"/>
                <w:szCs w:val="28"/>
                <w:highlight w:val="none"/>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法定代表人：</w:t>
            </w:r>
            <w:r>
              <w:rPr>
                <w:rFonts w:ascii="宋体" w:hAnsi="宋体" w:cs="宋体"/>
                <w:color w:val="000000"/>
                <w:sz w:val="22"/>
                <w:szCs w:val="28"/>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法定或委托代表人：</w:t>
            </w:r>
            <w:r>
              <w:rPr>
                <w:rFonts w:ascii="宋体" w:hAnsi="宋体" w:cs="宋体"/>
                <w:color w:val="000000"/>
                <w:sz w:val="22"/>
                <w:szCs w:val="28"/>
                <w:highlight w:val="none"/>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电话：</w:t>
            </w:r>
            <w:r>
              <w:rPr>
                <w:rFonts w:ascii="宋体" w:hAnsi="宋体" w:cs="宋体"/>
                <w:color w:val="000000"/>
                <w:sz w:val="22"/>
                <w:szCs w:val="28"/>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电话：</w:t>
            </w:r>
            <w:r>
              <w:rPr>
                <w:rFonts w:ascii="宋体" w:hAnsi="宋体" w:cs="宋体"/>
                <w:color w:val="000000"/>
                <w:sz w:val="22"/>
                <w:szCs w:val="28"/>
                <w:highlight w:val="none"/>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开户银行：</w:t>
            </w:r>
            <w:r>
              <w:rPr>
                <w:rFonts w:ascii="宋体" w:hAnsi="宋体" w:cs="宋体"/>
                <w:color w:val="000000"/>
                <w:sz w:val="22"/>
                <w:szCs w:val="28"/>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开户银行：</w:t>
            </w:r>
            <w:r>
              <w:rPr>
                <w:rFonts w:ascii="宋体" w:hAnsi="宋体" w:cs="宋体"/>
                <w:color w:val="000000"/>
                <w:sz w:val="22"/>
                <w:szCs w:val="28"/>
                <w:highlight w:val="none"/>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账号：</w:t>
            </w:r>
            <w:r>
              <w:rPr>
                <w:rFonts w:ascii="宋体" w:hAnsi="宋体" w:cs="宋体"/>
                <w:color w:val="000000"/>
                <w:sz w:val="22"/>
                <w:szCs w:val="28"/>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账号：</w:t>
            </w:r>
            <w:r>
              <w:rPr>
                <w:rFonts w:ascii="宋体" w:hAnsi="宋体" w:cs="宋体"/>
                <w:color w:val="000000"/>
                <w:sz w:val="22"/>
                <w:szCs w:val="28"/>
                <w:highlight w:val="none"/>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89"/>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日期： 年月日</w:t>
            </w:r>
            <w:r>
              <w:rPr>
                <w:rFonts w:ascii="宋体" w:hAnsi="宋体" w:cs="宋体"/>
                <w:color w:val="000000"/>
                <w:sz w:val="22"/>
                <w:szCs w:val="28"/>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89"/>
              <w:ind w:firstLine="420"/>
              <w:jc w:val="left"/>
              <w:spacing w:line="360" w:lineRule="auto"/>
              <w:shd w:val="clear" w:color="auto" w:fill="ffffff"/>
              <w:widowControl/>
              <w:rPr>
                <w:rFonts w:ascii="宋体" w:hAnsi="宋体" w:cs="宋体"/>
                <w:color w:val="000000"/>
                <w:sz w:val="22"/>
                <w:szCs w:val="28"/>
                <w:highlight w:val="none"/>
              </w:rPr>
            </w:pPr>
            <w:r>
              <w:rPr>
                <w:rFonts w:hint="eastAsia" w:ascii="宋体" w:hAnsi="宋体" w:cs="宋体"/>
                <w:color w:val="000000"/>
                <w:sz w:val="22"/>
                <w:szCs w:val="28"/>
                <w:highlight w:val="none"/>
              </w:rPr>
              <w:t xml:space="preserve">日期： 年 月 日</w:t>
            </w:r>
            <w:r>
              <w:rPr>
                <w:rFonts w:ascii="宋体" w:hAnsi="宋体" w:cs="宋体"/>
                <w:color w:val="000000"/>
                <w:sz w:val="22"/>
                <w:szCs w:val="28"/>
                <w:highlight w:val="none"/>
              </w:rPr>
            </w:r>
            <w:r/>
          </w:p>
        </w:tc>
      </w:tr>
    </w:tbl>
    <w:p>
      <w:pPr>
        <w:pStyle w:val="1309"/>
        <w:ind w:left="0"/>
        <w:rPr>
          <w:rFonts w:ascii="宋体" w:hAnsi="宋体" w:cs="宋体"/>
          <w:color w:val="000000"/>
          <w:highlight w:val="none"/>
          <w:lang w:val="zh-CN"/>
        </w:rPr>
      </w:pPr>
      <w:r>
        <w:rPr>
          <w:rFonts w:ascii="宋体" w:hAnsi="宋体" w:cs="宋体"/>
          <w:color w:val="000000"/>
          <w:highlight w:val="none"/>
          <w:lang w:val="zh-CN"/>
        </w:rPr>
      </w:r>
      <w:r/>
    </w:p>
    <w:p>
      <w:pPr>
        <w:pStyle w:val="889"/>
        <w:rPr>
          <w:rFonts w:ascii="宋体" w:hAnsi="宋体" w:cs="宋体"/>
          <w:color w:val="000000"/>
          <w:highlight w:val="none"/>
          <w:lang w:val="zh-CN"/>
        </w:rPr>
      </w:pPr>
      <w:r>
        <w:rPr>
          <w:rFonts w:ascii="宋体" w:hAnsi="宋体" w:cs="宋体"/>
          <w:color w:val="000000"/>
          <w:highlight w:val="none"/>
          <w:lang w:val="zh-CN"/>
        </w:rPr>
      </w:r>
      <w:r/>
    </w:p>
    <w:p>
      <w:pPr>
        <w:pStyle w:val="1309"/>
        <w:rPr>
          <w:rFonts w:ascii="宋体" w:hAnsi="宋体" w:cs="宋体"/>
          <w:color w:val="000000"/>
          <w:highlight w:val="none"/>
          <w:lang w:val="zh-CN"/>
        </w:rPr>
      </w:pPr>
      <w:r>
        <w:rPr>
          <w:rFonts w:ascii="宋体" w:hAnsi="宋体" w:cs="宋体"/>
          <w:color w:val="000000"/>
          <w:highlight w:val="none"/>
          <w:lang w:val="zh-CN"/>
        </w:rPr>
      </w:r>
      <w:r/>
    </w:p>
    <w:p>
      <w:pPr>
        <w:pStyle w:val="889"/>
        <w:jc w:val="center"/>
        <w:rPr>
          <w:rFonts w:ascii="宋体" w:hAnsi="宋体" w:cs="宋体"/>
          <w:b/>
          <w:bCs/>
          <w:color w:val="000000"/>
          <w:sz w:val="40"/>
          <w:szCs w:val="40"/>
          <w:highlight w:val="none"/>
          <w:lang w:val="zh-CN"/>
        </w:rPr>
      </w:pPr>
      <w:r>
        <w:rPr>
          <w:rFonts w:ascii="宋体" w:hAnsi="宋体" w:cs="宋体"/>
          <w:b/>
          <w:bCs/>
          <w:color w:val="000000"/>
          <w:sz w:val="40"/>
          <w:szCs w:val="40"/>
          <w:highlight w:val="none"/>
          <w:lang w:val="zh-CN"/>
        </w:rPr>
      </w:r>
      <w:r/>
    </w:p>
    <w:p>
      <w:pPr>
        <w:pStyle w:val="889"/>
        <w:jc w:val="center"/>
        <w:rPr>
          <w:rFonts w:ascii="宋体" w:hAnsi="宋体" w:cs="宋体"/>
          <w:b/>
          <w:bCs/>
          <w:color w:val="000000"/>
          <w:sz w:val="40"/>
          <w:szCs w:val="40"/>
          <w:highlight w:val="none"/>
          <w:lang w:val="zh-CN"/>
        </w:rPr>
      </w:pPr>
      <w:r>
        <w:rPr>
          <w:rFonts w:ascii="宋体" w:hAnsi="宋体" w:cs="宋体"/>
          <w:b/>
          <w:bCs/>
          <w:color w:val="000000"/>
          <w:sz w:val="40"/>
          <w:szCs w:val="40"/>
          <w:highlight w:val="none"/>
          <w:lang w:val="zh-CN"/>
        </w:rPr>
      </w:r>
      <w:r/>
    </w:p>
    <w:p>
      <w:pPr>
        <w:pStyle w:val="889"/>
        <w:jc w:val="center"/>
        <w:rPr>
          <w:rFonts w:ascii="宋体" w:hAnsi="宋体" w:cs="宋体"/>
          <w:b/>
          <w:bCs/>
          <w:color w:val="000000"/>
          <w:sz w:val="40"/>
          <w:szCs w:val="40"/>
          <w:highlight w:val="none"/>
          <w:lang w:val="zh-CN"/>
        </w:rPr>
      </w:pPr>
      <w:r>
        <w:rPr>
          <w:rFonts w:ascii="宋体" w:hAnsi="宋体" w:cs="宋体"/>
          <w:b/>
          <w:bCs/>
          <w:color w:val="000000"/>
          <w:sz w:val="40"/>
          <w:szCs w:val="40"/>
          <w:highlight w:val="none"/>
          <w:lang w:val="zh-CN"/>
        </w:rPr>
      </w:r>
      <w:r/>
    </w:p>
    <w:p>
      <w:pPr>
        <w:pStyle w:val="982"/>
        <w:rPr>
          <w:rFonts w:ascii="宋体" w:hAnsi="宋体" w:cs="宋体"/>
          <w:b/>
          <w:bCs/>
          <w:color w:val="000000"/>
          <w:sz w:val="40"/>
          <w:szCs w:val="40"/>
          <w:highlight w:val="none"/>
          <w:lang w:val="zh-CN"/>
        </w:rPr>
      </w:pPr>
      <w:r>
        <w:rPr>
          <w:rFonts w:ascii="宋体" w:hAnsi="宋体" w:cs="宋体"/>
          <w:b/>
          <w:bCs/>
          <w:color w:val="000000"/>
          <w:sz w:val="40"/>
          <w:szCs w:val="40"/>
          <w:highlight w:val="none"/>
          <w:lang w:val="zh-CN"/>
        </w:rPr>
      </w:r>
      <w:r/>
    </w:p>
    <w:p>
      <w:pPr>
        <w:pStyle w:val="889"/>
        <w:rPr>
          <w:rFonts w:ascii="宋体" w:hAnsi="宋体" w:cs="宋体"/>
          <w:b/>
          <w:bCs/>
          <w:color w:val="000000"/>
          <w:sz w:val="40"/>
          <w:szCs w:val="40"/>
          <w:highlight w:val="none"/>
          <w:lang w:val="zh-CN"/>
        </w:rPr>
      </w:pPr>
      <w:r>
        <w:rPr>
          <w:rFonts w:ascii="宋体" w:hAnsi="宋体" w:cs="宋体"/>
          <w:b/>
          <w:bCs/>
          <w:color w:val="000000"/>
          <w:sz w:val="40"/>
          <w:szCs w:val="40"/>
          <w:highlight w:val="none"/>
          <w:lang w:val="zh-CN"/>
        </w:rPr>
      </w:r>
      <w:r/>
    </w:p>
    <w:p>
      <w:pPr>
        <w:pStyle w:val="982"/>
        <w:rPr>
          <w:rFonts w:ascii="宋体" w:hAnsi="宋体" w:cs="宋体"/>
          <w:b/>
          <w:bCs/>
          <w:color w:val="000000"/>
          <w:sz w:val="40"/>
          <w:szCs w:val="40"/>
          <w:highlight w:val="none"/>
          <w:lang w:val="zh-CN"/>
        </w:rPr>
      </w:pPr>
      <w:r>
        <w:rPr>
          <w:rFonts w:ascii="宋体" w:hAnsi="宋体" w:cs="宋体"/>
          <w:b/>
          <w:bCs/>
          <w:color w:val="000000"/>
          <w:sz w:val="40"/>
          <w:szCs w:val="40"/>
          <w:highlight w:val="none"/>
          <w:lang w:val="zh-CN"/>
        </w:rPr>
      </w:r>
      <w:r/>
    </w:p>
    <w:p>
      <w:pPr>
        <w:pStyle w:val="889"/>
        <w:rPr>
          <w:rFonts w:ascii="宋体" w:hAnsi="宋体" w:cs="宋体"/>
          <w:b/>
          <w:bCs/>
          <w:color w:val="000000"/>
          <w:sz w:val="40"/>
          <w:szCs w:val="40"/>
          <w:highlight w:val="none"/>
          <w:lang w:val="zh-CN"/>
        </w:rPr>
      </w:pPr>
      <w:r>
        <w:rPr>
          <w:rFonts w:ascii="宋体" w:hAnsi="宋体" w:cs="宋体"/>
          <w:b/>
          <w:bCs/>
          <w:color w:val="000000"/>
          <w:sz w:val="40"/>
          <w:szCs w:val="40"/>
          <w:highlight w:val="none"/>
          <w:lang w:val="zh-CN"/>
        </w:rPr>
      </w:r>
      <w:r/>
    </w:p>
    <w:p>
      <w:pPr>
        <w:pStyle w:val="982"/>
        <w:rPr>
          <w:rFonts w:ascii="宋体" w:hAnsi="宋体" w:cs="宋体"/>
          <w:b/>
          <w:bCs/>
          <w:color w:val="000000"/>
          <w:sz w:val="40"/>
          <w:szCs w:val="40"/>
          <w:highlight w:val="none"/>
          <w:lang w:val="zh-CN"/>
        </w:rPr>
      </w:pPr>
      <w:r>
        <w:rPr>
          <w:rFonts w:ascii="宋体" w:hAnsi="宋体" w:cs="宋体"/>
          <w:b/>
          <w:bCs/>
          <w:color w:val="000000"/>
          <w:sz w:val="40"/>
          <w:szCs w:val="40"/>
          <w:highlight w:val="none"/>
          <w:lang w:val="zh-CN"/>
        </w:rPr>
      </w:r>
      <w:r/>
    </w:p>
    <w:p>
      <w:pPr>
        <w:pStyle w:val="889"/>
        <w:rPr>
          <w:rFonts w:ascii="宋体" w:hAnsi="宋体" w:cs="宋体"/>
          <w:b/>
          <w:bCs/>
          <w:color w:val="000000"/>
          <w:sz w:val="40"/>
          <w:szCs w:val="40"/>
          <w:highlight w:val="none"/>
          <w:lang w:val="zh-CN"/>
        </w:rPr>
      </w:pPr>
      <w:r>
        <w:rPr>
          <w:rFonts w:ascii="宋体" w:hAnsi="宋体" w:cs="宋体"/>
          <w:b/>
          <w:bCs/>
          <w:color w:val="000000"/>
          <w:sz w:val="40"/>
          <w:szCs w:val="40"/>
          <w:highlight w:val="none"/>
          <w:lang w:val="zh-CN"/>
        </w:rPr>
      </w:r>
      <w:r/>
    </w:p>
    <w:p>
      <w:pPr>
        <w:pStyle w:val="982"/>
        <w:rPr>
          <w:rFonts w:ascii="宋体" w:hAnsi="宋体" w:cs="宋体"/>
          <w:b/>
          <w:bCs/>
          <w:color w:val="000000"/>
          <w:sz w:val="40"/>
          <w:szCs w:val="40"/>
          <w:highlight w:val="none"/>
          <w:lang w:val="zh-CN"/>
        </w:rPr>
      </w:pPr>
      <w:r>
        <w:rPr>
          <w:rFonts w:ascii="宋体" w:hAnsi="宋体" w:cs="宋体"/>
          <w:b/>
          <w:bCs/>
          <w:color w:val="000000"/>
          <w:sz w:val="40"/>
          <w:szCs w:val="40"/>
          <w:highlight w:val="none"/>
          <w:lang w:val="zh-CN"/>
        </w:rPr>
      </w:r>
      <w:r/>
    </w:p>
    <w:p>
      <w:pPr>
        <w:pStyle w:val="889"/>
        <w:rPr>
          <w:rFonts w:ascii="宋体" w:hAnsi="宋体" w:cs="宋体"/>
          <w:b/>
          <w:bCs/>
          <w:color w:val="000000"/>
          <w:sz w:val="40"/>
          <w:szCs w:val="40"/>
          <w:highlight w:val="none"/>
          <w:lang w:val="zh-CN"/>
        </w:rPr>
      </w:pPr>
      <w:r>
        <w:rPr>
          <w:rFonts w:ascii="宋体" w:hAnsi="宋体" w:cs="宋体"/>
          <w:b/>
          <w:bCs/>
          <w:color w:val="000000"/>
          <w:sz w:val="40"/>
          <w:szCs w:val="40"/>
          <w:highlight w:val="none"/>
          <w:lang w:val="zh-CN"/>
        </w:rPr>
      </w:r>
      <w:r/>
    </w:p>
    <w:p>
      <w:pPr>
        <w:pStyle w:val="982"/>
        <w:rPr>
          <w:rFonts w:ascii="宋体" w:hAnsi="宋体" w:cs="宋体"/>
          <w:b/>
          <w:bCs/>
          <w:color w:val="000000"/>
          <w:sz w:val="40"/>
          <w:szCs w:val="40"/>
          <w:highlight w:val="none"/>
          <w:lang w:val="zh-CN"/>
        </w:rPr>
      </w:pPr>
      <w:r>
        <w:rPr>
          <w:rFonts w:ascii="宋体" w:hAnsi="宋体" w:cs="宋体"/>
          <w:b/>
          <w:bCs/>
          <w:color w:val="000000"/>
          <w:sz w:val="40"/>
          <w:szCs w:val="40"/>
          <w:highlight w:val="none"/>
          <w:lang w:val="zh-CN"/>
        </w:rPr>
      </w:r>
      <w:r/>
    </w:p>
    <w:p>
      <w:pPr>
        <w:pStyle w:val="889"/>
        <w:rPr>
          <w:rFonts w:ascii="宋体" w:hAnsi="宋体" w:cs="宋体"/>
          <w:b/>
          <w:bCs/>
          <w:color w:val="000000"/>
          <w:sz w:val="40"/>
          <w:szCs w:val="40"/>
          <w:highlight w:val="none"/>
          <w:lang w:val="zh-CN"/>
        </w:rPr>
      </w:pPr>
      <w:r>
        <w:rPr>
          <w:rFonts w:ascii="宋体" w:hAnsi="宋体" w:cs="宋体"/>
          <w:b/>
          <w:bCs/>
          <w:color w:val="000000"/>
          <w:sz w:val="40"/>
          <w:szCs w:val="40"/>
          <w:highlight w:val="none"/>
          <w:lang w:val="zh-CN"/>
        </w:rPr>
      </w:r>
      <w:r/>
    </w:p>
    <w:p>
      <w:pPr>
        <w:pStyle w:val="982"/>
        <w:rPr>
          <w:rFonts w:ascii="宋体" w:hAnsi="宋体" w:cs="宋体"/>
          <w:b/>
          <w:bCs/>
          <w:color w:val="000000"/>
          <w:sz w:val="40"/>
          <w:szCs w:val="40"/>
          <w:highlight w:val="none"/>
          <w:lang w:val="zh-CN"/>
        </w:rPr>
      </w:pPr>
      <w:r>
        <w:rPr>
          <w:rFonts w:ascii="宋体" w:hAnsi="宋体" w:cs="宋体"/>
          <w:b/>
          <w:bCs/>
          <w:color w:val="000000"/>
          <w:sz w:val="40"/>
          <w:szCs w:val="40"/>
          <w:highlight w:val="none"/>
          <w:lang w:val="zh-CN"/>
        </w:rPr>
      </w:r>
      <w:r/>
    </w:p>
    <w:p>
      <w:pPr>
        <w:pStyle w:val="889"/>
        <w:rPr>
          <w:rFonts w:ascii="宋体" w:hAnsi="宋体" w:cs="宋体"/>
          <w:b/>
          <w:bCs/>
          <w:color w:val="000000"/>
          <w:sz w:val="40"/>
          <w:szCs w:val="40"/>
          <w:highlight w:val="none"/>
          <w:lang w:val="zh-CN"/>
        </w:rPr>
      </w:pPr>
      <w:r>
        <w:rPr>
          <w:rFonts w:ascii="宋体" w:hAnsi="宋体" w:cs="宋体"/>
          <w:b/>
          <w:bCs/>
          <w:color w:val="000000"/>
          <w:sz w:val="40"/>
          <w:szCs w:val="40"/>
          <w:highlight w:val="none"/>
          <w:lang w:val="zh-CN"/>
        </w:rPr>
      </w:r>
      <w:r/>
    </w:p>
    <w:p>
      <w:pPr>
        <w:pStyle w:val="982"/>
        <w:rPr>
          <w:rFonts w:ascii="宋体" w:hAnsi="宋体" w:cs="宋体"/>
          <w:b/>
          <w:bCs/>
          <w:color w:val="000000"/>
          <w:sz w:val="40"/>
          <w:szCs w:val="40"/>
          <w:highlight w:val="none"/>
          <w:lang w:val="zh-CN"/>
        </w:rPr>
      </w:pPr>
      <w:r>
        <w:rPr>
          <w:rFonts w:ascii="宋体" w:hAnsi="宋体" w:cs="宋体"/>
          <w:b/>
          <w:bCs/>
          <w:color w:val="000000"/>
          <w:sz w:val="40"/>
          <w:szCs w:val="40"/>
          <w:highlight w:val="none"/>
          <w:lang w:val="zh-CN"/>
        </w:rPr>
      </w:r>
      <w:r/>
    </w:p>
    <w:p>
      <w:pPr>
        <w:pStyle w:val="889"/>
        <w:rPr>
          <w:rFonts w:ascii="宋体" w:hAnsi="宋体" w:cs="宋体"/>
          <w:b/>
          <w:bCs/>
          <w:color w:val="000000"/>
          <w:sz w:val="40"/>
          <w:szCs w:val="40"/>
          <w:highlight w:val="none"/>
          <w:lang w:val="zh-CN"/>
        </w:rPr>
      </w:pPr>
      <w:r>
        <w:rPr>
          <w:rFonts w:ascii="宋体" w:hAnsi="宋体" w:cs="宋体"/>
          <w:b/>
          <w:bCs/>
          <w:color w:val="000000"/>
          <w:sz w:val="40"/>
          <w:szCs w:val="40"/>
          <w:highlight w:val="none"/>
          <w:lang w:val="zh-CN"/>
        </w:rPr>
      </w:r>
      <w:r/>
    </w:p>
    <w:p>
      <w:pPr>
        <w:pStyle w:val="982"/>
        <w:rPr>
          <w:color w:val="000000"/>
          <w:highlight w:val="none"/>
          <w:lang w:val="zh-CN"/>
        </w:rPr>
      </w:pPr>
      <w:r>
        <w:rPr>
          <w:color w:val="000000"/>
          <w:highlight w:val="none"/>
          <w:lang w:val="zh-CN"/>
        </w:rPr>
      </w:r>
      <w:r/>
    </w:p>
    <w:p>
      <w:pPr>
        <w:pStyle w:val="889"/>
        <w:jc w:val="center"/>
        <w:rPr>
          <w:rFonts w:ascii="宋体" w:hAnsi="宋体" w:cs="宋体"/>
          <w:b/>
          <w:bCs/>
          <w:color w:val="000000"/>
          <w:sz w:val="40"/>
          <w:szCs w:val="40"/>
          <w:highlight w:val="none"/>
          <w:lang w:val="zh-CN"/>
        </w:rPr>
      </w:pPr>
      <w:r>
        <w:rPr>
          <w:rFonts w:ascii="宋体" w:hAnsi="宋体" w:cs="宋体"/>
          <w:b/>
          <w:bCs/>
          <w:color w:val="000000"/>
          <w:sz w:val="40"/>
          <w:szCs w:val="40"/>
          <w:highlight w:val="none"/>
          <w:lang w:val="zh-CN"/>
        </w:rPr>
      </w:r>
      <w:r/>
    </w:p>
    <w:p>
      <w:pPr>
        <w:pStyle w:val="933"/>
        <w:ind w:firstLine="630"/>
        <w:spacing w:line="360" w:lineRule="auto"/>
        <w:rPr>
          <w:rFonts w:hint="eastAsia" w:hAnsi="宋体"/>
          <w:color w:val="000000"/>
          <w:szCs w:val="24"/>
          <w:highlight w:val="none"/>
        </w:rPr>
      </w:pPr>
      <w:r>
        <w:rPr>
          <w:rFonts w:hint="eastAsia" w:hAnsi="宋体"/>
          <w:color w:val="000000"/>
          <w:szCs w:val="24"/>
          <w:highlight w:val="none"/>
        </w:rPr>
      </w:r>
      <w:r/>
    </w:p>
    <w:p>
      <w:pPr>
        <w:pStyle w:val="889"/>
        <w:jc w:val="center"/>
        <w:spacing w:line="360" w:lineRule="auto"/>
        <w:rPr>
          <w:rStyle w:val="904"/>
          <w:rFonts w:hint="eastAsia" w:ascii="黑体" w:hAnsi="黑体" w:eastAsia="黑体" w:cs="黑体"/>
          <w:color w:val="000000"/>
          <w:sz w:val="32"/>
          <w:szCs w:val="32"/>
          <w:highlight w:val="none"/>
          <w:lang w:val="zh-CN"/>
        </w:rPr>
        <w:outlineLvl w:val="0"/>
      </w:pPr>
      <w:r/>
      <w:bookmarkStart w:id="64" w:name="_Toc26184"/>
      <w:r>
        <w:rPr>
          <w:rStyle w:val="904"/>
          <w:rFonts w:hint="eastAsia" w:ascii="黑体" w:hAnsi="黑体" w:eastAsia="黑体" w:cs="黑体"/>
          <w:color w:val="000000"/>
          <w:sz w:val="32"/>
          <w:szCs w:val="32"/>
          <w:highlight w:val="none"/>
          <w:lang w:val="zh-CN"/>
        </w:rPr>
        <w:t xml:space="preserve">第六章 投标文件格式</w:t>
      </w:r>
      <w:bookmarkEnd w:id="64"/>
      <w:r>
        <w:rPr>
          <w:rStyle w:val="904"/>
          <w:rFonts w:hint="eastAsia" w:ascii="黑体" w:hAnsi="黑体" w:eastAsia="黑体" w:cs="黑体"/>
          <w:color w:val="000000"/>
          <w:sz w:val="32"/>
          <w:szCs w:val="32"/>
          <w:highlight w:val="none"/>
          <w:lang w:val="zh-CN"/>
        </w:rPr>
      </w:r>
      <w:r/>
    </w:p>
    <w:p>
      <w:pPr>
        <w:pStyle w:val="889"/>
        <w:jc w:val="center"/>
        <w:rPr>
          <w:rFonts w:hint="eastAsia" w:ascii="宋体" w:hAnsi="宋体"/>
          <w:b/>
          <w:color w:val="000000"/>
          <w:sz w:val="72"/>
          <w:highlight w:val="none"/>
        </w:rPr>
      </w:pPr>
      <w:r>
        <w:rPr>
          <w:rFonts w:hint="eastAsia" w:ascii="宋体" w:hAnsi="宋体"/>
          <w:b/>
          <w:color w:val="000000"/>
          <w:sz w:val="72"/>
          <w:highlight w:val="none"/>
        </w:rPr>
      </w:r>
      <w:r/>
    </w:p>
    <w:p>
      <w:pPr>
        <w:pStyle w:val="889"/>
        <w:jc w:val="center"/>
        <w:rPr>
          <w:rFonts w:hint="eastAsia" w:ascii="宋体" w:hAnsi="宋体"/>
          <w:b/>
          <w:color w:val="000000"/>
          <w:sz w:val="72"/>
          <w:highlight w:val="none"/>
        </w:rPr>
      </w:pPr>
      <w:r>
        <w:rPr>
          <w:rFonts w:hint="eastAsia" w:ascii="宋体" w:hAnsi="宋体"/>
          <w:b/>
          <w:color w:val="000000"/>
          <w:sz w:val="72"/>
          <w:highlight w:val="none"/>
        </w:rPr>
      </w:r>
      <w:r/>
    </w:p>
    <w:p>
      <w:pPr>
        <w:pStyle w:val="889"/>
        <w:jc w:val="center"/>
        <w:rPr>
          <w:rFonts w:hint="eastAsia" w:ascii="宋体" w:hAnsi="宋体"/>
          <w:b/>
          <w:color w:val="000000"/>
          <w:sz w:val="72"/>
          <w:highlight w:val="none"/>
        </w:rPr>
      </w:pPr>
      <w:r>
        <w:rPr>
          <w:rFonts w:hint="eastAsia" w:ascii="宋体" w:hAnsi="宋体"/>
          <w:b/>
          <w:color w:val="000000"/>
          <w:sz w:val="72"/>
          <w:highlight w:val="none"/>
        </w:rPr>
      </w:r>
      <w:r/>
    </w:p>
    <w:p>
      <w:pPr>
        <w:pStyle w:val="889"/>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89"/>
        <w:ind w:firstLine="3708"/>
        <w:rPr>
          <w:rFonts w:hint="eastAsia" w:ascii="宋体" w:hAnsi="宋体"/>
          <w:b/>
          <w:color w:val="000000"/>
          <w:sz w:val="36"/>
          <w:highlight w:val="none"/>
        </w:rPr>
      </w:pPr>
      <w:r>
        <w:rPr>
          <w:rFonts w:hint="eastAsia" w:ascii="宋体" w:hAnsi="宋体"/>
          <w:b/>
          <w:color w:val="000000"/>
          <w:sz w:val="36"/>
          <w:highlight w:val="none"/>
        </w:rPr>
      </w:r>
      <w:r/>
    </w:p>
    <w:p>
      <w:pPr>
        <w:pStyle w:val="889"/>
        <w:jc w:val="center"/>
        <w:rPr>
          <w:rFonts w:hint="eastAsia" w:ascii="宋体" w:hAnsi="宋体"/>
          <w:b/>
          <w:color w:val="000000"/>
          <w:sz w:val="72"/>
          <w:highlight w:val="none"/>
        </w:rPr>
      </w:pPr>
      <w:r>
        <w:rPr>
          <w:rFonts w:hint="eastAsia" w:ascii="宋体" w:hAnsi="宋体"/>
          <w:b/>
          <w:color w:val="000000"/>
          <w:sz w:val="72"/>
          <w:highlight w:val="none"/>
        </w:rPr>
      </w:r>
      <w:r/>
    </w:p>
    <w:p>
      <w:pPr>
        <w:pStyle w:val="889"/>
        <w:jc w:val="center"/>
        <w:rPr>
          <w:rFonts w:hint="eastAsia" w:ascii="宋体" w:hAnsi="宋体"/>
          <w:b/>
          <w:color w:val="000000"/>
          <w:sz w:val="36"/>
          <w:highlight w:val="none"/>
        </w:rPr>
      </w:pPr>
      <w:r>
        <w:rPr>
          <w:rFonts w:hint="eastAsia" w:ascii="宋体" w:hAnsi="宋体"/>
          <w:b/>
          <w:color w:val="000000"/>
          <w:sz w:val="36"/>
          <w:highlight w:val="none"/>
        </w:rPr>
      </w:r>
      <w:r/>
    </w:p>
    <w:p>
      <w:pPr>
        <w:pStyle w:val="889"/>
        <w:jc w:val="center"/>
        <w:rPr>
          <w:rFonts w:hint="eastAsia" w:ascii="宋体" w:hAnsi="宋体"/>
          <w:b/>
          <w:color w:val="000000"/>
          <w:sz w:val="36"/>
          <w:highlight w:val="none"/>
        </w:rPr>
      </w:pPr>
      <w:r>
        <w:rPr>
          <w:rFonts w:hint="eastAsia" w:ascii="宋体" w:hAnsi="宋体"/>
          <w:b/>
          <w:color w:val="000000"/>
          <w:sz w:val="36"/>
          <w:highlight w:val="none"/>
        </w:rPr>
      </w:r>
      <w:r/>
    </w:p>
    <w:p>
      <w:pPr>
        <w:pStyle w:val="889"/>
        <w:jc w:val="center"/>
        <w:rPr>
          <w:rFonts w:hint="eastAsia" w:ascii="宋体" w:hAnsi="宋体"/>
          <w:b/>
          <w:color w:val="000000"/>
          <w:sz w:val="36"/>
          <w:highlight w:val="none"/>
        </w:rPr>
      </w:pPr>
      <w:r>
        <w:rPr>
          <w:rFonts w:hint="eastAsia" w:ascii="宋体" w:hAnsi="宋体"/>
          <w:b/>
          <w:color w:val="000000"/>
          <w:sz w:val="36"/>
          <w:highlight w:val="none"/>
        </w:rPr>
      </w:r>
      <w:r/>
    </w:p>
    <w:p>
      <w:pPr>
        <w:pStyle w:val="889"/>
        <w:ind w:firstLine="1084"/>
        <w:rPr>
          <w:rFonts w:hint="eastAsia" w:ascii="宋体" w:hAnsi="宋体"/>
          <w:b/>
          <w:color w:val="000000"/>
          <w:sz w:val="36"/>
          <w:highlight w:val="none"/>
        </w:rPr>
      </w:pPr>
      <w:r>
        <w:rPr>
          <w:rFonts w:hint="eastAsia" w:ascii="宋体" w:hAnsi="宋体"/>
          <w:b/>
          <w:color w:val="000000"/>
          <w:sz w:val="36"/>
          <w:highlight w:val="none"/>
        </w:rPr>
        <w:t xml:space="preserve">项目编号： </w:t>
      </w:r>
      <w:r>
        <w:rPr>
          <w:rFonts w:hint="eastAsia" w:ascii="宋体" w:hAnsi="宋体"/>
          <w:b/>
          <w:color w:val="000000"/>
          <w:sz w:val="36"/>
          <w:highlight w:val="none"/>
        </w:rPr>
      </w:r>
      <w:r/>
    </w:p>
    <w:p>
      <w:pPr>
        <w:pStyle w:val="889"/>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项目名称： </w:t>
      </w:r>
      <w:r>
        <w:rPr>
          <w:rFonts w:hint="eastAsia" w:ascii="宋体" w:hAnsi="宋体"/>
          <w:b/>
          <w:color w:val="000000"/>
          <w:sz w:val="36"/>
          <w:highlight w:val="none"/>
          <w:u w:val="single"/>
        </w:rPr>
      </w:r>
      <w:r/>
    </w:p>
    <w:p>
      <w:pPr>
        <w:pStyle w:val="889"/>
        <w:rPr>
          <w:rFonts w:hint="eastAsia" w:ascii="宋体" w:hAnsi="宋体"/>
          <w:b/>
          <w:color w:val="000000"/>
          <w:sz w:val="36"/>
          <w:highlight w:val="none"/>
        </w:rPr>
      </w:pPr>
      <w:r>
        <w:rPr>
          <w:rFonts w:hint="eastAsia" w:ascii="宋体" w:hAnsi="宋体"/>
          <w:b/>
          <w:color w:val="000000"/>
          <w:sz w:val="36"/>
          <w:highlight w:val="none"/>
        </w:rPr>
      </w:r>
      <w:r/>
    </w:p>
    <w:p>
      <w:pPr>
        <w:pStyle w:val="889"/>
        <w:rPr>
          <w:rFonts w:hint="eastAsia" w:ascii="宋体" w:hAnsi="宋体"/>
          <w:b/>
          <w:color w:val="000000"/>
          <w:sz w:val="36"/>
          <w:highlight w:val="none"/>
        </w:rPr>
      </w:pPr>
      <w:r>
        <w:rPr>
          <w:rFonts w:hint="eastAsia" w:ascii="宋体" w:hAnsi="宋体"/>
          <w:b/>
          <w:color w:val="000000"/>
          <w:sz w:val="36"/>
          <w:highlight w:val="none"/>
        </w:rPr>
      </w:r>
      <w:r/>
    </w:p>
    <w:p>
      <w:pPr>
        <w:pStyle w:val="889"/>
        <w:rPr>
          <w:rFonts w:hint="eastAsia" w:ascii="宋体" w:hAnsi="宋体"/>
          <w:b/>
          <w:color w:val="000000"/>
          <w:sz w:val="36"/>
          <w:highlight w:val="none"/>
        </w:rPr>
      </w:pPr>
      <w:r>
        <w:rPr>
          <w:rFonts w:hint="eastAsia" w:ascii="宋体" w:hAnsi="宋体"/>
          <w:b/>
          <w:color w:val="000000"/>
          <w:sz w:val="36"/>
          <w:highlight w:val="none"/>
        </w:rPr>
      </w:r>
      <w:r/>
    </w:p>
    <w:p>
      <w:pPr>
        <w:pStyle w:val="889"/>
        <w:rPr>
          <w:rFonts w:hint="eastAsia" w:ascii="宋体" w:hAnsi="宋体"/>
          <w:b/>
          <w:color w:val="000000"/>
          <w:sz w:val="36"/>
          <w:highlight w:val="none"/>
        </w:rPr>
      </w:pPr>
      <w:r>
        <w:rPr>
          <w:rFonts w:hint="eastAsia" w:ascii="宋体" w:hAnsi="宋体"/>
          <w:b/>
          <w:color w:val="000000"/>
          <w:sz w:val="36"/>
          <w:highlight w:val="none"/>
        </w:rPr>
      </w:r>
      <w:r/>
    </w:p>
    <w:p>
      <w:pPr>
        <w:pStyle w:val="889"/>
        <w:rPr>
          <w:rFonts w:hint="eastAsia" w:ascii="宋体" w:hAnsi="宋体"/>
          <w:b/>
          <w:color w:val="000000"/>
          <w:sz w:val="36"/>
          <w:highlight w:val="none"/>
        </w:rPr>
      </w:pPr>
      <w:r>
        <w:rPr>
          <w:rFonts w:hint="eastAsia" w:ascii="宋体" w:hAnsi="宋体"/>
          <w:b/>
          <w:color w:val="000000"/>
          <w:sz w:val="36"/>
          <w:highlight w:val="none"/>
        </w:rPr>
      </w:r>
      <w:r/>
    </w:p>
    <w:p>
      <w:pPr>
        <w:pStyle w:val="889"/>
        <w:rPr>
          <w:rFonts w:hint="eastAsia" w:ascii="宋体" w:hAnsi="宋体"/>
          <w:b/>
          <w:color w:val="000000"/>
          <w:sz w:val="36"/>
          <w:highlight w:val="none"/>
        </w:rPr>
      </w:pPr>
      <w:r>
        <w:rPr>
          <w:rFonts w:hint="eastAsia" w:ascii="宋体" w:hAnsi="宋体"/>
          <w:b/>
          <w:color w:val="000000"/>
          <w:sz w:val="36"/>
          <w:highlight w:val="none"/>
        </w:rPr>
      </w:r>
      <w:r/>
    </w:p>
    <w:p>
      <w:pPr>
        <w:pStyle w:val="889"/>
        <w:rPr>
          <w:rFonts w:hint="eastAsia" w:ascii="宋体" w:hAnsi="宋体"/>
          <w:b/>
          <w:color w:val="000000"/>
          <w:sz w:val="36"/>
          <w:highlight w:val="none"/>
          <w:u w:val="single"/>
        </w:rPr>
      </w:pPr>
      <w:r>
        <w:rPr>
          <w:rFonts w:hint="eastAsia" w:ascii="宋体" w:hAnsi="宋体"/>
          <w:b/>
          <w:color w:val="000000"/>
          <w:sz w:val="36"/>
          <w:highlight w:val="none"/>
        </w:rPr>
        <w:t xml:space="preserve">       </w:t>
      </w:r>
      <w:r>
        <w:rPr>
          <w:rFonts w:hint="eastAsia" w:ascii="宋体" w:hAnsi="宋体"/>
          <w:b/>
          <w:color w:val="000000"/>
          <w:sz w:val="36"/>
          <w:highlight w:val="none"/>
          <w:lang w:eastAsia="zh-CN"/>
        </w:rPr>
        <w:t xml:space="preserve">投标人</w:t>
      </w:r>
      <w:r>
        <w:rPr>
          <w:rFonts w:hint="eastAsia" w:ascii="宋体" w:hAnsi="宋体"/>
          <w:b/>
          <w:color w:val="000000"/>
          <w:sz w:val="36"/>
          <w:highlight w:val="none"/>
        </w:rPr>
        <w:t xml:space="preserve">名称 ：</w:t>
      </w:r>
      <w:r>
        <w:rPr>
          <w:rFonts w:hint="eastAsia" w:ascii="宋体" w:hAnsi="宋体"/>
          <w:b/>
          <w:color w:val="000000"/>
          <w:sz w:val="36"/>
          <w:highlight w:val="none"/>
          <w:u w:val="single"/>
        </w:rPr>
        <w:t xml:space="preserve">   （加盖电子公章）    </w:t>
      </w:r>
      <w:r>
        <w:rPr>
          <w:rFonts w:hint="eastAsia" w:ascii="宋体" w:hAnsi="宋体"/>
          <w:b/>
          <w:color w:val="000000"/>
          <w:sz w:val="36"/>
          <w:highlight w:val="none"/>
          <w:u w:val="single"/>
        </w:rPr>
      </w:r>
      <w:r/>
    </w:p>
    <w:p>
      <w:pPr>
        <w:pStyle w:val="889"/>
        <w:rPr>
          <w:rFonts w:hint="eastAsia"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rPr>
      </w:r>
      <w:r/>
    </w:p>
    <w:p>
      <w:pPr>
        <w:pStyle w:val="889"/>
        <w:rPr>
          <w:rFonts w:hint="eastAsia" w:ascii="宋体" w:hAnsi="宋体"/>
          <w:b/>
          <w:color w:val="000000"/>
          <w:sz w:val="36"/>
          <w:highlight w:val="none"/>
        </w:rPr>
      </w:pPr>
      <w:r>
        <w:rPr>
          <w:rFonts w:hint="eastAsia" w:ascii="宋体" w:hAnsi="宋体"/>
          <w:b/>
          <w:color w:val="000000"/>
          <w:sz w:val="36"/>
          <w:highlight w:val="none"/>
        </w:rPr>
      </w:r>
      <w:r/>
    </w:p>
    <w:p>
      <w:pPr>
        <w:pStyle w:val="889"/>
        <w:rPr>
          <w:rFonts w:hint="eastAsia" w:ascii="宋体" w:hAnsi="宋体"/>
          <w:b/>
          <w:color w:val="000000"/>
          <w:sz w:val="36"/>
          <w:highlight w:val="none"/>
        </w:rPr>
      </w:pPr>
      <w:r>
        <w:rPr>
          <w:rFonts w:hint="eastAsia" w:ascii="宋体" w:hAnsi="宋体"/>
          <w:b/>
          <w:color w:val="000000"/>
          <w:sz w:val="36"/>
          <w:highlight w:val="none"/>
        </w:rPr>
      </w:r>
      <w:r/>
    </w:p>
    <w:p>
      <w:pPr>
        <w:pStyle w:val="889"/>
        <w:spacing w:line="360" w:lineRule="auto"/>
        <w:rPr>
          <w:rFonts w:ascii="宋体"/>
          <w:b/>
          <w:color w:val="000000"/>
          <w:szCs w:val="21"/>
          <w:highlight w:val="none"/>
        </w:rPr>
      </w:pPr>
      <w:r>
        <w:rPr>
          <w:rFonts w:ascii="宋体"/>
          <w:b/>
          <w:color w:val="000000"/>
          <w:szCs w:val="21"/>
          <w:highlight w:val="none"/>
        </w:rPr>
      </w:r>
      <w:r/>
    </w:p>
    <w:p>
      <w:pPr>
        <w:pStyle w:val="907"/>
        <w:ind w:firstLine="422"/>
        <w:rPr>
          <w:rFonts w:ascii="宋体"/>
          <w:b/>
          <w:color w:val="000000"/>
          <w:szCs w:val="21"/>
          <w:highlight w:val="none"/>
        </w:rPr>
      </w:pPr>
      <w:r>
        <w:rPr>
          <w:rFonts w:ascii="宋体"/>
          <w:b/>
          <w:color w:val="000000"/>
          <w:szCs w:val="21"/>
          <w:highlight w:val="none"/>
        </w:rPr>
      </w:r>
      <w:r/>
    </w:p>
    <w:p>
      <w:pPr>
        <w:pStyle w:val="907"/>
        <w:ind w:firstLine="422"/>
        <w:rPr>
          <w:rFonts w:ascii="宋体"/>
          <w:b/>
          <w:color w:val="000000"/>
          <w:szCs w:val="21"/>
          <w:highlight w:val="none"/>
        </w:rPr>
      </w:pPr>
      <w:r>
        <w:rPr>
          <w:rFonts w:ascii="宋体"/>
          <w:b/>
          <w:color w:val="000000"/>
          <w:szCs w:val="21"/>
          <w:highlight w:val="none"/>
        </w:rPr>
      </w:r>
      <w:r/>
    </w:p>
    <w:p>
      <w:pPr>
        <w:pStyle w:val="889"/>
        <w:spacing w:line="360" w:lineRule="auto"/>
        <w:rPr>
          <w:rFonts w:ascii="宋体"/>
          <w:b/>
          <w:color w:val="000000"/>
          <w:sz w:val="24"/>
          <w:highlight w:val="none"/>
          <w:lang w:val="zh-CN"/>
        </w:rPr>
      </w:pPr>
      <w:r>
        <w:rPr>
          <w:rFonts w:hint="eastAsia" w:ascii="宋体"/>
          <w:b/>
          <w:color w:val="000000"/>
          <w:sz w:val="24"/>
          <w:highlight w:val="none"/>
        </w:rPr>
        <w:t xml:space="preserve">附件</w:t>
      </w:r>
      <w:r>
        <w:rPr>
          <w:rFonts w:hint="eastAsia" w:ascii="宋体"/>
          <w:b/>
          <w:color w:val="000000"/>
          <w:sz w:val="24"/>
          <w:highlight w:val="none"/>
          <w:lang w:val="zh-CN"/>
        </w:rPr>
        <w:t xml:space="preserve">一、投标申请及声明格式</w:t>
      </w:r>
      <w:r>
        <w:rPr>
          <w:rFonts w:ascii="宋体"/>
          <w:b/>
          <w:color w:val="000000"/>
          <w:sz w:val="24"/>
          <w:highlight w:val="none"/>
          <w:lang w:val="zh-CN"/>
        </w:rPr>
      </w:r>
      <w:r/>
    </w:p>
    <w:p>
      <w:pPr>
        <w:pStyle w:val="889"/>
        <w:jc w:val="center"/>
        <w:spacing w:line="360" w:lineRule="auto"/>
        <w:rPr>
          <w:rFonts w:ascii="黑体" w:eastAsia="黑体"/>
          <w:color w:val="000000"/>
          <w:sz w:val="32"/>
          <w:szCs w:val="32"/>
          <w:highlight w:val="none"/>
          <w:lang w:val="zh-CN"/>
        </w:rPr>
        <w:outlineLvl w:val="0"/>
      </w:pPr>
      <w:r/>
      <w:bookmarkStart w:id="65" w:name="_Toc14886"/>
      <w:r>
        <w:rPr>
          <w:rFonts w:hint="eastAsia" w:ascii="黑体" w:eastAsia="黑体"/>
          <w:color w:val="000000"/>
          <w:sz w:val="32"/>
          <w:szCs w:val="32"/>
          <w:highlight w:val="none"/>
          <w:lang w:val="zh-CN"/>
        </w:rPr>
        <w:t xml:space="preserve">投标申请及声明</w:t>
      </w:r>
      <w:bookmarkEnd w:id="65"/>
      <w:r>
        <w:rPr>
          <w:rFonts w:ascii="黑体" w:eastAsia="黑体"/>
          <w:color w:val="000000"/>
          <w:sz w:val="32"/>
          <w:szCs w:val="32"/>
          <w:highlight w:val="none"/>
          <w:lang w:val="zh-CN"/>
        </w:rPr>
      </w:r>
      <w:r/>
    </w:p>
    <w:p>
      <w:pPr>
        <w:pStyle w:val="889"/>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致：（招标人）</w:t>
      </w:r>
      <w:r>
        <w:rPr>
          <w:rFonts w:hint="eastAsia" w:ascii="宋体" w:hAnsi="宋体"/>
          <w:color w:val="000000"/>
          <w:sz w:val="24"/>
          <w:highlight w:val="none"/>
        </w:rPr>
      </w:r>
      <w:r/>
    </w:p>
    <w:p>
      <w:pPr>
        <w:pStyle w:val="889"/>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根据贵方</w:t>
      </w:r>
      <w:r>
        <w:rPr>
          <w:rFonts w:hint="eastAsia" w:ascii="宋体" w:hAnsi="宋体"/>
          <w:color w:val="000000"/>
          <w:sz w:val="24"/>
          <w:highlight w:val="none"/>
          <w:u w:val="single"/>
        </w:rPr>
        <w:t xml:space="preserve">       </w:t>
      </w:r>
      <w:r>
        <w:rPr>
          <w:rFonts w:hint="eastAsia" w:ascii="宋体" w:hAnsi="宋体"/>
          <w:b/>
          <w:bCs/>
          <w:color w:val="000000"/>
          <w:sz w:val="24"/>
          <w:highlight w:val="none"/>
          <w:u w:val="single"/>
        </w:rPr>
        <w:t xml:space="preserve">（</w:t>
      </w:r>
      <w:r>
        <w:rPr>
          <w:rFonts w:hint="eastAsia" w:ascii="宋体" w:hAnsi="宋体"/>
          <w:color w:val="000000"/>
          <w:sz w:val="24"/>
          <w:highlight w:val="none"/>
        </w:rPr>
        <w:t xml:space="preserve">项目名称）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（项目编号）投标邀请，正式授权下述签字人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(姓名和职务)代表</w:t>
      </w:r>
      <w:r>
        <w:rPr>
          <w:rFonts w:hint="eastAsia" w:ascii="宋体" w:hAnsi="宋体"/>
          <w:color w:val="000000"/>
          <w:sz w:val="24"/>
          <w:highlight w:val="none"/>
          <w:lang w:eastAsia="zh-CN"/>
        </w:rPr>
        <w:t xml:space="preserve">投标人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名称），提交投标文件。</w:t>
      </w:r>
      <w:r>
        <w:rPr>
          <w:rFonts w:hint="eastAsia" w:ascii="宋体" w:hAnsi="宋体"/>
          <w:color w:val="000000"/>
          <w:sz w:val="24"/>
          <w:highlight w:val="none"/>
        </w:rPr>
      </w:r>
      <w:r/>
    </w:p>
    <w:p>
      <w:pPr>
        <w:pStyle w:val="889"/>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据此函，签字人兹宣布声明和承诺如下：</w:t>
      </w:r>
      <w:r>
        <w:rPr>
          <w:rFonts w:hint="eastAsia" w:ascii="宋体" w:hAnsi="宋体"/>
          <w:color w:val="000000"/>
          <w:sz w:val="24"/>
          <w:highlight w:val="none"/>
        </w:rPr>
      </w:r>
      <w:r/>
    </w:p>
    <w:p>
      <w:pPr>
        <w:pStyle w:val="889"/>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b/>
          <w:bCs/>
          <w:color w:val="000000"/>
          <w:sz w:val="24"/>
          <w:highlight w:val="none"/>
        </w:rPr>
        <w:t xml:space="preserve">我们的资格条件完全符合政府采购法和本次招标要求</w:t>
      </w:r>
      <w:r>
        <w:rPr>
          <w:rFonts w:hint="eastAsia" w:ascii="宋体" w:hAnsi="宋体"/>
          <w:color w:val="000000"/>
          <w:sz w:val="24"/>
          <w:highlight w:val="none"/>
        </w:rPr>
        <w:t xml:space="preserve">，我们同意并向贵方提供了与投标有关的所有证据和资料。</w:t>
      </w:r>
      <w:r>
        <w:rPr>
          <w:rFonts w:hint="eastAsia" w:ascii="宋体" w:hAnsi="宋体"/>
          <w:color w:val="000000"/>
          <w:sz w:val="24"/>
          <w:highlight w:val="none"/>
        </w:rPr>
      </w:r>
      <w:r/>
    </w:p>
    <w:p>
      <w:pPr>
        <w:pStyle w:val="889"/>
        <w:ind w:firstLine="360"/>
        <w:spacing w:line="312" w:lineRule="auto"/>
        <w:shd w:val="clear" w:color="auto" w:fill="ffffff"/>
        <w:widowControl/>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按招标要求，我们的投标总报价为（大写）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元人民币。</w:t>
      </w:r>
      <w:r>
        <w:rPr>
          <w:rFonts w:hint="eastAsia" w:ascii="宋体" w:hAnsi="宋体"/>
          <w:color w:val="000000"/>
          <w:sz w:val="24"/>
          <w:highlight w:val="none"/>
        </w:rPr>
      </w:r>
      <w:r/>
    </w:p>
    <w:p>
      <w:pPr>
        <w:pStyle w:val="889"/>
        <w:ind w:firstLine="420"/>
        <w:spacing w:line="312" w:lineRule="auto"/>
        <w:rPr>
          <w:rFonts w:hint="eastAsia" w:hAnsi="宋体"/>
          <w:color w:val="000000"/>
          <w:sz w:val="24"/>
          <w:highlight w:val="none"/>
        </w:rPr>
        <w:outlineLvl w:val="0"/>
      </w:pPr>
      <w:r/>
      <w:bookmarkStart w:id="66" w:name="_Toc4493"/>
      <w:r>
        <w:rPr>
          <w:rFonts w:hint="eastAsia" w:hAnsi="宋体"/>
          <w:color w:val="000000"/>
          <w:sz w:val="24"/>
          <w:highlight w:val="none"/>
        </w:rPr>
        <w:t xml:space="preserve">3、本项目交付时间为： </w:t>
      </w:r>
      <w:r>
        <w:rPr>
          <w:rFonts w:hint="eastAsia" w:hAnsi="宋体"/>
          <w:color w:val="000000"/>
          <w:sz w:val="24"/>
          <w:highlight w:val="none"/>
          <w:u w:val="single"/>
        </w:rPr>
        <w:t xml:space="preserve"> 满足招标文件要求 </w:t>
      </w:r>
      <w:r>
        <w:rPr>
          <w:rFonts w:hint="eastAsia" w:hAnsi="宋体"/>
          <w:color w:val="000000"/>
          <w:sz w:val="24"/>
          <w:highlight w:val="none"/>
        </w:rPr>
        <w:t xml:space="preserve"> 。</w:t>
      </w:r>
      <w:bookmarkEnd w:id="66"/>
      <w:r>
        <w:rPr>
          <w:rFonts w:hint="eastAsia" w:hAnsi="宋体"/>
          <w:color w:val="000000"/>
          <w:sz w:val="24"/>
          <w:highlight w:val="none"/>
        </w:rPr>
      </w:r>
      <w:r/>
    </w:p>
    <w:p>
      <w:pPr>
        <w:pStyle w:val="889"/>
        <w:ind w:firstLine="420"/>
        <w:spacing w:line="312" w:lineRule="auto"/>
        <w:rPr>
          <w:rFonts w:hint="eastAsia" w:hAnsi="宋体"/>
          <w:color w:val="000000"/>
          <w:sz w:val="24"/>
          <w:highlight w:val="none"/>
        </w:rPr>
        <w:outlineLvl w:val="0"/>
      </w:pPr>
      <w:r/>
      <w:bookmarkStart w:id="67" w:name="_Toc7368"/>
      <w:r>
        <w:rPr>
          <w:rFonts w:hint="eastAsia" w:hAnsi="宋体"/>
          <w:color w:val="000000"/>
          <w:sz w:val="24"/>
          <w:highlight w:val="none"/>
        </w:rPr>
        <w:t xml:space="preserve">4、我们已详细审核全部招标文件及其有效补充文件，我们放弃对招标文件任何误解的权利，提交投标文件后，</w:t>
      </w:r>
      <w:r>
        <w:rPr>
          <w:rFonts w:hint="eastAsia" w:hAnsi="宋体"/>
          <w:b/>
          <w:bCs/>
          <w:color w:val="000000"/>
          <w:sz w:val="24"/>
          <w:highlight w:val="none"/>
        </w:rPr>
        <w:t xml:space="preserve">不对招标文件本身提出质疑</w:t>
      </w:r>
      <w:r>
        <w:rPr>
          <w:rFonts w:hint="eastAsia" w:hAnsi="宋体"/>
          <w:color w:val="000000"/>
          <w:sz w:val="24"/>
          <w:highlight w:val="none"/>
        </w:rPr>
        <w:t xml:space="preserve">。</w:t>
      </w:r>
      <w:bookmarkEnd w:id="67"/>
      <w:r>
        <w:rPr>
          <w:rFonts w:hint="eastAsia" w:hAnsi="宋体"/>
          <w:color w:val="000000"/>
          <w:sz w:val="24"/>
          <w:highlight w:val="none"/>
        </w:rPr>
      </w:r>
      <w:r/>
    </w:p>
    <w:p>
      <w:pPr>
        <w:pStyle w:val="889"/>
        <w:ind w:firstLine="420"/>
        <w:spacing w:line="312" w:lineRule="auto"/>
        <w:rPr>
          <w:rFonts w:hint="eastAsia" w:hAnsi="宋体"/>
          <w:color w:val="000000"/>
          <w:sz w:val="24"/>
          <w:highlight w:val="none"/>
        </w:rPr>
        <w:outlineLvl w:val="0"/>
      </w:pPr>
      <w:r/>
      <w:bookmarkStart w:id="68" w:name="_Toc26484"/>
      <w:r>
        <w:rPr>
          <w:rFonts w:hint="eastAsia" w:hAnsi="宋体"/>
          <w:color w:val="000000"/>
          <w:sz w:val="24"/>
          <w:highlight w:val="none"/>
        </w:rPr>
        <w:t xml:space="preserve">5、我们同意从规定的开标日期起遵循本投标文件，并在规定的投标有效期期满之前均具有约束力。</w:t>
      </w:r>
      <w:bookmarkEnd w:id="68"/>
      <w:r>
        <w:rPr>
          <w:rFonts w:hint="eastAsia" w:hAnsi="宋体"/>
          <w:color w:val="000000"/>
          <w:sz w:val="24"/>
          <w:highlight w:val="none"/>
        </w:rPr>
      </w:r>
      <w:r/>
    </w:p>
    <w:p>
      <w:pPr>
        <w:pStyle w:val="889"/>
        <w:ind w:firstLine="420"/>
        <w:spacing w:line="312" w:lineRule="auto"/>
        <w:rPr>
          <w:rFonts w:hint="eastAsia" w:hAnsi="宋体"/>
          <w:color w:val="000000"/>
          <w:sz w:val="24"/>
          <w:highlight w:val="none"/>
        </w:rPr>
        <w:outlineLvl w:val="0"/>
      </w:pPr>
      <w:r/>
      <w:bookmarkStart w:id="69" w:name="_Toc8261"/>
      <w:r>
        <w:rPr>
          <w:rFonts w:hint="eastAsia" w:hAnsi="宋体"/>
          <w:color w:val="000000"/>
          <w:sz w:val="24"/>
          <w:highlight w:val="none"/>
        </w:rPr>
        <w:t xml:space="preserve">6、投标截止时间结束后参加投标的</w:t>
      </w:r>
      <w:r>
        <w:rPr>
          <w:rFonts w:hint="eastAsia" w:hAnsi="宋体"/>
          <w:color w:val="000000"/>
          <w:sz w:val="24"/>
          <w:highlight w:val="none"/>
          <w:lang w:eastAsia="zh-CN"/>
        </w:rPr>
        <w:t xml:space="preserve">投标人</w:t>
      </w:r>
      <w:r>
        <w:rPr>
          <w:rFonts w:hint="eastAsia" w:hAnsi="宋体"/>
          <w:color w:val="000000"/>
          <w:sz w:val="24"/>
          <w:highlight w:val="none"/>
        </w:rPr>
        <w:t xml:space="preserve">不足三家的，或在评标期间出现符合专业条件的</w:t>
      </w:r>
      <w:r>
        <w:rPr>
          <w:rFonts w:hint="eastAsia" w:hAnsi="宋体"/>
          <w:color w:val="000000"/>
          <w:sz w:val="24"/>
          <w:highlight w:val="none"/>
          <w:lang w:eastAsia="zh-CN"/>
        </w:rPr>
        <w:t xml:space="preserve">投标人</w:t>
      </w:r>
      <w:r>
        <w:rPr>
          <w:rFonts w:hint="eastAsia" w:hAnsi="宋体"/>
          <w:color w:val="000000"/>
          <w:sz w:val="24"/>
          <w:highlight w:val="none"/>
        </w:rPr>
        <w:t xml:space="preserve">或者对招标文件作出实质响应的</w:t>
      </w:r>
      <w:r>
        <w:rPr>
          <w:rFonts w:hint="eastAsia" w:hAnsi="宋体"/>
          <w:color w:val="000000"/>
          <w:sz w:val="24"/>
          <w:highlight w:val="none"/>
          <w:lang w:eastAsia="zh-CN"/>
        </w:rPr>
        <w:t xml:space="preserve">投标人</w:t>
      </w:r>
      <w:r>
        <w:rPr>
          <w:rFonts w:hint="eastAsia" w:hAnsi="宋体"/>
          <w:color w:val="000000"/>
          <w:sz w:val="24"/>
          <w:highlight w:val="none"/>
        </w:rPr>
        <w:t xml:space="preserve">不足三家情形的，我们酌情决定是否参加当场变更的竞争性谈判或单一来源方式采购。</w:t>
      </w:r>
      <w:bookmarkEnd w:id="69"/>
      <w:r>
        <w:rPr>
          <w:rFonts w:hint="eastAsia" w:hAnsi="宋体"/>
          <w:color w:val="000000"/>
          <w:sz w:val="24"/>
          <w:highlight w:val="none"/>
        </w:rPr>
      </w:r>
      <w:r/>
    </w:p>
    <w:p>
      <w:pPr>
        <w:pStyle w:val="889"/>
        <w:ind w:firstLine="420"/>
        <w:spacing w:line="312" w:lineRule="auto"/>
        <w:rPr>
          <w:rFonts w:hint="eastAsia" w:hAnsi="宋体"/>
          <w:color w:val="000000"/>
          <w:sz w:val="24"/>
          <w:highlight w:val="none"/>
        </w:rPr>
        <w:outlineLvl w:val="0"/>
      </w:pPr>
      <w:r/>
      <w:bookmarkStart w:id="70" w:name="_Toc20871"/>
      <w:r>
        <w:rPr>
          <w:rFonts w:hint="eastAsia" w:hAnsi="宋体"/>
          <w:color w:val="000000"/>
          <w:sz w:val="24"/>
          <w:highlight w:val="none"/>
        </w:rPr>
        <w:t xml:space="preserve">7、一旦我方中标，我方将根据招标文件的规定严格履行合同，并保证于承诺的时间完成货物的启动/集成、调试等服务，交付招标人验收、使用。</w:t>
      </w:r>
      <w:bookmarkEnd w:id="70"/>
      <w:r>
        <w:rPr>
          <w:rFonts w:hint="eastAsia" w:hAnsi="宋体"/>
          <w:color w:val="000000"/>
          <w:sz w:val="24"/>
          <w:highlight w:val="none"/>
        </w:rPr>
      </w:r>
      <w:r/>
    </w:p>
    <w:p>
      <w:pPr>
        <w:pStyle w:val="889"/>
        <w:ind w:firstLine="420"/>
        <w:spacing w:line="312" w:lineRule="auto"/>
        <w:rPr>
          <w:rFonts w:hint="eastAsia" w:ascii="宋体" w:hAnsi="宋体"/>
          <w:color w:val="000000"/>
          <w:sz w:val="24"/>
          <w:highlight w:val="none"/>
        </w:rPr>
        <w:outlineLvl w:val="0"/>
      </w:pPr>
      <w:r/>
      <w:bookmarkStart w:id="71" w:name="_Toc30739"/>
      <w:r>
        <w:rPr>
          <w:rFonts w:hint="eastAsia" w:hAnsi="宋体"/>
          <w:color w:val="000000"/>
          <w:sz w:val="24"/>
          <w:highlight w:val="none"/>
        </w:rPr>
        <w:t xml:space="preserve">8、我方决不提供虚假材料谋取中标、决不采取不正当手段诋毁、排挤其他</w:t>
      </w:r>
      <w:r>
        <w:rPr>
          <w:rFonts w:hint="eastAsia" w:hAnsi="宋体"/>
          <w:color w:val="000000"/>
          <w:sz w:val="24"/>
          <w:highlight w:val="none"/>
          <w:lang w:eastAsia="zh-CN"/>
        </w:rPr>
        <w:t xml:space="preserve">投标人</w:t>
      </w:r>
      <w:r>
        <w:rPr>
          <w:rFonts w:hint="eastAsia" w:hAnsi="宋体"/>
          <w:color w:val="000000"/>
          <w:sz w:val="24"/>
          <w:highlight w:val="none"/>
        </w:rPr>
        <w:t xml:space="preserve">、决不与招标人、其它</w:t>
      </w:r>
      <w:r>
        <w:rPr>
          <w:rFonts w:hint="eastAsia" w:hAnsi="宋体"/>
          <w:color w:val="000000"/>
          <w:sz w:val="24"/>
          <w:highlight w:val="none"/>
          <w:lang w:eastAsia="zh-CN"/>
        </w:rPr>
        <w:t xml:space="preserve">投标人</w:t>
      </w:r>
      <w:r>
        <w:rPr>
          <w:rFonts w:hint="eastAsia" w:hAnsi="宋体"/>
          <w:color w:val="000000"/>
          <w:sz w:val="24"/>
          <w:highlight w:val="none"/>
        </w:rPr>
        <w:t xml:space="preserve">或者代理机构恶意串通、决不向招标人、代理机构工作人员和评委进行商业贿赂、决不在采购过程中与招标人进行协商谈判、决不拒绝有关部门监督检查或提</w:t>
      </w:r>
      <w:r>
        <w:rPr>
          <w:rFonts w:hint="eastAsia" w:ascii="宋体" w:hAnsi="宋体"/>
          <w:color w:val="000000"/>
          <w:sz w:val="24"/>
          <w:highlight w:val="none"/>
        </w:rPr>
        <w:t xml:space="preserve">供虚假情况，如有违反，无条件接受贵方及相关管理部门的处罚。</w:t>
      </w:r>
      <w:bookmarkEnd w:id="71"/>
      <w:r>
        <w:rPr>
          <w:rFonts w:hint="eastAsia" w:ascii="宋体" w:hAnsi="宋体"/>
          <w:color w:val="000000"/>
          <w:sz w:val="24"/>
          <w:highlight w:val="none"/>
        </w:rPr>
      </w:r>
      <w:r/>
    </w:p>
    <w:p>
      <w:pPr>
        <w:pStyle w:val="889"/>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9、与本投标有关的正式联系方式为：</w:t>
      </w:r>
      <w:r>
        <w:rPr>
          <w:rFonts w:hint="eastAsia" w:ascii="宋体" w:hAnsi="宋体"/>
          <w:color w:val="000000"/>
          <w:sz w:val="24"/>
          <w:highlight w:val="none"/>
        </w:rPr>
      </w:r>
      <w:r/>
    </w:p>
    <w:p>
      <w:pPr>
        <w:pStyle w:val="889"/>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889"/>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电   话：</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889"/>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传   真：</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889"/>
        <w:ind w:firstLine="420"/>
        <w:spacing w:line="312" w:lineRule="auto"/>
        <w:shd w:val="clear" w:color="auto" w:fill="ffffff"/>
        <w:widowControl/>
        <w:rPr>
          <w:rFonts w:hint="eastAsia" w:ascii="宋体" w:hAnsi="宋体"/>
          <w:color w:val="000000"/>
          <w:sz w:val="24"/>
          <w:highlight w:val="none"/>
          <w:u w:val="single"/>
        </w:rPr>
      </w:pPr>
      <w:r>
        <w:rPr>
          <w:rFonts w:hint="eastAsia" w:ascii="宋体" w:hAnsi="宋体"/>
          <w:color w:val="000000"/>
          <w:sz w:val="24"/>
          <w:highlight w:val="none"/>
        </w:rPr>
        <w:t xml:space="preserve">开户银行：</w:t>
      </w:r>
      <w:r>
        <w:rPr>
          <w:rFonts w:hint="eastAsia" w:ascii="宋体" w:hAnsi="宋体"/>
          <w:color w:val="000000"/>
          <w:sz w:val="24"/>
          <w:highlight w:val="none"/>
          <w:u w:val="single"/>
        </w:rPr>
      </w:r>
      <w:r/>
    </w:p>
    <w:p>
      <w:pPr>
        <w:pStyle w:val="889"/>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银行账号：</w:t>
      </w:r>
      <w:r>
        <w:rPr>
          <w:rFonts w:hint="eastAsia" w:ascii="宋体" w:hAnsi="宋体"/>
          <w:color w:val="000000"/>
          <w:sz w:val="24"/>
          <w:highlight w:val="none"/>
        </w:rPr>
      </w:r>
      <w:r/>
    </w:p>
    <w:p>
      <w:pPr>
        <w:pStyle w:val="889"/>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授权代表姓名（签字）：</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889"/>
        <w:ind w:firstLine="420"/>
        <w:spacing w:line="312" w:lineRule="auto"/>
        <w:shd w:val="clear" w:color="auto" w:fill="ffffff"/>
        <w:rPr>
          <w:rFonts w:hint="eastAsia" w:ascii="宋体" w:hAnsi="宋体"/>
          <w:color w:val="000000"/>
          <w:sz w:val="24"/>
          <w:highlight w:val="none"/>
        </w:rPr>
      </w:pP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889"/>
        <w:ind w:firstLine="420"/>
        <w:spacing w:line="312" w:lineRule="auto"/>
        <w:shd w:val="clear" w:color="auto" w:fill="ffffff"/>
        <w:rPr>
          <w:rFonts w:hint="eastAsia" w:ascii="宋体" w:hAnsi="宋体"/>
          <w:color w:val="000000"/>
          <w:sz w:val="24"/>
          <w:highlight w:val="none"/>
        </w:rPr>
      </w:pPr>
      <w:r>
        <w:rPr>
          <w:rFonts w:hint="eastAsia" w:ascii="宋体" w:hAnsi="宋体"/>
          <w:color w:val="000000"/>
          <w:sz w:val="24"/>
          <w:highlight w:val="none"/>
        </w:rPr>
        <w:t xml:space="preserve">日    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889"/>
        <w:spacing w:line="360" w:lineRule="auto"/>
        <w:shd w:val="clear" w:color="auto" w:fill="ffffff"/>
        <w:widowControl/>
        <w:rPr>
          <w:rFonts w:hint="eastAsia" w:ascii="宋体" w:hAnsi="宋体"/>
          <w:color w:val="000000"/>
          <w:sz w:val="24"/>
          <w:highlight w:val="none"/>
        </w:rPr>
      </w:pPr>
      <w:r>
        <w:rPr>
          <w:rFonts w:hint="eastAsia" w:ascii="宋体" w:hAnsi="宋体"/>
          <w:b/>
          <w:bCs/>
          <w:color w:val="000000"/>
          <w:sz w:val="24"/>
          <w:highlight w:val="none"/>
        </w:rPr>
        <w:t xml:space="preserve">附件二、法定代表人授权委托书格式</w:t>
      </w:r>
      <w:r>
        <w:rPr>
          <w:rFonts w:hint="eastAsia" w:ascii="宋体" w:hAnsi="宋体"/>
          <w:color w:val="000000"/>
          <w:sz w:val="24"/>
          <w:highlight w:val="none"/>
        </w:rPr>
      </w:r>
      <w:r/>
    </w:p>
    <w:p>
      <w:pPr>
        <w:pStyle w:val="889"/>
        <w:rPr>
          <w:color w:val="000000"/>
          <w:sz w:val="24"/>
          <w:highlight w:val="none"/>
        </w:rPr>
      </w:pPr>
      <w:r>
        <w:rPr>
          <w:color w:val="000000"/>
          <w:sz w:val="24"/>
          <w:highlight w:val="none"/>
        </w:rPr>
      </w:r>
      <w:r/>
    </w:p>
    <w:p>
      <w:pPr>
        <w:pStyle w:val="889"/>
        <w:jc w:val="center"/>
        <w:spacing w:line="360" w:lineRule="auto"/>
        <w:rPr>
          <w:rFonts w:ascii="黑体" w:eastAsia="黑体"/>
          <w:color w:val="000000"/>
          <w:sz w:val="32"/>
          <w:szCs w:val="32"/>
          <w:highlight w:val="none"/>
          <w:lang w:val="zh-CN"/>
        </w:rPr>
        <w:outlineLvl w:val="0"/>
      </w:pPr>
      <w:r/>
      <w:bookmarkStart w:id="72" w:name="_Toc11561"/>
      <w:r>
        <w:rPr>
          <w:rFonts w:hint="eastAsia" w:ascii="黑体" w:eastAsia="黑体"/>
          <w:color w:val="000000"/>
          <w:sz w:val="32"/>
          <w:szCs w:val="32"/>
          <w:highlight w:val="none"/>
          <w:lang w:val="zh-CN"/>
        </w:rPr>
        <w:t xml:space="preserve">法定代表人授权委托书</w:t>
      </w:r>
      <w:bookmarkEnd w:id="72"/>
      <w:r>
        <w:rPr>
          <w:rFonts w:ascii="黑体" w:eastAsia="黑体"/>
          <w:color w:val="000000"/>
          <w:sz w:val="32"/>
          <w:szCs w:val="32"/>
          <w:highlight w:val="none"/>
          <w:lang w:val="zh-CN"/>
        </w:rPr>
      </w:r>
      <w:r/>
    </w:p>
    <w:p>
      <w:pPr>
        <w:pStyle w:val="889"/>
        <w:rPr>
          <w:color w:val="000000"/>
          <w:sz w:val="24"/>
          <w:highlight w:val="none"/>
        </w:rPr>
      </w:pPr>
      <w:r>
        <w:rPr>
          <w:color w:val="000000"/>
          <w:sz w:val="24"/>
          <w:highlight w:val="none"/>
        </w:rPr>
      </w:r>
      <w:r/>
    </w:p>
    <w:p>
      <w:pPr>
        <w:pStyle w:val="889"/>
        <w:jc w:val="left"/>
        <w:spacing w:line="360" w:lineRule="auto"/>
        <w:shd w:val="clear" w:color="auto" w:fill="ffffff"/>
        <w:widowControl/>
        <w:rPr>
          <w:rFonts w:hint="eastAsia" w:ascii="宋体" w:hAnsi="宋体" w:eastAsia="宋体"/>
          <w:color w:val="000000"/>
          <w:sz w:val="24"/>
          <w:highlight w:val="none"/>
          <w:lang w:eastAsia="zh-CN"/>
        </w:rPr>
      </w:pPr>
      <w:r>
        <w:rPr>
          <w:rFonts w:hint="eastAsia" w:ascii="宋体" w:hAnsi="宋体"/>
          <w:color w:val="000000"/>
          <w:sz w:val="24"/>
          <w:highlight w:val="none"/>
        </w:rPr>
        <w:t xml:space="preserve">致：</w:t>
      </w:r>
      <w:r>
        <w:rPr>
          <w:rFonts w:hint="eastAsia" w:ascii="宋体" w:hAnsi="宋体"/>
          <w:color w:val="000000"/>
          <w:sz w:val="24"/>
          <w:highlight w:val="none"/>
          <w:lang w:eastAsia="zh-CN"/>
        </w:rPr>
        <w:t xml:space="preserve">南京市生态环境综合行政执法局</w:t>
      </w:r>
      <w:r>
        <w:rPr>
          <w:rFonts w:hint="eastAsia" w:ascii="宋体" w:hAnsi="宋体" w:eastAsia="宋体"/>
          <w:color w:val="000000"/>
          <w:sz w:val="24"/>
          <w:highlight w:val="none"/>
          <w:lang w:eastAsia="zh-CN"/>
        </w:rPr>
      </w:r>
      <w:r/>
    </w:p>
    <w:p>
      <w:pPr>
        <w:pStyle w:val="889"/>
        <w:ind w:firstLine="420"/>
        <w:jc w:val="left"/>
        <w:spacing w:line="360" w:lineRule="auto"/>
        <w:rPr>
          <w:rFonts w:ascii="宋体" w:cs="宋体"/>
          <w:color w:val="000000"/>
          <w:sz w:val="24"/>
          <w:highlight w:val="none"/>
          <w:lang w:val="zh-CN"/>
        </w:rPr>
      </w:pPr>
      <w:r>
        <w:rPr>
          <w:rFonts w:hint="eastAsia" w:ascii="宋体" w:cs="宋体"/>
          <w:color w:val="000000"/>
          <w:sz w:val="24"/>
          <w:highlight w:val="none"/>
          <w:lang w:val="zh-CN"/>
        </w:rPr>
        <w:t xml:space="preserve">本授权书声明：注册于</w:t>
      </w:r>
      <w:r>
        <w:rPr>
          <w:rFonts w:hint="eastAsia" w:ascii="宋体" w:cs="宋体"/>
          <w:color w:val="000000"/>
          <w:sz w:val="24"/>
          <w:highlight w:val="none"/>
          <w:u w:val="single"/>
          <w:lang w:val="zh-CN"/>
        </w:rPr>
        <w:t xml:space="preserve">（投标人住址）</w:t>
      </w:r>
      <w:r>
        <w:rPr>
          <w:rFonts w:hint="eastAsia" w:ascii="宋体" w:cs="宋体"/>
          <w:color w:val="000000"/>
          <w:sz w:val="24"/>
          <w:highlight w:val="none"/>
          <w:lang w:val="zh-CN"/>
        </w:rPr>
        <w:t xml:space="preserve">的</w:t>
      </w:r>
      <w:r>
        <w:rPr>
          <w:rFonts w:hint="eastAsia" w:ascii="宋体" w:cs="宋体"/>
          <w:color w:val="000000"/>
          <w:sz w:val="24"/>
          <w:highlight w:val="none"/>
          <w:u w:val="single"/>
          <w:lang w:val="zh-CN"/>
        </w:rPr>
        <w:t xml:space="preserve">（投标人名称）</w:t>
      </w:r>
      <w:r>
        <w:rPr>
          <w:rFonts w:hint="eastAsia" w:ascii="宋体" w:cs="宋体"/>
          <w:color w:val="000000"/>
          <w:sz w:val="24"/>
          <w:highlight w:val="none"/>
          <w:lang w:val="zh-CN"/>
        </w:rPr>
        <w:t xml:space="preserve">法定代表人</w:t>
      </w:r>
      <w:r>
        <w:rPr>
          <w:rFonts w:hint="eastAsia" w:ascii="宋体" w:cs="宋体"/>
          <w:color w:val="000000"/>
          <w:sz w:val="24"/>
          <w:highlight w:val="none"/>
          <w:u w:val="single"/>
          <w:lang w:val="zh-CN"/>
        </w:rPr>
        <w:t xml:space="preserve">（法定代表人姓名、职务）</w:t>
      </w:r>
      <w:r>
        <w:rPr>
          <w:rFonts w:hint="eastAsia" w:ascii="宋体" w:cs="宋体"/>
          <w:color w:val="000000"/>
          <w:sz w:val="24"/>
          <w:highlight w:val="none"/>
          <w:lang w:val="zh-CN"/>
        </w:rPr>
        <w:t xml:space="preserve">代表本公司授权在下面签字的</w:t>
      </w:r>
      <w:r>
        <w:rPr>
          <w:rFonts w:hint="eastAsia" w:ascii="宋体" w:cs="宋体"/>
          <w:color w:val="000000"/>
          <w:sz w:val="24"/>
          <w:highlight w:val="none"/>
          <w:u w:val="single"/>
          <w:lang w:val="zh-CN"/>
        </w:rPr>
        <w:t xml:space="preserve">（投标人代表姓名、职务）</w:t>
      </w:r>
      <w:r>
        <w:rPr>
          <w:rFonts w:hint="eastAsia" w:ascii="宋体" w:cs="宋体"/>
          <w:color w:val="000000"/>
          <w:sz w:val="24"/>
          <w:highlight w:val="none"/>
          <w:lang w:val="zh-CN"/>
        </w:rPr>
        <w:t xml:space="preserve">为本公司的合法代理人，就贵方组织的</w:t>
      </w:r>
      <w:r>
        <w:rPr>
          <w:rFonts w:hint="eastAsia" w:ascii="宋体" w:cs="宋体"/>
          <w:color w:val="000000"/>
          <w:sz w:val="24"/>
          <w:highlight w:val="none"/>
          <w:u w:val="single"/>
          <w:lang w:val="zh-CN"/>
        </w:rPr>
        <w:t xml:space="preserve">（项目名称）</w:t>
      </w:r>
      <w:r>
        <w:rPr>
          <w:rFonts w:hint="eastAsia" w:ascii="宋体" w:cs="宋体"/>
          <w:color w:val="000000"/>
          <w:sz w:val="24"/>
          <w:highlight w:val="none"/>
          <w:lang w:val="zh-CN"/>
        </w:rPr>
        <w:t xml:space="preserve">，</w:t>
      </w:r>
      <w:r>
        <w:rPr>
          <w:rFonts w:hint="eastAsia" w:ascii="宋体" w:cs="宋体"/>
          <w:color w:val="000000"/>
          <w:sz w:val="24"/>
          <w:highlight w:val="none"/>
          <w:u w:val="single"/>
          <w:lang w:val="zh-CN"/>
        </w:rPr>
        <w:t xml:space="preserve">（项目编号）</w:t>
      </w:r>
      <w:r>
        <w:rPr>
          <w:rFonts w:hint="eastAsia" w:ascii="宋体" w:cs="宋体"/>
          <w:color w:val="000000"/>
          <w:sz w:val="24"/>
          <w:highlight w:val="none"/>
          <w:lang w:val="zh-CN"/>
        </w:rPr>
        <w:t xml:space="preserve">投标，以本公司名义处理一切与之有关的事务。</w:t>
      </w:r>
      <w:r>
        <w:rPr>
          <w:rFonts w:ascii="宋体" w:cs="宋体"/>
          <w:color w:val="000000"/>
          <w:sz w:val="24"/>
          <w:highlight w:val="none"/>
          <w:lang w:val="zh-CN"/>
        </w:rPr>
      </w:r>
      <w:r/>
    </w:p>
    <w:p>
      <w:pPr>
        <w:pStyle w:val="889"/>
        <w:ind w:firstLine="420"/>
        <w:jc w:val="left"/>
        <w:spacing w:line="360" w:lineRule="auto"/>
        <w:rPr>
          <w:rFonts w:ascii="宋体" w:cs="宋体"/>
          <w:color w:val="000000"/>
          <w:sz w:val="24"/>
          <w:highlight w:val="none"/>
          <w:lang w:val="zh-CN"/>
        </w:rPr>
      </w:pPr>
      <w:r>
        <w:rPr>
          <w:rFonts w:hint="eastAsia" w:ascii="宋体" w:cs="宋体"/>
          <w:color w:val="000000"/>
          <w:sz w:val="24"/>
          <w:highlight w:val="none"/>
          <w:lang w:val="zh-CN"/>
        </w:rPr>
        <w:t xml:space="preserve">本授权书于年月日签字生效，特此声明。</w:t>
      </w:r>
      <w:r>
        <w:rPr>
          <w:rFonts w:ascii="宋体" w:cs="宋体"/>
          <w:color w:val="000000"/>
          <w:sz w:val="24"/>
          <w:highlight w:val="none"/>
          <w:lang w:val="zh-CN"/>
        </w:rPr>
      </w:r>
      <w:r/>
    </w:p>
    <w:p>
      <w:pPr>
        <w:pStyle w:val="889"/>
        <w:ind w:firstLine="420"/>
        <w:jc w:val="left"/>
        <w:spacing w:line="360" w:lineRule="auto"/>
        <w:rPr>
          <w:rFonts w:ascii="宋体" w:cs="宋体"/>
          <w:color w:val="000000"/>
          <w:sz w:val="24"/>
          <w:highlight w:val="none"/>
          <w:lang w:val="zh-CN"/>
        </w:rPr>
      </w:pPr>
      <w:r>
        <w:rPr>
          <w:rFonts w:ascii="宋体" w:cs="宋体"/>
          <w:color w:val="000000"/>
          <w:sz w:val="24"/>
          <w:highlight w:val="none"/>
          <w:lang w:val="zh-CN"/>
        </w:rPr>
      </w:r>
      <w:r/>
    </w:p>
    <w:p>
      <w:pPr>
        <w:pStyle w:val="889"/>
        <w:ind w:firstLine="420"/>
        <w:spacing w:line="360" w:lineRule="auto"/>
        <w:rPr>
          <w:rFonts w:ascii="宋体" w:cs="宋体"/>
          <w:color w:val="000000"/>
          <w:sz w:val="24"/>
          <w:highlight w:val="none"/>
          <w:lang w:val="zh-CN"/>
        </w:rPr>
      </w:pPr>
      <w:r>
        <w:rPr>
          <w:rFonts w:hint="eastAsia" w:ascii="宋体" w:cs="宋体"/>
          <w:color w:val="000000"/>
          <w:sz w:val="24"/>
          <w:highlight w:val="none"/>
          <w:lang w:val="zh-CN"/>
        </w:rPr>
        <w:t xml:space="preserve">投标人名称：（加盖电子公章）</w:t>
      </w:r>
      <w:r>
        <w:rPr>
          <w:rFonts w:ascii="宋体" w:cs="宋体"/>
          <w:color w:val="000000"/>
          <w:sz w:val="24"/>
          <w:highlight w:val="none"/>
          <w:lang w:val="zh-CN"/>
        </w:rPr>
      </w:r>
      <w:r/>
    </w:p>
    <w:p>
      <w:pPr>
        <w:pStyle w:val="889"/>
        <w:ind w:firstLine="420"/>
        <w:jc w:val="left"/>
        <w:spacing w:line="360" w:lineRule="auto"/>
        <w:rPr>
          <w:rFonts w:ascii="宋体" w:cs="宋体"/>
          <w:color w:val="000000"/>
          <w:sz w:val="24"/>
          <w:highlight w:val="none"/>
          <w:lang w:val="zh-CN"/>
        </w:rPr>
      </w:pPr>
      <w:r>
        <w:rPr>
          <w:rFonts w:hint="eastAsia" w:ascii="宋体" w:cs="宋体"/>
          <w:color w:val="000000"/>
          <w:sz w:val="24"/>
          <w:highlight w:val="none"/>
          <w:lang w:val="zh-CN"/>
        </w:rPr>
        <w:t xml:space="preserve">法定代表人签字</w:t>
      </w:r>
      <w:r>
        <w:rPr>
          <w:rFonts w:hint="eastAsia" w:ascii="宋体" w:cs="宋体"/>
          <w:color w:val="000000"/>
          <w:sz w:val="24"/>
          <w:highlight w:val="none"/>
        </w:rPr>
        <w:t xml:space="preserve">或签章</w:t>
      </w:r>
      <w:r>
        <w:rPr>
          <w:rFonts w:hint="eastAsia" w:ascii="宋体" w:cs="宋体"/>
          <w:color w:val="000000"/>
          <w:sz w:val="24"/>
          <w:highlight w:val="none"/>
          <w:lang w:val="zh-CN"/>
        </w:rPr>
        <w:t xml:space="preserve">：</w:t>
      </w:r>
      <w:r>
        <w:rPr>
          <w:rFonts w:ascii="宋体" w:cs="宋体"/>
          <w:color w:val="000000"/>
          <w:sz w:val="24"/>
          <w:highlight w:val="none"/>
          <w:lang w:val="zh-CN"/>
        </w:rPr>
      </w:r>
      <w:r/>
    </w:p>
    <w:p>
      <w:pPr>
        <w:pStyle w:val="889"/>
        <w:ind w:firstLine="420"/>
        <w:jc w:val="left"/>
        <w:spacing w:line="360" w:lineRule="auto"/>
        <w:rPr>
          <w:rFonts w:ascii="宋体" w:cs="宋体"/>
          <w:color w:val="000000"/>
          <w:sz w:val="24"/>
          <w:highlight w:val="none"/>
          <w:lang w:val="zh-CN"/>
        </w:rPr>
      </w:pPr>
      <w:r>
        <w:rPr>
          <w:rFonts w:hint="eastAsia" w:ascii="宋体" w:cs="宋体"/>
          <w:color w:val="000000"/>
          <w:sz w:val="24"/>
          <w:highlight w:val="none"/>
          <w:lang w:val="zh-CN"/>
        </w:rPr>
        <w:t xml:space="preserve">授权委托人签字：</w:t>
      </w:r>
      <w:r>
        <w:rPr>
          <w:rFonts w:ascii="宋体" w:cs="宋体"/>
          <w:color w:val="000000"/>
          <w:sz w:val="24"/>
          <w:highlight w:val="none"/>
          <w:lang w:val="zh-CN"/>
        </w:rPr>
      </w:r>
      <w:r/>
    </w:p>
    <w:p>
      <w:pPr>
        <w:pStyle w:val="889"/>
        <w:ind w:firstLine="420"/>
        <w:jc w:val="left"/>
        <w:spacing w:line="360" w:lineRule="auto"/>
        <w:tabs>
          <w:tab w:val="left" w:pos="1440" w:leader="none"/>
        </w:tabs>
        <w:rPr>
          <w:rFonts w:ascii="宋体" w:cs="宋体"/>
          <w:color w:val="000000"/>
          <w:sz w:val="24"/>
          <w:highlight w:val="none"/>
          <w:lang w:val="zh-CN"/>
        </w:rPr>
      </w:pPr>
      <w:r>
        <w:rPr>
          <w:rFonts w:hint="eastAsia" w:ascii="宋体" w:cs="宋体"/>
          <w:color w:val="000000"/>
          <w:sz w:val="24"/>
          <w:highlight w:val="none"/>
          <w:lang w:val="zh-CN"/>
        </w:rPr>
        <w:t xml:space="preserve">日期：年月日</w:t>
      </w:r>
      <w:r>
        <w:rPr>
          <w:rFonts w:ascii="宋体" w:cs="宋体"/>
          <w:color w:val="000000"/>
          <w:sz w:val="24"/>
          <w:highlight w:val="none"/>
          <w:lang w:val="zh-CN"/>
        </w:rPr>
      </w:r>
      <w:r/>
    </w:p>
    <w:p>
      <w:pPr>
        <w:pStyle w:val="889"/>
        <w:ind w:firstLine="422"/>
        <w:jc w:val="left"/>
        <w:spacing w:line="360" w:lineRule="auto"/>
        <w:rPr>
          <w:rFonts w:ascii="宋体" w:cs="宋体"/>
          <w:b/>
          <w:bCs/>
          <w:color w:val="000000"/>
          <w:sz w:val="24"/>
          <w:highlight w:val="none"/>
          <w:lang w:val="zh-CN"/>
        </w:rPr>
      </w:pPr>
      <w:r>
        <w:rPr>
          <w:rFonts w:ascii="宋体" w:cs="宋体"/>
          <w:b/>
          <w:bCs/>
          <w:color w:val="000000"/>
          <w:sz w:val="24"/>
          <w:highlight w:val="none"/>
          <w:lang w:val="zh-CN"/>
        </w:rPr>
      </w:r>
      <w:r/>
    </w:p>
    <w:p>
      <w:pPr>
        <w:pStyle w:val="893"/>
        <w:ind w:left="120" w:right="225"/>
        <w:jc w:val="center"/>
        <w:spacing w:before="0"/>
        <w:rPr>
          <w:rFonts w:hint="eastAsia"/>
          <w:b w:val="0"/>
          <w:bCs w:val="0"/>
          <w:color w:val="000000"/>
          <w:highlight w:val="none"/>
        </w:rPr>
      </w:pPr>
      <w:r>
        <w:rPr>
          <w:color w:val="000000"/>
          <w:highlight w:val="none"/>
        </w:rPr>
        <w:t xml:space="preserve">委托代理人的身份证明文件的复印件：</w:t>
      </w:r>
      <w:r>
        <w:rPr>
          <w:rFonts w:hint="eastAsia"/>
          <w:b w:val="0"/>
          <w:bCs w:val="0"/>
          <w:color w:val="000000"/>
          <w:highlight w:val="none"/>
        </w:rPr>
      </w:r>
      <w:r/>
    </w:p>
    <w:p>
      <w:pPr>
        <w:pStyle w:val="889"/>
        <w:jc w:val="center"/>
        <w:rPr>
          <w:color w:val="000000"/>
          <w:sz w:val="24"/>
          <w:highlight w:val="none"/>
        </w:rPr>
      </w:pP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285"/>
        </w:trPr>
        <w:tc>
          <w:tcPr>
            <w:tcW w:w="5085" w:type="dxa"/>
            <w:vAlign w:val="center"/>
            <w:textDirection w:val="lrTb"/>
            <w:noWrap w:val="false"/>
          </w:tcPr>
          <w:p>
            <w:pPr>
              <w:pStyle w:val="8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rPr>
            </w:r>
            <w:r/>
          </w:p>
          <w:p>
            <w:pPr>
              <w:pStyle w:val="8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身份证正面</w:t>
            </w:r>
            <w:r>
              <w:rPr>
                <w:rFonts w:hint="eastAsia" w:ascii="宋体" w:hAnsi="宋体" w:cs="宋体"/>
                <w:color w:val="000000"/>
                <w:sz w:val="24"/>
                <w:highlight w:val="none"/>
              </w:rPr>
            </w:r>
            <w:r/>
          </w:p>
        </w:tc>
      </w:tr>
      <w:tr>
        <w:trPr>
          <w:trHeight w:val="2105"/>
        </w:trPr>
        <w:tc>
          <w:tcPr>
            <w:tcW w:w="5085" w:type="dxa"/>
            <w:vAlign w:val="center"/>
            <w:textDirection w:val="lrTb"/>
            <w:noWrap w:val="false"/>
          </w:tcPr>
          <w:p>
            <w:pPr>
              <w:pStyle w:val="8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rPr>
            </w:r>
            <w:r/>
          </w:p>
          <w:p>
            <w:pPr>
              <w:pStyle w:val="8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身份证反面</w:t>
            </w:r>
            <w:r>
              <w:rPr>
                <w:rFonts w:hint="eastAsia" w:ascii="宋体" w:hAnsi="宋体" w:cs="宋体"/>
                <w:color w:val="000000"/>
                <w:sz w:val="24"/>
                <w:highlight w:val="none"/>
              </w:rPr>
            </w:r>
            <w:r/>
          </w:p>
        </w:tc>
      </w:tr>
    </w:tbl>
    <w:p>
      <w:pPr>
        <w:pStyle w:val="929"/>
        <w:ind w:left="1470" w:right="1470"/>
        <w:rPr>
          <w:rFonts w:hint="eastAsia" w:ascii="宋体" w:hAnsi="宋体"/>
          <w:color w:val="000000"/>
          <w:sz w:val="24"/>
          <w:highlight w:val="none"/>
        </w:rPr>
      </w:pPr>
      <w:r>
        <w:rPr>
          <w:rFonts w:hint="eastAsia" w:ascii="宋体" w:hAnsi="宋体"/>
          <w:color w:val="000000"/>
          <w:sz w:val="24"/>
          <w:highlight w:val="none"/>
        </w:rPr>
      </w:r>
      <w:r/>
    </w:p>
    <w:p>
      <w:pPr>
        <w:pStyle w:val="929"/>
        <w:ind w:left="1470" w:right="1470"/>
        <w:rPr>
          <w:rFonts w:hint="eastAsia" w:ascii="宋体" w:hAnsi="宋体"/>
          <w:color w:val="000000"/>
          <w:sz w:val="24"/>
          <w:highlight w:val="none"/>
        </w:rPr>
      </w:pPr>
      <w:r>
        <w:rPr>
          <w:rFonts w:hint="eastAsia" w:ascii="宋体" w:hAnsi="宋体"/>
          <w:color w:val="000000"/>
          <w:sz w:val="24"/>
          <w:highlight w:val="none"/>
        </w:rPr>
      </w:r>
      <w:r/>
    </w:p>
    <w:p>
      <w:pPr>
        <w:pStyle w:val="889"/>
        <w:spacing w:line="360" w:lineRule="auto"/>
        <w:shd w:val="clear" w:color="auto" w:fill="ffffff"/>
        <w:widowControl/>
        <w:rPr>
          <w:rFonts w:hint="eastAsia" w:ascii="宋体" w:hAnsi="宋体"/>
          <w:color w:val="000000"/>
          <w:sz w:val="24"/>
          <w:highlight w:val="none"/>
        </w:rPr>
      </w:pPr>
      <w:r>
        <w:rPr>
          <w:rFonts w:hint="eastAsia" w:ascii="宋体" w:hAnsi="宋体"/>
          <w:b/>
          <w:bCs/>
          <w:color w:val="000000"/>
          <w:sz w:val="24"/>
          <w:highlight w:val="none"/>
        </w:rPr>
        <w:t xml:space="preserve">附件三、开标一览表格式</w:t>
      </w:r>
      <w:r>
        <w:rPr>
          <w:rFonts w:hint="eastAsia" w:ascii="宋体" w:hAnsi="宋体"/>
          <w:color w:val="000000"/>
          <w:sz w:val="24"/>
          <w:highlight w:val="none"/>
        </w:rPr>
      </w:r>
      <w:r/>
    </w:p>
    <w:p>
      <w:pPr>
        <w:pStyle w:val="889"/>
        <w:jc w:val="center"/>
        <w:spacing w:line="360" w:lineRule="auto"/>
        <w:rPr>
          <w:rFonts w:ascii="黑体" w:eastAsia="黑体"/>
          <w:color w:val="000000"/>
          <w:sz w:val="32"/>
          <w:szCs w:val="32"/>
          <w:highlight w:val="none"/>
          <w:lang w:val="zh-CN"/>
        </w:rPr>
        <w:outlineLvl w:val="0"/>
      </w:pPr>
      <w:r/>
      <w:bookmarkStart w:id="73" w:name="_Toc19624"/>
      <w:r>
        <w:rPr>
          <w:rFonts w:hint="eastAsia" w:ascii="黑体" w:eastAsia="黑体"/>
          <w:color w:val="000000"/>
          <w:sz w:val="32"/>
          <w:szCs w:val="32"/>
          <w:highlight w:val="none"/>
          <w:lang w:val="zh-CN"/>
        </w:rPr>
        <w:t xml:space="preserve">开标一览表</w:t>
      </w:r>
      <w:bookmarkEnd w:id="73"/>
      <w:r>
        <w:rPr>
          <w:rFonts w:ascii="黑体" w:eastAsia="黑体"/>
          <w:color w:val="000000"/>
          <w:sz w:val="32"/>
          <w:szCs w:val="32"/>
          <w:highlight w:val="none"/>
          <w:lang w:val="zh-CN"/>
        </w:rPr>
      </w:r>
      <w:r/>
    </w:p>
    <w:p>
      <w:pPr>
        <w:pStyle w:val="889"/>
        <w:ind w:firstLine="3960"/>
        <w:jc w:val="left"/>
        <w:spacing w:line="360"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r>
      <w:r/>
    </w:p>
    <w:tbl>
      <w:tblPr>
        <w:tblW w:w="0" w:type="auto"/>
        <w:tblInd w:w="-25"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91"/>
        <w:gridCol w:w="1996"/>
        <w:gridCol w:w="2162"/>
        <w:gridCol w:w="235"/>
        <w:gridCol w:w="1143"/>
        <w:gridCol w:w="502"/>
        <w:gridCol w:w="2552"/>
      </w:tblGrid>
      <w:tr>
        <w:trPr>
          <w:trHeight w:val="284"/>
        </w:trPr>
        <w:tc>
          <w:tcPr>
            <w:gridSpan w:val="4"/>
            <w:shd w:val="clear" w:color="auto"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184" w:type="dxa"/>
            <w:vAlign w:val="center"/>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gridSpan w:val="3"/>
            <w:shd w:val="clear" w:color="auto"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197" w:type="dxa"/>
            <w:vAlign w:val="center"/>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项目编号：     </w:t>
            </w:r>
            <w:r>
              <w:rPr>
                <w:rFonts w:hint="eastAsia" w:ascii="宋体" w:hAnsi="宋体"/>
                <w:color w:val="000000"/>
                <w:sz w:val="24"/>
                <w:highlight w:val="none"/>
              </w:rPr>
            </w:r>
            <w:r/>
          </w:p>
        </w:tc>
      </w:tr>
      <w:tr>
        <w:trPr>
          <w:trHeight w:val="933"/>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8"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名 称</w:t>
            </w:r>
            <w:r>
              <w:rPr>
                <w:rFonts w:hint="eastAsia" w:ascii="宋体" w:hAnsi="宋体"/>
                <w:color w:val="000000"/>
                <w:sz w:val="24"/>
                <w:highlight w:val="none"/>
              </w:rPr>
            </w:r>
            <w:r/>
          </w:p>
        </w:tc>
        <w:tc>
          <w:tcPr>
            <w:gridSpan w:val="3"/>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报价（元）</w:t>
            </w:r>
            <w:r>
              <w:rPr>
                <w:rFonts w:hint="eastAsia" w:ascii="宋体" w:hAnsi="宋体"/>
                <w:color w:val="000000"/>
                <w:sz w:val="24"/>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trHeight w:val="652"/>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pStyle w:val="889"/>
              <w:jc w:val="center"/>
              <w:spacing w:line="360" w:lineRule="auto"/>
              <w:widowControl/>
              <w:rPr>
                <w:rFonts w:hint="eastAsia" w:ascii="宋体" w:hAnsi="宋体"/>
                <w:color w:val="000000"/>
                <w:spacing w:val="-2"/>
                <w:sz w:val="24"/>
                <w:highlight w:val="none"/>
              </w:rPr>
            </w:pPr>
            <w:r>
              <w:rPr>
                <w:rFonts w:hint="eastAsia" w:ascii="宋体" w:hAnsi="宋体"/>
                <w:color w:val="000000"/>
                <w:spacing w:val="-2"/>
                <w:sz w:val="24"/>
                <w:highlight w:val="none"/>
              </w:rPr>
              <w:t xml:space="preserve">1</w:t>
            </w:r>
            <w:r>
              <w:rPr>
                <w:rFonts w:hint="eastAsia" w:ascii="宋体" w:hAnsi="宋体"/>
                <w:color w:val="000000"/>
                <w:spacing w:val="-2"/>
                <w:sz w:val="24"/>
                <w:highlight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8" w:type="dxa"/>
            <w:vAlign w:val="center"/>
            <w:textDirection w:val="lrTb"/>
            <w:noWrap w:val="false"/>
          </w:tcPr>
          <w:p>
            <w:pPr>
              <w:pStyle w:val="889"/>
              <w:spacing w:line="360" w:lineRule="auto"/>
              <w:widowControl/>
              <w:rPr>
                <w:rFonts w:hint="eastAsia" w:ascii="宋体" w:hAnsi="宋体"/>
                <w:color w:val="000000"/>
                <w:spacing w:val="-2"/>
                <w:sz w:val="24"/>
                <w:highlight w:val="none"/>
              </w:rPr>
            </w:pPr>
            <w:r>
              <w:rPr>
                <w:rFonts w:hint="eastAsia" w:ascii="宋体" w:hAnsi="宋体"/>
                <w:color w:val="000000"/>
                <w:spacing w:val="-2"/>
                <w:sz w:val="24"/>
                <w:highlight w:val="none"/>
              </w:rPr>
            </w:r>
            <w:r/>
          </w:p>
        </w:tc>
        <w:tc>
          <w:tcPr>
            <w:gridSpan w:val="3"/>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pStyle w:val="889"/>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投标总价</w:t>
            </w:r>
            <w:r>
              <w:rPr>
                <w:rFonts w:hint="eastAsia" w:ascii="宋体" w:hAnsi="宋体"/>
                <w:color w:val="000000"/>
                <w:sz w:val="24"/>
                <w:highlight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大写：       元</w:t>
            </w:r>
            <w:r>
              <w:rPr>
                <w:rFonts w:hint="eastAsia" w:ascii="宋体" w:hAnsi="宋体"/>
                <w:color w:val="000000"/>
                <w:sz w:val="24"/>
                <w:highlight w:val="none"/>
              </w:rPr>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服务期限</w:t>
            </w:r>
            <w:r>
              <w:rPr>
                <w:rFonts w:hint="eastAsia" w:ascii="宋体" w:hAnsi="宋体"/>
                <w:color w:val="000000"/>
                <w:sz w:val="24"/>
                <w:highlight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满足招标文件要求</w:t>
            </w:r>
            <w:r>
              <w:rPr>
                <w:rFonts w:hint="eastAsia" w:ascii="宋体" w:hAnsi="宋体"/>
                <w:color w:val="000000"/>
                <w:sz w:val="24"/>
                <w:highlight w:val="none"/>
              </w:rPr>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是否属于小微型企业</w:t>
            </w:r>
            <w:r>
              <w:rPr>
                <w:rFonts w:hint="eastAsia" w:ascii="宋体" w:hAnsi="宋体"/>
                <w:color w:val="000000"/>
                <w:sz w:val="24"/>
                <w:highlight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填写“是”或“否</w:t>
            </w:r>
            <w:r>
              <w:rPr>
                <w:rFonts w:hint="eastAsia" w:ascii="宋体" w:hAnsi="宋体"/>
                <w:color w:val="000000"/>
                <w:sz w:val="24"/>
                <w:highlight w:val="none"/>
              </w:rPr>
              <w:t xml:space="preserve">）</w:t>
            </w:r>
            <w:r>
              <w:rPr>
                <w:rFonts w:hint="eastAsia" w:ascii="宋体" w:hAnsi="宋体"/>
                <w:color w:val="000000"/>
                <w:sz w:val="24"/>
                <w:highlight w:val="none"/>
              </w:rPr>
            </w:r>
            <w:r/>
          </w:p>
        </w:tc>
      </w:tr>
      <w:tr>
        <w:trPr/>
        <w:tc>
          <w:tcPr>
            <w:shd w:val="clear" w:color="auto" w:fill="ffffff"/>
            <w:tcBorders>
              <w:top w:val="none" w:color="000000" w:sz="4" w:space="0"/>
              <w:left w:val="none" w:color="000000" w:sz="4" w:space="0"/>
              <w:bottom w:val="none" w:color="000000" w:sz="4" w:space="0"/>
              <w:right w:val="none" w:color="000000" w:sz="4" w:space="0"/>
            </w:tcBorders>
            <w:tcW w:w="791" w:type="dxa"/>
            <w:vAlign w:val="center"/>
            <w:textDirection w:val="lrTb"/>
            <w:noWrap w:val="false"/>
          </w:tcPr>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1996" w:type="dxa"/>
            <w:vAlign w:val="center"/>
            <w:textDirection w:val="lrTb"/>
            <w:noWrap w:val="false"/>
          </w:tcPr>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2162" w:type="dxa"/>
            <w:vAlign w:val="center"/>
            <w:textDirection w:val="lrTb"/>
            <w:noWrap w:val="false"/>
          </w:tcPr>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235" w:type="dxa"/>
            <w:vAlign w:val="center"/>
            <w:textDirection w:val="lrTb"/>
            <w:noWrap w:val="false"/>
          </w:tcPr>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1143" w:type="dxa"/>
            <w:vAlign w:val="center"/>
            <w:textDirection w:val="lrTb"/>
            <w:noWrap w:val="false"/>
          </w:tcPr>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054" w:type="dxa"/>
            <w:vAlign w:val="center"/>
            <w:textDirection w:val="lrTb"/>
            <w:noWrap w:val="false"/>
          </w:tcPr>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29"/>
        <w:ind w:left="0" w:right="1470"/>
        <w:rPr>
          <w:color w:val="000000"/>
          <w:sz w:val="24"/>
          <w:highlight w:val="none"/>
        </w:rPr>
      </w:pPr>
      <w:r>
        <w:rPr>
          <w:color w:val="000000"/>
          <w:sz w:val="24"/>
          <w:highlight w:val="none"/>
        </w:rPr>
      </w:r>
      <w:r/>
    </w:p>
    <w:p>
      <w:pPr>
        <w:pStyle w:val="929"/>
        <w:ind w:left="0" w:right="1470"/>
        <w:rPr>
          <w:color w:val="000000"/>
          <w:sz w:val="24"/>
          <w:highlight w:val="none"/>
        </w:rPr>
      </w:pPr>
      <w:r>
        <w:rPr>
          <w:rFonts w:hint="eastAsia"/>
          <w:color w:val="000000"/>
          <w:sz w:val="24"/>
          <w:highlight w:val="none"/>
          <w:lang w:eastAsia="zh-CN"/>
        </w:rPr>
        <w:t xml:space="preserve">投标人</w:t>
      </w:r>
      <w:r>
        <w:rPr>
          <w:rFonts w:hint="eastAsia"/>
          <w:color w:val="000000"/>
          <w:sz w:val="24"/>
          <w:highlight w:val="none"/>
        </w:rPr>
        <w:t xml:space="preserve">名称： </w:t>
      </w:r>
      <w:r>
        <w:rPr>
          <w:rFonts w:hint="eastAsia"/>
          <w:color w:val="000000"/>
          <w:sz w:val="24"/>
          <w:highlight w:val="none"/>
          <w:u w:val="single"/>
        </w:rPr>
        <w:t xml:space="preserve">                                   </w:t>
      </w:r>
      <w:r>
        <w:rPr>
          <w:rFonts w:hint="eastAsia"/>
          <w:color w:val="000000"/>
          <w:sz w:val="24"/>
          <w:highlight w:val="none"/>
        </w:rPr>
        <w:t xml:space="preserve">（加盖电子公章）</w:t>
      </w:r>
      <w:r>
        <w:rPr>
          <w:color w:val="000000"/>
          <w:sz w:val="24"/>
          <w:highlight w:val="none"/>
        </w:rPr>
      </w:r>
      <w:r/>
    </w:p>
    <w:p>
      <w:pPr>
        <w:pStyle w:val="929"/>
        <w:ind w:left="0" w:right="1470"/>
        <w:rPr>
          <w:color w:val="000000"/>
          <w:sz w:val="24"/>
          <w:highlight w:val="none"/>
        </w:rPr>
      </w:pPr>
      <w:r>
        <w:rPr>
          <w:rFonts w:hint="eastAsia"/>
          <w:color w:val="000000"/>
          <w:sz w:val="24"/>
          <w:highlight w:val="none"/>
        </w:rPr>
        <w:t xml:space="preserve">日        期：       年    月    日</w:t>
      </w:r>
      <w:r>
        <w:rPr>
          <w:color w:val="000000"/>
          <w:sz w:val="24"/>
          <w:highlight w:val="none"/>
        </w:rPr>
      </w:r>
      <w:r/>
    </w:p>
    <w:p>
      <w:pPr>
        <w:pStyle w:val="929"/>
        <w:ind w:left="0" w:right="1470"/>
        <w:rPr>
          <w:color w:val="000000"/>
          <w:sz w:val="24"/>
          <w:highlight w:val="none"/>
        </w:rPr>
      </w:pPr>
      <w:r>
        <w:rPr>
          <w:rFonts w:hint="eastAsia"/>
          <w:color w:val="000000"/>
          <w:sz w:val="24"/>
          <w:highlight w:val="none"/>
        </w:rPr>
        <w:t xml:space="preserve">说明：</w:t>
      </w:r>
      <w:r>
        <w:rPr>
          <w:color w:val="000000"/>
          <w:sz w:val="24"/>
          <w:highlight w:val="none"/>
        </w:rPr>
      </w:r>
      <w:r/>
    </w:p>
    <w:p>
      <w:pPr>
        <w:pStyle w:val="929"/>
        <w:ind w:left="0" w:right="0" w:firstLine="480"/>
        <w:spacing w:after="0" w:line="360" w:lineRule="auto"/>
        <w:rPr>
          <w:color w:val="000000"/>
          <w:sz w:val="24"/>
          <w:highlight w:val="none"/>
        </w:rPr>
      </w:pPr>
      <w:r>
        <w:rPr>
          <w:rFonts w:hint="eastAsia"/>
          <w:color w:val="000000"/>
          <w:sz w:val="24"/>
          <w:highlight w:val="none"/>
        </w:rPr>
        <w:t xml:space="preserve">1、本服务仅接受一个价格，不得填报有选择性报价方案。若有优惠条款须注明，但不得影响报价，影响产品整体功能。</w:t>
      </w:r>
      <w:r>
        <w:rPr>
          <w:color w:val="000000"/>
          <w:sz w:val="24"/>
          <w:highlight w:val="none"/>
        </w:rPr>
      </w:r>
      <w:r/>
    </w:p>
    <w:p>
      <w:pPr>
        <w:pStyle w:val="929"/>
        <w:ind w:left="0" w:right="1470"/>
        <w:rPr>
          <w:color w:val="000000"/>
          <w:sz w:val="24"/>
          <w:highlight w:val="none"/>
        </w:rPr>
      </w:pPr>
      <w:r>
        <w:rPr>
          <w:rFonts w:hint="eastAsia"/>
          <w:color w:val="000000"/>
          <w:sz w:val="24"/>
          <w:highlight w:val="none"/>
        </w:rPr>
        <w:t xml:space="preserve"> </w:t>
      </w:r>
      <w:r>
        <w:rPr>
          <w:color w:val="000000"/>
          <w:sz w:val="24"/>
          <w:highlight w:val="none"/>
        </w:rPr>
      </w:r>
      <w:r/>
    </w:p>
    <w:p>
      <w:pPr>
        <w:pStyle w:val="929"/>
        <w:ind w:left="0" w:right="1470"/>
        <w:rPr>
          <w:color w:val="000000"/>
          <w:sz w:val="24"/>
          <w:highlight w:val="none"/>
        </w:rPr>
      </w:pPr>
      <w:r>
        <w:rPr>
          <w:color w:val="000000"/>
          <w:sz w:val="24"/>
          <w:highlight w:val="none"/>
        </w:rPr>
      </w:r>
      <w:r/>
    </w:p>
    <w:p>
      <w:pPr>
        <w:pStyle w:val="889"/>
        <w:spacing w:line="360" w:lineRule="auto"/>
        <w:shd w:val="clear" w:color="auto" w:fill="ffffff"/>
        <w:widowControl/>
        <w:rPr>
          <w:rFonts w:hint="eastAsia" w:ascii="宋体" w:hAnsi="宋体"/>
          <w:color w:val="000000"/>
          <w:sz w:val="24"/>
          <w:highlight w:val="none"/>
        </w:rPr>
      </w:pPr>
      <w:r>
        <w:rPr>
          <w:rFonts w:ascii="宋体" w:hAnsi="宋体"/>
          <w:b/>
          <w:bCs/>
          <w:color w:val="000000"/>
          <w:sz w:val="24"/>
          <w:highlight w:val="none"/>
        </w:rPr>
        <w:br w:type="page" w:clear="all"/>
      </w:r>
      <w:r>
        <w:rPr>
          <w:rFonts w:hint="eastAsia" w:ascii="宋体" w:hAnsi="宋体"/>
          <w:b/>
          <w:bCs/>
          <w:color w:val="000000"/>
          <w:sz w:val="24"/>
          <w:highlight w:val="none"/>
        </w:rPr>
        <w:t xml:space="preserve">附件四、分项报价表格式</w:t>
      </w:r>
      <w:r>
        <w:rPr>
          <w:rFonts w:hint="eastAsia" w:ascii="宋体" w:hAnsi="宋体"/>
          <w:color w:val="000000"/>
          <w:sz w:val="24"/>
          <w:highlight w:val="none"/>
        </w:rPr>
      </w:r>
      <w:r/>
    </w:p>
    <w:p>
      <w:pPr>
        <w:pStyle w:val="889"/>
        <w:jc w:val="center"/>
        <w:spacing w:line="360" w:lineRule="auto"/>
        <w:rPr>
          <w:rFonts w:ascii="黑体" w:eastAsia="黑体"/>
          <w:color w:val="000000"/>
          <w:sz w:val="32"/>
          <w:szCs w:val="32"/>
          <w:highlight w:val="none"/>
          <w:lang w:val="zh-CN"/>
        </w:rPr>
        <w:outlineLvl w:val="0"/>
      </w:pPr>
      <w:r/>
      <w:bookmarkStart w:id="74" w:name="_Toc18193"/>
      <w:r>
        <w:rPr>
          <w:rFonts w:hint="eastAsia" w:ascii="黑体" w:eastAsia="黑体"/>
          <w:color w:val="000000"/>
          <w:sz w:val="32"/>
          <w:szCs w:val="32"/>
          <w:highlight w:val="none"/>
          <w:lang w:val="zh-CN"/>
        </w:rPr>
        <w:t xml:space="preserve">分项报价表</w:t>
      </w:r>
      <w:bookmarkEnd w:id="74"/>
      <w:r>
        <w:rPr>
          <w:rFonts w:ascii="黑体" w:eastAsia="黑体"/>
          <w:color w:val="000000"/>
          <w:sz w:val="32"/>
          <w:szCs w:val="32"/>
          <w:highlight w:val="none"/>
          <w:lang w:val="zh-CN"/>
        </w:rPr>
      </w:r>
      <w:r/>
    </w:p>
    <w:tbl>
      <w:tblPr>
        <w:tblW w:w="9778" w:type="dxa"/>
        <w:tblInd w:w="-2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0"/>
        <w:gridCol w:w="889"/>
        <w:gridCol w:w="1757"/>
        <w:gridCol w:w="2179"/>
        <w:gridCol w:w="224"/>
        <w:gridCol w:w="1387"/>
        <w:gridCol w:w="1631"/>
        <w:gridCol w:w="1070"/>
        <w:gridCol w:w="561"/>
      </w:tblGrid>
      <w:tr>
        <w:trPr>
          <w:gridAfter w:val="1"/>
          <w:trHeight w:val="381"/>
        </w:trPr>
        <w:tc>
          <w:tcPr>
            <w:gridSpan w:val="5"/>
            <w:shd w:val="clear" w:color="auto"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049" w:type="dxa"/>
            <w:vAlign w:val="center"/>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gridSpan w:val="3"/>
            <w:shd w:val="clear" w:color="auto"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088" w:type="dxa"/>
            <w:vAlign w:val="center"/>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项目编号：     </w:t>
            </w:r>
            <w:r>
              <w:rPr>
                <w:rFonts w:hint="eastAsia" w:ascii="宋体" w:hAnsi="宋体"/>
                <w:color w:val="000000"/>
                <w:sz w:val="24"/>
                <w:highlight w:val="none"/>
              </w:rPr>
            </w:r>
            <w:r/>
          </w:p>
        </w:tc>
      </w:tr>
      <w:tr>
        <w:trPr>
          <w:trHeight w:val="781"/>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名称</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服务内容、规格或标准</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单价</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单位</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总价</w:t>
            </w: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28"/>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bl>
    <w:p>
      <w:pPr>
        <w:pStyle w:val="929"/>
        <w:ind w:left="0" w:right="1470"/>
        <w:rPr>
          <w:color w:val="000000"/>
          <w:sz w:val="24"/>
          <w:highlight w:val="none"/>
        </w:rPr>
      </w:pPr>
      <w:r>
        <w:rPr>
          <w:color w:val="000000"/>
          <w:sz w:val="24"/>
          <w:highlight w:val="none"/>
        </w:rPr>
      </w:r>
      <w:r/>
    </w:p>
    <w:p>
      <w:pPr>
        <w:pStyle w:val="929"/>
        <w:ind w:left="0" w:right="1470"/>
        <w:rPr>
          <w:color w:val="000000"/>
          <w:sz w:val="24"/>
          <w:highlight w:val="none"/>
        </w:rPr>
      </w:pPr>
      <w:r>
        <w:rPr>
          <w:rFonts w:hint="eastAsia"/>
          <w:color w:val="000000"/>
          <w:sz w:val="24"/>
          <w:highlight w:val="none"/>
        </w:rPr>
        <w:t xml:space="preserve">说明：</w:t>
      </w:r>
      <w:r>
        <w:rPr>
          <w:color w:val="000000"/>
          <w:sz w:val="24"/>
          <w:highlight w:val="none"/>
        </w:rPr>
        <w:t xml:space="preserve">如果行数不够，请自行增加。</w:t>
      </w:r>
      <w:r>
        <w:rPr>
          <w:color w:val="000000"/>
          <w:sz w:val="24"/>
          <w:highlight w:val="none"/>
        </w:rPr>
      </w:r>
      <w:r/>
    </w:p>
    <w:p>
      <w:pPr>
        <w:pStyle w:val="929"/>
        <w:ind w:left="1470" w:right="1470"/>
        <w:rPr>
          <w:color w:val="000000"/>
          <w:sz w:val="24"/>
          <w:highlight w:val="none"/>
        </w:rPr>
      </w:pPr>
      <w:r>
        <w:rPr>
          <w:color w:val="000000"/>
          <w:sz w:val="24"/>
          <w:highlight w:val="none"/>
        </w:rPr>
      </w:r>
      <w:r/>
    </w:p>
    <w:p>
      <w:pPr>
        <w:pStyle w:val="929"/>
        <w:ind w:left="0" w:right="1470"/>
        <w:rPr>
          <w:color w:val="000000"/>
          <w:sz w:val="24"/>
          <w:highlight w:val="none"/>
        </w:rPr>
      </w:pPr>
      <w:r>
        <w:rPr>
          <w:rFonts w:hint="eastAsia"/>
          <w:color w:val="000000"/>
          <w:sz w:val="24"/>
          <w:highlight w:val="none"/>
          <w:lang w:eastAsia="zh-CN"/>
        </w:rPr>
        <w:t xml:space="preserve">投标人</w:t>
      </w:r>
      <w:r>
        <w:rPr>
          <w:rFonts w:hint="eastAsia"/>
          <w:color w:val="000000"/>
          <w:sz w:val="24"/>
          <w:highlight w:val="none"/>
        </w:rPr>
        <w:t xml:space="preserve">名称： </w:t>
      </w:r>
      <w:r>
        <w:rPr>
          <w:rFonts w:hint="eastAsia"/>
          <w:color w:val="000000"/>
          <w:sz w:val="24"/>
          <w:highlight w:val="none"/>
          <w:u w:val="single"/>
        </w:rPr>
        <w:t xml:space="preserve">                                   </w:t>
      </w:r>
      <w:r>
        <w:rPr>
          <w:rFonts w:hint="eastAsia"/>
          <w:color w:val="000000"/>
          <w:sz w:val="24"/>
          <w:highlight w:val="none"/>
        </w:rPr>
        <w:t xml:space="preserve">（加盖电子公章）</w:t>
      </w:r>
      <w:r>
        <w:rPr>
          <w:color w:val="000000"/>
          <w:sz w:val="24"/>
          <w:highlight w:val="none"/>
        </w:rPr>
      </w:r>
      <w:r/>
    </w:p>
    <w:p>
      <w:pPr>
        <w:pStyle w:val="929"/>
        <w:ind w:left="0" w:right="1470"/>
        <w:rPr>
          <w:color w:val="000000"/>
          <w:sz w:val="24"/>
          <w:highlight w:val="none"/>
        </w:rPr>
      </w:pPr>
      <w:r>
        <w:rPr>
          <w:rFonts w:hint="eastAsia"/>
          <w:color w:val="000000"/>
          <w:sz w:val="24"/>
          <w:highlight w:val="none"/>
        </w:rPr>
        <w:t xml:space="preserve">日        期：       年    月    日</w:t>
      </w:r>
      <w:r>
        <w:rPr>
          <w:color w:val="000000"/>
          <w:sz w:val="24"/>
          <w:highlight w:val="none"/>
        </w:rPr>
      </w:r>
      <w:r/>
    </w:p>
    <w:p>
      <w:pPr>
        <w:pStyle w:val="929"/>
        <w:ind w:left="0" w:right="1470"/>
        <w:rPr>
          <w:color w:val="000000"/>
          <w:sz w:val="24"/>
          <w:highlight w:val="none"/>
        </w:rPr>
      </w:pPr>
      <w:r>
        <w:rPr>
          <w:color w:val="000000"/>
          <w:sz w:val="24"/>
          <w:highlight w:val="none"/>
        </w:rPr>
      </w:r>
      <w:r/>
    </w:p>
    <w:p>
      <w:pPr>
        <w:pStyle w:val="929"/>
        <w:ind w:left="0" w:right="1470"/>
        <w:rPr>
          <w:color w:val="000000"/>
          <w:sz w:val="24"/>
          <w:highlight w:val="none"/>
        </w:rPr>
      </w:pPr>
      <w:r>
        <w:rPr>
          <w:color w:val="000000"/>
          <w:sz w:val="24"/>
          <w:highlight w:val="none"/>
        </w:rPr>
      </w:r>
      <w:r/>
    </w:p>
    <w:p>
      <w:pPr>
        <w:pStyle w:val="929"/>
        <w:ind w:left="0" w:right="1470"/>
        <w:rPr>
          <w:color w:val="000000"/>
          <w:sz w:val="24"/>
          <w:highlight w:val="none"/>
        </w:rPr>
      </w:pPr>
      <w:r>
        <w:rPr>
          <w:color w:val="000000"/>
          <w:sz w:val="24"/>
          <w:highlight w:val="none"/>
        </w:rPr>
      </w:r>
      <w:r/>
    </w:p>
    <w:p>
      <w:pPr>
        <w:pStyle w:val="929"/>
        <w:ind w:left="0" w:right="1470"/>
        <w:rPr>
          <w:color w:val="000000"/>
          <w:sz w:val="24"/>
          <w:highlight w:val="none"/>
        </w:rPr>
      </w:pPr>
      <w:r>
        <w:rPr>
          <w:color w:val="000000"/>
          <w:sz w:val="24"/>
          <w:highlight w:val="none"/>
        </w:rPr>
      </w:r>
      <w:r/>
    </w:p>
    <w:p>
      <w:pPr>
        <w:pStyle w:val="929"/>
        <w:ind w:left="0" w:right="1470"/>
        <w:rPr>
          <w:color w:val="000000"/>
          <w:sz w:val="24"/>
          <w:highlight w:val="none"/>
        </w:rPr>
      </w:pPr>
      <w:r>
        <w:rPr>
          <w:color w:val="000000"/>
          <w:sz w:val="24"/>
          <w:highlight w:val="none"/>
        </w:rPr>
      </w:r>
      <w:r/>
    </w:p>
    <w:p>
      <w:pPr>
        <w:pStyle w:val="929"/>
        <w:ind w:left="0" w:right="1470"/>
        <w:rPr>
          <w:color w:val="000000"/>
          <w:sz w:val="24"/>
          <w:highlight w:val="none"/>
        </w:rPr>
      </w:pPr>
      <w:r>
        <w:rPr>
          <w:color w:val="000000"/>
          <w:sz w:val="24"/>
          <w:highlight w:val="none"/>
        </w:rPr>
      </w:r>
      <w:r/>
    </w:p>
    <w:p>
      <w:pPr>
        <w:pStyle w:val="929"/>
        <w:ind w:left="0" w:right="1470"/>
        <w:rPr>
          <w:color w:val="000000"/>
          <w:sz w:val="24"/>
          <w:highlight w:val="none"/>
        </w:rPr>
      </w:pPr>
      <w:r>
        <w:rPr>
          <w:color w:val="000000"/>
          <w:sz w:val="24"/>
          <w:highlight w:val="none"/>
        </w:rPr>
      </w:r>
      <w:r/>
    </w:p>
    <w:p>
      <w:pPr>
        <w:pStyle w:val="929"/>
        <w:ind w:left="0" w:right="1470"/>
        <w:rPr>
          <w:color w:val="000000"/>
          <w:sz w:val="24"/>
          <w:highlight w:val="none"/>
        </w:rPr>
      </w:pPr>
      <w:r>
        <w:rPr>
          <w:color w:val="000000"/>
          <w:sz w:val="24"/>
          <w:highlight w:val="none"/>
        </w:rPr>
      </w:r>
      <w:r/>
    </w:p>
    <w:p>
      <w:pPr>
        <w:pStyle w:val="929"/>
        <w:ind w:left="0" w:right="1470"/>
        <w:rPr>
          <w:color w:val="000000"/>
          <w:sz w:val="24"/>
          <w:highlight w:val="none"/>
        </w:rPr>
      </w:pPr>
      <w:r>
        <w:rPr>
          <w:color w:val="000000"/>
          <w:sz w:val="24"/>
          <w:highlight w:val="none"/>
        </w:rPr>
      </w:r>
      <w:r/>
    </w:p>
    <w:p>
      <w:pPr>
        <w:pStyle w:val="929"/>
        <w:ind w:left="0" w:right="1470"/>
        <w:rPr>
          <w:color w:val="000000"/>
          <w:sz w:val="24"/>
          <w:highlight w:val="none"/>
        </w:rPr>
      </w:pPr>
      <w:r>
        <w:rPr>
          <w:color w:val="000000"/>
          <w:sz w:val="24"/>
          <w:highlight w:val="none"/>
        </w:rPr>
      </w:r>
      <w:r/>
    </w:p>
    <w:p>
      <w:pPr>
        <w:pStyle w:val="929"/>
        <w:ind w:left="0" w:right="1470"/>
        <w:rPr>
          <w:color w:val="000000"/>
          <w:sz w:val="24"/>
          <w:highlight w:val="none"/>
        </w:rPr>
      </w:pPr>
      <w:r>
        <w:rPr>
          <w:color w:val="000000"/>
          <w:sz w:val="24"/>
          <w:highlight w:val="none"/>
        </w:rPr>
      </w:r>
      <w:r/>
    </w:p>
    <w:p>
      <w:pPr>
        <w:pStyle w:val="929"/>
        <w:ind w:left="0" w:right="1470"/>
        <w:rPr>
          <w:color w:val="000000"/>
          <w:sz w:val="24"/>
          <w:highlight w:val="none"/>
        </w:rPr>
      </w:pPr>
      <w:r>
        <w:rPr>
          <w:color w:val="000000"/>
          <w:sz w:val="24"/>
          <w:highlight w:val="none"/>
        </w:rPr>
      </w:r>
      <w:r/>
    </w:p>
    <w:p>
      <w:pPr>
        <w:pStyle w:val="929"/>
        <w:ind w:left="0" w:right="1470"/>
        <w:rPr>
          <w:color w:val="000000"/>
          <w:sz w:val="24"/>
          <w:highlight w:val="none"/>
        </w:rPr>
      </w:pPr>
      <w:r>
        <w:rPr>
          <w:color w:val="000000"/>
          <w:sz w:val="24"/>
          <w:highlight w:val="none"/>
        </w:rPr>
      </w:r>
      <w:r/>
    </w:p>
    <w:p>
      <w:pPr>
        <w:pStyle w:val="891"/>
        <w:jc w:val="both"/>
        <w:spacing w:before="0" w:after="0"/>
        <w:rPr>
          <w:rFonts w:hint="eastAsia" w:ascii="宋体" w:hAnsi="宋体" w:eastAsia="宋体"/>
          <w:bCs/>
          <w:color w:val="000000"/>
          <w:sz w:val="24"/>
          <w:szCs w:val="24"/>
          <w:highlight w:val="none"/>
          <w:lang w:val="en-US" w:eastAsia="zh-CN"/>
        </w:rPr>
      </w:pPr>
      <w:r/>
      <w:bookmarkStart w:id="75" w:name="_Toc15597"/>
      <w:r>
        <w:rPr>
          <w:rFonts w:hint="eastAsia" w:ascii="宋体" w:hAnsi="宋体" w:eastAsia="宋体"/>
          <w:bCs/>
          <w:color w:val="000000"/>
          <w:sz w:val="24"/>
          <w:szCs w:val="24"/>
          <w:highlight w:val="none"/>
          <w:lang w:val="zh-CN"/>
        </w:rPr>
        <w:t xml:space="preserve">附件</w:t>
      </w:r>
      <w:r>
        <w:rPr>
          <w:rFonts w:hint="eastAsia" w:ascii="宋体" w:hAnsi="宋体" w:eastAsia="宋体"/>
          <w:bCs/>
          <w:color w:val="000000"/>
          <w:sz w:val="24"/>
          <w:szCs w:val="24"/>
          <w:highlight w:val="none"/>
        </w:rPr>
        <w:t xml:space="preserve">五</w:t>
      </w:r>
      <w:r>
        <w:rPr>
          <w:rFonts w:hint="eastAsia" w:ascii="宋体" w:hAnsi="宋体" w:eastAsia="宋体"/>
          <w:bCs/>
          <w:color w:val="000000"/>
          <w:sz w:val="24"/>
          <w:szCs w:val="24"/>
          <w:highlight w:val="none"/>
          <w:lang w:val="zh-CN"/>
        </w:rPr>
        <w:t xml:space="preserve">、 资格证明文件</w:t>
      </w:r>
      <w:bookmarkEnd w:id="75"/>
      <w:r>
        <w:rPr>
          <w:rFonts w:hint="eastAsia" w:ascii="宋体" w:hAnsi="宋体" w:eastAsia="宋体"/>
          <w:bCs/>
          <w:color w:val="000000"/>
          <w:sz w:val="24"/>
          <w:szCs w:val="24"/>
          <w:highlight w:val="none"/>
          <w:lang w:val="en-US" w:eastAsia="zh-CN"/>
        </w:rPr>
        <w:t xml:space="preserve">格式</w:t>
      </w:r>
      <w:r>
        <w:rPr>
          <w:rFonts w:hint="eastAsia" w:ascii="宋体" w:hAnsi="宋体" w:eastAsia="宋体"/>
          <w:bCs/>
          <w:color w:val="000000"/>
          <w:sz w:val="24"/>
          <w:szCs w:val="24"/>
          <w:highlight w:val="none"/>
          <w:lang w:val="en-US" w:eastAsia="zh-CN"/>
        </w:rPr>
      </w:r>
      <w:r/>
    </w:p>
    <w:p>
      <w:pPr>
        <w:pStyle w:val="1302"/>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02"/>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02"/>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9"/>
        <w:ind w:firstLine="562"/>
        <w:jc w:val="center"/>
        <w:spacing w:line="360" w:lineRule="auto"/>
        <w:rPr>
          <w:rFonts w:hint="eastAsia" w:ascii="宋体" w:hAnsi="宋体" w:cs="宋体"/>
          <w:b/>
          <w:bCs/>
          <w:color w:val="000000"/>
          <w:sz w:val="24"/>
          <w:highlight w:val="none"/>
          <w:lang w:val="zh-CN"/>
        </w:rPr>
      </w:pPr>
      <w:r/>
      <w:bookmarkStart w:id="76" w:name="_Toc5341"/>
      <w:r>
        <w:rPr>
          <w:rFonts w:hint="eastAsia" w:ascii="宋体" w:hAnsi="宋体" w:cs="宋体"/>
          <w:b/>
          <w:bCs/>
          <w:color w:val="000000"/>
          <w:sz w:val="24"/>
          <w:highlight w:val="none"/>
          <w:lang w:val="zh-CN"/>
        </w:rPr>
        <w:t xml:space="preserve">具备履行合同所必需的设备和专业技术能力的声明格式</w:t>
      </w:r>
      <w:r>
        <w:rPr>
          <w:rFonts w:hint="eastAsia" w:ascii="宋体" w:hAnsi="宋体" w:cs="宋体"/>
          <w:b/>
          <w:bCs/>
          <w:color w:val="000000"/>
          <w:sz w:val="24"/>
          <w:highlight w:val="none"/>
          <w:lang w:val="zh-CN"/>
        </w:rPr>
      </w:r>
      <w:r/>
    </w:p>
    <w:p>
      <w:pPr>
        <w:pStyle w:val="925"/>
        <w:ind w:left="0" w:right="117"/>
        <w:spacing w:before="26" w:line="360" w:lineRule="auto"/>
        <w:rPr>
          <w:rFonts w:hint="eastAsia"/>
          <w:color w:val="000000"/>
          <w:highlight w:val="none"/>
          <w:lang w:eastAsia="zh-CN"/>
        </w:rPr>
      </w:pPr>
      <w:r>
        <w:rPr>
          <w:rFonts w:hint="eastAsia"/>
          <w:color w:val="000000"/>
          <w:highlight w:val="none"/>
          <w:lang w:eastAsia="zh-CN"/>
        </w:rPr>
        <w:t xml:space="preserve">南京市生态环境综合行政执法局</w:t>
      </w:r>
      <w:r>
        <w:rPr>
          <w:rFonts w:hint="eastAsia"/>
          <w:color w:val="000000"/>
          <w:highlight w:val="none"/>
          <w:u w:val="single"/>
          <w:lang w:eastAsia="zh-CN"/>
        </w:rPr>
        <w:t xml:space="preserve">：</w:t>
      </w:r>
      <w:r>
        <w:rPr>
          <w:rFonts w:hint="eastAsia"/>
          <w:color w:val="000000"/>
          <w:highlight w:val="none"/>
          <w:lang w:eastAsia="zh-CN"/>
        </w:rPr>
      </w:r>
      <w:r/>
    </w:p>
    <w:p>
      <w:pPr>
        <w:pStyle w:val="889"/>
        <w:ind w:firstLine="492"/>
        <w:spacing w:line="300" w:lineRule="auto"/>
        <w:rPr>
          <w:color w:val="000000"/>
          <w:sz w:val="24"/>
          <w:highlight w:val="none"/>
        </w:rPr>
      </w:pPr>
      <w:r>
        <w:rPr>
          <w:rFonts w:hint="eastAsia"/>
          <w:color w:val="000000"/>
          <w:sz w:val="24"/>
          <w:highlight w:val="none"/>
        </w:rPr>
        <w:t xml:space="preserve">我单位（</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w:t>
      </w:r>
      <w:r>
        <w:rPr>
          <w:rFonts w:hint="eastAsia"/>
          <w:color w:val="000000"/>
          <w:sz w:val="24"/>
          <w:highlight w:val="none"/>
        </w:rPr>
        <w:t xml:space="preserve">）郑重声明：</w:t>
      </w:r>
      <w:r>
        <w:rPr>
          <w:color w:val="000000"/>
          <w:sz w:val="24"/>
          <w:highlight w:val="none"/>
        </w:rPr>
      </w:r>
      <w:r/>
    </w:p>
    <w:p>
      <w:pPr>
        <w:pStyle w:val="889"/>
        <w:ind w:firstLine="492"/>
        <w:spacing w:line="300" w:lineRule="auto"/>
        <w:rPr>
          <w:color w:val="000000"/>
          <w:sz w:val="24"/>
          <w:highlight w:val="none"/>
        </w:rPr>
      </w:pPr>
      <w:r>
        <w:rPr>
          <w:rFonts w:hint="eastAsia"/>
          <w:color w:val="000000"/>
          <w:sz w:val="24"/>
          <w:highlight w:val="none"/>
        </w:rPr>
        <w:t xml:space="preserve">我公司具备履行本项采购合同所必需的设备和专业技术能力，为履行本项采购合同我单位具备如下主要设备和主要专业技术能力：</w:t>
      </w:r>
      <w:r>
        <w:rPr>
          <w:color w:val="000000"/>
          <w:sz w:val="24"/>
          <w:highlight w:val="none"/>
        </w:rPr>
      </w:r>
      <w:r/>
    </w:p>
    <w:p>
      <w:pPr>
        <w:pStyle w:val="889"/>
        <w:ind w:firstLine="492"/>
        <w:spacing w:line="300" w:lineRule="auto"/>
        <w:rPr>
          <w:color w:val="000000"/>
          <w:sz w:val="24"/>
          <w:highlight w:val="none"/>
        </w:rPr>
      </w:pPr>
      <w:r>
        <w:rPr>
          <w:rFonts w:hint="eastAsia"/>
          <w:color w:val="000000"/>
          <w:sz w:val="24"/>
          <w:highlight w:val="none"/>
        </w:rPr>
        <w:t xml:space="preserve">主要设备有： ( 如有 )</w:t>
      </w:r>
      <w:r>
        <w:rPr>
          <w:color w:val="000000"/>
          <w:sz w:val="24"/>
          <w:highlight w:val="none"/>
        </w:rPr>
      </w:r>
      <w:r/>
    </w:p>
    <w:p>
      <w:pPr>
        <w:pStyle w:val="889"/>
        <w:ind w:firstLine="492"/>
        <w:spacing w:line="300" w:lineRule="auto"/>
        <w:rPr>
          <w:color w:val="000000"/>
          <w:sz w:val="24"/>
          <w:highlight w:val="none"/>
        </w:rPr>
      </w:pPr>
      <w:r>
        <w:rPr>
          <w:rFonts w:hint="eastAsia"/>
          <w:color w:val="000000"/>
          <w:sz w:val="24"/>
          <w:highlight w:val="none"/>
        </w:rPr>
        <w:t xml:space="preserve">主要专业技术能力有： ( 如有 )</w:t>
      </w:r>
      <w:r>
        <w:rPr>
          <w:color w:val="000000"/>
          <w:sz w:val="24"/>
          <w:highlight w:val="none"/>
        </w:rPr>
      </w:r>
      <w:r/>
    </w:p>
    <w:p>
      <w:pPr>
        <w:pStyle w:val="889"/>
        <w:spacing w:line="360" w:lineRule="auto"/>
        <w:rPr>
          <w:color w:val="000000"/>
          <w:sz w:val="24"/>
          <w:highlight w:val="none"/>
        </w:rPr>
      </w:pPr>
      <w:r>
        <w:rPr>
          <w:color w:val="000000"/>
          <w:sz w:val="24"/>
          <w:highlight w:val="none"/>
        </w:rPr>
      </w:r>
      <w:r/>
    </w:p>
    <w:p>
      <w:pPr>
        <w:pStyle w:val="889"/>
        <w:spacing w:line="360" w:lineRule="auto"/>
        <w:rPr>
          <w:color w:val="000000"/>
          <w:sz w:val="24"/>
          <w:highlight w:val="none"/>
        </w:rPr>
      </w:pPr>
      <w:r>
        <w:rPr>
          <w:color w:val="000000"/>
          <w:sz w:val="24"/>
          <w:highlight w:val="none"/>
        </w:rPr>
      </w:r>
      <w:r/>
    </w:p>
    <w:p>
      <w:pPr>
        <w:pStyle w:val="889"/>
        <w:spacing w:line="360" w:lineRule="auto"/>
        <w:rPr>
          <w:color w:val="000000"/>
          <w:sz w:val="24"/>
          <w:highlight w:val="none"/>
        </w:rPr>
      </w:pPr>
      <w:r>
        <w:rPr>
          <w:rFonts w:hint="eastAsia"/>
          <w:color w:val="000000"/>
          <w:sz w:val="24"/>
          <w:highlight w:val="none"/>
        </w:rPr>
        <w:t xml:space="preserve">声明人（加盖电子公章）： </w:t>
      </w:r>
      <w:r>
        <w:rPr>
          <w:color w:val="000000"/>
          <w:sz w:val="24"/>
          <w:highlight w:val="none"/>
        </w:rPr>
      </w:r>
      <w:r/>
    </w:p>
    <w:p>
      <w:pPr>
        <w:pStyle w:val="889"/>
        <w:spacing w:line="360" w:lineRule="auto"/>
        <w:rPr>
          <w:color w:val="000000"/>
          <w:sz w:val="24"/>
          <w:highlight w:val="none"/>
        </w:rPr>
      </w:pPr>
      <w:r>
        <w:rPr>
          <w:rFonts w:hint="eastAsia"/>
          <w:color w:val="000000"/>
          <w:sz w:val="24"/>
          <w:highlight w:val="none"/>
        </w:rPr>
        <w:t xml:space="preserve">日  期：______年___月___日</w:t>
      </w:r>
      <w:r>
        <w:rPr>
          <w:color w:val="000000"/>
          <w:sz w:val="24"/>
          <w:highlight w:val="none"/>
        </w:rPr>
      </w:r>
      <w:r/>
    </w:p>
    <w:p>
      <w:pPr>
        <w:pStyle w:val="891"/>
        <w:ind w:left="420"/>
        <w:jc w:val="both"/>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zh-CN"/>
        </w:rPr>
      </w:r>
      <w:r/>
    </w:p>
    <w:p>
      <w:pPr>
        <w:pStyle w:val="891"/>
        <w:ind w:left="420"/>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zh-CN"/>
        </w:rPr>
        <w:t xml:space="preserve">无重大违法记录声明格式</w:t>
      </w:r>
      <w:bookmarkEnd w:id="76"/>
      <w:r>
        <w:rPr>
          <w:rFonts w:hint="eastAsia" w:ascii="宋体" w:hAnsi="宋体" w:eastAsia="宋体"/>
          <w:bCs/>
          <w:color w:val="000000"/>
          <w:sz w:val="24"/>
          <w:szCs w:val="24"/>
          <w:highlight w:val="none"/>
          <w:lang w:val="zh-CN"/>
        </w:rPr>
      </w:r>
      <w:r/>
    </w:p>
    <w:p>
      <w:pPr>
        <w:pStyle w:val="889"/>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南京市生态环境综合行政执法局</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8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我单位（</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名称）郑重声明：</w:t>
      </w:r>
      <w:r>
        <w:rPr>
          <w:rFonts w:hint="eastAsia" w:ascii="宋体" w:hAnsi="宋体"/>
          <w:color w:val="000000"/>
          <w:sz w:val="24"/>
          <w:highlight w:val="none"/>
        </w:rPr>
      </w:r>
      <w:r/>
    </w:p>
    <w:p>
      <w:pPr>
        <w:pStyle w:val="88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参加政府采购活动前3年内在经营活动中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（在下划线上如实填写：有或没有）重大违法记录。</w:t>
      </w:r>
      <w:r>
        <w:rPr>
          <w:rFonts w:hint="eastAsia" w:ascii="宋体" w:hAnsi="宋体"/>
          <w:color w:val="000000"/>
          <w:sz w:val="24"/>
          <w:highlight w:val="none"/>
        </w:rPr>
      </w:r>
      <w:r/>
    </w:p>
    <w:p>
      <w:pPr>
        <w:pStyle w:val="889"/>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（说明：政府采购法第二十二条第一款第五项所称重大违法记录，是指</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因违法经营受到刑事处罚或者责令停产停业、吊销许可证或者执照、较大数额罚款等行政处罚。）</w:t>
      </w:r>
      <w:r>
        <w:rPr>
          <w:rFonts w:hint="eastAsia" w:ascii="宋体" w:hAnsi="宋体"/>
          <w:color w:val="000000"/>
          <w:sz w:val="24"/>
          <w:highlight w:val="none"/>
        </w:rPr>
      </w:r>
      <w:r/>
    </w:p>
    <w:p>
      <w:pPr>
        <w:pStyle w:val="88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72"/>
        <w:ind w:left="0" w:firstLine="0"/>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投标人名称: （加盖电子公章）</w:t>
      </w:r>
      <w:r>
        <w:rPr>
          <w:rFonts w:hint="eastAsia" w:ascii="宋体" w:hAnsi="宋体"/>
          <w:color w:val="000000"/>
          <w:sz w:val="24"/>
          <w:szCs w:val="24"/>
          <w:highlight w:val="none"/>
          <w:lang w:val="zh-CN"/>
        </w:rPr>
      </w:r>
      <w:r/>
    </w:p>
    <w:p>
      <w:pPr>
        <w:pStyle w:val="972"/>
        <w:ind w:left="0"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72"/>
        <w:ind w:left="0" w:firstLine="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9"/>
        <w:ind w:left="0" w:right="1470"/>
        <w:rPr>
          <w:color w:val="000000"/>
          <w:sz w:val="24"/>
          <w:highlight w:val="none"/>
        </w:rPr>
      </w:pPr>
      <w:r>
        <w:rPr>
          <w:color w:val="000000"/>
          <w:sz w:val="24"/>
          <w:highlight w:val="none"/>
        </w:rPr>
      </w:r>
      <w:r/>
    </w:p>
    <w:p>
      <w:pPr>
        <w:pStyle w:val="889"/>
        <w:jc w:val="left"/>
        <w:spacing w:line="360" w:lineRule="auto"/>
        <w:shd w:val="clear" w:color="auto" w:fill="ffffff"/>
        <w:widowControl/>
        <w:rPr>
          <w:rFonts w:hint="eastAsia" w:ascii="宋体" w:hAnsi="宋体"/>
          <w:color w:val="000000"/>
          <w:sz w:val="24"/>
          <w:highlight w:val="none"/>
        </w:rPr>
      </w:pPr>
      <w:r>
        <w:rPr>
          <w:color w:val="000000"/>
          <w:sz w:val="24"/>
          <w:highlight w:val="none"/>
        </w:rPr>
        <w:t xml:space="preserve"> </w:t>
      </w:r>
      <w:r>
        <w:rPr>
          <w:rFonts w:hint="eastAsia" w:ascii="宋体" w:hAnsi="宋体"/>
          <w:color w:val="000000"/>
          <w:sz w:val="24"/>
          <w:highlight w:val="none"/>
        </w:rPr>
        <w:t xml:space="preserve"> </w:t>
      </w:r>
      <w:r>
        <w:rPr>
          <w:rFonts w:hint="eastAsia" w:ascii="宋体" w:hAnsi="宋体"/>
          <w:b/>
          <w:bCs/>
          <w:color w:val="000000"/>
          <w:sz w:val="24"/>
          <w:highlight w:val="none"/>
        </w:rPr>
        <w:t xml:space="preserve">附件六、技术条款偏离表格式</w:t>
      </w:r>
      <w:r>
        <w:rPr>
          <w:rFonts w:hint="eastAsia" w:ascii="宋体" w:hAnsi="宋体"/>
          <w:color w:val="000000"/>
          <w:sz w:val="24"/>
          <w:highlight w:val="none"/>
        </w:rPr>
      </w:r>
      <w:r/>
    </w:p>
    <w:p>
      <w:pPr>
        <w:pStyle w:val="889"/>
        <w:jc w:val="center"/>
        <w:spacing w:line="360" w:lineRule="auto"/>
        <w:rPr>
          <w:rFonts w:ascii="黑体" w:eastAsia="黑体"/>
          <w:color w:val="000000"/>
          <w:sz w:val="32"/>
          <w:szCs w:val="32"/>
          <w:highlight w:val="none"/>
          <w:lang w:val="zh-CN"/>
        </w:rPr>
        <w:outlineLvl w:val="0"/>
      </w:pPr>
      <w:r/>
      <w:bookmarkStart w:id="77" w:name="_Toc19863"/>
      <w:r>
        <w:rPr>
          <w:rFonts w:hint="eastAsia" w:ascii="黑体" w:eastAsia="黑体"/>
          <w:color w:val="000000"/>
          <w:sz w:val="32"/>
          <w:szCs w:val="32"/>
          <w:highlight w:val="none"/>
          <w:lang w:val="zh-CN"/>
        </w:rPr>
        <w:t xml:space="preserve">技术</w:t>
      </w:r>
      <w:r>
        <w:rPr>
          <w:rFonts w:hint="eastAsia" w:ascii="黑体" w:eastAsia="黑体"/>
          <w:color w:val="000000"/>
          <w:sz w:val="32"/>
          <w:szCs w:val="32"/>
          <w:highlight w:val="none"/>
        </w:rPr>
        <w:t xml:space="preserve">条款</w:t>
      </w:r>
      <w:r>
        <w:rPr>
          <w:rFonts w:hint="eastAsia" w:ascii="黑体" w:eastAsia="黑体"/>
          <w:color w:val="000000"/>
          <w:sz w:val="32"/>
          <w:szCs w:val="32"/>
          <w:highlight w:val="none"/>
          <w:lang w:val="zh-CN"/>
        </w:rPr>
        <w:t xml:space="preserve">偏离表</w:t>
      </w:r>
      <w:bookmarkEnd w:id="77"/>
      <w:r>
        <w:rPr>
          <w:rFonts w:ascii="黑体" w:eastAsia="黑体"/>
          <w:color w:val="000000"/>
          <w:sz w:val="32"/>
          <w:szCs w:val="32"/>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727"/>
        <w:gridCol w:w="1471"/>
        <w:gridCol w:w="2412"/>
        <w:gridCol w:w="90"/>
        <w:gridCol w:w="3324"/>
        <w:gridCol w:w="90"/>
        <w:gridCol w:w="1325"/>
        <w:gridCol w:w="90"/>
      </w:tblGrid>
      <w:tr>
        <w:trPr>
          <w:gridAfter w:val="1"/>
          <w:trHeight w:val="403"/>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10" w:type="dxa"/>
            <w:vAlign w:val="center"/>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829" w:type="dxa"/>
            <w:vAlign w:val="center"/>
            <w:textDirection w:val="lrTb"/>
            <w:noWrap w:val="false"/>
          </w:tcPr>
          <w:p>
            <w:pPr>
              <w:pStyle w:val="889"/>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项目编号：            </w:t>
            </w:r>
            <w:r>
              <w:rPr>
                <w:rFonts w:hint="eastAsia" w:ascii="宋体" w:hAnsi="宋体"/>
                <w:color w:val="000000"/>
                <w:sz w:val="24"/>
                <w:highlight w:val="none"/>
              </w:rPr>
            </w:r>
            <w:r/>
          </w:p>
        </w:tc>
      </w:tr>
      <w:tr>
        <w:trPr>
          <w:gridAfter w:val="1"/>
          <w:trHeight w:val="82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71"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招标文件条目号</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12"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招标要求规格</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14"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投标响应</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5"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偏离</w:t>
            </w:r>
            <w:r>
              <w:rPr>
                <w:rFonts w:hint="eastAsia" w:ascii="宋体" w:hAnsi="宋体"/>
                <w:color w:val="000000"/>
                <w:sz w:val="24"/>
                <w:highlight w:val="none"/>
              </w:rPr>
            </w:r>
            <w:r/>
          </w:p>
        </w:tc>
      </w:tr>
      <w:tr>
        <w:trPr>
          <w:gridAfter w:val="1"/>
          <w:trHeight w:val="42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71"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12"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14"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5"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71"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12"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14"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5"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71"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12"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14"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5"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gridAfter w:val="1"/>
          <w:trHeight w:val="42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71"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12"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14"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5"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727" w:type="dxa"/>
            <w:vAlign w:val="center"/>
            <w:textDirection w:val="lrTb"/>
            <w:noWrap w:val="false"/>
          </w:tcPr>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471" w:type="dxa"/>
            <w:vAlign w:val="center"/>
            <w:textDirection w:val="lrTb"/>
            <w:noWrap w:val="false"/>
          </w:tcPr>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412" w:type="dxa"/>
            <w:vAlign w:val="center"/>
            <w:textDirection w:val="lrTb"/>
            <w:noWrap w:val="false"/>
          </w:tcPr>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90" w:type="dxa"/>
            <w:vAlign w:val="center"/>
            <w:textDirection w:val="lrTb"/>
            <w:noWrap w:val="false"/>
          </w:tcPr>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Borders>
              <w:top w:val="none" w:color="000000" w:sz="4" w:space="0"/>
              <w:left w:val="none" w:color="000000" w:sz="4" w:space="0"/>
              <w:bottom w:val="none" w:color="000000" w:sz="4" w:space="0"/>
              <w:right w:val="none" w:color="000000" w:sz="4" w:space="0"/>
            </w:tcBorders>
            <w:tcW w:w="3414" w:type="dxa"/>
            <w:vAlign w:val="center"/>
            <w:textDirection w:val="lrTb"/>
            <w:noWrap w:val="false"/>
          </w:tcPr>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Borders>
              <w:top w:val="none" w:color="000000" w:sz="4" w:space="0"/>
              <w:left w:val="none" w:color="000000" w:sz="4" w:space="0"/>
              <w:bottom w:val="none" w:color="000000" w:sz="4" w:space="0"/>
              <w:right w:val="none" w:color="000000" w:sz="4" w:space="0"/>
            </w:tcBorders>
            <w:tcW w:w="1415" w:type="dxa"/>
            <w:vAlign w:val="center"/>
            <w:textDirection w:val="lrTb"/>
            <w:noWrap w:val="false"/>
          </w:tcPr>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29"/>
        <w:ind w:left="0" w:right="0"/>
        <w:spacing w:after="0" w:line="360" w:lineRule="auto"/>
        <w:rPr>
          <w:color w:val="000000"/>
          <w:sz w:val="24"/>
          <w:highlight w:val="none"/>
        </w:rPr>
      </w:pPr>
      <w:r>
        <w:rPr>
          <w:rFonts w:hint="eastAsia"/>
          <w:color w:val="000000"/>
          <w:sz w:val="24"/>
          <w:highlight w:val="none"/>
        </w:rPr>
        <w:t xml:space="preserve">1、</w:t>
      </w:r>
      <w:r>
        <w:rPr>
          <w:rFonts w:hint="eastAsia"/>
          <w:color w:val="000000"/>
          <w:sz w:val="24"/>
          <w:highlight w:val="none"/>
          <w:lang w:eastAsia="zh-CN"/>
        </w:rPr>
        <w:t xml:space="preserve">投标人</w:t>
      </w:r>
      <w:r>
        <w:rPr>
          <w:rFonts w:hint="eastAsia"/>
          <w:color w:val="000000"/>
          <w:sz w:val="24"/>
          <w:highlight w:val="none"/>
        </w:rPr>
        <w:t xml:space="preserve">应在上表中明确投标文件技术部分与招标文件要求的技术或服务要求偏离情况，未在上表中说明的，如在投标文件其他内容中已有文字说明或相关证明材料的，则以已有文字说明或相关证明材料为准，但该表不作为</w:t>
      </w:r>
      <w:r>
        <w:rPr>
          <w:rFonts w:hint="eastAsia"/>
          <w:color w:val="000000"/>
          <w:sz w:val="24"/>
          <w:highlight w:val="none"/>
          <w:lang w:eastAsia="zh-CN"/>
        </w:rPr>
        <w:t xml:space="preserve">投标人</w:t>
      </w:r>
      <w:r>
        <w:rPr>
          <w:rFonts w:hint="eastAsia"/>
          <w:color w:val="000000"/>
          <w:sz w:val="24"/>
          <w:highlight w:val="none"/>
        </w:rPr>
        <w:t xml:space="preserve">对所投项目关于技术或服务要求等详细描述和说明的替代。</w:t>
      </w:r>
      <w:r>
        <w:rPr>
          <w:color w:val="000000"/>
          <w:sz w:val="24"/>
          <w:highlight w:val="none"/>
        </w:rPr>
      </w:r>
      <w:r/>
    </w:p>
    <w:p>
      <w:pPr>
        <w:pStyle w:val="929"/>
        <w:ind w:left="0" w:right="0"/>
        <w:spacing w:after="0" w:line="360" w:lineRule="auto"/>
        <w:rPr>
          <w:color w:val="000000"/>
          <w:sz w:val="24"/>
          <w:highlight w:val="none"/>
        </w:rPr>
      </w:pPr>
      <w:r>
        <w:rPr>
          <w:rFonts w:hint="eastAsia"/>
          <w:color w:val="000000"/>
          <w:sz w:val="24"/>
          <w:highlight w:val="none"/>
        </w:rPr>
        <w:t xml:space="preserve">2、如果行数不够，请自行增加。</w:t>
      </w:r>
      <w:r>
        <w:rPr>
          <w:color w:val="000000"/>
          <w:sz w:val="24"/>
          <w:highlight w:val="none"/>
        </w:rPr>
      </w:r>
      <w:r/>
    </w:p>
    <w:p>
      <w:pPr>
        <w:pStyle w:val="929"/>
        <w:ind w:left="0" w:right="1470"/>
        <w:rPr>
          <w:rStyle w:val="1014"/>
          <w:rFonts w:hint="eastAsia" w:ascii="宋体" w:hAnsi="宋体"/>
          <w:color w:val="000000"/>
          <w:sz w:val="24"/>
          <w:highlight w:val="none"/>
        </w:rPr>
      </w:pPr>
      <w:r>
        <w:rPr>
          <w:rStyle w:val="1014"/>
          <w:rFonts w:hint="eastAsia" w:ascii="宋体" w:hAnsi="宋体"/>
          <w:color w:val="000000"/>
          <w:sz w:val="24"/>
          <w:highlight w:val="none"/>
        </w:rPr>
      </w:r>
      <w:r/>
    </w:p>
    <w:p>
      <w:pPr>
        <w:pStyle w:val="929"/>
        <w:ind w:left="0" w:right="1470"/>
        <w:rPr>
          <w:color w:val="000000"/>
          <w:sz w:val="24"/>
          <w:highlight w:val="none"/>
        </w:rPr>
      </w:pPr>
      <w:r>
        <w:rPr>
          <w:rFonts w:hint="eastAsia"/>
          <w:color w:val="000000"/>
          <w:sz w:val="24"/>
          <w:highlight w:val="none"/>
          <w:lang w:eastAsia="zh-CN"/>
        </w:rPr>
        <w:t xml:space="preserve">投标人</w:t>
      </w:r>
      <w:r>
        <w:rPr>
          <w:rFonts w:hint="eastAsia"/>
          <w:color w:val="000000"/>
          <w:sz w:val="24"/>
          <w:highlight w:val="none"/>
        </w:rPr>
        <w:t xml:space="preserve">名称： </w:t>
      </w:r>
      <w:r>
        <w:rPr>
          <w:rFonts w:hint="eastAsia"/>
          <w:color w:val="000000"/>
          <w:sz w:val="24"/>
          <w:highlight w:val="none"/>
          <w:u w:val="single"/>
        </w:rPr>
        <w:t xml:space="preserve">                                   </w:t>
      </w:r>
      <w:r>
        <w:rPr>
          <w:rFonts w:hint="eastAsia"/>
          <w:color w:val="000000"/>
          <w:sz w:val="24"/>
          <w:highlight w:val="none"/>
        </w:rPr>
        <w:t xml:space="preserve">（加盖电子公章）</w:t>
      </w:r>
      <w:r>
        <w:rPr>
          <w:color w:val="000000"/>
          <w:sz w:val="24"/>
          <w:highlight w:val="none"/>
        </w:rPr>
      </w:r>
      <w:r/>
    </w:p>
    <w:p>
      <w:pPr>
        <w:pStyle w:val="929"/>
        <w:ind w:left="0" w:right="1470"/>
        <w:rPr>
          <w:color w:val="000000"/>
          <w:sz w:val="24"/>
          <w:highlight w:val="none"/>
        </w:rPr>
      </w:pPr>
      <w:r>
        <w:rPr>
          <w:rFonts w:hint="eastAsia"/>
          <w:color w:val="000000"/>
          <w:sz w:val="24"/>
          <w:highlight w:val="none"/>
        </w:rPr>
        <w:t xml:space="preserve">日        期：       年    月    日</w:t>
      </w:r>
      <w:r>
        <w:rPr>
          <w:color w:val="000000"/>
          <w:sz w:val="24"/>
          <w:highlight w:val="none"/>
        </w:rPr>
      </w:r>
      <w:r/>
    </w:p>
    <w:p>
      <w:pPr>
        <w:pStyle w:val="929"/>
        <w:ind w:left="1470" w:right="1470"/>
        <w:rPr>
          <w:color w:val="000000"/>
          <w:sz w:val="24"/>
          <w:highlight w:val="none"/>
        </w:rPr>
      </w:pPr>
      <w:r>
        <w:rPr>
          <w:rFonts w:hint="eastAsia" w:ascii="宋体" w:hAnsi="宋体"/>
          <w:color w:val="000000"/>
          <w:sz w:val="24"/>
          <w:highlight w:val="none"/>
        </w:rPr>
        <w:t xml:space="preserve"> </w:t>
      </w:r>
      <w:r>
        <w:rPr>
          <w:color w:val="000000"/>
          <w:sz w:val="24"/>
          <w:highlight w:val="none"/>
        </w:rPr>
      </w:r>
      <w:r/>
    </w:p>
    <w:p>
      <w:pPr>
        <w:pStyle w:val="929"/>
        <w:ind w:left="1470" w:right="1470"/>
        <w:rPr>
          <w:color w:val="000000"/>
          <w:sz w:val="24"/>
          <w:highlight w:val="none"/>
        </w:rPr>
      </w:pPr>
      <w:r>
        <w:rPr>
          <w:rFonts w:hint="eastAsia"/>
          <w:color w:val="000000"/>
          <w:sz w:val="24"/>
          <w:highlight w:val="none"/>
        </w:rPr>
        <w:t xml:space="preserve"> </w:t>
      </w:r>
      <w:r>
        <w:rPr>
          <w:color w:val="000000"/>
          <w:sz w:val="24"/>
          <w:highlight w:val="none"/>
        </w:rPr>
      </w:r>
      <w:r/>
    </w:p>
    <w:p>
      <w:pPr>
        <w:pStyle w:val="929"/>
        <w:ind w:left="1470" w:right="1470"/>
        <w:rPr>
          <w:color w:val="000000"/>
          <w:sz w:val="24"/>
          <w:highlight w:val="none"/>
        </w:rPr>
      </w:pPr>
      <w:r>
        <w:rPr>
          <w:rFonts w:hint="eastAsia"/>
          <w:color w:val="000000"/>
          <w:sz w:val="24"/>
          <w:highlight w:val="none"/>
        </w:rPr>
        <w:t xml:space="preserve"> </w:t>
      </w:r>
      <w:r>
        <w:rPr>
          <w:color w:val="000000"/>
          <w:sz w:val="24"/>
          <w:highlight w:val="none"/>
        </w:rPr>
      </w:r>
      <w:r/>
    </w:p>
    <w:p>
      <w:pPr>
        <w:pStyle w:val="929"/>
        <w:ind w:left="1470" w:right="1470"/>
        <w:rPr>
          <w:color w:val="000000"/>
          <w:sz w:val="24"/>
          <w:highlight w:val="none"/>
        </w:rPr>
      </w:pPr>
      <w:r>
        <w:rPr>
          <w:rFonts w:hint="eastAsia"/>
          <w:color w:val="000000"/>
          <w:sz w:val="24"/>
          <w:highlight w:val="none"/>
        </w:rPr>
        <w:t xml:space="preserve"> </w:t>
      </w:r>
      <w:r>
        <w:rPr>
          <w:color w:val="000000"/>
          <w:sz w:val="24"/>
          <w:highlight w:val="none"/>
        </w:rPr>
      </w:r>
      <w:r/>
    </w:p>
    <w:p>
      <w:pPr>
        <w:pStyle w:val="929"/>
        <w:ind w:left="1470" w:right="1470"/>
        <w:rPr>
          <w:color w:val="000000"/>
          <w:sz w:val="24"/>
          <w:highlight w:val="none"/>
        </w:rPr>
      </w:pPr>
      <w:r>
        <w:rPr>
          <w:rFonts w:hint="eastAsia"/>
          <w:color w:val="000000"/>
          <w:sz w:val="24"/>
          <w:highlight w:val="none"/>
        </w:rPr>
        <w:t xml:space="preserve"> </w:t>
      </w:r>
      <w:r>
        <w:rPr>
          <w:color w:val="000000"/>
          <w:sz w:val="24"/>
          <w:highlight w:val="none"/>
        </w:rPr>
      </w:r>
      <w:r/>
    </w:p>
    <w:p>
      <w:pPr>
        <w:pStyle w:val="889"/>
        <w:jc w:val="left"/>
        <w:spacing w:line="360" w:lineRule="auto"/>
        <w:shd w:val="clear" w:color="auto" w:fill="ffffff"/>
        <w:widowControl/>
        <w:rPr>
          <w:rFonts w:hint="eastAsia" w:ascii="宋体" w:hAnsi="宋体"/>
          <w:color w:val="000000"/>
          <w:sz w:val="24"/>
          <w:highlight w:val="none"/>
        </w:rPr>
      </w:pPr>
      <w:r>
        <w:rPr>
          <w:rFonts w:ascii="宋体" w:hAnsi="宋体"/>
          <w:b/>
          <w:bCs/>
          <w:color w:val="000000"/>
          <w:sz w:val="24"/>
          <w:highlight w:val="none"/>
        </w:rPr>
        <w:br w:type="page" w:clear="all"/>
      </w:r>
      <w:r>
        <w:rPr>
          <w:rFonts w:hint="eastAsia" w:ascii="宋体" w:hAnsi="宋体"/>
          <w:b/>
          <w:bCs/>
          <w:color w:val="000000"/>
          <w:sz w:val="24"/>
          <w:highlight w:val="none"/>
        </w:rPr>
        <w:t xml:space="preserve">附件七、商务条款偏离表格式</w:t>
      </w:r>
      <w:r>
        <w:rPr>
          <w:rFonts w:hint="eastAsia" w:ascii="宋体" w:hAnsi="宋体"/>
          <w:color w:val="000000"/>
          <w:sz w:val="24"/>
          <w:highlight w:val="none"/>
        </w:rPr>
      </w:r>
      <w:r/>
    </w:p>
    <w:p>
      <w:pPr>
        <w:pStyle w:val="889"/>
        <w:jc w:val="center"/>
        <w:spacing w:line="360" w:lineRule="auto"/>
        <w:rPr>
          <w:rFonts w:ascii="黑体" w:eastAsia="黑体"/>
          <w:color w:val="000000"/>
          <w:sz w:val="32"/>
          <w:szCs w:val="32"/>
          <w:highlight w:val="none"/>
          <w:lang w:val="zh-CN"/>
        </w:rPr>
        <w:outlineLvl w:val="0"/>
      </w:pPr>
      <w:r/>
      <w:bookmarkStart w:id="78" w:name="_Toc6006"/>
      <w:r>
        <w:rPr>
          <w:rFonts w:hint="eastAsia" w:ascii="黑体" w:eastAsia="黑体"/>
          <w:color w:val="000000"/>
          <w:sz w:val="32"/>
          <w:szCs w:val="32"/>
          <w:highlight w:val="none"/>
          <w:lang w:val="zh-CN"/>
        </w:rPr>
        <w:t xml:space="preserve">商务条款偏离表</w:t>
      </w:r>
      <w:bookmarkEnd w:id="78"/>
      <w:r>
        <w:rPr>
          <w:rFonts w:ascii="黑体" w:eastAsia="黑体"/>
          <w:color w:val="000000"/>
          <w:sz w:val="32"/>
          <w:szCs w:val="32"/>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43"/>
        <w:gridCol w:w="1518"/>
        <w:gridCol w:w="2491"/>
        <w:gridCol w:w="90"/>
        <w:gridCol w:w="3452"/>
        <w:gridCol w:w="90"/>
        <w:gridCol w:w="1295"/>
        <w:gridCol w:w="90"/>
      </w:tblGrid>
      <w:tr>
        <w:trPr>
          <w:gridAfter w:val="1"/>
          <w:trHeight w:val="407"/>
          <w:tblHeader/>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52" w:type="dxa"/>
            <w:vAlign w:val="center"/>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927" w:type="dxa"/>
            <w:vAlign w:val="center"/>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项目编号：            </w:t>
            </w:r>
            <w:r>
              <w:rPr>
                <w:rFonts w:hint="eastAsia" w:ascii="宋体" w:hAnsi="宋体"/>
                <w:color w:val="000000"/>
                <w:sz w:val="24"/>
                <w:highlight w:val="none"/>
              </w:rPr>
            </w:r>
            <w:r/>
          </w:p>
        </w:tc>
      </w:tr>
      <w:tr>
        <w:trPr>
          <w:gridAfter w:val="1"/>
          <w:trHeight w:val="755"/>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招标文件条目号</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招标文件要求的商务条款</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投标响应</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偏离</w:t>
            </w:r>
            <w:r>
              <w:rPr>
                <w:rFonts w:hint="eastAsia" w:ascii="宋体" w:hAnsi="宋体"/>
                <w:color w:val="000000"/>
                <w:sz w:val="24"/>
                <w:highlight w:val="none"/>
              </w:rPr>
            </w:r>
            <w:r/>
          </w:p>
        </w:tc>
      </w:tr>
      <w:tr>
        <w:trPr>
          <w:gridAfter w:val="1"/>
          <w:trHeight w:val="42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89"/>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trHeight w:val="117"/>
        </w:trPr>
        <w:tc>
          <w:tcPr>
            <w:tcBorders>
              <w:top w:val="none" w:color="000000" w:sz="4" w:space="0"/>
              <w:left w:val="none" w:color="000000" w:sz="4" w:space="0"/>
              <w:bottom w:val="none" w:color="000000" w:sz="4" w:space="0"/>
              <w:right w:val="none" w:color="000000" w:sz="4" w:space="0"/>
            </w:tcBorders>
            <w:tcW w:w="643" w:type="dxa"/>
            <w:vAlign w:val="center"/>
            <w:textDirection w:val="lrTb"/>
            <w:noWrap w:val="false"/>
          </w:tcPr>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518" w:type="dxa"/>
            <w:vAlign w:val="center"/>
            <w:textDirection w:val="lrTb"/>
            <w:noWrap w:val="false"/>
          </w:tcPr>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491" w:type="dxa"/>
            <w:vAlign w:val="center"/>
            <w:textDirection w:val="lrTb"/>
            <w:noWrap w:val="false"/>
          </w:tcPr>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90" w:type="dxa"/>
            <w:vAlign w:val="center"/>
            <w:textDirection w:val="lrTb"/>
            <w:noWrap w:val="false"/>
          </w:tcPr>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Borders>
              <w:top w:val="none" w:color="000000" w:sz="4" w:space="0"/>
              <w:left w:val="none" w:color="000000" w:sz="4" w:space="0"/>
              <w:bottom w:val="none" w:color="000000" w:sz="4" w:space="0"/>
              <w:right w:val="none" w:color="000000" w:sz="4" w:space="0"/>
            </w:tcBorders>
            <w:tcW w:w="3542" w:type="dxa"/>
            <w:vAlign w:val="center"/>
            <w:textDirection w:val="lrTb"/>
            <w:noWrap w:val="false"/>
          </w:tcPr>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Borders>
              <w:top w:val="none" w:color="000000" w:sz="4" w:space="0"/>
              <w:left w:val="none" w:color="000000" w:sz="4" w:space="0"/>
              <w:bottom w:val="none" w:color="000000" w:sz="4" w:space="0"/>
              <w:right w:val="none" w:color="000000" w:sz="4" w:space="0"/>
            </w:tcBorders>
            <w:tcW w:w="1385" w:type="dxa"/>
            <w:vAlign w:val="center"/>
            <w:textDirection w:val="lrTb"/>
            <w:noWrap w:val="false"/>
          </w:tcPr>
          <w:p>
            <w:pPr>
              <w:pStyle w:val="8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29"/>
        <w:ind w:left="0" w:right="0"/>
        <w:spacing w:after="0" w:line="360" w:lineRule="auto"/>
        <w:rPr>
          <w:color w:val="000000"/>
          <w:sz w:val="24"/>
          <w:highlight w:val="none"/>
        </w:rPr>
      </w:pPr>
      <w:r>
        <w:rPr>
          <w:rFonts w:hint="eastAsia"/>
          <w:color w:val="000000"/>
          <w:sz w:val="24"/>
          <w:highlight w:val="none"/>
        </w:rPr>
        <w:t xml:space="preserve">1、</w:t>
      </w:r>
      <w:r>
        <w:rPr>
          <w:rFonts w:hint="eastAsia"/>
          <w:color w:val="000000"/>
          <w:sz w:val="24"/>
          <w:highlight w:val="none"/>
          <w:lang w:eastAsia="zh-CN"/>
        </w:rPr>
        <w:t xml:space="preserve">投标人</w:t>
      </w:r>
      <w:r>
        <w:rPr>
          <w:rFonts w:hint="eastAsia"/>
          <w:color w:val="000000"/>
          <w:sz w:val="24"/>
          <w:highlight w:val="none"/>
        </w:rPr>
        <w:t xml:space="preserve">应在上表中明确投标文件技术部分与招标文件要求的技术或服务要求偏离情况，未在上表中说明的，如在投标文件其他内容中已有文字说明或相关证明材料的，则以已有文字说明或相关证明材料为准，但该表不作为</w:t>
      </w:r>
      <w:r>
        <w:rPr>
          <w:rFonts w:hint="eastAsia"/>
          <w:color w:val="000000"/>
          <w:sz w:val="24"/>
          <w:highlight w:val="none"/>
          <w:lang w:eastAsia="zh-CN"/>
        </w:rPr>
        <w:t xml:space="preserve">投标人</w:t>
      </w:r>
      <w:r>
        <w:rPr>
          <w:rFonts w:hint="eastAsia"/>
          <w:color w:val="000000"/>
          <w:sz w:val="24"/>
          <w:highlight w:val="none"/>
        </w:rPr>
        <w:t xml:space="preserve">对所投项目关于技术或服务要求等详细描述和说明的替代。</w:t>
      </w:r>
      <w:r>
        <w:rPr>
          <w:color w:val="000000"/>
          <w:sz w:val="24"/>
          <w:highlight w:val="none"/>
        </w:rPr>
      </w:r>
      <w:r/>
    </w:p>
    <w:p>
      <w:pPr>
        <w:pStyle w:val="929"/>
        <w:ind w:left="0" w:right="0"/>
        <w:spacing w:after="0" w:line="360" w:lineRule="auto"/>
        <w:rPr>
          <w:color w:val="000000"/>
          <w:sz w:val="24"/>
          <w:highlight w:val="none"/>
        </w:rPr>
      </w:pPr>
      <w:r>
        <w:rPr>
          <w:rFonts w:hint="eastAsia"/>
          <w:color w:val="000000"/>
          <w:sz w:val="24"/>
          <w:highlight w:val="none"/>
        </w:rPr>
        <w:t xml:space="preserve">2、如果行数不够，请自行增加。</w:t>
      </w:r>
      <w:r>
        <w:rPr>
          <w:color w:val="000000"/>
          <w:sz w:val="24"/>
          <w:highlight w:val="none"/>
        </w:rPr>
      </w:r>
      <w:r/>
    </w:p>
    <w:p>
      <w:pPr>
        <w:pStyle w:val="929"/>
        <w:ind w:left="0" w:right="0"/>
        <w:spacing w:after="0" w:line="360" w:lineRule="auto"/>
        <w:rPr>
          <w:color w:val="000000"/>
          <w:sz w:val="24"/>
          <w:highlight w:val="none"/>
        </w:rPr>
      </w:pPr>
      <w:r>
        <w:rPr>
          <w:color w:val="000000"/>
          <w:sz w:val="24"/>
          <w:highlight w:val="none"/>
        </w:rPr>
      </w:r>
      <w:r/>
    </w:p>
    <w:p>
      <w:pPr>
        <w:pStyle w:val="929"/>
        <w:ind w:left="0" w:right="1470"/>
        <w:rPr>
          <w:color w:val="000000"/>
          <w:sz w:val="24"/>
          <w:highlight w:val="none"/>
        </w:rPr>
      </w:pPr>
      <w:r>
        <w:rPr>
          <w:rFonts w:hint="eastAsia"/>
          <w:color w:val="000000"/>
          <w:sz w:val="24"/>
          <w:highlight w:val="none"/>
          <w:lang w:eastAsia="zh-CN"/>
        </w:rPr>
        <w:t xml:space="preserve">投标人</w:t>
      </w:r>
      <w:r>
        <w:rPr>
          <w:rFonts w:hint="eastAsia"/>
          <w:color w:val="000000"/>
          <w:sz w:val="24"/>
          <w:highlight w:val="none"/>
        </w:rPr>
        <w:t xml:space="preserve">名称： </w:t>
      </w:r>
      <w:r>
        <w:rPr>
          <w:rFonts w:hint="eastAsia"/>
          <w:color w:val="000000"/>
          <w:sz w:val="24"/>
          <w:highlight w:val="none"/>
          <w:u w:val="single"/>
        </w:rPr>
        <w:t xml:space="preserve">                                   </w:t>
      </w:r>
      <w:r>
        <w:rPr>
          <w:rFonts w:hint="eastAsia"/>
          <w:color w:val="000000"/>
          <w:sz w:val="24"/>
          <w:highlight w:val="none"/>
        </w:rPr>
        <w:t xml:space="preserve">（加盖电子公章）</w:t>
      </w:r>
      <w:r>
        <w:rPr>
          <w:color w:val="000000"/>
          <w:sz w:val="24"/>
          <w:highlight w:val="none"/>
        </w:rPr>
      </w:r>
      <w:r/>
    </w:p>
    <w:p>
      <w:pPr>
        <w:pStyle w:val="929"/>
        <w:ind w:left="0" w:right="1470"/>
        <w:rPr>
          <w:color w:val="000000"/>
          <w:sz w:val="24"/>
          <w:highlight w:val="none"/>
        </w:rPr>
      </w:pPr>
      <w:r>
        <w:rPr>
          <w:rFonts w:hint="eastAsia"/>
          <w:color w:val="000000"/>
          <w:sz w:val="24"/>
          <w:highlight w:val="none"/>
        </w:rPr>
        <w:t xml:space="preserve">日        期：       年    月    日</w:t>
      </w:r>
      <w:r>
        <w:rPr>
          <w:color w:val="000000"/>
          <w:sz w:val="24"/>
          <w:highlight w:val="none"/>
        </w:rPr>
      </w:r>
      <w:r/>
    </w:p>
    <w:p>
      <w:pPr>
        <w:pStyle w:val="929"/>
        <w:ind w:left="1470" w:right="1470"/>
        <w:rPr>
          <w:color w:val="000000"/>
          <w:sz w:val="24"/>
          <w:highlight w:val="none"/>
        </w:rPr>
      </w:pPr>
      <w:r>
        <w:rPr>
          <w:rFonts w:hint="eastAsia" w:ascii="宋体" w:hAnsi="宋体"/>
          <w:b/>
          <w:bCs/>
          <w:color w:val="000000"/>
          <w:sz w:val="24"/>
          <w:highlight w:val="none"/>
        </w:rPr>
        <w:t xml:space="preserve"> </w:t>
      </w:r>
      <w:r>
        <w:rPr>
          <w:color w:val="000000"/>
          <w:sz w:val="24"/>
          <w:highlight w:val="none"/>
        </w:rPr>
      </w:r>
      <w:r/>
    </w:p>
    <w:p>
      <w:pPr>
        <w:pStyle w:val="929"/>
        <w:ind w:left="1470" w:right="1470"/>
        <w:rPr>
          <w:color w:val="000000"/>
          <w:sz w:val="24"/>
          <w:highlight w:val="none"/>
        </w:rPr>
      </w:pPr>
      <w:r>
        <w:rPr>
          <w:rFonts w:hint="eastAsia"/>
          <w:color w:val="000000"/>
          <w:sz w:val="24"/>
          <w:highlight w:val="none"/>
        </w:rPr>
        <w:t xml:space="preserve"> </w:t>
      </w:r>
      <w:r>
        <w:rPr>
          <w:color w:val="000000"/>
          <w:sz w:val="24"/>
          <w:highlight w:val="none"/>
        </w:rPr>
      </w:r>
      <w:r/>
    </w:p>
    <w:p>
      <w:pPr>
        <w:pStyle w:val="929"/>
        <w:ind w:left="1470" w:right="1470"/>
        <w:rPr>
          <w:color w:val="000000"/>
          <w:sz w:val="24"/>
          <w:highlight w:val="none"/>
        </w:rPr>
      </w:pPr>
      <w:r>
        <w:rPr>
          <w:color w:val="000000"/>
          <w:sz w:val="24"/>
          <w:highlight w:val="none"/>
        </w:rPr>
      </w:r>
      <w:r/>
    </w:p>
    <w:p>
      <w:pPr>
        <w:pStyle w:val="929"/>
        <w:ind w:left="0" w:right="1470"/>
        <w:rPr>
          <w:rFonts w:hint="eastAsia" w:ascii="宋体" w:hAnsi="宋体"/>
          <w:b/>
          <w:bCs/>
          <w:color w:val="000000"/>
          <w:sz w:val="24"/>
          <w:highlight w:val="none"/>
          <w:lang w:val="zh-CN"/>
        </w:rPr>
      </w:pPr>
      <w:r>
        <w:rPr>
          <w:rFonts w:hint="eastAsia"/>
          <w:color w:val="000000"/>
          <w:sz w:val="24"/>
          <w:highlight w:val="none"/>
        </w:rPr>
        <w:br w:type="page" w:clear="all"/>
      </w:r>
      <w:r>
        <w:rPr>
          <w:rFonts w:hint="eastAsia" w:ascii="宋体" w:hAnsi="宋体"/>
          <w:b/>
          <w:bCs/>
          <w:color w:val="000000"/>
          <w:sz w:val="24"/>
          <w:highlight w:val="none"/>
        </w:rPr>
        <w:t xml:space="preserve">附件八、拟</w:t>
      </w:r>
      <w:r>
        <w:rPr>
          <w:rFonts w:hint="eastAsia" w:ascii="宋体" w:hAnsi="宋体"/>
          <w:b/>
          <w:bCs/>
          <w:color w:val="000000"/>
          <w:sz w:val="24"/>
          <w:highlight w:val="none"/>
          <w:lang w:val="zh-CN"/>
        </w:rPr>
        <w:t xml:space="preserve">参与本项目服务人员一览表</w:t>
      </w:r>
      <w:r>
        <w:rPr>
          <w:rFonts w:hint="eastAsia" w:ascii="宋体" w:hAnsi="宋体"/>
          <w:b/>
          <w:bCs/>
          <w:color w:val="000000"/>
          <w:sz w:val="24"/>
          <w:highlight w:val="none"/>
          <w:lang w:val="zh-CN"/>
        </w:rPr>
      </w:r>
      <w:r/>
    </w:p>
    <w:p>
      <w:pPr>
        <w:pStyle w:val="889"/>
        <w:jc w:val="center"/>
        <w:spacing w:line="360" w:lineRule="auto"/>
        <w:rPr>
          <w:rFonts w:ascii="黑体" w:eastAsia="黑体"/>
          <w:color w:val="000000"/>
          <w:sz w:val="32"/>
          <w:szCs w:val="32"/>
          <w:highlight w:val="none"/>
          <w:lang w:val="zh-CN"/>
        </w:rPr>
        <w:outlineLvl w:val="0"/>
      </w:pPr>
      <w:r/>
      <w:bookmarkStart w:id="79" w:name="_Toc9592"/>
      <w:r>
        <w:rPr>
          <w:rFonts w:hint="eastAsia" w:ascii="黑体" w:eastAsia="黑体"/>
          <w:color w:val="000000"/>
          <w:sz w:val="32"/>
          <w:szCs w:val="32"/>
          <w:highlight w:val="none"/>
          <w:lang w:val="zh-CN"/>
        </w:rPr>
        <w:t xml:space="preserve">拟参与本项目服务人员一览表</w:t>
      </w:r>
      <w:bookmarkEnd w:id="79"/>
      <w:r>
        <w:rPr>
          <w:rFonts w:ascii="黑体" w:eastAsia="黑体"/>
          <w:color w:val="000000"/>
          <w:sz w:val="32"/>
          <w:szCs w:val="32"/>
          <w:highlight w:val="none"/>
          <w:lang w:val="zh-CN"/>
        </w:rPr>
      </w:r>
      <w:r/>
    </w:p>
    <w:p>
      <w:pPr>
        <w:pStyle w:val="889"/>
        <w:rPr>
          <w:rFonts w:ascii="宋体"/>
          <w:color w:val="000000"/>
          <w:sz w:val="24"/>
          <w:highlight w:val="none"/>
          <w:lang w:val="zh-CN"/>
        </w:rPr>
      </w:pPr>
      <w:r>
        <w:rPr>
          <w:rFonts w:hint="eastAsia" w:ascii="宋体"/>
          <w:color w:val="000000"/>
          <w:sz w:val="24"/>
          <w:highlight w:val="none"/>
          <w:lang w:val="zh-CN"/>
        </w:rPr>
        <w:t xml:space="preserve">项目名称：                                 项目编号：</w:t>
      </w:r>
      <w:r>
        <w:rPr>
          <w:rFonts w:ascii="宋体"/>
          <w:color w:val="000000"/>
          <w:sz w:val="24"/>
          <w:highlight w:val="none"/>
          <w:lang w:val="zh-CN"/>
        </w:rPr>
      </w:r>
      <w:r/>
    </w:p>
    <w:p>
      <w:pPr>
        <w:pStyle w:val="1122"/>
        <w:rPr>
          <w:color w:val="000000"/>
          <w:sz w:val="24"/>
          <w:highlight w:val="none"/>
          <w:lang w:val="zh-CN"/>
        </w:rPr>
      </w:pPr>
      <w:r>
        <w:rPr>
          <w:color w:val="000000"/>
          <w:sz w:val="24"/>
          <w:highlight w:val="none"/>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1044"/>
        <w:gridCol w:w="773"/>
        <w:gridCol w:w="827"/>
        <w:gridCol w:w="1322"/>
        <w:gridCol w:w="1188"/>
        <w:gridCol w:w="1368"/>
        <w:gridCol w:w="1851"/>
        <w:gridCol w:w="988"/>
      </w:tblGrid>
      <w:tr>
        <w:trPr>
          <w:trHeight w:val="1107"/>
        </w:trPr>
        <w:tc>
          <w:tcPr>
            <w:tcW w:w="312" w:type="dxa"/>
            <w:vAlign w:val="center"/>
            <w:textDirection w:val="lrTb"/>
            <w:noWrap w:val="false"/>
          </w:tcPr>
          <w:p>
            <w:pPr>
              <w:pStyle w:val="889"/>
              <w:jc w:val="center"/>
              <w:rPr>
                <w:rFonts w:ascii="宋体"/>
                <w:b/>
                <w:color w:val="000000"/>
                <w:sz w:val="24"/>
                <w:highlight w:val="none"/>
                <w:lang w:val="zh-CN"/>
              </w:rPr>
            </w:pPr>
            <w:r>
              <w:rPr>
                <w:rFonts w:hint="eastAsia" w:ascii="宋体"/>
                <w:b/>
                <w:color w:val="000000"/>
                <w:sz w:val="24"/>
                <w:highlight w:val="none"/>
                <w:lang w:val="zh-CN"/>
              </w:rPr>
              <w:t xml:space="preserve">序号</w:t>
            </w:r>
            <w:r>
              <w:rPr>
                <w:rFonts w:ascii="宋体"/>
                <w:b/>
                <w:color w:val="000000"/>
                <w:sz w:val="24"/>
                <w:highlight w:val="none"/>
                <w:lang w:val="zh-CN"/>
              </w:rPr>
            </w:r>
            <w:r/>
          </w:p>
        </w:tc>
        <w:tc>
          <w:tcPr>
            <w:tcW w:w="523" w:type="dxa"/>
            <w:vAlign w:val="center"/>
            <w:textDirection w:val="lrTb"/>
            <w:noWrap w:val="false"/>
          </w:tcPr>
          <w:p>
            <w:pPr>
              <w:pStyle w:val="889"/>
              <w:jc w:val="center"/>
              <w:rPr>
                <w:rFonts w:ascii="宋体"/>
                <w:b/>
                <w:color w:val="000000"/>
                <w:sz w:val="24"/>
                <w:highlight w:val="none"/>
                <w:lang w:val="zh-CN"/>
              </w:rPr>
            </w:pPr>
            <w:r>
              <w:rPr>
                <w:rFonts w:hint="eastAsia" w:ascii="宋体"/>
                <w:b/>
                <w:color w:val="000000"/>
                <w:sz w:val="24"/>
                <w:highlight w:val="none"/>
                <w:lang w:val="zh-CN"/>
              </w:rPr>
              <w:t xml:space="preserve">姓名</w:t>
            </w:r>
            <w:r>
              <w:rPr>
                <w:rFonts w:ascii="宋体"/>
                <w:b/>
                <w:color w:val="000000"/>
                <w:sz w:val="24"/>
                <w:highlight w:val="none"/>
                <w:lang w:val="zh-CN"/>
              </w:rPr>
            </w:r>
            <w:r/>
          </w:p>
        </w:tc>
        <w:tc>
          <w:tcPr>
            <w:tcW w:w="387" w:type="dxa"/>
            <w:vAlign w:val="center"/>
            <w:textDirection w:val="lrTb"/>
            <w:noWrap w:val="false"/>
          </w:tcPr>
          <w:p>
            <w:pPr>
              <w:pStyle w:val="889"/>
              <w:jc w:val="center"/>
              <w:rPr>
                <w:rFonts w:ascii="宋体"/>
                <w:b/>
                <w:color w:val="000000"/>
                <w:sz w:val="24"/>
                <w:highlight w:val="none"/>
                <w:lang w:val="zh-CN"/>
              </w:rPr>
            </w:pPr>
            <w:r>
              <w:rPr>
                <w:rFonts w:hint="eastAsia" w:ascii="宋体"/>
                <w:b/>
                <w:color w:val="000000"/>
                <w:sz w:val="24"/>
                <w:highlight w:val="none"/>
                <w:lang w:val="zh-CN"/>
              </w:rPr>
              <w:t xml:space="preserve">性别</w:t>
            </w:r>
            <w:r>
              <w:rPr>
                <w:rFonts w:ascii="宋体"/>
                <w:b/>
                <w:color w:val="000000"/>
                <w:sz w:val="24"/>
                <w:highlight w:val="none"/>
                <w:lang w:val="zh-CN"/>
              </w:rPr>
            </w:r>
            <w:r/>
          </w:p>
        </w:tc>
        <w:tc>
          <w:tcPr>
            <w:tcW w:w="414" w:type="dxa"/>
            <w:vAlign w:val="center"/>
            <w:textDirection w:val="lrTb"/>
            <w:noWrap w:val="false"/>
          </w:tcPr>
          <w:p>
            <w:pPr>
              <w:pStyle w:val="889"/>
              <w:jc w:val="center"/>
              <w:rPr>
                <w:rFonts w:ascii="宋体"/>
                <w:b/>
                <w:color w:val="000000"/>
                <w:sz w:val="24"/>
                <w:highlight w:val="none"/>
                <w:lang w:val="zh-CN"/>
              </w:rPr>
            </w:pPr>
            <w:r>
              <w:rPr>
                <w:rFonts w:hint="eastAsia" w:ascii="宋体"/>
                <w:b/>
                <w:color w:val="000000"/>
                <w:sz w:val="24"/>
                <w:highlight w:val="none"/>
                <w:lang w:val="zh-CN"/>
              </w:rPr>
              <w:t xml:space="preserve">年龄</w:t>
            </w:r>
            <w:r>
              <w:rPr>
                <w:rFonts w:ascii="宋体"/>
                <w:b/>
                <w:color w:val="000000"/>
                <w:sz w:val="24"/>
                <w:highlight w:val="none"/>
                <w:lang w:val="zh-CN"/>
              </w:rPr>
            </w:r>
            <w:r/>
          </w:p>
        </w:tc>
        <w:tc>
          <w:tcPr>
            <w:tcW w:w="662" w:type="dxa"/>
            <w:vAlign w:val="center"/>
            <w:textDirection w:val="lrTb"/>
            <w:noWrap w:val="false"/>
          </w:tcPr>
          <w:p>
            <w:pPr>
              <w:pStyle w:val="889"/>
              <w:jc w:val="center"/>
              <w:rPr>
                <w:rFonts w:ascii="宋体"/>
                <w:b/>
                <w:color w:val="000000"/>
                <w:sz w:val="24"/>
                <w:highlight w:val="none"/>
                <w:lang w:val="zh-CN"/>
              </w:rPr>
            </w:pPr>
            <w:r>
              <w:rPr>
                <w:rFonts w:hint="eastAsia" w:ascii="宋体"/>
                <w:b/>
                <w:color w:val="000000"/>
                <w:sz w:val="24"/>
                <w:highlight w:val="none"/>
                <w:lang w:val="zh-CN"/>
              </w:rPr>
              <w:t xml:space="preserve">学历及专业</w:t>
            </w:r>
            <w:r>
              <w:rPr>
                <w:rFonts w:ascii="宋体"/>
                <w:b/>
                <w:color w:val="000000"/>
                <w:sz w:val="24"/>
                <w:highlight w:val="none"/>
                <w:lang w:val="zh-CN"/>
              </w:rPr>
            </w:r>
            <w:r/>
          </w:p>
        </w:tc>
        <w:tc>
          <w:tcPr>
            <w:tcW w:w="595" w:type="dxa"/>
            <w:vAlign w:val="center"/>
            <w:textDirection w:val="lrTb"/>
            <w:noWrap w:val="false"/>
          </w:tcPr>
          <w:p>
            <w:pPr>
              <w:pStyle w:val="889"/>
              <w:jc w:val="center"/>
              <w:rPr>
                <w:rFonts w:ascii="宋体"/>
                <w:b/>
                <w:color w:val="000000"/>
                <w:sz w:val="24"/>
                <w:highlight w:val="none"/>
                <w:lang w:val="zh-CN"/>
              </w:rPr>
            </w:pPr>
            <w:r>
              <w:rPr>
                <w:rFonts w:hint="eastAsia" w:ascii="宋体"/>
                <w:b/>
                <w:color w:val="000000"/>
                <w:sz w:val="24"/>
                <w:highlight w:val="none"/>
                <w:lang w:val="zh-CN"/>
              </w:rPr>
              <w:t xml:space="preserve">技术职称</w:t>
            </w:r>
            <w:r>
              <w:rPr>
                <w:rFonts w:ascii="宋体"/>
                <w:b/>
                <w:color w:val="000000"/>
                <w:sz w:val="24"/>
                <w:highlight w:val="none"/>
                <w:lang w:val="zh-CN"/>
              </w:rPr>
            </w:r>
            <w:r/>
          </w:p>
        </w:tc>
        <w:tc>
          <w:tcPr>
            <w:tcW w:w="685" w:type="dxa"/>
            <w:vAlign w:val="center"/>
            <w:textDirection w:val="lrTb"/>
            <w:noWrap w:val="false"/>
          </w:tcPr>
          <w:p>
            <w:pPr>
              <w:pStyle w:val="889"/>
              <w:jc w:val="center"/>
              <w:rPr>
                <w:rFonts w:ascii="宋体"/>
                <w:b/>
                <w:color w:val="000000"/>
                <w:sz w:val="24"/>
                <w:highlight w:val="none"/>
                <w:lang w:val="zh-CN"/>
              </w:rPr>
            </w:pPr>
            <w:r>
              <w:rPr>
                <w:rFonts w:hint="eastAsia" w:ascii="宋体"/>
                <w:b/>
                <w:color w:val="000000"/>
                <w:sz w:val="24"/>
                <w:highlight w:val="none"/>
                <w:lang w:val="zh-CN"/>
              </w:rPr>
              <w:t xml:space="preserve">相关工作年限及工作经历</w:t>
            </w:r>
            <w:r>
              <w:rPr>
                <w:rFonts w:ascii="宋体"/>
                <w:b/>
                <w:color w:val="000000"/>
                <w:sz w:val="24"/>
                <w:highlight w:val="none"/>
                <w:lang w:val="zh-CN"/>
              </w:rPr>
            </w:r>
            <w:r/>
          </w:p>
        </w:tc>
        <w:tc>
          <w:tcPr>
            <w:tcW w:w="927" w:type="dxa"/>
            <w:vAlign w:val="center"/>
            <w:textDirection w:val="lrTb"/>
            <w:noWrap w:val="false"/>
          </w:tcPr>
          <w:p>
            <w:pPr>
              <w:pStyle w:val="889"/>
              <w:jc w:val="center"/>
              <w:rPr>
                <w:rFonts w:ascii="宋体"/>
                <w:b/>
                <w:color w:val="000000"/>
                <w:sz w:val="24"/>
                <w:highlight w:val="none"/>
                <w:lang w:val="zh-CN"/>
              </w:rPr>
            </w:pPr>
            <w:r>
              <w:rPr>
                <w:rFonts w:hint="eastAsia" w:ascii="宋体"/>
                <w:b/>
                <w:color w:val="000000"/>
                <w:sz w:val="24"/>
                <w:highlight w:val="none"/>
                <w:lang w:val="zh-CN"/>
              </w:rPr>
              <w:t xml:space="preserve">拟担任本项目何种工作</w:t>
            </w:r>
            <w:r>
              <w:rPr>
                <w:rFonts w:ascii="宋体"/>
                <w:b/>
                <w:color w:val="000000"/>
                <w:sz w:val="24"/>
                <w:highlight w:val="none"/>
                <w:lang w:val="zh-CN"/>
              </w:rPr>
            </w:r>
            <w:r/>
          </w:p>
        </w:tc>
        <w:tc>
          <w:tcPr>
            <w:tcW w:w="497" w:type="dxa"/>
            <w:vAlign w:val="center"/>
            <w:textDirection w:val="lrTb"/>
            <w:noWrap w:val="false"/>
          </w:tcPr>
          <w:p>
            <w:pPr>
              <w:pStyle w:val="889"/>
              <w:jc w:val="center"/>
              <w:rPr>
                <w:rFonts w:ascii="宋体"/>
                <w:b/>
                <w:color w:val="000000"/>
                <w:sz w:val="24"/>
                <w:highlight w:val="none"/>
                <w:lang w:val="zh-CN"/>
              </w:rPr>
            </w:pPr>
            <w:r>
              <w:rPr>
                <w:rFonts w:hint="eastAsia" w:ascii="宋体"/>
                <w:b/>
                <w:color w:val="000000"/>
                <w:sz w:val="24"/>
                <w:highlight w:val="none"/>
                <w:lang w:val="zh-CN"/>
              </w:rPr>
              <w:t xml:space="preserve">备注</w:t>
            </w:r>
            <w:r>
              <w:rPr>
                <w:rFonts w:ascii="宋体"/>
                <w:b/>
                <w:color w:val="000000"/>
                <w:sz w:val="24"/>
                <w:highlight w:val="none"/>
                <w:lang w:val="zh-CN"/>
              </w:rPr>
            </w:r>
            <w:r/>
          </w:p>
        </w:tc>
      </w:tr>
      <w:tr>
        <w:trPr/>
        <w:tc>
          <w:tcPr>
            <w:tcW w:w="312"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89"/>
              <w:rPr>
                <w:rFonts w:ascii="宋体"/>
                <w:color w:val="000000"/>
                <w:sz w:val="24"/>
                <w:highlight w:val="none"/>
                <w:lang w:val="zh-CN"/>
              </w:rPr>
            </w:pPr>
            <w:r>
              <w:rPr>
                <w:rFonts w:ascii="宋体"/>
                <w:color w:val="000000"/>
                <w:sz w:val="24"/>
                <w:highlight w:val="none"/>
                <w:lang w:val="zh-CN"/>
              </w:rPr>
            </w:r>
            <w:r/>
          </w:p>
        </w:tc>
      </w:tr>
    </w:tbl>
    <w:p>
      <w:pPr>
        <w:pStyle w:val="889"/>
        <w:rPr>
          <w:rFonts w:hint="eastAsia" w:ascii="宋体" w:hAnsi="宋体"/>
          <w:color w:val="000000"/>
          <w:sz w:val="24"/>
          <w:highlight w:val="none"/>
        </w:rPr>
      </w:pPr>
      <w:r>
        <w:rPr>
          <w:rFonts w:hint="eastAsia" w:ascii="宋体" w:hAnsi="宋体"/>
          <w:color w:val="000000"/>
          <w:sz w:val="24"/>
          <w:highlight w:val="none"/>
        </w:rPr>
      </w:r>
      <w:r/>
    </w:p>
    <w:p>
      <w:pPr>
        <w:pStyle w:val="889"/>
        <w:rPr>
          <w:rStyle w:val="1014"/>
          <w:rFonts w:hint="eastAsia" w:ascii="宋体" w:hAnsi="宋体"/>
          <w:bCs/>
          <w:color w:val="000000"/>
          <w:sz w:val="24"/>
          <w:highlight w:val="none"/>
        </w:rPr>
      </w:pPr>
      <w:r>
        <w:rPr>
          <w:rFonts w:hint="eastAsia" w:ascii="宋体" w:hAnsi="宋体"/>
          <w:color w:val="000000"/>
          <w:sz w:val="24"/>
          <w:highlight w:val="none"/>
        </w:rPr>
        <w:t xml:space="preserve">说明：1、</w:t>
      </w:r>
      <w:r>
        <w:rPr>
          <w:rStyle w:val="1014"/>
          <w:rFonts w:ascii="宋体" w:hAnsi="宋体"/>
          <w:bCs/>
          <w:color w:val="000000"/>
          <w:sz w:val="24"/>
          <w:highlight w:val="none"/>
        </w:rPr>
        <w:t xml:space="preserve">请</w:t>
      </w:r>
      <w:r>
        <w:rPr>
          <w:rStyle w:val="1014"/>
          <w:rFonts w:hint="eastAsia" w:ascii="宋体" w:hAnsi="宋体"/>
          <w:bCs/>
          <w:color w:val="000000"/>
          <w:sz w:val="24"/>
          <w:highlight w:val="none"/>
          <w:lang w:eastAsia="zh-CN"/>
        </w:rPr>
        <w:t xml:space="preserve">投标人</w:t>
      </w:r>
      <w:r>
        <w:rPr>
          <w:rStyle w:val="1014"/>
          <w:rFonts w:ascii="宋体" w:hAnsi="宋体"/>
          <w:bCs/>
          <w:color w:val="000000"/>
          <w:sz w:val="24"/>
          <w:highlight w:val="none"/>
        </w:rPr>
        <w:t xml:space="preserve">根据本格式要求如实填写，并附</w:t>
      </w:r>
      <w:r>
        <w:rPr>
          <w:rStyle w:val="1014"/>
          <w:rFonts w:hint="eastAsia" w:ascii="宋体" w:hAnsi="宋体"/>
          <w:bCs/>
          <w:color w:val="000000"/>
          <w:sz w:val="24"/>
          <w:highlight w:val="none"/>
        </w:rPr>
        <w:t xml:space="preserve">评标标准</w:t>
      </w:r>
      <w:r>
        <w:rPr>
          <w:rStyle w:val="1014"/>
          <w:rFonts w:hint="eastAsia" w:ascii="宋体" w:hAnsi="宋体"/>
          <w:bCs/>
          <w:color w:val="000000"/>
          <w:sz w:val="24"/>
          <w:highlight w:val="none"/>
          <w:lang w:eastAsia="zh-CN"/>
        </w:rPr>
        <w:t xml:space="preserve">要求</w:t>
      </w:r>
      <w:r>
        <w:rPr>
          <w:rStyle w:val="1014"/>
          <w:rFonts w:hint="eastAsia" w:ascii="宋体" w:hAnsi="宋体"/>
          <w:bCs/>
          <w:color w:val="000000"/>
          <w:sz w:val="24"/>
          <w:highlight w:val="none"/>
        </w:rPr>
        <w:t xml:space="preserve">的</w:t>
      </w:r>
      <w:r>
        <w:rPr>
          <w:rStyle w:val="1014"/>
          <w:rFonts w:ascii="宋体" w:hAnsi="宋体"/>
          <w:bCs/>
          <w:color w:val="000000"/>
          <w:sz w:val="24"/>
          <w:highlight w:val="none"/>
        </w:rPr>
        <w:t xml:space="preserve">证明文件。</w:t>
      </w:r>
      <w:r>
        <w:rPr>
          <w:rStyle w:val="1014"/>
          <w:rFonts w:hint="eastAsia" w:ascii="宋体" w:hAnsi="宋体"/>
          <w:bCs/>
          <w:color w:val="000000"/>
          <w:sz w:val="24"/>
          <w:highlight w:val="none"/>
        </w:rPr>
      </w:r>
      <w:r/>
    </w:p>
    <w:p>
      <w:pPr>
        <w:pStyle w:val="889"/>
        <w:rPr>
          <w:rFonts w:hint="eastAsia" w:ascii="宋体" w:hAnsi="宋体"/>
          <w:color w:val="000000"/>
          <w:sz w:val="24"/>
          <w:highlight w:val="none"/>
        </w:rPr>
      </w:pPr>
      <w:r>
        <w:rPr>
          <w:rStyle w:val="1014"/>
          <w:rFonts w:hint="eastAsia" w:ascii="宋体" w:hAnsi="宋体"/>
          <w:bCs/>
          <w:color w:val="000000"/>
          <w:sz w:val="24"/>
          <w:highlight w:val="none"/>
        </w:rPr>
        <w:t xml:space="preserve">2、</w:t>
      </w:r>
      <w:r>
        <w:rPr>
          <w:rFonts w:hint="eastAsia" w:ascii="宋体" w:hAnsi="宋体"/>
          <w:color w:val="000000"/>
          <w:sz w:val="24"/>
          <w:highlight w:val="none"/>
        </w:rPr>
        <w:t xml:space="preserve">如果行数不够，请自行增加。</w:t>
      </w:r>
      <w:r>
        <w:rPr>
          <w:rFonts w:hint="eastAsia" w:ascii="宋体" w:hAnsi="宋体"/>
          <w:color w:val="000000"/>
          <w:sz w:val="24"/>
          <w:highlight w:val="none"/>
        </w:rPr>
      </w:r>
      <w:r/>
    </w:p>
    <w:p>
      <w:pPr>
        <w:pStyle w:val="889"/>
        <w:rPr>
          <w:rFonts w:ascii="宋体"/>
          <w:color w:val="000000"/>
          <w:sz w:val="24"/>
          <w:highlight w:val="none"/>
          <w:lang w:val="zh-CN"/>
        </w:rPr>
      </w:pPr>
      <w:r>
        <w:rPr>
          <w:rFonts w:ascii="宋体"/>
          <w:color w:val="000000"/>
          <w:sz w:val="24"/>
          <w:highlight w:val="none"/>
          <w:lang w:val="zh-CN"/>
        </w:rPr>
      </w:r>
      <w:r/>
    </w:p>
    <w:p>
      <w:pPr>
        <w:pStyle w:val="1122"/>
        <w:rPr>
          <w:color w:val="000000"/>
          <w:sz w:val="24"/>
          <w:highlight w:val="none"/>
          <w:lang w:val="zh-CN"/>
        </w:rPr>
      </w:pPr>
      <w:r>
        <w:rPr>
          <w:color w:val="000000"/>
          <w:sz w:val="24"/>
          <w:highlight w:val="none"/>
          <w:lang w:val="zh-CN"/>
        </w:rPr>
      </w:r>
      <w:r/>
    </w:p>
    <w:p>
      <w:pPr>
        <w:pStyle w:val="929"/>
        <w:ind w:left="0" w:right="1470"/>
        <w:rPr>
          <w:color w:val="000000"/>
          <w:sz w:val="24"/>
          <w:highlight w:val="none"/>
        </w:rPr>
      </w:pPr>
      <w:r>
        <w:rPr>
          <w:rFonts w:hint="eastAsia"/>
          <w:color w:val="000000"/>
          <w:sz w:val="24"/>
          <w:highlight w:val="none"/>
          <w:lang w:eastAsia="zh-CN"/>
        </w:rPr>
        <w:t xml:space="preserve">投标人</w:t>
      </w:r>
      <w:r>
        <w:rPr>
          <w:rFonts w:hint="eastAsia"/>
          <w:color w:val="000000"/>
          <w:sz w:val="24"/>
          <w:highlight w:val="none"/>
        </w:rPr>
        <w:t xml:space="preserve">名称： </w:t>
      </w:r>
      <w:r>
        <w:rPr>
          <w:rFonts w:hint="eastAsia"/>
          <w:color w:val="000000"/>
          <w:sz w:val="24"/>
          <w:highlight w:val="none"/>
          <w:u w:val="single"/>
        </w:rPr>
        <w:t xml:space="preserve">                                   </w:t>
      </w:r>
      <w:r>
        <w:rPr>
          <w:rFonts w:hint="eastAsia"/>
          <w:color w:val="000000"/>
          <w:sz w:val="24"/>
          <w:highlight w:val="none"/>
        </w:rPr>
        <w:t xml:space="preserve">（加盖电子公章）</w:t>
      </w:r>
      <w:r>
        <w:rPr>
          <w:color w:val="000000"/>
          <w:sz w:val="24"/>
          <w:highlight w:val="none"/>
        </w:rPr>
      </w:r>
      <w:r/>
    </w:p>
    <w:p>
      <w:pPr>
        <w:pStyle w:val="929"/>
        <w:ind w:left="0" w:right="1470"/>
        <w:rPr>
          <w:color w:val="000000"/>
          <w:sz w:val="24"/>
          <w:highlight w:val="none"/>
        </w:rPr>
      </w:pPr>
      <w:r>
        <w:rPr>
          <w:rFonts w:hint="eastAsia"/>
          <w:color w:val="000000"/>
          <w:sz w:val="24"/>
          <w:highlight w:val="none"/>
        </w:rPr>
        <w:t xml:space="preserve">日        期：       年    月    日</w:t>
      </w:r>
      <w:r>
        <w:rPr>
          <w:color w:val="000000"/>
          <w:sz w:val="24"/>
          <w:highlight w:val="none"/>
        </w:rPr>
      </w:r>
      <w:r/>
    </w:p>
    <w:p>
      <w:pPr>
        <w:pStyle w:val="889"/>
        <w:rPr>
          <w:rFonts w:ascii="宋体"/>
          <w:color w:val="000000"/>
          <w:sz w:val="24"/>
          <w:highlight w:val="none"/>
          <w:lang w:val="zh-CN"/>
        </w:rPr>
      </w:pPr>
      <w:r>
        <w:rPr>
          <w:rFonts w:ascii="宋体"/>
          <w:color w:val="000000"/>
          <w:sz w:val="24"/>
          <w:highlight w:val="none"/>
          <w:lang w:val="zh-CN"/>
        </w:rPr>
      </w:r>
      <w:r/>
    </w:p>
    <w:p>
      <w:pPr>
        <w:pStyle w:val="889"/>
        <w:spacing w:line="360" w:lineRule="auto"/>
        <w:rPr>
          <w:rFonts w:hint="eastAsia" w:ascii="宋体" w:hAnsi="宋体"/>
          <w:b/>
          <w:bCs/>
          <w:color w:val="000000"/>
          <w:sz w:val="24"/>
          <w:highlight w:val="none"/>
        </w:rPr>
      </w:pPr>
      <w:r>
        <w:rPr>
          <w:rFonts w:ascii="宋体" w:hAnsi="宋体"/>
          <w:b/>
          <w:color w:val="000000"/>
          <w:sz w:val="24"/>
          <w:highlight w:val="none"/>
        </w:rPr>
        <w:br w:type="page" w:clear="all"/>
      </w:r>
      <w:r>
        <w:rPr>
          <w:rFonts w:hint="eastAsia" w:ascii="宋体" w:hAnsi="宋体"/>
          <w:b/>
          <w:bCs/>
          <w:color w:val="000000"/>
          <w:sz w:val="24"/>
          <w:highlight w:val="none"/>
        </w:rPr>
        <w:t xml:space="preserve">附件九、 </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类似业绩情况表</w:t>
      </w:r>
      <w:r>
        <w:rPr>
          <w:rFonts w:hint="eastAsia" w:ascii="宋体" w:hAnsi="宋体"/>
          <w:b/>
          <w:bCs/>
          <w:color w:val="000000"/>
          <w:sz w:val="24"/>
          <w:highlight w:val="none"/>
        </w:rPr>
      </w:r>
      <w:r/>
    </w:p>
    <w:p>
      <w:pPr>
        <w:pStyle w:val="889"/>
        <w:jc w:val="center"/>
        <w:spacing w:line="360" w:lineRule="auto"/>
        <w:rPr>
          <w:rFonts w:ascii="黑体" w:eastAsia="黑体"/>
          <w:color w:val="000000"/>
          <w:sz w:val="32"/>
          <w:szCs w:val="32"/>
          <w:highlight w:val="none"/>
          <w:lang w:val="zh-CN"/>
        </w:rPr>
        <w:outlineLvl w:val="0"/>
      </w:pPr>
      <w:r/>
      <w:bookmarkStart w:id="80" w:name="_Toc27843"/>
      <w:r>
        <w:rPr>
          <w:rFonts w:hint="eastAsia" w:ascii="黑体" w:eastAsia="黑体"/>
          <w:color w:val="000000"/>
          <w:sz w:val="32"/>
          <w:szCs w:val="32"/>
          <w:highlight w:val="none"/>
          <w:lang w:val="zh-CN"/>
        </w:rPr>
        <w:t xml:space="preserve">投标人类似业绩情况表</w:t>
      </w:r>
      <w:bookmarkEnd w:id="80"/>
      <w:r>
        <w:rPr>
          <w:rFonts w:ascii="黑体" w:eastAsia="黑体"/>
          <w:color w:val="000000"/>
          <w:sz w:val="32"/>
          <w:szCs w:val="32"/>
          <w:highlight w:val="none"/>
          <w:lang w:val="zh-CN"/>
        </w:rPr>
      </w:r>
      <w:r/>
    </w:p>
    <w:p>
      <w:pPr>
        <w:pStyle w:val="889"/>
        <w:rPr>
          <w:rFonts w:ascii="宋体"/>
          <w:color w:val="000000"/>
          <w:sz w:val="24"/>
          <w:highlight w:val="none"/>
          <w:lang w:val="zh-CN"/>
        </w:rPr>
      </w:pPr>
      <w:r>
        <w:rPr>
          <w:rFonts w:hint="eastAsia" w:ascii="宋体"/>
          <w:color w:val="000000"/>
          <w:sz w:val="24"/>
          <w:highlight w:val="none"/>
          <w:lang w:val="zh-CN"/>
        </w:rPr>
        <w:t xml:space="preserve">项目名称：                                 项目编号：</w:t>
      </w:r>
      <w:r>
        <w:rPr>
          <w:rFonts w:ascii="宋体"/>
          <w:color w:val="000000"/>
          <w:sz w:val="24"/>
          <w:highlight w:val="none"/>
          <w:lang w:val="zh-CN"/>
        </w:rPr>
      </w:r>
      <w:r/>
    </w:p>
    <w:p>
      <w:pPr>
        <w:pStyle w:val="1122"/>
        <w:rPr>
          <w:color w:val="000000"/>
          <w:sz w:val="24"/>
          <w:highlight w:val="none"/>
          <w:lang w:val="zh-CN"/>
        </w:rPr>
      </w:pPr>
      <w:r>
        <w:rPr>
          <w:color w:val="000000"/>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785"/>
        <w:gridCol w:w="1624"/>
        <w:gridCol w:w="1135"/>
        <w:gridCol w:w="1737"/>
        <w:gridCol w:w="1298"/>
        <w:gridCol w:w="1298"/>
      </w:tblGrid>
      <w:tr>
        <w:trPr>
          <w:trHeight w:val="718"/>
        </w:trPr>
        <w:tc>
          <w:tcPr>
            <w:tcW w:w="781"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785" w:type="dxa"/>
            <w:vAlign w:val="center"/>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tcW w:w="1624" w:type="dxa"/>
            <w:vAlign w:val="center"/>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业主单位及联系方式</w:t>
            </w:r>
            <w:r>
              <w:rPr>
                <w:rFonts w:hint="eastAsia" w:ascii="宋体" w:hAnsi="宋体"/>
                <w:color w:val="000000"/>
                <w:sz w:val="24"/>
                <w:highlight w:val="none"/>
              </w:rPr>
            </w:r>
            <w:r/>
          </w:p>
        </w:tc>
        <w:tc>
          <w:tcPr>
            <w:tcW w:w="1135" w:type="dxa"/>
            <w:vAlign w:val="center"/>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项目</w:t>
            </w:r>
            <w:r>
              <w:rPr>
                <w:rFonts w:hint="eastAsia" w:ascii="宋体" w:hAnsi="宋体"/>
                <w:color w:val="000000"/>
                <w:sz w:val="24"/>
                <w:highlight w:val="none"/>
              </w:rPr>
            </w:r>
            <w:r/>
          </w:p>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合同价</w:t>
            </w:r>
            <w:r>
              <w:rPr>
                <w:rFonts w:hint="eastAsia" w:ascii="宋体" w:hAnsi="宋体"/>
                <w:color w:val="000000"/>
                <w:sz w:val="24"/>
                <w:highlight w:val="none"/>
              </w:rPr>
            </w:r>
            <w:r/>
          </w:p>
        </w:tc>
        <w:tc>
          <w:tcPr>
            <w:tcW w:w="1737"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项目概况</w:t>
            </w:r>
            <w:r>
              <w:rPr>
                <w:rFonts w:hint="eastAsia" w:ascii="宋体" w:hAnsi="宋体"/>
                <w:color w:val="000000"/>
                <w:sz w:val="24"/>
                <w:highlight w:val="none"/>
              </w:rPr>
            </w:r>
            <w:r/>
          </w:p>
        </w:tc>
        <w:tc>
          <w:tcPr>
            <w:tcW w:w="1298"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合同日期</w:t>
            </w:r>
            <w:r>
              <w:rPr>
                <w:rFonts w:hint="eastAsia" w:ascii="宋体" w:hAnsi="宋体"/>
                <w:color w:val="000000"/>
                <w:sz w:val="24"/>
                <w:highlight w:val="none"/>
              </w:rPr>
            </w:r>
            <w:r/>
          </w:p>
        </w:tc>
        <w:tc>
          <w:tcPr>
            <w:tcW w:w="1298"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trHeight w:val="368"/>
        </w:trPr>
        <w:tc>
          <w:tcPr>
            <w:tcW w:w="781"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89"/>
              <w:ind w:firstLine="12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8"/>
        </w:trPr>
        <w:tc>
          <w:tcPr>
            <w:tcW w:w="781"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8"/>
        </w:trPr>
        <w:tc>
          <w:tcPr>
            <w:tcW w:w="781"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8"/>
        </w:trPr>
        <w:tc>
          <w:tcPr>
            <w:tcW w:w="781"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8"/>
        </w:trPr>
        <w:tc>
          <w:tcPr>
            <w:tcW w:w="781"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8"/>
        </w:trPr>
        <w:tc>
          <w:tcPr>
            <w:tcW w:w="781"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8"/>
        </w:trPr>
        <w:tc>
          <w:tcPr>
            <w:tcW w:w="781"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86"/>
        </w:trPr>
        <w:tc>
          <w:tcPr>
            <w:tcW w:w="781"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8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bl>
    <w:p>
      <w:pPr>
        <w:pStyle w:val="889"/>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89"/>
        <w:rPr>
          <w:rStyle w:val="1014"/>
          <w:rFonts w:hint="eastAsia" w:ascii="宋体" w:hAnsi="宋体"/>
          <w:bCs/>
          <w:color w:val="000000"/>
          <w:sz w:val="24"/>
          <w:highlight w:val="none"/>
        </w:rPr>
      </w:pPr>
      <w:r>
        <w:rPr>
          <w:rFonts w:hint="eastAsia" w:ascii="宋体" w:hAnsi="宋体"/>
          <w:color w:val="000000"/>
          <w:sz w:val="24"/>
          <w:highlight w:val="none"/>
        </w:rPr>
        <w:t xml:space="preserve">说明：1、</w:t>
      </w:r>
      <w:r>
        <w:rPr>
          <w:rStyle w:val="1014"/>
          <w:rFonts w:ascii="宋体" w:hAnsi="宋体"/>
          <w:bCs/>
          <w:color w:val="000000"/>
          <w:sz w:val="24"/>
          <w:highlight w:val="none"/>
        </w:rPr>
        <w:t xml:space="preserve">请</w:t>
      </w:r>
      <w:r>
        <w:rPr>
          <w:rStyle w:val="1014"/>
          <w:rFonts w:hint="eastAsia" w:ascii="宋体" w:hAnsi="宋体"/>
          <w:bCs/>
          <w:color w:val="000000"/>
          <w:sz w:val="24"/>
          <w:highlight w:val="none"/>
          <w:lang w:eastAsia="zh-CN"/>
        </w:rPr>
        <w:t xml:space="preserve">投标人</w:t>
      </w:r>
      <w:r>
        <w:rPr>
          <w:rStyle w:val="1014"/>
          <w:rFonts w:ascii="宋体" w:hAnsi="宋体"/>
          <w:bCs/>
          <w:color w:val="000000"/>
          <w:sz w:val="24"/>
          <w:highlight w:val="none"/>
        </w:rPr>
        <w:t xml:space="preserve">根据本格式要求如实填写，并附</w:t>
      </w:r>
      <w:r>
        <w:rPr>
          <w:rStyle w:val="1014"/>
          <w:rFonts w:hint="eastAsia" w:ascii="宋体" w:hAnsi="宋体"/>
          <w:bCs/>
          <w:color w:val="000000"/>
          <w:sz w:val="24"/>
          <w:highlight w:val="none"/>
        </w:rPr>
        <w:t xml:space="preserve">评标标准</w:t>
      </w:r>
      <w:r>
        <w:rPr>
          <w:rStyle w:val="1014"/>
          <w:rFonts w:hint="eastAsia" w:ascii="宋体" w:hAnsi="宋体"/>
          <w:bCs/>
          <w:color w:val="000000"/>
          <w:sz w:val="24"/>
          <w:highlight w:val="none"/>
          <w:lang w:eastAsia="zh-CN"/>
        </w:rPr>
        <w:t xml:space="preserve">要求</w:t>
      </w:r>
      <w:r>
        <w:rPr>
          <w:rStyle w:val="1014"/>
          <w:rFonts w:hint="eastAsia" w:ascii="宋体" w:hAnsi="宋体"/>
          <w:bCs/>
          <w:color w:val="000000"/>
          <w:sz w:val="24"/>
          <w:highlight w:val="none"/>
        </w:rPr>
        <w:t xml:space="preserve">的</w:t>
      </w:r>
      <w:r>
        <w:rPr>
          <w:rStyle w:val="1014"/>
          <w:rFonts w:ascii="宋体" w:hAnsi="宋体"/>
          <w:bCs/>
          <w:color w:val="000000"/>
          <w:sz w:val="24"/>
          <w:highlight w:val="none"/>
        </w:rPr>
        <w:t xml:space="preserve">证明文件。</w:t>
      </w:r>
      <w:r>
        <w:rPr>
          <w:rStyle w:val="1014"/>
          <w:rFonts w:hint="eastAsia" w:ascii="宋体" w:hAnsi="宋体"/>
          <w:bCs/>
          <w:color w:val="000000"/>
          <w:sz w:val="24"/>
          <w:highlight w:val="none"/>
        </w:rPr>
      </w:r>
      <w:r/>
    </w:p>
    <w:p>
      <w:pPr>
        <w:pStyle w:val="889"/>
        <w:rPr>
          <w:rFonts w:hint="eastAsia" w:ascii="宋体" w:hAnsi="宋体"/>
          <w:color w:val="000000"/>
          <w:sz w:val="24"/>
          <w:highlight w:val="none"/>
        </w:rPr>
      </w:pPr>
      <w:r>
        <w:rPr>
          <w:rStyle w:val="1014"/>
          <w:rFonts w:hint="eastAsia" w:ascii="宋体" w:hAnsi="宋体"/>
          <w:bCs/>
          <w:color w:val="000000"/>
          <w:sz w:val="24"/>
          <w:highlight w:val="none"/>
        </w:rPr>
        <w:t xml:space="preserve">2、</w:t>
      </w:r>
      <w:r>
        <w:rPr>
          <w:rFonts w:hint="eastAsia" w:ascii="宋体" w:hAnsi="宋体"/>
          <w:color w:val="000000"/>
          <w:sz w:val="24"/>
          <w:highlight w:val="none"/>
        </w:rPr>
        <w:t xml:space="preserve">如果行数不够，请自行增加。</w:t>
      </w:r>
      <w:r>
        <w:rPr>
          <w:rFonts w:hint="eastAsia" w:ascii="宋体" w:hAnsi="宋体"/>
          <w:color w:val="000000"/>
          <w:sz w:val="24"/>
          <w:highlight w:val="none"/>
        </w:rPr>
      </w:r>
      <w:r/>
    </w:p>
    <w:p>
      <w:pPr>
        <w:pStyle w:val="1122"/>
        <w:rPr>
          <w:rFonts w:hint="eastAsia" w:ascii="宋体" w:hAnsi="宋体"/>
          <w:b/>
          <w:color w:val="000000"/>
          <w:sz w:val="24"/>
          <w:highlight w:val="none"/>
        </w:rPr>
      </w:pPr>
      <w:r>
        <w:rPr>
          <w:rFonts w:hint="eastAsia" w:ascii="宋体" w:hAnsi="宋体"/>
          <w:b/>
          <w:color w:val="000000"/>
          <w:sz w:val="24"/>
          <w:highlight w:val="none"/>
        </w:rPr>
      </w:r>
      <w:r/>
    </w:p>
    <w:p>
      <w:pPr>
        <w:pStyle w:val="1122"/>
        <w:rPr>
          <w:rFonts w:hint="eastAsia" w:ascii="宋体" w:hAnsi="宋体"/>
          <w:b/>
          <w:color w:val="000000"/>
          <w:sz w:val="24"/>
          <w:highlight w:val="none"/>
        </w:rPr>
      </w:pPr>
      <w:r>
        <w:rPr>
          <w:rFonts w:hint="eastAsia" w:ascii="宋体" w:hAnsi="宋体"/>
          <w:b/>
          <w:color w:val="000000"/>
          <w:sz w:val="24"/>
          <w:highlight w:val="none"/>
        </w:rPr>
      </w:r>
      <w:r/>
    </w:p>
    <w:p>
      <w:pPr>
        <w:pStyle w:val="929"/>
        <w:ind w:left="0" w:right="1470"/>
        <w:rPr>
          <w:color w:val="000000"/>
          <w:sz w:val="24"/>
          <w:highlight w:val="none"/>
        </w:rPr>
      </w:pPr>
      <w:r>
        <w:rPr>
          <w:rFonts w:hint="eastAsia"/>
          <w:color w:val="000000"/>
          <w:sz w:val="24"/>
          <w:highlight w:val="none"/>
          <w:lang w:eastAsia="zh-CN"/>
        </w:rPr>
        <w:t xml:space="preserve">投标人</w:t>
      </w:r>
      <w:r>
        <w:rPr>
          <w:rFonts w:hint="eastAsia"/>
          <w:color w:val="000000"/>
          <w:sz w:val="24"/>
          <w:highlight w:val="none"/>
        </w:rPr>
        <w:t xml:space="preserve">名称： </w:t>
      </w:r>
      <w:r>
        <w:rPr>
          <w:rFonts w:hint="eastAsia"/>
          <w:color w:val="000000"/>
          <w:sz w:val="24"/>
          <w:highlight w:val="none"/>
          <w:u w:val="single"/>
        </w:rPr>
        <w:t xml:space="preserve">                                   </w:t>
      </w:r>
      <w:r>
        <w:rPr>
          <w:rFonts w:hint="eastAsia"/>
          <w:color w:val="000000"/>
          <w:sz w:val="24"/>
          <w:highlight w:val="none"/>
        </w:rPr>
        <w:t xml:space="preserve">（加盖电子公章）</w:t>
      </w:r>
      <w:r>
        <w:rPr>
          <w:color w:val="000000"/>
          <w:sz w:val="24"/>
          <w:highlight w:val="none"/>
        </w:rPr>
      </w:r>
      <w:r/>
    </w:p>
    <w:p>
      <w:pPr>
        <w:pStyle w:val="929"/>
        <w:ind w:left="0" w:right="1470"/>
        <w:rPr>
          <w:color w:val="000000"/>
          <w:sz w:val="24"/>
          <w:highlight w:val="none"/>
        </w:rPr>
      </w:pPr>
      <w:r>
        <w:rPr>
          <w:rFonts w:hint="eastAsia"/>
          <w:color w:val="000000"/>
          <w:sz w:val="24"/>
          <w:highlight w:val="none"/>
        </w:rPr>
        <w:t xml:space="preserve">日        期：       年    月    日</w:t>
      </w:r>
      <w:r>
        <w:rPr>
          <w:color w:val="000000"/>
          <w:sz w:val="24"/>
          <w:highlight w:val="none"/>
        </w:rPr>
      </w:r>
      <w:r/>
    </w:p>
    <w:p>
      <w:pPr>
        <w:pStyle w:val="929"/>
        <w:ind w:left="1470" w:right="1470"/>
        <w:rPr>
          <w:color w:val="000000"/>
          <w:sz w:val="24"/>
          <w:highlight w:val="none"/>
        </w:rPr>
      </w:pPr>
      <w:r>
        <w:rPr>
          <w:color w:val="000000"/>
          <w:sz w:val="24"/>
          <w:highlight w:val="none"/>
        </w:rPr>
      </w:r>
      <w:r/>
    </w:p>
    <w:p>
      <w:pPr>
        <w:pStyle w:val="889"/>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89"/>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89"/>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89"/>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07"/>
        <w:ind w:firstLine="482"/>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907"/>
        <w:ind w:firstLine="482"/>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907"/>
        <w:ind w:firstLine="482"/>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22"/>
        <w:rPr>
          <w:color w:val="000000"/>
          <w:sz w:val="24"/>
          <w:highlight w:val="none"/>
        </w:rPr>
      </w:pPr>
      <w:r>
        <w:rPr>
          <w:color w:val="000000"/>
          <w:sz w:val="24"/>
          <w:highlight w:val="none"/>
        </w:rPr>
      </w:r>
      <w:r/>
    </w:p>
    <w:p>
      <w:pPr>
        <w:pStyle w:val="889"/>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89"/>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89"/>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91"/>
        <w:numPr>
          <w:ilvl w:val="1"/>
          <w:numId w:val="0"/>
        </w:numPr>
        <w:jc w:val="both"/>
        <w:rPr>
          <w:rFonts w:hint="eastAsia" w:ascii="宋体" w:hAnsi="宋体" w:eastAsia="宋体"/>
          <w:bCs/>
          <w:color w:val="000000"/>
          <w:sz w:val="24"/>
          <w:szCs w:val="24"/>
          <w:highlight w:val="none"/>
          <w:lang w:val="zh-CN"/>
        </w:rPr>
      </w:pPr>
      <w:r/>
      <w:bookmarkStart w:id="81" w:name="_Toc9780"/>
      <w:r>
        <w:rPr>
          <w:rFonts w:hint="eastAsia" w:ascii="宋体" w:hAnsi="宋体" w:eastAsia="宋体"/>
          <w:bCs/>
          <w:color w:val="000000"/>
          <w:sz w:val="24"/>
          <w:szCs w:val="24"/>
          <w:highlight w:val="none"/>
          <w:lang w:val="zh-CN"/>
        </w:rPr>
        <w:t xml:space="preserve">附件</w:t>
      </w:r>
      <w:r>
        <w:rPr>
          <w:rFonts w:hint="eastAsia" w:ascii="宋体" w:hAnsi="宋体" w:eastAsia="宋体"/>
          <w:bCs/>
          <w:color w:val="000000"/>
          <w:sz w:val="24"/>
          <w:szCs w:val="24"/>
          <w:highlight w:val="none"/>
        </w:rPr>
        <w:t xml:space="preserve">十</w:t>
      </w:r>
      <w:r>
        <w:rPr>
          <w:rFonts w:hint="eastAsia" w:ascii="宋体" w:hAnsi="宋体" w:eastAsia="宋体"/>
          <w:bCs/>
          <w:color w:val="000000"/>
          <w:sz w:val="24"/>
          <w:szCs w:val="24"/>
          <w:highlight w:val="none"/>
          <w:lang w:val="zh-CN"/>
        </w:rPr>
        <w:t xml:space="preserve">、中小企业声明函格式</w:t>
      </w:r>
      <w:bookmarkEnd w:id="81"/>
      <w:r>
        <w:rPr>
          <w:rFonts w:hint="eastAsia" w:ascii="宋体" w:hAnsi="宋体" w:eastAsia="宋体"/>
          <w:bCs/>
          <w:color w:val="000000"/>
          <w:sz w:val="24"/>
          <w:szCs w:val="24"/>
          <w:highlight w:val="none"/>
          <w:lang w:val="zh-CN"/>
        </w:rPr>
      </w:r>
      <w:r/>
    </w:p>
    <w:p>
      <w:pPr>
        <w:pStyle w:val="889"/>
        <w:jc w:val="center"/>
        <w:spacing w:line="420" w:lineRule="auto"/>
        <w:rPr>
          <w:rFonts w:hint="eastAsia" w:ascii="宋体" w:hAnsi="宋体"/>
          <w:b/>
          <w:color w:val="000000"/>
          <w:sz w:val="28"/>
          <w:szCs w:val="28"/>
          <w:highlight w:val="none"/>
        </w:rPr>
        <w:outlineLvl w:val="0"/>
      </w:pPr>
      <w:r/>
      <w:bookmarkStart w:id="82" w:name="_Toc31916"/>
      <w:r>
        <w:rPr>
          <w:rFonts w:hint="eastAsia" w:ascii="宋体" w:hAnsi="宋体"/>
          <w:b/>
          <w:color w:val="000000"/>
          <w:sz w:val="28"/>
          <w:szCs w:val="28"/>
          <w:highlight w:val="none"/>
        </w:rPr>
        <w:t xml:space="preserve">中小企业声明函（服务）</w:t>
      </w:r>
      <w:bookmarkEnd w:id="82"/>
      <w:r>
        <w:rPr>
          <w:rFonts w:hint="eastAsia" w:ascii="宋体" w:hAnsi="宋体"/>
          <w:b/>
          <w:color w:val="000000"/>
          <w:sz w:val="28"/>
          <w:szCs w:val="28"/>
          <w:highlight w:val="none"/>
        </w:rPr>
      </w:r>
      <w:r/>
    </w:p>
    <w:p>
      <w:pPr>
        <w:pStyle w:val="889"/>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本公司（联合体）郑重声明，根据《政府采购促进中小企业发展管理办法》（财库﹝2020﹞46号）的规定，本公司（联合体）参加</w:t>
      </w:r>
      <w:r>
        <w:rPr>
          <w:rFonts w:hint="eastAsia" w:ascii="宋体" w:hAnsi="宋体"/>
          <w:i/>
          <w:iCs/>
          <w:color w:val="000000"/>
          <w:sz w:val="24"/>
          <w:highlight w:val="none"/>
          <w:u w:val="single"/>
        </w:rPr>
        <w:t xml:space="preserve">（单位名称）</w:t>
      </w:r>
      <w:r>
        <w:rPr>
          <w:rFonts w:hint="eastAsia" w:ascii="宋体" w:hAnsi="宋体"/>
          <w:color w:val="000000"/>
          <w:sz w:val="24"/>
          <w:highlight w:val="none"/>
        </w:rPr>
        <w:t xml:space="preserve">的</w:t>
      </w:r>
      <w:r>
        <w:rPr>
          <w:rFonts w:hint="eastAsia" w:ascii="宋体" w:hAnsi="宋体"/>
          <w:i/>
          <w:iCs/>
          <w:color w:val="000000"/>
          <w:sz w:val="24"/>
          <w:highlight w:val="none"/>
          <w:u w:val="single"/>
        </w:rPr>
        <w:t xml:space="preserve">（项目名称）</w:t>
      </w:r>
      <w:r>
        <w:rPr>
          <w:rFonts w:hint="eastAsia" w:ascii="宋体" w:hAnsi="宋体"/>
          <w:color w:val="000000"/>
          <w:sz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olor w:val="000000"/>
          <w:sz w:val="24"/>
          <w:highlight w:val="none"/>
        </w:rPr>
      </w:r>
      <w:r/>
    </w:p>
    <w:p>
      <w:pPr>
        <w:pStyle w:val="889"/>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i/>
          <w:iCs/>
          <w:color w:val="000000"/>
          <w:sz w:val="24"/>
          <w:highlight w:val="none"/>
          <w:u w:val="single"/>
        </w:rPr>
        <w:t xml:space="preserve">（标的名称）</w:t>
      </w:r>
      <w:r>
        <w:rPr>
          <w:rFonts w:hint="eastAsia" w:ascii="宋体" w:hAnsi="宋体"/>
          <w:color w:val="000000"/>
          <w:sz w:val="24"/>
          <w:highlight w:val="none"/>
        </w:rPr>
        <w:t xml:space="preserve"> ，属于</w:t>
      </w:r>
      <w:r>
        <w:rPr>
          <w:rFonts w:hint="eastAsia" w:ascii="宋体" w:hAnsi="宋体"/>
          <w:i/>
          <w:iCs/>
          <w:color w:val="000000"/>
          <w:sz w:val="24"/>
          <w:highlight w:val="none"/>
          <w:u w:val="single"/>
        </w:rPr>
        <w:t xml:space="preserve">（</w:t>
      </w:r>
      <w:r>
        <w:rPr>
          <w:rFonts w:hint="eastAsia" w:ascii="宋体" w:hAnsi="宋体"/>
          <w:i/>
          <w:iCs/>
          <w:color w:val="000000"/>
          <w:sz w:val="24"/>
          <w:highlight w:val="none"/>
          <w:u w:val="single"/>
          <w:lang w:eastAsia="zh-CN"/>
        </w:rPr>
        <w:t xml:space="preserve">招标文件</w:t>
      </w:r>
      <w:r>
        <w:rPr>
          <w:rFonts w:hint="eastAsia" w:ascii="宋体" w:hAnsi="宋体"/>
          <w:i/>
          <w:iCs/>
          <w:color w:val="000000"/>
          <w:sz w:val="24"/>
          <w:highlight w:val="none"/>
          <w:u w:val="single"/>
        </w:rPr>
        <w:t xml:space="preserve">中明确的所属行业）</w:t>
      </w:r>
      <w:r>
        <w:rPr>
          <w:rFonts w:hint="eastAsia" w:ascii="宋体" w:hAnsi="宋体"/>
          <w:color w:val="000000"/>
          <w:sz w:val="24"/>
          <w:highlight w:val="none"/>
        </w:rPr>
        <w:t xml:space="preserve">；承建（承接）企业为</w:t>
      </w:r>
      <w:r>
        <w:rPr>
          <w:rFonts w:hint="eastAsia" w:ascii="宋体" w:hAnsi="宋体"/>
          <w:i/>
          <w:iCs/>
          <w:color w:val="000000"/>
          <w:sz w:val="24"/>
          <w:highlight w:val="none"/>
          <w:u w:val="single"/>
        </w:rPr>
        <w:t xml:space="preserve">（企业名称）</w:t>
      </w:r>
      <w:r>
        <w:rPr>
          <w:rFonts w:hint="eastAsia" w:ascii="宋体" w:hAnsi="宋体"/>
          <w:color w:val="000000"/>
          <w:sz w:val="24"/>
          <w:highlight w:val="none"/>
        </w:rPr>
        <w:t xml:space="preserve">，从业人员  人，营业收入为  万元，资产总额为  万元</w:t>
      </w:r>
      <w:r>
        <w:rPr>
          <w:rFonts w:hint="eastAsia" w:ascii="宋体" w:hAnsi="宋体"/>
          <w:b/>
          <w:bCs/>
          <w:color w:val="000000"/>
          <w:sz w:val="24"/>
          <w:highlight w:val="none"/>
          <w:vertAlign w:val="superscript"/>
        </w:rPr>
        <w:t xml:space="preserve">1</w:t>
      </w:r>
      <w:r>
        <w:rPr>
          <w:rFonts w:hint="eastAsia" w:ascii="宋体" w:hAnsi="宋体"/>
          <w:color w:val="000000"/>
          <w:sz w:val="24"/>
          <w:highlight w:val="none"/>
        </w:rPr>
        <w:t xml:space="preserve">，属于</w:t>
      </w:r>
      <w:r>
        <w:rPr>
          <w:rFonts w:hint="eastAsia" w:ascii="宋体" w:hAnsi="宋体"/>
          <w:i/>
          <w:iCs/>
          <w:color w:val="000000"/>
          <w:sz w:val="24"/>
          <w:highlight w:val="none"/>
          <w:u w:val="single"/>
        </w:rPr>
        <w:t xml:space="preserve">（中型企业、小型企业、微型企业）</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9"/>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i/>
          <w:iCs/>
          <w:color w:val="000000"/>
          <w:sz w:val="24"/>
          <w:highlight w:val="none"/>
          <w:u w:val="single"/>
        </w:rPr>
        <w:t xml:space="preserve">（标的名称）</w:t>
      </w:r>
      <w:r>
        <w:rPr>
          <w:rFonts w:hint="eastAsia" w:ascii="宋体" w:hAnsi="宋体"/>
          <w:color w:val="000000"/>
          <w:sz w:val="24"/>
          <w:highlight w:val="none"/>
        </w:rPr>
        <w:t xml:space="preserve"> ，属于</w:t>
      </w:r>
      <w:r>
        <w:rPr>
          <w:rFonts w:hint="eastAsia" w:ascii="宋体" w:hAnsi="宋体"/>
          <w:i/>
          <w:iCs/>
          <w:color w:val="000000"/>
          <w:sz w:val="24"/>
          <w:highlight w:val="none"/>
          <w:u w:val="single"/>
        </w:rPr>
        <w:t xml:space="preserve">（</w:t>
      </w:r>
      <w:r>
        <w:rPr>
          <w:rFonts w:hint="eastAsia" w:ascii="宋体" w:hAnsi="宋体"/>
          <w:i/>
          <w:iCs/>
          <w:color w:val="000000"/>
          <w:sz w:val="24"/>
          <w:highlight w:val="none"/>
          <w:u w:val="single"/>
          <w:lang w:eastAsia="zh-CN"/>
        </w:rPr>
        <w:t xml:space="preserve">招标文件</w:t>
      </w:r>
      <w:r>
        <w:rPr>
          <w:rFonts w:hint="eastAsia" w:ascii="宋体" w:hAnsi="宋体"/>
          <w:i/>
          <w:iCs/>
          <w:color w:val="000000"/>
          <w:sz w:val="24"/>
          <w:highlight w:val="none"/>
          <w:u w:val="single"/>
        </w:rPr>
        <w:t xml:space="preserve">中明确的所属行业）</w:t>
      </w:r>
      <w:r>
        <w:rPr>
          <w:rFonts w:hint="eastAsia" w:ascii="宋体" w:hAnsi="宋体"/>
          <w:color w:val="000000"/>
          <w:sz w:val="24"/>
          <w:highlight w:val="none"/>
        </w:rPr>
        <w:t xml:space="preserve">；承建（承接）企业为</w:t>
      </w:r>
      <w:r>
        <w:rPr>
          <w:rFonts w:hint="eastAsia" w:ascii="宋体" w:hAnsi="宋体"/>
          <w:i/>
          <w:iCs/>
          <w:color w:val="000000"/>
          <w:sz w:val="24"/>
          <w:highlight w:val="none"/>
          <w:u w:val="single"/>
        </w:rPr>
        <w:t xml:space="preserve">（企业名称）</w:t>
      </w:r>
      <w:r>
        <w:rPr>
          <w:rFonts w:hint="eastAsia" w:ascii="宋体" w:hAnsi="宋体"/>
          <w:color w:val="000000"/>
          <w:sz w:val="24"/>
          <w:highlight w:val="none"/>
        </w:rPr>
        <w:t xml:space="preserve">，从业人员  人，营业收入为  万元，资产总额为  万元，属于</w:t>
      </w:r>
      <w:r>
        <w:rPr>
          <w:rFonts w:hint="eastAsia" w:ascii="宋体" w:hAnsi="宋体"/>
          <w:i/>
          <w:iCs/>
          <w:color w:val="000000"/>
          <w:sz w:val="24"/>
          <w:highlight w:val="none"/>
          <w:u w:val="single"/>
        </w:rPr>
        <w:t xml:space="preserve">（中型企业、小型企业、微型企业）</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9"/>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r>
      <w:r/>
    </w:p>
    <w:p>
      <w:pPr>
        <w:pStyle w:val="889"/>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highlight w:val="none"/>
        </w:rPr>
      </w:r>
      <w:r/>
    </w:p>
    <w:p>
      <w:pPr>
        <w:pStyle w:val="889"/>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本企业对上述声明内容的真实性负责。如有虚假，将依法承担相应责任。 </w:t>
      </w:r>
      <w:r>
        <w:rPr>
          <w:rFonts w:hint="eastAsia" w:ascii="宋体" w:hAnsi="宋体"/>
          <w:color w:val="000000"/>
          <w:sz w:val="24"/>
          <w:highlight w:val="none"/>
        </w:rPr>
      </w:r>
      <w:r/>
    </w:p>
    <w:p>
      <w:pPr>
        <w:pStyle w:val="889"/>
        <w:ind w:firstLine="3600"/>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企业名称（加盖电子公章）：</w:t>
      </w:r>
      <w:r>
        <w:rPr>
          <w:rFonts w:hint="eastAsia" w:ascii="宋体" w:hAnsi="宋体"/>
          <w:color w:val="000000"/>
          <w:sz w:val="24"/>
          <w:highlight w:val="none"/>
        </w:rPr>
      </w:r>
      <w:r/>
    </w:p>
    <w:p>
      <w:pPr>
        <w:pStyle w:val="889"/>
        <w:ind w:firstLine="3600"/>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日  期：</w:t>
      </w:r>
      <w:r>
        <w:rPr>
          <w:rFonts w:hint="eastAsia" w:ascii="宋体" w:hAnsi="宋体"/>
          <w:color w:val="000000"/>
          <w:sz w:val="24"/>
          <w:highlight w:val="none"/>
        </w:rPr>
      </w:r>
      <w:r/>
    </w:p>
    <w:p>
      <w:pPr>
        <w:pStyle w:val="889"/>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注： 从业人员、营业收入、资产总额填报上一年度数据，无上一年度数据的新成立企业可不填报。</w:t>
      </w:r>
      <w:r>
        <w:rPr>
          <w:rFonts w:hint="eastAsia" w:ascii="宋体" w:hAnsi="宋体"/>
          <w:color w:val="000000"/>
          <w:sz w:val="24"/>
          <w:highlight w:val="none"/>
        </w:rPr>
      </w:r>
      <w:r/>
    </w:p>
    <w:p>
      <w:pPr>
        <w:pStyle w:val="889"/>
        <w:ind w:firstLine="4939"/>
        <w:spacing w:line="360" w:lineRule="auto"/>
        <w:shd w:val="clear" w:color="auto" w:fill="ffffff"/>
        <w:widowControl/>
        <w:rPr>
          <w:rFonts w:hint="eastAsia" w:ascii="宋体" w:hAnsi="宋体"/>
          <w:b/>
          <w:color w:val="000000"/>
          <w:sz w:val="24"/>
          <w:highlight w:val="none"/>
          <w:lang w:val="zh-CN"/>
        </w:rPr>
      </w:pPr>
      <w:r>
        <w:rPr>
          <w:rFonts w:hint="eastAsia" w:ascii="宋体" w:hAnsi="宋体"/>
          <w:b/>
          <w:color w:val="000000"/>
          <w:sz w:val="24"/>
          <w:highlight w:val="none"/>
          <w:lang w:val="zh-CN"/>
        </w:rPr>
      </w:r>
      <w:r/>
    </w:p>
    <w:p>
      <w:pPr>
        <w:pStyle w:val="983"/>
        <w:ind w:firstLine="482"/>
        <w:rPr>
          <w:b/>
          <w:color w:val="000000"/>
          <w:highlight w:val="none"/>
          <w:lang w:val="zh-CN" w:eastAsia="zh-CN"/>
        </w:rPr>
      </w:pPr>
      <w:r>
        <w:rPr>
          <w:b/>
          <w:color w:val="000000"/>
          <w:highlight w:val="none"/>
          <w:lang w:val="zh-CN" w:eastAsia="zh-CN"/>
        </w:rPr>
      </w:r>
      <w:r/>
    </w:p>
    <w:p>
      <w:pPr>
        <w:pStyle w:val="983"/>
        <w:ind w:firstLine="482"/>
        <w:rPr>
          <w:b/>
          <w:color w:val="000000"/>
          <w:highlight w:val="none"/>
          <w:lang w:val="zh-CN" w:eastAsia="zh-CN"/>
        </w:rPr>
      </w:pPr>
      <w:r>
        <w:rPr>
          <w:b/>
          <w:color w:val="000000"/>
          <w:highlight w:val="none"/>
          <w:lang w:val="zh-CN" w:eastAsia="zh-CN"/>
        </w:rPr>
      </w:r>
      <w:r/>
    </w:p>
    <w:p>
      <w:pPr>
        <w:pStyle w:val="983"/>
        <w:ind w:firstLine="482"/>
        <w:rPr>
          <w:b/>
          <w:color w:val="000000"/>
          <w:highlight w:val="none"/>
          <w:lang w:val="zh-CN" w:eastAsia="zh-CN"/>
        </w:rPr>
      </w:pPr>
      <w:r>
        <w:rPr>
          <w:b/>
          <w:color w:val="000000"/>
          <w:highlight w:val="none"/>
          <w:lang w:val="zh-CN" w:eastAsia="zh-CN"/>
        </w:rPr>
      </w:r>
      <w:r/>
    </w:p>
    <w:p>
      <w:pPr>
        <w:pStyle w:val="983"/>
        <w:ind w:firstLine="482"/>
        <w:rPr>
          <w:b/>
          <w:color w:val="000000"/>
          <w:highlight w:val="none"/>
          <w:lang w:val="zh-CN" w:eastAsia="zh-CN"/>
        </w:rPr>
      </w:pPr>
      <w:r>
        <w:rPr>
          <w:b/>
          <w:color w:val="000000"/>
          <w:highlight w:val="none"/>
          <w:lang w:val="zh-CN" w:eastAsia="zh-CN"/>
        </w:rPr>
      </w:r>
      <w:r/>
    </w:p>
    <w:p>
      <w:pPr>
        <w:pStyle w:val="889"/>
        <w:ind w:firstLine="482"/>
        <w:spacing w:line="324" w:lineRule="auto"/>
        <w:shd w:val="clear" w:color="auto" w:fill="ffff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各行业划型标准为：</w:t>
      </w:r>
      <w:r>
        <w:rPr>
          <w:rFonts w:hint="eastAsia" w:ascii="宋体" w:hAnsi="宋体" w:cs="宋体"/>
          <w:b/>
          <w:bCs/>
          <w:color w:val="000000"/>
          <w:sz w:val="24"/>
          <w:highlight w:val="none"/>
        </w:rPr>
      </w:r>
      <w:r/>
    </w:p>
    <w:p>
      <w:pPr>
        <w:pStyle w:val="889"/>
        <w:ind w:firstLine="480"/>
        <w:jc w:val="left"/>
        <w:spacing w:line="324" w:lineRule="auto"/>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bCs/>
          <w:color w:val="000000"/>
          <w:sz w:val="24"/>
          <w:highlight w:val="none"/>
        </w:rPr>
      </w:r>
      <w:r/>
    </w:p>
    <w:p>
      <w:pPr>
        <w:pStyle w:val="889"/>
        <w:ind w:firstLine="480"/>
        <w:jc w:val="left"/>
        <w:spacing w:line="324" w:lineRule="auto"/>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bCs/>
          <w:color w:val="000000"/>
          <w:sz w:val="24"/>
          <w:highlight w:val="none"/>
        </w:rPr>
      </w:r>
      <w:r/>
    </w:p>
    <w:p>
      <w:pPr>
        <w:pStyle w:val="889"/>
        <w:ind w:firstLine="480"/>
        <w:jc w:val="left"/>
        <w:spacing w:line="324" w:lineRule="auto"/>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bCs/>
          <w:color w:val="000000"/>
          <w:sz w:val="24"/>
          <w:highlight w:val="none"/>
        </w:rPr>
      </w:r>
      <w:r/>
    </w:p>
    <w:p>
      <w:pPr>
        <w:pStyle w:val="889"/>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889"/>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89"/>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889"/>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89"/>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89"/>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89"/>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89"/>
        <w:ind w:firstLine="480"/>
        <w:spacing w:line="324"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（十一）信息传输业。从业人员2000人以下或营业收入100000万元以下的为中小微型企业。</w:t>
      </w:r>
      <w:r>
        <w:rPr>
          <w:rFonts w:hint="eastAsia" w:ascii="宋体" w:hAnsi="宋体" w:cs="宋体"/>
          <w:bCs/>
          <w:color w:val="000000"/>
          <w:sz w:val="24"/>
          <w:highlight w:val="none"/>
        </w:rPr>
        <w:t xml:space="preserve">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 w:val="24"/>
          <w:highlight w:val="none"/>
        </w:rPr>
      </w:r>
      <w:r/>
    </w:p>
    <w:p>
      <w:pPr>
        <w:pStyle w:val="889"/>
        <w:ind w:firstLine="480"/>
        <w:jc w:val="left"/>
        <w:spacing w:line="324" w:lineRule="auto"/>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十二）工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bCs/>
          <w:color w:val="000000"/>
          <w:sz w:val="24"/>
          <w:highlight w:val="none"/>
        </w:rPr>
      </w:r>
      <w:r/>
    </w:p>
    <w:p>
      <w:pPr>
        <w:pStyle w:val="889"/>
        <w:ind w:firstLine="480"/>
        <w:jc w:val="left"/>
        <w:spacing w:line="324" w:lineRule="auto"/>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bCs/>
          <w:color w:val="000000"/>
          <w:sz w:val="24"/>
          <w:highlight w:val="none"/>
        </w:rPr>
      </w:r>
      <w:r/>
    </w:p>
    <w:p>
      <w:pPr>
        <w:pStyle w:val="889"/>
        <w:ind w:firstLine="480"/>
        <w:spacing w:line="324"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（十四）物业管理。从业人员1000人以下或营业收入5000万元以下的为中小微型企业。其中，</w:t>
      </w:r>
      <w:r>
        <w:rPr>
          <w:rFonts w:hint="eastAsia" w:ascii="宋体" w:hAnsi="宋体" w:cs="宋体"/>
          <w:color w:val="000000"/>
          <w:sz w:val="24"/>
          <w:highlight w:val="none"/>
        </w:rPr>
        <w:t xml:space="preserve">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889"/>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r>
        <w:rPr>
          <w:rFonts w:hint="eastAsia" w:ascii="宋体" w:hAnsi="宋体" w:cs="宋体"/>
          <w:color w:val="000000"/>
          <w:sz w:val="24"/>
          <w:highlight w:val="none"/>
        </w:rPr>
      </w:r>
      <w:r/>
    </w:p>
    <w:p>
      <w:pPr>
        <w:pStyle w:val="889"/>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（十六）其他未列明行业。从业人员 300 人以下的为中小微型企业。其中，从业人员 100 人及以上的为中型企业；从业人员 10 人及以上的为小型企业；从业人员 10 人以下的为微型企业。</w:t>
      </w:r>
      <w:r>
        <w:rPr>
          <w:rFonts w:hint="eastAsia" w:ascii="宋体" w:hAnsi="宋体" w:cs="宋体"/>
          <w:color w:val="000000"/>
          <w:sz w:val="24"/>
          <w:highlight w:val="none"/>
        </w:rPr>
      </w:r>
      <w:r/>
    </w:p>
    <w:p>
      <w:pPr>
        <w:pStyle w:val="88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jc w:val="both"/>
        <w:rPr>
          <w:rFonts w:hint="eastAsia" w:ascii="宋体" w:hAnsi="宋体" w:eastAsia="宋体"/>
          <w:bCs/>
          <w:color w:val="000000"/>
          <w:sz w:val="24"/>
          <w:szCs w:val="24"/>
          <w:highlight w:val="none"/>
          <w:lang w:val="zh-CN"/>
        </w:rPr>
      </w:pPr>
      <w:r/>
      <w:bookmarkStart w:id="83" w:name="_Toc26759"/>
      <w:r>
        <w:rPr>
          <w:rFonts w:hint="eastAsia" w:ascii="宋体" w:hAnsi="宋体" w:eastAsia="宋体"/>
          <w:bCs/>
          <w:color w:val="000000"/>
          <w:sz w:val="24"/>
          <w:szCs w:val="24"/>
          <w:highlight w:val="none"/>
          <w:lang w:val="zh-CN"/>
        </w:rPr>
        <w:t xml:space="preserve">附件十</w:t>
      </w:r>
      <w:r>
        <w:rPr>
          <w:rFonts w:hint="eastAsia" w:ascii="宋体" w:hAnsi="宋体" w:eastAsia="宋体"/>
          <w:bCs/>
          <w:color w:val="000000"/>
          <w:sz w:val="24"/>
          <w:szCs w:val="24"/>
          <w:highlight w:val="none"/>
        </w:rPr>
        <w:t xml:space="preserve">一</w:t>
      </w:r>
      <w:r>
        <w:rPr>
          <w:rFonts w:hint="eastAsia" w:ascii="宋体" w:hAnsi="宋体" w:eastAsia="宋体"/>
          <w:bCs/>
          <w:color w:val="000000"/>
          <w:sz w:val="24"/>
          <w:szCs w:val="24"/>
          <w:highlight w:val="none"/>
          <w:lang w:val="zh-CN"/>
        </w:rPr>
        <w:t xml:space="preserve">、残疾人福利性单位声明函格式（如为残疾人福利性单位须提供）</w:t>
      </w:r>
      <w:bookmarkEnd w:id="83"/>
      <w:r>
        <w:rPr>
          <w:rFonts w:hint="eastAsia" w:ascii="宋体" w:hAnsi="宋体" w:eastAsia="宋体"/>
          <w:bCs/>
          <w:color w:val="000000"/>
          <w:sz w:val="24"/>
          <w:szCs w:val="24"/>
          <w:highlight w:val="none"/>
          <w:lang w:val="zh-CN"/>
        </w:rPr>
      </w:r>
      <w:r/>
    </w:p>
    <w:p>
      <w:pPr>
        <w:pStyle w:val="889"/>
        <w:ind w:firstLine="480"/>
        <w:spacing w:line="360" w:lineRule="auto"/>
        <w:shd w:val="clear" w:color="auto" w:fill="ffffff"/>
        <w:widowControl/>
        <w:rPr>
          <w:rFonts w:hint="eastAsia" w:ascii="宋体" w:hAnsi="宋体"/>
          <w:bCs/>
          <w:color w:val="000000"/>
          <w:sz w:val="24"/>
          <w:highlight w:val="none"/>
        </w:rPr>
      </w:pPr>
      <w:r>
        <w:rPr>
          <w:rFonts w:hint="eastAsia" w:ascii="宋体" w:hAnsi="宋体"/>
          <w:bCs/>
          <w:color w:val="000000"/>
          <w:sz w:val="24"/>
          <w:highlight w:val="none"/>
        </w:rPr>
      </w:r>
      <w:r/>
    </w:p>
    <w:p>
      <w:pPr>
        <w:pStyle w:val="889"/>
        <w:ind w:firstLine="480"/>
        <w:jc w:val="center"/>
        <w:spacing w:line="360" w:lineRule="auto"/>
        <w:shd w:val="clear" w:color="auto" w:fill="ffffff"/>
        <w:widowControl/>
        <w:rPr>
          <w:rFonts w:hint="eastAsia" w:ascii="宋体" w:hAnsi="宋体"/>
          <w:bCs/>
          <w:color w:val="000000"/>
          <w:sz w:val="24"/>
          <w:highlight w:val="none"/>
        </w:rPr>
        <w:outlineLvl w:val="0"/>
      </w:pPr>
      <w:r/>
      <w:bookmarkStart w:id="84" w:name="_Toc22855"/>
      <w:r>
        <w:rPr>
          <w:rFonts w:hint="eastAsia" w:ascii="宋体" w:hAnsi="宋体"/>
          <w:bCs/>
          <w:color w:val="000000"/>
          <w:sz w:val="24"/>
          <w:highlight w:val="none"/>
        </w:rPr>
        <w:t xml:space="preserve">残疾人福利性单位声明函</w:t>
      </w:r>
      <w:bookmarkEnd w:id="84"/>
      <w:r>
        <w:rPr>
          <w:rFonts w:hint="eastAsia" w:ascii="宋体" w:hAnsi="宋体"/>
          <w:bCs/>
          <w:color w:val="000000"/>
          <w:sz w:val="24"/>
          <w:highlight w:val="none"/>
        </w:rPr>
      </w:r>
      <w:r/>
    </w:p>
    <w:p>
      <w:pPr>
        <w:pStyle w:val="889"/>
        <w:ind w:firstLine="480"/>
        <w:spacing w:line="360" w:lineRule="auto"/>
        <w:shd w:val="clear" w:color="auto" w:fill="ffffff"/>
        <w:widowControl/>
        <w:rPr>
          <w:rFonts w:hint="eastAsia" w:ascii="宋体" w:hAnsi="宋体"/>
          <w:bCs/>
          <w:color w:val="000000"/>
          <w:sz w:val="24"/>
          <w:highlight w:val="none"/>
        </w:rPr>
      </w:pPr>
      <w:r>
        <w:rPr>
          <w:rFonts w:hint="eastAsia" w:ascii="宋体" w:hAnsi="宋体"/>
          <w:bCs/>
          <w:color w:val="000000"/>
          <w:sz w:val="24"/>
          <w:highlight w:val="none"/>
        </w:rPr>
        <w:t xml:space="preserve">本单位郑重声明，根据《财政部 民政部中国残疾人联合会关于促进残疾人就业政府采购政策的通知》（财库</w:t>
      </w:r>
      <w:r>
        <w:rPr>
          <w:rFonts w:hint="eastAsia" w:ascii="宋体" w:hAnsi="宋体"/>
          <w:bCs/>
          <w:color w:val="000000"/>
          <w:sz w:val="24"/>
          <w:highlight w:val="none"/>
          <w:lang w:eastAsia="zh-CN"/>
        </w:rPr>
        <w:t xml:space="preserve">〔2017〕141号</w:t>
      </w:r>
      <w:r>
        <w:rPr>
          <w:rFonts w:hint="eastAsia" w:ascii="宋体" w:hAnsi="宋体"/>
          <w:bCs/>
          <w:color w:val="000000"/>
          <w:sz w:val="24"/>
          <w:highlight w:val="none"/>
        </w:rPr>
        <w:t xml:space="preserve">）的规定，本单位为符合条件的残疾人福利 性单位，且本单位参加</w:t>
      </w:r>
      <w:r>
        <w:rPr>
          <w:rFonts w:hint="eastAsia" w:ascii="宋体" w:hAnsi="宋体"/>
          <w:bCs/>
          <w:color w:val="000000"/>
          <w:sz w:val="24"/>
          <w:highlight w:val="none"/>
        </w:rPr>
        <w:tab/>
      </w:r>
      <w:r>
        <w:rPr>
          <w:rFonts w:hint="eastAsia" w:ascii="宋体" w:hAnsi="宋体"/>
          <w:bCs/>
          <w:color w:val="000000"/>
          <w:sz w:val="24"/>
          <w:highlight w:val="none"/>
        </w:rPr>
        <w:t xml:space="preserve">单位的</w:t>
      </w:r>
      <w:r>
        <w:rPr>
          <w:rFonts w:hint="eastAsia" w:ascii="宋体" w:hAnsi="宋体"/>
          <w:bCs/>
          <w:color w:val="000000"/>
          <w:sz w:val="24"/>
          <w:highlight w:val="none"/>
        </w:rPr>
        <w:tab/>
      </w:r>
      <w:r>
        <w:rPr>
          <w:rFonts w:hint="eastAsia" w:ascii="宋体" w:hAnsi="宋体"/>
          <w:bCs/>
          <w:color w:val="000000"/>
          <w:sz w:val="24"/>
          <w:highlight w:val="none"/>
        </w:rPr>
        <w:t xml:space="preserve">项目采购活动提供本单位制造的货物（由本单位承担工程/提供服务），或者提供其他残疾人福利性单位制造的货物（不包括使用 非残疾人福利性单位注册商标的货物）。</w:t>
      </w:r>
      <w:r>
        <w:rPr>
          <w:rFonts w:hint="eastAsia" w:ascii="宋体" w:hAnsi="宋体"/>
          <w:bCs/>
          <w:color w:val="000000"/>
          <w:sz w:val="24"/>
          <w:highlight w:val="none"/>
        </w:rPr>
      </w:r>
      <w:r/>
    </w:p>
    <w:p>
      <w:pPr>
        <w:pStyle w:val="889"/>
        <w:ind w:firstLine="480"/>
        <w:spacing w:line="360" w:lineRule="auto"/>
        <w:shd w:val="clear" w:color="auto" w:fill="ffffff"/>
        <w:widowControl/>
        <w:rPr>
          <w:rFonts w:hint="eastAsia" w:ascii="宋体" w:hAnsi="宋体"/>
          <w:bCs/>
          <w:color w:val="000000"/>
          <w:sz w:val="24"/>
          <w:highlight w:val="none"/>
        </w:rPr>
      </w:pPr>
      <w:r>
        <w:rPr>
          <w:rFonts w:hint="eastAsia" w:ascii="宋体" w:hAnsi="宋体"/>
          <w:bCs/>
          <w:color w:val="000000"/>
          <w:sz w:val="24"/>
          <w:highlight w:val="none"/>
        </w:rPr>
        <w:t xml:space="preserve">本单位对上述声明的真实性负责。如有虚假，将依法承担相应责任。</w:t>
      </w:r>
      <w:r>
        <w:rPr>
          <w:rFonts w:hint="eastAsia" w:ascii="宋体" w:hAnsi="宋体"/>
          <w:bCs/>
          <w:color w:val="000000"/>
          <w:sz w:val="24"/>
          <w:highlight w:val="none"/>
        </w:rPr>
      </w:r>
      <w:r/>
    </w:p>
    <w:p>
      <w:pPr>
        <w:pStyle w:val="889"/>
        <w:ind w:firstLine="480"/>
        <w:spacing w:line="360" w:lineRule="auto"/>
        <w:shd w:val="clear" w:color="auto" w:fill="ffffff"/>
        <w:widowControl/>
        <w:rPr>
          <w:rFonts w:hint="eastAsia" w:ascii="宋体" w:hAnsi="宋体"/>
          <w:bCs/>
          <w:color w:val="000000"/>
          <w:sz w:val="24"/>
          <w:highlight w:val="none"/>
        </w:rPr>
      </w:pPr>
      <w:r>
        <w:rPr>
          <w:rFonts w:hint="eastAsia" w:ascii="宋体" w:hAnsi="宋体"/>
          <w:bCs/>
          <w:color w:val="000000"/>
          <w:sz w:val="24"/>
          <w:highlight w:val="none"/>
        </w:rPr>
      </w:r>
      <w:r/>
    </w:p>
    <w:p>
      <w:pPr>
        <w:pStyle w:val="97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97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期：</w:t>
      </w:r>
      <w:r>
        <w:rPr>
          <w:rFonts w:hint="eastAsia" w:ascii="宋体" w:hAnsi="宋体"/>
          <w:bCs/>
          <w:color w:val="000000"/>
          <w:sz w:val="24"/>
          <w:szCs w:val="24"/>
          <w:highlight w:val="none"/>
        </w:rPr>
      </w:r>
      <w:r/>
    </w:p>
    <w:p>
      <w:pPr>
        <w:pStyle w:val="97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72"/>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1"/>
        <w:ind w:left="420"/>
        <w:jc w:val="both"/>
        <w:rPr>
          <w:rFonts w:hint="eastAsia" w:ascii="宋体" w:hAnsi="宋体" w:eastAsia="宋体"/>
          <w:bCs/>
          <w:color w:val="000000"/>
          <w:sz w:val="24"/>
          <w:szCs w:val="24"/>
          <w:highlight w:val="none"/>
          <w:lang w:val="zh-CN"/>
        </w:rPr>
      </w:pPr>
      <w:r/>
      <w:bookmarkStart w:id="85" w:name="_Toc20364"/>
      <w:r>
        <w:rPr>
          <w:rFonts w:hint="eastAsia" w:ascii="宋体" w:hAnsi="宋体" w:eastAsia="宋体"/>
          <w:bCs/>
          <w:color w:val="000000"/>
          <w:sz w:val="24"/>
          <w:szCs w:val="24"/>
          <w:highlight w:val="none"/>
          <w:lang w:val="zh-CN"/>
        </w:rPr>
        <w:t xml:space="preserve">附件十</w:t>
      </w:r>
      <w:r>
        <w:rPr>
          <w:rFonts w:hint="eastAsia" w:ascii="宋体" w:hAnsi="宋体" w:eastAsia="宋体"/>
          <w:bCs/>
          <w:color w:val="000000"/>
          <w:sz w:val="24"/>
          <w:szCs w:val="24"/>
          <w:highlight w:val="none"/>
        </w:rPr>
        <w:t xml:space="preserve">二</w:t>
      </w:r>
      <w:r>
        <w:rPr>
          <w:rFonts w:hint="eastAsia" w:ascii="宋体" w:hAnsi="宋体" w:eastAsia="宋体"/>
          <w:bCs/>
          <w:color w:val="000000"/>
          <w:sz w:val="24"/>
          <w:szCs w:val="24"/>
          <w:highlight w:val="none"/>
          <w:lang w:val="zh-CN"/>
        </w:rPr>
        <w:t xml:space="preserve">、属于监狱企业的证明文件（如为监狱企业须提供）</w:t>
      </w:r>
      <w:bookmarkEnd w:id="85"/>
      <w:r>
        <w:rPr>
          <w:rFonts w:hint="eastAsia" w:ascii="宋体" w:hAnsi="宋体" w:eastAsia="宋体"/>
          <w:bCs/>
          <w:color w:val="000000"/>
          <w:sz w:val="24"/>
          <w:szCs w:val="24"/>
          <w:highlight w:val="none"/>
          <w:lang w:val="zh-CN"/>
        </w:rPr>
      </w:r>
      <w:r/>
    </w:p>
    <w:p>
      <w:pPr>
        <w:pStyle w:val="891"/>
        <w:ind w:left="420"/>
        <w:jc w:val="both"/>
        <w:rPr>
          <w:rFonts w:hint="eastAsia" w:ascii="宋体" w:hAnsi="宋体" w:eastAsia="宋体"/>
          <w:b w:val="0"/>
          <w:color w:val="000000"/>
          <w:sz w:val="24"/>
          <w:szCs w:val="24"/>
          <w:highlight w:val="none"/>
          <w:lang w:val="zh-CN"/>
        </w:rPr>
      </w:pPr>
      <w:r>
        <w:rPr>
          <w:rFonts w:hint="eastAsia" w:ascii="宋体" w:hAnsi="宋体" w:eastAsia="宋体"/>
          <w:b w:val="0"/>
          <w:color w:val="000000"/>
          <w:sz w:val="24"/>
          <w:szCs w:val="24"/>
          <w:highlight w:val="none"/>
          <w:lang w:val="zh-CN"/>
        </w:rPr>
        <w:t xml:space="preserve">提供由省级以上监狱管理局、戒毒管理局(含新疆生产建设兵团)出具的属于监狱企业的证明文件</w:t>
      </w:r>
      <w:r>
        <w:rPr>
          <w:rFonts w:hint="eastAsia" w:ascii="宋体" w:hAnsi="宋体" w:eastAsia="宋体"/>
          <w:b w:val="0"/>
          <w:color w:val="000000"/>
          <w:sz w:val="24"/>
          <w:szCs w:val="24"/>
          <w:highlight w:val="none"/>
          <w:lang w:val="zh-CN"/>
        </w:rPr>
      </w:r>
      <w:r/>
    </w:p>
    <w:p>
      <w:pPr>
        <w:pStyle w:val="891"/>
        <w:ind w:left="420"/>
        <w:jc w:val="both"/>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zh-CN"/>
        </w:rPr>
      </w:r>
      <w:r/>
    </w:p>
    <w:p>
      <w:pPr>
        <w:pStyle w:val="889"/>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89"/>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89"/>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89"/>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89"/>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89"/>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89"/>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89"/>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89"/>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91"/>
        <w:ind w:left="420"/>
        <w:jc w:val="both"/>
        <w:rPr>
          <w:rFonts w:hint="eastAsia" w:ascii="宋体" w:hAnsi="宋体" w:eastAsia="宋体" w:cs="Times New Roman"/>
          <w:bCs/>
          <w:color w:val="000000"/>
          <w:sz w:val="24"/>
          <w:szCs w:val="24"/>
          <w:highlight w:val="none"/>
          <w:lang w:val="zh-CN" w:eastAsia="zh-CN"/>
        </w:rPr>
      </w:pPr>
      <w:r/>
      <w:bookmarkStart w:id="86" w:name="_Toc32606"/>
      <w:r>
        <w:rPr>
          <w:rFonts w:hint="eastAsia" w:ascii="宋体" w:hAnsi="宋体" w:eastAsia="宋体" w:cs="Times New Roman"/>
          <w:bCs/>
          <w:color w:val="000000"/>
          <w:sz w:val="24"/>
          <w:szCs w:val="24"/>
          <w:highlight w:val="none"/>
          <w:lang w:val="zh-CN"/>
        </w:rPr>
        <w:t xml:space="preserve">附件十</w:t>
      </w:r>
      <w:r>
        <w:rPr>
          <w:rFonts w:hint="eastAsia" w:ascii="宋体" w:hAnsi="宋体" w:eastAsia="宋体" w:cs="Times New Roman"/>
          <w:bCs/>
          <w:color w:val="000000"/>
          <w:sz w:val="24"/>
          <w:szCs w:val="24"/>
          <w:highlight w:val="none"/>
          <w:lang w:val="en-US" w:eastAsia="zh-CN"/>
        </w:rPr>
        <w:t xml:space="preserve">三</w:t>
      </w:r>
      <w:r>
        <w:rPr>
          <w:rFonts w:hint="eastAsia" w:ascii="宋体" w:hAnsi="宋体" w:eastAsia="宋体" w:cs="Times New Roman"/>
          <w:bCs/>
          <w:color w:val="000000"/>
          <w:sz w:val="24"/>
          <w:szCs w:val="24"/>
          <w:highlight w:val="none"/>
          <w:lang w:val="zh-CN"/>
        </w:rPr>
        <w:t xml:space="preserve">、</w:t>
      </w:r>
      <w:bookmarkEnd w:id="86"/>
      <w:r>
        <w:rPr>
          <w:rFonts w:hint="eastAsia" w:ascii="宋体" w:hAnsi="宋体" w:eastAsia="宋体" w:cs="Times New Roman"/>
          <w:bCs/>
          <w:color w:val="000000"/>
          <w:sz w:val="24"/>
          <w:szCs w:val="24"/>
          <w:highlight w:val="none"/>
          <w:lang w:val="zh-CN" w:eastAsia="zh-CN"/>
        </w:rPr>
        <w:t xml:space="preserve">南京市政府采购投标人信用承诺书</w:t>
      </w:r>
      <w:r>
        <w:rPr>
          <w:rFonts w:hint="eastAsia" w:ascii="宋体" w:hAnsi="宋体" w:eastAsia="宋体" w:cs="Times New Roman"/>
          <w:bCs/>
          <w:color w:val="000000"/>
          <w:sz w:val="24"/>
          <w:szCs w:val="24"/>
          <w:highlight w:val="none"/>
          <w:lang w:val="zh-CN" w:eastAsia="zh-CN"/>
        </w:rPr>
      </w:r>
      <w:r/>
    </w:p>
    <w:p>
      <w:pPr>
        <w:pStyle w:val="889"/>
        <w:ind w:firstLine="562"/>
        <w:jc w:val="center"/>
        <w:spacing w:line="360" w:lineRule="auto"/>
        <w:rPr>
          <w:rFonts w:hint="eastAsia" w:ascii="宋体" w:hAnsi="宋体" w:eastAsia="宋体" w:cs="宋体"/>
          <w:b/>
          <w:bCs/>
          <w:color w:val="000000"/>
          <w:sz w:val="24"/>
          <w:szCs w:val="24"/>
          <w:highlight w:val="none"/>
          <w:lang w:val="en-US" w:eastAsia="zh-CN"/>
        </w:rPr>
        <w:outlineLvl w:val="0"/>
      </w:pPr>
      <w:r/>
      <w:bookmarkStart w:id="87" w:name="_Toc30608"/>
      <w:r>
        <w:rPr>
          <w:rFonts w:hint="eastAsia" w:ascii="宋体" w:hAnsi="宋体" w:eastAsia="宋体" w:cs="宋体"/>
          <w:b/>
          <w:bCs/>
          <w:color w:val="000000"/>
          <w:sz w:val="24"/>
          <w:szCs w:val="24"/>
          <w:highlight w:val="none"/>
          <w:lang w:val="en-US" w:eastAsia="zh-CN"/>
        </w:rPr>
        <w:t xml:space="preserve">南京市政府采购投标人信用承诺书</w:t>
      </w:r>
      <w:bookmarkEnd w:id="87"/>
      <w:r>
        <w:rPr>
          <w:rFonts w:hint="eastAsia" w:ascii="宋体" w:hAnsi="宋体" w:eastAsia="宋体" w:cs="宋体"/>
          <w:b/>
          <w:bCs/>
          <w:color w:val="000000"/>
          <w:sz w:val="24"/>
          <w:szCs w:val="24"/>
          <w:highlight w:val="none"/>
          <w:lang w:val="en-US" w:eastAsia="zh-CN"/>
        </w:rPr>
      </w:r>
      <w:r/>
    </w:p>
    <w:p>
      <w:pPr>
        <w:pStyle w:val="889"/>
        <w:ind w:firstLine="562"/>
        <w:jc w:val="center"/>
        <w:spacing w:line="360" w:lineRule="auto"/>
        <w:rPr>
          <w:rFonts w:ascii="宋体" w:hAnsi="宋体" w:eastAsia="宋体" w:cs="宋体"/>
          <w:b/>
          <w:bCs/>
          <w:color w:val="000000"/>
          <w:sz w:val="24"/>
          <w:szCs w:val="24"/>
          <w:highlight w:val="none"/>
          <w:lang w:val="en-US" w:eastAsia="zh-CN"/>
        </w:rPr>
        <w:outlineLvl w:val="0"/>
      </w:pPr>
      <w:r>
        <w:rPr>
          <w:rFonts w:hint="eastAsia" w:ascii="宋体" w:hAnsi="宋体" w:cs="宋体"/>
          <w:b/>
          <w:bCs/>
          <w:color w:val="000000"/>
          <w:sz w:val="24"/>
          <w:szCs w:val="24"/>
          <w:highlight w:val="none"/>
          <w:lang w:val="en-US" w:eastAsia="zh-CN"/>
        </w:rPr>
        <w:t xml:space="preserve">                                            </w:t>
      </w:r>
      <w:bookmarkStart w:id="88" w:name="_Toc4510"/>
      <w:r>
        <w:rPr>
          <w:rFonts w:hint="eastAsia" w:ascii="宋体" w:hAnsi="宋体" w:eastAsia="宋体" w:cs="宋体"/>
          <w:b/>
          <w:bCs/>
          <w:color w:val="000000"/>
          <w:sz w:val="24"/>
          <w:szCs w:val="24"/>
          <w:highlight w:val="none"/>
          <w:lang w:val="en-US" w:eastAsia="zh-CN"/>
        </w:rPr>
        <w:t xml:space="preserve">XXXX年XX月XX日</w:t>
      </w:r>
      <w:bookmarkEnd w:id="88"/>
      <w:r>
        <w:rPr>
          <w:rFonts w:ascii="宋体" w:hAnsi="宋体" w:eastAsia="宋体" w:cs="宋体"/>
          <w:b/>
          <w:bCs/>
          <w:color w:val="000000"/>
          <w:sz w:val="24"/>
          <w:szCs w:val="24"/>
          <w:highlight w:val="none"/>
          <w:lang w:val="en-US" w:eastAsia="zh-CN"/>
        </w:rPr>
      </w:r>
      <w:r/>
    </w:p>
    <w:tbl>
      <w:tblPr>
        <w:tblStyle w:val="973"/>
        <w:tblpPr w:horzAnchor="page" w:tblpX="1343" w:vertAnchor="text" w:tblpY="260" w:leftFromText="180" w:topFromText="0" w:rightFromText="180" w:bottomFromText="0"/>
        <w:tblW w:w="95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889"/>
              <w:ind w:left="-420" w:firstLine="0"/>
              <w:jc w:val="center"/>
              <w:tabs>
                <w:tab w:val="left" w:pos="2520" w:leader="none"/>
              </w:tabs>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t xml:space="preserve">   单位名称</w:t>
            </w:r>
            <w:r>
              <w:rPr>
                <w:rFonts w:hint="eastAsia" w:ascii="宋体" w:hAnsi="宋体" w:eastAsia="宋体" w:cs="宋体"/>
                <w:color w:val="000000"/>
                <w:sz w:val="22"/>
                <w:szCs w:val="22"/>
                <w:highlight w:val="none"/>
                <w:vertAlign w:val="baseline"/>
                <w:lang w:val="en-US" w:eastAsia="zh-CN"/>
              </w:rPr>
            </w:r>
            <w:r/>
          </w:p>
        </w:tc>
        <w:tc>
          <w:tcPr>
            <w:tcW w:w="2284" w:type="dxa"/>
            <w:vAlign w:val="center"/>
            <w:textDirection w:val="lrTb"/>
            <w:noWrap w:val="false"/>
          </w:tcPr>
          <w:p>
            <w:pPr>
              <w:pStyle w:val="889"/>
              <w:jc w:val="center"/>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r>
            <w:r/>
          </w:p>
        </w:tc>
        <w:tc>
          <w:tcPr>
            <w:tcW w:w="1833" w:type="dxa"/>
            <w:vAlign w:val="center"/>
            <w:textDirection w:val="lrTb"/>
            <w:noWrap w:val="false"/>
          </w:tcPr>
          <w:p>
            <w:pPr>
              <w:pStyle w:val="889"/>
              <w:jc w:val="center"/>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t xml:space="preserve">统一社会信用代码</w:t>
            </w:r>
            <w:r>
              <w:rPr>
                <w:rFonts w:hint="eastAsia" w:ascii="宋体" w:hAnsi="宋体" w:eastAsia="宋体" w:cs="宋体"/>
                <w:color w:val="000000"/>
                <w:sz w:val="22"/>
                <w:szCs w:val="22"/>
                <w:highlight w:val="none"/>
                <w:vertAlign w:val="baseline"/>
                <w:lang w:val="en-US" w:eastAsia="zh-CN"/>
              </w:rPr>
            </w:r>
            <w:r/>
          </w:p>
        </w:tc>
        <w:tc>
          <w:tcPr>
            <w:tcW w:w="3331" w:type="dxa"/>
            <w:vAlign w:val="center"/>
            <w:textDirection w:val="lrTb"/>
            <w:noWrap w:val="false"/>
          </w:tcPr>
          <w:p>
            <w:pPr>
              <w:pStyle w:val="889"/>
              <w:ind w:right="-678"/>
              <w:jc w:val="center"/>
              <w:tabs>
                <w:tab w:val="left" w:pos="2320" w:leader="none"/>
              </w:tabs>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r>
            <w:r/>
          </w:p>
        </w:tc>
      </w:tr>
      <w:tr>
        <w:trPr>
          <w:trHeight w:val="567"/>
        </w:trPr>
        <w:tc>
          <w:tcPr>
            <w:tcW w:w="2148" w:type="dxa"/>
            <w:vAlign w:val="center"/>
            <w:textDirection w:val="lrTb"/>
            <w:noWrap w:val="false"/>
          </w:tcPr>
          <w:p>
            <w:pPr>
              <w:pStyle w:val="889"/>
              <w:jc w:val="center"/>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t xml:space="preserve">法定代表人</w:t>
            </w:r>
            <w:r>
              <w:rPr>
                <w:rFonts w:hint="eastAsia" w:ascii="宋体" w:hAnsi="宋体" w:eastAsia="宋体" w:cs="宋体"/>
                <w:color w:val="000000"/>
                <w:sz w:val="22"/>
                <w:szCs w:val="22"/>
                <w:highlight w:val="none"/>
                <w:vertAlign w:val="baseline"/>
                <w:lang w:val="en-US" w:eastAsia="zh-CN"/>
              </w:rPr>
            </w:r>
            <w:r/>
          </w:p>
        </w:tc>
        <w:tc>
          <w:tcPr>
            <w:tcW w:w="2284" w:type="dxa"/>
            <w:vAlign w:val="center"/>
            <w:textDirection w:val="lrTb"/>
            <w:noWrap w:val="false"/>
          </w:tcPr>
          <w:p>
            <w:pPr>
              <w:pStyle w:val="889"/>
              <w:jc w:val="center"/>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r>
            <w:r/>
          </w:p>
        </w:tc>
        <w:tc>
          <w:tcPr>
            <w:tcW w:w="1833" w:type="dxa"/>
            <w:vAlign w:val="center"/>
            <w:textDirection w:val="lrTb"/>
            <w:noWrap w:val="false"/>
          </w:tcPr>
          <w:p>
            <w:pPr>
              <w:pStyle w:val="889"/>
              <w:jc w:val="center"/>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t xml:space="preserve">联系人</w:t>
            </w:r>
            <w:r>
              <w:rPr>
                <w:rFonts w:hint="eastAsia" w:ascii="宋体" w:hAnsi="宋体" w:eastAsia="宋体" w:cs="宋体"/>
                <w:color w:val="000000"/>
                <w:sz w:val="22"/>
                <w:szCs w:val="22"/>
                <w:highlight w:val="none"/>
                <w:vertAlign w:val="baseline"/>
                <w:lang w:val="en-US" w:eastAsia="zh-CN"/>
              </w:rPr>
            </w:r>
            <w:r/>
          </w:p>
        </w:tc>
        <w:tc>
          <w:tcPr>
            <w:tcW w:w="3331" w:type="dxa"/>
            <w:vAlign w:val="center"/>
            <w:textDirection w:val="lrTb"/>
            <w:noWrap w:val="false"/>
          </w:tcPr>
          <w:p>
            <w:pPr>
              <w:pStyle w:val="889"/>
              <w:jc w:val="center"/>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r>
            <w:r/>
          </w:p>
        </w:tc>
      </w:tr>
      <w:tr>
        <w:trPr>
          <w:trHeight w:val="567"/>
        </w:trPr>
        <w:tc>
          <w:tcPr>
            <w:tcW w:w="2148" w:type="dxa"/>
            <w:vAlign w:val="center"/>
            <w:textDirection w:val="lrTb"/>
            <w:noWrap w:val="false"/>
          </w:tcPr>
          <w:p>
            <w:pPr>
              <w:pStyle w:val="889"/>
              <w:jc w:val="center"/>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t xml:space="preserve">联系地址</w:t>
            </w:r>
            <w:r>
              <w:rPr>
                <w:rFonts w:hint="eastAsia" w:ascii="宋体" w:hAnsi="宋体" w:eastAsia="宋体" w:cs="宋体"/>
                <w:color w:val="000000"/>
                <w:sz w:val="22"/>
                <w:szCs w:val="22"/>
                <w:highlight w:val="none"/>
                <w:vertAlign w:val="baseline"/>
                <w:lang w:val="en-US" w:eastAsia="zh-CN"/>
              </w:rPr>
            </w:r>
            <w:r/>
          </w:p>
        </w:tc>
        <w:tc>
          <w:tcPr>
            <w:tcW w:w="2284" w:type="dxa"/>
            <w:vAlign w:val="center"/>
            <w:textDirection w:val="lrTb"/>
            <w:noWrap w:val="false"/>
          </w:tcPr>
          <w:p>
            <w:pPr>
              <w:pStyle w:val="889"/>
              <w:jc w:val="center"/>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r>
            <w:r/>
          </w:p>
        </w:tc>
        <w:tc>
          <w:tcPr>
            <w:tcW w:w="1833" w:type="dxa"/>
            <w:vAlign w:val="center"/>
            <w:textDirection w:val="lrTb"/>
            <w:noWrap w:val="false"/>
          </w:tcPr>
          <w:p>
            <w:pPr>
              <w:pStyle w:val="889"/>
              <w:jc w:val="center"/>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t xml:space="preserve">联系电话</w:t>
            </w:r>
            <w:r>
              <w:rPr>
                <w:rFonts w:hint="eastAsia" w:ascii="宋体" w:hAnsi="宋体" w:eastAsia="宋体" w:cs="宋体"/>
                <w:color w:val="000000"/>
                <w:sz w:val="22"/>
                <w:szCs w:val="22"/>
                <w:highlight w:val="none"/>
                <w:vertAlign w:val="baseline"/>
                <w:lang w:val="en-US" w:eastAsia="zh-CN"/>
              </w:rPr>
            </w:r>
            <w:r/>
          </w:p>
        </w:tc>
        <w:tc>
          <w:tcPr>
            <w:tcW w:w="3331" w:type="dxa"/>
            <w:vAlign w:val="center"/>
            <w:textDirection w:val="lrTb"/>
            <w:noWrap w:val="false"/>
          </w:tcPr>
          <w:p>
            <w:pPr>
              <w:pStyle w:val="889"/>
              <w:jc w:val="center"/>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r>
            <w:r/>
          </w:p>
        </w:tc>
      </w:tr>
      <w:tr>
        <w:trPr>
          <w:trHeight w:val="4973"/>
        </w:trPr>
        <w:tc>
          <w:tcPr>
            <w:tcW w:w="2148" w:type="dxa"/>
            <w:vAlign w:val="center"/>
            <w:textDirection w:val="lrTb"/>
            <w:noWrap w:val="false"/>
          </w:tcPr>
          <w:p>
            <w:pPr>
              <w:pStyle w:val="889"/>
              <w:jc w:val="center"/>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t xml:space="preserve">信用承诺</w:t>
            </w:r>
            <w:r>
              <w:rPr>
                <w:rFonts w:hint="eastAsia" w:ascii="宋体" w:hAnsi="宋体" w:eastAsia="宋体" w:cs="宋体"/>
                <w:color w:val="000000"/>
                <w:sz w:val="22"/>
                <w:szCs w:val="22"/>
                <w:highlight w:val="none"/>
                <w:vertAlign w:val="baseline"/>
                <w:lang w:val="en-US" w:eastAsia="zh-CN"/>
              </w:rPr>
            </w:r>
            <w:r/>
          </w:p>
        </w:tc>
        <w:tc>
          <w:tcPr>
            <w:gridSpan w:val="3"/>
            <w:tcW w:w="7448" w:type="dxa"/>
            <w:vAlign w:val="center"/>
            <w:textDirection w:val="lrTb"/>
            <w:noWrap w:val="false"/>
          </w:tcPr>
          <w:p>
            <w:pPr>
              <w:pStyle w:val="889"/>
              <w:ind w:firstLine="440"/>
              <w:jc w:val="both"/>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color w:val="000000"/>
                <w:sz w:val="22"/>
                <w:szCs w:val="22"/>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eastAsia="宋体" w:cs="宋体"/>
                <w:color w:val="000000"/>
                <w:sz w:val="22"/>
                <w:szCs w:val="22"/>
                <w:highlight w:val="none"/>
                <w:vertAlign w:val="baseline"/>
                <w:lang w:val="en-US" w:eastAsia="zh-CN"/>
              </w:rPr>
            </w:r>
            <w:r/>
          </w:p>
          <w:p>
            <w:pPr>
              <w:pStyle w:val="889"/>
              <w:ind w:firstLine="440"/>
              <w:jc w:val="both"/>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r>
            <w:r/>
          </w:p>
          <w:p>
            <w:pPr>
              <w:pStyle w:val="889"/>
              <w:ind w:firstLine="440"/>
              <w:jc w:val="center"/>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t xml:space="preserve">投标人名称（盖章）：</w:t>
            </w:r>
            <w:r>
              <w:rPr>
                <w:rFonts w:hint="eastAsia" w:ascii="宋体" w:hAnsi="宋体" w:eastAsia="宋体" w:cs="宋体"/>
                <w:color w:val="000000"/>
                <w:sz w:val="22"/>
                <w:szCs w:val="22"/>
                <w:highlight w:val="none"/>
                <w:vertAlign w:val="baseline"/>
                <w:lang w:val="en-US" w:eastAsia="zh-CN"/>
              </w:rPr>
            </w:r>
            <w:r/>
          </w:p>
          <w:p>
            <w:pPr>
              <w:pStyle w:val="889"/>
              <w:ind w:firstLine="440"/>
              <w:jc w:val="center"/>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r>
            <w:r/>
          </w:p>
          <w:p>
            <w:pPr>
              <w:pStyle w:val="889"/>
              <w:ind w:firstLine="440"/>
              <w:jc w:val="center"/>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t xml:space="preserve">法定代表人（签字）：</w:t>
            </w:r>
            <w:r>
              <w:rPr>
                <w:rFonts w:hint="eastAsia" w:ascii="宋体" w:hAnsi="宋体" w:eastAsia="宋体" w:cs="宋体"/>
                <w:color w:val="000000"/>
                <w:sz w:val="22"/>
                <w:szCs w:val="22"/>
                <w:highlight w:val="none"/>
                <w:vertAlign w:val="baseline"/>
                <w:lang w:val="en-US" w:eastAsia="zh-CN"/>
              </w:rPr>
            </w:r>
            <w:r/>
          </w:p>
          <w:p>
            <w:pPr>
              <w:pStyle w:val="889"/>
              <w:ind w:firstLine="440"/>
              <w:jc w:val="center"/>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r>
            <w:r/>
          </w:p>
          <w:p>
            <w:pPr>
              <w:pStyle w:val="889"/>
              <w:ind w:firstLine="440"/>
              <w:jc w:val="center"/>
              <w:rPr>
                <w:rFonts w:hint="eastAsia" w:ascii="宋体" w:hAnsi="宋体" w:eastAsia="宋体" w:cs="宋体"/>
                <w:color w:val="000000"/>
                <w:sz w:val="22"/>
                <w:szCs w:val="22"/>
                <w:highlight w:val="none"/>
                <w:vertAlign w:val="baseline"/>
                <w:lang w:val="en-US" w:eastAsia="zh-CN"/>
              </w:rPr>
              <w:framePr w:vAnchor="text" w:hAnchor="page" w:x="1343" w:y="260"/>
            </w:pPr>
            <w:r>
              <w:rPr>
                <w:rFonts w:hint="eastAsia" w:ascii="宋体" w:hAnsi="宋体" w:eastAsia="宋体" w:cs="宋体"/>
                <w:color w:val="000000"/>
                <w:sz w:val="22"/>
                <w:szCs w:val="22"/>
                <w:highlight w:val="none"/>
                <w:vertAlign w:val="baseline"/>
                <w:lang w:val="en-US" w:eastAsia="zh-CN"/>
              </w:rPr>
              <w:t xml:space="preserve">XXXX年XX月XX日</w:t>
            </w:r>
            <w:r>
              <w:rPr>
                <w:rFonts w:hint="eastAsia" w:ascii="宋体" w:hAnsi="宋体" w:eastAsia="宋体" w:cs="宋体"/>
                <w:color w:val="000000"/>
                <w:sz w:val="22"/>
                <w:szCs w:val="22"/>
                <w:highlight w:val="none"/>
                <w:vertAlign w:val="baseline"/>
                <w:lang w:val="en-US" w:eastAsia="zh-CN"/>
              </w:rPr>
            </w:r>
            <w:r/>
          </w:p>
        </w:tc>
      </w:tr>
    </w:tbl>
    <w:p>
      <w:pPr>
        <w:pStyle w:val="889"/>
        <w:jc w:val="center"/>
        <w:rPr>
          <w:rFonts w:hint="eastAsia" w:eastAsia="宋体"/>
          <w:color w:val="000000"/>
          <w:sz w:val="24"/>
          <w:szCs w:val="24"/>
          <w:highlight w:val="none"/>
          <w:lang w:val="en-US" w:eastAsia="zh-CN"/>
        </w:rPr>
      </w:pPr>
      <w:r>
        <w:rPr>
          <w:rFonts w:hint="eastAsia" w:eastAsia="宋体"/>
          <w:color w:val="000000"/>
          <w:sz w:val="24"/>
          <w:szCs w:val="24"/>
          <w:highlight w:val="none"/>
          <w:lang w:val="en-US" w:eastAsia="zh-CN"/>
        </w:rPr>
      </w:r>
      <w:r/>
    </w:p>
    <w:p>
      <w:pPr>
        <w:pStyle w:val="889"/>
        <w:rPr>
          <w:color w:val="000000"/>
          <w:sz w:val="24"/>
          <w:szCs w:val="24"/>
          <w:highlight w:val="none"/>
          <w:lang w:eastAsia="zh-CN"/>
        </w:rPr>
      </w:pPr>
      <w:r>
        <w:rPr>
          <w:color w:val="000000"/>
          <w:sz w:val="24"/>
          <w:szCs w:val="24"/>
          <w:highlight w:val="none"/>
          <w:lang w:eastAsia="zh-CN"/>
        </w:rPr>
      </w:r>
      <w:r/>
    </w:p>
    <w:p>
      <w:pPr>
        <w:pStyle w:val="889"/>
        <w:ind w:firstLine="480"/>
        <w:spacing w:line="360" w:lineRule="auto"/>
        <w:widowControl/>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注：在政府采购资格审查环节，投标人只需提供书面《南京市政府采购投标人信用承诺书》，即可替代以下证明材料：</w:t>
      </w:r>
      <w:r>
        <w:rPr>
          <w:rFonts w:hint="eastAsia" w:ascii="宋体" w:hAnsi="宋体" w:eastAsia="宋体" w:cs="宋体"/>
          <w:bCs/>
          <w:color w:val="000000"/>
          <w:sz w:val="22"/>
          <w:szCs w:val="22"/>
          <w:highlight w:val="none"/>
          <w:lang w:val="en-US" w:eastAsia="zh-CN"/>
        </w:rPr>
      </w:r>
      <w:r/>
    </w:p>
    <w:p>
      <w:pPr>
        <w:pStyle w:val="889"/>
        <w:ind w:firstLine="480"/>
        <w:spacing w:line="360" w:lineRule="auto"/>
        <w:widowControl/>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（1）符合国家相关规定的财务状况报告；</w:t>
      </w:r>
      <w:r>
        <w:rPr>
          <w:rFonts w:hint="eastAsia" w:ascii="宋体" w:hAnsi="宋体" w:eastAsia="宋体" w:cs="宋体"/>
          <w:bCs/>
          <w:color w:val="000000"/>
          <w:sz w:val="22"/>
          <w:szCs w:val="22"/>
          <w:highlight w:val="none"/>
          <w:lang w:val="en-US" w:eastAsia="zh-CN"/>
        </w:rPr>
      </w:r>
      <w:r/>
    </w:p>
    <w:p>
      <w:pPr>
        <w:pStyle w:val="889"/>
        <w:ind w:firstLine="480"/>
        <w:spacing w:line="360" w:lineRule="auto"/>
        <w:widowControl/>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（2）依法缴纳税收的证明材料；</w:t>
      </w:r>
      <w:r>
        <w:rPr>
          <w:rFonts w:hint="eastAsia" w:ascii="宋体" w:hAnsi="宋体" w:eastAsia="宋体" w:cs="宋体"/>
          <w:bCs/>
          <w:color w:val="000000"/>
          <w:sz w:val="22"/>
          <w:szCs w:val="22"/>
          <w:highlight w:val="none"/>
          <w:lang w:val="en-US" w:eastAsia="zh-CN"/>
        </w:rPr>
      </w:r>
      <w:r/>
    </w:p>
    <w:p>
      <w:pPr>
        <w:pStyle w:val="889"/>
        <w:ind w:firstLine="480"/>
        <w:spacing w:line="360" w:lineRule="auto"/>
        <w:widowControl/>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（3）依法缴纳社会保障资金的证明材料；</w:t>
      </w:r>
      <w:r>
        <w:rPr>
          <w:rFonts w:hint="eastAsia" w:ascii="宋体" w:hAnsi="宋体" w:eastAsia="宋体" w:cs="宋体"/>
          <w:bCs/>
          <w:color w:val="000000"/>
          <w:sz w:val="22"/>
          <w:szCs w:val="22"/>
          <w:highlight w:val="none"/>
          <w:lang w:val="en-US" w:eastAsia="zh-CN"/>
        </w:rPr>
      </w:r>
      <w:r/>
    </w:p>
    <w:p>
      <w:pPr>
        <w:pStyle w:val="889"/>
        <w:ind w:firstLine="482"/>
        <w:keepLines w:val="0"/>
        <w:keepNext w:val="0"/>
        <w:pageBreakBefore w:val="0"/>
        <w:spacing w:line="360" w:lineRule="auto"/>
        <w:widowControl w:val="off"/>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（4）具备履行政府采购合同所必需的设备和专业技术能力的证明材料；</w:t>
      </w:r>
      <w:r>
        <w:rPr>
          <w:rFonts w:hint="eastAsia" w:ascii="宋体" w:hAnsi="宋体" w:eastAsia="宋体" w:cs="宋体"/>
          <w:bCs/>
          <w:color w:val="000000"/>
          <w:sz w:val="22"/>
          <w:szCs w:val="22"/>
          <w:highlight w:val="none"/>
          <w:lang w:val="en-US" w:eastAsia="zh-CN"/>
        </w:rPr>
      </w:r>
      <w:r/>
    </w:p>
    <w:p>
      <w:pPr>
        <w:pStyle w:val="889"/>
        <w:ind w:firstLine="482"/>
        <w:keepLines w:val="0"/>
        <w:keepNext w:val="0"/>
        <w:pageBreakBefore w:val="0"/>
        <w:spacing w:line="360" w:lineRule="auto"/>
        <w:widowControl w:val="off"/>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（5）参加政府采购活动前三年内在经营活动中没有重大违法记录的证明材料；</w:t>
      </w:r>
      <w:r>
        <w:rPr>
          <w:rFonts w:hint="eastAsia" w:ascii="宋体" w:hAnsi="宋体" w:eastAsia="宋体" w:cs="宋体"/>
          <w:bCs/>
          <w:color w:val="000000"/>
          <w:sz w:val="22"/>
          <w:szCs w:val="22"/>
          <w:highlight w:val="none"/>
          <w:lang w:val="en-US" w:eastAsia="zh-CN"/>
        </w:rPr>
      </w:r>
      <w:r/>
    </w:p>
    <w:p>
      <w:pPr>
        <w:pStyle w:val="889"/>
        <w:ind w:firstLine="482"/>
        <w:keepLines w:val="0"/>
        <w:keepNext w:val="0"/>
        <w:pageBreakBefore w:val="0"/>
        <w:spacing w:line="360" w:lineRule="auto"/>
        <w:widowControl w:val="off"/>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投标人在成交后，应上述由信用承诺书替代的证明材料（一式叁份），加盖公章按采购文件要求胶装提交采购人或采购代理机构核验。经核验无误后，由采购人或采购代理机构发出成交通知书。</w:t>
      </w:r>
      <w:r>
        <w:rPr>
          <w:rFonts w:hint="eastAsia" w:ascii="宋体" w:hAnsi="宋体" w:eastAsia="宋体" w:cs="宋体"/>
          <w:bCs/>
          <w:color w:val="000000"/>
          <w:sz w:val="22"/>
          <w:szCs w:val="22"/>
          <w:highlight w:val="none"/>
          <w:lang w:val="en-US" w:eastAsia="zh-CN"/>
        </w:rPr>
      </w:r>
      <w:r/>
    </w:p>
    <w:p>
      <w:pPr>
        <w:pStyle w:val="889"/>
        <w:ind w:firstLine="480"/>
        <w:spacing w:line="360" w:lineRule="auto"/>
        <w:widowControl/>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投标人涉及以下情形的，不适用信用承诺，仍须提供上述证明材料：</w:t>
      </w:r>
      <w:r>
        <w:rPr>
          <w:rFonts w:hint="eastAsia" w:ascii="宋体" w:hAnsi="宋体" w:eastAsia="宋体" w:cs="宋体"/>
          <w:bCs/>
          <w:color w:val="000000"/>
          <w:sz w:val="22"/>
          <w:szCs w:val="22"/>
          <w:highlight w:val="none"/>
          <w:lang w:val="en-US" w:eastAsia="zh-CN"/>
        </w:rPr>
      </w:r>
      <w:r/>
    </w:p>
    <w:p>
      <w:pPr>
        <w:pStyle w:val="889"/>
        <w:ind w:firstLine="480"/>
        <w:spacing w:line="360" w:lineRule="auto"/>
        <w:widowControl/>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（1）投标人被列入严重失信主体名单；</w:t>
      </w:r>
      <w:r>
        <w:rPr>
          <w:rFonts w:hint="eastAsia" w:ascii="宋体" w:hAnsi="宋体" w:eastAsia="宋体" w:cs="宋体"/>
          <w:bCs/>
          <w:color w:val="000000"/>
          <w:sz w:val="22"/>
          <w:szCs w:val="22"/>
          <w:highlight w:val="none"/>
          <w:lang w:val="en-US" w:eastAsia="zh-CN"/>
        </w:rPr>
      </w:r>
      <w:r/>
    </w:p>
    <w:p>
      <w:pPr>
        <w:pStyle w:val="889"/>
        <w:ind w:firstLine="480"/>
        <w:spacing w:line="360" w:lineRule="auto"/>
        <w:widowControl/>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（2）被相关监管部门作出行政处罚且尚在处罚有效期内；</w:t>
      </w:r>
      <w:r>
        <w:rPr>
          <w:rFonts w:hint="eastAsia" w:ascii="宋体" w:hAnsi="宋体" w:eastAsia="宋体" w:cs="宋体"/>
          <w:bCs/>
          <w:color w:val="000000"/>
          <w:sz w:val="22"/>
          <w:szCs w:val="22"/>
          <w:highlight w:val="none"/>
          <w:lang w:val="en-US" w:eastAsia="zh-CN"/>
        </w:rPr>
      </w:r>
      <w:r/>
    </w:p>
    <w:p>
      <w:pPr>
        <w:pStyle w:val="889"/>
        <w:ind w:firstLine="480"/>
        <w:spacing w:line="360" w:lineRule="auto"/>
        <w:widowControl/>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（3）其他法律、行政法规规定的不适用信用承诺的情形。</w:t>
      </w:r>
      <w:r>
        <w:rPr>
          <w:rFonts w:hint="eastAsia" w:ascii="宋体" w:hAnsi="宋体" w:eastAsia="宋体" w:cs="宋体"/>
          <w:bCs/>
          <w:color w:val="000000"/>
          <w:sz w:val="22"/>
          <w:szCs w:val="22"/>
          <w:highlight w:val="none"/>
          <w:lang w:val="en-US" w:eastAsia="zh-CN"/>
        </w:rPr>
      </w:r>
      <w:r/>
    </w:p>
    <w:p>
      <w:pPr>
        <w:pStyle w:val="891"/>
        <w:jc w:val="both"/>
        <w:keepLines w:val="0"/>
        <w:keepNext w:val="0"/>
        <w:spacing w:before="0" w:after="0" w:line="360" w:lineRule="auto"/>
        <w:rPr>
          <w:rFonts w:hint="eastAsia" w:ascii="宋体" w:hAnsi="宋体" w:eastAsia="宋体"/>
          <w:bCs/>
          <w:color w:val="000000"/>
          <w:sz w:val="24"/>
          <w:szCs w:val="24"/>
          <w:highlight w:val="none"/>
          <w:lang w:val="zh-CN"/>
        </w:rPr>
      </w:pPr>
      <w:r>
        <w:rPr>
          <w:rFonts w:hint="eastAsia" w:ascii="宋体" w:hAnsi="宋体" w:eastAsia="宋体" w:cs="宋体"/>
          <w:bCs/>
          <w:color w:val="000000"/>
          <w:sz w:val="22"/>
          <w:szCs w:val="22"/>
          <w:highlight w:val="none"/>
          <w:lang w:val="en-US" w:eastAsia="zh-CN"/>
        </w:rPr>
        <w:t xml:space="preserve">投标人对信用承诺内容的真实性、合法性、有效性负责。如作出虚假信用承诺，视同为“提供虚假材料谋取中标、成交”的违法行为。</w:t>
      </w:r>
      <w:r>
        <w:rPr>
          <w:rFonts w:hint="eastAsia" w:ascii="宋体" w:hAnsi="宋体" w:eastAsia="宋体"/>
          <w:bCs/>
          <w:color w:val="000000"/>
          <w:sz w:val="24"/>
          <w:szCs w:val="24"/>
          <w:highlight w:val="none"/>
          <w:lang w:val="zh-CN"/>
        </w:rPr>
      </w:r>
      <w:r/>
    </w:p>
    <w:p>
      <w:pPr>
        <w:pStyle w:val="891"/>
        <w:ind w:left="420"/>
        <w:jc w:val="both"/>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zh-CN"/>
        </w:rPr>
      </w:r>
      <w:r/>
    </w:p>
    <w:p>
      <w:pPr>
        <w:pStyle w:val="891"/>
        <w:ind w:left="420"/>
        <w:jc w:val="both"/>
        <w:rPr>
          <w:rFonts w:hint="eastAsia" w:ascii="宋体" w:hAnsi="宋体" w:eastAsia="宋体"/>
          <w:bCs/>
          <w:color w:val="000000"/>
          <w:sz w:val="24"/>
          <w:szCs w:val="24"/>
          <w:highlight w:val="none"/>
          <w:lang w:val="zh-CN"/>
        </w:rPr>
      </w:pPr>
      <w:r/>
      <w:bookmarkStart w:id="89" w:name="_Toc27043"/>
      <w:r>
        <w:rPr>
          <w:rFonts w:hint="eastAsia" w:ascii="宋体" w:hAnsi="宋体" w:eastAsia="宋体"/>
          <w:bCs/>
          <w:color w:val="000000"/>
          <w:sz w:val="24"/>
          <w:szCs w:val="24"/>
          <w:highlight w:val="none"/>
          <w:lang w:val="zh-CN"/>
        </w:rPr>
        <w:t xml:space="preserve">附件十</w:t>
      </w:r>
      <w:r>
        <w:rPr>
          <w:rFonts w:hint="eastAsia" w:ascii="宋体" w:hAnsi="宋体" w:eastAsia="宋体"/>
          <w:bCs/>
          <w:color w:val="000000"/>
          <w:sz w:val="24"/>
          <w:szCs w:val="24"/>
          <w:highlight w:val="none"/>
        </w:rPr>
        <w:t xml:space="preserve">四</w:t>
      </w:r>
      <w:r>
        <w:rPr>
          <w:rFonts w:hint="eastAsia" w:ascii="宋体" w:hAnsi="宋体" w:eastAsia="宋体"/>
          <w:bCs/>
          <w:color w:val="000000"/>
          <w:sz w:val="24"/>
          <w:szCs w:val="24"/>
          <w:highlight w:val="none"/>
          <w:lang w:val="zh-CN"/>
        </w:rPr>
        <w:t xml:space="preserve">、 其他</w:t>
      </w:r>
      <w:bookmarkEnd w:id="89"/>
      <w:r>
        <w:rPr>
          <w:rFonts w:hint="eastAsia" w:ascii="宋体" w:hAnsi="宋体" w:eastAsia="宋体"/>
          <w:bCs/>
          <w:color w:val="000000"/>
          <w:sz w:val="24"/>
          <w:szCs w:val="24"/>
          <w:highlight w:val="none"/>
          <w:lang w:val="zh-CN"/>
        </w:rPr>
      </w:r>
      <w:r/>
    </w:p>
    <w:p>
      <w:pPr>
        <w:pStyle w:val="891"/>
        <w:ind w:left="420"/>
        <w:jc w:val="both"/>
        <w:rPr>
          <w:rFonts w:hint="eastAsia" w:ascii="宋体" w:hAnsi="宋体" w:eastAsia="宋体"/>
          <w:bCs/>
          <w:color w:val="000000"/>
          <w:sz w:val="24"/>
          <w:szCs w:val="24"/>
          <w:highlight w:val="none"/>
          <w:lang w:val="zh-CN"/>
        </w:rPr>
      </w:pPr>
      <w:r/>
      <w:bookmarkStart w:id="90" w:name="_Toc24919"/>
      <w:r>
        <w:rPr>
          <w:rFonts w:hint="eastAsia" w:ascii="宋体" w:hAnsi="宋体" w:eastAsia="宋体"/>
          <w:bCs/>
          <w:color w:val="000000"/>
          <w:sz w:val="24"/>
          <w:szCs w:val="24"/>
          <w:highlight w:val="none"/>
          <w:lang w:val="zh-CN"/>
        </w:rPr>
        <w:t xml:space="preserve">（各投标人根据招标文件规定的打分细则对应提供相关证明材料等，格式自拟）</w:t>
      </w:r>
      <w:bookmarkEnd w:id="90"/>
      <w:r>
        <w:rPr>
          <w:rFonts w:hint="eastAsia" w:ascii="宋体" w:hAnsi="宋体" w:eastAsia="宋体"/>
          <w:bCs/>
          <w:color w:val="000000"/>
          <w:sz w:val="24"/>
          <w:szCs w:val="24"/>
          <w:highlight w:val="none"/>
          <w:lang w:val="zh-CN"/>
        </w:rPr>
      </w:r>
      <w:r/>
    </w:p>
    <w:p>
      <w:pPr>
        <w:pStyle w:val="891"/>
        <w:numPr>
          <w:ilvl w:val="1"/>
          <w:numId w:val="0"/>
        </w:numPr>
        <w:ind w:left="420"/>
        <w:rPr>
          <w:color w:val="000000"/>
          <w:sz w:val="24"/>
          <w:szCs w:val="24"/>
          <w:highlight w:val="none"/>
          <w:lang w:val="zh-CN"/>
        </w:rPr>
      </w:pPr>
      <w:r>
        <w:rPr>
          <w:color w:val="000000"/>
          <w:sz w:val="24"/>
          <w:szCs w:val="24"/>
          <w:highlight w:val="none"/>
          <w:lang w:val="zh-CN"/>
        </w:rPr>
      </w:r>
      <w:r/>
    </w:p>
    <w:p>
      <w:pPr>
        <w:pStyle w:val="891"/>
        <w:numPr>
          <w:ilvl w:val="1"/>
          <w:numId w:val="0"/>
        </w:numPr>
        <w:ind w:left="420"/>
        <w:rPr>
          <w:color w:val="000000"/>
          <w:sz w:val="24"/>
          <w:szCs w:val="24"/>
          <w:highlight w:val="none"/>
          <w:lang w:val="zh-CN"/>
        </w:rPr>
      </w:pPr>
      <w:r>
        <w:rPr>
          <w:color w:val="000000"/>
          <w:sz w:val="24"/>
          <w:szCs w:val="24"/>
          <w:highlight w:val="none"/>
          <w:lang w:val="zh-CN"/>
        </w:rPr>
      </w:r>
      <w:r/>
    </w:p>
    <w:sectPr>
      <w:headerReference w:type="default" r:id="rId9"/>
      <w:footerReference w:type="default" r:id="rId10"/>
      <w:footnotePr/>
      <w:endnotePr/>
      <w:type w:val="nextPage"/>
      <w:pgSz w:w="12240" w:h="15840" w:orient="portrait"/>
      <w:pgMar w:top="1100" w:right="1236" w:bottom="1100" w:left="1236"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微软简标宋">
    <w:panose1 w:val="020B0503020202020204"/>
  </w:font>
  <w:font w:name="等线">
    <w:panose1 w:val="02010600030101010101"/>
  </w:font>
  <w:font w:name="Symbol">
    <w:panose1 w:val="05050102010706020507"/>
  </w:font>
  <w:font w:name="Wingdings">
    <w:panose1 w:val="05000000000000000000"/>
  </w:font>
  <w:font w:name="Arial Unicode MS">
    <w:panose1 w:val="020B0604020202020204"/>
  </w:font>
  <w:font w:name="华文细黑">
    <w:panose1 w:val="02010600040101010101"/>
  </w:font>
  <w:font w:name="Palatino Linotype">
    <w:panose1 w:val="02040502050505030304"/>
  </w:font>
  <w:font w:name="MS Mincho">
    <w:panose1 w:val="02020603050405090304"/>
  </w:font>
  <w:font w:name="Tahoma">
    <w:panose1 w:val="020B0604030504040204"/>
  </w:font>
  <w:font w:name="文鼎CS中宋">
    <w:panose1 w:val="020B0503020202020204"/>
  </w:font>
  <w:font w:name="楷体_GB2312">
    <w:panose1 w:val="02010609060101010101"/>
  </w:font>
  <w:font w:name="ˎ̥">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181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18135" cy="131445"/>
                      </a:xfrm>
                      <a:prstGeom prst="rect">
                        <a:avLst/>
                      </a:prstGeom>
                      <a:noFill/>
                      <a:ln>
                        <a:noFill/>
                      </a:ln>
                    </wps:spPr>
                    <wps:txbx>
                      <w:txbxContent>
                        <w:p>
                          <w:pPr>
                            <w:pStyle w:val="9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1</w:t>
                          </w:r>
                          <w:r>
                            <w:fldChar w:fldCharType="end"/>
                          </w:r>
                          <w:r/>
                        </w:p>
                        <w:p>
                          <w:pPr>
                            <w:pStyle w:val="88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5.0pt;height:10.3pt;mso-wrap-distance-left:9.0pt;mso-wrap-distance-top:0.0pt;mso-wrap-distance-right:9.0pt;mso-wrap-distance-bottom:0.0pt;visibility:visible;" filled="f" stroked="f">
              <v:textbox inset="0,0,0,0">
                <w:txbxContent>
                  <w:p>
                    <w:pPr>
                      <w:pStyle w:val="9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1</w:t>
                    </w:r>
                    <w:r>
                      <w:fldChar w:fldCharType="end"/>
                    </w:r>
                    <w:r/>
                  </w:p>
                  <w:p>
                    <w:pPr>
                      <w:pStyle w:val="889"/>
                    </w:pPr>
                    <w:r/>
                    <w:r/>
                  </w:p>
                </w:txbxContent>
              </v:textbox>
            </v:shape>
          </w:pict>
        </mc:Fallback>
      </mc:AlternateContent>
    </w:r>
    <w:r>
      <w:rPr>
        <w:rFonts w:eastAsia="仿宋_GB2312"/>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sz w:val="21"/>
        <w:szCs w:val="21"/>
      </w:rPr>
    </w:pPr>
    <w:r>
      <w:rPr>
        <w:rFonts w:ascii="宋体" w:hAnsi="宋体" w:cs="宋体"/>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228215" cy="5274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b/>
        <w:bCs/>
        <w:sz w:val="21"/>
        <w:szCs w:val="21"/>
        <w:lang w:eastAsia="zh-CN"/>
      </w:rPr>
      <w:t xml:space="preserve">2026年南京市生态环境数据战队保障服务</w:t>
    </w:r>
    <w:r>
      <w:rPr>
        <w:rFonts w:hint="eastAsia" w:ascii="宋体" w:hAnsi="宋体" w:cs="宋体"/>
        <w:b/>
        <w:bCs/>
        <w:sz w:val="21"/>
        <w:szCs w:val="21"/>
      </w:rPr>
      <w:t xml:space="preserve">公开招标文件</w:t>
    </w: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pStyle w:val="8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9.2.%1"/>
      <w:lvlJc w:val="left"/>
      <w:pPr>
        <w:pStyle w:val="88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93"/>
    <w:link w:val="889"/>
    <w:qFormat/>
    <w:pPr>
      <w:jc w:val="both"/>
      <w:widowControl w:val="off"/>
    </w:pPr>
    <w:rPr>
      <w:sz w:val="21"/>
      <w:szCs w:val="24"/>
      <w:lang w:val="en-US" w:eastAsia="zh-CN" w:bidi="ar-SA"/>
    </w:rPr>
  </w:style>
  <w:style w:type="paragraph" w:styleId="890">
    <w:name w:val="标题 1"/>
    <w:basedOn w:val="889"/>
    <w:next w:val="889"/>
    <w:link w:val="904"/>
    <w:qFormat/>
    <w:pPr>
      <w:jc w:val="center"/>
      <w:keepLines/>
      <w:keepNext/>
      <w:spacing w:before="340" w:after="330" w:line="576" w:lineRule="auto"/>
      <w:outlineLvl w:val="0"/>
    </w:pPr>
    <w:rPr>
      <w:rFonts w:eastAsia="仿宋_GB2312"/>
      <w:b/>
      <w:bCs/>
      <w:sz w:val="52"/>
      <w:szCs w:val="44"/>
    </w:rPr>
  </w:style>
  <w:style w:type="paragraph" w:styleId="891">
    <w:name w:val="标题 2"/>
    <w:basedOn w:val="889"/>
    <w:next w:val="889"/>
    <w:link w:val="905"/>
    <w:qFormat/>
    <w:pPr>
      <w:jc w:val="center"/>
      <w:keepLines/>
      <w:keepNext/>
      <w:spacing w:before="260" w:after="260" w:line="413" w:lineRule="auto"/>
      <w:outlineLvl w:val="1"/>
    </w:pPr>
    <w:rPr>
      <w:rFonts w:ascii="Arial" w:hAnsi="Arial" w:eastAsia="仿宋_GB2312"/>
      <w:b/>
      <w:sz w:val="48"/>
      <w:szCs w:val="20"/>
    </w:rPr>
  </w:style>
  <w:style w:type="paragraph" w:styleId="892">
    <w:name w:val="标题 3"/>
    <w:basedOn w:val="889"/>
    <w:next w:val="907"/>
    <w:link w:val="906"/>
    <w:qFormat/>
    <w:pPr>
      <w:keepLines/>
      <w:keepNext/>
      <w:spacing w:before="260" w:after="260" w:line="413" w:lineRule="auto"/>
      <w:outlineLvl w:val="2"/>
    </w:pPr>
    <w:rPr>
      <w:b/>
      <w:bCs/>
      <w:sz w:val="32"/>
      <w:szCs w:val="32"/>
    </w:rPr>
  </w:style>
  <w:style w:type="paragraph" w:styleId="893">
    <w:name w:val="标题 4"/>
    <w:basedOn w:val="889"/>
    <w:next w:val="889"/>
    <w:link w:val="901"/>
    <w:qFormat/>
    <w:pPr>
      <w:ind w:left="358"/>
      <w:spacing w:before="34"/>
      <w:outlineLvl w:val="3"/>
    </w:pPr>
    <w:rPr>
      <w:rFonts w:ascii="宋体" w:hAnsi="宋体"/>
      <w:b/>
      <w:bCs/>
      <w:sz w:val="24"/>
    </w:rPr>
  </w:style>
  <w:style w:type="paragraph" w:styleId="894">
    <w:name w:val="标题 5"/>
    <w:basedOn w:val="889"/>
    <w:next w:val="889"/>
    <w:link w:val="909"/>
    <w:qFormat/>
    <w:pPr>
      <w:ind w:left="1008" w:hanging="1008"/>
      <w:keepLines/>
      <w:keepNext/>
      <w:spacing w:before="280" w:after="290" w:line="372" w:lineRule="auto"/>
      <w:tabs>
        <w:tab w:val="left" w:pos="1008" w:leader="none"/>
      </w:tabs>
      <w:outlineLvl w:val="4"/>
    </w:pPr>
    <w:rPr>
      <w:b/>
      <w:bCs/>
      <w:sz w:val="28"/>
      <w:szCs w:val="28"/>
    </w:rPr>
  </w:style>
  <w:style w:type="paragraph" w:styleId="895">
    <w:name w:val="标题 6"/>
    <w:basedOn w:val="889"/>
    <w:next w:val="889"/>
    <w:link w:val="91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96">
    <w:name w:val="标题 7"/>
    <w:basedOn w:val="889"/>
    <w:next w:val="889"/>
    <w:link w:val="911"/>
    <w:qFormat/>
    <w:pPr>
      <w:ind w:left="1296" w:hanging="1296"/>
      <w:keepLines/>
      <w:keepNext/>
      <w:spacing w:before="240" w:after="64" w:line="317" w:lineRule="auto"/>
      <w:tabs>
        <w:tab w:val="left" w:pos="1296" w:leader="none"/>
      </w:tabs>
      <w:outlineLvl w:val="6"/>
    </w:pPr>
    <w:rPr>
      <w:b/>
      <w:bCs/>
      <w:sz w:val="24"/>
    </w:rPr>
  </w:style>
  <w:style w:type="paragraph" w:styleId="897">
    <w:name w:val="标题 8"/>
    <w:basedOn w:val="889"/>
    <w:next w:val="889"/>
    <w:link w:val="912"/>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98">
    <w:name w:val="标题 9"/>
    <w:basedOn w:val="889"/>
    <w:next w:val="889"/>
    <w:link w:val="913"/>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character" w:styleId="901">
    <w:name w:val="标题 4 字符"/>
    <w:next w:val="901"/>
    <w:link w:val="893"/>
    <w:qFormat/>
    <w:rPr>
      <w:rFonts w:ascii="宋体" w:hAnsi="宋体"/>
      <w:b/>
      <w:bCs/>
      <w:sz w:val="24"/>
      <w:szCs w:val="24"/>
    </w:rPr>
  </w:style>
  <w:style w:type="paragraph" w:styleId="902">
    <w:name w:val="宏文本"/>
    <w:next w:val="902"/>
    <w:link w:val="903"/>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903">
    <w:name w:val="宏文本 字符"/>
    <w:next w:val="903"/>
    <w:link w:val="902"/>
    <w:qFormat/>
    <w:rPr>
      <w:rFonts w:ascii="Courier New" w:hAnsi="Courier New" w:cs="Courier New"/>
      <w:sz w:val="24"/>
      <w:szCs w:val="24"/>
    </w:rPr>
  </w:style>
  <w:style w:type="character" w:styleId="904">
    <w:name w:val="标题 1 字符"/>
    <w:next w:val="904"/>
    <w:link w:val="890"/>
    <w:qFormat/>
    <w:rPr>
      <w:rFonts w:eastAsia="仿宋_GB2312"/>
      <w:b/>
      <w:bCs/>
      <w:sz w:val="52"/>
      <w:szCs w:val="44"/>
    </w:rPr>
  </w:style>
  <w:style w:type="character" w:styleId="905">
    <w:name w:val="标题 2 字符"/>
    <w:next w:val="905"/>
    <w:link w:val="891"/>
    <w:qFormat/>
    <w:rPr>
      <w:rFonts w:ascii="Arial" w:hAnsi="Arial" w:eastAsia="仿宋_GB2312"/>
      <w:b/>
      <w:sz w:val="48"/>
    </w:rPr>
  </w:style>
  <w:style w:type="character" w:styleId="906">
    <w:name w:val="标题 3 字符"/>
    <w:next w:val="906"/>
    <w:link w:val="892"/>
    <w:qFormat/>
    <w:rPr>
      <w:b/>
      <w:bCs/>
      <w:sz w:val="32"/>
      <w:szCs w:val="32"/>
    </w:rPr>
  </w:style>
  <w:style w:type="paragraph" w:styleId="907">
    <w:name w:val="正文缩进"/>
    <w:basedOn w:val="889"/>
    <w:next w:val="907"/>
    <w:link w:val="908"/>
    <w:qFormat/>
    <w:pPr>
      <w:ind w:firstLine="420"/>
    </w:pPr>
    <w:rPr>
      <w:szCs w:val="20"/>
    </w:rPr>
  </w:style>
  <w:style w:type="character" w:styleId="908">
    <w:name w:val="正文缩进 字符"/>
    <w:next w:val="908"/>
    <w:link w:val="907"/>
    <w:qFormat/>
    <w:rPr>
      <w:sz w:val="21"/>
    </w:rPr>
  </w:style>
  <w:style w:type="character" w:styleId="909">
    <w:name w:val="标题 5 字符"/>
    <w:next w:val="909"/>
    <w:link w:val="894"/>
    <w:qFormat/>
    <w:rPr>
      <w:b/>
      <w:bCs/>
      <w:sz w:val="28"/>
      <w:szCs w:val="28"/>
    </w:rPr>
  </w:style>
  <w:style w:type="character" w:styleId="910">
    <w:name w:val="标题 6 字符"/>
    <w:next w:val="910"/>
    <w:link w:val="895"/>
    <w:qFormat/>
    <w:rPr>
      <w:rFonts w:ascii="Arial" w:hAnsi="Arial" w:eastAsia="黑体"/>
      <w:b/>
      <w:bCs/>
      <w:sz w:val="24"/>
      <w:szCs w:val="24"/>
    </w:rPr>
  </w:style>
  <w:style w:type="character" w:styleId="911">
    <w:name w:val="标题 7 字符"/>
    <w:next w:val="911"/>
    <w:link w:val="896"/>
    <w:qFormat/>
    <w:rPr>
      <w:b/>
      <w:bCs/>
      <w:sz w:val="24"/>
      <w:szCs w:val="24"/>
    </w:rPr>
  </w:style>
  <w:style w:type="character" w:styleId="912">
    <w:name w:val="标题 8 字符"/>
    <w:next w:val="912"/>
    <w:link w:val="897"/>
    <w:qFormat/>
    <w:rPr>
      <w:rFonts w:ascii="Arial" w:hAnsi="Arial" w:eastAsia="黑体"/>
      <w:sz w:val="24"/>
      <w:szCs w:val="24"/>
    </w:rPr>
  </w:style>
  <w:style w:type="character" w:styleId="913">
    <w:name w:val="标题 9 字符"/>
    <w:next w:val="913"/>
    <w:link w:val="898"/>
    <w:qFormat/>
    <w:rPr>
      <w:rFonts w:ascii="Arial" w:hAnsi="Arial" w:eastAsia="黑体"/>
      <w:sz w:val="21"/>
      <w:szCs w:val="21"/>
    </w:rPr>
  </w:style>
  <w:style w:type="paragraph" w:styleId="914">
    <w:name w:val="目录 7"/>
    <w:basedOn w:val="889"/>
    <w:next w:val="889"/>
    <w:link w:val="889"/>
    <w:qFormat/>
    <w:pPr>
      <w:ind w:left="1260"/>
      <w:jc w:val="left"/>
    </w:pPr>
    <w:rPr>
      <w:sz w:val="18"/>
      <w:szCs w:val="20"/>
    </w:rPr>
  </w:style>
  <w:style w:type="paragraph" w:styleId="915">
    <w:name w:val="列表编号 2"/>
    <w:basedOn w:val="889"/>
    <w:next w:val="915"/>
    <w:link w:val="889"/>
    <w:qFormat/>
    <w:pPr>
      <w:ind w:left="1440" w:hanging="1440"/>
      <w:spacing w:line="360" w:lineRule="auto"/>
      <w:tabs>
        <w:tab w:val="left" w:pos="1440" w:leader="none"/>
      </w:tabs>
    </w:pPr>
    <w:rPr>
      <w:sz w:val="24"/>
    </w:rPr>
  </w:style>
  <w:style w:type="paragraph" w:styleId="916">
    <w:name w:val="列表编号"/>
    <w:basedOn w:val="889"/>
    <w:next w:val="916"/>
    <w:link w:val="889"/>
    <w:qFormat/>
    <w:pPr>
      <w:ind w:left="2952" w:hanging="432"/>
      <w:tabs>
        <w:tab w:val="left" w:pos="2952" w:leader="none"/>
      </w:tabs>
    </w:pPr>
  </w:style>
  <w:style w:type="paragraph" w:styleId="917">
    <w:name w:val="文档结构图"/>
    <w:basedOn w:val="889"/>
    <w:next w:val="917"/>
    <w:link w:val="918"/>
    <w:qFormat/>
    <w:pPr>
      <w:shd w:val="clear" w:color="auto" w:fill="000080"/>
    </w:pPr>
  </w:style>
  <w:style w:type="character" w:styleId="918">
    <w:name w:val="文档结构图 字符"/>
    <w:next w:val="918"/>
    <w:link w:val="917"/>
    <w:qFormat/>
    <w:rPr>
      <w:rFonts w:ascii="宋体"/>
      <w:sz w:val="18"/>
      <w:szCs w:val="18"/>
    </w:rPr>
  </w:style>
  <w:style w:type="paragraph" w:styleId="919">
    <w:name w:val="批注文字"/>
    <w:basedOn w:val="889"/>
    <w:next w:val="919"/>
    <w:link w:val="920"/>
    <w:qFormat/>
    <w:pPr>
      <w:jc w:val="left"/>
    </w:pPr>
  </w:style>
  <w:style w:type="character" w:styleId="920">
    <w:name w:val="批注文字 字符"/>
    <w:next w:val="920"/>
    <w:link w:val="919"/>
    <w:qFormat/>
    <w:rPr>
      <w:sz w:val="21"/>
      <w:szCs w:val="24"/>
    </w:rPr>
  </w:style>
  <w:style w:type="paragraph" w:styleId="921">
    <w:name w:val="称呼"/>
    <w:basedOn w:val="889"/>
    <w:next w:val="889"/>
    <w:link w:val="922"/>
    <w:qFormat/>
    <w:rPr>
      <w:rFonts w:ascii="仿宋_GB2312" w:eastAsia="仿宋_GB2312"/>
      <w:sz w:val="28"/>
      <w:szCs w:val="20"/>
    </w:rPr>
  </w:style>
  <w:style w:type="character" w:styleId="922">
    <w:name w:val="称呼 字符"/>
    <w:next w:val="922"/>
    <w:link w:val="921"/>
    <w:qFormat/>
    <w:rPr>
      <w:rFonts w:ascii="仿宋_GB2312" w:eastAsia="仿宋_GB2312"/>
      <w:sz w:val="28"/>
    </w:rPr>
  </w:style>
  <w:style w:type="paragraph" w:styleId="923">
    <w:name w:val="正文文本 3"/>
    <w:basedOn w:val="889"/>
    <w:next w:val="923"/>
    <w:link w:val="924"/>
    <w:qFormat/>
    <w:pPr>
      <w:spacing w:after="120"/>
    </w:pPr>
    <w:rPr>
      <w:sz w:val="16"/>
      <w:szCs w:val="16"/>
    </w:rPr>
  </w:style>
  <w:style w:type="character" w:styleId="924">
    <w:name w:val="正文文本 3 字符"/>
    <w:next w:val="924"/>
    <w:link w:val="923"/>
    <w:qFormat/>
    <w:rPr>
      <w:sz w:val="16"/>
      <w:szCs w:val="16"/>
    </w:rPr>
  </w:style>
  <w:style w:type="paragraph" w:styleId="925">
    <w:name w:val="正文文本"/>
    <w:basedOn w:val="889"/>
    <w:next w:val="925"/>
    <w:link w:val="926"/>
    <w:uiPriority w:val="1"/>
    <w:qFormat/>
    <w:pPr>
      <w:ind w:left="118"/>
      <w:jc w:val="left"/>
      <w:spacing w:before="34"/>
    </w:pPr>
    <w:rPr>
      <w:rFonts w:ascii="宋体" w:hAnsi="宋体"/>
      <w:sz w:val="24"/>
      <w:lang w:eastAsia="en-US"/>
    </w:rPr>
  </w:style>
  <w:style w:type="character" w:styleId="926">
    <w:name w:val="正文文本 字符"/>
    <w:next w:val="926"/>
    <w:link w:val="925"/>
    <w:qFormat/>
    <w:rPr>
      <w:rFonts w:ascii="宋体" w:hAnsi="宋体"/>
      <w:sz w:val="24"/>
      <w:szCs w:val="24"/>
      <w:lang w:eastAsia="en-US"/>
    </w:rPr>
  </w:style>
  <w:style w:type="paragraph" w:styleId="927">
    <w:name w:val="正文文本缩进"/>
    <w:basedOn w:val="889"/>
    <w:next w:val="927"/>
    <w:link w:val="928"/>
    <w:unhideWhenUsed/>
    <w:qFormat/>
    <w:pPr>
      <w:ind w:left="420"/>
      <w:spacing w:after="120"/>
    </w:pPr>
  </w:style>
  <w:style w:type="character" w:styleId="928">
    <w:name w:val="正文文本缩进 字符"/>
    <w:next w:val="928"/>
    <w:link w:val="927"/>
    <w:qFormat/>
    <w:rPr>
      <w:sz w:val="21"/>
      <w:szCs w:val="24"/>
    </w:rPr>
  </w:style>
  <w:style w:type="paragraph" w:styleId="929">
    <w:name w:val="文本块"/>
    <w:basedOn w:val="889"/>
    <w:next w:val="929"/>
    <w:link w:val="889"/>
    <w:qFormat/>
    <w:pPr>
      <w:ind w:left="1440" w:right="1440"/>
      <w:spacing w:after="120"/>
    </w:pPr>
  </w:style>
  <w:style w:type="paragraph" w:styleId="930">
    <w:name w:val="索引 4"/>
    <w:basedOn w:val="889"/>
    <w:next w:val="889"/>
    <w:link w:val="889"/>
    <w:uiPriority w:val="99"/>
    <w:unhideWhenUsed/>
    <w:qFormat/>
    <w:pPr>
      <w:ind w:left="600"/>
    </w:pPr>
  </w:style>
  <w:style w:type="paragraph" w:styleId="931">
    <w:name w:val="目录 5"/>
    <w:basedOn w:val="889"/>
    <w:next w:val="889"/>
    <w:link w:val="889"/>
    <w:qFormat/>
    <w:pPr>
      <w:ind w:left="840"/>
      <w:jc w:val="left"/>
    </w:pPr>
    <w:rPr>
      <w:sz w:val="18"/>
      <w:szCs w:val="20"/>
    </w:rPr>
  </w:style>
  <w:style w:type="paragraph" w:styleId="932">
    <w:name w:val="目录 3"/>
    <w:basedOn w:val="889"/>
    <w:next w:val="889"/>
    <w:link w:val="889"/>
    <w:qFormat/>
    <w:pPr>
      <w:ind w:left="840"/>
    </w:pPr>
  </w:style>
  <w:style w:type="paragraph" w:styleId="933">
    <w:name w:val="纯文本"/>
    <w:basedOn w:val="889"/>
    <w:next w:val="933"/>
    <w:link w:val="934"/>
    <w:qFormat/>
    <w:rPr>
      <w:rFonts w:ascii="宋体" w:hAnsi="Courier New"/>
      <w:szCs w:val="21"/>
    </w:rPr>
  </w:style>
  <w:style w:type="character" w:styleId="934">
    <w:name w:val="纯文本 字符"/>
    <w:next w:val="934"/>
    <w:link w:val="933"/>
    <w:qFormat/>
    <w:rPr>
      <w:rFonts w:ascii="宋体" w:hAnsi="Courier New" w:cs="Courier New"/>
      <w:sz w:val="21"/>
      <w:szCs w:val="21"/>
    </w:rPr>
  </w:style>
  <w:style w:type="paragraph" w:styleId="935">
    <w:name w:val="目录 8"/>
    <w:basedOn w:val="889"/>
    <w:next w:val="889"/>
    <w:link w:val="889"/>
    <w:qFormat/>
    <w:pPr>
      <w:ind w:left="1470"/>
      <w:jc w:val="left"/>
    </w:pPr>
    <w:rPr>
      <w:sz w:val="18"/>
      <w:szCs w:val="20"/>
    </w:rPr>
  </w:style>
  <w:style w:type="paragraph" w:styleId="936">
    <w:name w:val="索引 3"/>
    <w:basedOn w:val="889"/>
    <w:next w:val="889"/>
    <w:link w:val="889"/>
    <w:qFormat/>
    <w:pPr>
      <w:ind w:left="840"/>
    </w:pPr>
    <w:rPr>
      <w:szCs w:val="20"/>
    </w:rPr>
  </w:style>
  <w:style w:type="paragraph" w:styleId="937">
    <w:name w:val="日期"/>
    <w:basedOn w:val="889"/>
    <w:next w:val="889"/>
    <w:link w:val="938"/>
    <w:qFormat/>
    <w:pPr>
      <w:ind w:left="100"/>
    </w:pPr>
    <w:rPr>
      <w:sz w:val="28"/>
      <w:szCs w:val="20"/>
    </w:rPr>
  </w:style>
  <w:style w:type="character" w:styleId="938">
    <w:name w:val="日期 字符"/>
    <w:next w:val="938"/>
    <w:link w:val="937"/>
    <w:qFormat/>
    <w:rPr>
      <w:sz w:val="21"/>
      <w:szCs w:val="24"/>
    </w:rPr>
  </w:style>
  <w:style w:type="paragraph" w:styleId="939">
    <w:name w:val="正文文本缩进 2"/>
    <w:basedOn w:val="889"/>
    <w:next w:val="939"/>
    <w:link w:val="940"/>
    <w:qFormat/>
    <w:pPr>
      <w:ind w:firstLine="480"/>
      <w:spacing w:line="400" w:lineRule="exact"/>
    </w:pPr>
    <w:rPr>
      <w:rFonts w:ascii="宋体" w:hAnsi="宋体"/>
      <w:sz w:val="24"/>
    </w:rPr>
  </w:style>
  <w:style w:type="character" w:styleId="940">
    <w:name w:val="正文文本缩进 2 字符"/>
    <w:next w:val="940"/>
    <w:link w:val="939"/>
    <w:qFormat/>
    <w:rPr>
      <w:sz w:val="21"/>
      <w:szCs w:val="24"/>
    </w:rPr>
  </w:style>
  <w:style w:type="paragraph" w:styleId="941">
    <w:name w:val="批注框文本"/>
    <w:basedOn w:val="889"/>
    <w:next w:val="941"/>
    <w:link w:val="942"/>
    <w:qFormat/>
    <w:rPr>
      <w:sz w:val="18"/>
      <w:szCs w:val="18"/>
    </w:rPr>
  </w:style>
  <w:style w:type="character" w:styleId="942">
    <w:name w:val="批注框文本 字符"/>
    <w:next w:val="942"/>
    <w:link w:val="941"/>
    <w:qFormat/>
    <w:rPr>
      <w:sz w:val="18"/>
      <w:szCs w:val="18"/>
    </w:rPr>
  </w:style>
  <w:style w:type="paragraph" w:styleId="943">
    <w:name w:val="页脚"/>
    <w:basedOn w:val="889"/>
    <w:next w:val="889"/>
    <w:link w:val="944"/>
    <w:qFormat/>
    <w:pPr>
      <w:jc w:val="left"/>
      <w:tabs>
        <w:tab w:val="center" w:pos="4153" w:leader="none"/>
        <w:tab w:val="right" w:pos="8306" w:leader="none"/>
      </w:tabs>
    </w:pPr>
    <w:rPr>
      <w:sz w:val="18"/>
      <w:szCs w:val="18"/>
    </w:rPr>
  </w:style>
  <w:style w:type="character" w:styleId="944">
    <w:name w:val="页脚 字符"/>
    <w:next w:val="944"/>
    <w:link w:val="943"/>
    <w:qFormat/>
    <w:rPr>
      <w:sz w:val="18"/>
      <w:szCs w:val="18"/>
    </w:rPr>
  </w:style>
  <w:style w:type="paragraph" w:styleId="945">
    <w:name w:val="页眉"/>
    <w:basedOn w:val="889"/>
    <w:next w:val="945"/>
    <w:link w:val="946"/>
    <w:qFormat/>
    <w:pPr>
      <w:jc w:val="center"/>
      <w:tabs>
        <w:tab w:val="center" w:pos="4153" w:leader="none"/>
        <w:tab w:val="right" w:pos="8306" w:leader="none"/>
      </w:tabs>
      <w:pBdr>
        <w:bottom w:val="single" w:color="000000" w:sz="6" w:space="1"/>
      </w:pBdr>
    </w:pPr>
    <w:rPr>
      <w:sz w:val="18"/>
      <w:szCs w:val="18"/>
    </w:rPr>
  </w:style>
  <w:style w:type="character" w:styleId="946">
    <w:name w:val="页眉 字符"/>
    <w:next w:val="946"/>
    <w:link w:val="945"/>
    <w:qFormat/>
    <w:rPr>
      <w:sz w:val="18"/>
      <w:szCs w:val="18"/>
    </w:rPr>
  </w:style>
  <w:style w:type="paragraph" w:styleId="947">
    <w:name w:val="签名"/>
    <w:basedOn w:val="889"/>
    <w:next w:val="947"/>
    <w:link w:val="948"/>
    <w:qFormat/>
    <w:pPr>
      <w:jc w:val="center"/>
      <w:spacing w:after="600" w:line="312" w:lineRule="atLeast"/>
    </w:pPr>
    <w:rPr>
      <w:rFonts w:eastAsia="仿宋_GB2312"/>
      <w:sz w:val="24"/>
      <w:szCs w:val="20"/>
    </w:rPr>
  </w:style>
  <w:style w:type="character" w:styleId="948">
    <w:name w:val="签名 字符"/>
    <w:next w:val="948"/>
    <w:link w:val="947"/>
    <w:qFormat/>
    <w:rPr>
      <w:rFonts w:eastAsia="仿宋_GB2312"/>
      <w:sz w:val="24"/>
    </w:rPr>
  </w:style>
  <w:style w:type="paragraph" w:styleId="949">
    <w:name w:val="目录 1"/>
    <w:basedOn w:val="889"/>
    <w:next w:val="889"/>
    <w:link w:val="889"/>
    <w:qFormat/>
  </w:style>
  <w:style w:type="paragraph" w:styleId="950">
    <w:name w:val="目录 4"/>
    <w:basedOn w:val="889"/>
    <w:next w:val="889"/>
    <w:link w:val="889"/>
    <w:qFormat/>
    <w:pPr>
      <w:ind w:left="630"/>
      <w:jc w:val="left"/>
    </w:pPr>
    <w:rPr>
      <w:sz w:val="18"/>
      <w:szCs w:val="20"/>
    </w:rPr>
  </w:style>
  <w:style w:type="paragraph" w:styleId="951">
    <w:name w:val="索引标题"/>
    <w:basedOn w:val="889"/>
    <w:next w:val="952"/>
    <w:link w:val="889"/>
    <w:qFormat/>
    <w:rPr>
      <w:szCs w:val="20"/>
    </w:rPr>
  </w:style>
  <w:style w:type="paragraph" w:styleId="952">
    <w:name w:val="索引 1"/>
    <w:basedOn w:val="889"/>
    <w:next w:val="889"/>
    <w:link w:val="889"/>
    <w:qFormat/>
  </w:style>
  <w:style w:type="paragraph" w:styleId="953">
    <w:name w:val="脚注文本"/>
    <w:basedOn w:val="889"/>
    <w:next w:val="953"/>
    <w:link w:val="954"/>
    <w:qFormat/>
    <w:pPr>
      <w:jc w:val="left"/>
    </w:pPr>
    <w:rPr>
      <w:sz w:val="18"/>
      <w:szCs w:val="18"/>
    </w:rPr>
  </w:style>
  <w:style w:type="character" w:styleId="954">
    <w:name w:val="脚注文本 字符"/>
    <w:next w:val="954"/>
    <w:link w:val="953"/>
    <w:qFormat/>
    <w:rPr>
      <w:sz w:val="18"/>
      <w:szCs w:val="18"/>
    </w:rPr>
  </w:style>
  <w:style w:type="paragraph" w:styleId="955">
    <w:name w:val="目录 6"/>
    <w:basedOn w:val="889"/>
    <w:next w:val="889"/>
    <w:link w:val="889"/>
    <w:qFormat/>
    <w:pPr>
      <w:ind w:left="1050"/>
      <w:jc w:val="left"/>
    </w:pPr>
    <w:rPr>
      <w:sz w:val="18"/>
      <w:szCs w:val="20"/>
    </w:rPr>
  </w:style>
  <w:style w:type="paragraph" w:styleId="956">
    <w:name w:val="正文文本缩进 3"/>
    <w:basedOn w:val="889"/>
    <w:next w:val="956"/>
    <w:link w:val="957"/>
    <w:qFormat/>
    <w:pPr>
      <w:ind w:left="480"/>
      <w:spacing w:before="120" w:after="120" w:line="264" w:lineRule="auto"/>
    </w:pPr>
    <w:rPr>
      <w:b/>
      <w:bCs/>
      <w:sz w:val="24"/>
      <w:szCs w:val="20"/>
    </w:rPr>
  </w:style>
  <w:style w:type="character" w:styleId="957">
    <w:name w:val="正文文本缩进 3 字符"/>
    <w:next w:val="957"/>
    <w:link w:val="956"/>
    <w:qFormat/>
    <w:rPr>
      <w:sz w:val="16"/>
      <w:szCs w:val="16"/>
    </w:rPr>
  </w:style>
  <w:style w:type="paragraph" w:styleId="958">
    <w:name w:val="目录 2"/>
    <w:basedOn w:val="889"/>
    <w:next w:val="889"/>
    <w:link w:val="889"/>
    <w:qFormat/>
    <w:pPr>
      <w:ind w:left="420"/>
    </w:pPr>
  </w:style>
  <w:style w:type="paragraph" w:styleId="959">
    <w:name w:val="目录 9"/>
    <w:basedOn w:val="889"/>
    <w:next w:val="889"/>
    <w:link w:val="889"/>
    <w:qFormat/>
    <w:pPr>
      <w:ind w:left="1680"/>
      <w:jc w:val="left"/>
    </w:pPr>
    <w:rPr>
      <w:sz w:val="18"/>
      <w:szCs w:val="20"/>
    </w:rPr>
  </w:style>
  <w:style w:type="paragraph" w:styleId="960">
    <w:name w:val="正文文本 2"/>
    <w:basedOn w:val="889"/>
    <w:next w:val="960"/>
    <w:link w:val="961"/>
    <w:qFormat/>
    <w:pPr>
      <w:jc w:val="center"/>
    </w:pPr>
    <w:rPr>
      <w:b/>
      <w:bCs/>
      <w:sz w:val="72"/>
      <w:szCs w:val="20"/>
    </w:rPr>
  </w:style>
  <w:style w:type="character" w:styleId="961">
    <w:name w:val="正文文本 2 字符"/>
    <w:next w:val="961"/>
    <w:link w:val="960"/>
    <w:qFormat/>
    <w:rPr>
      <w:sz w:val="21"/>
      <w:szCs w:val="24"/>
    </w:rPr>
  </w:style>
  <w:style w:type="paragraph" w:styleId="962">
    <w:name w:val="HTML 预设格式"/>
    <w:basedOn w:val="889"/>
    <w:next w:val="962"/>
    <w:link w:val="96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3">
    <w:name w:val="HTML 预设格式 字符"/>
    <w:next w:val="963"/>
    <w:link w:val="962"/>
    <w:qFormat/>
    <w:rPr>
      <w:rFonts w:ascii="宋体" w:hAnsi="宋体" w:cs="宋体"/>
      <w:sz w:val="24"/>
      <w:szCs w:val="24"/>
    </w:rPr>
  </w:style>
  <w:style w:type="paragraph" w:styleId="964">
    <w:name w:val="普通(网站)"/>
    <w:basedOn w:val="889"/>
    <w:next w:val="964"/>
    <w:link w:val="965"/>
    <w:unhideWhenUsed/>
    <w:qFormat/>
    <w:pPr>
      <w:jc w:val="left"/>
      <w:widowControl/>
    </w:pPr>
    <w:rPr>
      <w:sz w:val="24"/>
    </w:rPr>
  </w:style>
  <w:style w:type="character" w:styleId="965">
    <w:name w:val="普通(网站) 字符"/>
    <w:next w:val="965"/>
    <w:link w:val="964"/>
    <w:qFormat/>
    <w:rPr>
      <w:sz w:val="24"/>
      <w:szCs w:val="24"/>
    </w:rPr>
  </w:style>
  <w:style w:type="paragraph" w:styleId="966">
    <w:name w:val="标题"/>
    <w:basedOn w:val="889"/>
    <w:next w:val="966"/>
    <w:link w:val="967"/>
    <w:qFormat/>
    <w:pPr>
      <w:jc w:val="center"/>
      <w:spacing w:line="420" w:lineRule="exact"/>
      <w:widowControl/>
    </w:pPr>
    <w:rPr>
      <w:rFonts w:eastAsia="黑体"/>
      <w:b/>
      <w:sz w:val="28"/>
      <w:szCs w:val="20"/>
      <w:lang w:val="en-GB"/>
    </w:rPr>
  </w:style>
  <w:style w:type="character" w:styleId="967">
    <w:name w:val="标题 字符"/>
    <w:next w:val="967"/>
    <w:link w:val="966"/>
    <w:qFormat/>
    <w:rPr>
      <w:rFonts w:ascii="Cambria" w:hAnsi="Cambria" w:cs="Times New Roman"/>
      <w:b/>
      <w:bCs/>
      <w:sz w:val="32"/>
      <w:szCs w:val="32"/>
    </w:rPr>
  </w:style>
  <w:style w:type="paragraph" w:styleId="968">
    <w:name w:val="批注主题"/>
    <w:basedOn w:val="919"/>
    <w:next w:val="919"/>
    <w:link w:val="969"/>
    <w:qFormat/>
    <w:rPr>
      <w:b/>
      <w:bCs/>
    </w:rPr>
  </w:style>
  <w:style w:type="character" w:styleId="969">
    <w:name w:val="批注主题 字符"/>
    <w:next w:val="969"/>
    <w:link w:val="968"/>
    <w:qFormat/>
    <w:rPr>
      <w:b/>
      <w:bCs/>
      <w:sz w:val="21"/>
      <w:szCs w:val="24"/>
    </w:rPr>
  </w:style>
  <w:style w:type="paragraph" w:styleId="970">
    <w:name w:val="正文首行缩进"/>
    <w:basedOn w:val="925"/>
    <w:next w:val="970"/>
    <w:link w:val="971"/>
    <w:qFormat/>
    <w:pPr>
      <w:ind w:left="0" w:firstLine="420"/>
      <w:jc w:val="both"/>
      <w:spacing w:before="0" w:after="120"/>
    </w:pPr>
    <w:rPr>
      <w:rFonts w:ascii="Times New Roman" w:hAnsi="Times New Roman"/>
      <w:sz w:val="21"/>
    </w:rPr>
  </w:style>
  <w:style w:type="character" w:styleId="971">
    <w:name w:val="正文文本首行缩进 字符"/>
    <w:next w:val="971"/>
    <w:link w:val="970"/>
    <w:qFormat/>
    <w:rPr>
      <w:rFonts w:ascii="宋体" w:hAnsi="宋体"/>
      <w:sz w:val="21"/>
      <w:szCs w:val="24"/>
      <w:lang w:eastAsia="en-US"/>
    </w:rPr>
  </w:style>
  <w:style w:type="paragraph" w:styleId="972">
    <w:name w:val="正文首行缩进 2"/>
    <w:basedOn w:val="927"/>
    <w:next w:val="972"/>
    <w:link w:val="889"/>
    <w:uiPriority w:val="99"/>
    <w:unhideWhenUsed/>
    <w:qFormat/>
    <w:pPr>
      <w:ind w:firstLine="420"/>
      <w:spacing w:before="100" w:beforeAutospacing="1" w:after="0"/>
    </w:pPr>
    <w:rPr>
      <w:szCs w:val="21"/>
    </w:rPr>
  </w:style>
  <w:style w:type="table" w:styleId="973">
    <w:name w:val="网格型"/>
    <w:basedOn w:val="900"/>
    <w:next w:val="973"/>
    <w:link w:val="889"/>
    <w:qFormat/>
    <w:rPr>
      <w:rFonts w:ascii="Calibri" w:hAnsi="Calibri"/>
      <w:sz w:val="21"/>
      <w:szCs w:val="22"/>
    </w:rPr>
    <w:tblPr/>
  </w:style>
  <w:style w:type="character" w:styleId="974">
    <w:name w:val="要点"/>
    <w:next w:val="974"/>
    <w:link w:val="889"/>
    <w:uiPriority w:val="22"/>
    <w:qFormat/>
    <w:rPr>
      <w:b/>
      <w:bCs/>
    </w:rPr>
  </w:style>
  <w:style w:type="character" w:styleId="975">
    <w:name w:val="页码"/>
    <w:next w:val="975"/>
    <w:link w:val="889"/>
    <w:qFormat/>
    <w:rPr>
      <w:szCs w:val="20"/>
    </w:rPr>
  </w:style>
  <w:style w:type="character" w:styleId="976">
    <w:name w:val="已访问的超链接"/>
    <w:next w:val="976"/>
    <w:link w:val="889"/>
    <w:qFormat/>
    <w:rPr>
      <w:rFonts w:hint="eastAsia" w:ascii="微软雅黑" w:hAnsi="微软雅黑" w:eastAsia="微软雅黑" w:cs="微软雅黑"/>
      <w:color w:val="02396f"/>
      <w:u w:val="single"/>
    </w:rPr>
  </w:style>
  <w:style w:type="character" w:styleId="977">
    <w:name w:val="行号"/>
    <w:next w:val="977"/>
    <w:link w:val="889"/>
    <w:qFormat/>
    <w:rPr>
      <w:szCs w:val="20"/>
    </w:rPr>
  </w:style>
  <w:style w:type="character" w:styleId="978">
    <w:name w:val="HTML 打字机"/>
    <w:next w:val="978"/>
    <w:link w:val="889"/>
    <w:qFormat/>
    <w:rPr>
      <w:rFonts w:ascii="宋体" w:hAnsi="宋体" w:eastAsia="宋体" w:cs="宋体"/>
      <w:sz w:val="24"/>
      <w:szCs w:val="24"/>
    </w:rPr>
  </w:style>
  <w:style w:type="character" w:styleId="979">
    <w:name w:val="超链接"/>
    <w:next w:val="979"/>
    <w:link w:val="889"/>
    <w:unhideWhenUsed/>
    <w:qFormat/>
    <w:rPr>
      <w:rFonts w:hint="eastAsia" w:ascii="微软雅黑" w:hAnsi="微软雅黑" w:eastAsia="微软雅黑" w:cs="微软雅黑"/>
      <w:color w:val="02396f"/>
      <w:u w:val="single"/>
    </w:rPr>
  </w:style>
  <w:style w:type="character" w:styleId="980">
    <w:name w:val="批注引用"/>
    <w:next w:val="980"/>
    <w:link w:val="889"/>
    <w:qFormat/>
    <w:rPr>
      <w:sz w:val="21"/>
      <w:szCs w:val="21"/>
    </w:rPr>
  </w:style>
  <w:style w:type="character" w:styleId="981">
    <w:name w:val="脚注引用"/>
    <w:next w:val="981"/>
    <w:link w:val="889"/>
    <w:qFormat/>
    <w:rPr>
      <w:vertAlign w:val="superscript"/>
    </w:rPr>
  </w:style>
  <w:style w:type="paragraph" w:styleId="982">
    <w:name w:val="正文文本111"/>
    <w:basedOn w:val="889"/>
    <w:next w:val="889"/>
    <w:link w:val="889"/>
    <w:qFormat/>
    <w:pPr>
      <w:spacing w:after="120"/>
    </w:pPr>
    <w:rPr>
      <w:rFonts w:ascii="Times New Roman" w:hAnsi="Times New Roman" w:eastAsia="宋体" w:cs="Times New Roman"/>
    </w:rPr>
  </w:style>
  <w:style w:type="paragraph" w:styleId="983">
    <w:name w:val="首行缩进"/>
    <w:basedOn w:val="889"/>
    <w:next w:val="983"/>
    <w:link w:val="889"/>
    <w:uiPriority w:val="99"/>
    <w:qFormat/>
    <w:pPr>
      <w:ind w:firstLine="480"/>
      <w:jc w:val="left"/>
      <w:spacing w:line="360" w:lineRule="auto"/>
    </w:pPr>
    <w:rPr>
      <w:rFonts w:ascii="宋体" w:hAnsi="宋体" w:eastAsia="Calibri"/>
      <w:sz w:val="24"/>
      <w:lang w:eastAsia="en-US"/>
    </w:rPr>
  </w:style>
  <w:style w:type="character" w:styleId="984">
    <w:name w:val="标题 2 Char1"/>
    <w:next w:val="984"/>
    <w:link w:val="889"/>
    <w:uiPriority w:val="9"/>
    <w:qFormat/>
    <w:rPr>
      <w:rFonts w:ascii="Arial" w:hAnsi="Arial" w:eastAsia="黑体" w:cs="Times New Roman"/>
      <w:b/>
      <w:bCs/>
      <w:sz w:val="32"/>
      <w:szCs w:val="32"/>
    </w:rPr>
  </w:style>
  <w:style w:type="paragraph" w:styleId="985">
    <w:name w:val="正文首行缩进 21"/>
    <w:basedOn w:val="986"/>
    <w:next w:val="985"/>
    <w:link w:val="889"/>
    <w:qFormat/>
    <w:pPr>
      <w:ind w:firstLine="420"/>
    </w:pPr>
    <w:rPr>
      <w:rFonts w:ascii="Calibri" w:hAnsi="Calibri"/>
    </w:rPr>
  </w:style>
  <w:style w:type="paragraph" w:styleId="986">
    <w:name w:val="正文文本缩进1"/>
    <w:basedOn w:val="889"/>
    <w:next w:val="986"/>
    <w:link w:val="889"/>
    <w:qFormat/>
    <w:pPr>
      <w:ind w:left="420"/>
      <w:spacing w:after="120"/>
    </w:pPr>
  </w:style>
  <w:style w:type="character" w:styleId="987">
    <w:name w:val="批注框文本 Char Char Char Char"/>
    <w:next w:val="987"/>
    <w:link w:val="988"/>
    <w:qFormat/>
    <w:rPr>
      <w:sz w:val="18"/>
      <w:szCs w:val="18"/>
    </w:rPr>
  </w:style>
  <w:style w:type="paragraph" w:styleId="988">
    <w:name w:val="批注框文本 Char Char"/>
    <w:basedOn w:val="889"/>
    <w:next w:val="988"/>
    <w:link w:val="987"/>
    <w:qFormat/>
    <w:rPr>
      <w:sz w:val="18"/>
      <w:szCs w:val="18"/>
    </w:rPr>
  </w:style>
  <w:style w:type="character" w:styleId="989">
    <w:name w:val="标题 3 Char Char"/>
    <w:next w:val="989"/>
    <w:link w:val="889"/>
    <w:qFormat/>
    <w:rPr>
      <w:rFonts w:eastAsia="仿宋_GB2312"/>
      <w:b/>
      <w:bCs/>
      <w:sz w:val="28"/>
      <w:szCs w:val="32"/>
      <w:lang w:val="en-US" w:eastAsia="zh-CN" w:bidi="ar-SA"/>
    </w:rPr>
  </w:style>
  <w:style w:type="character" w:styleId="990">
    <w:name w:val="hui3"/>
    <w:next w:val="990"/>
    <w:link w:val="889"/>
    <w:qFormat/>
    <w:rPr>
      <w:color w:val="333333"/>
    </w:rPr>
  </w:style>
  <w:style w:type="character" w:styleId="991">
    <w:name w:val="标题 Char1"/>
    <w:next w:val="991"/>
    <w:link w:val="889"/>
    <w:uiPriority w:val="10"/>
    <w:qFormat/>
    <w:rPr>
      <w:rFonts w:ascii="Cambria" w:hAnsi="Cambria" w:cs="Times New Roman"/>
      <w:b/>
      <w:bCs/>
      <w:sz w:val="32"/>
      <w:szCs w:val="32"/>
    </w:rPr>
  </w:style>
  <w:style w:type="character" w:styleId="992">
    <w:name w:val="小四 段落 宋体 Char1"/>
    <w:next w:val="992"/>
    <w:link w:val="889"/>
    <w:qFormat/>
    <w:rPr>
      <w:rFonts w:eastAsia="宋体"/>
      <w:sz w:val="24"/>
      <w:szCs w:val="24"/>
      <w:lang w:val="en-US" w:eastAsia="zh-CN" w:bidi="ar-SA"/>
    </w:rPr>
  </w:style>
  <w:style w:type="character" w:styleId="993">
    <w:name w:val="正文文本缩进 2 Char"/>
    <w:next w:val="993"/>
    <w:link w:val="889"/>
    <w:qFormat/>
    <w:rPr>
      <w:rFonts w:ascii="宋体" w:hAnsi="宋体"/>
      <w:sz w:val="24"/>
      <w:szCs w:val="24"/>
    </w:rPr>
  </w:style>
  <w:style w:type="character" w:styleId="994">
    <w:name w:val="标题 Char"/>
    <w:next w:val="994"/>
    <w:link w:val="889"/>
    <w:qFormat/>
    <w:rPr>
      <w:rFonts w:eastAsia="黑体"/>
      <w:b/>
      <w:sz w:val="28"/>
      <w:lang w:val="en-GB"/>
    </w:rPr>
  </w:style>
  <w:style w:type="character" w:styleId="995">
    <w:name w:val="param_td12"/>
    <w:next w:val="995"/>
    <w:link w:val="889"/>
    <w:qFormat/>
  </w:style>
  <w:style w:type="character" w:styleId="996">
    <w:name w:val="style131"/>
    <w:next w:val="996"/>
    <w:link w:val="889"/>
    <w:qFormat/>
    <w:rPr>
      <w:rFonts w:cs="Times New Roman"/>
      <w:sz w:val="18"/>
      <w:szCs w:val="18"/>
    </w:rPr>
  </w:style>
  <w:style w:type="character" w:styleId="997">
    <w:name w:val="正文文本缩进 3 Char"/>
    <w:next w:val="997"/>
    <w:link w:val="889"/>
    <w:qFormat/>
    <w:rPr>
      <w:b/>
      <w:bCs/>
      <w:sz w:val="24"/>
    </w:rPr>
  </w:style>
  <w:style w:type="character" w:styleId="998">
    <w:name w:val="表蕊 Char1"/>
    <w:next w:val="998"/>
    <w:link w:val="999"/>
    <w:qFormat/>
    <w:rPr>
      <w:rFonts w:eastAsia="楷体_GB2312"/>
      <w:spacing w:val="-10"/>
      <w:sz w:val="21"/>
    </w:rPr>
  </w:style>
  <w:style w:type="paragraph" w:styleId="999">
    <w:name w:val="表蕊"/>
    <w:basedOn w:val="889"/>
    <w:next w:val="999"/>
    <w:link w:val="998"/>
    <w:qFormat/>
    <w:pPr>
      <w:jc w:val="left"/>
      <w:spacing w:line="320" w:lineRule="atLeast"/>
    </w:pPr>
    <w:rPr>
      <w:rFonts w:eastAsia="楷体_GB2312"/>
      <w:spacing w:val="-10"/>
      <w:szCs w:val="20"/>
    </w:rPr>
  </w:style>
  <w:style w:type="character" w:styleId="1000">
    <w:name w:val="subtitle1"/>
    <w:next w:val="1000"/>
    <w:link w:val="889"/>
    <w:qFormat/>
    <w:rPr>
      <w:rFonts w:ascii="Georgia" w:hAnsi="Georgia"/>
      <w:b/>
      <w:bCs/>
      <w:color w:val="666666"/>
      <w:sz w:val="18"/>
      <w:szCs w:val="18"/>
    </w:rPr>
  </w:style>
  <w:style w:type="character" w:styleId="1001">
    <w:name w:val="normalfont1"/>
    <w:next w:val="1001"/>
    <w:link w:val="889"/>
    <w:qFormat/>
    <w:rPr>
      <w:rFonts w:ascii="ˎ̥" w:hAnsi="ˎ̥"/>
      <w:sz w:val="18"/>
      <w:szCs w:val="18"/>
      <w:u w:val="none"/>
    </w:rPr>
  </w:style>
  <w:style w:type="character" w:styleId="1002">
    <w:name w:val="特点 Char1"/>
    <w:next w:val="1002"/>
    <w:link w:val="889"/>
    <w:uiPriority w:val="99"/>
    <w:qFormat/>
    <w:rPr>
      <w:rFonts w:eastAsia="宋体"/>
      <w:sz w:val="21"/>
      <w:lang w:val="en-US" w:eastAsia="zh-CN" w:bidi="ar-SA"/>
    </w:rPr>
  </w:style>
  <w:style w:type="character" w:styleId="1003">
    <w:name w:val="文档结构图 Char1"/>
    <w:next w:val="1003"/>
    <w:link w:val="889"/>
    <w:uiPriority w:val="99"/>
    <w:semiHidden/>
    <w:qFormat/>
    <w:rPr>
      <w:rFonts w:ascii="宋体"/>
      <w:sz w:val="18"/>
      <w:szCs w:val="18"/>
    </w:rPr>
  </w:style>
  <w:style w:type="character" w:styleId="1004">
    <w:name w:val="样式 正文缩进正文（首行缩进两字）表正文正文非缩进特点ALT+Z标题4段1正文（首行缩进两字） Char正文（...1 Char"/>
    <w:next w:val="1004"/>
    <w:link w:val="889"/>
    <w:qFormat/>
    <w:rPr>
      <w:rFonts w:ascii="Arial" w:hAnsi="Arial" w:eastAsia="宋体"/>
      <w:bCs/>
      <w:sz w:val="28"/>
      <w:szCs w:val="24"/>
      <w:lang w:val="en-US" w:eastAsia="zh-CN" w:bidi="ar-SA"/>
    </w:rPr>
  </w:style>
  <w:style w:type="character" w:styleId="1005">
    <w:name w:val="style_zi_2"/>
    <w:next w:val="1005"/>
    <w:link w:val="889"/>
    <w:qFormat/>
  </w:style>
  <w:style w:type="character" w:styleId="1006">
    <w:name w:val="小四 段落 宋体 Char Char Char1"/>
    <w:next w:val="1006"/>
    <w:link w:val="889"/>
    <w:qFormat/>
    <w:rPr>
      <w:rFonts w:ascii="宋体" w:hAnsi="宋体" w:eastAsia="宋体"/>
      <w:sz w:val="24"/>
      <w:szCs w:val="24"/>
      <w:lang w:val="en-US" w:eastAsia="zh-CN" w:bidi="ar-SA"/>
    </w:rPr>
  </w:style>
  <w:style w:type="character" w:styleId="100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07"/>
    <w:link w:val="889"/>
    <w:qFormat/>
    <w:rPr>
      <w:rFonts w:eastAsia="宋体"/>
      <w:b/>
      <w:bCs/>
      <w:sz w:val="32"/>
      <w:szCs w:val="32"/>
      <w:lang w:val="en-US" w:eastAsia="zh-CN" w:bidi="ar-SA"/>
    </w:rPr>
  </w:style>
  <w:style w:type="character" w:styleId="1008">
    <w:name w:val="正文首行缩进 Char"/>
    <w:next w:val="1008"/>
    <w:link w:val="889"/>
    <w:qFormat/>
    <w:rPr>
      <w:sz w:val="21"/>
      <w:szCs w:val="24"/>
    </w:rPr>
  </w:style>
  <w:style w:type="character" w:styleId="1009">
    <w:name w:val="文档结构图 Char"/>
    <w:next w:val="1009"/>
    <w:link w:val="889"/>
    <w:qFormat/>
    <w:rPr>
      <w:sz w:val="21"/>
      <w:szCs w:val="24"/>
      <w:shd w:val="clear" w:color="auto" w:fill="000080"/>
    </w:rPr>
  </w:style>
  <w:style w:type="character" w:styleId="1010">
    <w:name w:val="case31"/>
    <w:next w:val="1010"/>
    <w:link w:val="889"/>
    <w:qFormat/>
    <w:rPr>
      <w:sz w:val="21"/>
      <w:szCs w:val="21"/>
    </w:rPr>
  </w:style>
  <w:style w:type="character" w:styleId="1011">
    <w:name w:val="textcontents"/>
    <w:next w:val="1011"/>
    <w:link w:val="889"/>
    <w:qFormat/>
    <w:rPr>
      <w:szCs w:val="20"/>
    </w:rPr>
  </w:style>
  <w:style w:type="character" w:styleId="1012">
    <w:name w:val="正文 + 宋体 Char"/>
    <w:next w:val="1012"/>
    <w:link w:val="889"/>
    <w:qFormat/>
    <w:rPr>
      <w:rFonts w:eastAsia="宋体"/>
      <w:sz w:val="21"/>
      <w:szCs w:val="24"/>
      <w:lang w:val="en-US" w:eastAsia="zh-CN" w:bidi="ar-SA"/>
    </w:rPr>
  </w:style>
  <w:style w:type="character" w:styleId="1013">
    <w:name w:val="正文文本 Char1"/>
    <w:next w:val="1013"/>
    <w:link w:val="889"/>
    <w:uiPriority w:val="99"/>
    <w:qFormat/>
    <w:rPr>
      <w:sz w:val="21"/>
      <w:szCs w:val="24"/>
    </w:rPr>
  </w:style>
  <w:style w:type="character" w:styleId="1014">
    <w:name w:val="NormalCharacter1"/>
    <w:next w:val="1014"/>
    <w:link w:val="889"/>
    <w:qFormat/>
  </w:style>
  <w:style w:type="character" w:styleId="1015">
    <w:name w:val="华宇段落1 Char Char Char"/>
    <w:next w:val="1015"/>
    <w:link w:val="889"/>
    <w:qFormat/>
    <w:rPr>
      <w:rFonts w:eastAsia="宋体"/>
      <w:bCs/>
      <w:sz w:val="24"/>
      <w:szCs w:val="24"/>
      <w:lang w:val="en-US" w:eastAsia="zh-CN" w:bidi="ar-SA"/>
    </w:rPr>
  </w:style>
  <w:style w:type="character" w:styleId="1016">
    <w:name w:val="批注文字 Char1"/>
    <w:next w:val="1016"/>
    <w:link w:val="889"/>
    <w:qFormat/>
    <w:rPr>
      <w:sz w:val="21"/>
      <w:szCs w:val="24"/>
    </w:rPr>
  </w:style>
  <w:style w:type="character" w:styleId="1017">
    <w:name w:val="纯文本 Char1"/>
    <w:next w:val="1017"/>
    <w:link w:val="889"/>
    <w:uiPriority w:val="99"/>
    <w:semiHidden/>
    <w:qFormat/>
    <w:rPr>
      <w:rFonts w:ascii="宋体" w:hAnsi="Courier New" w:cs="Courier New"/>
      <w:sz w:val="21"/>
      <w:szCs w:val="21"/>
    </w:rPr>
  </w:style>
  <w:style w:type="character" w:styleId="1018">
    <w:name w:val="1page sec3 Char"/>
    <w:next w:val="1018"/>
    <w:link w:val="889"/>
    <w:qFormat/>
    <w:rPr>
      <w:rFonts w:eastAsia="宋体"/>
      <w:sz w:val="18"/>
      <w:lang w:val="en-US" w:eastAsia="zh-CN"/>
    </w:rPr>
  </w:style>
  <w:style w:type="character" w:styleId="1019">
    <w:name w:val="3zw"/>
    <w:next w:val="1019"/>
    <w:link w:val="889"/>
    <w:qFormat/>
    <w:rPr>
      <w:szCs w:val="20"/>
    </w:rPr>
  </w:style>
  <w:style w:type="character" w:styleId="1020">
    <w:name w:val="正文首行缩进 Char1"/>
    <w:next w:val="1020"/>
    <w:link w:val="889"/>
    <w:uiPriority w:val="99"/>
    <w:semiHidden/>
    <w:qFormat/>
    <w:rPr>
      <w:sz w:val="21"/>
      <w:szCs w:val="24"/>
    </w:rPr>
  </w:style>
  <w:style w:type="character" w:styleId="1021">
    <w:name w:val="Title1 Char"/>
    <w:next w:val="1021"/>
    <w:link w:val="889"/>
    <w:qFormat/>
    <w:rPr>
      <w:rFonts w:eastAsia="宋体"/>
      <w:b/>
      <w:bCs/>
      <w:sz w:val="44"/>
      <w:szCs w:val="44"/>
      <w:lang w:val="en-US" w:eastAsia="zh-CN" w:bidi="ar-SA"/>
    </w:rPr>
  </w:style>
  <w:style w:type="character" w:styleId="1022">
    <w:name w:val="页眉 Char1"/>
    <w:next w:val="1022"/>
    <w:link w:val="889"/>
    <w:uiPriority w:val="99"/>
    <w:semiHidden/>
    <w:qFormat/>
    <w:rPr>
      <w:sz w:val="18"/>
      <w:szCs w:val="18"/>
    </w:rPr>
  </w:style>
  <w:style w:type="character" w:styleId="1023">
    <w:name w:val="批注主题 Char1"/>
    <w:next w:val="1023"/>
    <w:link w:val="889"/>
    <w:uiPriority w:val="99"/>
    <w:semiHidden/>
    <w:qFormat/>
    <w:rPr>
      <w:b/>
      <w:bCs/>
      <w:sz w:val="21"/>
      <w:szCs w:val="24"/>
    </w:rPr>
  </w:style>
  <w:style w:type="character" w:styleId="1024">
    <w:name w:val="标准段落正文 Char1"/>
    <w:next w:val="1024"/>
    <w:link w:val="1025"/>
    <w:qFormat/>
    <w:rPr>
      <w:sz w:val="24"/>
    </w:rPr>
  </w:style>
  <w:style w:type="paragraph" w:styleId="1025">
    <w:name w:val="标准段落正文"/>
    <w:basedOn w:val="889"/>
    <w:next w:val="1025"/>
    <w:link w:val="1024"/>
    <w:qFormat/>
    <w:pPr>
      <w:ind w:firstLine="480"/>
      <w:spacing w:line="312" w:lineRule="auto"/>
    </w:pPr>
    <w:rPr>
      <w:sz w:val="24"/>
      <w:szCs w:val="20"/>
    </w:rPr>
  </w:style>
  <w:style w:type="character" w:styleId="1026">
    <w:name w:val="纯文本 Char"/>
    <w:next w:val="1026"/>
    <w:link w:val="889"/>
    <w:qFormat/>
    <w:rPr>
      <w:rFonts w:ascii="宋体" w:hAnsi="Courier New"/>
      <w:sz w:val="21"/>
      <w:szCs w:val="21"/>
    </w:rPr>
  </w:style>
  <w:style w:type="character" w:styleId="1027">
    <w:name w:val="小四 段落 宋体 Char Char Char Char Char Char Char Char"/>
    <w:next w:val="1027"/>
    <w:link w:val="889"/>
    <w:qFormat/>
    <w:rPr>
      <w:rFonts w:eastAsia="宋体"/>
      <w:sz w:val="24"/>
      <w:szCs w:val="24"/>
      <w:lang w:val="en-US" w:eastAsia="zh-CN" w:bidi="ar-SA"/>
    </w:rPr>
  </w:style>
  <w:style w:type="character" w:styleId="1028">
    <w:name w:val="2nd level Char"/>
    <w:next w:val="1028"/>
    <w:link w:val="889"/>
    <w:qFormat/>
    <w:rPr>
      <w:rFonts w:ascii="Arial" w:hAnsi="Arial" w:eastAsia="黑体"/>
      <w:b/>
      <w:bCs/>
      <w:sz w:val="32"/>
      <w:szCs w:val="32"/>
      <w:lang w:val="en-US" w:eastAsia="zh-CN" w:bidi="ar-SA"/>
    </w:rPr>
  </w:style>
  <w:style w:type="character" w:styleId="1029">
    <w:name w:val="小四 段落 宋体 Char Char Char Char1"/>
    <w:next w:val="1029"/>
    <w:link w:val="889"/>
    <w:qFormat/>
    <w:rPr>
      <w:rFonts w:eastAsia="宋体"/>
      <w:sz w:val="24"/>
      <w:szCs w:val="24"/>
      <w:lang w:val="en-US" w:eastAsia="zh-CN" w:bidi="ar-SA"/>
    </w:rPr>
  </w:style>
  <w:style w:type="character" w:styleId="1030">
    <w:name w:val="样式 宋体 小四"/>
    <w:next w:val="1030"/>
    <w:link w:val="889"/>
    <w:qFormat/>
    <w:rPr>
      <w:rFonts w:ascii="宋体" w:hAnsi="宋体"/>
      <w:sz w:val="24"/>
    </w:rPr>
  </w:style>
  <w:style w:type="character" w:styleId="1031">
    <w:name w:val="表头 Char"/>
    <w:next w:val="1031"/>
    <w:link w:val="1032"/>
    <w:qFormat/>
    <w:rPr>
      <w:rFonts w:eastAsia="黑体"/>
      <w:spacing w:val="-10"/>
      <w:sz w:val="21"/>
    </w:rPr>
  </w:style>
  <w:style w:type="paragraph" w:styleId="1032">
    <w:name w:val="表头"/>
    <w:basedOn w:val="889"/>
    <w:next w:val="1032"/>
    <w:link w:val="1031"/>
    <w:qFormat/>
    <w:pPr>
      <w:jc w:val="center"/>
      <w:spacing w:line="320" w:lineRule="atLeast"/>
    </w:pPr>
    <w:rPr>
      <w:rFonts w:eastAsia="黑体"/>
      <w:spacing w:val="-10"/>
      <w:szCs w:val="20"/>
    </w:rPr>
  </w:style>
  <w:style w:type="character" w:styleId="1033">
    <w:name w:val="标准文本 Char Char"/>
    <w:next w:val="1033"/>
    <w:link w:val="889"/>
    <w:qFormat/>
    <w:rPr>
      <w:rFonts w:eastAsia="宋体" w:cs="宋体"/>
      <w:sz w:val="24"/>
      <w:szCs w:val="24"/>
      <w:lang w:val="en-US" w:eastAsia="zh-CN" w:bidi="ar-SA"/>
    </w:rPr>
  </w:style>
  <w:style w:type="character" w:styleId="1034">
    <w:name w:val="页脚 Char1"/>
    <w:next w:val="1034"/>
    <w:link w:val="889"/>
    <w:uiPriority w:val="99"/>
    <w:semiHidden/>
    <w:qFormat/>
    <w:rPr>
      <w:sz w:val="18"/>
      <w:szCs w:val="18"/>
    </w:rPr>
  </w:style>
  <w:style w:type="character" w:styleId="1035">
    <w:name w:val="标题 3 Char1"/>
    <w:next w:val="1035"/>
    <w:link w:val="889"/>
    <w:qFormat/>
    <w:rPr>
      <w:rFonts w:eastAsia="宋体"/>
      <w:b/>
      <w:bCs/>
      <w:sz w:val="32"/>
      <w:szCs w:val="32"/>
      <w:lang w:val="en-US" w:eastAsia="zh-CN" w:bidi="ar-SA"/>
    </w:rPr>
  </w:style>
  <w:style w:type="character" w:styleId="1036">
    <w:name w:val="日期 Char"/>
    <w:next w:val="1036"/>
    <w:link w:val="889"/>
    <w:qFormat/>
    <w:rPr>
      <w:sz w:val="28"/>
    </w:rPr>
  </w:style>
  <w:style w:type="character" w:styleId="1037">
    <w:name w:val="标准小四 Char Char"/>
    <w:next w:val="1037"/>
    <w:link w:val="889"/>
    <w:qFormat/>
    <w:rPr>
      <w:rFonts w:ascii="Arial" w:hAnsi="Arial" w:eastAsia="宋体"/>
      <w:sz w:val="24"/>
      <w:szCs w:val="21"/>
      <w:lang w:val="en-US" w:eastAsia="zh-CN" w:bidi="ar-SA"/>
    </w:rPr>
  </w:style>
  <w:style w:type="character" w:styleId="1038">
    <w:name w:val="宏文本 Char"/>
    <w:next w:val="1038"/>
    <w:link w:val="889"/>
    <w:qFormat/>
    <w:rPr>
      <w:rFonts w:ascii="Courier New" w:hAnsi="Courier New"/>
      <w:lang w:val="en-US" w:eastAsia="zh-CN" w:bidi="ar-SA"/>
    </w:rPr>
  </w:style>
  <w:style w:type="character" w:styleId="1039">
    <w:name w:val="缺省文本 Char"/>
    <w:next w:val="1039"/>
    <w:link w:val="1040"/>
    <w:qFormat/>
    <w:rPr>
      <w:sz w:val="24"/>
      <w:szCs w:val="24"/>
    </w:rPr>
  </w:style>
  <w:style w:type="paragraph" w:styleId="1040">
    <w:name w:val="缺省文本"/>
    <w:basedOn w:val="889"/>
    <w:next w:val="1040"/>
    <w:link w:val="1039"/>
    <w:qFormat/>
    <w:pPr>
      <w:jc w:val="left"/>
    </w:pPr>
    <w:rPr>
      <w:sz w:val="24"/>
    </w:rPr>
  </w:style>
  <w:style w:type="character" w:styleId="1041">
    <w:name w:val="content_lineheight1"/>
    <w:next w:val="1041"/>
    <w:link w:val="889"/>
    <w:qFormat/>
    <w:rPr>
      <w:szCs w:val="20"/>
    </w:rPr>
  </w:style>
  <w:style w:type="character" w:styleId="1042">
    <w:name w:val="正文文本 2 Char"/>
    <w:next w:val="1042"/>
    <w:link w:val="889"/>
    <w:qFormat/>
    <w:rPr>
      <w:b/>
      <w:bCs/>
      <w:sz w:val="72"/>
    </w:rPr>
  </w:style>
  <w:style w:type="character" w:styleId="1043">
    <w:name w:val="ih151"/>
    <w:next w:val="1043"/>
    <w:link w:val="889"/>
    <w:qFormat/>
    <w:rPr>
      <w:color w:val="666666"/>
      <w:sz w:val="18"/>
      <w:szCs w:val="18"/>
      <w:u w:val="none"/>
    </w:rPr>
  </w:style>
  <w:style w:type="paragraph" w:styleId="1044">
    <w:name w:val="xl102"/>
    <w:basedOn w:val="889"/>
    <w:next w:val="1044"/>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5">
    <w:name w:val="正文缩进2字符"/>
    <w:basedOn w:val="889"/>
    <w:next w:val="1045"/>
    <w:link w:val="889"/>
    <w:qFormat/>
    <w:pPr>
      <w:ind w:firstLine="200"/>
      <w:spacing w:line="300" w:lineRule="auto"/>
    </w:pPr>
    <w:rPr>
      <w:rFonts w:ascii="仿宋_GB2312" w:eastAsia="仿宋_GB2312"/>
      <w:sz w:val="32"/>
      <w:szCs w:val="32"/>
    </w:rPr>
  </w:style>
  <w:style w:type="paragraph" w:styleId="1046">
    <w:name w:val="xl51"/>
    <w:basedOn w:val="889"/>
    <w:next w:val="1046"/>
    <w:link w:val="88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47">
    <w:name w:val="Table Paragraph"/>
    <w:basedOn w:val="889"/>
    <w:next w:val="1047"/>
    <w:link w:val="889"/>
    <w:uiPriority w:val="1"/>
    <w:qFormat/>
    <w:rPr>
      <w:rFonts w:cs="宋体"/>
      <w:lang w:val="zh-CN" w:bidi="zh-CN"/>
    </w:rPr>
  </w:style>
  <w:style w:type="paragraph" w:styleId="1048">
    <w:name w:val="xl95"/>
    <w:basedOn w:val="889"/>
    <w:next w:val="1048"/>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49">
    <w:name w:val="af17cgridlangnp1033langf"/>
    <w:next w:val="1049"/>
    <w:link w:val="889"/>
    <w:qFormat/>
    <w:pPr>
      <w:ind w:left="567" w:firstLine="510"/>
      <w:jc w:val="both"/>
      <w:spacing w:before="156" w:line="360" w:lineRule="atLeast"/>
      <w:widowControl w:val="off"/>
    </w:pPr>
    <w:rPr>
      <w:lang w:val="en-US" w:eastAsia="zh-CN" w:bidi="ar-SA"/>
    </w:rPr>
  </w:style>
  <w:style w:type="paragraph" w:styleId="1050">
    <w:name w:val="xl53"/>
    <w:basedOn w:val="889"/>
    <w:next w:val="1050"/>
    <w:link w:val="88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51">
    <w:name w:val="样式 标题 3H3sect1.2.3BOD 0Heading 3 - oldh3l3CTLevel 3 Head..."/>
    <w:basedOn w:val="892"/>
    <w:next w:val="1051"/>
    <w:link w:val="889"/>
    <w:qFormat/>
    <w:pPr>
      <w:jc w:val="left"/>
      <w:spacing w:line="240" w:lineRule="auto"/>
    </w:pPr>
    <w:rPr>
      <w:rFonts w:cs="宋体"/>
      <w:sz w:val="30"/>
      <w:szCs w:val="20"/>
    </w:rPr>
  </w:style>
  <w:style w:type="paragraph" w:styleId="1052">
    <w:name w:val="Char"/>
    <w:basedOn w:val="917"/>
    <w:next w:val="1052"/>
    <w:link w:val="889"/>
    <w:qFormat/>
    <w:rPr>
      <w:rFonts w:ascii="Tahoma" w:hAnsi="Tahoma"/>
      <w:sz w:val="24"/>
    </w:rPr>
  </w:style>
  <w:style w:type="paragraph" w:styleId="1053">
    <w:name w:val="公文标题 2"/>
    <w:basedOn w:val="889"/>
    <w:next w:val="1054"/>
    <w:link w:val="889"/>
    <w:qFormat/>
    <w:pPr>
      <w:outlineLvl w:val="1"/>
    </w:pPr>
    <w:rPr>
      <w:rFonts w:ascii="仿宋_GB2312" w:hAnsi="宋体" w:eastAsia="仿宋_GB2312"/>
      <w:sz w:val="28"/>
    </w:rPr>
  </w:style>
  <w:style w:type="paragraph" w:styleId="1054">
    <w:name w:val="公文正文"/>
    <w:basedOn w:val="927"/>
    <w:next w:val="1054"/>
    <w:link w:val="889"/>
    <w:qFormat/>
    <w:pPr>
      <w:ind w:left="0" w:firstLine="200"/>
      <w:spacing w:after="0"/>
    </w:pPr>
    <w:rPr>
      <w:rFonts w:ascii="仿宋_GB2312" w:hAnsi="宋体" w:eastAsia="仿宋_GB2312"/>
      <w:sz w:val="28"/>
    </w:rPr>
  </w:style>
  <w:style w:type="paragraph" w:styleId="1055">
    <w:name w:val="qw"/>
    <w:next w:val="1055"/>
    <w:link w:val="889"/>
    <w:qFormat/>
    <w:pPr>
      <w:jc w:val="both"/>
      <w:spacing w:line="312" w:lineRule="atLeast"/>
      <w:widowControl w:val="off"/>
    </w:pPr>
    <w:rPr>
      <w:rFonts w:ascii="宋体"/>
      <w:sz w:val="24"/>
      <w:lang w:val="en-US" w:eastAsia="zh-CN" w:bidi="ar-SA"/>
    </w:rPr>
  </w:style>
  <w:style w:type="paragraph" w:styleId="1056">
    <w:name w:val="xl78"/>
    <w:basedOn w:val="889"/>
    <w:next w:val="1056"/>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57">
    <w:name w:val="条1"/>
    <w:basedOn w:val="889"/>
    <w:next w:val="1057"/>
    <w:link w:val="889"/>
    <w:qFormat/>
    <w:pPr>
      <w:ind w:left="780" w:hanging="360"/>
      <w:spacing w:before="156" w:line="360" w:lineRule="auto"/>
      <w:tabs>
        <w:tab w:val="left" w:pos="780" w:leader="none"/>
      </w:tabs>
    </w:pPr>
    <w:rPr>
      <w:rFonts w:eastAsia="黑体"/>
      <w:sz w:val="24"/>
      <w:szCs w:val="20"/>
    </w:rPr>
  </w:style>
  <w:style w:type="paragraph" w:styleId="1058">
    <w:name w:val="xl61"/>
    <w:basedOn w:val="889"/>
    <w:next w:val="1058"/>
    <w:link w:val="88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59">
    <w:name w:val="标题1，章节第一层"/>
    <w:basedOn w:val="1060"/>
    <w:next w:val="1060"/>
    <w:link w:val="889"/>
    <w:qFormat/>
    <w:pPr>
      <w:ind w:left="482"/>
      <w:tabs>
        <w:tab w:val="left" w:pos="693" w:leader="none"/>
      </w:tabs>
      <w:outlineLvl w:val="0"/>
    </w:pPr>
    <w:rPr>
      <w:color w:val="000000"/>
      <w:sz w:val="24"/>
      <w:szCs w:val="24"/>
    </w:rPr>
  </w:style>
  <w:style w:type="paragraph" w:styleId="1060">
    <w:name w:val="正文格式"/>
    <w:basedOn w:val="889"/>
    <w:next w:val="1060"/>
    <w:link w:val="889"/>
    <w:qFormat/>
    <w:pPr>
      <w:ind w:left="178" w:right="44" w:hanging="178"/>
      <w:jc w:val="left"/>
      <w:spacing w:line="360" w:lineRule="auto"/>
      <w:widowControl/>
    </w:pPr>
    <w:rPr>
      <w:rFonts w:ascii="宋体" w:hAnsi="宋体"/>
      <w:bCs/>
      <w:szCs w:val="21"/>
    </w:rPr>
  </w:style>
  <w:style w:type="paragraph" w:styleId="1061">
    <w:name w:val="样式 小四 段前: 5 磅 段后: 5 磅 首行缩进:  2 字符"/>
    <w:basedOn w:val="889"/>
    <w:next w:val="1061"/>
    <w:link w:val="889"/>
    <w:qFormat/>
    <w:pPr>
      <w:spacing w:line="360" w:lineRule="auto"/>
    </w:pPr>
    <w:rPr>
      <w:rFonts w:ascii="宋体" w:hAnsi="宋体"/>
      <w:szCs w:val="21"/>
    </w:rPr>
  </w:style>
  <w:style w:type="paragraph" w:styleId="1062">
    <w:name w:val="xl43"/>
    <w:basedOn w:val="889"/>
    <w:next w:val="1062"/>
    <w:link w:val="8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063">
    <w:name w:val="Char2 Char Char Char"/>
    <w:basedOn w:val="917"/>
    <w:next w:val="1063"/>
    <w:link w:val="889"/>
    <w:qFormat/>
    <w:rPr>
      <w:rFonts w:ascii="Tahoma" w:hAnsi="Tahoma"/>
      <w:sz w:val="24"/>
    </w:rPr>
  </w:style>
  <w:style w:type="paragraph" w:styleId="1064">
    <w:name w:val="xl25"/>
    <w:basedOn w:val="889"/>
    <w:next w:val="1064"/>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65">
    <w:name w:val="小四 段落 宋体 Char"/>
    <w:basedOn w:val="916"/>
    <w:next w:val="1065"/>
    <w:link w:val="889"/>
    <w:qFormat/>
    <w:pPr>
      <w:ind w:left="0" w:right="-33" w:firstLine="600"/>
      <w:jc w:val="left"/>
      <w:tabs>
        <w:tab w:val="clear" w:pos="2952" w:leader="none"/>
      </w:tabs>
    </w:pPr>
    <w:rPr>
      <w:rFonts w:ascii="仿宋_GB2312" w:eastAsia="仿宋_GB2312"/>
      <w:sz w:val="30"/>
      <w:szCs w:val="30"/>
    </w:rPr>
  </w:style>
  <w:style w:type="paragraph" w:styleId="1066">
    <w:name w:val="xl91"/>
    <w:basedOn w:val="889"/>
    <w:next w:val="1066"/>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67">
    <w:name w:val="样式 加粗 居中"/>
    <w:basedOn w:val="889"/>
    <w:next w:val="1067"/>
    <w:link w:val="889"/>
    <w:qFormat/>
    <w:pPr>
      <w:jc w:val="center"/>
    </w:pPr>
    <w:rPr>
      <w:rFonts w:eastAsia="黑体"/>
      <w:b/>
      <w:sz w:val="48"/>
      <w:szCs w:val="20"/>
    </w:rPr>
  </w:style>
  <w:style w:type="paragraph" w:styleId="1068">
    <w:name w:val="font5"/>
    <w:basedOn w:val="889"/>
    <w:next w:val="1068"/>
    <w:link w:val="889"/>
    <w:qFormat/>
    <w:pPr>
      <w:jc w:val="left"/>
      <w:spacing w:before="100" w:beforeAutospacing="1" w:after="100" w:afterAutospacing="1"/>
      <w:widowControl/>
    </w:pPr>
    <w:rPr>
      <w:rFonts w:hint="eastAsia" w:ascii="宋体" w:hAnsi="宋体"/>
      <w:sz w:val="18"/>
      <w:szCs w:val="18"/>
    </w:rPr>
  </w:style>
  <w:style w:type="paragraph" w:styleId="1069">
    <w:name w:val="xl54"/>
    <w:basedOn w:val="889"/>
    <w:next w:val="1069"/>
    <w:link w:val="88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070">
    <w:name w:val="xl72"/>
    <w:basedOn w:val="889"/>
    <w:next w:val="1070"/>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71">
    <w:name w:val="Char Char Char Char"/>
    <w:basedOn w:val="889"/>
    <w:next w:val="1071"/>
    <w:link w:val="889"/>
    <w:qFormat/>
    <w:pPr>
      <w:jc w:val="center"/>
      <w:spacing w:after="160" w:line="240" w:lineRule="exact"/>
      <w:widowControl/>
    </w:pPr>
    <w:rPr>
      <w:rFonts w:ascii="黑体" w:hAnsi="Verdana" w:eastAsia="黑体"/>
      <w:sz w:val="32"/>
      <w:szCs w:val="32"/>
      <w:lang w:eastAsia="en-US"/>
    </w:rPr>
  </w:style>
  <w:style w:type="paragraph" w:styleId="1072">
    <w:name w:val="font14"/>
    <w:basedOn w:val="889"/>
    <w:next w:val="1072"/>
    <w:link w:val="889"/>
    <w:qFormat/>
    <w:pPr>
      <w:jc w:val="left"/>
      <w:spacing w:before="100" w:beforeAutospacing="1" w:after="100" w:afterAutospacing="1"/>
      <w:widowControl/>
    </w:pPr>
    <w:rPr>
      <w:sz w:val="36"/>
      <w:szCs w:val="36"/>
    </w:rPr>
  </w:style>
  <w:style w:type="paragraph" w:styleId="1073">
    <w:name w:val="Char Char Char Char Char Char Char Char Char Char Char Char Char Char Char Char Char Char Char Char Char Char Char Char Char Char Char Char Char Char Char Char Char"/>
    <w:basedOn w:val="889"/>
    <w:next w:val="1073"/>
    <w:link w:val="889"/>
    <w:qFormat/>
    <w:pPr>
      <w:jc w:val="left"/>
      <w:spacing w:after="160" w:line="240" w:lineRule="exact"/>
      <w:widowControl/>
    </w:pPr>
    <w:rPr>
      <w:rFonts w:ascii="Verdana" w:hAnsi="Verdana" w:eastAsia="仿宋_GB2312"/>
      <w:sz w:val="24"/>
      <w:szCs w:val="20"/>
      <w:lang w:eastAsia="en-US"/>
    </w:rPr>
  </w:style>
  <w:style w:type="paragraph" w:styleId="1074">
    <w:name w:val="样式 小四 行距: 1.5 倍行距 首行缩进:  2 字符"/>
    <w:basedOn w:val="889"/>
    <w:next w:val="1074"/>
    <w:link w:val="889"/>
    <w:qFormat/>
    <w:pPr>
      <w:ind w:firstLine="480"/>
      <w:spacing w:line="360" w:lineRule="auto"/>
    </w:pPr>
    <w:rPr>
      <w:rFonts w:cs="宋体"/>
      <w:sz w:val="24"/>
      <w:szCs w:val="20"/>
    </w:rPr>
  </w:style>
  <w:style w:type="paragraph" w:styleId="1075">
    <w:name w:val="表头_5"/>
    <w:basedOn w:val="889"/>
    <w:next w:val="1075"/>
    <w:link w:val="889"/>
    <w:qFormat/>
    <w:pPr>
      <w:spacing w:line="360" w:lineRule="auto"/>
    </w:pPr>
    <w:rPr>
      <w:b/>
      <w:bCs/>
      <w:sz w:val="28"/>
      <w:szCs w:val="21"/>
    </w:rPr>
  </w:style>
  <w:style w:type="paragraph" w:styleId="1076">
    <w:name w:val="Char Char1 Char Char Char Char Char Char Char Char"/>
    <w:basedOn w:val="889"/>
    <w:next w:val="1076"/>
    <w:link w:val="889"/>
    <w:qFormat/>
    <w:pPr>
      <w:jc w:val="left"/>
      <w:spacing w:after="160" w:line="240" w:lineRule="exact"/>
      <w:widowControl/>
    </w:pPr>
    <w:rPr>
      <w:rFonts w:ascii="Verdana" w:hAnsi="Verdana"/>
      <w:sz w:val="20"/>
      <w:szCs w:val="20"/>
      <w:lang w:eastAsia="en-US"/>
    </w:rPr>
  </w:style>
  <w:style w:type="paragraph" w:styleId="1077">
    <w:name w:val="xl94"/>
    <w:basedOn w:val="889"/>
    <w:next w:val="1077"/>
    <w:link w:val="8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78">
    <w:name w:val="Char Char Char Char Char Char"/>
    <w:basedOn w:val="889"/>
    <w:next w:val="1078"/>
    <w:link w:val="889"/>
    <w:qFormat/>
    <w:rPr>
      <w:rFonts w:ascii="Tahoma" w:hAnsi="Tahoma"/>
      <w:sz w:val="24"/>
      <w:szCs w:val="20"/>
    </w:rPr>
  </w:style>
  <w:style w:type="paragraph" w:styleId="1079">
    <w:name w:val="Birdseed"/>
    <w:basedOn w:val="889"/>
    <w:next w:val="1079"/>
    <w:link w:val="889"/>
    <w:qFormat/>
    <w:pPr>
      <w:jc w:val="left"/>
      <w:widowControl/>
    </w:pPr>
    <w:rPr>
      <w:rFonts w:ascii="Palatino Linotype" w:hAnsi="Palatino Linotype"/>
      <w:sz w:val="18"/>
      <w:szCs w:val="20"/>
    </w:rPr>
  </w:style>
  <w:style w:type="paragraph" w:styleId="1080">
    <w:name w:val="BodyTextIndent1"/>
    <w:basedOn w:val="889"/>
    <w:next w:val="1080"/>
    <w:link w:val="889"/>
    <w:qFormat/>
    <w:pPr>
      <w:ind w:left="420"/>
      <w:spacing w:after="120"/>
    </w:pPr>
    <w:rPr>
      <w:sz w:val="24"/>
    </w:rPr>
  </w:style>
  <w:style w:type="paragraph" w:styleId="1081">
    <w:name w:val="马刚标题4"/>
    <w:basedOn w:val="1082"/>
    <w:next w:val="889"/>
    <w:link w:val="889"/>
    <w:qFormat/>
    <w:pPr>
      <w:spacing w:before="100" w:after="40"/>
      <w:tabs>
        <w:tab w:val="left" w:pos="567" w:leader="none"/>
        <w:tab w:val="left" w:pos="735" w:leader="none"/>
        <w:tab w:val="left" w:pos="1050" w:leader="none"/>
      </w:tabs>
      <w:outlineLvl w:val="3"/>
    </w:pPr>
    <w:rPr>
      <w:b w:val="0"/>
    </w:rPr>
  </w:style>
  <w:style w:type="paragraph" w:styleId="1082">
    <w:name w:val="马刚标题3"/>
    <w:basedOn w:val="889"/>
    <w:next w:val="889"/>
    <w:link w:val="88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83">
    <w:name w:val="段落"/>
    <w:next w:val="1083"/>
    <w:link w:val="889"/>
    <w:qFormat/>
    <w:pPr>
      <w:ind w:firstLine="480"/>
      <w:jc w:val="both"/>
      <w:spacing w:before="120" w:after="120" w:line="360" w:lineRule="auto"/>
    </w:pPr>
    <w:rPr>
      <w:rFonts w:eastAsia="仿宋_GB2312"/>
      <w:sz w:val="24"/>
      <w:szCs w:val="24"/>
      <w:lang w:val="en-US" w:eastAsia="zh-CN" w:bidi="ar-SA"/>
    </w:rPr>
  </w:style>
  <w:style w:type="paragraph" w:styleId="1084">
    <w:name w:val="xl44"/>
    <w:basedOn w:val="889"/>
    <w:next w:val="1084"/>
    <w:link w:val="88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85">
    <w:name w:val="xl67"/>
    <w:basedOn w:val="889"/>
    <w:next w:val="1085"/>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86">
    <w:name w:val="符号与编号 Char Char"/>
    <w:basedOn w:val="889"/>
    <w:next w:val="1086"/>
    <w:link w:val="889"/>
    <w:qFormat/>
    <w:pPr>
      <w:ind w:left="839" w:hanging="419"/>
      <w:spacing w:line="400" w:lineRule="atLeast"/>
      <w:tabs>
        <w:tab w:val="left" w:pos="840" w:leader="none"/>
      </w:tabs>
    </w:pPr>
    <w:rPr>
      <w:sz w:val="24"/>
    </w:rPr>
  </w:style>
  <w:style w:type="paragraph" w:styleId="1087">
    <w:name w:val="xl59"/>
    <w:basedOn w:val="889"/>
    <w:next w:val="1087"/>
    <w:link w:val="88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088">
    <w:name w:val="华宇段落1 Char"/>
    <w:basedOn w:val="889"/>
    <w:next w:val="1088"/>
    <w:link w:val="889"/>
    <w:qFormat/>
    <w:pPr>
      <w:ind w:firstLine="200"/>
      <w:spacing w:line="360" w:lineRule="auto"/>
    </w:pPr>
    <w:rPr>
      <w:bCs/>
      <w:sz w:val="24"/>
    </w:rPr>
  </w:style>
  <w:style w:type="paragraph" w:styleId="1089">
    <w:name w:val="样式4 Char"/>
    <w:basedOn w:val="889"/>
    <w:next w:val="1089"/>
    <w:link w:val="889"/>
    <w:qFormat/>
    <w:pPr>
      <w:ind w:firstLine="480"/>
      <w:jc w:val="left"/>
      <w:spacing w:line="360" w:lineRule="auto"/>
      <w:widowControl/>
    </w:pPr>
    <w:rPr>
      <w:rFonts w:cs="宋体"/>
      <w:color w:val="000000"/>
      <w:sz w:val="24"/>
    </w:rPr>
  </w:style>
  <w:style w:type="paragraph" w:styleId="1090">
    <w:name w:val="font12"/>
    <w:basedOn w:val="889"/>
    <w:next w:val="1090"/>
    <w:link w:val="889"/>
    <w:qFormat/>
    <w:pPr>
      <w:jc w:val="left"/>
      <w:spacing w:before="100" w:beforeAutospacing="1" w:after="100" w:afterAutospacing="1"/>
      <w:widowControl/>
    </w:pPr>
    <w:rPr>
      <w:rFonts w:hint="eastAsia" w:ascii="宋体" w:hAnsi="宋体"/>
      <w:sz w:val="36"/>
      <w:szCs w:val="36"/>
    </w:rPr>
  </w:style>
  <w:style w:type="paragraph" w:styleId="1091">
    <w:name w:val="正文 + 宋体"/>
    <w:basedOn w:val="889"/>
    <w:next w:val="1091"/>
    <w:link w:val="889"/>
    <w:qFormat/>
    <w:pPr>
      <w:ind w:firstLine="420"/>
      <w:spacing w:line="360" w:lineRule="auto"/>
    </w:pPr>
  </w:style>
  <w:style w:type="paragraph" w:styleId="1092">
    <w:name w:val="Char Char1 Char"/>
    <w:basedOn w:val="889"/>
    <w:next w:val="1092"/>
    <w:link w:val="889"/>
    <w:qFormat/>
    <w:pPr>
      <w:jc w:val="left"/>
      <w:spacing w:after="160" w:line="240" w:lineRule="exact"/>
      <w:widowControl/>
    </w:pPr>
    <w:rPr>
      <w:rFonts w:ascii="Verdana" w:hAnsi="Verdana"/>
      <w:sz w:val="20"/>
      <w:szCs w:val="20"/>
      <w:lang w:eastAsia="en-US"/>
    </w:rPr>
  </w:style>
  <w:style w:type="paragraph" w:styleId="1093">
    <w:name w:val="正文（绿盟科技）"/>
    <w:next w:val="1093"/>
    <w:link w:val="889"/>
    <w:qFormat/>
    <w:pPr>
      <w:spacing w:line="300" w:lineRule="auto"/>
    </w:pPr>
    <w:rPr>
      <w:rFonts w:ascii="Arial" w:hAnsi="Arial" w:cs="黑体"/>
      <w:sz w:val="21"/>
      <w:szCs w:val="21"/>
      <w:lang w:val="en-US" w:eastAsia="zh-CN" w:bidi="ar-SA"/>
    </w:rPr>
  </w:style>
  <w:style w:type="paragraph" w:styleId="1094">
    <w:name w:val="Char Char Char Char1"/>
    <w:basedOn w:val="917"/>
    <w:next w:val="1094"/>
    <w:link w:val="889"/>
    <w:qFormat/>
    <w:pPr>
      <w:spacing w:line="360" w:lineRule="auto"/>
    </w:pPr>
    <w:rPr>
      <w:rFonts w:ascii="Tahoma" w:hAnsi="Tahoma"/>
      <w:sz w:val="24"/>
    </w:rPr>
  </w:style>
  <w:style w:type="paragraph" w:styleId="1095">
    <w:name w:val="Char Char Char Char Char Char Char Char Char Char Char Char Char Char Char Char Char Char Char Char Char Char Char"/>
    <w:basedOn w:val="889"/>
    <w:next w:val="1095"/>
    <w:link w:val="889"/>
    <w:qFormat/>
    <w:rPr>
      <w:rFonts w:ascii="Tahoma" w:hAnsi="Tahoma"/>
      <w:sz w:val="24"/>
      <w:szCs w:val="20"/>
    </w:rPr>
  </w:style>
  <w:style w:type="paragraph" w:styleId="1096">
    <w:name w:val="xl110"/>
    <w:basedOn w:val="889"/>
    <w:next w:val="1096"/>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97">
    <w:name w:val="xl56"/>
    <w:basedOn w:val="889"/>
    <w:next w:val="1097"/>
    <w:link w:val="88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098">
    <w:name w:val="列表段落"/>
    <w:basedOn w:val="889"/>
    <w:next w:val="1098"/>
    <w:link w:val="889"/>
    <w:qFormat/>
    <w:pPr>
      <w:ind w:firstLine="420"/>
    </w:pPr>
    <w:rPr>
      <w:rFonts w:ascii="Calibri" w:hAnsi="Calibri"/>
      <w:szCs w:val="22"/>
    </w:rPr>
  </w:style>
  <w:style w:type="paragraph" w:styleId="1099">
    <w:name w:val="xl52"/>
    <w:basedOn w:val="889"/>
    <w:next w:val="1099"/>
    <w:link w:val="88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00">
    <w:name w:val="xl119"/>
    <w:basedOn w:val="889"/>
    <w:next w:val="1100"/>
    <w:link w:val="8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1">
    <w:name w:val="段"/>
    <w:next w:val="889"/>
    <w:link w:val="889"/>
    <w:qFormat/>
    <w:pPr>
      <w:ind w:firstLine="200"/>
      <w:jc w:val="both"/>
      <w:spacing w:line="360" w:lineRule="auto"/>
    </w:pPr>
    <w:rPr>
      <w:rFonts w:ascii="宋体" w:hAnsi="Calibri"/>
      <w:sz w:val="24"/>
      <w:szCs w:val="22"/>
      <w:lang w:val="en-US" w:eastAsia="zh-CN" w:bidi="ar-SA"/>
    </w:rPr>
  </w:style>
  <w:style w:type="paragraph" w:styleId="1102">
    <w:name w:val="Char Char Char1 Char Char Char Char"/>
    <w:basedOn w:val="889"/>
    <w:next w:val="1102"/>
    <w:link w:val="889"/>
    <w:qFormat/>
    <w:pPr>
      <w:jc w:val="left"/>
      <w:spacing w:after="160" w:line="240" w:lineRule="exact"/>
      <w:widowControl/>
    </w:pPr>
  </w:style>
  <w:style w:type="paragraph" w:styleId="1103">
    <w:name w:val="Char2"/>
    <w:basedOn w:val="889"/>
    <w:next w:val="1103"/>
    <w:link w:val="889"/>
    <w:qFormat/>
    <w:pPr>
      <w:spacing w:line="360" w:lineRule="auto"/>
    </w:pPr>
    <w:rPr>
      <w:rFonts w:ascii="Tahoma" w:hAnsi="Tahoma"/>
      <w:sz w:val="24"/>
      <w:szCs w:val="20"/>
    </w:rPr>
  </w:style>
  <w:style w:type="paragraph" w:styleId="1104">
    <w:name w:val="xl45"/>
    <w:basedOn w:val="889"/>
    <w:next w:val="1104"/>
    <w:link w:val="889"/>
    <w:qFormat/>
    <w:pPr>
      <w:jc w:val="center"/>
      <w:spacing w:before="100" w:beforeAutospacing="1" w:after="100" w:afterAutospacing="1"/>
      <w:widowControl/>
      <w:pBdr>
        <w:left w:val="single" w:color="000000" w:sz="4" w:space="0"/>
        <w:right w:val="single" w:color="000000" w:sz="4" w:space="0"/>
      </w:pBdr>
    </w:pPr>
    <w:rPr>
      <w:rFonts w:ascii="宋体" w:hAnsi="宋体"/>
      <w:b/>
      <w:bCs/>
      <w:sz w:val="20"/>
      <w:szCs w:val="20"/>
    </w:rPr>
  </w:style>
  <w:style w:type="paragraph" w:styleId="1105">
    <w:name w:val="样式2"/>
    <w:basedOn w:val="889"/>
    <w:next w:val="1105"/>
    <w:link w:val="889"/>
    <w:qFormat/>
    <w:pPr>
      <w:ind w:left="200"/>
      <w:spacing w:line="360" w:lineRule="auto"/>
    </w:pPr>
    <w:rPr>
      <w:rFonts w:ascii="宋体" w:hAnsi="宋体"/>
      <w:b/>
      <w:sz w:val="24"/>
    </w:rPr>
  </w:style>
  <w:style w:type="paragraph" w:styleId="1106">
    <w:name w:val="Char1"/>
    <w:basedOn w:val="889"/>
    <w:next w:val="1106"/>
    <w:link w:val="889"/>
    <w:qFormat/>
    <w:rPr>
      <w:rFonts w:ascii="仿宋_GB2312" w:eastAsia="仿宋_GB2312"/>
      <w:b/>
      <w:sz w:val="32"/>
      <w:szCs w:val="32"/>
    </w:rPr>
  </w:style>
  <w:style w:type="paragraph" w:styleId="1107">
    <w:name w:val="xl120"/>
    <w:basedOn w:val="889"/>
    <w:next w:val="1107"/>
    <w:link w:val="889"/>
    <w:qFormat/>
    <w:pPr>
      <w:jc w:val="left"/>
      <w:spacing w:before="100" w:beforeAutospacing="1" w:after="100" w:afterAutospacing="1"/>
      <w:widowControl/>
    </w:pPr>
    <w:rPr>
      <w:rFonts w:ascii="宋体" w:hAnsi="宋体" w:cs="宋体"/>
      <w:sz w:val="24"/>
    </w:rPr>
  </w:style>
  <w:style w:type="paragraph" w:styleId="1108">
    <w:name w:val="a14"/>
    <w:basedOn w:val="889"/>
    <w:next w:val="1108"/>
    <w:link w:val="889"/>
    <w:qFormat/>
    <w:pPr>
      <w:ind w:firstLine="375"/>
      <w:jc w:val="left"/>
      <w:spacing w:before="100" w:beforeAutospacing="1" w:after="100" w:afterAutospacing="1" w:line="300" w:lineRule="atLeast"/>
      <w:widowControl/>
    </w:pPr>
    <w:rPr>
      <w:rFonts w:ascii="宋体" w:hAnsi="宋体"/>
      <w:szCs w:val="21"/>
    </w:rPr>
  </w:style>
  <w:style w:type="paragraph" w:styleId="1109">
    <w:name w:val="符号与编号"/>
    <w:basedOn w:val="889"/>
    <w:next w:val="1109"/>
    <w:link w:val="889"/>
    <w:qFormat/>
    <w:pPr>
      <w:ind w:left="900" w:hanging="420"/>
      <w:spacing w:line="400" w:lineRule="atLeast"/>
      <w:tabs>
        <w:tab w:val="left" w:pos="900" w:leader="none"/>
      </w:tabs>
    </w:pPr>
    <w:rPr>
      <w:sz w:val="24"/>
    </w:rPr>
  </w:style>
  <w:style w:type="paragraph" w:styleId="1110">
    <w:name w:val="Char Char2 Char"/>
    <w:basedOn w:val="889"/>
    <w:next w:val="1110"/>
    <w:link w:val="889"/>
    <w:qFormat/>
    <w:pPr>
      <w:ind w:left="390" w:hanging="390"/>
      <w:keepLines/>
      <w:keepNext/>
      <w:pageBreakBefore/>
      <w:tabs>
        <w:tab w:val="left" w:pos="390" w:leader="none"/>
      </w:tabs>
    </w:pPr>
    <w:rPr>
      <w:rFonts w:ascii="Tahoma" w:hAnsi="Tahoma"/>
      <w:sz w:val="24"/>
      <w:szCs w:val="20"/>
    </w:rPr>
  </w:style>
  <w:style w:type="paragraph" w:styleId="1111">
    <w:name w:val="xl34"/>
    <w:basedOn w:val="889"/>
    <w:next w:val="1111"/>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12">
    <w:name w:val="xl73"/>
    <w:basedOn w:val="889"/>
    <w:next w:val="1112"/>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3">
    <w:name w:val="xl97"/>
    <w:basedOn w:val="889"/>
    <w:next w:val="1113"/>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4">
    <w:name w:val="xl62"/>
    <w:basedOn w:val="889"/>
    <w:next w:val="1114"/>
    <w:link w:val="88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15">
    <w:name w:val="小四 段落 宋体 Char Char Char"/>
    <w:basedOn w:val="916"/>
    <w:next w:val="1115"/>
    <w:link w:val="889"/>
    <w:qFormat/>
    <w:pPr>
      <w:ind w:left="0" w:right="-33" w:firstLine="545"/>
      <w:jc w:val="left"/>
      <w:spacing w:line="360" w:lineRule="auto"/>
      <w:tabs>
        <w:tab w:val="clear" w:pos="2952" w:leader="none"/>
      </w:tabs>
    </w:pPr>
    <w:rPr>
      <w:sz w:val="24"/>
    </w:rPr>
  </w:style>
  <w:style w:type="paragraph" w:styleId="1116">
    <w:name w:val="font7"/>
    <w:basedOn w:val="889"/>
    <w:next w:val="1116"/>
    <w:link w:val="889"/>
    <w:qFormat/>
    <w:pPr>
      <w:jc w:val="left"/>
      <w:spacing w:before="100" w:beforeAutospacing="1" w:after="100" w:afterAutospacing="1"/>
      <w:widowControl/>
    </w:pPr>
    <w:rPr>
      <w:rFonts w:hint="eastAsia" w:ascii="宋体" w:hAnsi="宋体"/>
      <w:b/>
      <w:bCs/>
      <w:sz w:val="24"/>
    </w:rPr>
  </w:style>
  <w:style w:type="paragraph" w:styleId="1117">
    <w:name w:val="zw"/>
    <w:basedOn w:val="889"/>
    <w:next w:val="1117"/>
    <w:link w:val="889"/>
    <w:qFormat/>
    <w:pPr>
      <w:ind w:firstLine="480"/>
      <w:jc w:val="left"/>
      <w:spacing w:line="360" w:lineRule="auto"/>
      <w:widowControl/>
    </w:pPr>
    <w:rPr>
      <w:rFonts w:ascii="宋体" w:hAnsi="宋体"/>
      <w:bCs/>
      <w:sz w:val="24"/>
      <w:szCs w:val="20"/>
    </w:rPr>
  </w:style>
  <w:style w:type="paragraph" w:styleId="1118">
    <w:name w:val="xl33"/>
    <w:basedOn w:val="889"/>
    <w:next w:val="1118"/>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19">
    <w:name w:val="xl28"/>
    <w:basedOn w:val="889"/>
    <w:next w:val="1119"/>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20">
    <w:name w:val="丁华正文"/>
    <w:basedOn w:val="956"/>
    <w:next w:val="1120"/>
    <w:link w:val="889"/>
    <w:qFormat/>
    <w:pPr>
      <w:ind w:left="0" w:firstLine="510"/>
      <w:spacing w:before="0" w:after="0" w:line="360" w:lineRule="auto"/>
    </w:pPr>
    <w:rPr>
      <w:rFonts w:ascii="宋体" w:hAnsi="Arial"/>
      <w:bCs w:val="0"/>
      <w:color w:val="000000"/>
      <w:szCs w:val="16"/>
    </w:rPr>
  </w:style>
  <w:style w:type="paragraph" w:styleId="1121">
    <w:name w:val="样式 样式 首行缩进:  0.74 厘米 行距: 1.5 倍行距 + 段后: 0.5 行"/>
    <w:basedOn w:val="889"/>
    <w:next w:val="1121"/>
    <w:link w:val="889"/>
    <w:qFormat/>
    <w:pPr>
      <w:ind w:firstLine="420"/>
      <w:spacing w:line="360" w:lineRule="auto"/>
    </w:pPr>
    <w:rPr>
      <w:rFonts w:ascii="楷体_GB2312" w:eastAsia="楷体_GB2312"/>
      <w:bCs/>
      <w:sz w:val="24"/>
      <w:szCs w:val="20"/>
    </w:rPr>
  </w:style>
  <w:style w:type="paragraph" w:styleId="1122">
    <w:name w:val="NormalIndent1"/>
    <w:basedOn w:val="889"/>
    <w:next w:val="1122"/>
    <w:link w:val="889"/>
    <w:qFormat/>
    <w:pPr>
      <w:ind w:firstLine="420"/>
      <w:widowControl/>
    </w:pPr>
  </w:style>
  <w:style w:type="paragraph" w:styleId="1123">
    <w:name w:val="1"/>
    <w:basedOn w:val="889"/>
    <w:next w:val="960"/>
    <w:link w:val="889"/>
    <w:qFormat/>
    <w:pPr>
      <w:spacing w:line="360" w:lineRule="auto"/>
    </w:pPr>
    <w:rPr>
      <w:rFonts w:eastAsia="仿宋_GB2312"/>
      <w:sz w:val="24"/>
    </w:rPr>
  </w:style>
  <w:style w:type="paragraph" w:styleId="1124">
    <w:name w:val="xl106"/>
    <w:basedOn w:val="889"/>
    <w:next w:val="1124"/>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5">
    <w:name w:val="Char Char Char Char Char Char Char Char Char"/>
    <w:basedOn w:val="889"/>
    <w:next w:val="1125"/>
    <w:link w:val="889"/>
    <w:qFormat/>
    <w:pPr>
      <w:ind w:left="360" w:hanging="360"/>
      <w:tabs>
        <w:tab w:val="left" w:pos="360" w:leader="none"/>
      </w:tabs>
    </w:pPr>
    <w:rPr>
      <w:sz w:val="24"/>
    </w:rPr>
  </w:style>
  <w:style w:type="paragraph" w:styleId="1126">
    <w:name w:val="xl83"/>
    <w:basedOn w:val="889"/>
    <w:next w:val="1126"/>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7">
    <w:name w:val="Char Char Char"/>
    <w:basedOn w:val="889"/>
    <w:next w:val="1127"/>
    <w:link w:val="889"/>
    <w:qFormat/>
    <w:rPr>
      <w:rFonts w:ascii="Tahoma" w:hAnsi="Tahoma"/>
      <w:sz w:val="24"/>
      <w:szCs w:val="20"/>
    </w:rPr>
  </w:style>
  <w:style w:type="paragraph" w:styleId="1128">
    <w:name w:val="xl113"/>
    <w:basedOn w:val="889"/>
    <w:next w:val="1128"/>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9">
    <w:name w:val="xl32"/>
    <w:basedOn w:val="889"/>
    <w:next w:val="1129"/>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30">
    <w:name w:val="xl77"/>
    <w:basedOn w:val="889"/>
    <w:next w:val="1130"/>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1">
    <w:name w:val="xl66"/>
    <w:basedOn w:val="889"/>
    <w:next w:val="1131"/>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32">
    <w:name w:val="font0"/>
    <w:basedOn w:val="889"/>
    <w:next w:val="1132"/>
    <w:link w:val="889"/>
    <w:qFormat/>
    <w:pPr>
      <w:jc w:val="left"/>
      <w:spacing w:before="100" w:beforeAutospacing="1" w:after="100" w:afterAutospacing="1"/>
      <w:widowControl/>
    </w:pPr>
    <w:rPr>
      <w:rFonts w:ascii="宋体" w:hAnsi="宋体" w:cs="宋体"/>
      <w:sz w:val="24"/>
    </w:rPr>
  </w:style>
  <w:style w:type="paragraph" w:styleId="1133">
    <w:name w:val="xl116"/>
    <w:basedOn w:val="889"/>
    <w:next w:val="1133"/>
    <w:link w:val="8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4">
    <w:name w:val="表格内容"/>
    <w:basedOn w:val="889"/>
    <w:next w:val="1134"/>
    <w:link w:val="889"/>
    <w:qFormat/>
    <w:pPr>
      <w:jc w:val="center"/>
      <w:spacing w:before="60" w:line="300" w:lineRule="auto"/>
      <w:widowControl/>
    </w:pPr>
    <w:rPr>
      <w:szCs w:val="20"/>
    </w:rPr>
  </w:style>
  <w:style w:type="paragraph" w:styleId="1135">
    <w:name w:val="xl58"/>
    <w:basedOn w:val="889"/>
    <w:next w:val="1135"/>
    <w:link w:val="88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36">
    <w:name w:val="Default"/>
    <w:next w:val="1136"/>
    <w:link w:val="889"/>
    <w:qFormat/>
    <w:pPr>
      <w:widowControl w:val="off"/>
    </w:pPr>
    <w:rPr>
      <w:rFonts w:ascii="宋体" w:cs="宋体"/>
      <w:color w:val="000000"/>
      <w:sz w:val="24"/>
      <w:szCs w:val="24"/>
      <w:lang w:val="en-US" w:eastAsia="zh-CN" w:bidi="ar-SA"/>
    </w:rPr>
  </w:style>
  <w:style w:type="paragraph" w:styleId="1137">
    <w:name w:val="普通文字"/>
    <w:basedOn w:val="889"/>
    <w:next w:val="889"/>
    <w:link w:val="889"/>
    <w:qFormat/>
    <w:rPr>
      <w:rFonts w:ascii="宋体"/>
      <w:sz w:val="24"/>
      <w:szCs w:val="20"/>
    </w:rPr>
  </w:style>
  <w:style w:type="paragraph" w:styleId="1138">
    <w:name w:val="正文 New New New New New"/>
    <w:next w:val="1138"/>
    <w:link w:val="889"/>
    <w:qFormat/>
    <w:pPr>
      <w:jc w:val="both"/>
      <w:widowControl w:val="off"/>
    </w:pPr>
    <w:rPr>
      <w:sz w:val="21"/>
      <w:szCs w:val="24"/>
      <w:lang w:val="en-US" w:eastAsia="zh-CN" w:bidi="ar-SA"/>
    </w:rPr>
  </w:style>
  <w:style w:type="paragraph" w:styleId="1139">
    <w:name w:val="xl74"/>
    <w:basedOn w:val="889"/>
    <w:next w:val="1139"/>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0">
    <w:name w:val="部分1"/>
    <w:basedOn w:val="889"/>
    <w:next w:val="1140"/>
    <w:link w:val="889"/>
    <w:qFormat/>
    <w:pPr>
      <w:jc w:val="center"/>
      <w:keepNext/>
      <w:pageBreakBefore/>
      <w:spacing w:line="360" w:lineRule="auto"/>
      <w:tabs>
        <w:tab w:val="left" w:pos="360" w:leader="none"/>
      </w:tabs>
      <w:outlineLvl w:val="0"/>
    </w:pPr>
    <w:rPr>
      <w:rFonts w:eastAsia="黑体"/>
      <w:b/>
      <w:sz w:val="36"/>
      <w:szCs w:val="20"/>
    </w:rPr>
  </w:style>
  <w:style w:type="paragraph" w:styleId="1141">
    <w:name w:val="表格标题"/>
    <w:basedOn w:val="889"/>
    <w:next w:val="1141"/>
    <w:link w:val="889"/>
    <w:qFormat/>
    <w:pPr>
      <w:jc w:val="center"/>
      <w:spacing w:before="120" w:line="400" w:lineRule="exact"/>
    </w:pPr>
    <w:rPr>
      <w:rFonts w:eastAsia="文鼎CS中宋"/>
      <w:spacing w:val="8"/>
      <w:sz w:val="24"/>
      <w:szCs w:val="20"/>
    </w:rPr>
  </w:style>
  <w:style w:type="paragraph" w:styleId="1142">
    <w:name w:val="正文 New"/>
    <w:next w:val="1142"/>
    <w:link w:val="889"/>
    <w:qFormat/>
    <w:pPr>
      <w:jc w:val="both"/>
      <w:widowControl w:val="off"/>
    </w:pPr>
    <w:rPr>
      <w:sz w:val="21"/>
      <w:lang w:val="en-US" w:eastAsia="zh-CN" w:bidi="ar-SA"/>
    </w:rPr>
  </w:style>
  <w:style w:type="paragraph" w:styleId="1143">
    <w:name w:val="正文表标题"/>
    <w:next w:val="1101"/>
    <w:link w:val="889"/>
    <w:qFormat/>
    <w:pPr>
      <w:ind w:left="900" w:hanging="420"/>
      <w:jc w:val="center"/>
      <w:tabs>
        <w:tab w:val="left" w:pos="900" w:leader="none"/>
      </w:tabs>
    </w:pPr>
    <w:rPr>
      <w:rFonts w:ascii="黑体" w:eastAsia="黑体"/>
      <w:sz w:val="21"/>
      <w:lang w:val="en-US" w:eastAsia="zh-CN" w:bidi="ar-SA"/>
    </w:rPr>
  </w:style>
  <w:style w:type="paragraph" w:styleId="1144">
    <w:name w:val="xl69"/>
    <w:basedOn w:val="889"/>
    <w:next w:val="1144"/>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45">
    <w:name w:val="a"/>
    <w:basedOn w:val="889"/>
    <w:next w:val="1145"/>
    <w:link w:val="889"/>
    <w:qFormat/>
    <w:pPr>
      <w:spacing w:before="100" w:beforeAutospacing="1" w:after="100" w:afterAutospacing="1"/>
      <w:widowControl/>
    </w:pPr>
    <w:rPr>
      <w:rFonts w:ascii="宋体" w:hAnsi="宋体" w:cs="宋体"/>
      <w:sz w:val="24"/>
    </w:rPr>
  </w:style>
  <w:style w:type="paragraph" w:styleId="1146">
    <w:name w:val="xl47"/>
    <w:basedOn w:val="889"/>
    <w:next w:val="1146"/>
    <w:link w:val="8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47">
    <w:name w:val="xl50"/>
    <w:basedOn w:val="889"/>
    <w:next w:val="1147"/>
    <w:link w:val="88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48">
    <w:name w:val="正文--表格内正文"/>
    <w:basedOn w:val="889"/>
    <w:next w:val="1148"/>
    <w:link w:val="889"/>
    <w:qFormat/>
    <w:pPr>
      <w:jc w:val="center"/>
      <w:spacing w:line="0" w:lineRule="atLeast"/>
    </w:pPr>
    <w:rPr>
      <w:rFonts w:ascii="宋体" w:hAnsi="宋体"/>
      <w:color w:val="000000"/>
      <w:sz w:val="24"/>
    </w:rPr>
  </w:style>
  <w:style w:type="paragraph" w:styleId="1149">
    <w:name w:val="Char Char Char Char Char Char Char Char Char Char Char Char Char Char"/>
    <w:basedOn w:val="889"/>
    <w:next w:val="1149"/>
    <w:link w:val="889"/>
    <w:qFormat/>
    <w:rPr>
      <w:rFonts w:ascii="Tahoma" w:hAnsi="Tahoma"/>
      <w:sz w:val="24"/>
      <w:szCs w:val="20"/>
    </w:rPr>
  </w:style>
  <w:style w:type="paragraph" w:styleId="1150">
    <w:name w:val="Table Text"/>
    <w:basedOn w:val="889"/>
    <w:next w:val="1150"/>
    <w:link w:val="889"/>
    <w:qFormat/>
    <w:pPr>
      <w:spacing w:before="80" w:after="80"/>
      <w:widowControl/>
      <w:tabs>
        <w:tab w:val="decimal" w:pos="0" w:leader="none"/>
      </w:tabs>
    </w:pPr>
    <w:rPr>
      <w:rFonts w:ascii="Arial" w:hAnsi="Arial"/>
      <w:color w:val="000000"/>
      <w:sz w:val="18"/>
      <w:szCs w:val="20"/>
    </w:rPr>
  </w:style>
  <w:style w:type="paragraph" w:styleId="1151">
    <w:name w:val="xl115"/>
    <w:basedOn w:val="889"/>
    <w:next w:val="1151"/>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52">
    <w:name w:val="xl40"/>
    <w:basedOn w:val="889"/>
    <w:next w:val="1152"/>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53">
    <w:name w:val="默认段落字体 Para Char Char Char Char Char Char Char Char Char1 Char Char Char Char Char Char Char"/>
    <w:basedOn w:val="917"/>
    <w:next w:val="1153"/>
    <w:link w:val="889"/>
    <w:qFormat/>
    <w:rPr>
      <w:szCs w:val="20"/>
    </w:rPr>
  </w:style>
  <w:style w:type="paragraph" w:styleId="1154">
    <w:name w:val="标题 4宋体"/>
    <w:basedOn w:val="893"/>
    <w:next w:val="1154"/>
    <w:link w:val="889"/>
    <w:qFormat/>
    <w:pPr>
      <w:ind w:left="0"/>
      <w:jc w:val="left"/>
      <w:keepNext/>
      <w:spacing w:before="0" w:line="360" w:lineRule="auto"/>
    </w:pPr>
    <w:rPr>
      <w:color w:val="000000"/>
      <w:szCs w:val="20"/>
    </w:rPr>
  </w:style>
  <w:style w:type="paragraph" w:styleId="1155">
    <w:name w:val="xl101"/>
    <w:basedOn w:val="889"/>
    <w:next w:val="1155"/>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6">
    <w:name w:val="content_lineheight"/>
    <w:basedOn w:val="889"/>
    <w:next w:val="1156"/>
    <w:link w:val="889"/>
    <w:qFormat/>
    <w:pPr>
      <w:jc w:val="left"/>
      <w:spacing w:before="100" w:beforeAutospacing="1" w:after="100" w:afterAutospacing="1"/>
      <w:widowControl/>
    </w:pPr>
    <w:rPr>
      <w:rFonts w:ascii="宋体" w:hAnsi="宋体"/>
      <w:sz w:val="24"/>
    </w:rPr>
  </w:style>
  <w:style w:type="paragraph" w:styleId="1157">
    <w:name w:val="正文1"/>
    <w:next w:val="1157"/>
    <w:link w:val="889"/>
    <w:qFormat/>
    <w:pPr>
      <w:jc w:val="both"/>
    </w:pPr>
    <w:rPr>
      <w:sz w:val="21"/>
      <w:szCs w:val="21"/>
      <w:lang w:val="en-US" w:eastAsia="zh-CN" w:bidi="ar-SA"/>
    </w:rPr>
  </w:style>
  <w:style w:type="paragraph" w:styleId="1158">
    <w:name w:val="xl90"/>
    <w:basedOn w:val="889"/>
    <w:next w:val="1158"/>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59">
    <w:name w:val="样式"/>
    <w:basedOn w:val="889"/>
    <w:next w:val="1159"/>
    <w:link w:val="889"/>
    <w:qFormat/>
    <w:pPr>
      <w:spacing w:before="120" w:after="120" w:line="360" w:lineRule="auto"/>
    </w:pPr>
    <w:rPr>
      <w:rFonts w:ascii="宋体"/>
      <w:sz w:val="24"/>
      <w:szCs w:val="20"/>
    </w:rPr>
  </w:style>
  <w:style w:type="paragraph" w:styleId="1160">
    <w:name w:val="flNote"/>
    <w:basedOn w:val="889"/>
    <w:next w:val="1160"/>
    <w:link w:val="889"/>
    <w:qFormat/>
    <w:pPr>
      <w:jc w:val="center"/>
      <w:spacing w:before="567" w:line="360" w:lineRule="atLeast"/>
    </w:pPr>
    <w:rPr>
      <w:rFonts w:eastAsia="黑体"/>
      <w:b/>
      <w:sz w:val="24"/>
      <w:szCs w:val="20"/>
    </w:rPr>
  </w:style>
  <w:style w:type="paragraph" w:styleId="1161">
    <w:name w:val="font10"/>
    <w:basedOn w:val="889"/>
    <w:next w:val="1161"/>
    <w:link w:val="889"/>
    <w:qFormat/>
    <w:pPr>
      <w:jc w:val="left"/>
      <w:spacing w:before="100" w:beforeAutospacing="1" w:after="100" w:afterAutospacing="1"/>
      <w:widowControl/>
    </w:pPr>
    <w:rPr>
      <w:rFonts w:hint="eastAsia" w:ascii="楷体_GB2312" w:hAnsi="宋体" w:eastAsia="楷体_GB2312"/>
      <w:b/>
      <w:bCs/>
      <w:sz w:val="18"/>
      <w:szCs w:val="18"/>
    </w:rPr>
  </w:style>
  <w:style w:type="paragraph" w:styleId="1162">
    <w:name w:val="Char Char1 Char Char Char Char"/>
    <w:basedOn w:val="917"/>
    <w:next w:val="1162"/>
    <w:link w:val="889"/>
    <w:qFormat/>
    <w:pPr>
      <w:ind w:left="357"/>
      <w:jc w:val="left"/>
      <w:spacing w:line="436" w:lineRule="exact"/>
      <w:outlineLvl w:val="3"/>
    </w:pPr>
    <w:rPr>
      <w:rFonts w:ascii="Tahoma" w:hAnsi="Tahoma"/>
      <w:b/>
      <w:sz w:val="24"/>
    </w:rPr>
  </w:style>
  <w:style w:type="paragraph" w:styleId="1163">
    <w:name w:val="标题2，章节第二层"/>
    <w:basedOn w:val="889"/>
    <w:next w:val="1060"/>
    <w:link w:val="88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64">
    <w:name w:val="Char Char Char Char Char"/>
    <w:basedOn w:val="889"/>
    <w:next w:val="1164"/>
    <w:link w:val="889"/>
    <w:qFormat/>
    <w:rPr>
      <w:rFonts w:ascii="Tahoma" w:hAnsi="Tahoma"/>
      <w:sz w:val="24"/>
      <w:szCs w:val="20"/>
    </w:rPr>
  </w:style>
  <w:style w:type="paragraph" w:styleId="1165">
    <w:name w:val="xl36"/>
    <w:basedOn w:val="889"/>
    <w:next w:val="1165"/>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66">
    <w:name w:val="标题3，章节第三层"/>
    <w:basedOn w:val="889"/>
    <w:next w:val="1060"/>
    <w:link w:val="889"/>
    <w:qFormat/>
    <w:pPr>
      <w:spacing w:before="78" w:line="300" w:lineRule="auto"/>
      <w:outlineLvl w:val="2"/>
    </w:pPr>
    <w:rPr>
      <w:rFonts w:ascii="Arial" w:hAnsi="Arial" w:eastAsia="华文细黑"/>
      <w:sz w:val="30"/>
    </w:rPr>
  </w:style>
  <w:style w:type="paragraph" w:styleId="1167">
    <w:name w:val="xl38"/>
    <w:basedOn w:val="889"/>
    <w:next w:val="1167"/>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68">
    <w:name w:val="font13"/>
    <w:basedOn w:val="889"/>
    <w:next w:val="1168"/>
    <w:link w:val="889"/>
    <w:qFormat/>
    <w:pPr>
      <w:jc w:val="left"/>
      <w:spacing w:before="100" w:beforeAutospacing="1" w:after="100" w:afterAutospacing="1"/>
      <w:widowControl/>
    </w:pPr>
    <w:rPr>
      <w:i/>
      <w:iCs/>
      <w:sz w:val="36"/>
      <w:szCs w:val="36"/>
    </w:rPr>
  </w:style>
  <w:style w:type="paragraph" w:styleId="1169">
    <w:name w:val="标题 5（有编号）（绿盟科技）"/>
    <w:basedOn w:val="889"/>
    <w:next w:val="1093"/>
    <w:link w:val="889"/>
    <w:qFormat/>
    <w:pPr>
      <w:jc w:val="left"/>
      <w:keepLines/>
      <w:keepNext/>
      <w:spacing w:before="280" w:after="156" w:line="377" w:lineRule="auto"/>
      <w:outlineLvl w:val="4"/>
    </w:pPr>
    <w:rPr>
      <w:rFonts w:ascii="Arial" w:hAnsi="Arial" w:eastAsia="黑体"/>
      <w:b/>
      <w:sz w:val="24"/>
      <w:szCs w:val="28"/>
    </w:rPr>
  </w:style>
  <w:style w:type="paragraph" w:styleId="1170">
    <w:name w:val="xl46"/>
    <w:basedOn w:val="889"/>
    <w:next w:val="1170"/>
    <w:link w:val="889"/>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171">
    <w:name w:val="xl99"/>
    <w:basedOn w:val="889"/>
    <w:next w:val="1171"/>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72">
    <w:name w:val="font6"/>
    <w:basedOn w:val="889"/>
    <w:next w:val="1172"/>
    <w:link w:val="889"/>
    <w:qFormat/>
    <w:pPr>
      <w:jc w:val="left"/>
      <w:spacing w:before="100" w:beforeAutospacing="1" w:after="100" w:afterAutospacing="1"/>
      <w:widowControl/>
    </w:pPr>
    <w:rPr>
      <w:rFonts w:hint="eastAsia" w:ascii="宋体" w:hAnsi="宋体"/>
      <w:b/>
      <w:bCs/>
      <w:sz w:val="20"/>
      <w:szCs w:val="20"/>
    </w:rPr>
  </w:style>
  <w:style w:type="paragraph" w:styleId="1173">
    <w:name w:val="xl26"/>
    <w:basedOn w:val="889"/>
    <w:next w:val="1173"/>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74">
    <w:name w:val="xl31"/>
    <w:basedOn w:val="889"/>
    <w:next w:val="1174"/>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rPr>
  </w:style>
  <w:style w:type="paragraph" w:styleId="1175">
    <w:name w:val="纯文本1"/>
    <w:basedOn w:val="889"/>
    <w:next w:val="1175"/>
    <w:link w:val="889"/>
    <w:qFormat/>
    <w:rPr>
      <w:rFonts w:hint="eastAsia" w:ascii="宋体" w:hAnsi="Courier New" w:eastAsia="楷体_GB2312"/>
      <w:sz w:val="28"/>
      <w:szCs w:val="20"/>
    </w:rPr>
  </w:style>
  <w:style w:type="paragraph" w:styleId="1176">
    <w:name w:val="Char Char Char Char Char Char Char Char Char Char Char Char Char Char Char Char Char Char Char Char Char"/>
    <w:basedOn w:val="889"/>
    <w:next w:val="1176"/>
    <w:link w:val="889"/>
    <w:qFormat/>
    <w:rPr>
      <w:rFonts w:ascii="Tahoma" w:hAnsi="Tahoma"/>
      <w:sz w:val="24"/>
      <w:szCs w:val="20"/>
    </w:rPr>
  </w:style>
  <w:style w:type="paragraph" w:styleId="1177">
    <w:name w:val="xl41"/>
    <w:basedOn w:val="889"/>
    <w:next w:val="1177"/>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78">
    <w:name w:val="_Style 54"/>
    <w:next w:val="1178"/>
    <w:link w:val="889"/>
    <w:qFormat/>
    <w:pPr>
      <w:jc w:val="both"/>
      <w:widowControl w:val="off"/>
    </w:pPr>
    <w:rPr>
      <w:sz w:val="21"/>
      <w:szCs w:val="24"/>
      <w:lang w:val="en-US" w:eastAsia="zh-CN" w:bidi="ar-SA"/>
    </w:rPr>
  </w:style>
  <w:style w:type="paragraph" w:styleId="1179">
    <w:name w:val="Char Char Char Char Char Char Char Char Char Char Char"/>
    <w:basedOn w:val="889"/>
    <w:next w:val="1179"/>
    <w:link w:val="889"/>
    <w:qFormat/>
    <w:rPr>
      <w:rFonts w:ascii="Tahoma" w:hAnsi="Tahoma"/>
      <w:sz w:val="24"/>
      <w:szCs w:val="20"/>
    </w:rPr>
  </w:style>
  <w:style w:type="paragraph" w:styleId="1180">
    <w:name w:val="xl87"/>
    <w:basedOn w:val="889"/>
    <w:next w:val="1180"/>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81">
    <w:name w:val="正文文本 21"/>
    <w:basedOn w:val="889"/>
    <w:next w:val="1181"/>
    <w:link w:val="889"/>
    <w:qFormat/>
    <w:pPr>
      <w:ind w:left="720" w:hanging="720"/>
      <w:widowControl/>
    </w:pPr>
    <w:rPr>
      <w:sz w:val="24"/>
      <w:szCs w:val="20"/>
      <w:lang w:val="en-GB"/>
    </w:rPr>
  </w:style>
  <w:style w:type="paragraph" w:styleId="1182">
    <w:name w:val="a0"/>
    <w:basedOn w:val="889"/>
    <w:next w:val="1182"/>
    <w:link w:val="889"/>
    <w:qFormat/>
    <w:pPr>
      <w:spacing w:before="100" w:beforeAutospacing="1" w:after="100" w:afterAutospacing="1"/>
      <w:widowControl/>
    </w:pPr>
    <w:rPr>
      <w:rFonts w:ascii="宋体" w:hAnsi="宋体" w:cs="宋体"/>
      <w:sz w:val="24"/>
    </w:rPr>
  </w:style>
  <w:style w:type="paragraph" w:styleId="1183">
    <w:name w:val="xl105"/>
    <w:basedOn w:val="889"/>
    <w:next w:val="1183"/>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84">
    <w:name w:val="样式3"/>
    <w:basedOn w:val="889"/>
    <w:next w:val="889"/>
    <w:link w:val="889"/>
    <w:qFormat/>
    <w:pPr>
      <w:spacing w:line="360" w:lineRule="auto"/>
    </w:pPr>
    <w:rPr>
      <w:szCs w:val="20"/>
    </w:rPr>
  </w:style>
  <w:style w:type="paragraph" w:styleId="1185">
    <w:name w:val="正文2"/>
    <w:basedOn w:val="889"/>
    <w:next w:val="1185"/>
    <w:link w:val="889"/>
    <w:qFormat/>
    <w:pPr>
      <w:ind w:firstLine="510"/>
      <w:spacing w:before="156" w:line="360" w:lineRule="auto"/>
    </w:pPr>
    <w:rPr>
      <w:sz w:val="24"/>
      <w:szCs w:val="20"/>
    </w:rPr>
  </w:style>
  <w:style w:type="paragraph" w:styleId="1186">
    <w:name w:val="样式 样式 首行缩进:  2 字符 + 行距: 1.5 倍行距"/>
    <w:basedOn w:val="889"/>
    <w:next w:val="1186"/>
    <w:link w:val="889"/>
    <w:qFormat/>
    <w:pPr>
      <w:ind w:firstLine="470"/>
      <w:spacing w:line="360" w:lineRule="auto"/>
    </w:pPr>
    <w:rPr>
      <w:sz w:val="24"/>
      <w:szCs w:val="20"/>
    </w:rPr>
  </w:style>
  <w:style w:type="paragraph" w:styleId="1187">
    <w:name w:val="标题4，章节第四层"/>
    <w:basedOn w:val="889"/>
    <w:next w:val="889"/>
    <w:link w:val="889"/>
    <w:qFormat/>
    <w:pPr>
      <w:spacing w:line="360" w:lineRule="auto"/>
      <w:tabs>
        <w:tab w:val="left" w:pos="0" w:leader="none"/>
      </w:tabs>
      <w:outlineLvl w:val="3"/>
    </w:pPr>
    <w:rPr>
      <w:rFonts w:ascii="宋体" w:hAnsi="宋体"/>
      <w:b/>
      <w:sz w:val="24"/>
    </w:rPr>
  </w:style>
  <w:style w:type="paragraph" w:styleId="1188">
    <w:name w:val="列出段落1"/>
    <w:basedOn w:val="889"/>
    <w:next w:val="1188"/>
    <w:link w:val="889"/>
    <w:qFormat/>
    <w:pPr>
      <w:contextualSpacing/>
      <w:ind w:left="720"/>
      <w:jc w:val="left"/>
      <w:widowControl/>
    </w:pPr>
    <w:rPr>
      <w:rFonts w:ascii="Arial" w:hAnsi="Arial" w:eastAsia="黑体"/>
      <w:sz w:val="24"/>
      <w:lang w:eastAsia="en-US"/>
    </w:rPr>
  </w:style>
  <w:style w:type="paragraph" w:styleId="1189">
    <w:name w:val="xl70"/>
    <w:basedOn w:val="889"/>
    <w:next w:val="1189"/>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0">
    <w:name w:val="Char1 Char Char Char Char Char Char"/>
    <w:basedOn w:val="889"/>
    <w:next w:val="889"/>
    <w:link w:val="889"/>
    <w:qFormat/>
    <w:pPr>
      <w:keepLines/>
      <w:keepNext/>
      <w:pageBreakBefore/>
    </w:pPr>
    <w:rPr>
      <w:rFonts w:ascii="Tahoma" w:hAnsi="Tahoma"/>
      <w:sz w:val="24"/>
      <w:szCs w:val="20"/>
    </w:rPr>
  </w:style>
  <w:style w:type="paragraph" w:styleId="1191">
    <w:name w:val="章标题"/>
    <w:next w:val="1101"/>
    <w:link w:val="889"/>
    <w:qFormat/>
    <w:pPr>
      <w:jc w:val="both"/>
      <w:outlineLvl w:val="1"/>
    </w:pPr>
    <w:rPr>
      <w:rFonts w:eastAsia="黑体"/>
      <w:sz w:val="21"/>
      <w:lang w:val="en-US" w:eastAsia="zh-CN" w:bidi="ar-SA"/>
    </w:rPr>
  </w:style>
  <w:style w:type="paragraph" w:styleId="1192">
    <w:name w:val="大标题"/>
    <w:basedOn w:val="889"/>
    <w:next w:val="889"/>
    <w:link w:val="889"/>
    <w:qFormat/>
    <w:pPr>
      <w:ind w:hanging="420"/>
      <w:pageBreakBefore/>
      <w:spacing w:line="360" w:lineRule="auto"/>
      <w:tabs>
        <w:tab w:val="left" w:pos="420" w:leader="none"/>
      </w:tabs>
      <w:outlineLvl w:val="0"/>
    </w:pPr>
    <w:rPr>
      <w:b/>
      <w:iCs/>
      <w:sz w:val="44"/>
    </w:rPr>
  </w:style>
  <w:style w:type="paragraph" w:styleId="1193">
    <w:name w:val="Char Char1 Char Char Char Char Char Char"/>
    <w:basedOn w:val="889"/>
    <w:next w:val="1193"/>
    <w:link w:val="889"/>
    <w:qFormat/>
    <w:rPr>
      <w:rFonts w:ascii="Tahoma" w:hAnsi="Tahoma"/>
      <w:sz w:val="24"/>
    </w:rPr>
  </w:style>
  <w:style w:type="paragraph" w:styleId="1194">
    <w:name w:val="插入对象"/>
    <w:basedOn w:val="889"/>
    <w:next w:val="1194"/>
    <w:link w:val="889"/>
    <w:qFormat/>
    <w:pPr>
      <w:ind w:firstLine="425"/>
      <w:jc w:val="center"/>
      <w:keepLines/>
      <w:spacing w:line="354" w:lineRule="auto"/>
    </w:pPr>
    <w:rPr>
      <w:sz w:val="24"/>
      <w:szCs w:val="20"/>
    </w:rPr>
  </w:style>
  <w:style w:type="paragraph" w:styleId="1195">
    <w:name w:val="xl111"/>
    <w:basedOn w:val="889"/>
    <w:next w:val="1195"/>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6">
    <w:name w:val="xl114"/>
    <w:basedOn w:val="889"/>
    <w:next w:val="1196"/>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7">
    <w:name w:val="xl86"/>
    <w:basedOn w:val="889"/>
    <w:next w:val="1197"/>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8">
    <w:name w:val="xl63"/>
    <w:basedOn w:val="889"/>
    <w:next w:val="1198"/>
    <w:link w:val="88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99">
    <w:name w:val="p0 paragraphindent"/>
    <w:basedOn w:val="889"/>
    <w:next w:val="1199"/>
    <w:link w:val="889"/>
    <w:qFormat/>
    <w:pPr>
      <w:jc w:val="left"/>
      <w:spacing w:before="100" w:beforeAutospacing="1" w:after="100" w:afterAutospacing="1"/>
      <w:widowControl/>
    </w:pPr>
    <w:rPr>
      <w:rFonts w:ascii="宋体" w:hAnsi="宋体" w:cs="宋体"/>
      <w:sz w:val="24"/>
    </w:rPr>
  </w:style>
  <w:style w:type="paragraph" w:styleId="1200">
    <w:name w:val="默认段落字体 Para Char Char Char Char Char Char Char"/>
    <w:basedOn w:val="889"/>
    <w:next w:val="1200"/>
    <w:link w:val="889"/>
    <w:qFormat/>
    <w:rPr>
      <w:rFonts w:ascii="Tahoma" w:hAnsi="Tahoma"/>
      <w:sz w:val="24"/>
      <w:szCs w:val="20"/>
    </w:rPr>
  </w:style>
  <w:style w:type="paragraph" w:styleId="1201">
    <w:name w:val="xl37"/>
    <w:basedOn w:val="889"/>
    <w:next w:val="1201"/>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1202">
    <w:name w:val="Char Char1 Char1"/>
    <w:basedOn w:val="889"/>
    <w:next w:val="1202"/>
    <w:link w:val="889"/>
    <w:qFormat/>
    <w:pPr>
      <w:jc w:val="left"/>
      <w:spacing w:after="160" w:line="240" w:lineRule="exact"/>
      <w:widowControl/>
    </w:pPr>
    <w:rPr>
      <w:rFonts w:ascii="Verdana" w:hAnsi="Verdana"/>
      <w:sz w:val="20"/>
      <w:szCs w:val="20"/>
      <w:lang w:eastAsia="en-US"/>
    </w:rPr>
  </w:style>
  <w:style w:type="paragraph" w:styleId="1203">
    <w:name w:val="Test2"/>
    <w:basedOn w:val="891"/>
    <w:next w:val="1203"/>
    <w:link w:val="889"/>
    <w:qFormat/>
    <w:pPr>
      <w:spacing w:line="480" w:lineRule="exact"/>
      <w:widowControl/>
    </w:pPr>
    <w:rPr>
      <w:rFonts w:ascii="黑体" w:eastAsia="黑体"/>
      <w:bCs/>
      <w:sz w:val="24"/>
      <w:szCs w:val="24"/>
    </w:rPr>
  </w:style>
  <w:style w:type="paragraph" w:styleId="1204">
    <w:name w:val="xl42"/>
    <w:basedOn w:val="889"/>
    <w:next w:val="1204"/>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05">
    <w:name w:val="默认段落字体 Para Char Char Char Char Char Char Char Char Char Char"/>
    <w:basedOn w:val="889"/>
    <w:next w:val="1205"/>
    <w:link w:val="889"/>
    <w:qFormat/>
    <w:rPr>
      <w:rFonts w:ascii="Tahoma" w:hAnsi="Tahoma"/>
      <w:sz w:val="24"/>
      <w:szCs w:val="20"/>
    </w:rPr>
  </w:style>
  <w:style w:type="paragraph" w:styleId="1206">
    <w:name w:val="xl104"/>
    <w:basedOn w:val="889"/>
    <w:next w:val="1206"/>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207">
    <w:name w:val="项目符号：一级"/>
    <w:basedOn w:val="1060"/>
    <w:next w:val="1060"/>
    <w:link w:val="889"/>
    <w:qFormat/>
    <w:pPr>
      <w:ind w:right="-134"/>
    </w:pPr>
    <w:rPr>
      <w:bCs w:val="0"/>
    </w:rPr>
  </w:style>
  <w:style w:type="paragraph" w:styleId="1208">
    <w:name w:val="xl100"/>
    <w:basedOn w:val="889"/>
    <w:next w:val="1208"/>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9">
    <w:name w:val="正文 居中"/>
    <w:basedOn w:val="889"/>
    <w:next w:val="1209"/>
    <w:link w:val="889"/>
    <w:qFormat/>
    <w:pPr>
      <w:jc w:val="center"/>
      <w:spacing w:line="360" w:lineRule="auto"/>
    </w:pPr>
    <w:rPr>
      <w:sz w:val="24"/>
      <w:szCs w:val="20"/>
    </w:rPr>
  </w:style>
  <w:style w:type="paragraph" w:styleId="1210">
    <w:name w:val="xl81"/>
    <w:basedOn w:val="889"/>
    <w:next w:val="1210"/>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11">
    <w:name w:val="xl49"/>
    <w:basedOn w:val="889"/>
    <w:next w:val="1211"/>
    <w:link w:val="88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12">
    <w:name w:val="表格内文字"/>
    <w:basedOn w:val="889"/>
    <w:next w:val="1212"/>
    <w:link w:val="889"/>
    <w:qFormat/>
    <w:pPr>
      <w:spacing w:line="300" w:lineRule="atLeast"/>
    </w:pPr>
    <w:rPr>
      <w:sz w:val="18"/>
    </w:rPr>
  </w:style>
  <w:style w:type="paragraph" w:styleId="1213">
    <w:name w:val="正文 首行缩进:  2 字符 Char"/>
    <w:basedOn w:val="889"/>
    <w:next w:val="1213"/>
    <w:link w:val="889"/>
    <w:qFormat/>
    <w:pPr>
      <w:ind w:firstLine="480"/>
      <w:spacing w:line="360" w:lineRule="auto"/>
    </w:pPr>
    <w:rPr>
      <w:rFonts w:cs="宋体"/>
      <w:sz w:val="24"/>
      <w:szCs w:val="20"/>
    </w:rPr>
  </w:style>
  <w:style w:type="paragraph" w:styleId="1214">
    <w:name w:val="xl82"/>
    <w:basedOn w:val="889"/>
    <w:next w:val="1214"/>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5">
    <w:name w:val="标题5，章节第五层"/>
    <w:basedOn w:val="889"/>
    <w:next w:val="889"/>
    <w:link w:val="88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16">
    <w:name w:val="二级条标题"/>
    <w:basedOn w:val="889"/>
    <w:next w:val="1101"/>
    <w:link w:val="889"/>
    <w:qFormat/>
    <w:pPr>
      <w:ind w:hanging="420"/>
      <w:widowControl/>
      <w:tabs>
        <w:tab w:val="left" w:pos="2240" w:leader="none"/>
      </w:tabs>
      <w:outlineLvl w:val="3"/>
    </w:pPr>
    <w:rPr>
      <w:rFonts w:eastAsia="黑体"/>
      <w:szCs w:val="20"/>
    </w:rPr>
  </w:style>
  <w:style w:type="paragraph" w:styleId="1217">
    <w:name w:val="xl98"/>
    <w:basedOn w:val="889"/>
    <w:next w:val="1217"/>
    <w:link w:val="88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218">
    <w:name w:val="xl27"/>
    <w:basedOn w:val="889"/>
    <w:next w:val="1218"/>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19">
    <w:name w:val="文档正文"/>
    <w:basedOn w:val="889"/>
    <w:next w:val="1219"/>
    <w:link w:val="889"/>
    <w:qFormat/>
    <w:pPr>
      <w:spacing w:line="360" w:lineRule="auto"/>
    </w:pPr>
    <w:rPr>
      <w:rFonts w:ascii="宋体" w:hAnsi="宋体"/>
      <w:b/>
      <w:bCs/>
    </w:rPr>
  </w:style>
  <w:style w:type="paragraph" w:styleId="1220">
    <w:name w:val="xl112"/>
    <w:basedOn w:val="889"/>
    <w:next w:val="1220"/>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1">
    <w:name w:val="xl48"/>
    <w:basedOn w:val="889"/>
    <w:next w:val="1221"/>
    <w:link w:val="88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22">
    <w:name w:val="xl107"/>
    <w:basedOn w:val="889"/>
    <w:next w:val="1222"/>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23">
    <w:name w:val="flType"/>
    <w:basedOn w:val="1224"/>
    <w:next w:val="1223"/>
    <w:link w:val="889"/>
    <w:qFormat/>
    <w:pPr>
      <w:spacing w:after="284"/>
    </w:pPr>
    <w:rPr>
      <w:rFonts w:eastAsia="宋体"/>
      <w:b w:val="0"/>
    </w:rPr>
  </w:style>
  <w:style w:type="paragraph" w:styleId="1224">
    <w:name w:val="flName"/>
    <w:basedOn w:val="1160"/>
    <w:next w:val="1224"/>
    <w:link w:val="889"/>
    <w:qFormat/>
    <w:pPr>
      <w:spacing w:before="0" w:line="113" w:lineRule="atLeast"/>
    </w:pPr>
  </w:style>
  <w:style w:type="paragraph" w:styleId="1225">
    <w:name w:val="xl108"/>
    <w:basedOn w:val="889"/>
    <w:next w:val="1225"/>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6">
    <w:name w:val="Char Char1"/>
    <w:basedOn w:val="889"/>
    <w:next w:val="1226"/>
    <w:link w:val="889"/>
    <w:qFormat/>
    <w:rPr>
      <w:rFonts w:ascii="Tahoma" w:hAnsi="Tahoma"/>
      <w:sz w:val="24"/>
      <w:szCs w:val="20"/>
    </w:rPr>
  </w:style>
  <w:style w:type="paragraph" w:styleId="1227">
    <w:name w:val="font11"/>
    <w:basedOn w:val="889"/>
    <w:next w:val="1227"/>
    <w:link w:val="889"/>
    <w:qFormat/>
    <w:pPr>
      <w:jc w:val="left"/>
      <w:spacing w:before="100" w:beforeAutospacing="1" w:after="100" w:afterAutospacing="1"/>
      <w:widowControl/>
    </w:pPr>
    <w:rPr>
      <w:b/>
      <w:bCs/>
      <w:sz w:val="18"/>
      <w:szCs w:val="18"/>
    </w:rPr>
  </w:style>
  <w:style w:type="paragraph" w:styleId="1228">
    <w:name w:val="List Paragraph1"/>
    <w:basedOn w:val="889"/>
    <w:next w:val="1228"/>
    <w:link w:val="889"/>
    <w:qFormat/>
    <w:pPr>
      <w:ind w:firstLine="420"/>
    </w:pPr>
    <w:rPr>
      <w:rFonts w:ascii="Calibri" w:hAnsi="Calibri" w:cs="黑体"/>
      <w:szCs w:val="22"/>
    </w:rPr>
  </w:style>
  <w:style w:type="paragraph" w:styleId="1229">
    <w:name w:val="xl109"/>
    <w:basedOn w:val="889"/>
    <w:next w:val="1229"/>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0">
    <w:name w:val="tableau"/>
    <w:basedOn w:val="889"/>
    <w:next w:val="1230"/>
    <w:link w:val="889"/>
    <w:qFormat/>
    <w:pPr>
      <w:jc w:val="center"/>
      <w:spacing w:before="20" w:after="20"/>
      <w:widowControl/>
    </w:pPr>
    <w:rPr>
      <w:rFonts w:ascii="Arial" w:hAnsi="Arial"/>
      <w:sz w:val="16"/>
      <w:szCs w:val="20"/>
      <w:lang w:val="en-GB" w:eastAsia="en-US"/>
    </w:rPr>
  </w:style>
  <w:style w:type="paragraph" w:styleId="1231">
    <w:name w:val="xl84"/>
    <w:basedOn w:val="889"/>
    <w:next w:val="1231"/>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2">
    <w:name w:val="xl29"/>
    <w:basedOn w:val="889"/>
    <w:next w:val="1232"/>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33">
    <w:name w:val="Char Char Char Char Char Char Char Char"/>
    <w:basedOn w:val="889"/>
    <w:next w:val="1233"/>
    <w:link w:val="889"/>
    <w:qFormat/>
    <w:rPr>
      <w:szCs w:val="20"/>
    </w:rPr>
  </w:style>
  <w:style w:type="paragraph" w:styleId="1234">
    <w:name w:val="xl24"/>
    <w:basedOn w:val="889"/>
    <w:next w:val="1234"/>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35">
    <w:name w:val="样式 首行缩进:  2 字符"/>
    <w:basedOn w:val="889"/>
    <w:next w:val="1235"/>
    <w:link w:val="889"/>
    <w:qFormat/>
    <w:pPr>
      <w:ind w:firstLine="420"/>
      <w:spacing w:line="440" w:lineRule="exact"/>
    </w:pPr>
    <w:rPr>
      <w:rFonts w:ascii="宋体" w:cs="宋体"/>
      <w:sz w:val="24"/>
      <w:szCs w:val="20"/>
    </w:rPr>
  </w:style>
  <w:style w:type="paragraph" w:styleId="1236">
    <w:name w:val="样式 标题 2第一章 标题 2Heading 2 HiddenHeading 2 CCBSheading 2H2h2..."/>
    <w:basedOn w:val="891"/>
    <w:next w:val="1236"/>
    <w:link w:val="889"/>
    <w:qFormat/>
    <w:pPr>
      <w:ind w:left="360" w:hanging="360"/>
      <w:keepLines w:val="0"/>
      <w:spacing w:line="240" w:lineRule="auto"/>
      <w:tabs>
        <w:tab w:val="left" w:pos="360" w:leader="none"/>
      </w:tabs>
    </w:pPr>
    <w:rPr>
      <w:rFonts w:ascii="黑体" w:hAnsi="Times New Roman" w:eastAsia="黑体" w:cs="宋体"/>
      <w:b w:val="0"/>
      <w:sz w:val="32"/>
    </w:rPr>
  </w:style>
  <w:style w:type="paragraph" w:styleId="1237">
    <w:name w:val="xl96"/>
    <w:basedOn w:val="889"/>
    <w:next w:val="1237"/>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8">
    <w:name w:val="font9"/>
    <w:basedOn w:val="889"/>
    <w:next w:val="1238"/>
    <w:link w:val="889"/>
    <w:qFormat/>
    <w:pPr>
      <w:jc w:val="left"/>
      <w:spacing w:before="100" w:beforeAutospacing="1" w:after="100" w:afterAutospacing="1"/>
      <w:widowControl/>
    </w:pPr>
    <w:rPr>
      <w:b/>
      <w:bCs/>
      <w:sz w:val="20"/>
      <w:szCs w:val="20"/>
    </w:rPr>
  </w:style>
  <w:style w:type="paragraph" w:styleId="1239">
    <w:name w:val="xl68"/>
    <w:basedOn w:val="889"/>
    <w:next w:val="1239"/>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0">
    <w:name w:val="Item Step in Table"/>
    <w:next w:val="1240"/>
    <w:link w:val="889"/>
    <w:qFormat/>
    <w:pPr>
      <w:ind w:left="432" w:hanging="432"/>
      <w:jc w:val="both"/>
      <w:spacing w:before="40" w:after="40"/>
      <w:tabs>
        <w:tab w:val="left" w:pos="397" w:leader="none"/>
      </w:tabs>
    </w:pPr>
    <w:rPr>
      <w:rFonts w:ascii="Arial" w:hAnsi="Arial"/>
      <w:sz w:val="18"/>
      <w:lang w:val="en-US" w:eastAsia="zh-CN" w:bidi="ar-SA"/>
    </w:rPr>
  </w:style>
  <w:style w:type="paragraph" w:styleId="1241">
    <w:name w:val="xl85"/>
    <w:basedOn w:val="889"/>
    <w:next w:val="1241"/>
    <w:link w:val="8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2">
    <w:name w:val="插图"/>
    <w:basedOn w:val="889"/>
    <w:next w:val="1242"/>
    <w:link w:val="889"/>
    <w:qFormat/>
    <w:pPr>
      <w:jc w:val="center"/>
      <w:tabs>
        <w:tab w:val="left" w:pos="1620" w:leader="none"/>
      </w:tabs>
    </w:pPr>
    <w:rPr>
      <w:bCs/>
      <w:color w:val="000000"/>
      <w:szCs w:val="22"/>
    </w:rPr>
  </w:style>
  <w:style w:type="paragraph" w:styleId="1243">
    <w:name w:val="方案正文"/>
    <w:basedOn w:val="889"/>
    <w:next w:val="1243"/>
    <w:link w:val="889"/>
    <w:qFormat/>
    <w:pPr>
      <w:ind w:firstLine="359"/>
      <w:jc w:val="left"/>
      <w:spacing w:before="156" w:line="360" w:lineRule="auto"/>
    </w:pPr>
    <w:rPr>
      <w:rFonts w:ascii="Arial" w:hAnsi="Arial" w:cs="宋体"/>
      <w:sz w:val="24"/>
      <w:szCs w:val="21"/>
    </w:rPr>
  </w:style>
  <w:style w:type="paragraph" w:styleId="1244">
    <w:name w:val="xl117"/>
    <w:basedOn w:val="889"/>
    <w:next w:val="1244"/>
    <w:link w:val="8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5">
    <w:name w:val="马刚标题1"/>
    <w:basedOn w:val="890"/>
    <w:next w:val="889"/>
    <w:link w:val="88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46">
    <w:name w:val="丁华标题2"/>
    <w:basedOn w:val="891"/>
    <w:next w:val="1120"/>
    <w:link w:val="889"/>
    <w:qFormat/>
    <w:pPr>
      <w:ind w:left="567" w:hanging="567"/>
      <w:jc w:val="left"/>
      <w:spacing w:before="120" w:after="120"/>
      <w:tabs>
        <w:tab w:val="left" w:pos="567" w:leader="none"/>
      </w:tabs>
    </w:pPr>
    <w:rPr>
      <w:rFonts w:eastAsia="黑体"/>
      <w:bCs/>
      <w:color w:val="000000"/>
      <w:sz w:val="28"/>
    </w:rPr>
  </w:style>
  <w:style w:type="paragraph" w:styleId="1247">
    <w:name w:val="xl30"/>
    <w:basedOn w:val="889"/>
    <w:next w:val="1247"/>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48">
    <w:name w:val="xl93"/>
    <w:basedOn w:val="889"/>
    <w:next w:val="1248"/>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9">
    <w:name w:val="font8"/>
    <w:basedOn w:val="889"/>
    <w:next w:val="1249"/>
    <w:link w:val="889"/>
    <w:qFormat/>
    <w:pPr>
      <w:jc w:val="left"/>
      <w:spacing w:before="100" w:beforeAutospacing="1" w:after="100" w:afterAutospacing="1"/>
      <w:widowControl/>
    </w:pPr>
    <w:rPr>
      <w:rFonts w:hint="eastAsia" w:ascii="宋体" w:hAnsi="宋体"/>
      <w:b/>
      <w:bCs/>
      <w:i/>
      <w:iCs/>
      <w:sz w:val="20"/>
      <w:szCs w:val="20"/>
    </w:rPr>
  </w:style>
  <w:style w:type="paragraph" w:styleId="1250">
    <w:name w:val="样式 加点正文 + 段前: 0.5 行 段后: 0.5 行1"/>
    <w:basedOn w:val="889"/>
    <w:next w:val="1250"/>
    <w:link w:val="889"/>
    <w:qFormat/>
    <w:pPr>
      <w:ind w:left="1268" w:hanging="425"/>
      <w:spacing w:line="300" w:lineRule="auto"/>
      <w:tabs>
        <w:tab w:val="left" w:pos="1268" w:leader="none"/>
      </w:tabs>
    </w:pPr>
    <w:rPr>
      <w:sz w:val="24"/>
      <w:szCs w:val="20"/>
    </w:rPr>
  </w:style>
  <w:style w:type="paragraph" w:styleId="1251">
    <w:name w:val="xl60"/>
    <w:basedOn w:val="889"/>
    <w:next w:val="1251"/>
    <w:link w:val="88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52">
    <w:name w:val="样式1"/>
    <w:basedOn w:val="889"/>
    <w:next w:val="1252"/>
    <w:link w:val="889"/>
    <w:qFormat/>
    <w:pPr>
      <w:ind w:firstLine="480"/>
      <w:spacing w:line="300" w:lineRule="auto"/>
    </w:pPr>
    <w:rPr>
      <w:sz w:val="24"/>
    </w:rPr>
  </w:style>
  <w:style w:type="paragraph" w:styleId="1253">
    <w:name w:val="xl118"/>
    <w:basedOn w:val="889"/>
    <w:next w:val="1253"/>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4">
    <w:name w:val="xl76"/>
    <w:basedOn w:val="889"/>
    <w:next w:val="1254"/>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5">
    <w:name w:val="项目符号，二级"/>
    <w:basedOn w:val="1060"/>
    <w:next w:val="1060"/>
    <w:link w:val="889"/>
    <w:qFormat/>
    <w:pPr>
      <w:ind w:left="1337" w:right="-27" w:firstLine="480"/>
      <w:tabs>
        <w:tab w:val="left" w:pos="1211" w:leader="none"/>
        <w:tab w:val="left" w:pos="1337" w:leader="none"/>
      </w:tabs>
    </w:pPr>
    <w:rPr>
      <w:bCs w:val="0"/>
      <w:color w:val="000000"/>
      <w:sz w:val="24"/>
      <w:szCs w:val="24"/>
    </w:rPr>
  </w:style>
  <w:style w:type="paragraph" w:styleId="1256">
    <w:name w:val="xl89"/>
    <w:basedOn w:val="889"/>
    <w:next w:val="1256"/>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57">
    <w:name w:val="样式 样式 标题 3H3sect1.2.3BOD 0Heading 3 - oldh3l3CTLevel 3 Head... +..."/>
    <w:basedOn w:val="889"/>
    <w:next w:val="1257"/>
    <w:link w:val="889"/>
    <w:qFormat/>
    <w:pPr>
      <w:jc w:val="left"/>
      <w:keepLines/>
      <w:keepNext/>
      <w:outlineLvl w:val="2"/>
    </w:pPr>
    <w:rPr>
      <w:rFonts w:cs="宋体"/>
      <w:b/>
      <w:bCs/>
      <w:sz w:val="24"/>
      <w:szCs w:val="20"/>
    </w:rPr>
  </w:style>
  <w:style w:type="paragraph" w:styleId="1258">
    <w:name w:val="xl75"/>
    <w:basedOn w:val="889"/>
    <w:next w:val="1258"/>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59">
    <w:name w:val="xl35"/>
    <w:basedOn w:val="889"/>
    <w:next w:val="1259"/>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1260">
    <w:name w:val="7"/>
    <w:basedOn w:val="889"/>
    <w:next w:val="964"/>
    <w:link w:val="889"/>
    <w:qFormat/>
    <w:pPr>
      <w:jc w:val="left"/>
      <w:spacing w:before="100" w:beforeAutospacing="1" w:after="100" w:afterAutospacing="1"/>
      <w:widowControl/>
    </w:pPr>
    <w:rPr>
      <w:rFonts w:ascii="宋体" w:hAnsi="宋体"/>
      <w:sz w:val="24"/>
      <w:szCs w:val="20"/>
    </w:rPr>
  </w:style>
  <w:style w:type="paragraph" w:styleId="1261">
    <w:name w:val="默认段落字体 Para Char"/>
    <w:basedOn w:val="889"/>
    <w:next w:val="1261"/>
    <w:link w:val="889"/>
    <w:qFormat/>
    <w:pPr>
      <w:spacing w:line="360" w:lineRule="auto"/>
    </w:pPr>
    <w:rPr>
      <w:sz w:val="24"/>
    </w:rPr>
  </w:style>
  <w:style w:type="paragraph" w:styleId="1262">
    <w:name w:val="xl64"/>
    <w:basedOn w:val="889"/>
    <w:next w:val="1262"/>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3">
    <w:name w:val="文字"/>
    <w:basedOn w:val="889"/>
    <w:next w:val="1263"/>
    <w:link w:val="889"/>
    <w:qFormat/>
    <w:pPr>
      <w:ind w:right="-210" w:firstLine="556"/>
      <w:spacing w:line="312" w:lineRule="auto"/>
      <w:tabs>
        <w:tab w:val="left" w:pos="8520" w:leader="none"/>
      </w:tabs>
    </w:pPr>
    <w:rPr>
      <w:rFonts w:ascii="宋体"/>
      <w:sz w:val="28"/>
      <w:szCs w:val="20"/>
    </w:rPr>
  </w:style>
  <w:style w:type="paragraph" w:styleId="1264">
    <w:name w:val="小四 段落 宋体"/>
    <w:basedOn w:val="916"/>
    <w:next w:val="1264"/>
    <w:link w:val="889"/>
    <w:qFormat/>
    <w:pPr>
      <w:ind w:left="113" w:right="113" w:firstLine="425"/>
      <w:jc w:val="left"/>
      <w:spacing w:line="360" w:lineRule="auto"/>
      <w:tabs>
        <w:tab w:val="clear" w:pos="2952" w:leader="none"/>
      </w:tabs>
    </w:pPr>
    <w:rPr>
      <w:sz w:val="24"/>
    </w:rPr>
  </w:style>
  <w:style w:type="paragraph" w:styleId="1265">
    <w:name w:val="xl39"/>
    <w:basedOn w:val="889"/>
    <w:next w:val="1265"/>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66">
    <w:name w:val="Char Char Char Char Char Char Char Char Char Char Char1 Char Char Char1"/>
    <w:basedOn w:val="889"/>
    <w:next w:val="1266"/>
    <w:link w:val="889"/>
    <w:qFormat/>
    <w:pPr>
      <w:ind w:firstLine="200"/>
      <w:jc w:val="left"/>
    </w:pPr>
    <w:rPr>
      <w:rFonts w:ascii="Tahoma" w:hAnsi="Tahoma"/>
      <w:sz w:val="24"/>
    </w:rPr>
  </w:style>
  <w:style w:type="paragraph" w:styleId="1267">
    <w:name w:val="xl55"/>
    <w:basedOn w:val="889"/>
    <w:next w:val="1267"/>
    <w:link w:val="88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68">
    <w:name w:val="retrait3"/>
    <w:basedOn w:val="889"/>
    <w:next w:val="1268"/>
    <w:link w:val="889"/>
    <w:qFormat/>
    <w:pPr>
      <w:ind w:left="851"/>
      <w:jc w:val="left"/>
      <w:spacing w:before="20" w:after="20"/>
      <w:widowControl/>
    </w:pPr>
    <w:rPr>
      <w:rFonts w:ascii="Arial" w:hAnsi="Arial"/>
      <w:sz w:val="24"/>
      <w:szCs w:val="20"/>
      <w:lang w:val="en-GB"/>
    </w:rPr>
  </w:style>
  <w:style w:type="paragraph" w:styleId="1269">
    <w:name w:val="项目符号，一级"/>
    <w:basedOn w:val="1060"/>
    <w:next w:val="1060"/>
    <w:link w:val="889"/>
    <w:qFormat/>
    <w:pPr>
      <w:ind w:left="376" w:firstLine="0"/>
      <w:spacing w:line="240" w:lineRule="atLeast"/>
      <w:tabs>
        <w:tab w:val="left" w:pos="1320" w:leader="none"/>
      </w:tabs>
    </w:pPr>
    <w:rPr>
      <w:bCs w:val="0"/>
      <w:color w:val="000000"/>
      <w:szCs w:val="24"/>
    </w:rPr>
  </w:style>
  <w:style w:type="paragraph" w:styleId="1270">
    <w:name w:val="xl103"/>
    <w:basedOn w:val="889"/>
    <w:next w:val="1270"/>
    <w:link w:val="8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1">
    <w:name w:val="Char Char Char1"/>
    <w:basedOn w:val="917"/>
    <w:next w:val="1271"/>
    <w:link w:val="889"/>
    <w:qFormat/>
    <w:pPr>
      <w:spacing w:line="360" w:lineRule="auto"/>
    </w:pPr>
    <w:rPr>
      <w:rFonts w:ascii="Tahoma" w:hAnsi="Tahoma"/>
      <w:sz w:val="24"/>
    </w:rPr>
  </w:style>
  <w:style w:type="paragraph" w:styleId="1272">
    <w:name w:val="Char Char Char Char Char Char Char"/>
    <w:basedOn w:val="889"/>
    <w:next w:val="1272"/>
    <w:link w:val="889"/>
    <w:qFormat/>
    <w:pPr>
      <w:jc w:val="left"/>
    </w:pPr>
    <w:rPr>
      <w:rFonts w:ascii="Tahoma" w:hAnsi="Tahoma"/>
      <w:sz w:val="24"/>
      <w:szCs w:val="20"/>
    </w:rPr>
  </w:style>
  <w:style w:type="paragraph" w:styleId="1273">
    <w:name w:val="标准小四"/>
    <w:basedOn w:val="889"/>
    <w:next w:val="1273"/>
    <w:link w:val="889"/>
    <w:qFormat/>
    <w:pPr>
      <w:ind w:firstLine="480"/>
      <w:spacing w:line="360" w:lineRule="auto"/>
    </w:pPr>
    <w:rPr>
      <w:rFonts w:ascii="Arial" w:hAnsi="Arial"/>
      <w:sz w:val="24"/>
      <w:szCs w:val="21"/>
    </w:rPr>
  </w:style>
  <w:style w:type="paragraph" w:styleId="1274">
    <w:name w:val="表格"/>
    <w:basedOn w:val="889"/>
    <w:next w:val="1274"/>
    <w:link w:val="889"/>
    <w:qFormat/>
    <w:pPr>
      <w:jc w:val="center"/>
      <w:spacing w:line="440" w:lineRule="exact"/>
    </w:pPr>
    <w:rPr>
      <w:rFonts w:ascii="宋体"/>
      <w:sz w:val="24"/>
      <w:szCs w:val="20"/>
    </w:rPr>
  </w:style>
  <w:style w:type="paragraph" w:styleId="1275">
    <w:name w:val="xl88"/>
    <w:basedOn w:val="889"/>
    <w:next w:val="1275"/>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6">
    <w:name w:val="xl92"/>
    <w:basedOn w:val="889"/>
    <w:next w:val="1276"/>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7">
    <w:name w:val="xl79"/>
    <w:basedOn w:val="889"/>
    <w:next w:val="1277"/>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8">
    <w:name w:val="Char Char Char Char Char Char Char1"/>
    <w:basedOn w:val="889"/>
    <w:next w:val="1278"/>
    <w:link w:val="889"/>
    <w:qFormat/>
    <w:rPr>
      <w:rFonts w:ascii="Tahoma" w:hAnsi="Tahoma"/>
      <w:sz w:val="24"/>
      <w:szCs w:val="20"/>
    </w:rPr>
  </w:style>
  <w:style w:type="paragraph" w:styleId="1279">
    <w:name w:val="_Style 56"/>
    <w:basedOn w:val="917"/>
    <w:next w:val="1279"/>
    <w:link w:val="889"/>
    <w:qFormat/>
    <w:pPr>
      <w:spacing w:line="436" w:lineRule="exact"/>
    </w:pPr>
    <w:rPr>
      <w:szCs w:val="20"/>
    </w:rPr>
  </w:style>
  <w:style w:type="paragraph" w:styleId="1280">
    <w:name w:val="xl65"/>
    <w:basedOn w:val="889"/>
    <w:next w:val="1280"/>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1">
    <w:name w:val="标准文本"/>
    <w:basedOn w:val="889"/>
    <w:next w:val="1281"/>
    <w:link w:val="889"/>
    <w:qFormat/>
    <w:pPr>
      <w:ind w:firstLine="480"/>
      <w:spacing w:line="360" w:lineRule="auto"/>
    </w:pPr>
    <w:rPr>
      <w:rFonts w:cs="宋体"/>
      <w:sz w:val="24"/>
    </w:rPr>
  </w:style>
  <w:style w:type="paragraph" w:styleId="1282">
    <w:name w:val="xl71"/>
    <w:basedOn w:val="889"/>
    <w:next w:val="1282"/>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3">
    <w:name w:val="Char1 Char Char Char"/>
    <w:basedOn w:val="889"/>
    <w:next w:val="1283"/>
    <w:link w:val="889"/>
    <w:qFormat/>
    <w:rPr>
      <w:rFonts w:ascii="Tahoma" w:hAnsi="Tahoma"/>
      <w:sz w:val="24"/>
      <w:szCs w:val="20"/>
    </w:rPr>
  </w:style>
  <w:style w:type="paragraph" w:styleId="1284">
    <w:name w:val="xl80"/>
    <w:basedOn w:val="889"/>
    <w:next w:val="1284"/>
    <w:link w:val="8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85">
    <w:name w:val="标题3"/>
    <w:basedOn w:val="889"/>
    <w:next w:val="1285"/>
    <w:link w:val="889"/>
    <w:qFormat/>
    <w:pPr>
      <w:ind w:firstLine="425"/>
      <w:jc w:val="left"/>
      <w:keepNext/>
      <w:spacing w:before="120" w:after="60" w:line="354" w:lineRule="auto"/>
      <w:widowControl/>
      <w:tabs>
        <w:tab w:val="left" w:pos="450" w:leader="none"/>
      </w:tabs>
    </w:pPr>
    <w:rPr>
      <w:rFonts w:ascii="宋体"/>
      <w:b/>
      <w:sz w:val="24"/>
      <w:szCs w:val="20"/>
    </w:rPr>
  </w:style>
  <w:style w:type="paragraph" w:styleId="1286">
    <w:name w:val="正文加重首行缩进2字"/>
    <w:basedOn w:val="889"/>
    <w:next w:val="1286"/>
    <w:link w:val="889"/>
    <w:qFormat/>
    <w:pPr>
      <w:ind w:firstLine="560"/>
      <w:spacing w:before="100" w:beforeAutospacing="1" w:after="100" w:afterAutospacing="1"/>
    </w:pPr>
    <w:rPr>
      <w:rFonts w:eastAsia="仿宋_GB2312"/>
      <w:b/>
      <w:bCs/>
      <w:sz w:val="24"/>
    </w:rPr>
  </w:style>
  <w:style w:type="paragraph" w:styleId="1287">
    <w:name w:val="正文lzq"/>
    <w:basedOn w:val="889"/>
    <w:next w:val="1287"/>
    <w:link w:val="889"/>
    <w:qFormat/>
    <w:pPr>
      <w:ind w:firstLine="480"/>
      <w:spacing w:line="360" w:lineRule="auto"/>
    </w:pPr>
    <w:rPr>
      <w:sz w:val="24"/>
      <w:szCs w:val="20"/>
    </w:rPr>
  </w:style>
  <w:style w:type="paragraph" w:styleId="1288">
    <w:name w:val="xl57"/>
    <w:basedOn w:val="889"/>
    <w:next w:val="1288"/>
    <w:link w:val="88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table" w:styleId="1289">
    <w:name w:val="网格型1"/>
    <w:basedOn w:val="900"/>
    <w:next w:val="1289"/>
    <w:link w:val="889"/>
    <w:qFormat/>
    <w:pPr>
      <w:jc w:val="both"/>
      <w:widowControl w:val="off"/>
    </w:pPr>
    <w:tblPr/>
  </w:style>
  <w:style w:type="character" w:styleId="1290">
    <w:name w:val="cfdate"/>
    <w:next w:val="1290"/>
    <w:link w:val="889"/>
    <w:qFormat/>
    <w:rPr>
      <w:color w:val="333333"/>
      <w:sz w:val="18"/>
      <w:szCs w:val="18"/>
    </w:rPr>
  </w:style>
  <w:style w:type="character" w:styleId="1291">
    <w:name w:val="qxdate"/>
    <w:next w:val="1291"/>
    <w:link w:val="889"/>
    <w:qFormat/>
    <w:rPr>
      <w:color w:val="333333"/>
      <w:sz w:val="18"/>
      <w:szCs w:val="18"/>
    </w:rPr>
  </w:style>
  <w:style w:type="character" w:styleId="1292">
    <w:name w:val="prev"/>
    <w:next w:val="1292"/>
    <w:link w:val="889"/>
    <w:qFormat/>
    <w:rPr>
      <w:rFonts w:ascii="微软雅黑" w:hAnsi="微软雅黑" w:eastAsia="微软雅黑" w:cs="微软雅黑"/>
      <w:sz w:val="21"/>
      <w:szCs w:val="21"/>
    </w:rPr>
  </w:style>
  <w:style w:type="character" w:styleId="1293">
    <w:name w:val="prev1"/>
    <w:next w:val="1293"/>
    <w:link w:val="889"/>
    <w:qFormat/>
    <w:rPr>
      <w:color w:val="888888"/>
    </w:rPr>
  </w:style>
  <w:style w:type="character" w:styleId="1294">
    <w:name w:val="gjfg"/>
    <w:next w:val="1294"/>
    <w:link w:val="889"/>
    <w:qFormat/>
  </w:style>
  <w:style w:type="character" w:styleId="1295">
    <w:name w:val="redfilenumber"/>
    <w:next w:val="1295"/>
    <w:link w:val="889"/>
    <w:qFormat/>
    <w:rPr>
      <w:color w:val="ba2636"/>
      <w:sz w:val="18"/>
      <w:szCs w:val="18"/>
    </w:rPr>
  </w:style>
  <w:style w:type="character" w:styleId="1296">
    <w:name w:val="next"/>
    <w:next w:val="1296"/>
    <w:link w:val="889"/>
    <w:qFormat/>
    <w:rPr>
      <w:rFonts w:hint="eastAsia" w:ascii="微软雅黑" w:hAnsi="微软雅黑" w:eastAsia="微软雅黑" w:cs="微软雅黑"/>
      <w:sz w:val="21"/>
      <w:szCs w:val="21"/>
    </w:rPr>
  </w:style>
  <w:style w:type="character" w:styleId="1297">
    <w:name w:val="next1"/>
    <w:next w:val="1297"/>
    <w:link w:val="889"/>
    <w:qFormat/>
    <w:rPr>
      <w:color w:val="888888"/>
    </w:rPr>
  </w:style>
  <w:style w:type="character" w:styleId="1298">
    <w:name w:val="redfilefwwh"/>
    <w:next w:val="1298"/>
    <w:link w:val="889"/>
    <w:qFormat/>
    <w:rPr>
      <w:color w:val="ba2636"/>
      <w:sz w:val="18"/>
      <w:szCs w:val="18"/>
    </w:rPr>
  </w:style>
  <w:style w:type="character" w:styleId="1299">
    <w:name w:val="displayarti"/>
    <w:next w:val="1299"/>
    <w:link w:val="889"/>
    <w:qFormat/>
    <w:rPr>
      <w:color w:val="ffffff"/>
      <w:shd w:val="clear" w:color="auto" w:fill="a00000"/>
    </w:rPr>
  </w:style>
  <w:style w:type="paragraph" w:styleId="1300">
    <w:name w:val="WPSOffice手动目录 1"/>
    <w:next w:val="1300"/>
    <w:link w:val="889"/>
    <w:qFormat/>
    <w:rPr>
      <w:lang w:val="en-US" w:eastAsia="zh-CN" w:bidi="ar-SA"/>
    </w:rPr>
  </w:style>
  <w:style w:type="paragraph" w:styleId="1301">
    <w:name w:val="Normal_19"/>
    <w:next w:val="1301"/>
    <w:link w:val="889"/>
    <w:qFormat/>
    <w:pPr>
      <w:jc w:val="both"/>
      <w:widowControl w:val="off"/>
    </w:pPr>
    <w:rPr>
      <w:rFonts w:eastAsia="Times New Roman"/>
      <w:lang w:val="en-US" w:eastAsia="zh-CN" w:bidi="ar-SA"/>
    </w:rPr>
  </w:style>
  <w:style w:type="paragraph" w:styleId="1302">
    <w:name w:val="正文 A"/>
    <w:next w:val="1302"/>
    <w:link w:val="889"/>
    <w:uiPriority w:val="99"/>
    <w:qFormat/>
    <w:rPr>
      <w:rFonts w:ascii="Arial Unicode MS" w:hAnsi="Arial Unicode MS" w:cs="Arial Unicode MS"/>
      <w:color w:val="000000"/>
      <w:lang w:val="en-US" w:eastAsia="zh-CN" w:bidi="ar-SA"/>
    </w:rPr>
  </w:style>
  <w:style w:type="paragraph" w:styleId="1303">
    <w:name w:val="普通正文"/>
    <w:basedOn w:val="889"/>
    <w:next w:val="1303"/>
    <w:link w:val="889"/>
    <w:qFormat/>
    <w:pPr>
      <w:ind w:firstLine="480"/>
      <w:jc w:val="left"/>
      <w:spacing w:before="120" w:after="120" w:line="360" w:lineRule="auto"/>
    </w:pPr>
    <w:rPr>
      <w:rFonts w:ascii="Arial" w:hAnsi="Arial"/>
      <w:sz w:val="24"/>
    </w:rPr>
  </w:style>
  <w:style w:type="paragraph" w:styleId="1304">
    <w:name w:val="正文文本1"/>
    <w:basedOn w:val="889"/>
    <w:next w:val="1304"/>
    <w:link w:val="889"/>
    <w:qFormat/>
    <w:pPr>
      <w:ind w:firstLine="560"/>
      <w:spacing w:line="560" w:lineRule="exact"/>
    </w:pPr>
    <w:rPr>
      <w:rFonts w:ascii="楷体_GB2312" w:hAnsi="Arial" w:eastAsia="楷体_GB2312"/>
      <w:sz w:val="28"/>
      <w:szCs w:val="28"/>
    </w:rPr>
  </w:style>
  <w:style w:type="paragraph" w:styleId="1305">
    <w:name w:val="4.1标准文件_字母编号列项（一级）"/>
    <w:next w:val="889"/>
    <w:link w:val="889"/>
    <w:qFormat/>
    <w:pPr>
      <w:jc w:val="both"/>
      <w:spacing w:line="360" w:lineRule="exact"/>
      <w:tabs>
        <w:tab w:val="left" w:pos="568" w:leader="none"/>
      </w:tabs>
    </w:pPr>
    <w:rPr>
      <w:sz w:val="24"/>
      <w:szCs w:val="21"/>
      <w:lang w:val="en-US" w:eastAsia="zh-CN" w:bidi="ar-SA"/>
    </w:rPr>
  </w:style>
  <w:style w:type="paragraph" w:styleId="1306">
    <w:name w:val="索引 41"/>
    <w:basedOn w:val="889"/>
    <w:next w:val="889"/>
    <w:link w:val="889"/>
    <w:qFormat/>
    <w:pPr>
      <w:ind w:left="600"/>
      <w:jc w:val="both"/>
    </w:pPr>
    <w:rPr>
      <w:rFonts w:ascii="Calibri" w:hAnsi="Calibri" w:cs="Times New Roman"/>
      <w:sz w:val="21"/>
    </w:rPr>
  </w:style>
  <w:style w:type="paragraph" w:styleId="1307">
    <w:name w:val="修订"/>
    <w:next w:val="1307"/>
    <w:link w:val="889"/>
    <w:uiPriority w:val="99"/>
    <w:unhideWhenUsed/>
    <w:rPr>
      <w:sz w:val="21"/>
      <w:szCs w:val="24"/>
      <w:lang w:val="en-US" w:eastAsia="zh-CN" w:bidi="ar-SA"/>
    </w:rPr>
  </w:style>
  <w:style w:type="paragraph" w:styleId="1308">
    <w:name w:val="正文文本缩进12"/>
    <w:basedOn w:val="889"/>
    <w:next w:val="1308"/>
    <w:link w:val="889"/>
    <w:qFormat/>
    <w:pPr>
      <w:ind w:left="420"/>
      <w:spacing w:after="120"/>
    </w:pPr>
    <w:rPr>
      <w:rFonts w:ascii="Times New Roman" w:hAnsi="Times New Roman" w:eastAsia="宋体" w:cs="Times New Roman"/>
    </w:rPr>
  </w:style>
  <w:style w:type="paragraph" w:styleId="1309">
    <w:name w:val="索引 411"/>
    <w:basedOn w:val="889"/>
    <w:next w:val="889"/>
    <w:link w:val="889"/>
    <w:qFormat/>
    <w:pPr>
      <w:ind w:left="1260"/>
    </w:pPr>
    <w:rPr>
      <w:rFonts w:ascii="Times New Roman" w:hAnsi="Times New Roman" w:eastAsia="宋体" w:cs="Times New Roman"/>
    </w:rPr>
  </w:style>
  <w:style w:type="character" w:styleId="1310" w:default="1">
    <w:name w:val="Default Paragraph Font"/>
    <w:uiPriority w:val="1"/>
    <w:semiHidden/>
    <w:unhideWhenUsed/>
  </w:style>
  <w:style w:type="numbering" w:styleId="1311" w:default="1">
    <w:name w:val="No List"/>
    <w:uiPriority w:val="99"/>
    <w:semiHidden/>
    <w:unhideWhenUsed/>
  </w:style>
  <w:style w:type="table" w:styleId="13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高婷（江城）</cp:lastModifiedBy>
  <cp:revision>9</cp:revision>
  <dcterms:created xsi:type="dcterms:W3CDTF">2026-09-04T01:33:00Z</dcterms:created>
  <dcterms:modified xsi:type="dcterms:W3CDTF">2026-09-30T03:31:22Z</dcterms:modified>
</cp:coreProperties>
</file>