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0" w:lineRule="atLeast"/>
        <w:rPr>
          <w:rFonts w:hint="eastAsia" w:ascii="仿宋_GB2312" w:eastAsia="仿宋_GB2312"/>
          <w:b/>
          <w:sz w:val="44"/>
        </w:rPr>
      </w:pPr>
      <w:r>
        <w:rPr>
          <w:rFonts w:hint="eastAsia" w:ascii="仿宋_GB2312" w:eastAsia="仿宋_GB2312"/>
          <w:b/>
          <w:sz w:val="44"/>
        </w:rPr>
      </w:r>
      <w:r/>
    </w:p>
    <w:p>
      <w:pPr>
        <w:jc w:val="both"/>
        <w:spacing w:line="0" w:lineRule="atLeast"/>
        <w:rPr>
          <w:rFonts w:hint="eastAsia" w:ascii="宋体" w:hAnsi="宋体" w:eastAsia="宋体" w:cs="宋体"/>
          <w:b/>
          <w:bCs w:val="0"/>
          <w:sz w:val="96"/>
          <w:szCs w:val="96"/>
          <w:lang w:eastAsia="zh-CN"/>
        </w:rPr>
      </w:pPr>
      <w:r>
        <w:rPr>
          <w:rFonts w:hint="eastAsia" w:ascii="宋体" w:hAnsi="宋体" w:eastAsia="宋体" w:cs="宋体"/>
          <w:b/>
          <w:bCs w:val="0"/>
          <w:sz w:val="96"/>
          <w:szCs w:val="96"/>
          <w:lang w:eastAsia="zh-CN"/>
        </w:rPr>
      </w:r>
      <w:r/>
    </w:p>
    <w:p>
      <w:pPr>
        <w:jc w:val="both"/>
        <w:spacing w:line="0" w:lineRule="atLeast"/>
        <w:rPr>
          <w:rFonts w:hint="eastAsia" w:ascii="宋体" w:hAnsi="宋体" w:eastAsia="宋体" w:cs="宋体"/>
          <w:b/>
          <w:bCs w:val="0"/>
          <w:sz w:val="96"/>
          <w:szCs w:val="96"/>
          <w:lang w:eastAsia="zh-CN"/>
        </w:rPr>
      </w:pPr>
      <w:r>
        <w:rPr>
          <w:rFonts w:hint="eastAsia" w:ascii="宋体" w:hAnsi="宋体" w:eastAsia="宋体" w:cs="宋体"/>
          <w:b/>
          <w:bCs w:val="0"/>
          <w:sz w:val="96"/>
          <w:szCs w:val="96"/>
          <w:lang w:eastAsia="zh-CN"/>
        </w:rPr>
      </w:r>
      <w:r/>
    </w:p>
    <w:p>
      <w:pPr>
        <w:ind w:firstLine="2891"/>
        <w:jc w:val="both"/>
        <w:spacing w:line="0" w:lineRule="atLeast"/>
        <w:rPr>
          <w:rFonts w:hint="eastAsia" w:ascii="宋体" w:hAnsi="宋体" w:eastAsia="宋体" w:cs="宋体"/>
          <w:b/>
          <w:bCs w:val="0"/>
          <w:sz w:val="96"/>
          <w:szCs w:val="96"/>
          <w:lang w:eastAsia="zh-CN"/>
        </w:rPr>
      </w:pPr>
      <w:r>
        <w:rPr>
          <w:rFonts w:hint="eastAsia" w:ascii="宋体" w:hAnsi="宋体" w:eastAsia="宋体" w:cs="宋体"/>
          <w:b/>
          <w:bCs w:val="0"/>
          <w:sz w:val="96"/>
          <w:szCs w:val="96"/>
          <w:lang w:eastAsia="zh-CN"/>
        </w:rPr>
        <w:t xml:space="preserve">询价文件</w:t>
      </w:r>
      <w:r/>
    </w:p>
    <w:p>
      <w:pPr>
        <w:jc w:val="center"/>
        <w:spacing w:line="0" w:lineRule="atLeast"/>
        <w:rPr>
          <w:rFonts w:hint="eastAsia" w:ascii="微软雅黑" w:hAnsi="微软雅黑" w:eastAsia="微软雅黑" w:cs="微软雅黑"/>
          <w:b w:val="0"/>
          <w:bCs/>
          <w:sz w:val="44"/>
          <w:szCs w:val="44"/>
          <w:lang w:eastAsia="zh-CN"/>
        </w:rPr>
      </w:pPr>
      <w:r>
        <w:rPr>
          <w:rFonts w:hint="eastAsia" w:ascii="微软雅黑" w:hAnsi="微软雅黑" w:eastAsia="微软雅黑" w:cs="微软雅黑"/>
          <w:b w:val="0"/>
          <w:bCs/>
          <w:sz w:val="44"/>
          <w:szCs w:val="44"/>
          <w:lang w:eastAsia="zh-CN"/>
        </w:rPr>
      </w:r>
      <w:r/>
    </w:p>
    <w:p>
      <w:pPr>
        <w:jc w:val="center"/>
        <w:spacing w:line="0" w:lineRule="atLeast"/>
        <w:rPr>
          <w:rFonts w:hint="eastAsia" w:ascii="微软雅黑" w:hAnsi="微软雅黑" w:eastAsia="微软雅黑" w:cs="微软雅黑"/>
          <w:b w:val="0"/>
          <w:bCs/>
          <w:sz w:val="44"/>
          <w:szCs w:val="44"/>
          <w:lang w:eastAsia="zh-CN"/>
        </w:rPr>
      </w:pPr>
      <w:r>
        <w:rPr>
          <w:rFonts w:hint="eastAsia" w:ascii="微软雅黑" w:hAnsi="微软雅黑" w:eastAsia="微软雅黑" w:cs="微软雅黑"/>
          <w:b w:val="0"/>
          <w:bCs/>
          <w:sz w:val="44"/>
          <w:szCs w:val="44"/>
          <w:lang w:eastAsia="zh-CN"/>
        </w:rPr>
      </w:r>
      <w:r/>
    </w:p>
    <w:p>
      <w:pPr>
        <w:jc w:val="center"/>
        <w:spacing w:line="0" w:lineRule="atLeast"/>
        <w:rPr>
          <w:rFonts w:hint="eastAsia" w:ascii="微软雅黑" w:hAnsi="微软雅黑" w:eastAsia="微软雅黑" w:cs="微软雅黑"/>
          <w:b w:val="0"/>
          <w:bCs/>
          <w:sz w:val="44"/>
          <w:szCs w:val="44"/>
          <w:lang w:eastAsia="zh-CN"/>
        </w:rPr>
      </w:pPr>
      <w:r>
        <w:rPr>
          <w:rFonts w:hint="eastAsia" w:ascii="微软雅黑" w:hAnsi="微软雅黑" w:eastAsia="微软雅黑" w:cs="微软雅黑"/>
          <w:b w:val="0"/>
          <w:bCs/>
          <w:sz w:val="44"/>
          <w:szCs w:val="44"/>
          <w:lang w:eastAsia="zh-CN"/>
        </w:rPr>
      </w:r>
      <w:r/>
    </w:p>
    <w:p>
      <w:pPr>
        <w:jc w:val="center"/>
        <w:spacing w:line="0" w:lineRule="atLeast"/>
        <w:rPr>
          <w:rFonts w:hint="eastAsia" w:ascii="微软雅黑" w:hAnsi="微软雅黑" w:eastAsia="微软雅黑" w:cs="微软雅黑"/>
          <w:b w:val="0"/>
          <w:bCs/>
          <w:sz w:val="44"/>
          <w:szCs w:val="44"/>
          <w:lang w:eastAsia="zh-CN"/>
        </w:rPr>
      </w:pPr>
      <w:r>
        <w:rPr>
          <w:rFonts w:hint="eastAsia" w:ascii="微软雅黑" w:hAnsi="微软雅黑" w:eastAsia="微软雅黑" w:cs="微软雅黑"/>
          <w:b w:val="0"/>
          <w:bCs/>
          <w:sz w:val="44"/>
          <w:szCs w:val="44"/>
          <w:lang w:eastAsia="zh-CN"/>
        </w:rPr>
      </w:r>
      <w:r/>
    </w:p>
    <w:p>
      <w:pPr>
        <w:jc w:val="center"/>
        <w:spacing w:line="0" w:lineRule="atLeast"/>
        <w:rPr>
          <w:rFonts w:hint="eastAsia" w:ascii="微软雅黑" w:hAnsi="微软雅黑" w:eastAsia="微软雅黑" w:cs="微软雅黑"/>
          <w:b w:val="0"/>
          <w:bCs/>
          <w:sz w:val="44"/>
          <w:szCs w:val="44"/>
          <w:lang w:eastAsia="zh-CN"/>
        </w:rPr>
      </w:pPr>
      <w:r>
        <w:rPr>
          <w:rFonts w:hint="eastAsia" w:ascii="微软雅黑" w:hAnsi="微软雅黑" w:eastAsia="微软雅黑" w:cs="微软雅黑"/>
          <w:b w:val="0"/>
          <w:bCs/>
          <w:sz w:val="44"/>
          <w:szCs w:val="44"/>
          <w:lang w:eastAsia="zh-CN"/>
        </w:rPr>
      </w:r>
      <w:r/>
    </w:p>
    <w:p>
      <w:pPr>
        <w:pStyle w:val="889"/>
        <w:ind w:firstLine="1280"/>
        <w:jc w:val="left"/>
        <w:keepLines w:val="0"/>
        <w:keepNext w:val="0"/>
        <w:pageBreakBefore w:val="0"/>
        <w:spacing w:line="800" w:lineRule="exact"/>
        <w:widowControl w:val="off"/>
        <w:rPr>
          <w:rFonts w:hint="eastAsia" w:ascii="宋体" w:hAnsi="宋体" w:eastAsia="宋体"/>
          <w:b w:val="0"/>
          <w:bCs w:val="0"/>
          <w:color w:val="auto"/>
          <w:sz w:val="32"/>
          <w:szCs w:val="32"/>
          <w:highlight w:val="none"/>
          <w:lang w:val="en-US" w:eastAsia="zh-CN"/>
        </w:rPr>
      </w:pPr>
      <w:r>
        <w:rPr>
          <w:rFonts w:ascii="宋体" w:hAnsi="宋体" w:eastAsia="宋体"/>
          <w:b w:val="0"/>
          <w:bCs w:val="0"/>
          <w:sz w:val="32"/>
          <w:szCs w:val="32"/>
          <w:highlight w:val="none"/>
        </w:rPr>
        <w:t xml:space="preserve">项目编号：</w:t>
      </w:r>
      <w:r>
        <w:rPr>
          <w:rFonts w:hint="eastAsia" w:ascii="宋体" w:hAnsi="宋体" w:eastAsia="宋体"/>
          <w:b w:val="0"/>
          <w:bCs w:val="0"/>
          <w:sz w:val="32"/>
          <w:szCs w:val="32"/>
          <w:highlight w:val="none"/>
        </w:rPr>
        <w:t xml:space="preserve">JSZC-320381-XYZX-X2026-0007</w:t>
      </w:r>
      <w:r/>
    </w:p>
    <w:p>
      <w:pPr>
        <w:pStyle w:val="889"/>
        <w:ind w:left="2877" w:hanging="1600"/>
        <w:jc w:val="left"/>
        <w:keepLines w:val="0"/>
        <w:keepNext w:val="0"/>
        <w:pageBreakBefore w:val="0"/>
        <w:spacing w:line="800" w:lineRule="exact"/>
        <w:widowControl w:val="off"/>
        <w:rPr>
          <w:rFonts w:hint="eastAsia" w:ascii="宋体" w:hAnsi="宋体" w:eastAsia="宋体"/>
          <w:b w:val="0"/>
          <w:bCs w:val="0"/>
          <w:sz w:val="30"/>
          <w:szCs w:val="30"/>
          <w:lang w:eastAsia="zh-CN"/>
        </w:rPr>
      </w:pPr>
      <w:r>
        <w:rPr>
          <w:rFonts w:ascii="宋体" w:hAnsi="宋体" w:eastAsia="宋体"/>
          <w:b w:val="0"/>
          <w:bCs w:val="0"/>
          <w:sz w:val="32"/>
          <w:szCs w:val="32"/>
        </w:rPr>
        <w:t xml:space="preserve">项目名称：</w:t>
      </w:r>
      <w:r>
        <w:rPr>
          <w:rFonts w:hint="eastAsia" w:ascii="宋体" w:hAnsi="宋体" w:eastAsia="宋体"/>
          <w:b w:val="0"/>
          <w:bCs w:val="0"/>
          <w:sz w:val="32"/>
          <w:szCs w:val="32"/>
        </w:rPr>
        <w:t xml:space="preserve">高新区中学（高流中学）食堂餐梯</w:t>
      </w:r>
      <w:r/>
    </w:p>
    <w:p>
      <w:pPr>
        <w:ind w:firstLine="1280"/>
        <w:jc w:val="both"/>
        <w:keepLines w:val="0"/>
        <w:keepNext w:val="0"/>
        <w:pageBreakBefore w:val="0"/>
        <w:spacing w:line="800" w:lineRule="exact"/>
        <w:widowControl w:val="off"/>
        <w:rPr>
          <w:rFonts w:hint="eastAsia" w:ascii="宋体" w:hAnsi="宋体"/>
          <w:b w:val="0"/>
          <w:bCs w:val="0"/>
          <w:sz w:val="32"/>
          <w:szCs w:val="32"/>
          <w:lang w:val="en-US" w:eastAsia="zh-CN"/>
        </w:rPr>
      </w:pPr>
      <w:r>
        <w:rPr>
          <w:rFonts w:ascii="宋体" w:hAnsi="宋体" w:eastAsia="宋体"/>
          <w:b w:val="0"/>
          <w:bCs w:val="0"/>
          <w:sz w:val="32"/>
          <w:szCs w:val="32"/>
        </w:rPr>
        <w:t xml:space="preserve">采购单位：</w:t>
      </w:r>
      <w:r>
        <w:rPr>
          <w:rFonts w:hint="eastAsia" w:ascii="宋体" w:hAnsi="宋体" w:eastAsia="宋体"/>
          <w:b w:val="0"/>
          <w:bCs w:val="0"/>
          <w:sz w:val="32"/>
          <w:szCs w:val="32"/>
        </w:rPr>
        <w:t xml:space="preserve">新沂市住房和城乡建设局</w:t>
      </w:r>
      <w:r/>
    </w:p>
    <w:p>
      <w:pPr>
        <w:ind w:firstLine="1280"/>
        <w:jc w:val="both"/>
        <w:keepLines w:val="0"/>
        <w:keepNext w:val="0"/>
        <w:pageBreakBefore w:val="0"/>
        <w:spacing w:line="800" w:lineRule="exact"/>
        <w:widowControl w:val="off"/>
        <w:rPr>
          <w:rFonts w:hint="eastAsia" w:ascii="宋体" w:hAnsi="宋体"/>
          <w:b w:val="0"/>
          <w:bCs w:val="0"/>
          <w:sz w:val="32"/>
          <w:szCs w:val="32"/>
          <w:lang w:val="en-US" w:eastAsia="zh-CN"/>
        </w:rPr>
      </w:pPr>
      <w:r>
        <w:rPr>
          <w:rFonts w:hint="eastAsia" w:ascii="宋体" w:hAnsi="宋体"/>
          <w:b w:val="0"/>
          <w:bCs w:val="0"/>
          <w:sz w:val="32"/>
          <w:szCs w:val="32"/>
          <w:lang w:val="en-US" w:eastAsia="zh-CN"/>
        </w:rPr>
        <w:t xml:space="preserve">代理机构：新沂市公共资源交易中心</w:t>
      </w:r>
      <w:r/>
    </w:p>
    <w:p>
      <w:pPr>
        <w:ind w:firstLine="3200"/>
        <w:jc w:val="both"/>
        <w:keepLines w:val="0"/>
        <w:keepNext w:val="0"/>
        <w:pageBreakBefore w:val="0"/>
        <w:spacing w:line="800" w:lineRule="exact"/>
        <w:widowControl w:val="off"/>
        <w:rPr>
          <w:rFonts w:hint="eastAsia" w:ascii="宋体" w:hAnsi="宋体"/>
          <w:b w:val="0"/>
          <w:bCs w:val="0"/>
          <w:sz w:val="32"/>
          <w:szCs w:val="32"/>
          <w:lang w:val="en-US" w:eastAsia="zh-CN"/>
        </w:rPr>
      </w:pPr>
      <w:r>
        <w:rPr>
          <w:rFonts w:hint="eastAsia" w:ascii="宋体" w:hAnsi="宋体"/>
          <w:sz w:val="32"/>
          <w:szCs w:val="32"/>
          <w:lang w:val="en-US" w:eastAsia="zh-CN"/>
        </w:rPr>
        <w:t xml:space="preserve">2026</w:t>
      </w:r>
      <w:r>
        <w:rPr>
          <w:rFonts w:ascii="宋体" w:hAnsi="宋体" w:eastAsia="宋体"/>
          <w:sz w:val="32"/>
          <w:szCs w:val="32"/>
        </w:rPr>
        <w:t xml:space="preserve"> 年</w:t>
      </w:r>
      <w:r>
        <w:rPr>
          <w:rFonts w:hint="eastAsia" w:ascii="宋体" w:hAnsi="宋体"/>
          <w:sz w:val="32"/>
          <w:szCs w:val="32"/>
          <w:lang w:val="en-US" w:eastAsia="zh-CN"/>
        </w:rPr>
        <w:t xml:space="preserve"> 10</w:t>
      </w:r>
      <w:r>
        <w:rPr>
          <w:rFonts w:ascii="宋体" w:hAnsi="宋体" w:eastAsia="宋体"/>
          <w:sz w:val="32"/>
          <w:szCs w:val="32"/>
        </w:rPr>
        <w:t xml:space="preserve"> 月</w:t>
      </w:r>
      <w:r/>
    </w:p>
    <w:p>
      <w:pPr>
        <w:jc w:val="center"/>
        <w:spacing w:line="0" w:lineRule="atLeast"/>
        <w:rPr>
          <w:rFonts w:hint="eastAsia" w:ascii="微软雅黑" w:hAnsi="微软雅黑" w:eastAsia="微软雅黑" w:cs="微软雅黑"/>
          <w:b w:val="0"/>
          <w:bCs/>
          <w:sz w:val="44"/>
          <w:szCs w:val="44"/>
        </w:rPr>
      </w:pPr>
      <w:r>
        <w:rPr>
          <w:rFonts w:hint="eastAsia" w:ascii="微软雅黑" w:hAnsi="微软雅黑" w:eastAsia="微软雅黑" w:cs="微软雅黑"/>
          <w:b w:val="0"/>
          <w:bCs/>
          <w:sz w:val="44"/>
          <w:szCs w:val="44"/>
        </w:rPr>
      </w:r>
      <w:r/>
    </w:p>
    <w:p>
      <w:pPr>
        <w:jc w:val="both"/>
        <w:spacing w:line="0" w:lineRule="atLeast"/>
        <w:rPr>
          <w:rFonts w:hint="eastAsia" w:ascii="仿宋_GB2312" w:eastAsia="仿宋_GB2312"/>
          <w:b/>
          <w:sz w:val="44"/>
        </w:rPr>
      </w:pPr>
      <w:r>
        <w:rPr>
          <w:rFonts w:hint="eastAsia" w:ascii="仿宋_GB2312" w:eastAsia="仿宋_GB2312"/>
          <w:b/>
          <w:sz w:val="44"/>
        </w:rPr>
      </w:r>
      <w:r/>
    </w:p>
    <w:p>
      <w:pPr>
        <w:jc w:val="center"/>
        <w:spacing w:line="0" w:lineRule="atLeast"/>
        <w:rPr>
          <w:rFonts w:hint="eastAsia" w:ascii="仿宋" w:hAnsi="仿宋" w:eastAsia="仿宋"/>
          <w:b/>
          <w:color w:val="0000ff"/>
          <w:sz w:val="36"/>
        </w:rPr>
      </w:pPr>
      <w:r>
        <w:rPr>
          <w:rFonts w:hint="eastAsia" w:ascii="仿宋_GB2312" w:eastAsia="仿宋_GB2312"/>
          <w:b/>
          <w:sz w:val="44"/>
        </w:rPr>
        <w:t xml:space="preserve">询价通知书</w:t>
      </w:r>
      <w:r/>
    </w:p>
    <w:p>
      <w:pPr>
        <w:spacing w:line="0" w:lineRule="atLeast"/>
        <w:rPr>
          <w:rFonts w:hint="eastAsia" w:ascii="仿宋" w:hAnsi="仿宋" w:eastAsia="仿宋"/>
          <w:sz w:val="24"/>
        </w:rPr>
      </w:pPr>
      <w:r>
        <w:rPr>
          <w:rFonts w:hint="eastAsia" w:ascii="仿宋" w:hAnsi="仿宋" w:eastAsia="仿宋"/>
          <w:sz w:val="24"/>
        </w:rPr>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（供应商）：</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新沂市公共资源交易中心</w:t>
      </w:r>
      <w:r>
        <w:rPr>
          <w:rFonts w:hint="eastAsia" w:ascii="仿宋" w:hAnsi="仿宋" w:eastAsia="仿宋" w:cs="仿宋"/>
          <w:sz w:val="24"/>
          <w:szCs w:val="24"/>
        </w:rPr>
        <w:t xml:space="preserve">对（高新区中学（高流中学）食堂餐梯）采取询价采购方式进行采购。欢迎符合条件的供应商参加询价活动。 </w:t>
      </w:r>
      <w:r/>
    </w:p>
    <w:p>
      <w:pPr>
        <w:ind w:firstLine="497"/>
        <w:keepLines w:val="0"/>
        <w:keepNext w:val="0"/>
        <w:spacing w:line="440" w:lineRule="exact"/>
        <w:rPr>
          <w:rFonts w:hint="eastAsia" w:ascii="仿宋" w:hAnsi="仿宋" w:eastAsia="仿宋"/>
          <w:sz w:val="24"/>
          <w:highlight w:val="none"/>
        </w:rPr>
      </w:pPr>
      <w:r>
        <w:rPr>
          <w:rFonts w:hint="eastAsia" w:ascii="仿宋" w:hAnsi="仿宋" w:eastAsia="仿宋"/>
          <w:sz w:val="24"/>
          <w:highlight w:val="none"/>
        </w:rPr>
      </w:r>
      <w:r/>
    </w:p>
    <w:p>
      <w:pPr>
        <w:ind w:left="497"/>
        <w:jc w:val="center"/>
        <w:keepLines w:val="0"/>
        <w:keepNext w:val="0"/>
        <w:pageBreakBefore w:val="0"/>
        <w:spacing w:line="4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第一章 项目说明</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一、采购人：新沂市住房和城乡建设局</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二、项目名称：高新区中学（高流中学）食堂餐梯 </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三、项目编号：JSZC-320381-XYZX-X2026-0007</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四、采购邀请：通过发布公告的方式邀请符合相应资格条件的供应商参与询价采购活动。</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五、采购方式及获取询价通知书：本项目采用询价采购方式。获取询价通知书方式见询价公告（项目编号：JSZC-320381-XYZX-X2026-0007）。</w:t>
      </w:r>
      <w:r/>
    </w:p>
    <w:p>
      <w:pPr>
        <w:ind w:firstLine="497"/>
        <w:keepLines w:val="0"/>
        <w:keepNext w:val="0"/>
        <w:pageBreakBefore w:val="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六、供应商资格条件：</w:t>
      </w:r>
      <w:r/>
    </w:p>
    <w:p>
      <w:pPr>
        <w:ind w:firstLine="497"/>
        <w:keepLines w:val="0"/>
        <w:keepNext w:val="0"/>
        <w:pageBreakBefore w:val="0"/>
        <w:spacing w:line="44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供应商如为电梯制造企业：须具备有效的《中华人民共和国特种设备生产许可证》［许可项目：电梯制造（含安装、修理、改造），许可子项目需包含本项目采购的电梯类型］。2.供应商如为经销商：须具备有效的《中华人民共和国特种设备生产许可证》［许可项目为：电梯安装（含修理），许可子项目包含本项目采购的电梯类型］；所投电梯制造企业须具备有效的《中华人民共和国特种设备生产许可证》［许可项目：电梯制造（含安装、修理、改造），许可子项目需包含本项目采购的电梯类型］。</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七、采购预算</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本项目预算金额10万元人民币，本项目不接受超过10 万元人民币（最高限价）的响应报价。</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八、采购需求：见《询价通知书》附件1.《项目要求（采购需求）》。</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九、合同草案条款：见《询价通知书》附件</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.《拟签订的合同文本》。</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十、报价要求</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1.供应商报价为要约，</w:t>
      </w:r>
      <w:r>
        <w:rPr>
          <w:rFonts w:hint="eastAsia" w:ascii="仿宋" w:hAnsi="仿宋" w:eastAsia="仿宋" w:cs="仿宋"/>
          <w:sz w:val="24"/>
          <w:szCs w:val="24"/>
          <w:lang w:eastAsia="zh-CN"/>
        </w:rPr>
        <w:t xml:space="preserve">新沂市公共资源交易中心</w:t>
      </w:r>
      <w:r>
        <w:rPr>
          <w:rFonts w:hint="eastAsia" w:ascii="仿宋" w:hAnsi="仿宋" w:eastAsia="仿宋" w:cs="仿宋"/>
          <w:sz w:val="24"/>
          <w:szCs w:val="24"/>
        </w:rPr>
        <w:t xml:space="preserve">无承诺表示时视为未成交，</w:t>
      </w:r>
      <w:r>
        <w:rPr>
          <w:rFonts w:hint="eastAsia" w:ascii="仿宋" w:hAnsi="仿宋" w:eastAsia="仿宋" w:cs="仿宋"/>
          <w:sz w:val="24"/>
          <w:szCs w:val="24"/>
          <w:lang w:eastAsia="zh-CN"/>
        </w:rPr>
        <w:t xml:space="preserve">新沂市公共资源交易中心</w:t>
      </w:r>
      <w:r>
        <w:rPr>
          <w:rFonts w:hint="eastAsia" w:ascii="仿宋" w:hAnsi="仿宋" w:eastAsia="仿宋" w:cs="仿宋"/>
          <w:sz w:val="24"/>
          <w:szCs w:val="24"/>
        </w:rPr>
        <w:t xml:space="preserve">认为必要时可重新进行询价采购或采取其它方式采购。</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2.参加询价采购活动的供应商，应当按照询价通知书的规定一次报出不得更改的价格。</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3.按照《询价报价表》要求填写报价表，若某项不能满足要求须在《偏离表》中注明，否则视为报价全部满足本通知要求。</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p>
      <w:pPr>
        <w:ind w:left="497"/>
        <w:jc w:val="center"/>
        <w:keepLines w:val="0"/>
        <w:keepNext w:val="0"/>
        <w:pageBreakBefore w:val="0"/>
        <w:spacing w:line="4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第二章 询价保证金</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十一、供应商提交询价保证金</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1.询价保证金交纳数额和形式：不需交纳。</w:t>
      </w:r>
      <w:r/>
    </w:p>
    <w:p>
      <w:pPr>
        <w:jc w:val="both"/>
        <w:keepLines w:val="0"/>
        <w:keepNext w:val="0"/>
        <w:spacing w:line="440" w:lineRule="exact"/>
        <w:rPr>
          <w:rFonts w:hint="eastAsia" w:ascii="仿宋" w:hAnsi="仿宋" w:eastAsia="仿宋"/>
          <w:sz w:val="24"/>
        </w:rPr>
      </w:pPr>
      <w:r>
        <w:rPr>
          <w:rFonts w:hint="eastAsia" w:ascii="仿宋" w:hAnsi="仿宋" w:eastAsia="仿宋"/>
          <w:sz w:val="24"/>
        </w:rPr>
      </w:r>
      <w:r/>
    </w:p>
    <w:p>
      <w:pPr>
        <w:ind w:left="497"/>
        <w:jc w:val="center"/>
        <w:keepLines w:val="0"/>
        <w:keepNext w:val="0"/>
        <w:pageBreakBefore w:val="0"/>
        <w:spacing w:line="4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第三章 响应文件</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十二、提交响应文件要求</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（一）本项目通过“苏采云”系统进行电子询价报价，即供应商响应文件使用政府采购客户端工具制作并通过“苏采云”系统提交。</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供应商应当通过“苏采云”系统提交数据电文形式的响应文件（即电子报价）。未进行响应文件提交并解密(因“苏采云”系统导致解密失败的除外)的供应商，按照无效响应处理。</w:t>
      </w:r>
      <w:r/>
    </w:p>
    <w:p>
      <w:pPr>
        <w:ind w:firstLine="497"/>
        <w:keepLines w:val="0"/>
        <w:keepNext w:val="0"/>
        <w:pageBreakBefore w:val="0"/>
        <w:spacing w:line="440" w:lineRule="exact"/>
        <w:rPr>
          <w:rFonts w:ascii="仿宋" w:hAnsi="仿宋" w:eastAsia="仿宋"/>
          <w:b/>
          <w:bCs/>
          <w:sz w:val="24"/>
        </w:rPr>
      </w:pPr>
      <w:r>
        <w:rPr>
          <w:rFonts w:hint="eastAsia" w:ascii="仿宋" w:hAnsi="仿宋" w:eastAsia="仿宋" w:cs="仿宋"/>
          <w:sz w:val="24"/>
          <w:szCs w:val="24"/>
        </w:rPr>
        <w:t xml:space="preserve">“CA数字证书”的获取：</w:t>
      </w:r>
      <w:r>
        <w:rPr>
          <w:rFonts w:hint="eastAsia" w:ascii="仿宋" w:hAnsi="仿宋" w:eastAsia="仿宋" w:cs="仿宋"/>
          <w:b/>
          <w:bCs/>
          <w:sz w:val="24"/>
          <w:szCs w:val="24"/>
        </w:rPr>
        <w:t xml:space="preserve">供应商参与政府采购活动需办理“CA数字证书”。“CA数字证书”的办理方法详见“苏采云”系统登录界面中的“新CA办理指南”。</w:t>
      </w:r>
      <w:r/>
    </w:p>
    <w:p>
      <w:pPr>
        <w:ind w:firstLine="497"/>
        <w:keepLines w:val="0"/>
        <w:keepNext w:val="0"/>
        <w:pageBreakBefore w:val="0"/>
        <w:spacing w:line="440" w:lineRule="exact"/>
        <w:rPr>
          <w:rFonts w:hint="eastAsia" w:ascii="仿宋" w:hAnsi="仿宋" w:eastAsia="仿宋"/>
          <w:sz w:val="24"/>
        </w:rPr>
      </w:pPr>
      <w:r>
        <w:rPr>
          <w:rFonts w:hint="eastAsia" w:ascii="仿宋" w:hAnsi="仿宋" w:eastAsia="仿宋" w:cs="仿宋"/>
          <w:sz w:val="24"/>
          <w:szCs w:val="24"/>
        </w:rPr>
        <w:t xml:space="preserve">使用需要第三方认证的电子签名、数据电文，通过互联网方式提交响应文件。即：使用“电子签名认证证书（CA数字证书）”登录“苏采云”系统（网址：</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HYPERLINK "http://jszfcg.jsczt.cn/"</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http://jszfcg.jsczt.cn/</w:t>
      </w:r>
      <w:r>
        <w:rPr>
          <w:rFonts w:hint="eastAsia" w:ascii="仿宋" w:hAnsi="仿宋" w:eastAsia="仿宋" w:cs="仿宋"/>
          <w:sz w:val="24"/>
          <w:szCs w:val="24"/>
        </w:rPr>
        <w:fldChar w:fldCharType="end"/>
      </w:r>
      <w:r>
        <w:rPr>
          <w:rFonts w:hint="eastAsia" w:ascii="仿宋" w:hAnsi="仿宋" w:eastAsia="仿宋" w:cs="仿宋"/>
          <w:sz w:val="24"/>
          <w:szCs w:val="24"/>
        </w:rPr>
        <w:t xml:space="preserve">；或进入徐州政府采购网（网址：https://czj.xz.gov.cn/zfcg/）首页，点击“苏采云”登录系统），按照要求通过互联网方式提交响应文件。</w:t>
      </w:r>
      <w:r/>
    </w:p>
    <w:p>
      <w:pPr>
        <w:numPr>
          <w:ilvl w:val="0"/>
          <w:numId w:val="1"/>
        </w:numPr>
        <w:ind w:firstLine="497"/>
        <w:keepLines w:val="0"/>
        <w:keepNext w:val="0"/>
        <w:pageBreakBefore w:val="0"/>
        <w:spacing w:line="44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响应文件提交的截止时间：</w:t>
      </w:r>
      <w:r>
        <w:rPr>
          <w:rFonts w:hint="eastAsia" w:ascii="仿宋" w:hAnsi="仿宋" w:eastAsia="仿宋" w:cs="仿宋"/>
          <w:b/>
          <w:bCs/>
          <w:sz w:val="24"/>
          <w:szCs w:val="24"/>
          <w:highlight w:val="none"/>
          <w:lang w:eastAsia="zh-CN"/>
        </w:rPr>
        <w:t xml:space="preserve">见招标公告</w:t>
      </w:r>
      <w:r/>
    </w:p>
    <w:p>
      <w:pPr>
        <w:numPr>
          <w:ilvl w:val="0"/>
          <w:numId w:val="1"/>
        </w:numPr>
        <w:ind w:firstLine="497"/>
        <w:keepLines w:val="0"/>
        <w:keepNext w:val="0"/>
        <w:pageBreakBefore w:val="0"/>
        <w:spacing w:line="44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（三）响应文件提交时间、地点：</w:t>
      </w:r>
      <w:r/>
    </w:p>
    <w:p>
      <w:pPr>
        <w:ind w:firstLine="497"/>
        <w:keepLines w:val="0"/>
        <w:keepNext w:val="0"/>
        <w:pageBreakBefore w:val="0"/>
        <w:spacing w:line="44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1.提交时间：</w:t>
      </w:r>
      <w:r>
        <w:rPr>
          <w:rFonts w:hint="eastAsia" w:ascii="仿宋" w:hAnsi="仿宋" w:eastAsia="仿宋" w:cs="仿宋"/>
          <w:b/>
          <w:bCs/>
          <w:sz w:val="24"/>
          <w:szCs w:val="24"/>
          <w:highlight w:val="none"/>
          <w:lang w:eastAsia="zh-CN"/>
        </w:rPr>
        <w:t xml:space="preserve">见招标公告</w:t>
      </w:r>
      <w:r/>
    </w:p>
    <w:p>
      <w:pPr>
        <w:ind w:firstLine="497"/>
        <w:keepLines w:val="0"/>
        <w:keepNext w:val="0"/>
        <w:pageBreakBefore w:val="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2.提交地点：</w:t>
      </w:r>
      <w:r/>
    </w:p>
    <w:p>
      <w:pPr>
        <w:ind w:firstLine="497"/>
        <w:keepLines w:val="0"/>
        <w:keepNext w:val="0"/>
        <w:pageBreakBefore w:val="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“苏采云”系统（网址： http://jszfcg.jsczt.cn/）“开标大厅”或徐州政府采购网（网址：https://czj.xz.gov.cn/zfcg/）首页，点击“苏采云”登录系统“开标大厅”。</w:t>
      </w:r>
      <w:r/>
    </w:p>
    <w:p>
      <w:pPr>
        <w:ind w:firstLine="497"/>
        <w:keepLines w:val="0"/>
        <w:keepNext w:val="0"/>
        <w:pageBreakBefore w:val="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（四）响应文件开启时间：</w:t>
      </w:r>
      <w:r>
        <w:rPr>
          <w:rFonts w:hint="eastAsia" w:ascii="仿宋" w:hAnsi="仿宋" w:eastAsia="仿宋" w:cs="仿宋"/>
          <w:b/>
          <w:bCs/>
          <w:sz w:val="24"/>
          <w:szCs w:val="24"/>
          <w:highlight w:val="none"/>
          <w:lang w:eastAsia="zh-CN"/>
        </w:rPr>
        <w:t xml:space="preserve">见招标公告</w:t>
      </w:r>
      <w:r/>
    </w:p>
    <w:p>
      <w:pPr>
        <w:ind w:firstLine="497"/>
        <w:keepLines w:val="0"/>
        <w:keepNext w:val="0"/>
        <w:pageBreakBefore w:val="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（五）响应文件开启地点：</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 “苏采云”系统（网址： http://jszfcg.jsczt.cn/）“开标大厅”或徐州政府采购网（网址：https://czj.xz.gov.cn/zfcg/）首页，点击“苏采云”登录系统“开标大厅”。</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六）供应商在响应文件提交的截止时间前，可以对所提交的响应文件进行补充、修改或者撤回。补充、修改响应文件的，须先撤回响应文件，重新编制（即补充、修改）后，在提交截止时间前完成响应文件的传输提交。</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提交截止时间前未完成响应文件传输的，视为撤回响应文件。提交截止时间后送达的响应文件，“苏采云”系统应当拒收。</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（七）不接受不按要求加盖公章（电子签章）的响应文件。电子签章相关要求见“苏采云”系统。</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八）响应文件解密：到达开启时间，“苏采云”系统自动提取所有响应文件，供应商按采购文件规定方式按时在线解密。本项目采购文件规定的供应商按时在线解密方式：开启时间后，通过“苏采云”系统（使用“CA数字证书”）解密。解密时限：进入解密环节后，30分钟内。</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价可以继续进行。</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（九）采购文件（后缀名为“.kedt”）、供应商操作手册及政府采购客户端工具可通过“苏采云”系统（网址：</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HYPERLINK "http://jszfcg.jsczt.cn/"</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http://jszfcg.jsczt.cn/</w:t>
      </w:r>
      <w:r>
        <w:rPr>
          <w:rFonts w:hint="eastAsia" w:ascii="仿宋" w:hAnsi="仿宋" w:eastAsia="仿宋" w:cs="仿宋"/>
          <w:sz w:val="24"/>
          <w:szCs w:val="24"/>
        </w:rPr>
        <w:fldChar w:fldCharType="end"/>
      </w:r>
      <w:r>
        <w:rPr>
          <w:rFonts w:hint="eastAsia" w:ascii="仿宋" w:hAnsi="仿宋" w:eastAsia="仿宋" w:cs="仿宋"/>
          <w:sz w:val="24"/>
          <w:szCs w:val="24"/>
        </w:rPr>
        <w:t xml:space="preserve">）--已报名项目--报名详情页面内相应链接进行下载；“苏采云”系统供应商操作手册的获取及操作中的技术问题可通过“苏采云”系统中的客服热线进行咨询。</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（十）相关说明: 供应商在“苏采云”系统中提交响应文件的时间即为数据电文（响应文件，下同）的发送时间和接收时间。供应商（发件人）的主营业地为数据电文的发送地点，</w:t>
      </w:r>
      <w:r>
        <w:rPr>
          <w:rFonts w:hint="eastAsia" w:ascii="仿宋" w:hAnsi="仿宋" w:eastAsia="仿宋" w:cs="仿宋"/>
          <w:sz w:val="24"/>
          <w:szCs w:val="24"/>
          <w:lang w:eastAsia="zh-CN"/>
        </w:rPr>
        <w:t xml:space="preserve">新沂市公共资源交易中心</w:t>
      </w:r>
      <w:r>
        <w:rPr>
          <w:rFonts w:hint="eastAsia" w:ascii="仿宋" w:hAnsi="仿宋" w:eastAsia="仿宋" w:cs="仿宋"/>
          <w:sz w:val="24"/>
          <w:szCs w:val="24"/>
        </w:rPr>
        <w:t xml:space="preserve">（收件人）的主营业地为数据电文的接收地点。没有主营业地的，其经常居住地为发送或者接收地点。</w:t>
      </w:r>
      <w:r/>
    </w:p>
    <w:p>
      <w:pPr>
        <w:ind w:firstLine="480"/>
        <w:keepLines w:val="0"/>
        <w:keepNext w:val="0"/>
        <w:spacing w:line="440" w:lineRule="exact"/>
        <w:rPr>
          <w:rFonts w:hint="eastAsia" w:ascii="仿宋" w:hAnsi="仿宋" w:eastAsia="仿宋"/>
          <w:sz w:val="24"/>
        </w:rPr>
      </w:pPr>
      <w:r>
        <w:rPr>
          <w:rFonts w:hint="eastAsia" w:ascii="仿宋" w:hAnsi="仿宋" w:eastAsia="仿宋"/>
          <w:sz w:val="24"/>
        </w:rPr>
      </w:r>
      <w:r/>
    </w:p>
    <w:p>
      <w:pPr>
        <w:numPr>
          <w:ilvl w:val="0"/>
          <w:numId w:val="2"/>
        </w:numPr>
        <w:ind w:firstLine="480"/>
        <w:keepLines w:val="0"/>
        <w:keepNext w:val="0"/>
        <w:spacing w:line="440" w:lineRule="exact"/>
        <w:rPr>
          <w:rFonts w:hint="eastAsia" w:ascii="仿宋" w:hAnsi="仿宋" w:eastAsia="仿宋"/>
          <w:sz w:val="24"/>
        </w:rPr>
      </w:pPr>
      <w:r>
        <w:rPr>
          <w:rFonts w:hint="eastAsia" w:ascii="仿宋" w:hAnsi="仿宋" w:eastAsia="仿宋"/>
          <w:sz w:val="24"/>
        </w:rPr>
        <w:t xml:space="preserve">响应文件编制要求</w:t>
      </w:r>
      <w:r/>
    </w:p>
    <w:p>
      <w:pPr>
        <w:ind w:firstLine="482"/>
        <w:keepLines w:val="0"/>
        <w:keepNext w:val="0"/>
        <w:spacing w:line="440" w:lineRule="exact"/>
        <w:rPr>
          <w:rFonts w:hint="eastAsia" w:ascii="仿宋" w:hAnsi="仿宋" w:eastAsia="仿宋" w:cs="仿宋"/>
          <w:sz w:val="24"/>
        </w:rPr>
      </w:pPr>
      <w:r>
        <w:rPr>
          <w:rFonts w:hint="eastAsia" w:ascii="仿宋" w:hAnsi="仿宋" w:eastAsia="仿宋"/>
          <w:b/>
          <w:sz w:val="24"/>
        </w:rPr>
        <w:t xml:space="preserve">响应文件</w:t>
      </w:r>
      <w:r>
        <w:rPr>
          <w:rFonts w:hint="eastAsia" w:ascii="仿宋" w:hAnsi="仿宋" w:eastAsia="仿宋" w:cs="仿宋"/>
          <w:b/>
          <w:bCs/>
          <w:sz w:val="24"/>
        </w:rPr>
        <w:t xml:space="preserve">编制的要求</w:t>
      </w:r>
      <w:r>
        <w:rPr>
          <w:rFonts w:hint="eastAsia" w:ascii="仿宋" w:hAnsi="仿宋" w:eastAsia="仿宋" w:cs="仿宋"/>
          <w:sz w:val="24"/>
        </w:rPr>
        <w:t xml:space="preserve">：</w:t>
      </w:r>
      <w:r/>
    </w:p>
    <w:p>
      <w:pPr>
        <w:ind w:firstLine="497"/>
        <w:keepLines w:val="0"/>
        <w:keepNext w:val="0"/>
        <w:pageBreakBefore w:val="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请按照以下要求（包括但不限于以下要求）制作：</w:t>
      </w:r>
      <w:r/>
    </w:p>
    <w:p>
      <w:pPr>
        <w:ind w:firstLine="497"/>
        <w:keepLines w:val="0"/>
        <w:keepNext w:val="0"/>
        <w:pageBreakBefore w:val="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（一）基本目录</w:t>
      </w:r>
      <w:r/>
    </w:p>
    <w:p>
      <w:pPr>
        <w:ind w:firstLine="497"/>
        <w:keepLines w:val="0"/>
        <w:keepNext w:val="0"/>
        <w:pageBreakBefore w:val="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1.《询价报价表》（加盖电子签章</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政府采购客户端工具输入报价自动生成）；</w:t>
      </w:r>
      <w:r/>
    </w:p>
    <w:p>
      <w:pPr>
        <w:ind w:firstLine="480"/>
        <w:keepLines w:val="0"/>
        <w:keepNext w:val="0"/>
        <w:spacing w:line="440" w:lineRule="exact"/>
        <w:widowControl/>
        <w:rPr>
          <w:rFonts w:hint="eastAsia" w:ascii="仿宋" w:hAnsi="仿宋" w:eastAsia="仿宋" w:cs="宋体"/>
          <w:b/>
          <w:bCs/>
          <w:sz w:val="24"/>
          <w:highlight w:val="none"/>
        </w:rPr>
        <w:outlineLvl w:val="2"/>
      </w:pPr>
      <w:r>
        <w:rPr>
          <w:rFonts w:hint="eastAsia" w:ascii="仿宋" w:hAnsi="仿宋" w:eastAsia="仿宋" w:cs="宋体"/>
          <w:b/>
          <w:bCs/>
          <w:sz w:val="24"/>
          <w:highlight w:val="none"/>
          <w:lang w:val="en-US" w:eastAsia="zh-CN"/>
        </w:rPr>
        <w:t xml:space="preserve">2</w:t>
      </w:r>
      <w:r>
        <w:rPr>
          <w:rFonts w:hint="eastAsia" w:ascii="仿宋" w:hAnsi="仿宋" w:eastAsia="仿宋" w:cs="宋体"/>
          <w:b/>
          <w:bCs/>
          <w:sz w:val="24"/>
          <w:highlight w:val="none"/>
        </w:rPr>
        <w:t xml:space="preserve">.</w:t>
      </w:r>
      <w:r>
        <w:rPr>
          <w:rFonts w:hint="eastAsia" w:ascii="仿宋" w:hAnsi="仿宋" w:eastAsia="仿宋"/>
          <w:b/>
          <w:bCs/>
          <w:sz w:val="24"/>
          <w:highlight w:val="none"/>
        </w:rPr>
        <w:t xml:space="preserve">所报产品的</w:t>
      </w:r>
      <w:r>
        <w:rPr>
          <w:rFonts w:hint="eastAsia" w:ascii="仿宋" w:hAnsi="仿宋" w:eastAsia="仿宋" w:cs="宋体"/>
          <w:b/>
          <w:bCs/>
          <w:sz w:val="24"/>
          <w:highlight w:val="none"/>
        </w:rPr>
        <w:t xml:space="preserve">环境标志产品认证证书的扫描件（如有）。</w:t>
      </w:r>
      <w:r/>
    </w:p>
    <w:p>
      <w:pPr>
        <w:ind w:firstLine="497"/>
        <w:keepLines w:val="0"/>
        <w:keepNext w:val="0"/>
        <w:pageBreakBefore w:val="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注：①所报产品属于《环境标志产品政府采购品目清单》（由财政部 生态环境部印发）范围的，响应文件中提供（如有）所报产品的国家确定的认证机构出具的、处于有效期之内（即“提交响应文件截止时间”当天在有效期之内）的环境标志产品认证证书的扫描件。 </w:t>
      </w:r>
      <w:r/>
    </w:p>
    <w:p>
      <w:pPr>
        <w:ind w:firstLine="497"/>
        <w:keepLines w:val="0"/>
        <w:keepNext w:val="0"/>
        <w:pageBreakBefore w:val="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②环境标志产品认证证书的扫描件是否符合要求，采购人对响应文件的有效性、完整性和响应程度进行审查时查询中国政府采购网（www.ccgp.gov.cn）相关内容后确定。</w:t>
      </w:r>
      <w:r/>
    </w:p>
    <w:p>
      <w:pPr>
        <w:numPr>
          <w:numId w:val="0"/>
        </w:numPr>
        <w:ind w:firstLine="241"/>
        <w:keepLines w:val="0"/>
        <w:keepNext w:val="0"/>
        <w:spacing w:line="440" w:lineRule="exact"/>
        <w:rPr>
          <w:rFonts w:hint="eastAsia" w:ascii="仿宋" w:hAnsi="仿宋" w:eastAsia="仿宋" w:cs="仿宋"/>
          <w:b/>
          <w:bCs/>
          <w:sz w:val="24"/>
          <w:highlight w:val="none"/>
        </w:rPr>
      </w:pPr>
      <w:r>
        <w:rPr>
          <w:rFonts w:hint="eastAsia" w:ascii="仿宋" w:hAnsi="仿宋" w:eastAsia="仿宋" w:cs="仿宋"/>
          <w:b/>
          <w:bCs/>
          <w:sz w:val="24"/>
          <w:highlight w:val="none"/>
          <w:lang w:val="en-US" w:eastAsia="zh-CN"/>
        </w:rPr>
        <w:t xml:space="preserve">3.</w:t>
      </w:r>
      <w:r>
        <w:rPr>
          <w:rFonts w:hint="eastAsia" w:ascii="仿宋" w:hAnsi="仿宋" w:eastAsia="仿宋" w:cs="仿宋"/>
          <w:b/>
          <w:bCs/>
          <w:sz w:val="24"/>
          <w:highlight w:val="none"/>
        </w:rPr>
        <w:t xml:space="preserve">所报产品的</w:t>
      </w:r>
      <w:r>
        <w:rPr>
          <w:rFonts w:hint="eastAsia" w:ascii="仿宋" w:hAnsi="仿宋" w:eastAsia="仿宋" w:cs="宋体"/>
          <w:b/>
          <w:bCs/>
          <w:sz w:val="24"/>
          <w:highlight w:val="none"/>
        </w:rPr>
        <w:t xml:space="preserve">绿色产品认证</w:t>
      </w:r>
      <w:r>
        <w:rPr>
          <w:rFonts w:hint="eastAsia" w:ascii="仿宋" w:hAnsi="仿宋" w:eastAsia="仿宋" w:cs="仿宋"/>
          <w:b/>
          <w:bCs/>
          <w:sz w:val="24"/>
          <w:highlight w:val="none"/>
        </w:rPr>
        <w:t xml:space="preserve">证书的扫描件（如有）。</w:t>
      </w:r>
      <w:r/>
    </w:p>
    <w:p>
      <w:pPr>
        <w:numPr>
          <w:ilvl w:val="0"/>
          <w:numId w:val="0"/>
        </w:numPr>
        <w:keepLines w:val="0"/>
        <w:keepNext w:val="0"/>
        <w:spacing w:line="440" w:lineRule="exact"/>
        <w:rPr>
          <w:rFonts w:hint="eastAsia" w:ascii="仿宋" w:hAnsi="仿宋" w:eastAsia="仿宋" w:cs="仿宋"/>
          <w:b/>
          <w:bCs/>
          <w:sz w:val="24"/>
        </w:rPr>
      </w:pPr>
      <w:r>
        <w:rPr>
          <w:rFonts w:hint="eastAsia" w:ascii="仿宋" w:hAnsi="仿宋" w:eastAsia="仿宋" w:cs="仿宋"/>
          <w:b/>
          <w:bCs/>
          <w:sz w:val="24"/>
        </w:rPr>
      </w:r>
      <w:r/>
    </w:p>
    <w:p>
      <w:pPr>
        <w:numPr>
          <w:numId w:val="0"/>
        </w:numPr>
        <w:ind w:left="480"/>
        <w:keepLines w:val="0"/>
        <w:keepNext w:val="0"/>
        <w:spacing w:line="440" w:lineRule="exact"/>
        <w:rPr>
          <w:rFonts w:hint="eastAsia" w:ascii="仿宋" w:hAnsi="仿宋" w:eastAsia="仿宋" w:cs="仿宋"/>
          <w:b/>
          <w:bCs/>
          <w:sz w:val="24"/>
        </w:rPr>
      </w:pPr>
      <w:r>
        <w:rPr>
          <w:rFonts w:hint="eastAsia" w:ascii="仿宋" w:hAnsi="仿宋" w:eastAsia="仿宋" w:cs="仿宋"/>
          <w:b/>
          <w:bCs/>
          <w:sz w:val="24"/>
          <w:lang w:val="en-US" w:eastAsia="zh-CN"/>
        </w:rPr>
        <w:t xml:space="preserve">4.</w:t>
      </w:r>
      <w:bookmarkStart w:id="9" w:name="_GoBack"/>
      <w:r/>
      <w:bookmarkEnd w:id="9"/>
      <w:r>
        <w:rPr>
          <w:rFonts w:hint="eastAsia" w:ascii="仿宋" w:hAnsi="仿宋" w:eastAsia="仿宋" w:cs="仿宋"/>
          <w:b/>
          <w:bCs/>
          <w:sz w:val="24"/>
        </w:rPr>
        <w:t xml:space="preserve">所报产品的节能产品</w:t>
      </w:r>
      <w:r>
        <w:rPr>
          <w:rFonts w:hint="eastAsia" w:ascii="仿宋" w:hAnsi="仿宋" w:eastAsia="仿宋" w:cs="宋体"/>
          <w:b/>
          <w:bCs/>
          <w:sz w:val="24"/>
        </w:rPr>
        <w:t xml:space="preserve">认证</w:t>
      </w:r>
      <w:r>
        <w:rPr>
          <w:rFonts w:hint="eastAsia" w:ascii="仿宋" w:hAnsi="仿宋" w:eastAsia="仿宋" w:cs="仿宋"/>
          <w:b/>
          <w:bCs/>
          <w:sz w:val="24"/>
        </w:rPr>
        <w:t xml:space="preserve">证书的扫描件（如有）。</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注：①所报产品属于《节能产品政府采购品目清单》（由财政部生态环境部印发）范围的，响应文件中提供（如有）所报产品的国家确定的认证机构出具的、处于有效期之内（即“提交响应文件截止时间”当天在有效期之内）的节能产品认证证书的扫描件，加盖电子签章。 </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 ②节能产品认证证书的扫描件是否符合要求，采购人对响应文件的有效性、完整性和响应程度进行审查时查询中国政府采购网（www.ccgp.gov.cn）相关内容后确定。</w:t>
      </w:r>
      <w:r/>
    </w:p>
    <w:p>
      <w:pPr>
        <w:numPr>
          <w:ilvl w:val="0"/>
          <w:numId w:val="0"/>
        </w:numPr>
        <w:ind w:left="480"/>
        <w:keepLines w:val="0"/>
        <w:keepNext w:val="0"/>
        <w:spacing w:line="440" w:lineRule="exact"/>
        <w:rPr>
          <w:rFonts w:hint="default" w:ascii="仿宋" w:hAnsi="仿宋" w:eastAsia="仿宋" w:cs="仿宋"/>
          <w:b/>
          <w:bCs/>
          <w:sz w:val="24"/>
          <w:lang w:val="en-US" w:eastAsia="zh-CN"/>
        </w:rPr>
      </w:pPr>
      <w:r>
        <w:rPr>
          <w:rFonts w:hint="default" w:ascii="仿宋" w:hAnsi="仿宋" w:eastAsia="仿宋" w:cs="仿宋"/>
          <w:b/>
          <w:bCs/>
          <w:sz w:val="24"/>
          <w:lang w:val="en-US" w:eastAsia="zh-CN"/>
        </w:rPr>
      </w:r>
      <w:r/>
    </w:p>
    <w:p>
      <w:pPr>
        <w:ind w:firstLine="240"/>
        <w:keepLines w:val="0"/>
        <w:keepNext w:val="0"/>
        <w:spacing w:line="440" w:lineRule="exact"/>
        <w:rPr>
          <w:rFonts w:hint="eastAsia" w:ascii="仿宋" w:hAnsi="仿宋" w:eastAsia="仿宋"/>
          <w:b/>
          <w:sz w:val="24"/>
        </w:rPr>
      </w:pPr>
      <w:r>
        <w:rPr>
          <w:rFonts w:hint="eastAsia" w:ascii="仿宋" w:hAnsi="仿宋" w:eastAsia="仿宋"/>
          <w:sz w:val="24"/>
        </w:rPr>
        <w:t xml:space="preserve"> </w:t>
      </w:r>
      <w:r>
        <w:rPr>
          <w:rFonts w:hint="eastAsia" w:ascii="仿宋" w:hAnsi="仿宋" w:eastAsia="仿宋"/>
          <w:b/>
          <w:sz w:val="24"/>
        </w:rPr>
        <w:t xml:space="preserve">（二）资格条件（必须提供，否则响应无效）</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1.供应商合法有效的法人或者其他组织的营业执照等证明文件，自然人的身份证明。以上证明文件提供扫描件，加盖电子签章。</w:t>
      </w:r>
      <w:r/>
    </w:p>
    <w:p>
      <w:pPr>
        <w:ind w:firstLine="497"/>
        <w:keepLines w:val="0"/>
        <w:keepNext w:val="0"/>
        <w:pageBreakBefore w:val="0"/>
        <w:spacing w:line="44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2.财务状况报告，提供：供应商的本项目开标时间前6个月内任一时间截点的资产负债表和利润表月报表的扫描件1份或提供供应商上年度财务报告财务审计报告或供应商的本项目开标时间前6个月内银行出具的资信证明扫描件</w:t>
      </w:r>
      <w:r>
        <w:rPr>
          <w:rFonts w:hint="eastAsia" w:ascii="仿宋" w:hAnsi="仿宋" w:eastAsia="仿宋" w:cs="仿宋"/>
          <w:sz w:val="24"/>
          <w:szCs w:val="24"/>
          <w:lang w:eastAsia="zh-CN"/>
        </w:rPr>
        <w:t xml:space="preserve">。</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3.供应商依法缴纳税收和社会保障资金的记录：</w:t>
      </w:r>
      <w:r/>
    </w:p>
    <w:p>
      <w:pPr>
        <w:ind w:firstLine="497"/>
        <w:keepLines w:val="0"/>
        <w:keepNext w:val="0"/>
        <w:pageBreakBefore w:val="0"/>
        <w:spacing w:line="44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供应商的本项目开标时间前6个月内（不含开标当月）任何1月的依法缴纳税收和社会保障资金的相关材料扫描件；依法免税或不需要缴纳社会保障资金的供应商应提供相应其依法免税或不需要缴纳社会保障资金的证明文件的相关材料原件扫描上传并加盖电子签章</w:t>
      </w:r>
      <w:r>
        <w:rPr>
          <w:rFonts w:hint="eastAsia" w:ascii="仿宋" w:hAnsi="仿宋" w:eastAsia="仿宋" w:cs="仿宋"/>
          <w:sz w:val="24"/>
          <w:szCs w:val="24"/>
          <w:lang w:eastAsia="zh-CN"/>
        </w:rPr>
        <w:t xml:space="preserve">。</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4.具备履行合同所必需的设备和专业技术能力的证明材料。响应文件中提供《具备履行合同所必需的设备和专业技术能力的书面声明（附证明材料的扫描件）》（加盖电子签章，格式见《询价通知书》附件,所附证明材料的扫描件可不加盖电子签章）。</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5.供应商参加政府采购活动前3年内在经营活动中没有重大违法记录的书面声明（加盖电子签章，格式见《询价通知书》附件）。</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6.供应商关于单位负责人为同一人或者存在直接控股、管理关系的不同供应商，不得参加同一合同项下的政府采购活动的承诺。（加盖电子签章，格式见《询价通知书》附件）。</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7.供应商不是为本采购项目提供整体设计、规范编制或者项目管理、监理、检测等服务的供应商的书面声明。（加盖电子签章，格式见《询价通知书》附件）。</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8.供应商无被列入失信被执行人、重大税收违法案件当事人名单、政府采购严重失信行为记录名单及其他不符合《中华人民共和国政府采购法》第二十二条规定条件的信用记录。（要求见《询价通知书》“十四、询价相关说明”中“(四) 查询及使用供应商信用记录”内容）。</w:t>
      </w:r>
      <w:r/>
    </w:p>
    <w:p>
      <w:pPr>
        <w:ind w:firstLine="497"/>
        <w:keepLines w:val="0"/>
        <w:keepNext w:val="0"/>
        <w:pageBreakBefore w:val="0"/>
        <w:spacing w:line="440" w:lineRule="exact"/>
        <w:rPr>
          <w:rFonts w:hint="eastAsia" w:ascii="仿宋" w:hAnsi="仿宋" w:eastAsia="仿宋" w:cs="仿宋"/>
          <w:b/>
          <w:bCs/>
          <w:sz w:val="24"/>
          <w:szCs w:val="24"/>
          <w:highlight w:val="none"/>
        </w:rPr>
      </w:pPr>
      <w:r>
        <w:rPr>
          <w:rFonts w:hint="eastAsia" w:ascii="仿宋" w:hAnsi="仿宋" w:eastAsia="仿宋" w:cs="仿宋"/>
          <w:sz w:val="24"/>
          <w:szCs w:val="24"/>
          <w:lang w:val="en-US" w:eastAsia="zh-CN"/>
        </w:rPr>
        <w:t xml:space="preserve">9.</w:t>
      </w:r>
      <w:r>
        <w:rPr>
          <w:rFonts w:hint="eastAsia" w:ascii="仿宋" w:hAnsi="仿宋" w:eastAsia="仿宋" w:cs="仿宋"/>
          <w:sz w:val="24"/>
          <w:szCs w:val="24"/>
          <w:lang w:eastAsia="zh-CN"/>
        </w:rPr>
        <w:t xml:space="preserve">特定资格：</w:t>
      </w:r>
      <w:r>
        <w:rPr>
          <w:rFonts w:hint="eastAsia" w:ascii="仿宋" w:hAnsi="仿宋" w:eastAsia="仿宋" w:cs="仿宋"/>
          <w:b/>
          <w:bCs/>
          <w:sz w:val="24"/>
          <w:szCs w:val="24"/>
          <w:highlight w:val="none"/>
        </w:rPr>
        <w:t xml:space="preserve">1.供应商如为电梯制造企业：须具备有效的《中华人民共和国特种设备生产许可证》［许可项目：电梯制造（含安装、修理、改造），许可子项目需包含本项目采购的电梯类型］。2.供应商如为经销商：须具备有效的《中华人民共和国特种设备生产许可证》［许可项目为：电梯安装（含修理），许可子项目包含本项目采购的电梯类型］；所投电梯制造企业须具备有效的《中华人民共和国特种设备生产许可证》［许可项目：电梯制造（含安装、修理、改造），许可子项目需包含本项目采购的电梯类型］。</w:t>
      </w:r>
      <w:r/>
    </w:p>
    <w:p>
      <w:pPr>
        <w:ind w:right="26"/>
        <w:jc w:val="left"/>
        <w:keepLines w:val="0"/>
        <w:keepNext w:val="0"/>
        <w:spacing w:line="440" w:lineRule="exact"/>
        <w:widowControl/>
        <w:rPr>
          <w:rFonts w:hint="eastAsia" w:ascii="仿宋" w:hAnsi="仿宋" w:eastAsia="仿宋"/>
          <w:sz w:val="24"/>
        </w:rPr>
      </w:pPr>
      <w:r>
        <w:rPr>
          <w:rFonts w:hint="eastAsia" w:ascii="仿宋" w:hAnsi="仿宋" w:eastAsia="仿宋"/>
          <w:sz w:val="24"/>
        </w:rPr>
      </w:r>
      <w:r/>
    </w:p>
    <w:p>
      <w:pPr>
        <w:ind w:right="26" w:firstLine="480"/>
        <w:jc w:val="left"/>
        <w:keepLines w:val="0"/>
        <w:keepNext w:val="0"/>
        <w:spacing w:line="440" w:lineRule="exact"/>
        <w:widowControl/>
        <w:rPr>
          <w:rFonts w:hint="eastAsia" w:ascii="仿宋" w:hAnsi="仿宋" w:eastAsia="仿宋"/>
          <w:b/>
          <w:sz w:val="24"/>
        </w:rPr>
      </w:pPr>
      <w:r>
        <w:rPr>
          <w:rFonts w:hint="eastAsia" w:ascii="仿宋" w:hAnsi="仿宋" w:eastAsia="仿宋"/>
          <w:b/>
          <w:sz w:val="24"/>
        </w:rPr>
        <w:t xml:space="preserve">（三）符合条件（必须提供，否则响应无效）</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1.报价符合性审查：</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响应报价低于采购项目最高限价（未设定最高限价的采购项目，以采购项目预算金额作为最高限价）45%的，即响应报价&lt;采购项目最高限价×45%，提供项目具体成本测算等与报价合理性相关的书面说明及必要的证明材料，包括但不限于原材料成本、人工成本、制造费用等。非上述情形的，无特殊要求,内容格式自拟。</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2.《分项价格表》（加盖电子签章，格式见《询价通知书》附件）；</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3.《承诺书》（加盖电子签章，格式见《询价通知书》附件）；</w:t>
      </w:r>
      <w:r/>
    </w:p>
    <w:p>
      <w:pPr>
        <w:ind w:firstLine="497"/>
        <w:keepLines w:val="0"/>
        <w:keepNext w:val="0"/>
        <w:pageBreakBefore w:val="0"/>
        <w:spacing w:line="440" w:lineRule="exac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《授权委托书》（提供扫描件（含授权委托书中受托人身份证的扫描件），格式见《询价通知书》附件）。</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技术</w:t>
      </w:r>
      <w:r>
        <w:rPr>
          <w:rFonts w:hint="eastAsia" w:ascii="仿宋" w:hAnsi="仿宋" w:eastAsia="仿宋" w:cs="仿宋"/>
          <w:sz w:val="24"/>
          <w:szCs w:val="24"/>
        </w:rPr>
        <w:t xml:space="preserve">偏离表》（加盖电子签章，格式见《询价通知书》附件）；</w:t>
      </w:r>
      <w:r/>
    </w:p>
    <w:p>
      <w:pPr>
        <w:ind w:firstLine="497"/>
        <w:keepLines w:val="0"/>
        <w:keepNext w:val="0"/>
        <w:pageBreakBefore w:val="0"/>
        <w:spacing w:line="440" w:lineRule="exac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商务</w:t>
      </w:r>
      <w:r>
        <w:rPr>
          <w:rFonts w:hint="eastAsia" w:ascii="仿宋" w:hAnsi="仿宋" w:eastAsia="仿宋" w:cs="仿宋"/>
          <w:sz w:val="24"/>
          <w:szCs w:val="24"/>
        </w:rPr>
        <w:t xml:space="preserve">偏离表》（加盖电子签章，格式见《询价通知书》附件）；</w:t>
      </w:r>
      <w:r/>
    </w:p>
    <w:p>
      <w:pPr>
        <w:numPr>
          <w:numId w:val="0"/>
        </w:numPr>
        <w:ind w:firstLine="480"/>
        <w:keepLines w:val="0"/>
        <w:keepNext w:val="0"/>
        <w:pageBreakBefore w:val="0"/>
        <w:spacing w:line="440" w:lineRule="exact"/>
        <w:widowControl w:val="off"/>
        <w:tabs>
          <w:tab w:val="left" w:pos="0" w:leader="none"/>
        </w:tabs>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关于“</w:t>
      </w:r>
      <w:r>
        <w:rPr>
          <w:rFonts w:hint="eastAsia" w:ascii="仿宋" w:hAnsi="仿宋" w:eastAsia="仿宋" w:cs="仿宋"/>
          <w:sz w:val="24"/>
          <w:szCs w:val="24"/>
          <w:lang w:val="en-US" w:eastAsia="zh-CN" w:bidi="ar-SA"/>
        </w:rPr>
        <w:t xml:space="preserve">技术参数(技术性能)</w:t>
      </w:r>
      <w:r>
        <w:rPr>
          <w:rFonts w:hint="eastAsia" w:ascii="仿宋" w:hAnsi="仿宋" w:eastAsia="仿宋" w:cs="仿宋"/>
          <w:color w:val="000000"/>
          <w:sz w:val="24"/>
        </w:rPr>
        <w:t xml:space="preserve">要求</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（要求见《询价通知书》附件：1.《项目要求（采购需求）》）；</w:t>
      </w:r>
      <w:r>
        <w:rPr>
          <w:rFonts w:hint="eastAsia" w:ascii="仿宋" w:hAnsi="仿宋" w:eastAsia="仿宋" w:cs="仿宋"/>
          <w:sz w:val="24"/>
          <w:szCs w:val="24"/>
          <w:lang w:eastAsia="zh-CN"/>
        </w:rPr>
        <w:t xml:space="preserve">（格式自拟）</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关于“报价要求”的响应情况（要求见《询价通知书》附件：1.《项目要求（采购需求）》）。</w:t>
      </w:r>
      <w:r>
        <w:rPr>
          <w:rFonts w:hint="eastAsia" w:ascii="仿宋" w:hAnsi="仿宋" w:eastAsia="仿宋" w:cs="仿宋"/>
          <w:sz w:val="24"/>
          <w:szCs w:val="24"/>
          <w:lang w:eastAsia="zh-CN"/>
        </w:rPr>
        <w:t xml:space="preserve">（格式自拟）</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9</w:t>
      </w:r>
      <w:r>
        <w:rPr>
          <w:rFonts w:hint="eastAsia" w:ascii="仿宋" w:hAnsi="仿宋" w:eastAsia="仿宋" w:cs="仿宋"/>
          <w:sz w:val="24"/>
          <w:szCs w:val="24"/>
        </w:rPr>
        <w:t xml:space="preserve">.关于“项目实施要求”（要求见《询价通知书》附件：1.《项目要求（采购需求）》）。</w:t>
      </w:r>
      <w:r>
        <w:rPr>
          <w:rFonts w:hint="eastAsia" w:ascii="仿宋" w:hAnsi="仿宋" w:eastAsia="仿宋" w:cs="仿宋"/>
          <w:sz w:val="24"/>
          <w:szCs w:val="24"/>
          <w:lang w:eastAsia="zh-CN"/>
        </w:rPr>
        <w:t xml:space="preserve">（格式自拟）</w:t>
      </w:r>
      <w:r/>
    </w:p>
    <w:p>
      <w:pPr>
        <w:ind w:firstLine="497"/>
        <w:keepLines w:val="0"/>
        <w:keepNext w:val="0"/>
        <w:pageBreakBefore w:val="0"/>
        <w:spacing w:line="440" w:lineRule="exac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10.</w:t>
      </w:r>
      <w:r>
        <w:rPr>
          <w:rFonts w:hint="eastAsia" w:ascii="仿宋" w:hAnsi="仿宋" w:eastAsia="仿宋" w:cs="仿宋"/>
          <w:sz w:val="24"/>
          <w:szCs w:val="24"/>
        </w:rPr>
        <w:t xml:space="preserve">关于“质量要求”的响应情况（要求见《询价通知书》附件：1.《项目要求（采购需求）》）。</w:t>
      </w:r>
      <w:r>
        <w:rPr>
          <w:rFonts w:hint="eastAsia" w:ascii="仿宋" w:hAnsi="仿宋" w:eastAsia="仿宋" w:cs="仿宋"/>
          <w:sz w:val="24"/>
          <w:szCs w:val="24"/>
          <w:lang w:eastAsia="zh-CN"/>
        </w:rPr>
        <w:t xml:space="preserve">（格式自拟）</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11</w:t>
      </w:r>
      <w:r>
        <w:rPr>
          <w:rFonts w:hint="eastAsia" w:ascii="仿宋" w:hAnsi="仿宋" w:eastAsia="仿宋" w:cs="仿宋"/>
          <w:sz w:val="24"/>
          <w:szCs w:val="24"/>
        </w:rPr>
        <w:t xml:space="preserve">.关于“验收要求”的响应情况（要求见《询价通知书》附件：1.《项目要求（采购需求）》）。</w:t>
      </w:r>
      <w:r>
        <w:rPr>
          <w:rFonts w:hint="eastAsia" w:ascii="仿宋" w:hAnsi="仿宋" w:eastAsia="仿宋" w:cs="仿宋"/>
          <w:sz w:val="24"/>
          <w:szCs w:val="24"/>
          <w:lang w:eastAsia="zh-CN"/>
        </w:rPr>
        <w:t xml:space="preserve">（格式自拟）</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12.</w:t>
      </w:r>
      <w:r>
        <w:rPr>
          <w:rFonts w:hint="eastAsia" w:ascii="仿宋" w:hAnsi="仿宋" w:eastAsia="仿宋" w:cs="仿宋"/>
          <w:sz w:val="24"/>
          <w:szCs w:val="24"/>
        </w:rPr>
        <w:t xml:space="preserve">关于“质保（维保）及售后要求”的响应情况（要求见《询价通知书》附件：1.《项目要求（采购需求）》）。</w:t>
      </w:r>
      <w:r>
        <w:rPr>
          <w:rFonts w:hint="eastAsia" w:ascii="仿宋" w:hAnsi="仿宋" w:eastAsia="仿宋" w:cs="仿宋"/>
          <w:sz w:val="24"/>
          <w:szCs w:val="24"/>
          <w:lang w:eastAsia="zh-CN"/>
        </w:rPr>
        <w:t xml:space="preserve">（格式自拟）</w:t>
      </w:r>
      <w:r/>
    </w:p>
    <w:p>
      <w:pPr>
        <w:ind w:firstLine="497"/>
        <w:keepLines w:val="0"/>
        <w:keepNext w:val="0"/>
        <w:pageBreakBefore w:val="0"/>
        <w:spacing w:line="440" w:lineRule="exact"/>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r>
      <w:r/>
    </w:p>
    <w:p>
      <w:pPr>
        <w:ind w:firstLine="497"/>
        <w:keepLines w:val="0"/>
        <w:keepNext w:val="0"/>
        <w:pageBreakBefore w:val="0"/>
        <w:spacing w:line="440" w:lineRule="exact"/>
        <w:rPr>
          <w:rFonts w:hint="eastAsia" w:ascii="仿宋" w:hAnsi="仿宋" w:eastAsia="仿宋" w:cs="仿宋"/>
          <w:b/>
          <w:bCs/>
          <w:sz w:val="24"/>
          <w:szCs w:val="24"/>
        </w:rPr>
      </w:pPr>
      <w:r>
        <w:rPr>
          <w:rFonts w:hint="eastAsia" w:ascii="仿宋" w:hAnsi="仿宋" w:eastAsia="仿宋" w:cs="仿宋"/>
          <w:b/>
          <w:bCs/>
          <w:sz w:val="24"/>
          <w:szCs w:val="24"/>
        </w:rPr>
        <w:t xml:space="preserve">（四）价格折扣文件格式： </w:t>
      </w:r>
      <w:r/>
    </w:p>
    <w:p>
      <w:pPr>
        <w:ind w:firstLine="497"/>
        <w:keepLines w:val="0"/>
        <w:keepNext w:val="0"/>
        <w:pageBreakBefore w:val="0"/>
        <w:spacing w:line="440" w:lineRule="exact"/>
        <w:rPr>
          <w:rFonts w:hint="eastAsia" w:ascii="仿宋" w:hAnsi="仿宋" w:eastAsia="仿宋" w:cs="仿宋"/>
          <w:sz w:val="24"/>
          <w:szCs w:val="24"/>
          <w:lang w:eastAsia="zh-CN"/>
        </w:rPr>
      </w:pPr>
      <w:r>
        <w:rPr>
          <w:rFonts w:hint="eastAsia" w:ascii="仿宋" w:hAnsi="仿宋" w:eastAsia="仿宋" w:cs="仿宋"/>
          <w:b/>
          <w:bCs/>
          <w:sz w:val="24"/>
          <w:szCs w:val="24"/>
        </w:rPr>
        <w:t xml:space="preserve">1.小微企业、监狱和戒毒企业、残疾人福利单位声明函</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供应商提供的货物全部由符合政策要求的：</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（1）中小企业制造的，提供《中小企业声明函》（加盖电子签章，格式见《询价通知书》附件）。</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注：具体以《政府采购促进中小企业发展管理办法》（财库[2020]46号）和《关于印发中小企业划型标准规定的通知》（工信部联企业[2011]300号）的规定为准。</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（2）监狱企业制造的，提供省级以上监狱管理局、戒毒管理局（含新疆生产建设兵团）出具的属于监狱企业的证明文件的扫描件。</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注：具体以《财政部 司法部关于政府采购支持监狱企业发展有关问题的通知》（财库〔2014〕68号）的规定为准。</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（3）享受政府采购支持政策的残疾人福利性单位制造的，提供《残疾人福利性单位声明函》（加盖电子签章，格式见《询价通知书》附件）。</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享受政府采购支持政策的残疾人福利性单位应当同时满足以下条件：</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①安置的残疾人占本单位在职职工人数的比例不低于25%（含25%），并且安置的残疾人人数不少于10人（含10人）；</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②依法与安置的每位残疾人签订了一年以上（含一年）的劳动合同或服务协议；</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③为安置的每位残疾人按月足额缴纳了基本养老保险、基本医疗保险、失业保险、工伤保险和生育保险等社会保险费；</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④通过银行等金融机构向安置的每位残疾人，按月支付了不低于单位所在区县适用的经省级人民政府批准的月最低工资标准的工资；</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⑤提供本单位制造的货物、承担的工程或者服务（以下简称产品），或者提供其他残疾人福利性单位制造的货物（不包括使用非残疾人福利性单位注册商标的货物）。</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 具体以《三部门联合发布关于促进残疾人就业政府采购政策的通知》（财库〔2017〕141号）规定为准。</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（4）供应商提供的货物不符合上述情形的，供应商在政府采购客户端编制价格折扣文件时，选择享受的报价扣除类型为“无扣除”。</w:t>
      </w:r>
      <w:r/>
    </w:p>
    <w:p>
      <w:pPr>
        <w:ind w:firstLine="480"/>
        <w:keepLines w:val="0"/>
        <w:keepNext w:val="0"/>
        <w:spacing w:line="440" w:lineRule="exact"/>
        <w:rPr>
          <w:rFonts w:hint="eastAsia" w:ascii="仿宋" w:hAnsi="仿宋" w:eastAsia="仿宋" w:cs="Times New Roman"/>
          <w:b/>
          <w:bCs/>
          <w:sz w:val="24"/>
          <w:highlight w:val="none"/>
        </w:rPr>
      </w:pPr>
      <w:r>
        <w:rPr>
          <w:rFonts w:hint="eastAsia" w:ascii="仿宋" w:hAnsi="仿宋" w:eastAsia="仿宋" w:cs="Times New Roman"/>
          <w:b/>
          <w:bCs/>
          <w:sz w:val="24"/>
          <w:highlight w:val="none"/>
        </w:rPr>
        <w:t xml:space="preserve">2.关于符合本国产品标准的声明函</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（1）所报货物符合本国产品标准的，提供《关于符合本国产品标准的声明函》（加盖电子签章，格式见《询价通知书》附件）或财政部会同有关部门规定的符合本国产品标准的有关证明文件（如有）。</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如果所报产品为本国产品，本国产品标准和相关政策要求按照《国务院办公厅关于在政府采购中实施本国产品标准及相关政策的通知》（国办发〔2025〕34号，以下简称《通知》）的规定执行。</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评审时对上述声明函填写的完整性、准确性进行审查。上述声明函内容含义不明确、同类事项与响应文件表述不一致或者有明显文字错误等情况的，应当以书面形式（通过“苏采云”系统）要求供应商作出必要的澄清、说明或者补正（通过“苏采云”系统，使用“CA数字证书”,加盖电子签章）。经澄清、说明或者补正的上述声明函仍然不符合《通知》规定要求的，供应商提供的相关产品视为不符合本国产品标准。</w:t>
      </w:r>
      <w:r/>
    </w:p>
    <w:p>
      <w:pPr>
        <w:ind w:firstLine="497"/>
        <w:keepLines w:val="0"/>
        <w:keepNext w:val="0"/>
        <w:pageBreakBefore w:val="0"/>
        <w:spacing w:line="440" w:lineRule="exact"/>
        <w:rPr>
          <w:rFonts w:hint="eastAsia" w:ascii="仿宋" w:hAnsi="仿宋" w:eastAsia="仿宋" w:cs="Times New Roman"/>
          <w:sz w:val="24"/>
        </w:rPr>
      </w:pPr>
      <w:r>
        <w:rPr>
          <w:rFonts w:hint="eastAsia" w:ascii="仿宋" w:hAnsi="仿宋" w:eastAsia="仿宋" w:cs="仿宋"/>
          <w:sz w:val="24"/>
          <w:szCs w:val="24"/>
        </w:rPr>
        <w:t xml:space="preserve">（2）所报货物不符合本国产品标准的，供应商在政府采购客户端编制价格折扣文件时，选择享受的报价扣除类型为“不享受扣除”。</w:t>
      </w:r>
      <w:r/>
    </w:p>
    <w:p>
      <w:pPr>
        <w:ind w:firstLine="480"/>
        <w:keepLines w:val="0"/>
        <w:keepNext w:val="0"/>
        <w:spacing w:line="440" w:lineRule="exact"/>
        <w:rPr>
          <w:rFonts w:hint="eastAsia" w:ascii="仿宋" w:hAnsi="仿宋" w:eastAsia="仿宋" w:cs="Times New Roman"/>
          <w:b/>
          <w:bCs/>
          <w:sz w:val="24"/>
        </w:rPr>
      </w:pPr>
      <w:r>
        <w:rPr>
          <w:rFonts w:hint="eastAsia" w:ascii="仿宋" w:hAnsi="仿宋" w:eastAsia="仿宋" w:cs="Times New Roman"/>
          <w:b/>
          <w:bCs/>
          <w:sz w:val="24"/>
        </w:rPr>
        <w:t xml:space="preserve">（五）提交响应文件的密封、签署、盖章要求：</w:t>
      </w:r>
      <w:r/>
    </w:p>
    <w:p>
      <w:pPr>
        <w:ind w:firstLine="497"/>
        <w:keepLines w:val="0"/>
        <w:keepNext w:val="0"/>
        <w:pageBreakBefore w:val="0"/>
        <w:spacing w:line="440" w:lineRule="exact"/>
        <w:rPr>
          <w:rFonts w:hint="eastAsia" w:ascii="仿宋" w:hAnsi="仿宋" w:eastAsia="仿宋" w:cs="仿宋"/>
          <w:b/>
          <w:bCs/>
          <w:sz w:val="24"/>
          <w:szCs w:val="24"/>
        </w:rPr>
      </w:pPr>
      <w:r>
        <w:rPr>
          <w:rFonts w:hint="eastAsia" w:ascii="仿宋" w:hAnsi="仿宋" w:eastAsia="仿宋" w:cs="仿宋"/>
          <w:b/>
          <w:bCs/>
          <w:sz w:val="24"/>
          <w:szCs w:val="24"/>
        </w:rPr>
        <w:t xml:space="preserve">1.密封（加密）要求：</w:t>
      </w:r>
      <w:r/>
    </w:p>
    <w:p>
      <w:pPr>
        <w:ind w:firstLine="497"/>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供应商应当按照《询价通知书》和“苏采云”系统的要求编制并加密响应文件。本项目供应商须通过“苏采云”系统提供的政府采购客户端工具（使用“CA数字证书”）对其数据电文形式的响应文件加密。</w:t>
      </w:r>
      <w:r/>
    </w:p>
    <w:p>
      <w:pPr>
        <w:ind w:firstLine="480"/>
        <w:keepLines w:val="0"/>
        <w:keepNext w:val="0"/>
        <w:spacing w:line="440" w:lineRule="exact"/>
        <w:rPr>
          <w:rFonts w:hint="eastAsia" w:ascii="仿宋" w:hAnsi="仿宋" w:eastAsia="仿宋" w:cs="Times New Roman"/>
          <w:sz w:val="24"/>
        </w:rPr>
      </w:pPr>
      <w:r>
        <w:rPr>
          <w:rFonts w:hint="eastAsia" w:ascii="仿宋" w:hAnsi="仿宋" w:eastAsia="仿宋" w:cs="Times New Roman"/>
          <w:b/>
          <w:bCs/>
          <w:sz w:val="24"/>
        </w:rPr>
        <w:t xml:space="preserve">2.签署要求：</w:t>
      </w:r>
      <w:r>
        <w:rPr>
          <w:rFonts w:hint="eastAsia" w:ascii="仿宋" w:hAnsi="仿宋" w:eastAsia="仿宋" w:cs="Times New Roman"/>
          <w:sz w:val="24"/>
        </w:rPr>
        <w:t xml:space="preserve">见《询价通知书》附件中相关格式要求。</w:t>
      </w:r>
      <w:r/>
    </w:p>
    <w:p>
      <w:pPr>
        <w:ind w:firstLine="480"/>
        <w:keepLines w:val="0"/>
        <w:keepNext w:val="0"/>
        <w:spacing w:line="440" w:lineRule="exact"/>
        <w:rPr>
          <w:rFonts w:hint="eastAsia" w:ascii="仿宋" w:hAnsi="仿宋" w:eastAsia="仿宋" w:cs="Times New Roman"/>
          <w:sz w:val="24"/>
        </w:rPr>
      </w:pPr>
      <w:r>
        <w:rPr>
          <w:rFonts w:hint="eastAsia" w:ascii="仿宋" w:hAnsi="仿宋" w:eastAsia="仿宋" w:cs="Times New Roman"/>
          <w:b/>
          <w:bCs/>
          <w:sz w:val="24"/>
        </w:rPr>
        <w:t xml:space="preserve">3.盖章要求：</w:t>
      </w:r>
      <w:r>
        <w:rPr>
          <w:rFonts w:hint="eastAsia" w:ascii="仿宋" w:hAnsi="仿宋" w:eastAsia="仿宋" w:cs="Times New Roman"/>
          <w:sz w:val="24"/>
        </w:rPr>
        <w:t xml:space="preserve">见《询价通知书》附件中相关格式要求。供应商须通过“苏采云”系统提供的政府采购客户端工具（使用“CA数字证书”）加盖电子签章。</w:t>
      </w:r>
      <w:r/>
    </w:p>
    <w:p>
      <w:pPr>
        <w:ind w:firstLine="480"/>
        <w:keepLines w:val="0"/>
        <w:keepNext w:val="0"/>
        <w:spacing w:line="440" w:lineRule="exact"/>
        <w:rPr>
          <w:rFonts w:hint="eastAsia" w:ascii="仿宋" w:hAnsi="仿宋" w:eastAsia="仿宋" w:cs="Times New Roman"/>
          <w:sz w:val="24"/>
        </w:rPr>
      </w:pPr>
      <w:r>
        <w:rPr>
          <w:rFonts w:hint="eastAsia" w:ascii="仿宋" w:hAnsi="仿宋" w:eastAsia="仿宋" w:cs="Times New Roman"/>
          <w:sz w:val="24"/>
        </w:rPr>
        <w:t xml:space="preserve">（六）通过“苏采云”系统提交政府采购客户端工具导出加密的响应文件（后缀名为zip）。响应文件不得超过150M！ </w:t>
      </w:r>
      <w:r/>
    </w:p>
    <w:p>
      <w:pPr>
        <w:ind w:firstLine="480"/>
        <w:keepLines w:val="0"/>
        <w:keepNext w:val="0"/>
        <w:spacing w:line="440" w:lineRule="exact"/>
        <w:rPr>
          <w:rFonts w:hint="eastAsia" w:ascii="仿宋" w:hAnsi="仿宋" w:eastAsia="仿宋" w:cs="Times New Roman"/>
          <w:sz w:val="24"/>
        </w:rPr>
      </w:pPr>
      <w:r>
        <w:rPr>
          <w:rFonts w:hint="eastAsia" w:ascii="仿宋" w:hAnsi="仿宋" w:eastAsia="仿宋" w:cs="Times New Roman"/>
          <w:sz w:val="24"/>
        </w:rPr>
        <w:t xml:space="preserve">注：</w:t>
      </w:r>
      <w:r/>
    </w:p>
    <w:p>
      <w:pPr>
        <w:ind w:firstLine="480"/>
        <w:keepLines w:val="0"/>
        <w:keepNext w:val="0"/>
        <w:spacing w:line="440" w:lineRule="exact"/>
        <w:rPr>
          <w:rFonts w:hint="eastAsia" w:ascii="仿宋" w:hAnsi="仿宋" w:eastAsia="仿宋" w:cs="Times New Roman"/>
          <w:sz w:val="24"/>
        </w:rPr>
      </w:pPr>
      <w:r>
        <w:rPr>
          <w:rFonts w:hint="eastAsia" w:ascii="仿宋" w:hAnsi="仿宋" w:eastAsia="仿宋" w:cs="Times New Roman"/>
          <w:sz w:val="24"/>
        </w:rPr>
        <w:t xml:space="preserve">1.供应商应当按照《询价通知书》的要求编制响应文件，并对其提交的响应文件的真实性、合法性承担法律责任。</w:t>
      </w:r>
      <w:r/>
    </w:p>
    <w:p>
      <w:pPr>
        <w:ind w:firstLine="480"/>
        <w:keepLines w:val="0"/>
        <w:keepNext w:val="0"/>
        <w:spacing w:line="440" w:lineRule="exact"/>
        <w:rPr>
          <w:rFonts w:hint="eastAsia" w:ascii="仿宋" w:hAnsi="仿宋" w:eastAsia="仿宋" w:cs="Times New Roman"/>
          <w:sz w:val="24"/>
        </w:rPr>
      </w:pPr>
      <w:r>
        <w:rPr>
          <w:rFonts w:hint="eastAsia" w:ascii="仿宋" w:hAnsi="仿宋" w:eastAsia="仿宋" w:cs="Times New Roman"/>
          <w:sz w:val="24"/>
        </w:rPr>
        <w:t xml:space="preserve">2.采购人索取成交供应商的响应文件，须在双方签订政府采购合同后，由本中心提供给采购人。</w:t>
      </w:r>
      <w:r/>
    </w:p>
    <w:p>
      <w:pPr>
        <w:ind w:firstLine="477"/>
        <w:jc w:val="center"/>
        <w:keepLines w:val="0"/>
        <w:keepNext w:val="0"/>
        <w:spacing w:line="440" w:lineRule="exact"/>
        <w:rPr>
          <w:rFonts w:hint="eastAsia" w:ascii="仿宋" w:hAnsi="仿宋" w:eastAsia="仿宋"/>
          <w:sz w:val="24"/>
        </w:rPr>
      </w:pPr>
      <w:r>
        <w:rPr>
          <w:rFonts w:hint="eastAsia" w:ascii="仿宋" w:hAnsi="仿宋" w:eastAsia="仿宋"/>
          <w:sz w:val="24"/>
        </w:rPr>
      </w:r>
      <w:r/>
    </w:p>
    <w:p>
      <w:pPr>
        <w:ind w:left="497"/>
        <w:jc w:val="center"/>
        <w:keepLines w:val="0"/>
        <w:keepNext w:val="0"/>
        <w:pageBreakBefore w:val="0"/>
        <w:spacing w:line="4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第四章 询价相关说明</w:t>
      </w:r>
      <w:r/>
    </w:p>
    <w:p>
      <w:pPr>
        <w:ind w:firstLine="480"/>
        <w:keepLines w:val="0"/>
        <w:keepNext w:val="0"/>
        <w:spacing w:line="440" w:lineRule="exact"/>
        <w:rPr>
          <w:rFonts w:hint="eastAsia" w:ascii="仿宋" w:hAnsi="仿宋" w:eastAsia="仿宋"/>
          <w:sz w:val="24"/>
        </w:rPr>
      </w:pPr>
      <w:r>
        <w:rPr>
          <w:rFonts w:hint="eastAsia" w:ascii="仿宋" w:hAnsi="仿宋" w:eastAsia="仿宋"/>
          <w:sz w:val="24"/>
        </w:rPr>
        <w:t xml:space="preserve">十四、询价相关说明</w:t>
      </w:r>
      <w:r/>
    </w:p>
    <w:p>
      <w:pPr>
        <w:ind w:firstLine="480"/>
        <w:keepLines w:val="0"/>
        <w:keepNext w:val="0"/>
        <w:spacing w:line="440" w:lineRule="exact"/>
        <w:rPr>
          <w:rFonts w:hint="eastAsia" w:ascii="仿宋" w:hAnsi="仿宋" w:eastAsia="仿宋"/>
          <w:sz w:val="24"/>
        </w:rPr>
      </w:pPr>
      <w:r>
        <w:rPr>
          <w:rFonts w:hint="eastAsia" w:ascii="仿宋" w:hAnsi="仿宋" w:eastAsia="仿宋"/>
          <w:sz w:val="24"/>
        </w:rPr>
        <w:t xml:space="preserve">(一)询价要求</w:t>
      </w:r>
      <w:r/>
    </w:p>
    <w:p>
      <w:pPr>
        <w:ind w:firstLine="480"/>
        <w:keepLines w:val="0"/>
        <w:keepNext w:val="0"/>
        <w:spacing w:line="440" w:lineRule="exact"/>
        <w:rPr>
          <w:rFonts w:hint="eastAsia" w:ascii="仿宋" w:hAnsi="仿宋" w:eastAsia="仿宋" w:cs="Times New Roman"/>
          <w:sz w:val="24"/>
        </w:rPr>
      </w:pPr>
      <w:r>
        <w:rPr>
          <w:rFonts w:hint="eastAsia" w:ascii="仿宋" w:hAnsi="仿宋" w:eastAsia="仿宋" w:cs="Times New Roman"/>
          <w:sz w:val="24"/>
        </w:rPr>
        <w:t xml:space="preserve">1.参与询价的供应商需按本询价通知书要求的截止时间、方式（地点）提交响应文件。</w:t>
      </w:r>
      <w:r/>
    </w:p>
    <w:p>
      <w:pPr>
        <w:ind w:firstLine="480"/>
        <w:keepLines w:val="0"/>
        <w:keepNext w:val="0"/>
        <w:spacing w:line="440" w:lineRule="exact"/>
        <w:rPr>
          <w:rFonts w:hint="eastAsia" w:ascii="仿宋" w:hAnsi="仿宋" w:eastAsia="仿宋" w:cs="Times New Roman"/>
          <w:sz w:val="24"/>
        </w:rPr>
      </w:pPr>
      <w:r>
        <w:rPr>
          <w:rFonts w:hint="eastAsia" w:ascii="仿宋" w:hAnsi="仿宋" w:eastAsia="仿宋" w:cs="Times New Roman"/>
          <w:sz w:val="24"/>
        </w:rPr>
        <w:t xml:space="preserve">2.在到达响应文件开启时间后，供应商使用谷歌浏览器登录“苏采云”系统，进入系统“开标大厅”，参加线上询价活动。在解密时间内，使用CA数字证书解密响应文件。</w:t>
      </w:r>
      <w:r/>
    </w:p>
    <w:p>
      <w:pPr>
        <w:ind w:firstLine="480"/>
        <w:keepLines w:val="0"/>
        <w:keepNext w:val="0"/>
        <w:spacing w:line="440" w:lineRule="exact"/>
        <w:rPr>
          <w:rFonts w:hint="eastAsia" w:ascii="仿宋" w:hAnsi="仿宋" w:eastAsia="仿宋"/>
          <w:sz w:val="24"/>
        </w:rPr>
      </w:pPr>
      <w:r>
        <w:rPr>
          <w:rFonts w:hint="eastAsia" w:ascii="仿宋" w:hAnsi="仿宋" w:eastAsia="仿宋"/>
          <w:sz w:val="24"/>
        </w:rPr>
        <w:t xml:space="preserve">3．</w:t>
      </w:r>
      <w:r>
        <w:rPr>
          <w:rFonts w:hint="eastAsia" w:ascii="仿宋" w:hAnsi="仿宋" w:eastAsia="仿宋" w:cs="宋体"/>
          <w:sz w:val="24"/>
        </w:rPr>
        <w:t xml:space="preserve">“苏采云”系统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后5分钟内</w:t>
      </w:r>
      <w:r>
        <w:rPr>
          <w:rFonts w:hint="eastAsia" w:ascii="仿宋" w:hAnsi="仿宋" w:eastAsia="仿宋" w:cs="宋体"/>
          <w:sz w:val="24"/>
        </w:rPr>
        <w:t xml:space="preserve">，供应商通过“苏采云”系统（使用“CA数字证书”）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。在以上时间内供应商没有确认的，视同该供应商认可开标结果。</w:t>
      </w:r>
      <w:r/>
    </w:p>
    <w:p>
      <w:pPr>
        <w:ind w:firstLine="480"/>
        <w:jc w:val="left"/>
        <w:keepLines w:val="0"/>
        <w:keepNext w:val="0"/>
        <w:spacing w:line="440" w:lineRule="exact"/>
        <w:widowControl/>
        <w:rPr>
          <w:rFonts w:ascii="仿宋" w:hAnsi="仿宋" w:eastAsia="仿宋" w:cs="宋体"/>
          <w:sz w:val="24"/>
        </w:rPr>
      </w:pPr>
      <w:r>
        <w:rPr>
          <w:rFonts w:hint="eastAsia" w:ascii="仿宋" w:hAnsi="仿宋" w:eastAsia="仿宋"/>
          <w:sz w:val="24"/>
        </w:rPr>
        <w:t xml:space="preserve">4.</w:t>
      </w:r>
      <w:r>
        <w:rPr>
          <w:rFonts w:hint="eastAsia" w:ascii="仿宋" w:hAnsi="仿宋" w:eastAsia="仿宋" w:cs="宋体"/>
          <w:sz w:val="24"/>
        </w:rPr>
        <w:t xml:space="preserve"> </w:t>
      </w:r>
      <w:r>
        <w:rPr>
          <w:rFonts w:ascii="仿宋" w:hAnsi="仿宋" w:eastAsia="仿宋" w:cs="宋体"/>
          <w:sz w:val="24"/>
        </w:rPr>
        <w:t xml:space="preserve">评审中需要</w:t>
      </w:r>
      <w:r>
        <w:rPr>
          <w:rFonts w:hint="eastAsia" w:ascii="仿宋" w:hAnsi="仿宋" w:eastAsia="仿宋" w:cs="宋体"/>
          <w:sz w:val="24"/>
        </w:rPr>
        <w:t xml:space="preserve">供应商</w:t>
      </w:r>
      <w:r>
        <w:rPr>
          <w:rFonts w:ascii="仿宋" w:hAnsi="仿宋" w:eastAsia="仿宋" w:cs="宋体"/>
          <w:sz w:val="24"/>
        </w:rPr>
        <w:t xml:space="preserve">对</w:t>
      </w:r>
      <w:r>
        <w:rPr>
          <w:rFonts w:hint="eastAsia" w:ascii="仿宋" w:hAnsi="仿宋" w:eastAsia="仿宋" w:cs="宋体"/>
          <w:sz w:val="24"/>
        </w:rPr>
        <w:t xml:space="preserve">响应</w:t>
      </w:r>
      <w:r>
        <w:rPr>
          <w:rFonts w:ascii="仿宋" w:hAnsi="仿宋" w:eastAsia="仿宋" w:cs="宋体"/>
          <w:sz w:val="24"/>
        </w:rPr>
        <w:t xml:space="preserve">文件澄清或者说明的，应当通过</w:t>
      </w:r>
      <w:r>
        <w:rPr>
          <w:rFonts w:hint="eastAsia" w:ascii="仿宋" w:hAnsi="仿宋" w:eastAsia="仿宋" w:cs="宋体"/>
          <w:sz w:val="24"/>
        </w:rPr>
        <w:t xml:space="preserve">“苏采云”系统</w:t>
      </w:r>
      <w:r>
        <w:rPr>
          <w:rFonts w:ascii="仿宋" w:hAnsi="仿宋" w:eastAsia="仿宋" w:cs="宋体"/>
          <w:sz w:val="24"/>
        </w:rPr>
        <w:t xml:space="preserve">交换数据电文。</w:t>
      </w:r>
      <w:r>
        <w:rPr>
          <w:rFonts w:hint="eastAsia" w:ascii="仿宋" w:hAnsi="仿宋" w:eastAsia="仿宋" w:cs="宋体"/>
          <w:b/>
          <w:bCs/>
          <w:sz w:val="24"/>
        </w:rPr>
        <w:t xml:space="preserve">在评审期间，请供应商保持在线</w:t>
      </w:r>
      <w:r>
        <w:rPr>
          <w:rFonts w:hint="eastAsia" w:ascii="仿宋" w:hAnsi="仿宋" w:eastAsia="仿宋" w:cs="宋体"/>
          <w:sz w:val="24"/>
        </w:rPr>
        <w:t xml:space="preserve">。</w:t>
      </w:r>
      <w:r/>
    </w:p>
    <w:p>
      <w:pPr>
        <w:ind w:firstLine="480"/>
        <w:jc w:val="left"/>
        <w:keepLines w:val="0"/>
        <w:keepNext w:val="0"/>
        <w:spacing w:line="440" w:lineRule="exact"/>
        <w:widowControl/>
        <w:rPr>
          <w:rFonts w:ascii="仿宋" w:hAnsi="仿宋" w:eastAsia="仿宋" w:cs="宋体"/>
          <w:sz w:val="24"/>
        </w:rPr>
      </w:pPr>
      <w:r>
        <w:rPr>
          <w:rFonts w:hint="eastAsia" w:ascii="仿宋" w:hAnsi="仿宋" w:eastAsia="仿宋" w:cs="宋体"/>
          <w:sz w:val="24"/>
        </w:rPr>
        <w:t xml:space="preserve">对于响应文件中含义不明确、同类问题表述不一致或者有明显文字和计算错误的内容，询价小组通过“苏采云”系统要求供应商作出必要的澄清、说明或者补正，并规定回复时间。</w:t>
      </w:r>
      <w:r/>
    </w:p>
    <w:p>
      <w:pPr>
        <w:ind w:firstLine="480"/>
        <w:jc w:val="left"/>
        <w:keepLines w:val="0"/>
        <w:keepNext w:val="0"/>
        <w:spacing w:line="440" w:lineRule="exact"/>
        <w:widowControl/>
        <w:rPr>
          <w:rFonts w:ascii="仿宋" w:hAnsi="仿宋" w:eastAsia="仿宋" w:cs="宋体"/>
          <w:sz w:val="24"/>
        </w:rPr>
      </w:pPr>
      <w:r>
        <w:rPr>
          <w:rFonts w:hint="eastAsia" w:ascii="仿宋" w:hAnsi="仿宋" w:eastAsia="仿宋" w:cs="宋体"/>
          <w:sz w:val="24"/>
        </w:rPr>
        <w:t xml:space="preserve">供应商的澄清、说明或者补正应当采用通过“苏采云”系统（使用“CA数字证书”,加盖</w:t>
      </w:r>
      <w:r>
        <w:rPr>
          <w:rFonts w:hint="eastAsia" w:ascii="仿宋" w:hAnsi="仿宋" w:eastAsia="仿宋"/>
          <w:sz w:val="24"/>
        </w:rPr>
        <w:t xml:space="preserve">电子签章</w:t>
      </w:r>
      <w:r>
        <w:rPr>
          <w:rFonts w:hint="eastAsia" w:ascii="仿宋" w:hAnsi="仿宋" w:eastAsia="仿宋" w:cs="宋体"/>
          <w:sz w:val="24"/>
        </w:rPr>
        <w:t xml:space="preserve">）形式。供应商没有在规定的回复时间内作出必要的澄清、说明或者补正，询价小组将认为供应商拒绝作出必要的澄清、说明或者补正，并承担相应的后果和法律责任。</w:t>
      </w:r>
      <w:r/>
    </w:p>
    <w:p>
      <w:pPr>
        <w:ind w:firstLine="480"/>
        <w:jc w:val="left"/>
        <w:keepLines w:val="0"/>
        <w:keepNext w:val="0"/>
        <w:spacing w:line="440" w:lineRule="exact"/>
        <w:widowControl/>
        <w:rPr>
          <w:rFonts w:ascii="仿宋" w:hAnsi="仿宋" w:eastAsia="仿宋" w:cs="宋体"/>
          <w:sz w:val="24"/>
        </w:rPr>
      </w:pPr>
      <w:r>
        <w:rPr>
          <w:rFonts w:hint="eastAsia" w:ascii="仿宋" w:hAnsi="仿宋" w:eastAsia="仿宋"/>
          <w:sz w:val="24"/>
        </w:rPr>
        <w:t xml:space="preserve">5.</w:t>
      </w:r>
      <w:r>
        <w:rPr>
          <w:rFonts w:ascii="仿宋" w:hAnsi="仿宋" w:eastAsia="仿宋" w:cs="宋体"/>
          <w:sz w:val="24"/>
        </w:rPr>
        <w:t xml:space="preserve">实施政府采购异常低价审查的有关要求</w:t>
      </w:r>
      <w:r>
        <w:rPr>
          <w:rFonts w:hint="eastAsia" w:ascii="仿宋" w:hAnsi="仿宋" w:eastAsia="仿宋" w:cs="宋体"/>
          <w:sz w:val="24"/>
        </w:rPr>
        <w:t xml:space="preserve">：</w:t>
      </w:r>
      <w:r/>
    </w:p>
    <w:p>
      <w:pPr>
        <w:ind w:firstLine="480"/>
        <w:keepLines w:val="0"/>
        <w:keepNext w:val="0"/>
        <w:spacing w:line="440" w:lineRule="exact"/>
        <w:rPr>
          <w:rFonts w:ascii="仿宋" w:hAnsi="仿宋" w:eastAsia="仿宋"/>
          <w:sz w:val="24"/>
        </w:rPr>
      </w:pPr>
      <w:r/>
      <w:bookmarkStart w:id="0" w:name="OLE_LINK6"/>
      <w:r/>
      <w:bookmarkStart w:id="1" w:name="OLE_LINK5"/>
      <w:r>
        <w:rPr>
          <w:rFonts w:hint="eastAsia" w:ascii="仿宋" w:hAnsi="仿宋" w:eastAsia="仿宋"/>
          <w:sz w:val="24"/>
        </w:rPr>
        <w:t xml:space="preserve">5.1评审中出现下列情形之一的，询价小组应当启动异常低价响应审查程序：</w:t>
      </w:r>
      <w:r/>
    </w:p>
    <w:p>
      <w:pPr>
        <w:ind w:firstLine="480"/>
        <w:keepLines w:val="0"/>
        <w:keepNext w:val="0"/>
        <w:spacing w:line="440" w:lineRule="exact"/>
        <w:rPr>
          <w:rFonts w:ascii="仿宋" w:hAnsi="仿宋" w:eastAsia="仿宋"/>
          <w:sz w:val="24"/>
        </w:rPr>
      </w:pPr>
      <w:r>
        <w:rPr>
          <w:rFonts w:hint="eastAsia" w:ascii="仿宋" w:hAnsi="仿宋" w:eastAsia="仿宋"/>
          <w:sz w:val="24"/>
        </w:rPr>
        <w:t xml:space="preserve">（1）响应报价低于全部通过符合性审查供应商响应报价平均值</w:t>
      </w:r>
      <w:r>
        <w:rPr>
          <w:rFonts w:hint="eastAsia" w:ascii="仿宋" w:hAnsi="仿宋" w:eastAsia="仿宋"/>
          <w:b/>
          <w:sz w:val="24"/>
        </w:rPr>
        <w:t xml:space="preserve">50%</w:t>
      </w:r>
      <w:r>
        <w:rPr>
          <w:rFonts w:hint="eastAsia" w:ascii="仿宋" w:hAnsi="仿宋" w:eastAsia="仿宋"/>
          <w:sz w:val="24"/>
        </w:rPr>
        <w:t xml:space="preserve">的，即响应报价&lt;全部通过符合性审查供应商响应报价平均值×</w:t>
      </w:r>
      <w:r>
        <w:rPr>
          <w:rFonts w:hint="eastAsia" w:ascii="仿宋" w:hAnsi="仿宋" w:eastAsia="仿宋"/>
          <w:b/>
          <w:sz w:val="24"/>
        </w:rPr>
        <w:t xml:space="preserve">50%</w:t>
      </w:r>
      <w:r>
        <w:rPr>
          <w:rFonts w:hint="eastAsia" w:ascii="仿宋" w:hAnsi="仿宋" w:eastAsia="仿宋"/>
          <w:sz w:val="24"/>
        </w:rPr>
        <w:t xml:space="preserve">；</w:t>
      </w:r>
      <w:r/>
    </w:p>
    <w:p>
      <w:pPr>
        <w:ind w:firstLine="480"/>
        <w:keepLines w:val="0"/>
        <w:keepNext w:val="0"/>
        <w:spacing w:line="440" w:lineRule="exact"/>
        <w:rPr>
          <w:rFonts w:ascii="仿宋" w:hAnsi="仿宋" w:eastAsia="仿宋"/>
          <w:sz w:val="24"/>
        </w:rPr>
      </w:pPr>
      <w:r>
        <w:rPr>
          <w:rFonts w:hint="eastAsia" w:ascii="仿宋" w:hAnsi="仿宋" w:eastAsia="仿宋"/>
          <w:sz w:val="24"/>
        </w:rPr>
        <w:t xml:space="preserve">（2）响应报价低于通过符合性审查的次低报价供应商响应报价</w:t>
      </w:r>
      <w:r>
        <w:rPr>
          <w:rFonts w:hint="eastAsia" w:ascii="仿宋" w:hAnsi="仿宋" w:eastAsia="仿宋"/>
          <w:b/>
          <w:sz w:val="24"/>
        </w:rPr>
        <w:t xml:space="preserve">50%</w:t>
      </w:r>
      <w:r>
        <w:rPr>
          <w:rFonts w:hint="eastAsia" w:ascii="仿宋" w:hAnsi="仿宋" w:eastAsia="仿宋"/>
          <w:sz w:val="24"/>
        </w:rPr>
        <w:t xml:space="preserve">的，即响应报价&lt;通过符合性审查的次低报价供应商响应报价×</w:t>
      </w:r>
      <w:r>
        <w:rPr>
          <w:rFonts w:hint="eastAsia" w:ascii="仿宋" w:hAnsi="仿宋" w:eastAsia="仿宋"/>
          <w:b/>
          <w:sz w:val="24"/>
        </w:rPr>
        <w:t xml:space="preserve">50%</w:t>
      </w:r>
      <w:r>
        <w:rPr>
          <w:rFonts w:hint="eastAsia" w:ascii="仿宋" w:hAnsi="仿宋" w:eastAsia="仿宋"/>
          <w:sz w:val="24"/>
        </w:rPr>
        <w:t xml:space="preserve">；</w:t>
      </w:r>
      <w:r/>
    </w:p>
    <w:p>
      <w:pPr>
        <w:ind w:firstLine="480"/>
        <w:keepLines w:val="0"/>
        <w:keepNext w:val="0"/>
        <w:spacing w:line="440" w:lineRule="exact"/>
        <w:rPr>
          <w:rFonts w:ascii="仿宋" w:hAnsi="仿宋" w:eastAsia="仿宋"/>
          <w:sz w:val="24"/>
        </w:rPr>
      </w:pPr>
      <w:r>
        <w:rPr>
          <w:rFonts w:hint="eastAsia" w:ascii="仿宋" w:hAnsi="仿宋" w:eastAsia="仿宋"/>
          <w:sz w:val="24"/>
        </w:rPr>
        <w:t xml:space="preserve">（3）响应报价低于采购项目最高限价（未设定最高限价的采购项目，以采购项目预算金额作为最高限价）</w:t>
      </w:r>
      <w:r>
        <w:rPr>
          <w:rFonts w:hint="eastAsia" w:ascii="仿宋" w:hAnsi="仿宋" w:eastAsia="仿宋"/>
          <w:b/>
          <w:sz w:val="24"/>
        </w:rPr>
        <w:t xml:space="preserve">45%</w:t>
      </w:r>
      <w:r>
        <w:rPr>
          <w:rFonts w:hint="eastAsia" w:ascii="仿宋" w:hAnsi="仿宋" w:eastAsia="仿宋"/>
          <w:sz w:val="24"/>
        </w:rPr>
        <w:t xml:space="preserve">的，即响应报价&lt;采购项目最高限价×</w:t>
      </w:r>
      <w:r>
        <w:rPr>
          <w:rFonts w:hint="eastAsia" w:ascii="仿宋" w:hAnsi="仿宋" w:eastAsia="仿宋"/>
          <w:b/>
          <w:sz w:val="24"/>
        </w:rPr>
        <w:t xml:space="preserve">45%</w:t>
      </w:r>
      <w:r>
        <w:rPr>
          <w:rFonts w:hint="eastAsia" w:ascii="仿宋" w:hAnsi="仿宋" w:eastAsia="仿宋"/>
          <w:sz w:val="24"/>
        </w:rPr>
        <w:t xml:space="preserve">；</w:t>
      </w:r>
      <w:r/>
    </w:p>
    <w:p>
      <w:pPr>
        <w:ind w:firstLine="480"/>
        <w:keepLines w:val="0"/>
        <w:keepNext w:val="0"/>
        <w:spacing w:line="440" w:lineRule="exact"/>
        <w:rPr>
          <w:highlight w:val="green"/>
        </w:rPr>
      </w:pPr>
      <w:r>
        <w:rPr>
          <w:rFonts w:hint="eastAsia" w:ascii="仿宋" w:hAnsi="仿宋" w:eastAsia="仿宋"/>
          <w:sz w:val="24"/>
        </w:rPr>
        <w:t xml:space="preserve">（4）询价小组基于专业判断，认为供应商报价过低，有可能影响产品质量或者不能诚信履约的其他情形。</w:t>
      </w:r>
      <w:r/>
    </w:p>
    <w:p>
      <w:pPr>
        <w:ind w:firstLine="480"/>
        <w:keepLines w:val="0"/>
        <w:keepNext w:val="0"/>
        <w:spacing w:line="440" w:lineRule="exact"/>
        <w:rPr>
          <w:rFonts w:ascii="仿宋" w:hAnsi="仿宋" w:eastAsia="仿宋"/>
          <w:sz w:val="24"/>
        </w:rPr>
      </w:pPr>
      <w:r>
        <w:rPr>
          <w:rFonts w:hint="eastAsia" w:ascii="仿宋" w:hAnsi="仿宋" w:eastAsia="仿宋"/>
          <w:sz w:val="24"/>
        </w:rPr>
        <w:t xml:space="preserve">5.2询价小组启动异常低价响应审查后，属于前述第1项至第4项情形的，应当要求相关供应商在评审现场合理的时间内对响应价格作出解释，</w:t>
      </w:r>
      <w:r>
        <w:rPr>
          <w:rFonts w:hint="eastAsia" w:ascii="仿宋" w:hAnsi="仿宋" w:eastAsia="仿宋"/>
          <w:b/>
          <w:sz w:val="24"/>
        </w:rPr>
        <w:t xml:space="preserve">提供项目具体成本测算等与报价合理性相关的书面说明及必要的证明材料，包括但不限于原材料成本、人工成本、制造费用等</w:t>
      </w:r>
      <w:r>
        <w:rPr>
          <w:rFonts w:hint="eastAsia" w:ascii="仿宋" w:hAnsi="仿宋" w:eastAsia="仿宋"/>
          <w:sz w:val="24"/>
        </w:rPr>
        <w:t xml:space="preserve">，给予相关供应商的合理时间一般不少于30分钟。其中，属于第3项情形，供应商已随响应文件一并提交相关书面说明及必要的证明材料的，在评审现场可不再重复提交。</w:t>
      </w:r>
      <w:r/>
    </w:p>
    <w:p>
      <w:pPr>
        <w:ind w:firstLine="480"/>
        <w:keepLines w:val="0"/>
        <w:keepNext w:val="0"/>
        <w:spacing w:line="440" w:lineRule="exact"/>
        <w:rPr>
          <w:rFonts w:ascii="仿宋" w:hAnsi="仿宋" w:eastAsia="仿宋"/>
          <w:sz w:val="24"/>
        </w:rPr>
      </w:pPr>
      <w:r>
        <w:rPr>
          <w:rFonts w:hint="eastAsia" w:ascii="仿宋" w:hAnsi="仿宋" w:eastAsia="仿宋"/>
          <w:sz w:val="24"/>
        </w:rPr>
        <w:t xml:space="preserve">询价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询价小组应当将其作为无效响应处理。</w:t>
      </w:r>
      <w:r/>
    </w:p>
    <w:p>
      <w:pPr>
        <w:ind w:firstLine="480"/>
        <w:keepLines w:val="0"/>
        <w:keepNext w:val="0"/>
        <w:spacing w:line="440" w:lineRule="exact"/>
        <w:rPr>
          <w:rFonts w:ascii="仿宋" w:hAnsi="仿宋" w:eastAsia="仿宋"/>
          <w:sz w:val="24"/>
        </w:rPr>
      </w:pPr>
      <w:r>
        <w:rPr>
          <w:rFonts w:hint="eastAsia" w:ascii="仿宋" w:hAnsi="仿宋" w:eastAsia="仿宋"/>
          <w:sz w:val="24"/>
        </w:rPr>
        <w:t xml:space="preserve">异常低价响应审查的启动原因、审查意见和审查结果应当在评审报告中记录，并随供应商提供的相关书面说明及证明材料，以及询价小组有关互联网浏览、查询历史一并归档。</w:t>
      </w:r>
      <w:bookmarkEnd w:id="0"/>
      <w:r/>
      <w:bookmarkEnd w:id="1"/>
      <w:r/>
      <w:r/>
    </w:p>
    <w:p>
      <w:pPr>
        <w:ind w:firstLine="480"/>
        <w:keepLines w:val="0"/>
        <w:keepNext w:val="0"/>
        <w:spacing w:line="440" w:lineRule="exact"/>
        <w:rPr>
          <w:rFonts w:ascii="仿宋" w:hAnsi="仿宋" w:eastAsia="仿宋" w:cs="宋体"/>
          <w:sz w:val="24"/>
        </w:rPr>
      </w:pPr>
      <w:r>
        <w:rPr>
          <w:rFonts w:ascii="仿宋" w:hAnsi="仿宋" w:eastAsia="仿宋" w:cs="宋体"/>
          <w:sz w:val="24"/>
        </w:rPr>
      </w:r>
      <w:r/>
    </w:p>
    <w:p>
      <w:pPr>
        <w:ind w:firstLine="482"/>
        <w:keepLines w:val="0"/>
        <w:keepNext w:val="0"/>
        <w:spacing w:line="440" w:lineRule="exact"/>
        <w:rPr>
          <w:rFonts w:hint="eastAsia" w:ascii="仿宋" w:hAnsi="仿宋" w:eastAsia="仿宋"/>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提醒供应商。供应商自行查看，供应商未及时查看或因自身原因导致未收到信息的，责任自负。</w:t>
      </w:r>
      <w:r/>
    </w:p>
    <w:p>
      <w:pPr>
        <w:ind w:firstLine="480"/>
        <w:keepLines w:val="0"/>
        <w:keepNext w:val="0"/>
        <w:spacing w:line="440" w:lineRule="exact"/>
        <w:rPr>
          <w:rFonts w:hint="eastAsia" w:ascii="仿宋" w:hAnsi="仿宋" w:eastAsia="仿宋"/>
          <w:color w:val="ff0000"/>
          <w:sz w:val="24"/>
        </w:rPr>
      </w:pPr>
      <w:r>
        <w:rPr>
          <w:rFonts w:hint="eastAsia" w:ascii="仿宋" w:hAnsi="仿宋" w:eastAsia="仿宋"/>
          <w:sz w:val="24"/>
        </w:rPr>
        <w:t xml:space="preserve">6.参与询价的供应商如未按上述询价要求执行，造成询价小组无法与其进行线上询价活动的，视同供应商放弃询价的权利，退出询价采购活动。</w:t>
      </w:r>
      <w:r/>
    </w:p>
    <w:p>
      <w:pPr>
        <w:ind w:firstLine="480"/>
        <w:keepLines w:val="0"/>
        <w:keepNext w:val="0"/>
        <w:spacing w:line="440" w:lineRule="exact"/>
        <w:rPr>
          <w:rFonts w:hint="eastAsia" w:ascii="仿宋" w:hAnsi="仿宋" w:eastAsia="仿宋"/>
          <w:sz w:val="24"/>
        </w:rPr>
      </w:pPr>
      <w:r>
        <w:rPr>
          <w:rFonts w:hint="eastAsia" w:ascii="仿宋" w:hAnsi="仿宋" w:eastAsia="仿宋"/>
          <w:sz w:val="24"/>
        </w:rPr>
        <w:t xml:space="preserve">7.</w:t>
      </w:r>
      <w:r>
        <w:rPr>
          <w:rFonts w:hint="eastAsia" w:ascii="仿宋" w:hAnsi="仿宋" w:eastAsia="仿宋"/>
          <w:color w:val="auto"/>
          <w:sz w:val="24"/>
          <w:lang w:eastAsia="zh-CN"/>
        </w:rPr>
        <w:t xml:space="preserve">新沂市公共资源交易中心</w:t>
      </w:r>
      <w:r>
        <w:rPr>
          <w:rFonts w:hint="eastAsia" w:ascii="仿宋" w:hAnsi="仿宋" w:eastAsia="仿宋"/>
          <w:sz w:val="24"/>
        </w:rPr>
        <w:t xml:space="preserve">联系人：</w:t>
      </w:r>
      <w:r>
        <w:rPr>
          <w:rFonts w:hint="eastAsia" w:ascii="仿宋" w:hAnsi="仿宋" w:eastAsia="仿宋"/>
          <w:sz w:val="24"/>
          <w:lang w:eastAsia="zh-CN"/>
        </w:rPr>
        <w:t xml:space="preserve">沈苗苗</w:t>
      </w:r>
      <w:r>
        <w:rPr>
          <w:rFonts w:hint="eastAsia" w:ascii="仿宋" w:hAnsi="仿宋" w:eastAsia="仿宋"/>
          <w:sz w:val="24"/>
        </w:rPr>
        <w:t xml:space="preserve">  联系电话：0516-</w:t>
      </w:r>
      <w:r>
        <w:rPr>
          <w:rFonts w:hint="eastAsia" w:ascii="仿宋" w:hAnsi="仿宋" w:eastAsia="仿宋"/>
          <w:sz w:val="24"/>
          <w:lang w:val="en-US" w:eastAsia="zh-CN"/>
        </w:rPr>
        <w:t xml:space="preserve">88610655</w:t>
      </w:r>
      <w:r/>
    </w:p>
    <w:p>
      <w:pPr>
        <w:ind w:firstLine="480"/>
        <w:jc w:val="left"/>
        <w:keepLines w:val="0"/>
        <w:keepNext w:val="0"/>
        <w:spacing w:line="440" w:lineRule="exact"/>
        <w:widowControl/>
        <w:rPr>
          <w:rFonts w:hint="eastAsia" w:ascii="仿宋" w:hAnsi="仿宋" w:eastAsia="仿宋"/>
          <w:sz w:val="24"/>
        </w:rPr>
      </w:pPr>
      <w:r>
        <w:rPr>
          <w:rFonts w:hint="eastAsia" w:ascii="仿宋" w:hAnsi="仿宋" w:eastAsia="仿宋"/>
          <w:sz w:val="24"/>
        </w:rPr>
        <w:t xml:space="preserve">（二）采购程序</w:t>
      </w:r>
      <w:r/>
    </w:p>
    <w:p>
      <w:pPr>
        <w:ind w:left="2" w:right="29" w:firstLine="480"/>
        <w:keepLines w:val="0"/>
        <w:keepNext w:val="0"/>
        <w:spacing w:line="440" w:lineRule="exact"/>
        <w:rPr>
          <w:rFonts w:ascii="仿宋" w:hAnsi="仿宋" w:eastAsia="仿宋"/>
          <w:sz w:val="24"/>
        </w:rPr>
      </w:pPr>
      <w:r>
        <w:rPr>
          <w:rFonts w:hint="eastAsia" w:ascii="仿宋" w:hAnsi="仿宋" w:eastAsia="仿宋"/>
          <w:sz w:val="24"/>
        </w:rPr>
        <w:t xml:space="preserve">1.询价小组由采购人的代表和有关专家共三人以上的单数组成。 </w:t>
      </w:r>
      <w:r/>
    </w:p>
    <w:p>
      <w:pPr>
        <w:ind w:left="2" w:right="29" w:firstLine="480"/>
        <w:keepLines w:val="0"/>
        <w:keepNext w:val="0"/>
        <w:spacing w:line="440" w:lineRule="exact"/>
        <w:rPr>
          <w:rFonts w:hint="eastAsia" w:ascii="仿宋" w:hAnsi="仿宋" w:eastAsia="仿宋"/>
          <w:sz w:val="24"/>
        </w:rPr>
      </w:pPr>
      <w:r>
        <w:rPr>
          <w:rFonts w:hint="eastAsia" w:ascii="仿宋" w:hAnsi="仿宋" w:eastAsia="仿宋"/>
          <w:sz w:val="24"/>
        </w:rPr>
        <w:t xml:space="preserve">2.参加询价采购活动的供应商，应当按照询价通知书的规定一次报出不得更改的价格。</w:t>
      </w:r>
      <w:r/>
    </w:p>
    <w:p>
      <w:pPr>
        <w:ind w:right="25" w:firstLine="480"/>
        <w:keepLines w:val="0"/>
        <w:keepNext w:val="0"/>
        <w:spacing w:line="440" w:lineRule="exact"/>
        <w:rPr>
          <w:rFonts w:hint="eastAsia" w:ascii="仿宋" w:hAnsi="仿宋" w:eastAsia="仿宋"/>
          <w:sz w:val="24"/>
        </w:rPr>
      </w:pPr>
      <w:r>
        <w:rPr>
          <w:rFonts w:hint="eastAsia" w:ascii="仿宋" w:hAnsi="仿宋" w:eastAsia="仿宋" w:cs="宋体"/>
          <w:sz w:val="24"/>
        </w:rPr>
        <w:t xml:space="preserve">多家供应商采用同一品牌产品报价的，作为一个供应商计算，以</w:t>
      </w:r>
      <w:r>
        <w:rPr>
          <w:rFonts w:ascii="仿宋" w:hAnsi="仿宋" w:eastAsia="仿宋"/>
          <w:sz w:val="24"/>
        </w:rPr>
        <w:t xml:space="preserve">质量和服务均能满足采购文件实质性响应要求且报价最低</w:t>
      </w:r>
      <w:r>
        <w:rPr>
          <w:rFonts w:hint="eastAsia" w:ascii="仿宋" w:hAnsi="仿宋" w:eastAsia="仿宋" w:cs="宋体"/>
          <w:sz w:val="24"/>
        </w:rPr>
        <w:t xml:space="preserve">的供应商作为该品牌的供应商。</w:t>
      </w:r>
      <w:r/>
    </w:p>
    <w:p>
      <w:pPr>
        <w:ind w:right="29" w:firstLine="480"/>
        <w:keepLines w:val="0"/>
        <w:keepNext w:val="0"/>
        <w:spacing w:line="440" w:lineRule="exact"/>
        <w:rPr>
          <w:rFonts w:ascii="仿宋" w:hAnsi="仿宋" w:eastAsia="仿宋"/>
          <w:sz w:val="24"/>
        </w:rPr>
      </w:pPr>
      <w:r>
        <w:rPr>
          <w:rFonts w:hint="eastAsia" w:ascii="仿宋" w:hAnsi="仿宋" w:eastAsia="仿宋"/>
          <w:sz w:val="24"/>
        </w:rPr>
        <w:t xml:space="preserve">3.</w:t>
      </w:r>
      <w:r>
        <w:rPr>
          <w:rFonts w:hint="eastAsia" w:ascii="仿宋" w:hAnsi="仿宋" w:eastAsia="仿宋"/>
          <w:color w:val="000000"/>
          <w:sz w:val="24"/>
        </w:rPr>
        <w:t xml:space="preserve">询价小组应当从质量和服务均能满足采购文件实质性响应要求的供应商中，</w:t>
      </w:r>
      <w:r>
        <w:rPr>
          <w:rFonts w:hint="eastAsia" w:ascii="仿宋" w:hAnsi="仿宋" w:eastAsia="仿宋"/>
          <w:b/>
          <w:bCs/>
          <w:color w:val="000000"/>
          <w:sz w:val="24"/>
        </w:rPr>
        <w:t xml:space="preserve">按照报价由低到高的顺序提出3名以上成交候选人</w:t>
      </w:r>
      <w:r>
        <w:rPr>
          <w:rFonts w:hint="eastAsia" w:ascii="仿宋" w:hAnsi="仿宋" w:eastAsia="仿宋"/>
          <w:color w:val="000000"/>
          <w:sz w:val="24"/>
        </w:rPr>
        <w:t xml:space="preserve">。 </w:t>
      </w:r>
      <w:r/>
    </w:p>
    <w:p>
      <w:pPr>
        <w:ind w:left="2" w:right="29" w:firstLine="480"/>
        <w:keepLines w:val="0"/>
        <w:keepNext w:val="0"/>
        <w:spacing w:line="440" w:lineRule="exact"/>
        <w:rPr>
          <w:rFonts w:hint="eastAsia" w:ascii="仿宋" w:hAnsi="仿宋" w:eastAsia="仿宋"/>
          <w:sz w:val="24"/>
        </w:rPr>
      </w:pPr>
      <w:r>
        <w:rPr>
          <w:rFonts w:hint="eastAsia" w:ascii="仿宋" w:hAnsi="仿宋" w:eastAsia="仿宋"/>
          <w:sz w:val="24"/>
        </w:rPr>
        <w:t xml:space="preserve">4.确定成交供应商。采购人从评审报告提出的成交候选人中，根据质量和服务均能满足采购文件实质性响应要求且报价最低的原则确定成交供应商。</w:t>
      </w:r>
      <w:r/>
    </w:p>
    <w:p>
      <w:pPr>
        <w:ind w:left="2" w:right="29" w:firstLine="480"/>
        <w:keepLines w:val="0"/>
        <w:keepNext w:val="0"/>
        <w:spacing w:line="440" w:lineRule="exact"/>
        <w:rPr>
          <w:rFonts w:hint="eastAsia" w:ascii="仿宋" w:hAnsi="仿宋" w:eastAsia="仿宋"/>
          <w:sz w:val="24"/>
        </w:rPr>
      </w:pPr>
      <w:r>
        <w:rPr>
          <w:rFonts w:hint="eastAsia" w:ascii="仿宋" w:hAnsi="仿宋" w:eastAsia="仿宋"/>
          <w:sz w:val="24"/>
        </w:rPr>
        <w:t xml:space="preserve">成交结果在省级以上财政部门指定的政府采购信息发布媒体上公告。</w:t>
      </w:r>
      <w:r/>
    </w:p>
    <w:p>
      <w:pPr>
        <w:ind w:firstLine="480"/>
        <w:jc w:val="left"/>
        <w:keepLines w:val="0"/>
        <w:keepNext w:val="0"/>
        <w:spacing w:line="440" w:lineRule="exact"/>
        <w:widowControl/>
        <w:rPr>
          <w:rFonts w:hint="eastAsia" w:ascii="仿宋" w:hAnsi="仿宋" w:eastAsia="仿宋"/>
          <w:sz w:val="24"/>
        </w:rPr>
      </w:pPr>
      <w:r>
        <w:rPr>
          <w:rFonts w:hint="eastAsia" w:ascii="仿宋" w:hAnsi="仿宋" w:eastAsia="仿宋"/>
          <w:sz w:val="24"/>
        </w:rPr>
        <w:t xml:space="preserve">相关内容和要求见：《中华人民共和国政府采购法》、</w:t>
      </w:r>
      <w:r>
        <w:rPr>
          <w:rFonts w:hint="eastAsia" w:ascii="仿宋" w:hAnsi="仿宋" w:eastAsia="仿宋" w:cs="宋体"/>
          <w:sz w:val="24"/>
        </w:rPr>
        <w:t xml:space="preserve">《中华人民共和国政府采购法实施条例》及</w:t>
      </w:r>
      <w:r>
        <w:rPr>
          <w:rFonts w:ascii="仿宋" w:hAnsi="仿宋" w:eastAsia="仿宋"/>
          <w:sz w:val="24"/>
        </w:rPr>
        <w:t xml:space="preserve">《政府采购非招标采购方式管理办法》</w:t>
      </w:r>
      <w:r>
        <w:rPr>
          <w:rFonts w:hint="eastAsia" w:ascii="仿宋" w:hAnsi="仿宋" w:eastAsia="仿宋"/>
          <w:sz w:val="24"/>
        </w:rPr>
        <w:t xml:space="preserve">。</w:t>
      </w:r>
      <w:r/>
    </w:p>
    <w:p>
      <w:pPr>
        <w:ind w:left="2" w:right="29" w:firstLine="480"/>
        <w:keepLines w:val="0"/>
        <w:keepNext w:val="0"/>
        <w:spacing w:line="440" w:lineRule="exact"/>
        <w:rPr>
          <w:rFonts w:hint="eastAsia" w:ascii="仿宋" w:hAnsi="仿宋" w:eastAsia="仿宋"/>
          <w:sz w:val="24"/>
        </w:rPr>
      </w:pPr>
      <w:r>
        <w:rPr>
          <w:rFonts w:hint="eastAsia" w:ascii="仿宋" w:hAnsi="仿宋" w:eastAsia="仿宋"/>
          <w:sz w:val="24"/>
        </w:rPr>
        <w:t xml:space="preserve">（三）评定成交的标准</w:t>
      </w:r>
      <w:r/>
    </w:p>
    <w:p>
      <w:pPr>
        <w:ind w:firstLine="480"/>
        <w:jc w:val="left"/>
        <w:keepLines w:val="0"/>
        <w:keepNext w:val="0"/>
        <w:spacing w:line="440" w:lineRule="exact"/>
        <w:rPr>
          <w:rFonts w:hint="eastAsia" w:ascii="仿宋" w:hAnsi="仿宋" w:eastAsia="仿宋"/>
          <w:sz w:val="24"/>
        </w:rPr>
      </w:pPr>
      <w:r>
        <w:rPr>
          <w:rFonts w:hint="eastAsia" w:ascii="仿宋" w:hAnsi="仿宋" w:eastAsia="仿宋"/>
          <w:sz w:val="24"/>
        </w:rPr>
        <w:t xml:space="preserve">采购人从评审报告提出的成交候选人中，根据质量和服务均能满足采购文件实质性响应要求且报价（评审价）最低的原则确定成交供应商。</w:t>
      </w:r>
      <w:r/>
    </w:p>
    <w:p>
      <w:pPr>
        <w:ind w:firstLine="480"/>
        <w:jc w:val="left"/>
        <w:keepLines w:val="0"/>
        <w:keepNext w:val="0"/>
        <w:spacing w:line="440" w:lineRule="exact"/>
        <w:rPr>
          <w:rFonts w:hint="eastAsia" w:ascii="仿宋" w:hAnsi="仿宋" w:eastAsia="仿宋" w:cs="宋体"/>
          <w:sz w:val="24"/>
        </w:rPr>
      </w:pPr>
      <w:r>
        <w:rPr>
          <w:rFonts w:hint="eastAsia" w:ascii="仿宋" w:hAnsi="仿宋" w:eastAsia="仿宋"/>
          <w:sz w:val="24"/>
        </w:rPr>
        <w:t xml:space="preserve">报价（评审价）相同的</w:t>
      </w:r>
      <w:r>
        <w:rPr>
          <w:rFonts w:hint="eastAsia" w:ascii="仿宋" w:hAnsi="仿宋" w:eastAsia="仿宋" w:cs="宋体"/>
          <w:sz w:val="24"/>
        </w:rPr>
        <w:t xml:space="preserve">，</w:t>
      </w:r>
      <w:r>
        <w:rPr>
          <w:rFonts w:hint="eastAsia" w:ascii="仿宋" w:hAnsi="仿宋" w:eastAsia="仿宋"/>
          <w:sz w:val="24"/>
        </w:rPr>
        <w:t xml:space="preserve">确定成交供应商</w:t>
      </w:r>
      <w:r>
        <w:rPr>
          <w:rFonts w:hint="eastAsia" w:ascii="仿宋" w:hAnsi="仿宋" w:eastAsia="仿宋" w:cs="宋体"/>
          <w:sz w:val="24"/>
        </w:rPr>
        <w:t xml:space="preserve">方式：</w:t>
      </w:r>
      <w:r/>
    </w:p>
    <w:p>
      <w:pPr>
        <w:ind w:firstLine="480"/>
        <w:jc w:val="left"/>
        <w:keepLines w:val="0"/>
        <w:keepNext w:val="0"/>
        <w:spacing w:line="440" w:lineRule="exact"/>
        <w:rPr>
          <w:rFonts w:hint="eastAsia" w:ascii="仿宋" w:hAnsi="仿宋" w:eastAsia="仿宋" w:cs="宋体"/>
          <w:sz w:val="24"/>
        </w:rPr>
      </w:pPr>
      <w:r>
        <w:rPr>
          <w:rFonts w:hint="eastAsia" w:ascii="仿宋" w:hAnsi="仿宋" w:eastAsia="仿宋" w:cs="宋体"/>
          <w:sz w:val="24"/>
        </w:rPr>
        <w:t xml:space="preserve">1.确定人：采购人。</w:t>
      </w:r>
      <w:r/>
    </w:p>
    <w:p>
      <w:pPr>
        <w:ind w:firstLine="480"/>
        <w:jc w:val="left"/>
        <w:keepLines w:val="0"/>
        <w:keepNext w:val="0"/>
        <w:spacing w:line="440" w:lineRule="exact"/>
        <w:rPr>
          <w:rFonts w:hint="eastAsia" w:ascii="仿宋" w:hAnsi="仿宋" w:eastAsia="仿宋" w:cs="宋体"/>
          <w:sz w:val="24"/>
        </w:rPr>
      </w:pPr>
      <w:r>
        <w:rPr>
          <w:rFonts w:hint="eastAsia" w:ascii="仿宋" w:hAnsi="仿宋" w:eastAsia="仿宋" w:cs="宋体"/>
          <w:sz w:val="24"/>
        </w:rPr>
        <w:t xml:space="preserve">2.确定</w:t>
      </w:r>
      <w:r>
        <w:rPr>
          <w:rFonts w:hint="eastAsia" w:ascii="仿宋" w:hAnsi="仿宋" w:eastAsia="仿宋"/>
          <w:sz w:val="24"/>
        </w:rPr>
        <w:t xml:space="preserve">成交供应商</w:t>
      </w:r>
      <w:r>
        <w:rPr>
          <w:rFonts w:hint="eastAsia" w:ascii="仿宋" w:hAnsi="仿宋" w:eastAsia="仿宋" w:cs="宋体"/>
          <w:sz w:val="24"/>
        </w:rPr>
        <w:t xml:space="preserve">方式：</w:t>
      </w:r>
      <w:r/>
    </w:p>
    <w:p>
      <w:pPr>
        <w:ind w:firstLine="480"/>
        <w:jc w:val="left"/>
        <w:keepLines w:val="0"/>
        <w:keepNext w:val="0"/>
        <w:spacing w:line="440" w:lineRule="exact"/>
        <w:rPr>
          <w:rFonts w:hint="eastAsia" w:ascii="仿宋" w:hAnsi="仿宋" w:eastAsia="仿宋" w:cs="宋体"/>
          <w:sz w:val="24"/>
        </w:rPr>
      </w:pPr>
      <w:r>
        <w:rPr>
          <w:rFonts w:hint="eastAsia" w:ascii="仿宋" w:hAnsi="仿宋" w:eastAsia="仿宋" w:cs="宋体"/>
          <w:sz w:val="24"/>
        </w:rPr>
        <w:t xml:space="preserve">按照以下顺序确定：</w:t>
      </w:r>
      <w:r/>
    </w:p>
    <w:p>
      <w:pPr>
        <w:ind w:firstLine="360"/>
        <w:jc w:val="left"/>
        <w:keepLines w:val="0"/>
        <w:keepNext w:val="0"/>
        <w:spacing w:line="440" w:lineRule="exact"/>
        <w:rPr>
          <w:rFonts w:hint="eastAsia" w:ascii="仿宋" w:hAnsi="仿宋" w:eastAsia="仿宋" w:cs="宋体"/>
          <w:sz w:val="24"/>
        </w:rPr>
      </w:pPr>
      <w:r>
        <w:rPr>
          <w:rFonts w:hint="eastAsia" w:ascii="仿宋" w:hAnsi="仿宋" w:eastAsia="仿宋" w:cs="宋体"/>
          <w:sz w:val="24"/>
        </w:rPr>
        <w:t xml:space="preserve">(1)</w:t>
      </w:r>
      <w:r>
        <w:rPr>
          <w:rFonts w:hint="eastAsia" w:ascii="仿宋" w:hAnsi="仿宋" w:eastAsia="仿宋"/>
          <w:sz w:val="24"/>
        </w:rPr>
        <w:t xml:space="preserve">响应文件中</w:t>
      </w:r>
      <w:r>
        <w:rPr>
          <w:rFonts w:hint="eastAsia" w:ascii="仿宋" w:hAnsi="仿宋" w:eastAsia="仿宋" w:cs="宋体"/>
          <w:sz w:val="24"/>
        </w:rPr>
        <w:t xml:space="preserve">提供所报产品的节能产品认证证书扫描件（不包括</w:t>
      </w:r>
      <w:r>
        <w:rPr>
          <w:rFonts w:hint="eastAsia" w:ascii="仿宋" w:hAnsi="仿宋" w:eastAsia="仿宋"/>
          <w:sz w:val="24"/>
        </w:rPr>
        <w:t xml:space="preserve">强制采购要求（如有），要求见《询价通知书》附件《项目要求（采购需求）》，下同</w:t>
      </w:r>
      <w:r>
        <w:rPr>
          <w:rFonts w:hint="eastAsia" w:ascii="仿宋" w:hAnsi="仿宋" w:eastAsia="仿宋" w:cs="宋体"/>
          <w:sz w:val="24"/>
        </w:rPr>
        <w:t xml:space="preserve">）的；或所报产品的环境标志产品认证证书扫描件的；或所报产品的绿色产品认证</w:t>
      </w:r>
      <w:r>
        <w:rPr>
          <w:rFonts w:hint="eastAsia" w:ascii="仿宋" w:hAnsi="仿宋" w:eastAsia="仿宋" w:cs="仿宋"/>
          <w:sz w:val="24"/>
        </w:rPr>
        <w:t xml:space="preserve">证书扫描件的，</w:t>
      </w:r>
      <w:r>
        <w:rPr>
          <w:rFonts w:hint="eastAsia" w:ascii="仿宋" w:hAnsi="仿宋" w:eastAsia="仿宋" w:cs="宋体"/>
          <w:sz w:val="24"/>
        </w:rPr>
        <w:t xml:space="preserve">被确定为</w:t>
      </w:r>
      <w:r>
        <w:rPr>
          <w:rFonts w:hint="eastAsia" w:ascii="仿宋" w:hAnsi="仿宋" w:eastAsia="仿宋"/>
          <w:sz w:val="24"/>
        </w:rPr>
        <w:t xml:space="preserve">成交供应商</w:t>
      </w:r>
      <w:r>
        <w:rPr>
          <w:rFonts w:hint="eastAsia" w:ascii="仿宋" w:hAnsi="仿宋" w:eastAsia="仿宋" w:cs="宋体"/>
          <w:sz w:val="24"/>
        </w:rPr>
        <w:t xml:space="preserve">。</w:t>
      </w:r>
      <w:r/>
    </w:p>
    <w:p>
      <w:pPr>
        <w:ind w:firstLine="360"/>
        <w:jc w:val="left"/>
        <w:keepLines w:val="0"/>
        <w:keepNext w:val="0"/>
        <w:spacing w:line="440" w:lineRule="exact"/>
        <w:rPr>
          <w:rFonts w:hint="eastAsia" w:ascii="仿宋" w:hAnsi="仿宋" w:eastAsia="仿宋" w:cs="宋体"/>
          <w:sz w:val="24"/>
        </w:rPr>
      </w:pPr>
      <w:r>
        <w:rPr>
          <w:rFonts w:hint="eastAsia" w:ascii="仿宋" w:hAnsi="仿宋" w:eastAsia="仿宋" w:cs="宋体"/>
          <w:sz w:val="24"/>
        </w:rPr>
        <w:t xml:space="preserve">(2)都符合第(1)种情况的，响应文件中同时提供所报产品的节能产品认证证书扫描件、所报产品的环境标志产品认证证书扫描件及所报产品的绿色产品认证</w:t>
      </w:r>
      <w:r>
        <w:rPr>
          <w:rFonts w:hint="eastAsia" w:ascii="仿宋" w:hAnsi="仿宋" w:eastAsia="仿宋" w:cs="仿宋"/>
          <w:sz w:val="24"/>
        </w:rPr>
        <w:t xml:space="preserve">证书扫描件的</w:t>
      </w:r>
      <w:r>
        <w:rPr>
          <w:rFonts w:hint="eastAsia" w:ascii="仿宋" w:hAnsi="仿宋" w:eastAsia="仿宋" w:cs="宋体"/>
          <w:sz w:val="24"/>
        </w:rPr>
        <w:t xml:space="preserve">，被确定为成交供应商。</w:t>
      </w:r>
      <w:r/>
    </w:p>
    <w:p>
      <w:pPr>
        <w:ind w:right="29" w:firstLine="360"/>
        <w:keepLines w:val="0"/>
        <w:keepNext w:val="0"/>
        <w:spacing w:line="440" w:lineRule="exact"/>
        <w:rPr>
          <w:rFonts w:hint="eastAsia" w:ascii="仿宋" w:hAnsi="仿宋" w:eastAsia="仿宋"/>
          <w:sz w:val="24"/>
        </w:rPr>
      </w:pPr>
      <w:r>
        <w:rPr>
          <w:rFonts w:hint="eastAsia" w:ascii="仿宋" w:hAnsi="仿宋" w:eastAsia="仿宋" w:cs="宋体"/>
          <w:sz w:val="24"/>
        </w:rPr>
        <w:t xml:space="preserve"> 第(2)种情况无法确定的，由采购人确定。</w:t>
      </w:r>
      <w:r/>
    </w:p>
    <w:p>
      <w:pPr>
        <w:ind w:firstLine="480"/>
        <w:jc w:val="left"/>
        <w:keepLines w:val="0"/>
        <w:keepNext w:val="0"/>
        <w:spacing w:line="440" w:lineRule="exact"/>
        <w:rPr>
          <w:rFonts w:hint="eastAsia" w:ascii="仿宋" w:hAnsi="仿宋" w:eastAsia="仿宋" w:cs="宋体"/>
          <w:b/>
          <w:bCs/>
          <w:sz w:val="24"/>
        </w:rPr>
      </w:pPr>
      <w:r>
        <w:rPr>
          <w:rFonts w:hint="eastAsia" w:ascii="仿宋" w:hAnsi="仿宋" w:eastAsia="仿宋" w:cs="宋体"/>
          <w:b/>
          <w:bCs/>
          <w:sz w:val="24"/>
        </w:rPr>
        <w:t xml:space="preserve">说明：所报产品的环境标志产品认证证书、所报产品的节能产品认证证书及所报产品的绿色产品认证</w:t>
      </w:r>
      <w:r>
        <w:rPr>
          <w:rFonts w:hint="eastAsia" w:ascii="仿宋" w:hAnsi="仿宋" w:eastAsia="仿宋" w:cs="仿宋"/>
          <w:b/>
          <w:bCs/>
          <w:sz w:val="24"/>
        </w:rPr>
        <w:t xml:space="preserve">证书</w:t>
      </w:r>
      <w:r>
        <w:rPr>
          <w:rFonts w:hint="eastAsia" w:ascii="仿宋" w:hAnsi="仿宋" w:eastAsia="仿宋" w:cs="宋体"/>
          <w:b/>
          <w:bCs/>
          <w:sz w:val="24"/>
        </w:rPr>
        <w:t xml:space="preserve">要求：见《询价通知书》中“十三、响应文件编制要求”。</w:t>
      </w:r>
      <w:r/>
    </w:p>
    <w:p>
      <w:pPr>
        <w:ind w:firstLine="480"/>
        <w:jc w:val="left"/>
        <w:keepLines w:val="0"/>
        <w:keepNext w:val="0"/>
        <w:spacing w:line="440" w:lineRule="exact"/>
        <w:rPr>
          <w:rFonts w:ascii="仿宋" w:hAnsi="仿宋" w:eastAsia="仿宋" w:cs="宋体"/>
          <w:sz w:val="24"/>
        </w:rPr>
      </w:pPr>
      <w:r>
        <w:rPr>
          <w:rFonts w:hint="eastAsia" w:ascii="仿宋" w:hAnsi="仿宋" w:eastAsia="仿宋" w:cs="宋体"/>
          <w:sz w:val="24"/>
        </w:rPr>
        <w:t xml:space="preserve">3.评审价相关说明</w:t>
      </w:r>
      <w:r/>
    </w:p>
    <w:p>
      <w:pPr>
        <w:ind w:right="29" w:firstLine="360"/>
        <w:keepLines w:val="0"/>
        <w:keepNext w:val="0"/>
        <w:spacing w:line="440" w:lineRule="exact"/>
        <w:rPr>
          <w:rFonts w:hint="eastAsia" w:ascii="仿宋" w:hAnsi="仿宋" w:eastAsia="仿宋" w:cs="宋体"/>
          <w:b/>
          <w:bCs/>
          <w:sz w:val="24"/>
        </w:rPr>
      </w:pPr>
      <w:r>
        <w:rPr>
          <w:rFonts w:hint="eastAsia" w:ascii="仿宋" w:hAnsi="仿宋" w:eastAsia="仿宋" w:cs="宋体"/>
          <w:sz w:val="24"/>
        </w:rPr>
        <w:t xml:space="preserve">（1）当采购项目或者采购包中为单一产品，对提供本国产品的供应商的报价（以供应商提供的《分项价格表》和《关于符合本国产品标准的声明函》或财政部会同有关部门规定的有关证明文件为准）给予20%的价格扣除，用扣除后的价格参与评审。</w:t>
      </w:r>
      <w:r>
        <w:rPr>
          <w:rFonts w:hint="eastAsia" w:ascii="仿宋" w:hAnsi="仿宋" w:eastAsia="仿宋" w:cs="宋体"/>
          <w:b/>
          <w:bCs/>
          <w:sz w:val="24"/>
        </w:rPr>
        <w:t xml:space="preserve">该供应商的评审价格=《询价报价表》中的“总价”*（100%-20%）</w:t>
      </w:r>
      <w:r/>
    </w:p>
    <w:p>
      <w:pPr>
        <w:ind w:right="29" w:firstLine="360"/>
        <w:keepLines w:val="0"/>
        <w:keepNext w:val="0"/>
        <w:spacing w:line="440" w:lineRule="exact"/>
        <w:rPr>
          <w:rFonts w:hint="eastAsia" w:ascii="仿宋" w:hAnsi="仿宋" w:eastAsia="仿宋" w:cs="宋体"/>
          <w:sz w:val="24"/>
        </w:rPr>
      </w:pPr>
      <w:r>
        <w:rPr>
          <w:rFonts w:hint="eastAsia" w:ascii="仿宋" w:hAnsi="仿宋" w:eastAsia="仿宋" w:cs="宋体"/>
          <w:sz w:val="24"/>
        </w:rPr>
        <w:t xml:space="preserve">（2）当采购项目或者采购包中含有多种产品，供应商为该采购项目或者采购包提供的符合本国产品标准的产品成本之和占该供应商提供的全部产品成本之和的比例达到80%以上时（以供应商提供的《分项价格表》和《关于符合本国产品标准的声明函》或财政部会同有关部门规定的有关证明文件为准），依法对该供应商提供的全部产品给予价格评审优惠，即对该供应商提供的全部产品的总报价给予20%的价格扣除，用扣除后的价格参与评审。该供应商的评审价格=《询价报价表》中的“总价”*（100%-20%）</w:t>
      </w:r>
      <w:r/>
    </w:p>
    <w:p>
      <w:pPr>
        <w:ind w:right="29" w:firstLine="360"/>
        <w:keepLines w:val="0"/>
        <w:keepNext w:val="0"/>
        <w:spacing w:line="440" w:lineRule="exact"/>
        <w:rPr>
          <w:rFonts w:hint="eastAsia" w:ascii="仿宋" w:hAnsi="仿宋" w:eastAsia="仿宋" w:cs="宋体"/>
          <w:b/>
          <w:bCs/>
          <w:sz w:val="24"/>
        </w:rPr>
      </w:pPr>
      <w:r>
        <w:rPr>
          <w:rFonts w:hint="eastAsia" w:ascii="仿宋" w:hAnsi="仿宋" w:eastAsia="仿宋" w:cs="宋体"/>
          <w:sz w:val="24"/>
        </w:rPr>
        <w:t xml:space="preserve">（3）供应商所报产品全部为小微企业制造或监狱企业、享受政府采购支持政策的残疾人福利性单位制造的（以供应商提供的《分项价格表》、《中小企业声明函》、监狱企业证明文件和《残疾人福利性单位声明函》等相关材料为准），给予10%的价格扣除，用扣除后的价格参加评审。</w:t>
      </w:r>
      <w:r>
        <w:rPr>
          <w:rFonts w:hint="eastAsia" w:ascii="仿宋" w:hAnsi="仿宋" w:eastAsia="仿宋" w:cs="宋体"/>
          <w:b/>
          <w:bCs/>
          <w:sz w:val="24"/>
        </w:rPr>
        <w:t xml:space="preserve">该供应商的评审价格=《询价报价表》中的“总价”*（100%-10%）</w:t>
      </w:r>
      <w:r/>
    </w:p>
    <w:p>
      <w:pPr>
        <w:ind w:right="29" w:firstLine="360"/>
        <w:keepLines w:val="0"/>
        <w:keepNext w:val="0"/>
        <w:spacing w:line="440" w:lineRule="exact"/>
        <w:rPr>
          <w:rFonts w:hint="eastAsia" w:ascii="仿宋" w:hAnsi="仿宋" w:eastAsia="仿宋" w:cs="宋体"/>
          <w:sz w:val="24"/>
        </w:rPr>
      </w:pPr>
      <w:r>
        <w:rPr>
          <w:rFonts w:hint="eastAsia" w:ascii="仿宋" w:hAnsi="仿宋" w:eastAsia="仿宋" w:cs="宋体"/>
          <w:sz w:val="24"/>
        </w:rPr>
        <w:t xml:space="preserve">（4）上述价格折扣政策可叠加执行。</w:t>
      </w:r>
      <w:r/>
    </w:p>
    <w:p>
      <w:pPr>
        <w:ind w:right="29" w:firstLine="360"/>
        <w:keepLines w:val="0"/>
        <w:keepNext w:val="0"/>
        <w:spacing w:line="440" w:lineRule="exact"/>
        <w:rPr>
          <w:rFonts w:hint="eastAsia" w:ascii="仿宋" w:hAnsi="仿宋" w:eastAsia="仿宋" w:cs="宋体"/>
          <w:sz w:val="24"/>
        </w:rPr>
      </w:pPr>
      <w:r>
        <w:rPr>
          <w:rFonts w:hint="eastAsia" w:ascii="仿宋" w:hAnsi="仿宋" w:eastAsia="仿宋" w:cs="宋体"/>
          <w:sz w:val="24"/>
        </w:rPr>
        <w:t xml:space="preserve">（5）成交结果在省级以上财政部门指定的媒体上进行公告。</w:t>
      </w:r>
      <w:r/>
    </w:p>
    <w:p>
      <w:pPr>
        <w:ind w:firstLine="240"/>
        <w:keepLines w:val="0"/>
        <w:keepNext w:val="0"/>
        <w:spacing w:line="440" w:lineRule="exact"/>
        <w:rPr>
          <w:rFonts w:hint="eastAsia" w:ascii="仿宋" w:hAnsi="仿宋" w:eastAsia="仿宋"/>
          <w:sz w:val="24"/>
        </w:rPr>
      </w:pPr>
      <w:r>
        <w:rPr>
          <w:rFonts w:hint="eastAsia" w:ascii="仿宋" w:hAnsi="仿宋" w:eastAsia="仿宋"/>
          <w:sz w:val="24"/>
        </w:rPr>
        <w:t xml:space="preserve"> </w:t>
      </w:r>
      <w:r/>
    </w:p>
    <w:p>
      <w:pPr>
        <w:ind w:firstLine="480"/>
        <w:keepLines w:val="0"/>
        <w:keepNext w:val="0"/>
        <w:spacing w:line="440" w:lineRule="exact"/>
        <w:rPr>
          <w:rFonts w:hint="eastAsia" w:ascii="仿宋" w:hAnsi="仿宋" w:eastAsia="仿宋"/>
          <w:sz w:val="24"/>
        </w:rPr>
      </w:pPr>
      <w:r>
        <w:rPr>
          <w:rFonts w:hint="eastAsia" w:ascii="仿宋" w:hAnsi="仿宋" w:eastAsia="仿宋"/>
          <w:sz w:val="24"/>
        </w:rPr>
        <w:t xml:space="preserve">(四) 查询及使用供应商信用记录</w:t>
      </w:r>
      <w:r/>
    </w:p>
    <w:p>
      <w:pPr>
        <w:ind w:firstLine="480"/>
        <w:keepLines w:val="0"/>
        <w:keepNext w:val="0"/>
        <w:spacing w:line="440" w:lineRule="exact"/>
        <w:rPr>
          <w:rFonts w:hint="eastAsia" w:ascii="仿宋" w:hAnsi="仿宋" w:eastAsia="仿宋"/>
          <w:sz w:val="24"/>
        </w:rPr>
      </w:pPr>
      <w:r>
        <w:rPr>
          <w:rFonts w:hint="eastAsia" w:ascii="仿宋" w:hAnsi="仿宋" w:eastAsia="仿宋"/>
          <w:sz w:val="24"/>
        </w:rPr>
        <w:t xml:space="preserve">1.由采购人查询信用信息。</w:t>
      </w:r>
      <w:r/>
    </w:p>
    <w:p>
      <w:pPr>
        <w:ind w:firstLine="480"/>
        <w:keepLines w:val="0"/>
        <w:keepNext w:val="0"/>
        <w:spacing w:line="440" w:lineRule="exact"/>
        <w:rPr>
          <w:rFonts w:hint="eastAsia" w:ascii="仿宋" w:hAnsi="仿宋" w:eastAsia="仿宋"/>
          <w:sz w:val="24"/>
        </w:rPr>
      </w:pPr>
      <w:r>
        <w:rPr>
          <w:rFonts w:hint="eastAsia" w:ascii="仿宋" w:hAnsi="仿宋" w:eastAsia="仿宋"/>
          <w:sz w:val="24"/>
        </w:rPr>
        <w:t xml:space="preserve">2.查询渠道包括：</w:t>
      </w:r>
      <w:r/>
    </w:p>
    <w:p>
      <w:pPr>
        <w:ind w:firstLine="480"/>
        <w:keepLines w:val="0"/>
        <w:keepNext w:val="0"/>
        <w:spacing w:line="440" w:lineRule="exact"/>
        <w:rPr>
          <w:rFonts w:hint="eastAsia" w:ascii="仿宋" w:hAnsi="仿宋" w:eastAsia="仿宋"/>
          <w:sz w:val="24"/>
        </w:rPr>
      </w:pPr>
      <w:r>
        <w:rPr>
          <w:rFonts w:hint="eastAsia" w:ascii="仿宋" w:hAnsi="仿宋" w:eastAsia="仿宋"/>
          <w:sz w:val="24"/>
        </w:rPr>
        <w:t xml:space="preserve">(1)“信用中国”网（</w:t>
      </w:r>
      <w:r>
        <w:rPr>
          <w:rFonts w:hint="eastAsia" w:ascii="仿宋" w:hAnsi="仿宋" w:eastAsia="仿宋"/>
          <w:sz w:val="24"/>
        </w:rPr>
        <w:fldChar w:fldCharType="begin"/>
      </w:r>
      <w:r>
        <w:rPr>
          <w:rFonts w:hint="eastAsia" w:ascii="仿宋" w:hAnsi="仿宋" w:eastAsia="仿宋"/>
          <w:sz w:val="24"/>
        </w:rPr>
        <w:instrText xml:space="preserve"> HYPERLINK "http://www.creditchina.gov.cn/" </w:instrText>
      </w:r>
      <w:r>
        <w:rPr>
          <w:rFonts w:hint="eastAsia" w:ascii="仿宋" w:hAnsi="仿宋" w:eastAsia="仿宋"/>
          <w:sz w:val="24"/>
        </w:rPr>
        <w:fldChar w:fldCharType="separate"/>
      </w:r>
      <w:r>
        <w:rPr>
          <w:rFonts w:hint="eastAsia" w:ascii="仿宋" w:hAnsi="仿宋" w:eastAsia="仿宋"/>
          <w:sz w:val="24"/>
        </w:rPr>
        <w:t xml:space="preserve">www.creditchina.gov.cn</w:t>
      </w:r>
      <w:r>
        <w:rPr>
          <w:rFonts w:hint="eastAsia" w:ascii="仿宋" w:hAnsi="仿宋" w:eastAsia="仿宋"/>
          <w:sz w:val="24"/>
        </w:rPr>
        <w:fldChar w:fldCharType="end"/>
      </w:r>
      <w:r>
        <w:rPr>
          <w:rFonts w:hint="eastAsia" w:ascii="仿宋" w:hAnsi="仿宋" w:eastAsia="仿宋"/>
          <w:sz w:val="24"/>
        </w:rPr>
        <w:t xml:space="preserve">）；</w:t>
      </w:r>
      <w:r/>
    </w:p>
    <w:p>
      <w:pPr>
        <w:ind w:firstLine="480"/>
        <w:keepLines w:val="0"/>
        <w:keepNext w:val="0"/>
        <w:spacing w:line="440" w:lineRule="exact"/>
        <w:rPr>
          <w:rFonts w:hint="eastAsia" w:ascii="仿宋" w:hAnsi="仿宋" w:eastAsia="仿宋"/>
          <w:sz w:val="24"/>
        </w:rPr>
      </w:pPr>
      <w:r>
        <w:rPr>
          <w:rFonts w:hint="eastAsia" w:ascii="仿宋" w:hAnsi="仿宋" w:eastAsia="仿宋"/>
          <w:sz w:val="24"/>
        </w:rPr>
        <w:t xml:space="preserve">(2)“中国政府采购”网（</w:t>
      </w:r>
      <w:r>
        <w:rPr>
          <w:rFonts w:hint="eastAsia" w:ascii="仿宋" w:hAnsi="仿宋" w:eastAsia="仿宋"/>
          <w:sz w:val="24"/>
        </w:rPr>
        <w:fldChar w:fldCharType="begin"/>
      </w:r>
      <w:r>
        <w:rPr>
          <w:rFonts w:hint="eastAsia" w:ascii="仿宋" w:hAnsi="仿宋" w:eastAsia="仿宋"/>
          <w:sz w:val="24"/>
        </w:rPr>
        <w:instrText xml:space="preserve"> HYPERLINK "http://www.ccgp.gov.cn/" </w:instrText>
      </w:r>
      <w:r>
        <w:rPr>
          <w:rFonts w:hint="eastAsia" w:ascii="仿宋" w:hAnsi="仿宋" w:eastAsia="仿宋"/>
          <w:sz w:val="24"/>
        </w:rPr>
        <w:fldChar w:fldCharType="separate"/>
      </w:r>
      <w:r>
        <w:rPr>
          <w:rFonts w:hint="eastAsia" w:ascii="仿宋" w:hAnsi="仿宋" w:eastAsia="仿宋"/>
          <w:sz w:val="24"/>
        </w:rPr>
        <w:t xml:space="preserve">www.ccgp.gov.cn</w:t>
      </w:r>
      <w:r>
        <w:rPr>
          <w:rFonts w:hint="eastAsia" w:ascii="仿宋" w:hAnsi="仿宋" w:eastAsia="仿宋"/>
          <w:sz w:val="24"/>
        </w:rPr>
        <w:fldChar w:fldCharType="end"/>
      </w:r>
      <w:r>
        <w:rPr>
          <w:rFonts w:hint="eastAsia" w:ascii="仿宋" w:hAnsi="仿宋" w:eastAsia="仿宋"/>
          <w:sz w:val="24"/>
        </w:rPr>
        <w:t xml:space="preserve">）；</w:t>
      </w:r>
      <w:r/>
    </w:p>
    <w:p>
      <w:pPr>
        <w:ind w:firstLine="480"/>
        <w:keepLines w:val="0"/>
        <w:keepNext w:val="0"/>
        <w:spacing w:line="440" w:lineRule="exact"/>
        <w:rPr>
          <w:rFonts w:hint="eastAsia" w:ascii="仿宋" w:hAnsi="仿宋" w:eastAsia="仿宋"/>
          <w:sz w:val="24"/>
        </w:rPr>
      </w:pPr>
      <w:r>
        <w:rPr>
          <w:rFonts w:hint="eastAsia" w:ascii="仿宋" w:hAnsi="仿宋" w:eastAsia="仿宋"/>
          <w:sz w:val="24"/>
        </w:rPr>
        <w:t xml:space="preserve">(3)“信用江苏”网（</w:t>
      </w:r>
      <w:r>
        <w:rPr>
          <w:rFonts w:hint="eastAsia" w:ascii="仿宋" w:hAnsi="仿宋" w:eastAsia="仿宋"/>
          <w:sz w:val="24"/>
        </w:rPr>
        <w:fldChar w:fldCharType="begin"/>
      </w:r>
      <w:r>
        <w:rPr>
          <w:rFonts w:hint="eastAsia" w:ascii="仿宋" w:hAnsi="仿宋" w:eastAsia="仿宋"/>
          <w:sz w:val="24"/>
        </w:rPr>
        <w:instrText xml:space="preserve"> HYPERLINK "http://credit.jiangsu.gov.cn/" </w:instrText>
      </w:r>
      <w:r>
        <w:rPr>
          <w:rFonts w:hint="eastAsia" w:ascii="仿宋" w:hAnsi="仿宋" w:eastAsia="仿宋"/>
          <w:sz w:val="24"/>
        </w:rPr>
        <w:fldChar w:fldCharType="separate"/>
      </w:r>
      <w:r>
        <w:rPr>
          <w:rFonts w:hint="eastAsia" w:ascii="仿宋" w:hAnsi="仿宋" w:eastAsia="仿宋"/>
          <w:sz w:val="24"/>
        </w:rPr>
        <w:t xml:space="preserve">http://credit.jiangsu.gov.cn/</w:t>
      </w:r>
      <w:r>
        <w:rPr>
          <w:rFonts w:hint="eastAsia" w:ascii="仿宋" w:hAnsi="仿宋" w:eastAsia="仿宋"/>
          <w:sz w:val="24"/>
        </w:rPr>
        <w:fldChar w:fldCharType="end"/>
      </w:r>
      <w:r>
        <w:rPr>
          <w:rFonts w:hint="eastAsia" w:ascii="仿宋" w:hAnsi="仿宋" w:eastAsia="仿宋"/>
          <w:sz w:val="24"/>
        </w:rPr>
        <w:t xml:space="preserve">）；</w:t>
      </w:r>
      <w:r/>
    </w:p>
    <w:p>
      <w:pPr>
        <w:ind w:firstLine="480"/>
        <w:keepLines w:val="0"/>
        <w:keepNext w:val="0"/>
        <w:spacing w:line="440" w:lineRule="exact"/>
        <w:rPr>
          <w:rFonts w:ascii="仿宋" w:hAnsi="仿宋" w:eastAsia="仿宋"/>
          <w:sz w:val="24"/>
        </w:rPr>
      </w:pPr>
      <w:r>
        <w:rPr>
          <w:rFonts w:hint="eastAsia" w:ascii="仿宋" w:hAnsi="仿宋" w:eastAsia="仿宋"/>
          <w:sz w:val="24"/>
        </w:rPr>
        <w:t xml:space="preserve">(4)</w:t>
      </w:r>
      <w:r>
        <w:rPr>
          <w:rFonts w:hint="eastAsia" w:ascii="仿宋" w:hAnsi="仿宋" w:eastAsia="仿宋" w:cs="宋体"/>
          <w:sz w:val="24"/>
        </w:rPr>
        <w:t xml:space="preserve">“信用徐州”网（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keepLines w:val="0"/>
        <w:keepNext w:val="0"/>
        <w:spacing w:line="440" w:lineRule="exact"/>
        <w:rPr>
          <w:rFonts w:hint="eastAsia" w:ascii="仿宋" w:hAnsi="仿宋" w:eastAsia="仿宋"/>
          <w:sz w:val="24"/>
        </w:rPr>
      </w:pPr>
      <w:r>
        <w:rPr>
          <w:rFonts w:hint="eastAsia" w:ascii="仿宋" w:hAnsi="仿宋" w:eastAsia="仿宋"/>
          <w:sz w:val="24"/>
        </w:rPr>
        <w:t xml:space="preserve">3.截止时点（查询环节）：响应文件开启后资格审查结束前。</w:t>
      </w:r>
      <w:r/>
    </w:p>
    <w:p>
      <w:pPr>
        <w:ind w:firstLine="480"/>
        <w:keepLines w:val="0"/>
        <w:keepNext w:val="0"/>
        <w:spacing w:line="440" w:lineRule="exact"/>
        <w:rPr>
          <w:rFonts w:hint="eastAsia" w:ascii="仿宋" w:hAnsi="仿宋" w:eastAsia="仿宋"/>
          <w:sz w:val="24"/>
        </w:rPr>
      </w:pPr>
      <w:r>
        <w:rPr>
          <w:rFonts w:hint="eastAsia" w:ascii="仿宋" w:hAnsi="仿宋" w:eastAsia="仿宋"/>
          <w:sz w:val="24"/>
        </w:rPr>
        <w:t xml:space="preserve">4.信用信息查询记录和证据留存的具体方式：</w:t>
      </w:r>
      <w:r/>
    </w:p>
    <w:p>
      <w:pPr>
        <w:ind w:firstLine="480"/>
        <w:keepLines w:val="0"/>
        <w:keepNext w:val="0"/>
        <w:spacing w:line="440" w:lineRule="exact"/>
        <w:rPr>
          <w:rFonts w:hint="eastAsia" w:ascii="仿宋" w:hAnsi="仿宋" w:eastAsia="仿宋"/>
          <w:sz w:val="24"/>
        </w:rPr>
      </w:pPr>
      <w:r>
        <w:rPr>
          <w:rFonts w:hint="eastAsia" w:ascii="仿宋" w:hAnsi="仿宋" w:eastAsia="仿宋"/>
          <w:sz w:val="24"/>
        </w:rPr>
        <w:t xml:space="preserve">网页截屏打印，与其他采购文件一并保存。</w:t>
      </w:r>
      <w:r/>
    </w:p>
    <w:p>
      <w:pPr>
        <w:ind w:firstLine="480"/>
        <w:keepLines w:val="0"/>
        <w:keepNext w:val="0"/>
        <w:spacing w:line="440" w:lineRule="exact"/>
        <w:rPr>
          <w:rFonts w:hint="eastAsia" w:ascii="仿宋" w:hAnsi="仿宋" w:eastAsia="仿宋"/>
          <w:sz w:val="24"/>
        </w:rPr>
      </w:pPr>
      <w:r>
        <w:rPr>
          <w:rFonts w:hint="eastAsia" w:ascii="仿宋" w:hAnsi="仿宋" w:eastAsia="仿宋"/>
          <w:sz w:val="24"/>
        </w:rPr>
        <w:t xml:space="preserve">5.信用信息的使用规则：</w:t>
      </w:r>
      <w:r/>
    </w:p>
    <w:p>
      <w:pPr>
        <w:ind w:firstLine="480"/>
        <w:keepLines w:val="0"/>
        <w:keepNext w:val="0"/>
        <w:spacing w:line="440" w:lineRule="exact"/>
        <w:rPr>
          <w:rFonts w:hint="eastAsia" w:ascii="仿宋" w:hAnsi="仿宋" w:eastAsia="仿宋"/>
          <w:sz w:val="24"/>
        </w:rPr>
      </w:pPr>
      <w:r>
        <w:rPr>
          <w:rFonts w:hint="eastAsia" w:ascii="仿宋" w:hAnsi="仿宋" w:eastAsia="仿宋"/>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2" w:right="29" w:firstLine="480"/>
        <w:keepLines w:val="0"/>
        <w:keepNext w:val="0"/>
        <w:spacing w:line="440" w:lineRule="exact"/>
        <w:rPr>
          <w:rFonts w:hint="eastAsia" w:ascii="仿宋" w:hAnsi="仿宋" w:eastAsia="仿宋"/>
          <w:sz w:val="24"/>
        </w:rPr>
      </w:pPr>
      <w:r>
        <w:rPr>
          <w:rFonts w:hint="eastAsia" w:ascii="仿宋" w:hAnsi="仿宋" w:eastAsia="仿宋"/>
          <w:sz w:val="24"/>
        </w:rPr>
      </w:r>
      <w:r/>
    </w:p>
    <w:p>
      <w:pPr>
        <w:ind w:left="2" w:right="29" w:firstLine="480"/>
        <w:keepLines w:val="0"/>
        <w:keepNext w:val="0"/>
        <w:spacing w:line="440" w:lineRule="exact"/>
        <w:rPr>
          <w:rFonts w:hint="eastAsia" w:ascii="仿宋" w:hAnsi="仿宋" w:eastAsia="仿宋"/>
          <w:sz w:val="24"/>
        </w:rPr>
      </w:pPr>
      <w:r>
        <w:rPr>
          <w:rFonts w:hint="eastAsia" w:ascii="仿宋" w:hAnsi="仿宋" w:eastAsia="仿宋"/>
          <w:sz w:val="24"/>
        </w:rPr>
        <w:t xml:space="preserve">十五、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497"/>
        <w:jc w:val="center"/>
        <w:keepLines w:val="0"/>
        <w:keepNext w:val="0"/>
        <w:pageBreakBefore w:val="0"/>
        <w:spacing w:line="4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ind w:left="497"/>
        <w:jc w:val="center"/>
        <w:keepLines w:val="0"/>
        <w:keepNext w:val="0"/>
        <w:pageBreakBefore w:val="0"/>
        <w:spacing w:line="4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第五章  合同签订 </w:t>
      </w:r>
      <w:r/>
    </w:p>
    <w:p>
      <w:pPr>
        <w:ind w:left="497"/>
        <w:jc w:val="center"/>
        <w:keepLines w:val="0"/>
        <w:keepNext w:val="0"/>
        <w:pageBreakBefore w:val="0"/>
        <w:spacing w:line="440" w:lineRule="exact"/>
        <w:rPr>
          <w:rFonts w:hint="eastAsia" w:ascii="仿宋" w:hAnsi="仿宋" w:eastAsia="仿宋"/>
          <w:sz w:val="24"/>
        </w:rPr>
      </w:pPr>
      <w:r>
        <w:rPr>
          <w:rFonts w:hint="eastAsia" w:ascii="仿宋" w:hAnsi="仿宋" w:eastAsia="仿宋"/>
          <w:sz w:val="24"/>
        </w:rPr>
      </w:r>
      <w:r/>
    </w:p>
    <w:p>
      <w:pPr>
        <w:ind w:firstLine="480"/>
        <w:jc w:val="left"/>
        <w:keepLines w:val="0"/>
        <w:keepNext w:val="0"/>
        <w:spacing w:line="440" w:lineRule="exact"/>
        <w:widowControl/>
        <w:rPr>
          <w:rFonts w:hint="eastAsia" w:ascii="仿宋" w:hAnsi="仿宋" w:eastAsia="仿宋"/>
          <w:sz w:val="24"/>
        </w:rPr>
      </w:pPr>
      <w:r>
        <w:rPr>
          <w:rFonts w:hint="eastAsia" w:ascii="仿宋" w:hAnsi="仿宋" w:eastAsia="仿宋"/>
          <w:sz w:val="24"/>
        </w:rPr>
        <w:t xml:space="preserve">十六、采购人与成交供应商应当在成交通知书发出之日起30日内，按照《询价通知书》确定的合同文本以及采购标的、规格型号、采购金额、采购数量、技术和服务要求等事项签订政府采购合同。</w:t>
      </w:r>
      <w:r/>
    </w:p>
    <w:p>
      <w:pPr>
        <w:ind w:firstLine="480"/>
        <w:keepLines w:val="0"/>
        <w:keepNext w:val="0"/>
        <w:spacing w:line="440" w:lineRule="exact"/>
        <w:rPr>
          <w:rFonts w:hint="eastAsia" w:ascii="仿宋" w:hAnsi="仿宋" w:eastAsia="仿宋"/>
          <w:sz w:val="24"/>
        </w:rPr>
      </w:pPr>
      <w:r>
        <w:rPr>
          <w:rFonts w:hint="eastAsia" w:ascii="仿宋" w:hAnsi="仿宋" w:eastAsia="仿宋"/>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keepLines w:val="0"/>
        <w:keepNext w:val="0"/>
        <w:spacing w:line="440" w:lineRule="exact"/>
        <w:widowControl/>
        <w:rPr>
          <w:rFonts w:hint="eastAsia" w:ascii="仿宋" w:hAnsi="仿宋" w:eastAsia="仿宋"/>
          <w:sz w:val="24"/>
        </w:rPr>
      </w:pPr>
      <w:r>
        <w:rPr>
          <w:rFonts w:hint="eastAsia" w:ascii="仿宋" w:hAnsi="仿宋" w:eastAsia="仿宋"/>
          <w:sz w:val="24"/>
        </w:rPr>
        <w:t xml:space="preserve">十七、签订合同前，成交供应商必须向采购人提交其响应文件中所有原件扫描件的原件，采购人核查（核对）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ind w:firstLine="480"/>
        <w:jc w:val="left"/>
        <w:keepLines w:val="0"/>
        <w:keepNext w:val="0"/>
        <w:spacing w:line="440" w:lineRule="exact"/>
        <w:rPr>
          <w:rFonts w:hint="eastAsia" w:ascii="仿宋" w:hAnsi="仿宋" w:eastAsia="仿宋"/>
          <w:sz w:val="24"/>
        </w:rPr>
      </w:pPr>
      <w:r>
        <w:rPr>
          <w:rFonts w:hint="eastAsia" w:ascii="仿宋" w:hAnsi="仿宋" w:eastAsia="仿宋"/>
          <w:sz w:val="24"/>
        </w:rPr>
        <w:t xml:space="preserve"> </w:t>
      </w:r>
      <w:r/>
    </w:p>
    <w:p>
      <w:pPr>
        <w:ind w:firstLine="480"/>
        <w:jc w:val="left"/>
        <w:keepLines w:val="0"/>
        <w:keepNext w:val="0"/>
        <w:spacing w:line="440" w:lineRule="exact"/>
        <w:rPr>
          <w:rFonts w:hint="eastAsia" w:ascii="仿宋" w:hAnsi="仿宋" w:eastAsia="仿宋"/>
          <w:sz w:val="24"/>
        </w:rPr>
      </w:pPr>
      <w:r>
        <w:rPr>
          <w:rFonts w:hint="eastAsia" w:ascii="仿宋" w:hAnsi="仿宋" w:eastAsia="仿宋"/>
          <w:sz w:val="24"/>
        </w:rPr>
      </w:r>
      <w:r/>
    </w:p>
    <w:p>
      <w:pPr>
        <w:ind w:firstLine="480"/>
        <w:jc w:val="center"/>
        <w:keepLines w:val="0"/>
        <w:keepNext w:val="0"/>
        <w:spacing w:line="44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ind w:firstLine="480"/>
        <w:jc w:val="center"/>
        <w:keepLines w:val="0"/>
        <w:keepNext w:val="0"/>
        <w:spacing w:line="44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第六章 询价文件的澄清或者修改</w:t>
      </w:r>
      <w:r/>
    </w:p>
    <w:p>
      <w:pPr>
        <w:ind w:firstLine="480"/>
        <w:jc w:val="left"/>
        <w:keepLines w:val="0"/>
        <w:keepNext w:val="0"/>
        <w:spacing w:line="440" w:lineRule="exact"/>
        <w:widowControl/>
        <w:rPr>
          <w:rFonts w:hint="eastAsia" w:ascii="仿宋" w:hAnsi="仿宋" w:eastAsia="仿宋"/>
          <w:sz w:val="24"/>
        </w:rPr>
      </w:pPr>
      <w:r>
        <w:rPr>
          <w:rFonts w:hint="eastAsia" w:ascii="仿宋" w:hAnsi="仿宋" w:eastAsia="仿宋"/>
          <w:sz w:val="24"/>
        </w:rPr>
      </w:r>
      <w:r/>
    </w:p>
    <w:p>
      <w:pPr>
        <w:ind w:firstLine="480"/>
        <w:jc w:val="left"/>
        <w:keepLines w:val="0"/>
        <w:keepNext w:val="0"/>
        <w:spacing w:line="440" w:lineRule="exact"/>
        <w:widowControl/>
        <w:rPr>
          <w:rFonts w:hint="eastAsia" w:ascii="仿宋" w:hAnsi="仿宋" w:eastAsia="仿宋"/>
          <w:sz w:val="24"/>
        </w:rPr>
      </w:pPr>
      <w:r>
        <w:rPr>
          <w:rFonts w:hint="eastAsia" w:ascii="仿宋" w:hAnsi="仿宋" w:eastAsia="仿宋"/>
          <w:sz w:val="24"/>
        </w:rPr>
        <w:t xml:space="preserve">十八、《询价通知书》的澄清或者修改</w:t>
      </w:r>
      <w:r/>
    </w:p>
    <w:p>
      <w:pPr>
        <w:ind w:firstLine="480"/>
        <w:keepLines w:val="0"/>
        <w:keepNext w:val="0"/>
        <w:spacing w:line="440" w:lineRule="exact"/>
        <w:rPr>
          <w:rFonts w:hint="eastAsia" w:ascii="仿宋" w:hAnsi="仿宋" w:eastAsia="仿宋"/>
          <w:sz w:val="24"/>
        </w:rPr>
      </w:pPr>
      <w:r>
        <w:rPr>
          <w:rFonts w:hint="eastAsia" w:ascii="仿宋" w:hAnsi="仿宋" w:eastAsia="仿宋"/>
          <w:sz w:val="24"/>
        </w:rPr>
        <w:t xml:space="preserve">提交响应文件截止之日（即“响应文件提交的截止时间”）前，采购代理机构可以对已发出的《询价通知书》进行必要的澄清或者修改，澄清或者修改的内容作为《询价通知书》的组成部分。澄清或者修改的内容以所发布的本项目的“更正公告”的形式通知所有获取《询价通知书》的供应商。发布本项目的“更正公告”后采购代理机构已尽通知义务。敬请各所有获取《询价通知书》的供应商关注本项目的“更正公告”，否则，将自行承担相应的风险。</w:t>
      </w:r>
      <w:r/>
    </w:p>
    <w:p>
      <w:pPr>
        <w:ind w:firstLine="480"/>
        <w:keepLines w:val="0"/>
        <w:keepNext w:val="0"/>
        <w:spacing w:line="440" w:lineRule="exact"/>
        <w:rPr>
          <w:rFonts w:hint="eastAsia" w:ascii="仿宋" w:hAnsi="仿宋" w:eastAsia="仿宋"/>
          <w:sz w:val="24"/>
        </w:rPr>
      </w:pPr>
      <w:r>
        <w:rPr>
          <w:rFonts w:hint="eastAsia" w:ascii="仿宋" w:hAnsi="仿宋" w:eastAsia="仿宋"/>
          <w:sz w:val="24"/>
        </w:rPr>
      </w:r>
      <w:r/>
    </w:p>
    <w:p>
      <w:pPr>
        <w:ind w:firstLine="480"/>
        <w:jc w:val="center"/>
        <w:keepLines w:val="0"/>
        <w:keepNext w:val="0"/>
        <w:spacing w:line="44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第七章 询问和质疑</w:t>
      </w:r>
      <w:r/>
    </w:p>
    <w:p>
      <w:pPr>
        <w:ind w:firstLine="480"/>
        <w:jc w:val="left"/>
        <w:keepLines w:val="0"/>
        <w:keepNext w:val="0"/>
        <w:spacing w:line="440" w:lineRule="exact"/>
        <w:widowControl/>
        <w:rPr>
          <w:rFonts w:hint="eastAsia" w:ascii="仿宋" w:hAnsi="仿宋" w:eastAsia="仿宋"/>
          <w:sz w:val="24"/>
        </w:rPr>
      </w:pPr>
      <w:r>
        <w:rPr>
          <w:rFonts w:hint="eastAsia" w:ascii="仿宋" w:hAnsi="仿宋" w:eastAsia="仿宋"/>
          <w:sz w:val="24"/>
        </w:rPr>
        <w:t xml:space="preserve">十九、询问和质疑</w:t>
      </w:r>
      <w:r/>
    </w:p>
    <w:p>
      <w:pPr>
        <w:ind w:firstLine="480"/>
        <w:jc w:val="left"/>
        <w:keepLines w:val="0"/>
        <w:keepNext w:val="0"/>
        <w:spacing w:line="440" w:lineRule="exact"/>
        <w:widowControl/>
        <w:rPr>
          <w:rFonts w:hint="eastAsia" w:ascii="仿宋" w:hAnsi="仿宋" w:eastAsia="仿宋"/>
          <w:sz w:val="24"/>
        </w:rPr>
      </w:pPr>
      <w:r>
        <w:rPr>
          <w:rFonts w:hint="eastAsia" w:ascii="仿宋" w:hAnsi="仿宋" w:eastAsia="仿宋"/>
          <w:sz w:val="24"/>
        </w:rPr>
        <w:t xml:space="preserve"> 1.根据</w:t>
      </w:r>
      <w:r>
        <w:rPr>
          <w:rFonts w:hint="eastAsia" w:ascii="仿宋" w:hAnsi="仿宋" w:eastAsia="仿宋"/>
          <w:color w:val="auto"/>
          <w:sz w:val="24"/>
          <w:lang w:eastAsia="zh-CN"/>
        </w:rPr>
        <w:t xml:space="preserve">新沂市公共资源交易中心</w:t>
      </w:r>
      <w:r>
        <w:rPr>
          <w:rFonts w:hint="eastAsia" w:ascii="仿宋" w:hAnsi="仿宋" w:eastAsia="仿宋"/>
          <w:sz w:val="24"/>
        </w:rPr>
        <w:t xml:space="preserve">与新沂市住房和城乡建设局（采购人）签订的本采购项目的《委托代理协议》，供应商对政府采购活动事项有疑问的，向新沂市住房和城乡建设局（采购人）提出询问；供应商认为采购文件、采购过程和中标、成交结果使自己的权益受到损害的，可以在知道或者应知其权益受到损害之日起七个工作日内，以书面形式向新沂市住房和城乡建设局（采购人）提出质疑。询问和质疑由新沂市住房和城乡建设局（采购人）依法处理。</w:t>
      </w:r>
      <w:r/>
    </w:p>
    <w:p>
      <w:pPr>
        <w:ind w:firstLine="480"/>
        <w:jc w:val="left"/>
        <w:keepLines w:val="0"/>
        <w:keepNext w:val="0"/>
        <w:spacing w:line="440" w:lineRule="exact"/>
        <w:shd w:val="clear" w:color="auto" w:fill="ffffff"/>
        <w:widowControl/>
        <w:rPr>
          <w:rFonts w:hint="eastAsia" w:ascii="仿宋" w:hAnsi="仿宋" w:eastAsia="仿宋"/>
          <w:sz w:val="24"/>
        </w:rPr>
      </w:pPr>
      <w:r>
        <w:rPr>
          <w:rFonts w:hint="eastAsia" w:ascii="仿宋" w:hAnsi="仿宋" w:eastAsia="仿宋"/>
          <w:sz w:val="24"/>
        </w:rPr>
        <w:t xml:space="preserve">2.供应商在法定质疑期内一次性提出针对同一采购程序环节的质疑。</w:t>
      </w:r>
      <w:r/>
    </w:p>
    <w:p>
      <w:pPr>
        <w:ind w:firstLine="480"/>
        <w:keepLines w:val="0"/>
        <w:keepNext w:val="0"/>
        <w:spacing w:line="440" w:lineRule="exact"/>
        <w:rPr>
          <w:rFonts w:hint="eastAsia" w:ascii="仿宋" w:hAnsi="仿宋" w:eastAsia="仿宋"/>
          <w:sz w:val="24"/>
        </w:rPr>
      </w:pPr>
      <w:r>
        <w:rPr>
          <w:rFonts w:hint="eastAsia" w:ascii="仿宋" w:hAnsi="仿宋" w:eastAsia="仿宋"/>
          <w:sz w:val="24"/>
        </w:rPr>
        <w:t xml:space="preserve">3.质疑函</w:t>
      </w:r>
      <w:r/>
    </w:p>
    <w:p>
      <w:pPr>
        <w:ind w:firstLine="480"/>
        <w:keepLines w:val="0"/>
        <w:keepNext w:val="0"/>
        <w:spacing w:line="440" w:lineRule="exact"/>
        <w:rPr>
          <w:rFonts w:hint="eastAsia" w:ascii="仿宋" w:hAnsi="仿宋" w:eastAsia="仿宋"/>
          <w:sz w:val="24"/>
        </w:rPr>
      </w:pPr>
      <w:r>
        <w:rPr>
          <w:rFonts w:hint="eastAsia" w:ascii="仿宋" w:hAnsi="仿宋" w:eastAsia="仿宋"/>
          <w:sz w:val="24"/>
        </w:rPr>
        <w:t xml:space="preserve">接收质疑函的方式：供应商直接送交或供应商通过EMS邮寄。</w:t>
      </w:r>
      <w:r/>
    </w:p>
    <w:p>
      <w:pPr>
        <w:ind w:firstLine="480"/>
        <w:jc w:val="left"/>
        <w:keepLines w:val="0"/>
        <w:keepNext w:val="0"/>
        <w:spacing w:line="440" w:lineRule="exact"/>
        <w:shd w:val="clear" w:color="auto" w:fill="ffffff"/>
        <w:widowControl/>
        <w:rPr>
          <w:rFonts w:hint="eastAsia" w:ascii="仿宋" w:hAnsi="仿宋" w:eastAsia="仿宋" w:cs="Times New Roman"/>
          <w:sz w:val="24"/>
        </w:rPr>
      </w:pPr>
      <w:r>
        <w:rPr>
          <w:rFonts w:hint="eastAsia" w:ascii="仿宋" w:hAnsi="仿宋" w:eastAsia="仿宋" w:cs="Times New Roman"/>
          <w:sz w:val="24"/>
        </w:rPr>
        <w:t xml:space="preserve">联系部门：</w:t>
      </w:r>
      <w:r>
        <w:rPr>
          <w:rFonts w:hint="eastAsia" w:ascii="仿宋" w:hAnsi="仿宋" w:eastAsia="仿宋"/>
          <w:sz w:val="24"/>
          <w:highlight w:val="none"/>
        </w:rPr>
        <w:t xml:space="preserve">新沂市住房和城乡建设局</w:t>
      </w:r>
      <w:r/>
    </w:p>
    <w:p>
      <w:pPr>
        <w:ind w:firstLine="480"/>
        <w:jc w:val="left"/>
        <w:keepLines w:val="0"/>
        <w:keepNext w:val="0"/>
        <w:spacing w:line="440" w:lineRule="exact"/>
        <w:shd w:val="clear" w:color="auto" w:fill="ffffff"/>
        <w:widowControl/>
        <w:rPr>
          <w:rFonts w:hint="eastAsia" w:ascii="仿宋" w:hAnsi="仿宋" w:eastAsia="仿宋"/>
          <w:sz w:val="24"/>
          <w:highlight w:val="yellow"/>
        </w:rPr>
      </w:pPr>
      <w:r>
        <w:rPr>
          <w:rFonts w:hint="eastAsia" w:ascii="仿宋" w:hAnsi="仿宋" w:eastAsia="仿宋"/>
          <w:sz w:val="24"/>
        </w:rPr>
        <w:t xml:space="preserve">联系</w:t>
      </w:r>
      <w:r>
        <w:rPr>
          <w:rFonts w:hint="eastAsia" w:ascii="仿宋" w:hAnsi="仿宋" w:eastAsia="仿宋"/>
          <w:sz w:val="24"/>
          <w:lang w:eastAsia="zh-CN"/>
        </w:rPr>
        <w:t xml:space="preserve">人</w:t>
      </w:r>
      <w:r>
        <w:rPr>
          <w:rFonts w:hint="eastAsia" w:ascii="仿宋" w:hAnsi="仿宋" w:eastAsia="仿宋"/>
          <w:sz w:val="24"/>
        </w:rPr>
        <w:t xml:space="preserve">：张松</w:t>
      </w:r>
      <w:r/>
    </w:p>
    <w:p>
      <w:pPr>
        <w:ind w:firstLine="480"/>
        <w:jc w:val="left"/>
        <w:keepLines w:val="0"/>
        <w:keepNext w:val="0"/>
        <w:spacing w:line="440" w:lineRule="exact"/>
        <w:shd w:val="clear" w:color="auto" w:fill="ffffff"/>
        <w:widowControl/>
        <w:rPr>
          <w:rFonts w:ascii="仿宋" w:hAnsi="仿宋" w:eastAsia="仿宋"/>
          <w:sz w:val="24"/>
        </w:rPr>
      </w:pPr>
      <w:r>
        <w:rPr>
          <w:rFonts w:hint="eastAsia" w:ascii="仿宋" w:hAnsi="仿宋" w:eastAsia="仿宋"/>
          <w:sz w:val="24"/>
        </w:rPr>
        <w:t xml:space="preserve">联系电话：13813259230</w:t>
      </w:r>
      <w:r/>
    </w:p>
    <w:p>
      <w:pPr>
        <w:ind w:firstLine="480"/>
        <w:keepLines w:val="0"/>
        <w:keepNext w:val="0"/>
        <w:spacing w:line="440" w:lineRule="exact"/>
        <w:rPr>
          <w:rFonts w:hint="eastAsia" w:ascii="仿宋" w:hAnsi="仿宋" w:eastAsia="仿宋"/>
          <w:sz w:val="24"/>
        </w:rPr>
      </w:pPr>
      <w:r>
        <w:rPr>
          <w:rFonts w:hint="eastAsia" w:ascii="仿宋" w:hAnsi="仿宋" w:eastAsia="仿宋"/>
          <w:sz w:val="24"/>
        </w:rPr>
        <w:t xml:space="preserve">通讯地址：徐州市新沂市市府路37号 </w:t>
      </w:r>
      <w:r/>
    </w:p>
    <w:p>
      <w:pPr>
        <w:ind w:firstLine="480"/>
        <w:keepLines w:val="0"/>
        <w:keepNext w:val="0"/>
        <w:spacing w:line="440" w:lineRule="exact"/>
        <w:rPr>
          <w:rFonts w:hint="eastAsia" w:ascii="仿宋" w:hAnsi="仿宋" w:eastAsia="仿宋"/>
          <w:sz w:val="24"/>
        </w:rPr>
      </w:pPr>
      <w:r>
        <w:rPr>
          <w:rFonts w:hint="eastAsia" w:ascii="仿宋" w:hAnsi="仿宋" w:eastAsia="仿宋"/>
          <w:sz w:val="24"/>
        </w:rPr>
      </w:r>
      <w:r/>
    </w:p>
    <w:p>
      <w:pPr>
        <w:ind w:firstLine="480"/>
        <w:keepLines w:val="0"/>
        <w:keepNext w:val="0"/>
        <w:spacing w:line="440" w:lineRule="exact"/>
        <w:rPr>
          <w:rFonts w:hint="eastAsia" w:ascii="仿宋" w:hAnsi="仿宋" w:eastAsia="仿宋"/>
          <w:sz w:val="24"/>
        </w:rPr>
      </w:pPr>
      <w:r>
        <w:rPr>
          <w:rFonts w:hint="eastAsia" w:ascii="仿宋" w:hAnsi="仿宋" w:eastAsia="仿宋"/>
          <w:sz w:val="24"/>
        </w:rPr>
      </w:r>
      <w:r/>
    </w:p>
    <w:p>
      <w:pPr>
        <w:ind w:firstLine="480"/>
        <w:keepLines w:val="0"/>
        <w:keepNext w:val="0"/>
        <w:spacing w:line="440" w:lineRule="exact"/>
        <w:rPr>
          <w:rFonts w:hint="eastAsia" w:ascii="仿宋" w:hAnsi="仿宋" w:eastAsia="仿宋"/>
          <w:sz w:val="24"/>
        </w:rPr>
      </w:pPr>
      <w:r>
        <w:rPr>
          <w:rFonts w:hint="eastAsia" w:ascii="仿宋" w:hAnsi="仿宋" w:eastAsia="仿宋"/>
          <w:sz w:val="24"/>
        </w:rPr>
      </w:r>
      <w:r/>
    </w:p>
    <w:p>
      <w:pPr>
        <w:ind w:firstLine="480"/>
        <w:jc w:val="center"/>
        <w:keepLines w:val="0"/>
        <w:keepNext w:val="0"/>
        <w:spacing w:line="44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ind w:firstLine="480"/>
        <w:jc w:val="center"/>
        <w:keepLines w:val="0"/>
        <w:keepNext w:val="0"/>
        <w:spacing w:line="44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jc w:val="both"/>
        <w:keepLines w:val="0"/>
        <w:keepNext w:val="0"/>
        <w:spacing w:line="44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ind w:firstLine="480"/>
        <w:jc w:val="center"/>
        <w:keepLines w:val="0"/>
        <w:keepNext w:val="0"/>
        <w:spacing w:line="44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第八章 其他</w:t>
      </w:r>
      <w:r/>
    </w:p>
    <w:p>
      <w:pPr>
        <w:ind w:firstLine="492"/>
        <w:keepLines w:val="0"/>
        <w:keepNext w:val="0"/>
        <w:spacing w:line="440" w:lineRule="exact"/>
        <w:rPr>
          <w:rFonts w:hint="eastAsia" w:ascii="仿宋" w:hAnsi="仿宋" w:eastAsia="仿宋"/>
          <w:sz w:val="24"/>
        </w:rPr>
      </w:pPr>
      <w:r>
        <w:rPr>
          <w:rFonts w:hint="eastAsia" w:ascii="仿宋" w:hAnsi="仿宋" w:eastAsia="仿宋"/>
          <w:sz w:val="24"/>
        </w:rPr>
        <w:t xml:space="preserve">二十、附件：附后。</w:t>
      </w:r>
      <w:r/>
    </w:p>
    <w:p>
      <w:pPr>
        <w:ind w:firstLine="492"/>
        <w:keepLines w:val="0"/>
        <w:keepNext w:val="0"/>
        <w:spacing w:line="440" w:lineRule="exact"/>
        <w:rPr>
          <w:rFonts w:hint="eastAsia" w:ascii="仿宋" w:hAnsi="仿宋" w:eastAsia="仿宋"/>
          <w:sz w:val="24"/>
        </w:rPr>
      </w:pPr>
      <w:r>
        <w:rPr>
          <w:rFonts w:hint="eastAsia" w:ascii="仿宋" w:hAnsi="仿宋" w:eastAsia="仿宋"/>
          <w:sz w:val="24"/>
        </w:rPr>
        <w:t xml:space="preserve">附件：</w:t>
      </w:r>
      <w:r/>
    </w:p>
    <w:p>
      <w:pPr>
        <w:ind w:firstLine="972"/>
        <w:keepLines w:val="0"/>
        <w:keepNext w:val="0"/>
        <w:spacing w:line="440" w:lineRule="exact"/>
        <w:rPr>
          <w:rFonts w:hint="eastAsia" w:ascii="仿宋" w:hAnsi="仿宋" w:eastAsia="仿宋"/>
          <w:sz w:val="24"/>
        </w:rPr>
      </w:pPr>
      <w:r>
        <w:rPr>
          <w:rFonts w:hint="eastAsia" w:ascii="仿宋" w:hAnsi="仿宋" w:eastAsia="仿宋"/>
          <w:sz w:val="24"/>
        </w:rPr>
        <w:t xml:space="preserve">1.《项目要求（采购需求）》</w:t>
      </w:r>
      <w:r/>
    </w:p>
    <w:p>
      <w:pPr>
        <w:ind w:firstLine="972"/>
        <w:keepLines w:val="0"/>
        <w:keepNext w:val="0"/>
        <w:spacing w:line="440" w:lineRule="exact"/>
        <w:rPr>
          <w:rFonts w:hint="eastAsia" w:ascii="仿宋" w:hAnsi="仿宋" w:eastAsia="仿宋"/>
          <w:sz w:val="24"/>
        </w:rPr>
      </w:pPr>
      <w:r>
        <w:rPr>
          <w:rFonts w:hint="eastAsia" w:ascii="仿宋" w:hAnsi="仿宋" w:eastAsia="仿宋"/>
          <w:sz w:val="24"/>
        </w:rPr>
        <w:t xml:space="preserve">2.《承诺书》</w:t>
      </w:r>
      <w:r/>
    </w:p>
    <w:p>
      <w:pPr>
        <w:ind w:firstLine="972"/>
        <w:keepLines w:val="0"/>
        <w:keepNext w:val="0"/>
        <w:spacing w:line="440" w:lineRule="exact"/>
        <w:rPr>
          <w:rFonts w:hint="eastAsia" w:ascii="仿宋" w:hAnsi="仿宋" w:eastAsia="仿宋"/>
          <w:sz w:val="24"/>
        </w:rPr>
      </w:pPr>
      <w:r>
        <w:rPr>
          <w:rFonts w:hint="eastAsia" w:ascii="仿宋" w:hAnsi="仿宋" w:eastAsia="仿宋"/>
          <w:sz w:val="24"/>
          <w:lang w:val="en-US" w:eastAsia="zh-CN"/>
        </w:rPr>
        <w:t xml:space="preserve">3</w:t>
      </w:r>
      <w:r>
        <w:rPr>
          <w:rFonts w:hint="eastAsia" w:ascii="仿宋" w:hAnsi="仿宋" w:eastAsia="仿宋"/>
          <w:sz w:val="24"/>
        </w:rPr>
        <w:t xml:space="preserve">.《分项价格表》</w:t>
      </w:r>
      <w:r/>
    </w:p>
    <w:p>
      <w:pPr>
        <w:ind w:firstLine="972"/>
        <w:keepLines w:val="0"/>
        <w:keepNext w:val="0"/>
        <w:spacing w:line="440" w:lineRule="exact"/>
        <w:rPr>
          <w:rFonts w:hint="eastAsia" w:ascii="仿宋" w:hAnsi="仿宋" w:eastAsia="仿宋"/>
          <w:sz w:val="24"/>
          <w:lang w:eastAsia="zh-CN"/>
        </w:rPr>
      </w:pPr>
      <w:r>
        <w:rPr>
          <w:rFonts w:hint="eastAsia" w:ascii="仿宋" w:hAnsi="仿宋" w:eastAsia="仿宋"/>
          <w:sz w:val="24"/>
          <w:lang w:val="en-US" w:eastAsia="zh-CN"/>
        </w:rPr>
        <w:t xml:space="preserve">4</w:t>
      </w:r>
      <w:r>
        <w:rPr>
          <w:rFonts w:hint="eastAsia" w:ascii="仿宋" w:hAnsi="仿宋" w:eastAsia="仿宋"/>
          <w:sz w:val="24"/>
        </w:rPr>
        <w:t xml:space="preserve">.《偏离表》</w:t>
      </w:r>
      <w:r>
        <w:rPr>
          <w:rFonts w:hint="eastAsia" w:ascii="仿宋" w:hAnsi="仿宋" w:eastAsia="仿宋"/>
          <w:sz w:val="24"/>
          <w:lang w:eastAsia="zh-CN"/>
        </w:rPr>
        <w:t xml:space="preserve">（技术、商务）</w:t>
      </w:r>
      <w:r/>
    </w:p>
    <w:p>
      <w:pPr>
        <w:ind w:firstLine="972"/>
        <w:keepLines w:val="0"/>
        <w:keepNext w:val="0"/>
        <w:spacing w:line="440" w:lineRule="exact"/>
        <w:rPr>
          <w:rFonts w:hint="eastAsia" w:ascii="仿宋" w:hAnsi="仿宋" w:eastAsia="仿宋"/>
          <w:sz w:val="24"/>
        </w:rPr>
      </w:pPr>
      <w:r>
        <w:rPr>
          <w:rFonts w:hint="eastAsia" w:ascii="仿宋" w:hAnsi="仿宋" w:eastAsia="仿宋"/>
          <w:sz w:val="24"/>
          <w:lang w:val="en-US" w:eastAsia="zh-CN"/>
        </w:rPr>
        <w:t xml:space="preserve">5</w:t>
      </w:r>
      <w:r>
        <w:rPr>
          <w:rFonts w:hint="eastAsia" w:ascii="仿宋" w:hAnsi="仿宋" w:eastAsia="仿宋"/>
          <w:sz w:val="24"/>
        </w:rPr>
        <w:t xml:space="preserve">.《拟签订的合同文本》</w:t>
      </w:r>
      <w:r/>
    </w:p>
    <w:p>
      <w:pPr>
        <w:ind w:firstLine="972"/>
        <w:keepLines w:val="0"/>
        <w:keepNext w:val="0"/>
        <w:spacing w:line="440" w:lineRule="exact"/>
        <w:rPr>
          <w:rFonts w:hint="eastAsia" w:ascii="仿宋" w:hAnsi="仿宋" w:eastAsia="仿宋"/>
          <w:sz w:val="24"/>
        </w:rPr>
      </w:pPr>
      <w:r>
        <w:rPr>
          <w:rFonts w:hint="eastAsia" w:ascii="仿宋" w:hAnsi="仿宋" w:eastAsia="仿宋"/>
          <w:sz w:val="24"/>
          <w:lang w:val="en-US" w:eastAsia="zh-CN"/>
        </w:rPr>
        <w:t xml:space="preserve">6</w:t>
      </w:r>
      <w:r>
        <w:rPr>
          <w:rFonts w:hint="eastAsia" w:ascii="仿宋" w:hAnsi="仿宋" w:eastAsia="仿宋"/>
          <w:sz w:val="24"/>
        </w:rPr>
        <w:t xml:space="preserve">.《授权委托书》</w:t>
      </w:r>
      <w:r/>
    </w:p>
    <w:p>
      <w:pPr>
        <w:ind w:firstLine="972"/>
        <w:keepLines w:val="0"/>
        <w:keepNext w:val="0"/>
        <w:spacing w:line="440" w:lineRule="exact"/>
        <w:rPr>
          <w:rFonts w:hint="eastAsia" w:ascii="仿宋" w:hAnsi="仿宋" w:eastAsia="仿宋"/>
          <w:sz w:val="24"/>
        </w:rPr>
      </w:pPr>
      <w:r>
        <w:rPr>
          <w:rFonts w:hint="eastAsia" w:ascii="仿宋" w:hAnsi="仿宋" w:eastAsia="仿宋"/>
          <w:sz w:val="24"/>
          <w:lang w:val="en-US" w:eastAsia="zh-CN"/>
        </w:rPr>
        <w:t xml:space="preserve">7</w:t>
      </w:r>
      <w:r>
        <w:rPr>
          <w:rFonts w:hint="eastAsia" w:ascii="仿宋" w:hAnsi="仿宋" w:eastAsia="仿宋"/>
          <w:sz w:val="24"/>
        </w:rPr>
        <w:t xml:space="preserve">.《中小企业声明函》</w:t>
      </w:r>
      <w:r/>
    </w:p>
    <w:p>
      <w:pPr>
        <w:ind w:firstLine="972"/>
        <w:keepLines w:val="0"/>
        <w:keepNext w:val="0"/>
        <w:spacing w:line="440" w:lineRule="exact"/>
        <w:rPr>
          <w:rFonts w:hint="eastAsia" w:ascii="仿宋" w:hAnsi="仿宋" w:eastAsia="仿宋"/>
          <w:sz w:val="24"/>
        </w:rPr>
      </w:pPr>
      <w:r>
        <w:rPr>
          <w:rFonts w:hint="eastAsia" w:ascii="仿宋" w:hAnsi="仿宋" w:eastAsia="仿宋"/>
          <w:sz w:val="24"/>
          <w:lang w:val="en-US" w:eastAsia="zh-CN"/>
        </w:rPr>
        <w:t xml:space="preserve">8</w:t>
      </w:r>
      <w:r>
        <w:rPr>
          <w:rFonts w:hint="eastAsia" w:ascii="仿宋" w:hAnsi="仿宋" w:eastAsia="仿宋"/>
          <w:sz w:val="24"/>
        </w:rPr>
        <w:t xml:space="preserve">.《供应商参加政府采购活动前3年内在经营活动中没有重大违法记录的书面声明》</w:t>
      </w:r>
      <w:r/>
    </w:p>
    <w:p>
      <w:pPr>
        <w:ind w:firstLine="972"/>
        <w:keepLines w:val="0"/>
        <w:keepNext w:val="0"/>
        <w:spacing w:line="440" w:lineRule="exact"/>
        <w:rPr>
          <w:rFonts w:hint="eastAsia" w:ascii="仿宋" w:hAnsi="仿宋" w:eastAsia="仿宋"/>
          <w:sz w:val="24"/>
        </w:rPr>
      </w:pPr>
      <w:r>
        <w:rPr>
          <w:rFonts w:hint="eastAsia" w:ascii="仿宋" w:hAnsi="仿宋" w:eastAsia="仿宋"/>
          <w:sz w:val="24"/>
          <w:lang w:val="en-US" w:eastAsia="zh-CN"/>
        </w:rPr>
        <w:t xml:space="preserve">9</w:t>
      </w:r>
      <w:r>
        <w:rPr>
          <w:rFonts w:hint="eastAsia" w:ascii="仿宋" w:hAnsi="仿宋" w:eastAsia="仿宋"/>
          <w:sz w:val="24"/>
        </w:rPr>
        <w:t xml:space="preserve">. 《残疾人福利性单位声明函》</w:t>
      </w:r>
      <w:r/>
    </w:p>
    <w:p>
      <w:pPr>
        <w:ind w:firstLine="972"/>
        <w:keepLines w:val="0"/>
        <w:keepNext w:val="0"/>
        <w:spacing w:line="440" w:lineRule="exact"/>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lang w:val="en-US" w:eastAsia="zh-CN"/>
        </w:rPr>
        <w:t xml:space="preserve">0</w:t>
      </w:r>
      <w:r>
        <w:rPr>
          <w:rFonts w:hint="eastAsia" w:ascii="仿宋" w:hAnsi="仿宋" w:eastAsia="仿宋"/>
          <w:sz w:val="24"/>
        </w:rPr>
        <w:t xml:space="preserve">. 《具备履行合同所必需的设备和专业技术能力的书面声明（附证明材料的扫描件）》</w:t>
      </w:r>
      <w:r/>
    </w:p>
    <w:p>
      <w:pPr>
        <w:ind w:firstLine="972"/>
        <w:keepLines w:val="0"/>
        <w:keepNext w:val="0"/>
        <w:spacing w:line="440" w:lineRule="exact"/>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lang w:val="en-US" w:eastAsia="zh-CN"/>
        </w:rPr>
        <w:t xml:space="preserve">1</w:t>
      </w:r>
      <w:r>
        <w:rPr>
          <w:rFonts w:hint="eastAsia" w:ascii="仿宋" w:hAnsi="仿宋" w:eastAsia="仿宋"/>
          <w:sz w:val="24"/>
        </w:rPr>
        <w:t xml:space="preserve">. 《供应商相关承诺》</w:t>
      </w:r>
      <w:r/>
    </w:p>
    <w:p>
      <w:pPr>
        <w:ind w:firstLine="972"/>
        <w:keepLines w:val="0"/>
        <w:keepNext w:val="0"/>
        <w:spacing w:line="440" w:lineRule="exact"/>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lang w:val="en-US" w:eastAsia="zh-CN"/>
        </w:rPr>
        <w:t xml:space="preserve">2</w:t>
      </w:r>
      <w:r>
        <w:rPr>
          <w:rFonts w:hint="eastAsia" w:ascii="仿宋" w:hAnsi="仿宋" w:eastAsia="仿宋"/>
          <w:sz w:val="24"/>
        </w:rPr>
        <w:t xml:space="preserve">. 《供应商书面声明》</w:t>
      </w:r>
      <w:r/>
    </w:p>
    <w:p>
      <w:pPr>
        <w:ind w:firstLine="972"/>
        <w:keepLines w:val="0"/>
        <w:keepNext w:val="0"/>
        <w:spacing w:line="440" w:lineRule="exact"/>
        <w:rPr>
          <w:rFonts w:hint="eastAsia" w:ascii="仿宋" w:hAnsi="仿宋" w:eastAsia="仿宋" w:cs="Times New Roman"/>
          <w:sz w:val="24"/>
        </w:rPr>
      </w:pPr>
      <w:r>
        <w:rPr>
          <w:rFonts w:hint="eastAsia" w:ascii="仿宋" w:hAnsi="仿宋" w:eastAsia="仿宋" w:cs="Times New Roman"/>
          <w:sz w:val="24"/>
        </w:rPr>
        <w:t xml:space="preserve">1</w:t>
      </w:r>
      <w:r>
        <w:rPr>
          <w:rFonts w:hint="eastAsia" w:ascii="仿宋" w:hAnsi="仿宋" w:eastAsia="仿宋" w:cs="Times New Roman"/>
          <w:sz w:val="24"/>
          <w:lang w:val="en-US" w:eastAsia="zh-CN"/>
        </w:rPr>
        <w:t xml:space="preserve">3</w:t>
      </w:r>
      <w:r>
        <w:rPr>
          <w:rFonts w:hint="eastAsia" w:ascii="仿宋" w:hAnsi="仿宋" w:eastAsia="仿宋" w:cs="Times New Roman"/>
          <w:sz w:val="24"/>
        </w:rPr>
        <w:t xml:space="preserve">.</w:t>
      </w:r>
      <w:r>
        <w:rPr>
          <w:rFonts w:hint="eastAsia" w:ascii="仿宋" w:hAnsi="仿宋" w:eastAsia="仿宋"/>
          <w:sz w:val="24"/>
        </w:rPr>
        <w:t xml:space="preserve">《</w:t>
      </w:r>
      <w:r>
        <w:rPr>
          <w:rFonts w:hint="eastAsia" w:ascii="仿宋" w:hAnsi="仿宋" w:eastAsia="仿宋" w:cs="Times New Roman"/>
          <w:sz w:val="24"/>
        </w:rPr>
        <w:t xml:space="preserve">关于符合本国产品标准的声明函</w:t>
      </w:r>
      <w:r>
        <w:rPr>
          <w:rFonts w:hint="eastAsia" w:ascii="仿宋" w:hAnsi="仿宋" w:eastAsia="仿宋"/>
          <w:sz w:val="24"/>
        </w:rPr>
        <w:t xml:space="preserve">》</w:t>
      </w:r>
      <w:r/>
    </w:p>
    <w:p>
      <w:pPr>
        <w:ind w:firstLine="972"/>
        <w:keepLines w:val="0"/>
        <w:keepNext w:val="0"/>
        <w:spacing w:line="440" w:lineRule="exact"/>
        <w:rPr>
          <w:rFonts w:hint="eastAsia" w:ascii="仿宋" w:hAnsi="仿宋" w:eastAsia="仿宋" w:cs="Times New Roman"/>
          <w:sz w:val="24"/>
        </w:rPr>
      </w:pPr>
      <w:r>
        <w:rPr>
          <w:rFonts w:hint="eastAsia" w:ascii="仿宋" w:hAnsi="仿宋" w:eastAsia="仿宋" w:cs="Times New Roman"/>
          <w:sz w:val="24"/>
        </w:rPr>
        <w:t xml:space="preserve">14.《方案》</w:t>
      </w:r>
      <w:r/>
    </w:p>
    <w:p>
      <w:pPr>
        <w:pStyle w:val="867"/>
        <w:keepLines w:val="0"/>
        <w:keepNext w:val="0"/>
        <w:spacing w:line="440" w:lineRule="exact"/>
        <w:rPr>
          <w:rFonts w:hint="eastAsia"/>
        </w:rPr>
      </w:pPr>
      <w:r>
        <w:rPr>
          <w:rFonts w:hint="eastAsia"/>
        </w:rPr>
      </w:r>
      <w:r/>
    </w:p>
    <w:p>
      <w:pPr>
        <w:ind w:firstLine="972"/>
        <w:keepLines w:val="0"/>
        <w:keepNext w:val="0"/>
        <w:spacing w:line="440" w:lineRule="exact"/>
        <w:rPr>
          <w:rFonts w:hint="eastAsia" w:ascii="仿宋" w:hAnsi="仿宋" w:eastAsia="仿宋"/>
          <w:sz w:val="24"/>
        </w:rPr>
      </w:pPr>
      <w:r>
        <w:rPr>
          <w:rFonts w:hint="eastAsia" w:ascii="仿宋" w:hAnsi="仿宋" w:eastAsia="仿宋"/>
          <w:sz w:val="24"/>
        </w:rPr>
      </w:r>
      <w:r/>
    </w:p>
    <w:p>
      <w:pPr>
        <w:ind w:firstLine="972"/>
        <w:keepLines w:val="0"/>
        <w:keepNext w:val="0"/>
        <w:spacing w:line="440" w:lineRule="exact"/>
        <w:rPr>
          <w:rFonts w:hint="eastAsia" w:ascii="仿宋" w:hAnsi="仿宋" w:eastAsia="仿宋"/>
          <w:sz w:val="24"/>
        </w:rPr>
      </w:pPr>
      <w:r>
        <w:rPr>
          <w:rFonts w:hint="eastAsia" w:ascii="仿宋" w:hAnsi="仿宋" w:eastAsia="仿宋"/>
          <w:sz w:val="24"/>
        </w:rPr>
      </w:r>
      <w:r/>
    </w:p>
    <w:p>
      <w:pPr>
        <w:ind w:firstLine="972"/>
        <w:keepLines w:val="0"/>
        <w:keepNext w:val="0"/>
        <w:spacing w:line="440" w:lineRule="exact"/>
        <w:rPr>
          <w:rFonts w:hint="eastAsia" w:ascii="仿宋" w:hAnsi="仿宋" w:eastAsia="仿宋"/>
          <w:sz w:val="24"/>
        </w:rPr>
      </w:pPr>
      <w:r>
        <w:rPr>
          <w:rFonts w:hint="eastAsia" w:ascii="仿宋" w:hAnsi="仿宋" w:eastAsia="仿宋"/>
          <w:sz w:val="24"/>
        </w:rPr>
      </w:r>
      <w:r/>
    </w:p>
    <w:p>
      <w:pPr>
        <w:ind w:firstLine="972"/>
        <w:keepLines w:val="0"/>
        <w:keepNext w:val="0"/>
        <w:spacing w:line="440" w:lineRule="exact"/>
        <w:rPr>
          <w:rFonts w:hint="eastAsia" w:ascii="仿宋" w:hAnsi="仿宋" w:eastAsia="仿宋"/>
          <w:sz w:val="24"/>
        </w:rPr>
      </w:pPr>
      <w:r>
        <w:rPr>
          <w:rFonts w:hint="eastAsia" w:ascii="仿宋" w:hAnsi="仿宋" w:eastAsia="仿宋"/>
          <w:sz w:val="24"/>
        </w:rPr>
      </w:r>
      <w:r/>
    </w:p>
    <w:p>
      <w:pPr>
        <w:ind w:firstLine="972"/>
        <w:keepLines w:val="0"/>
        <w:keepNext w:val="0"/>
        <w:spacing w:line="440" w:lineRule="exact"/>
        <w:rPr>
          <w:rFonts w:hint="eastAsia" w:ascii="仿宋" w:hAnsi="仿宋" w:eastAsia="仿宋"/>
          <w:sz w:val="24"/>
        </w:rPr>
      </w:pPr>
      <w:r>
        <w:rPr>
          <w:rFonts w:hint="eastAsia" w:ascii="仿宋" w:hAnsi="仿宋" w:eastAsia="仿宋"/>
          <w:sz w:val="24"/>
        </w:rPr>
      </w:r>
      <w:r/>
    </w:p>
    <w:p>
      <w:pPr>
        <w:ind w:firstLine="972"/>
        <w:keepLines w:val="0"/>
        <w:keepNext w:val="0"/>
        <w:spacing w:line="440" w:lineRule="exact"/>
        <w:rPr>
          <w:rFonts w:hint="eastAsia" w:ascii="仿宋" w:hAnsi="仿宋" w:eastAsia="仿宋"/>
          <w:sz w:val="24"/>
        </w:rPr>
      </w:pPr>
      <w:r>
        <w:rPr>
          <w:rFonts w:hint="eastAsia" w:ascii="仿宋" w:hAnsi="仿宋" w:eastAsia="仿宋"/>
          <w:sz w:val="24"/>
        </w:rPr>
      </w:r>
      <w:r/>
    </w:p>
    <w:p>
      <w:pPr>
        <w:ind w:firstLine="972"/>
        <w:keepLines w:val="0"/>
        <w:keepNext w:val="0"/>
        <w:spacing w:line="440" w:lineRule="exact"/>
        <w:rPr>
          <w:rFonts w:hint="eastAsia" w:ascii="仿宋" w:hAnsi="仿宋" w:eastAsia="仿宋"/>
          <w:sz w:val="24"/>
        </w:rPr>
      </w:pPr>
      <w:r>
        <w:rPr>
          <w:rFonts w:hint="eastAsia" w:ascii="仿宋" w:hAnsi="仿宋" w:eastAsia="仿宋"/>
          <w:sz w:val="24"/>
        </w:rPr>
      </w:r>
      <w:r/>
    </w:p>
    <w:p>
      <w:pPr>
        <w:ind w:firstLine="972"/>
        <w:keepLines w:val="0"/>
        <w:keepNext w:val="0"/>
        <w:spacing w:line="440" w:lineRule="exact"/>
        <w:rPr>
          <w:rFonts w:hint="eastAsia" w:ascii="仿宋" w:hAnsi="仿宋" w:eastAsia="仿宋"/>
          <w:sz w:val="24"/>
        </w:rPr>
      </w:pPr>
      <w:r>
        <w:rPr>
          <w:rFonts w:hint="eastAsia" w:ascii="仿宋" w:hAnsi="仿宋" w:eastAsia="仿宋"/>
          <w:sz w:val="24"/>
        </w:rPr>
      </w:r>
      <w:r/>
    </w:p>
    <w:p>
      <w:pPr>
        <w:ind w:firstLine="972"/>
        <w:keepLines w:val="0"/>
        <w:keepNext w:val="0"/>
        <w:spacing w:line="440" w:lineRule="exact"/>
        <w:rPr>
          <w:rFonts w:hint="eastAsia" w:ascii="仿宋" w:hAnsi="仿宋" w:eastAsia="仿宋"/>
          <w:sz w:val="24"/>
        </w:rPr>
      </w:pPr>
      <w:r>
        <w:rPr>
          <w:rFonts w:hint="eastAsia" w:ascii="仿宋" w:hAnsi="仿宋" w:eastAsia="仿宋"/>
          <w:sz w:val="24"/>
        </w:rPr>
      </w:r>
      <w:r/>
    </w:p>
    <w:p>
      <w:pPr>
        <w:ind w:firstLine="972"/>
        <w:keepLines w:val="0"/>
        <w:keepNext w:val="0"/>
        <w:spacing w:line="440" w:lineRule="exact"/>
        <w:rPr>
          <w:rFonts w:hint="eastAsia" w:ascii="仿宋" w:hAnsi="仿宋" w:eastAsia="仿宋"/>
          <w:sz w:val="24"/>
        </w:rPr>
      </w:pPr>
      <w:r>
        <w:rPr>
          <w:rFonts w:hint="eastAsia" w:ascii="仿宋" w:hAnsi="仿宋" w:eastAsia="仿宋"/>
          <w:sz w:val="24"/>
        </w:rPr>
      </w:r>
      <w:r/>
    </w:p>
    <w:p>
      <w:pPr>
        <w:ind w:firstLine="972"/>
        <w:keepLines w:val="0"/>
        <w:keepNext w:val="0"/>
        <w:spacing w:line="440" w:lineRule="exact"/>
        <w:rPr>
          <w:rFonts w:hint="eastAsia" w:ascii="仿宋" w:hAnsi="仿宋" w:eastAsia="仿宋"/>
          <w:sz w:val="24"/>
        </w:rPr>
      </w:pPr>
      <w:r>
        <w:rPr>
          <w:rFonts w:hint="eastAsia" w:ascii="仿宋" w:hAnsi="仿宋" w:eastAsia="仿宋"/>
          <w:sz w:val="24"/>
        </w:rPr>
      </w:r>
      <w:r/>
    </w:p>
    <w:p>
      <w:pPr>
        <w:ind w:firstLine="480"/>
        <w:keepLines w:val="0"/>
        <w:keepNext w:val="0"/>
        <w:spacing w:line="440" w:lineRule="exact"/>
        <w:rPr>
          <w:rFonts w:hint="eastAsia" w:ascii="仿宋" w:hAnsi="仿宋" w:eastAsia="仿宋" w:cs="仿宋_GB2312"/>
          <w:b/>
          <w:bCs/>
          <w:sz w:val="36"/>
          <w:szCs w:val="36"/>
        </w:rPr>
      </w:pPr>
      <w:r>
        <w:rPr>
          <w:rFonts w:hint="eastAsia" w:ascii="仿宋" w:hAnsi="仿宋" w:eastAsia="仿宋"/>
          <w:sz w:val="24"/>
        </w:rPr>
        <w:t xml:space="preserve"> </w:t>
      </w:r>
      <w:r/>
    </w:p>
    <w:p>
      <w:pPr>
        <w:pStyle w:val="921"/>
        <w:ind w:left="720" w:firstLine="0"/>
        <w:jc w:val="center"/>
        <w:keepLines w:val="0"/>
        <w:keepNext w:val="0"/>
        <w:spacing w:line="440" w:lineRule="exact"/>
        <w:rPr>
          <w:rFonts w:hint="eastAsia" w:ascii="仿宋" w:hAnsi="仿宋" w:eastAsia="仿宋" w:cs="仿宋"/>
          <w:b/>
          <w:bCs/>
          <w:sz w:val="28"/>
          <w:szCs w:val="28"/>
          <w:highlight w:val="none"/>
          <w:lang w:val="en-US" w:eastAsia="zh-CN" w:bidi="ar-SA"/>
        </w:rPr>
      </w:pPr>
      <w:r>
        <w:rPr>
          <w:rFonts w:hint="eastAsia" w:ascii="仿宋" w:hAnsi="仿宋" w:eastAsia="仿宋" w:cs="仿宋"/>
          <w:b/>
          <w:bCs/>
          <w:sz w:val="28"/>
          <w:szCs w:val="28"/>
          <w:highlight w:val="none"/>
          <w:lang w:val="en-US" w:eastAsia="zh-CN" w:bidi="ar-SA"/>
        </w:rPr>
        <w:t xml:space="preserve">1.项目要求（采购需求）</w:t>
      </w:r>
      <w:r/>
    </w:p>
    <w:p>
      <w:pPr>
        <w:pStyle w:val="905"/>
        <w:contextualSpacing/>
        <w:ind w:firstLine="360"/>
        <w:keepLines w:val="0"/>
        <w:keepNext w:val="0"/>
        <w:spacing w:before="240" w:beforeAutospacing="0" w:after="0" w:line="440" w:lineRule="exact"/>
        <w:tabs>
          <w:tab w:val="left" w:pos="0" w:leader="none"/>
        </w:tabs>
        <w:rPr>
          <w:rFonts w:ascii="仿宋" w:hAnsi="仿宋" w:eastAsia="仿宋"/>
          <w:b/>
          <w:bCs/>
        </w:rPr>
      </w:pPr>
      <w:r>
        <w:rPr>
          <w:rFonts w:hint="eastAsia" w:ascii="仿宋" w:hAnsi="仿宋" w:eastAsia="仿宋"/>
          <w:b/>
          <w:bCs/>
        </w:rPr>
        <w:t xml:space="preserve">一、说明</w:t>
      </w:r>
      <w:r/>
    </w:p>
    <w:p>
      <w:pPr>
        <w:pStyle w:val="905"/>
        <w:contextualSpacing/>
        <w:ind w:firstLine="360"/>
        <w:keepLines w:val="0"/>
        <w:keepNext w:val="0"/>
        <w:spacing w:before="240" w:beforeAutospacing="0" w:after="0" w:line="440" w:lineRule="exact"/>
        <w:tabs>
          <w:tab w:val="left" w:pos="0" w:leader="none"/>
        </w:tabs>
        <w:rPr>
          <w:rFonts w:ascii="仿宋" w:hAnsi="仿宋" w:eastAsia="仿宋"/>
        </w:rPr>
      </w:pPr>
      <w:r>
        <w:rPr>
          <w:rFonts w:hint="eastAsia" w:ascii="仿宋" w:hAnsi="仿宋" w:eastAsia="仿宋"/>
        </w:rPr>
        <w:t xml:space="preserve">（一）采购人：新沂市住房和城乡建设局</w:t>
      </w:r>
      <w:r/>
    </w:p>
    <w:p>
      <w:pPr>
        <w:pStyle w:val="905"/>
        <w:contextualSpacing/>
        <w:ind w:firstLine="360"/>
        <w:keepLines w:val="0"/>
        <w:keepNext w:val="0"/>
        <w:spacing w:before="240" w:beforeAutospacing="0" w:after="0" w:line="440" w:lineRule="exact"/>
        <w:tabs>
          <w:tab w:val="left" w:pos="0" w:leader="none"/>
        </w:tabs>
        <w:rPr>
          <w:rFonts w:hint="eastAsia" w:ascii="仿宋" w:hAnsi="仿宋" w:eastAsia="仿宋"/>
        </w:rPr>
      </w:pPr>
      <w:r>
        <w:rPr>
          <w:rFonts w:hint="eastAsia" w:ascii="仿宋" w:hAnsi="仿宋" w:eastAsia="仿宋"/>
        </w:rPr>
        <w:t xml:space="preserve">（二）项目名称：高新区中学（高流中学）食堂餐梯</w:t>
      </w:r>
      <w:r/>
    </w:p>
    <w:p>
      <w:pPr>
        <w:pStyle w:val="905"/>
        <w:contextualSpacing/>
        <w:ind w:firstLine="360"/>
        <w:keepLines w:val="0"/>
        <w:keepNext w:val="0"/>
        <w:spacing w:before="240" w:beforeAutospacing="0" w:after="0" w:line="440" w:lineRule="exact"/>
        <w:tabs>
          <w:tab w:val="left" w:pos="0" w:leader="none"/>
        </w:tabs>
        <w:rPr>
          <w:rFonts w:ascii="仿宋" w:hAnsi="仿宋" w:eastAsia="仿宋"/>
        </w:rPr>
      </w:pPr>
      <w:r>
        <w:rPr>
          <w:rFonts w:hint="eastAsia" w:ascii="仿宋" w:hAnsi="仿宋" w:eastAsia="仿宋"/>
        </w:rPr>
        <w:t xml:space="preserve">（三）采购标的：</w:t>
      </w:r>
      <w:r>
        <w:rPr>
          <w:rFonts w:hint="eastAsia" w:ascii="仿宋" w:hAnsi="仿宋" w:eastAsia="仿宋" w:cs="仿宋"/>
          <w:sz w:val="24"/>
          <w:szCs w:val="24"/>
          <w:lang w:val="en-US" w:eastAsia="zh-CN" w:bidi="ar-SA"/>
        </w:rPr>
        <w:t xml:space="preserve">新沂市高新区中学食堂室内加装</w:t>
      </w:r>
      <w:r>
        <w:rPr>
          <w:rFonts w:hint="eastAsia" w:ascii="仿宋" w:hAnsi="仿宋" w:eastAsia="仿宋" w:cs="仿宋"/>
          <w:b/>
          <w:bCs/>
          <w:sz w:val="24"/>
          <w:szCs w:val="24"/>
          <w:lang w:val="en-US" w:eastAsia="zh-CN" w:bidi="ar-SA"/>
        </w:rPr>
        <w:t xml:space="preserve">一台</w:t>
      </w:r>
      <w:r>
        <w:rPr>
          <w:rFonts w:hint="eastAsia" w:ascii="仿宋" w:hAnsi="仿宋" w:eastAsia="仿宋" w:cs="仿宋"/>
          <w:sz w:val="24"/>
          <w:szCs w:val="24"/>
          <w:lang w:val="en-US" w:eastAsia="zh-CN" w:bidi="ar-SA"/>
        </w:rPr>
        <w:t xml:space="preserve">无机房电梯</w:t>
      </w:r>
      <w:r/>
    </w:p>
    <w:p>
      <w:pPr>
        <w:pStyle w:val="905"/>
        <w:contextualSpacing/>
        <w:ind w:firstLine="360"/>
        <w:keepLines w:val="0"/>
        <w:keepNext w:val="0"/>
        <w:spacing w:before="240" w:beforeAutospacing="0" w:after="0" w:line="440" w:lineRule="exact"/>
        <w:tabs>
          <w:tab w:val="left" w:pos="0" w:leader="none"/>
        </w:tabs>
        <w:rPr>
          <w:rFonts w:ascii="仿宋" w:hAnsi="仿宋" w:eastAsia="仿宋" w:cs="仿宋"/>
        </w:rPr>
      </w:pPr>
      <w:r>
        <w:rPr>
          <w:rFonts w:hint="eastAsia" w:ascii="仿宋" w:hAnsi="仿宋" w:eastAsia="仿宋" w:cs="仿宋"/>
        </w:rPr>
        <w:t xml:space="preserve">（四）本项目采购的是非进口产品。如果所报产品为本国产品，本国产品标准和相关政策要求按照《国务院办公厅关于在政府采购中实施本国产品标准及相关政策的通知》（国办发〔2025〕34号）的规定执行。</w:t>
      </w:r>
      <w:r/>
    </w:p>
    <w:p>
      <w:pPr>
        <w:pStyle w:val="905"/>
        <w:contextualSpacing/>
        <w:ind w:firstLine="360"/>
        <w:keepLines w:val="0"/>
        <w:keepNext w:val="0"/>
        <w:spacing w:before="240" w:beforeAutospacing="0" w:after="0" w:line="440" w:lineRule="exact"/>
        <w:tabs>
          <w:tab w:val="left" w:pos="0" w:leader="none"/>
        </w:tabs>
        <w:rPr>
          <w:rFonts w:ascii="仿宋" w:hAnsi="仿宋" w:eastAsia="仿宋" w:cs="仿宋"/>
          <w:b/>
          <w:bCs/>
          <w:color w:val="auto"/>
          <w:highlight w:val="none"/>
        </w:rPr>
      </w:pPr>
      <w:r>
        <w:rPr>
          <w:rFonts w:hint="eastAsia" w:ascii="仿宋" w:hAnsi="仿宋" w:eastAsia="仿宋" w:cs="仿宋"/>
          <w:b/>
          <w:bCs/>
          <w:color w:val="auto"/>
          <w:highlight w:val="none"/>
        </w:rPr>
        <w:t xml:space="preserve">（五）本项目为非专门面向中小企业采购的项目。</w:t>
      </w:r>
      <w:r/>
    </w:p>
    <w:p>
      <w:pPr>
        <w:pStyle w:val="905"/>
        <w:contextualSpacing/>
        <w:ind w:firstLine="360"/>
        <w:keepLines w:val="0"/>
        <w:keepNext w:val="0"/>
        <w:spacing w:before="240" w:beforeAutospacing="0" w:after="0" w:line="440" w:lineRule="exact"/>
        <w:tabs>
          <w:tab w:val="left" w:pos="0" w:leader="none"/>
        </w:tabs>
        <w:rPr>
          <w:rFonts w:ascii="仿宋" w:hAnsi="仿宋" w:eastAsia="仿宋"/>
        </w:rPr>
      </w:pPr>
      <w:r>
        <w:rPr>
          <w:rFonts w:hint="eastAsia" w:ascii="仿宋" w:hAnsi="仿宋" w:eastAsia="仿宋" w:cs="仿宋"/>
        </w:rPr>
        <w:t xml:space="preserve">（六）本项目预算金额10万元人民币，本项目不接受超过10 万元人民币（最高限价）的响应报价。</w:t>
      </w:r>
      <w:r/>
    </w:p>
    <w:p>
      <w:pPr>
        <w:pStyle w:val="905"/>
        <w:contextualSpacing/>
        <w:ind w:firstLine="360"/>
        <w:keepLines w:val="0"/>
        <w:keepNext w:val="0"/>
        <w:spacing w:before="240" w:beforeAutospacing="0" w:after="0" w:line="440" w:lineRule="exact"/>
        <w:tabs>
          <w:tab w:val="left" w:pos="0" w:leader="none"/>
        </w:tabs>
        <w:rPr>
          <w:rFonts w:hint="eastAsia" w:ascii="仿宋" w:hAnsi="仿宋" w:eastAsia="仿宋"/>
          <w:b/>
          <w:bCs/>
        </w:rPr>
      </w:pPr>
      <w:r>
        <w:rPr>
          <w:rFonts w:hint="eastAsia" w:ascii="仿宋" w:hAnsi="仿宋" w:eastAsia="仿宋"/>
          <w:b/>
          <w:bCs/>
        </w:rPr>
        <w:t xml:space="preserve">二、技术要求</w:t>
      </w:r>
      <w:r/>
    </w:p>
    <w:p>
      <w:pPr>
        <w:pStyle w:val="905"/>
        <w:contextualSpacing/>
        <w:ind w:firstLine="360"/>
        <w:keepLines w:val="0"/>
        <w:keepNext w:val="0"/>
        <w:spacing w:before="240" w:beforeAutospacing="0" w:after="0" w:line="440" w:lineRule="exact"/>
        <w:tabs>
          <w:tab w:val="left" w:pos="0" w:leader="none"/>
        </w:tabs>
        <w:rPr>
          <w:rFonts w:hint="eastAsia" w:ascii="仿宋" w:hAnsi="仿宋" w:eastAsia="仿宋" w:cs="仿宋"/>
        </w:rPr>
      </w:pPr>
      <w:r>
        <w:rPr>
          <w:rFonts w:hint="eastAsia" w:ascii="仿宋" w:hAnsi="仿宋" w:eastAsia="仿宋" w:cs="仿宋"/>
        </w:rPr>
        <w:t xml:space="preserve">（一）采购清单</w:t>
      </w:r>
      <w:r/>
    </w:p>
    <w:p>
      <w:pPr>
        <w:pStyle w:val="905"/>
        <w:contextualSpacing/>
        <w:ind w:firstLine="360"/>
        <w:keepLines w:val="0"/>
        <w:keepNext w:val="0"/>
        <w:spacing w:before="240" w:beforeAutospacing="0" w:after="0" w:line="440" w:lineRule="exact"/>
        <w:tabs>
          <w:tab w:val="left" w:pos="0"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新沂市高新区中学食堂室内加装</w:t>
      </w:r>
      <w:r>
        <w:rPr>
          <w:rFonts w:hint="eastAsia" w:ascii="仿宋" w:hAnsi="仿宋" w:eastAsia="仿宋" w:cs="仿宋"/>
          <w:b/>
          <w:bCs/>
          <w:sz w:val="24"/>
          <w:szCs w:val="24"/>
          <w:lang w:val="en-US" w:eastAsia="zh-CN" w:bidi="ar-SA"/>
        </w:rPr>
        <w:t xml:space="preserve">一台</w:t>
      </w:r>
      <w:r>
        <w:rPr>
          <w:rFonts w:hint="eastAsia" w:ascii="仿宋" w:hAnsi="仿宋" w:eastAsia="仿宋" w:cs="仿宋"/>
          <w:sz w:val="24"/>
          <w:szCs w:val="24"/>
          <w:lang w:val="en-US" w:eastAsia="zh-CN" w:bidi="ar-SA"/>
        </w:rPr>
        <w:t xml:space="preserve">无机房电梯，包括电梯设备供应、电梯设备安装、电梯验收、电梯售后服务等交钥匙工程。采购预算约10万元，项目地点位于新沂市高新区中学校内。</w:t>
      </w:r>
      <w:r/>
    </w:p>
    <w:p>
      <w:pPr>
        <w:numPr>
          <w:ilvl w:val="0"/>
          <w:numId w:val="3"/>
        </w:numPr>
        <w:keepLines w:val="0"/>
        <w:keepNext w:val="0"/>
        <w:pageBreakBefore w:val="0"/>
        <w:spacing w:line="440" w:lineRule="exact"/>
        <w:widowControl w:val="off"/>
        <w:tabs>
          <w:tab w:val="left" w:pos="0" w:leader="none"/>
        </w:tabs>
        <w:rPr>
          <w:rFonts w:hint="eastAsia" w:ascii="仿宋" w:hAnsi="仿宋" w:eastAsia="仿宋" w:cs="仿宋"/>
          <w:color w:val="000000"/>
          <w:sz w:val="24"/>
        </w:rPr>
      </w:pPr>
      <w:r>
        <w:rPr>
          <w:rFonts w:hint="eastAsia" w:ascii="仿宋" w:hAnsi="仿宋" w:eastAsia="仿宋" w:cs="仿宋"/>
          <w:sz w:val="24"/>
          <w:szCs w:val="24"/>
          <w:lang w:val="en-US" w:eastAsia="zh-CN" w:bidi="ar-SA"/>
        </w:rPr>
        <w:t xml:space="preserve">技术参数(技术性能)</w:t>
      </w:r>
      <w:r>
        <w:rPr>
          <w:rFonts w:hint="eastAsia" w:ascii="仿宋" w:hAnsi="仿宋" w:eastAsia="仿宋" w:cs="仿宋"/>
          <w:color w:val="000000"/>
          <w:sz w:val="24"/>
        </w:rPr>
        <w:t xml:space="preserve">要求</w:t>
      </w:r>
      <w:r/>
    </w:p>
    <w:tbl>
      <w:tblPr>
        <w:tblStyle w:val="689"/>
        <w:tblpPr w:horzAnchor="page" w:tblpX="1053" w:vertAnchor="text" w:tblpY="886" w:leftFromText="180" w:topFromText="0" w:rightFromText="180" w:bottomFromText="0"/>
        <w:tblW w:w="102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2"/>
        <w:gridCol w:w="1594"/>
        <w:gridCol w:w="784"/>
        <w:gridCol w:w="1235"/>
        <w:gridCol w:w="1443"/>
        <w:gridCol w:w="4051"/>
      </w:tblGrid>
      <w:tr>
        <w:trPr>
          <w:trHeight w:val="90"/>
        </w:trPr>
        <w:tc>
          <w:tcPr>
            <w:shd w:val="clear" w:color="000000" w:fill="ffffff"/>
            <w:tcW w:w="1172" w:type="dxa"/>
            <w:vAlign w:val="center"/>
            <w:textDirection w:val="lrTb"/>
            <w:noWrap w:val="false"/>
          </w:tcPr>
          <w:p>
            <w:pPr>
              <w:jc w:val="center"/>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产品名称</w:t>
            </w:r>
            <w:r/>
          </w:p>
        </w:tc>
        <w:tc>
          <w:tcPr>
            <w:shd w:val="clear" w:color="000000" w:fill="ffffff"/>
            <w:tcW w:w="1594" w:type="dxa"/>
            <w:vAlign w:val="center"/>
            <w:textDirection w:val="lrTb"/>
            <w:noWrap w:val="false"/>
          </w:tcPr>
          <w:p>
            <w:pPr>
              <w:jc w:val="center"/>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技术品目号</w:t>
            </w:r>
            <w:r/>
          </w:p>
        </w:tc>
        <w:tc>
          <w:tcPr>
            <w:gridSpan w:val="4"/>
            <w:shd w:val="clear" w:color="000000" w:fill="ffffff"/>
            <w:tcW w:w="7513" w:type="dxa"/>
            <w:vAlign w:val="center"/>
            <w:textDirection w:val="lrTb"/>
            <w:noWrap w:val="false"/>
          </w:tcPr>
          <w:p>
            <w:pPr>
              <w:jc w:val="center"/>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技术参数不低于以下要求</w:t>
            </w:r>
            <w:r/>
          </w:p>
        </w:tc>
      </w:tr>
      <w:tr>
        <w:trPr>
          <w:trHeight w:val="1"/>
        </w:trPr>
        <w:tc>
          <w:tcPr>
            <w:shd w:val="clear" w:color="000000" w:fill="ffffff"/>
            <w:tcW w:w="1172" w:type="dxa"/>
            <w:vAlign w:val="center"/>
            <w:vMerge w:val="restart"/>
            <w:textDirection w:val="lrTb"/>
            <w:noWrap w:val="false"/>
          </w:tcPr>
          <w:p>
            <w:pPr>
              <w:jc w:val="center"/>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rPr>
              <w:t xml:space="preserve">无</w:t>
            </w:r>
            <w:r>
              <w:rPr>
                <w:rFonts w:hint="eastAsia" w:ascii="宋体" w:hAnsi="宋体"/>
                <w:color w:val="000000"/>
                <w:sz w:val="24"/>
                <w:szCs w:val="24"/>
                <w:lang w:val="zh-CN"/>
              </w:rPr>
              <w:t xml:space="preserve">机房客梯</w:t>
            </w:r>
            <w:r/>
          </w:p>
        </w:tc>
        <w:tc>
          <w:tcPr>
            <w:shd w:val="clear" w:color="000000" w:fill="ffffff"/>
            <w:tcW w:w="1594" w:type="dxa"/>
            <w:vAlign w:val="center"/>
            <w:vMerge w:val="restart"/>
            <w:textDirection w:val="lrTb"/>
            <w:noWrap w:val="false"/>
          </w:tcPr>
          <w:p>
            <w:pPr>
              <w:jc w:val="center"/>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建筑尺寸（尺寸仅供参考，待中标后勘查现场</w:t>
            </w:r>
            <w:r>
              <w:rPr>
                <w:rFonts w:hint="eastAsia" w:ascii="宋体" w:hAnsi="宋体"/>
                <w:color w:val="000000"/>
                <w:sz w:val="24"/>
                <w:szCs w:val="24"/>
              </w:rPr>
              <w:t xml:space="preserve">确认最终尺寸</w:t>
            </w:r>
            <w:r>
              <w:rPr>
                <w:rFonts w:hint="eastAsia" w:ascii="宋体" w:hAnsi="宋体"/>
                <w:color w:val="000000"/>
                <w:sz w:val="24"/>
                <w:szCs w:val="24"/>
                <w:lang w:val="zh-CN"/>
              </w:rPr>
              <w:t xml:space="preserve">）</w:t>
            </w:r>
            <w:r/>
          </w:p>
        </w:tc>
        <w:tc>
          <w:tcPr>
            <w:gridSpan w:val="3"/>
            <w:shd w:val="clear" w:color="000000" w:fill="ffffff"/>
            <w:tcW w:w="3462" w:type="dxa"/>
            <w:vAlign w:val="center"/>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井道尺寸（宽*深mm）</w:t>
            </w:r>
            <w:r/>
          </w:p>
        </w:tc>
        <w:tc>
          <w:tcPr>
            <w:shd w:val="clear" w:color="000000" w:fill="ffffff"/>
            <w:tcW w:w="4051" w:type="dxa"/>
            <w:vAlign w:val="center"/>
            <w:textDirection w:val="lrTb"/>
            <w:noWrap w:val="false"/>
          </w:tcPr>
          <w:p>
            <w:pPr>
              <w:jc w:val="center"/>
              <w:keepLines w:val="0"/>
              <w:keepNext w:val="0"/>
              <w:spacing w:line="240" w:lineRule="atLeast"/>
              <w:rPr>
                <w:rFonts w:hint="eastAsia" w:ascii="宋体" w:hAnsi="宋体"/>
                <w:color w:val="000000"/>
                <w:sz w:val="24"/>
                <w:szCs w:val="24"/>
              </w:rPr>
            </w:pPr>
            <w:r>
              <w:rPr>
                <w:rFonts w:hint="eastAsia"/>
                <w:sz w:val="24"/>
                <w:szCs w:val="24"/>
              </w:rPr>
              <w:t xml:space="preserve">22</w:t>
            </w:r>
            <w:r>
              <w:rPr>
                <w:rFonts w:hint="eastAsia"/>
                <w:sz w:val="24"/>
                <w:szCs w:val="24"/>
                <w:lang w:val="en-US" w:eastAsia="zh-CN"/>
              </w:rPr>
              <w:t xml:space="preserve">0</w:t>
            </w:r>
            <w:r>
              <w:rPr>
                <w:rFonts w:hint="eastAsia"/>
                <w:sz w:val="24"/>
                <w:szCs w:val="24"/>
              </w:rPr>
              <w:t xml:space="preserve">0*</w:t>
            </w:r>
            <w:r>
              <w:rPr>
                <w:rFonts w:hint="eastAsia"/>
                <w:sz w:val="24"/>
                <w:szCs w:val="24"/>
                <w:lang w:val="en-US" w:eastAsia="zh-CN"/>
              </w:rPr>
              <w:t xml:space="preserve">21</w:t>
            </w:r>
            <w:r>
              <w:rPr>
                <w:rFonts w:hint="eastAsia"/>
                <w:sz w:val="24"/>
                <w:szCs w:val="24"/>
              </w:rPr>
              <w:t xml:space="preserve">00</w:t>
            </w:r>
            <w:r/>
          </w:p>
        </w:tc>
      </w:tr>
      <w:tr>
        <w:trPr>
          <w:trHeight w:val="90"/>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厅门尺寸（</w:t>
            </w:r>
            <w:r>
              <w:rPr>
                <w:rFonts w:hint="eastAsia" w:ascii="宋体" w:hAnsi="宋体"/>
                <w:color w:val="000000"/>
                <w:sz w:val="24"/>
                <w:szCs w:val="24"/>
              </w:rPr>
              <w:t xml:space="preserve">宽</w:t>
            </w:r>
            <w:r>
              <w:rPr>
                <w:rFonts w:hint="eastAsia" w:ascii="宋体" w:hAnsi="宋体"/>
                <w:color w:val="000000"/>
                <w:sz w:val="24"/>
                <w:szCs w:val="24"/>
                <w:lang w:val="zh-CN"/>
              </w:rPr>
              <w:t xml:space="preserve">*</w:t>
            </w:r>
            <w:bookmarkStart w:id="2" w:name="OLE_LINK33"/>
            <w:r>
              <w:rPr>
                <w:rFonts w:hint="eastAsia" w:ascii="宋体" w:hAnsi="宋体"/>
                <w:color w:val="000000"/>
                <w:sz w:val="24"/>
                <w:szCs w:val="24"/>
              </w:rPr>
              <w:t xml:space="preserve">高</w:t>
            </w:r>
            <w:r>
              <w:rPr>
                <w:rFonts w:hint="eastAsia" w:ascii="宋体" w:hAnsi="宋体"/>
                <w:color w:val="000000"/>
                <w:sz w:val="24"/>
                <w:szCs w:val="24"/>
                <w:lang w:val="zh-CN"/>
              </w:rPr>
              <w:t xml:space="preserve">mm</w:t>
            </w:r>
            <w:bookmarkEnd w:id="2"/>
            <w:r>
              <w:rPr>
                <w:rFonts w:hint="eastAsia" w:ascii="宋体" w:hAnsi="宋体"/>
                <w:color w:val="000000"/>
                <w:sz w:val="24"/>
                <w:szCs w:val="24"/>
                <w:lang w:val="zh-CN"/>
              </w:rPr>
              <w:t xml:space="preserve">）</w:t>
            </w:r>
            <w:r/>
          </w:p>
        </w:tc>
        <w:tc>
          <w:tcPr>
            <w:shd w:val="clear" w:color="000000" w:fill="ffffff"/>
            <w:tcW w:w="4051" w:type="dxa"/>
            <w:vAlign w:val="center"/>
            <w:textDirection w:val="lrTb"/>
            <w:noWrap w:val="false"/>
          </w:tcPr>
          <w:p>
            <w:pPr>
              <w:jc w:val="center"/>
              <w:keepLines w:val="0"/>
              <w:keepNext w:val="0"/>
              <w:spacing w:line="240" w:lineRule="atLeast"/>
              <w:rPr>
                <w:rFonts w:hint="eastAsia" w:ascii="宋体" w:hAnsi="宋体"/>
                <w:color w:val="000000"/>
                <w:sz w:val="24"/>
                <w:szCs w:val="24"/>
              </w:rPr>
            </w:pPr>
            <w:r>
              <w:rPr>
                <w:rFonts w:hint="eastAsia"/>
                <w:sz w:val="24"/>
                <w:szCs w:val="24"/>
              </w:rPr>
              <w:t xml:space="preserve">900*2100</w:t>
            </w:r>
            <w:r/>
          </w:p>
        </w:tc>
      </w:tr>
      <w:tr>
        <w:trPr>
          <w:trHeight w:val="1"/>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轿厢尺寸（宽*深mm）</w:t>
            </w:r>
            <w:r/>
          </w:p>
        </w:tc>
        <w:tc>
          <w:tcPr>
            <w:shd w:val="clear" w:color="000000" w:fill="ffffff"/>
            <w:tcW w:w="4051" w:type="dxa"/>
            <w:vAlign w:val="center"/>
            <w:textDirection w:val="lrTb"/>
            <w:noWrap w:val="false"/>
          </w:tcPr>
          <w:p>
            <w:pPr>
              <w:jc w:val="center"/>
              <w:keepLines w:val="0"/>
              <w:keepNext w:val="0"/>
              <w:spacing w:line="240" w:lineRule="atLeast"/>
              <w:rPr>
                <w:rFonts w:hint="eastAsia" w:ascii="宋体" w:hAnsi="宋体"/>
                <w:color w:val="000000"/>
                <w:sz w:val="24"/>
                <w:szCs w:val="24"/>
                <w:lang w:val="zh-CN"/>
              </w:rPr>
            </w:pPr>
            <w:r>
              <w:rPr>
                <w:rFonts w:hint="eastAsia"/>
                <w:sz w:val="24"/>
                <w:szCs w:val="24"/>
              </w:rPr>
              <w:t xml:space="preserve">1600×1500</w:t>
            </w:r>
            <w:r/>
          </w:p>
        </w:tc>
      </w:tr>
      <w:tr>
        <w:trPr>
          <w:trHeight w:val="1"/>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keepLines w:val="0"/>
              <w:keepNext w:val="0"/>
              <w:spacing w:line="240" w:lineRule="atLeast"/>
              <w:rPr>
                <w:rFonts w:hint="eastAsia" w:ascii="宋体" w:hAnsi="宋体"/>
                <w:color w:val="000000"/>
                <w:sz w:val="24"/>
                <w:szCs w:val="24"/>
              </w:rPr>
            </w:pPr>
            <w:r>
              <w:rPr>
                <w:rFonts w:hint="eastAsia" w:ascii="宋体" w:hAnsi="宋体"/>
                <w:color w:val="000000"/>
                <w:sz w:val="24"/>
                <w:szCs w:val="24"/>
              </w:rPr>
              <w:t xml:space="preserve">轿厢高度</w:t>
            </w:r>
            <w:r>
              <w:rPr>
                <w:rFonts w:hint="eastAsia" w:ascii="宋体" w:hAnsi="宋体"/>
                <w:color w:val="000000"/>
                <w:sz w:val="24"/>
                <w:szCs w:val="24"/>
                <w:lang w:val="zh-CN"/>
              </w:rPr>
              <w:t xml:space="preserve">（mm）</w:t>
            </w:r>
            <w:r/>
          </w:p>
        </w:tc>
        <w:tc>
          <w:tcPr>
            <w:shd w:val="clear" w:color="000000" w:fill="ffffff"/>
            <w:tcW w:w="4051" w:type="dxa"/>
            <w:vAlign w:val="center"/>
            <w:textDirection w:val="lrTb"/>
            <w:noWrap w:val="false"/>
          </w:tcPr>
          <w:p>
            <w:pPr>
              <w:jc w:val="center"/>
              <w:keepLines w:val="0"/>
              <w:keepNext w:val="0"/>
              <w:spacing w:line="240" w:lineRule="atLeast"/>
              <w:rPr>
                <w:sz w:val="24"/>
                <w:szCs w:val="24"/>
              </w:rPr>
            </w:pPr>
            <w:r>
              <w:rPr>
                <w:rFonts w:hint="eastAsia"/>
                <w:sz w:val="24"/>
                <w:szCs w:val="24"/>
              </w:rPr>
              <w:t xml:space="preserve">2400</w:t>
            </w:r>
            <w:r/>
          </w:p>
        </w:tc>
      </w:tr>
      <w:tr>
        <w:trPr>
          <w:trHeight w:val="244"/>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顶层高度（mm）</w:t>
            </w:r>
            <w:r/>
          </w:p>
        </w:tc>
        <w:tc>
          <w:tcPr>
            <w:shd w:val="clear" w:color="000000" w:fill="ffffff"/>
            <w:tcW w:w="4051" w:type="dxa"/>
            <w:vAlign w:val="center"/>
            <w:textDirection w:val="lrTb"/>
            <w:noWrap w:val="false"/>
          </w:tcPr>
          <w:p>
            <w:pPr>
              <w:jc w:val="center"/>
              <w:keepLines w:val="0"/>
              <w:keepNext w:val="0"/>
              <w:spacing w:line="240" w:lineRule="atLeast"/>
              <w:rPr>
                <w:rFonts w:hint="eastAsia" w:ascii="宋体" w:hAnsi="宋体"/>
                <w:color w:val="000000"/>
                <w:sz w:val="24"/>
                <w:szCs w:val="24"/>
              </w:rPr>
            </w:pPr>
            <w:r>
              <w:rPr>
                <w:rFonts w:hint="eastAsia"/>
                <w:sz w:val="24"/>
                <w:szCs w:val="24"/>
              </w:rPr>
              <w:t xml:space="preserve">4</w:t>
            </w:r>
            <w:r>
              <w:rPr>
                <w:rFonts w:hint="eastAsia"/>
                <w:sz w:val="24"/>
                <w:szCs w:val="24"/>
                <w:lang w:val="en-US" w:eastAsia="zh-CN"/>
              </w:rPr>
              <w:t xml:space="preserve">1</w:t>
            </w:r>
            <w:r>
              <w:rPr>
                <w:rFonts w:hint="eastAsia"/>
                <w:sz w:val="24"/>
                <w:szCs w:val="24"/>
              </w:rPr>
              <w:t xml:space="preserve">00</w:t>
            </w:r>
            <w:r/>
          </w:p>
        </w:tc>
      </w:tr>
      <w:tr>
        <w:trPr>
          <w:trHeight w:val="1"/>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底坑深度（mm）</w:t>
            </w:r>
            <w:r/>
          </w:p>
        </w:tc>
        <w:tc>
          <w:tcPr>
            <w:shd w:val="clear" w:color="000000" w:fill="ffffff"/>
            <w:tcW w:w="4051" w:type="dxa"/>
            <w:vAlign w:val="center"/>
            <w:textDirection w:val="lrTb"/>
            <w:noWrap w:val="false"/>
          </w:tcPr>
          <w:p>
            <w:pPr>
              <w:jc w:val="center"/>
              <w:keepLines w:val="0"/>
              <w:keepNext w:val="0"/>
              <w:spacing w:line="240" w:lineRule="atLeast"/>
              <w:rPr>
                <w:rFonts w:hint="eastAsia" w:ascii="宋体" w:hAnsi="宋体"/>
                <w:color w:val="000000"/>
                <w:sz w:val="24"/>
                <w:szCs w:val="24"/>
                <w:lang w:val="zh-CN"/>
              </w:rPr>
            </w:pPr>
            <w:r>
              <w:rPr>
                <w:rFonts w:hint="eastAsia"/>
                <w:sz w:val="24"/>
                <w:szCs w:val="24"/>
                <w:lang w:val="en-US" w:eastAsia="zh-CN"/>
              </w:rPr>
              <w:t xml:space="preserve">20</w:t>
            </w:r>
            <w:r>
              <w:rPr>
                <w:rFonts w:hint="eastAsia"/>
                <w:sz w:val="24"/>
                <w:szCs w:val="24"/>
              </w:rPr>
              <w:t xml:space="preserve">00</w:t>
            </w:r>
            <w:r/>
          </w:p>
        </w:tc>
      </w:tr>
      <w:tr>
        <w:trPr>
          <w:trHeight w:val="366"/>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提升高度（m）</w:t>
            </w:r>
            <w:r/>
          </w:p>
        </w:tc>
        <w:tc>
          <w:tcPr>
            <w:shd w:val="clear" w:color="000000" w:fill="ffffff"/>
            <w:tcW w:w="4051" w:type="dxa"/>
            <w:vAlign w:val="center"/>
            <w:textDirection w:val="lrTb"/>
            <w:noWrap w:val="false"/>
          </w:tcPr>
          <w:p>
            <w:pPr>
              <w:jc w:val="center"/>
              <w:keepLines w:val="0"/>
              <w:keepNext w:val="0"/>
              <w:spacing w:line="240" w:lineRule="atLeast"/>
              <w:rPr>
                <w:rFonts w:hint="default" w:eastAsia="宋体"/>
                <w:sz w:val="24"/>
                <w:szCs w:val="24"/>
                <w:lang w:val="en-US" w:eastAsia="zh-CN"/>
              </w:rPr>
            </w:pPr>
            <w:r>
              <w:rPr>
                <w:rFonts w:hint="eastAsia"/>
                <w:sz w:val="24"/>
                <w:szCs w:val="24"/>
                <w:lang w:val="en-US" w:eastAsia="zh-CN"/>
              </w:rPr>
              <w:t xml:space="preserve">8.5</w:t>
            </w:r>
            <w:r/>
          </w:p>
        </w:tc>
      </w:tr>
      <w:tr>
        <w:trPr>
          <w:trHeight w:val="366"/>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jc w:val="left"/>
              <w:keepLines w:val="0"/>
              <w:keepNext w:val="0"/>
              <w:spacing w:line="240" w:lineRule="atLeast"/>
              <w:rPr>
                <w:rFonts w:hint="eastAsia" w:ascii="宋体" w:hAnsi="宋体"/>
                <w:color w:val="000000"/>
                <w:sz w:val="24"/>
                <w:szCs w:val="24"/>
              </w:rPr>
            </w:pPr>
            <w:r>
              <w:rPr>
                <w:rFonts w:hint="eastAsia" w:ascii="宋体" w:hAnsi="宋体"/>
                <w:color w:val="000000"/>
                <w:sz w:val="24"/>
                <w:szCs w:val="24"/>
              </w:rPr>
              <w:t xml:space="preserve">机房</w:t>
            </w:r>
            <w:r/>
          </w:p>
        </w:tc>
        <w:tc>
          <w:tcPr>
            <w:shd w:val="clear" w:color="000000" w:fill="ffffff"/>
            <w:tcW w:w="4051" w:type="dxa"/>
            <w:vAlign w:val="center"/>
            <w:textDirection w:val="lrTb"/>
            <w:noWrap w:val="false"/>
          </w:tcPr>
          <w:p>
            <w:pPr>
              <w:jc w:val="center"/>
              <w:keepLines w:val="0"/>
              <w:keepNext w:val="0"/>
              <w:spacing w:line="240" w:lineRule="atLeast"/>
              <w:rPr>
                <w:rFonts w:hint="eastAsia" w:ascii="宋体" w:hAnsi="宋体" w:cs="宋体"/>
                <w:color w:val="000000"/>
                <w:sz w:val="24"/>
                <w:szCs w:val="24"/>
              </w:rPr>
            </w:pPr>
            <w:r>
              <w:rPr>
                <w:rFonts w:hint="eastAsia" w:ascii="宋体" w:hAnsi="宋体" w:cs="宋体"/>
                <w:color w:val="000000"/>
                <w:sz w:val="24"/>
                <w:szCs w:val="24"/>
              </w:rPr>
              <w:t xml:space="preserve">无机房</w:t>
            </w:r>
            <w:r/>
          </w:p>
        </w:tc>
      </w:tr>
      <w:tr>
        <w:trPr>
          <w:trHeight w:val="311"/>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restart"/>
            <w:textDirection w:val="lrTb"/>
            <w:noWrap w:val="false"/>
          </w:tcPr>
          <w:p>
            <w:pPr>
              <w:jc w:val="center"/>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配置要求</w:t>
            </w:r>
            <w:r/>
          </w:p>
        </w:tc>
        <w:tc>
          <w:tcPr>
            <w:gridSpan w:val="3"/>
            <w:shd w:val="clear" w:color="000000" w:fill="ffffff"/>
            <w:tcW w:w="3462" w:type="dxa"/>
            <w:vAlign w:val="center"/>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载重（kg）</w:t>
            </w:r>
            <w:r/>
          </w:p>
        </w:tc>
        <w:tc>
          <w:tcPr>
            <w:shd w:val="clear" w:color="000000" w:fill="ffffff"/>
            <w:tcW w:w="4051" w:type="dxa"/>
            <w:vAlign w:val="center"/>
            <w:textDirection w:val="lrTb"/>
            <w:noWrap w:val="false"/>
          </w:tcPr>
          <w:p>
            <w:pPr>
              <w:jc w:val="center"/>
              <w:keepLines w:val="0"/>
              <w:keepNext w:val="0"/>
              <w:spacing w:line="240" w:lineRule="atLeast"/>
              <w:rPr>
                <w:rFonts w:hint="eastAsia" w:ascii="宋体" w:hAnsi="宋体" w:cs="宋体"/>
                <w:color w:val="000000"/>
                <w:sz w:val="24"/>
                <w:szCs w:val="24"/>
                <w:lang w:val="zh-CN"/>
              </w:rPr>
            </w:pPr>
            <w:r>
              <w:rPr>
                <w:rFonts w:hint="eastAsia" w:ascii="宋体" w:hAnsi="宋体" w:cs="宋体"/>
                <w:sz w:val="24"/>
                <w:szCs w:val="24"/>
              </w:rPr>
              <w:t xml:space="preserve">1000</w:t>
            </w:r>
            <w:r/>
          </w:p>
        </w:tc>
      </w:tr>
      <w:tr>
        <w:trPr>
          <w:trHeight w:val="1"/>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速度（m/s）</w:t>
            </w:r>
            <w:r/>
          </w:p>
        </w:tc>
        <w:tc>
          <w:tcPr>
            <w:shd w:val="clear" w:color="000000" w:fill="ffffff"/>
            <w:tcW w:w="4051" w:type="dxa"/>
            <w:vAlign w:val="center"/>
            <w:textDirection w:val="lrTb"/>
            <w:noWrap w:val="false"/>
          </w:tcPr>
          <w:p>
            <w:pPr>
              <w:jc w:val="center"/>
              <w:keepLines w:val="0"/>
              <w:keepNext w:val="0"/>
              <w:spacing w:line="240" w:lineRule="atLeast"/>
              <w:rPr>
                <w:rFonts w:hint="eastAsia" w:ascii="宋体" w:hAnsi="宋体" w:cs="宋体"/>
                <w:color w:val="000000"/>
                <w:sz w:val="24"/>
                <w:szCs w:val="24"/>
                <w:lang w:val="zh-CN"/>
              </w:rPr>
            </w:pPr>
            <w:r>
              <w:rPr>
                <w:rFonts w:hint="eastAsia" w:ascii="宋体" w:hAnsi="宋体" w:cs="宋体"/>
                <w:sz w:val="24"/>
                <w:szCs w:val="24"/>
              </w:rPr>
              <w:t xml:space="preserve">1.0m/s</w:t>
            </w:r>
            <w:r/>
          </w:p>
        </w:tc>
      </w:tr>
      <w:tr>
        <w:trPr>
          <w:trHeight w:val="1"/>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层站门</w:t>
            </w:r>
            <w:r/>
          </w:p>
        </w:tc>
        <w:tc>
          <w:tcPr>
            <w:shd w:val="clear" w:color="000000" w:fill="ffffff"/>
            <w:tcW w:w="4051" w:type="dxa"/>
            <w:vAlign w:val="center"/>
            <w:textDirection w:val="lrTb"/>
            <w:noWrap w:val="false"/>
          </w:tcPr>
          <w:p>
            <w:pPr>
              <w:jc w:val="center"/>
              <w:keepLines w:val="0"/>
              <w:keepNext w:val="0"/>
              <w:spacing w:line="240" w:lineRule="atLeast"/>
              <w:rPr>
                <w:rFonts w:hint="eastAsia" w:ascii="宋体" w:hAnsi="宋体" w:cs="宋体"/>
                <w:color w:val="000000"/>
                <w:sz w:val="24"/>
                <w:szCs w:val="24"/>
                <w:lang w:val="zh-CN"/>
              </w:rPr>
            </w:pPr>
            <w:r>
              <w:rPr>
                <w:rFonts w:hint="eastAsia" w:ascii="宋体" w:hAnsi="宋体" w:cs="宋体"/>
                <w:sz w:val="24"/>
                <w:szCs w:val="24"/>
                <w:lang w:val="en-US" w:eastAsia="zh-CN"/>
              </w:rPr>
              <w:t xml:space="preserve">2/2/2</w:t>
            </w:r>
            <w:r>
              <w:rPr>
                <w:rFonts w:hint="eastAsia" w:ascii="宋体" w:hAnsi="宋体" w:cs="宋体"/>
                <w:sz w:val="24"/>
                <w:szCs w:val="24"/>
              </w:rPr>
              <w:t xml:space="preserve">（无贯通门）</w:t>
            </w:r>
            <w:r/>
          </w:p>
        </w:tc>
      </w:tr>
      <w:tr>
        <w:trPr>
          <w:trHeight w:val="1"/>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驱动方式</w:t>
            </w:r>
            <w:r/>
          </w:p>
        </w:tc>
        <w:tc>
          <w:tcPr>
            <w:shd w:val="clear" w:color="000000" w:fill="ffffff"/>
            <w:tcW w:w="4051" w:type="dxa"/>
            <w:vAlign w:val="center"/>
            <w:textDirection w:val="lrTb"/>
            <w:noWrap w:val="false"/>
          </w:tcPr>
          <w:p>
            <w:pPr>
              <w:jc w:val="center"/>
              <w:keepLines w:val="0"/>
              <w:keepNext w:val="0"/>
              <w:spacing w:line="240" w:lineRule="atLeast"/>
              <w:rPr>
                <w:rFonts w:hint="eastAsia" w:ascii="宋体" w:hAnsi="宋体" w:cs="宋体"/>
                <w:color w:val="000000"/>
                <w:sz w:val="24"/>
                <w:szCs w:val="24"/>
              </w:rPr>
            </w:pPr>
            <w:r>
              <w:rPr>
                <w:rFonts w:hint="eastAsia" w:ascii="宋体" w:hAnsi="宋体" w:cs="宋体"/>
                <w:color w:val="000000"/>
                <w:sz w:val="24"/>
                <w:szCs w:val="24"/>
              </w:rPr>
              <w:t xml:space="preserve">变频驱动</w:t>
            </w:r>
            <w:r/>
          </w:p>
        </w:tc>
      </w:tr>
      <w:tr>
        <w:trPr>
          <w:trHeight w:val="1"/>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传动方式</w:t>
            </w:r>
            <w:r/>
          </w:p>
        </w:tc>
        <w:tc>
          <w:tcPr>
            <w:shd w:val="clear" w:color="000000" w:fill="ffffff"/>
            <w:tcW w:w="4051" w:type="dxa"/>
            <w:vAlign w:val="center"/>
            <w:textDirection w:val="lrTb"/>
            <w:noWrap w:val="false"/>
          </w:tcPr>
          <w:p>
            <w:pPr>
              <w:jc w:val="center"/>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永磁同步无齿轮曳引机</w:t>
            </w:r>
            <w:r/>
          </w:p>
        </w:tc>
      </w:tr>
      <w:tr>
        <w:trPr>
          <w:trHeight w:val="1"/>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门机系统</w:t>
            </w:r>
            <w:r/>
          </w:p>
        </w:tc>
        <w:tc>
          <w:tcPr>
            <w:shd w:val="clear" w:color="000000" w:fill="ffffff"/>
            <w:tcW w:w="4051" w:type="dxa"/>
            <w:vAlign w:val="center"/>
            <w:textDirection w:val="lrTb"/>
            <w:noWrap w:val="false"/>
          </w:tcPr>
          <w:p>
            <w:pPr>
              <w:jc w:val="left"/>
              <w:keepLines w:val="0"/>
              <w:keepNext w:val="0"/>
              <w:spacing w:line="240" w:lineRule="atLeast"/>
              <w:rPr>
                <w:rFonts w:hint="eastAsia" w:ascii="宋体" w:hAnsi="宋体"/>
                <w:sz w:val="24"/>
                <w:szCs w:val="24"/>
                <w:lang w:val="zh-CN"/>
              </w:rPr>
            </w:pPr>
            <w:r>
              <w:rPr>
                <w:rFonts w:hint="eastAsia" w:ascii="宋体" w:hAnsi="宋体"/>
                <w:sz w:val="24"/>
                <w:szCs w:val="24"/>
                <w:lang w:val="zh-CN"/>
              </w:rPr>
              <w:t xml:space="preserve">变频变压调速（VVVF）,要求调速平滑，运行可靠</w:t>
            </w:r>
            <w:r/>
          </w:p>
        </w:tc>
      </w:tr>
      <w:tr>
        <w:trPr>
          <w:trHeight w:val="1"/>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开门方式</w:t>
            </w:r>
            <w:r/>
          </w:p>
        </w:tc>
        <w:tc>
          <w:tcPr>
            <w:shd w:val="clear" w:color="000000" w:fill="ffffff"/>
            <w:tcW w:w="4051" w:type="dxa"/>
            <w:vAlign w:val="center"/>
            <w:textDirection w:val="lrTb"/>
            <w:noWrap w:val="false"/>
          </w:tcPr>
          <w:p>
            <w:pPr>
              <w:jc w:val="left"/>
              <w:keepLines w:val="0"/>
              <w:keepNext w:val="0"/>
              <w:spacing w:line="240" w:lineRule="atLeast"/>
              <w:rPr>
                <w:rFonts w:hint="eastAsia" w:ascii="宋体" w:hAnsi="宋体"/>
                <w:sz w:val="24"/>
                <w:szCs w:val="24"/>
                <w:lang w:val="zh-CN"/>
              </w:rPr>
            </w:pPr>
            <w:r>
              <w:rPr>
                <w:rFonts w:hint="eastAsia" w:ascii="宋体" w:hAnsi="宋体"/>
                <w:sz w:val="24"/>
                <w:szCs w:val="24"/>
                <w:lang w:val="zh-CN"/>
              </w:rPr>
              <w:t xml:space="preserve">双扇自动中分门</w:t>
            </w:r>
            <w:r/>
          </w:p>
        </w:tc>
      </w:tr>
      <w:tr>
        <w:trPr>
          <w:trHeight w:val="1"/>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门保护装置</w:t>
            </w:r>
            <w:r/>
          </w:p>
        </w:tc>
        <w:tc>
          <w:tcPr>
            <w:shd w:val="clear" w:color="000000" w:fill="ffffff"/>
            <w:tcW w:w="4051" w:type="dxa"/>
            <w:vAlign w:val="center"/>
            <w:textDirection w:val="lrTb"/>
            <w:noWrap w:val="false"/>
          </w:tcPr>
          <w:p>
            <w:pPr>
              <w:jc w:val="left"/>
              <w:keepLines w:val="0"/>
              <w:keepNext w:val="0"/>
              <w:spacing w:line="240" w:lineRule="atLeast"/>
              <w:rPr>
                <w:rFonts w:hint="eastAsia" w:ascii="宋体" w:hAnsi="宋体"/>
                <w:sz w:val="24"/>
                <w:szCs w:val="24"/>
              </w:rPr>
            </w:pPr>
            <w:r>
              <w:rPr>
                <w:rFonts w:hint="eastAsia" w:ascii="宋体" w:hAnsi="宋体"/>
                <w:sz w:val="24"/>
                <w:szCs w:val="24"/>
                <w:lang w:val="zh-CN"/>
              </w:rPr>
              <w:t xml:space="preserve">光幕，不小于128束</w:t>
            </w:r>
            <w:r/>
          </w:p>
        </w:tc>
      </w:tr>
      <w:tr>
        <w:trPr>
          <w:trHeight w:val="1"/>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电源适应</w:t>
            </w:r>
            <w:r/>
          </w:p>
        </w:tc>
        <w:tc>
          <w:tcPr>
            <w:shd w:val="clear" w:color="000000" w:fill="ffffff"/>
            <w:tcW w:w="4051" w:type="dxa"/>
            <w:vAlign w:val="center"/>
            <w:textDirection w:val="lrTb"/>
            <w:noWrap w:val="false"/>
          </w:tcPr>
          <w:p>
            <w:pPr>
              <w:ind w:right="-164"/>
              <w:jc w:val="left"/>
              <w:keepLines w:val="0"/>
              <w:keepNext w:val="0"/>
              <w:spacing w:line="240" w:lineRule="atLeast"/>
              <w:rPr>
                <w:rFonts w:hint="eastAsia" w:ascii="宋体" w:hAnsi="宋体"/>
                <w:sz w:val="24"/>
                <w:szCs w:val="24"/>
              </w:rPr>
            </w:pPr>
            <w:r>
              <w:rPr>
                <w:rFonts w:hint="eastAsia" w:ascii="宋体" w:hAnsi="宋体"/>
                <w:sz w:val="24"/>
                <w:szCs w:val="24"/>
                <w:lang w:val="zh-CN"/>
              </w:rPr>
              <w:t xml:space="preserve">拖动电源：交流三相五线380V±7%、50Hz；照明电源：交流单相220V±7%、50Hz</w:t>
            </w:r>
            <w:r/>
          </w:p>
        </w:tc>
      </w:tr>
      <w:tr>
        <w:trPr>
          <w:trHeight w:val="311"/>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restart"/>
            <w:textDirection w:val="lrTb"/>
            <w:noWrap w:val="false"/>
          </w:tcPr>
          <w:p>
            <w:pPr>
              <w:jc w:val="center"/>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性能要求</w:t>
            </w:r>
            <w:r/>
          </w:p>
        </w:tc>
        <w:tc>
          <w:tcPr>
            <w:gridSpan w:val="3"/>
            <w:shd w:val="clear" w:color="000000" w:fill="ffffff"/>
            <w:tcW w:w="3462" w:type="dxa"/>
            <w:vAlign w:val="center"/>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额定速度允许误差</w:t>
            </w:r>
            <w:r/>
          </w:p>
        </w:tc>
        <w:tc>
          <w:tcPr>
            <w:shd w:val="clear" w:color="000000" w:fill="ffffff"/>
            <w:tcW w:w="4051" w:type="dxa"/>
            <w:vAlign w:val="center"/>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符合国家标准</w:t>
            </w:r>
            <w:r/>
          </w:p>
        </w:tc>
      </w:tr>
      <w:tr>
        <w:trPr>
          <w:trHeight w:val="90"/>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乘客电梯轿厢运行时垂直方向和水平方向的振动加速度</w:t>
            </w:r>
            <w:r/>
          </w:p>
        </w:tc>
        <w:tc>
          <w:tcPr>
            <w:shd w:val="clear" w:color="000000" w:fill="ffffff"/>
            <w:tcW w:w="4051" w:type="dxa"/>
            <w:vAlign w:val="center"/>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符合国家标准</w:t>
            </w:r>
            <w:r/>
          </w:p>
        </w:tc>
      </w:tr>
      <w:tr>
        <w:trPr>
          <w:trHeight w:val="1"/>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平层准确度</w:t>
            </w:r>
            <w:r/>
          </w:p>
        </w:tc>
        <w:tc>
          <w:tcPr>
            <w:shd w:val="clear" w:color="000000" w:fill="ffffff"/>
            <w:tcW w:w="4051" w:type="dxa"/>
            <w:vAlign w:val="center"/>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符合国家标准</w:t>
            </w:r>
            <w:r/>
          </w:p>
        </w:tc>
      </w:tr>
      <w:tr>
        <w:trPr>
          <w:trHeight w:val="1"/>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噪声</w:t>
            </w:r>
            <w:r/>
          </w:p>
        </w:tc>
        <w:tc>
          <w:tcPr>
            <w:shd w:val="clear" w:color="000000" w:fill="ffffff"/>
            <w:tcW w:w="4051" w:type="dxa"/>
            <w:vAlign w:val="center"/>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符合国家标准</w:t>
            </w:r>
            <w:r/>
          </w:p>
        </w:tc>
      </w:tr>
      <w:tr>
        <w:trPr>
          <w:trHeight w:val="362"/>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restart"/>
            <w:textDirection w:val="lrTb"/>
            <w:noWrap w:val="false"/>
          </w:tcPr>
          <w:p>
            <w:pPr>
              <w:jc w:val="center"/>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内外装饰</w:t>
            </w:r>
            <w:r/>
          </w:p>
          <w:p>
            <w:pPr>
              <w:jc w:val="center"/>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要求</w:t>
            </w:r>
            <w:r/>
          </w:p>
        </w:tc>
        <w:tc>
          <w:tcPr>
            <w:shd w:val="clear" w:color="000000" w:fill="ffffff"/>
            <w:tcW w:w="784" w:type="dxa"/>
            <w:vAlign w:val="center"/>
            <w:vMerge w:val="restart"/>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轿厢</w:t>
            </w:r>
            <w:r/>
          </w:p>
        </w:tc>
        <w:tc>
          <w:tcPr>
            <w:gridSpan w:val="2"/>
            <w:shd w:val="clear" w:color="000000" w:fill="ffffff"/>
            <w:tcW w:w="2678" w:type="dxa"/>
            <w:vAlign w:val="center"/>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轿厢顶</w:t>
            </w:r>
            <w:r/>
          </w:p>
        </w:tc>
        <w:tc>
          <w:tcPr>
            <w:shd w:val="clear" w:color="000000" w:fill="ffffff"/>
            <w:tcW w:w="4051" w:type="dxa"/>
            <w:vAlign w:val="center"/>
            <w:textDirection w:val="lrTb"/>
            <w:noWrap w:val="false"/>
          </w:tcPr>
          <w:p>
            <w:pPr>
              <w:jc w:val="left"/>
              <w:keepLines w:val="0"/>
              <w:keepNext w:val="0"/>
              <w:spacing w:line="240" w:lineRule="atLeast"/>
              <w:tabs>
                <w:tab w:val="left" w:pos="736" w:leader="none"/>
              </w:tabs>
              <w:rPr>
                <w:rFonts w:hint="eastAsia" w:ascii="宋体" w:hAnsi="宋体"/>
                <w:color w:val="000000"/>
                <w:sz w:val="24"/>
                <w:szCs w:val="24"/>
                <w:lang w:val="zh-CN"/>
              </w:rPr>
            </w:pPr>
            <w:r>
              <w:rPr>
                <w:rFonts w:hint="eastAsia" w:ascii="宋体" w:hAnsi="宋体"/>
                <w:color w:val="000000"/>
                <w:sz w:val="24"/>
                <w:szCs w:val="24"/>
                <w:lang w:val="zh-CN"/>
              </w:rPr>
              <w:t xml:space="preserve">发纹不锈钢吊顶；隐藏式横流通风扇。顶部装饰要求简洁、明快、大方的标准轿顶，照明明亮美观（节能灯）</w:t>
            </w:r>
            <w:r/>
          </w:p>
        </w:tc>
      </w:tr>
      <w:tr>
        <w:trPr>
          <w:trHeight w:val="1"/>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8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2"/>
            <w:shd w:val="clear" w:color="000000" w:fill="ffffff"/>
            <w:tcW w:w="2678" w:type="dxa"/>
            <w:vAlign w:val="center"/>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轿厢壁</w:t>
            </w:r>
            <w:r/>
          </w:p>
        </w:tc>
        <w:tc>
          <w:tcPr>
            <w:shd w:val="clear" w:color="000000" w:fill="ffffff"/>
            <w:tcW w:w="4051" w:type="dxa"/>
            <w:vAlign w:val="center"/>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发纹不锈钢</w:t>
            </w:r>
            <w:r>
              <w:rPr>
                <w:rFonts w:hint="eastAsia" w:ascii="宋体" w:hAnsi="宋体"/>
                <w:color w:val="000000"/>
                <w:sz w:val="24"/>
                <w:szCs w:val="24"/>
              </w:rPr>
              <w:t xml:space="preserve"> 厚度≥1.2mm </w:t>
            </w:r>
            <w:r/>
          </w:p>
        </w:tc>
      </w:tr>
      <w:tr>
        <w:trPr>
          <w:trHeight w:val="1"/>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8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2"/>
            <w:shd w:val="clear" w:color="000000" w:fill="ffffff"/>
            <w:tcW w:w="2678" w:type="dxa"/>
            <w:vAlign w:val="center"/>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轿厢门</w:t>
            </w:r>
            <w:r/>
          </w:p>
        </w:tc>
        <w:tc>
          <w:tcPr>
            <w:shd w:val="clear" w:color="000000" w:fill="ffffff"/>
            <w:tcW w:w="4051" w:type="dxa"/>
            <w:vAlign w:val="center"/>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发纹不锈钢</w:t>
            </w:r>
            <w:r>
              <w:rPr>
                <w:rFonts w:hint="eastAsia" w:ascii="宋体" w:hAnsi="宋体"/>
                <w:color w:val="000000"/>
                <w:sz w:val="24"/>
                <w:szCs w:val="24"/>
              </w:rPr>
              <w:t xml:space="preserve"> 厚度≥1.2mm </w:t>
            </w:r>
            <w:r/>
          </w:p>
        </w:tc>
      </w:tr>
      <w:tr>
        <w:trPr>
          <w:trHeight w:val="341"/>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8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2"/>
            <w:shd w:val="clear" w:color="000000" w:fill="ffffff"/>
            <w:tcW w:w="2678" w:type="dxa"/>
            <w:vAlign w:val="center"/>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轿厢地面</w:t>
            </w:r>
            <w:r/>
          </w:p>
        </w:tc>
        <w:tc>
          <w:tcPr>
            <w:shd w:val="clear" w:color="000000" w:fill="ffffff"/>
            <w:tcW w:w="4051" w:type="dxa"/>
            <w:vAlign w:val="center"/>
            <w:textDirection w:val="lrTb"/>
            <w:noWrap w:val="false"/>
          </w:tcPr>
          <w:p>
            <w:pPr>
              <w:jc w:val="left"/>
              <w:keepLines w:val="0"/>
              <w:keepNext w:val="0"/>
              <w:spacing w:line="240" w:lineRule="atLeast"/>
              <w:rPr>
                <w:rFonts w:hint="eastAsia" w:ascii="宋体" w:hAnsi="宋体"/>
                <w:color w:val="000000"/>
                <w:sz w:val="24"/>
                <w:szCs w:val="24"/>
              </w:rPr>
            </w:pPr>
            <w:r>
              <w:rPr>
                <w:rFonts w:hint="eastAsia" w:ascii="宋体" w:hAnsi="宋体"/>
                <w:color w:val="000000"/>
                <w:sz w:val="24"/>
                <w:szCs w:val="24"/>
              </w:rPr>
              <w:t xml:space="preserve">PVC</w:t>
            </w:r>
            <w:r/>
          </w:p>
        </w:tc>
      </w:tr>
      <w:tr>
        <w:trPr>
          <w:trHeight w:val="311"/>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8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235" w:type="dxa"/>
            <w:vAlign w:val="center"/>
            <w:vMerge w:val="restart"/>
            <w:textDirection w:val="lrTb"/>
            <w:noWrap w:val="false"/>
          </w:tcPr>
          <w:p>
            <w:pPr>
              <w:jc w:val="center"/>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操作盘</w:t>
            </w:r>
            <w:r/>
          </w:p>
        </w:tc>
        <w:tc>
          <w:tcPr>
            <w:shd w:val="clear" w:color="000000" w:fill="ffffff"/>
            <w:tcW w:w="1443" w:type="dxa"/>
            <w:vAlign w:val="center"/>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面板</w:t>
            </w:r>
            <w:r/>
          </w:p>
        </w:tc>
        <w:tc>
          <w:tcPr>
            <w:shd w:val="clear" w:color="000000" w:fill="ffffff"/>
            <w:tcW w:w="4051" w:type="dxa"/>
            <w:vAlign w:val="center"/>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发纹不锈钢</w:t>
            </w:r>
            <w:r>
              <w:rPr>
                <w:rFonts w:hint="eastAsia" w:ascii="宋体" w:hAnsi="宋体"/>
                <w:color w:val="000000"/>
                <w:sz w:val="24"/>
                <w:szCs w:val="24"/>
              </w:rPr>
              <w:t xml:space="preserve"> 厚度≥1.2mm </w:t>
            </w:r>
            <w:r/>
          </w:p>
        </w:tc>
      </w:tr>
      <w:tr>
        <w:trPr>
          <w:trHeight w:val="1"/>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8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235"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443" w:type="dxa"/>
            <w:vAlign w:val="center"/>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显示器显示内容</w:t>
            </w:r>
            <w:r/>
          </w:p>
        </w:tc>
        <w:tc>
          <w:tcPr>
            <w:shd w:val="clear" w:color="000000" w:fill="ffffff"/>
            <w:tcW w:w="4051" w:type="dxa"/>
            <w:vAlign w:val="center"/>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液晶显示器、显示楼层及运行方向</w:t>
            </w:r>
            <w:r/>
          </w:p>
        </w:tc>
      </w:tr>
      <w:tr>
        <w:trPr>
          <w:trHeight w:val="90"/>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8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235"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443" w:type="dxa"/>
            <w:vAlign w:val="center"/>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操作功能</w:t>
            </w:r>
            <w:r/>
          </w:p>
        </w:tc>
        <w:tc>
          <w:tcPr>
            <w:shd w:val="clear" w:color="000000" w:fill="ffffff"/>
            <w:tcW w:w="4051" w:type="dxa"/>
            <w:vAlign w:val="center"/>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紧急对讲按钮及隐藏式对讲机，开关门按钮，风扇及照明自动控制</w:t>
            </w:r>
            <w:r/>
          </w:p>
        </w:tc>
      </w:tr>
      <w:tr>
        <w:trPr>
          <w:trHeight w:val="1"/>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8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235"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443" w:type="dxa"/>
            <w:vAlign w:val="center"/>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标示要求</w:t>
            </w:r>
            <w:r/>
          </w:p>
        </w:tc>
        <w:tc>
          <w:tcPr>
            <w:shd w:val="clear" w:color="000000" w:fill="ffffff"/>
            <w:tcW w:w="4051" w:type="dxa"/>
            <w:vAlign w:val="center"/>
            <w:textDirection w:val="lrTb"/>
            <w:noWrap w:val="false"/>
          </w:tcPr>
          <w:p>
            <w:pPr>
              <w:jc w:val="left"/>
              <w:keepLines w:val="0"/>
              <w:keepNext w:val="0"/>
              <w:spacing w:line="240" w:lineRule="atLeast"/>
              <w:rPr>
                <w:rFonts w:hint="eastAsia" w:ascii="宋体" w:hAnsi="宋体"/>
                <w:color w:val="000000"/>
                <w:sz w:val="24"/>
                <w:szCs w:val="24"/>
              </w:rPr>
            </w:pPr>
            <w:r>
              <w:rPr>
                <w:rFonts w:ascii="宋体" w:hAnsi="宋体"/>
                <w:color w:val="000000"/>
                <w:sz w:val="24"/>
                <w:szCs w:val="24"/>
              </w:rPr>
              <w:t xml:space="preserve">中文标示厂牌、用途、限乘人数、限载重量</w:t>
            </w:r>
            <w:r/>
          </w:p>
        </w:tc>
      </w:tr>
      <w:tr>
        <w:trPr>
          <w:trHeight w:val="1"/>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8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235"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443" w:type="dxa"/>
            <w:vAlign w:val="center"/>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按钮要求</w:t>
            </w:r>
            <w:r/>
          </w:p>
        </w:tc>
        <w:tc>
          <w:tcPr>
            <w:shd w:val="clear" w:color="000000" w:fill="ffffff"/>
            <w:tcW w:w="4051" w:type="dxa"/>
            <w:vAlign w:val="center"/>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不锈钢按钮</w:t>
            </w:r>
            <w:r/>
          </w:p>
        </w:tc>
      </w:tr>
      <w:tr>
        <w:trPr>
          <w:trHeight w:val="311"/>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84" w:type="dxa"/>
            <w:vAlign w:val="center"/>
            <w:vMerge w:val="restart"/>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厅门及门套</w:t>
            </w:r>
            <w:r/>
          </w:p>
        </w:tc>
        <w:tc>
          <w:tcPr>
            <w:gridSpan w:val="2"/>
            <w:shd w:val="clear" w:color="000000" w:fill="ffffff"/>
            <w:tcW w:w="2678" w:type="dxa"/>
            <w:vAlign w:val="center"/>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厅门</w:t>
            </w:r>
            <w:r/>
          </w:p>
        </w:tc>
        <w:tc>
          <w:tcPr>
            <w:shd w:val="clear" w:color="000000" w:fill="ffffff"/>
            <w:tcW w:w="4051" w:type="dxa"/>
            <w:vAlign w:val="center"/>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发纹不锈钢</w:t>
            </w:r>
            <w:r>
              <w:rPr>
                <w:rFonts w:hint="eastAsia" w:ascii="宋体" w:hAnsi="宋体"/>
                <w:color w:val="000000"/>
                <w:sz w:val="24"/>
                <w:szCs w:val="24"/>
              </w:rPr>
              <w:t xml:space="preserve"> 厚度≥1.2mm </w:t>
            </w:r>
            <w:r/>
          </w:p>
        </w:tc>
      </w:tr>
      <w:tr>
        <w:trPr>
          <w:trHeight w:val="1"/>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8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2"/>
            <w:shd w:val="clear" w:color="000000" w:fill="ffffff"/>
            <w:tcW w:w="2678" w:type="dxa"/>
            <w:vAlign w:val="center"/>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rPr>
              <w:t xml:space="preserve">小</w:t>
            </w:r>
            <w:r>
              <w:rPr>
                <w:rFonts w:hint="eastAsia" w:ascii="宋体" w:hAnsi="宋体"/>
                <w:color w:val="000000"/>
                <w:sz w:val="24"/>
                <w:szCs w:val="24"/>
                <w:lang w:val="zh-CN"/>
              </w:rPr>
              <w:t xml:space="preserve">门套</w:t>
            </w:r>
            <w:r/>
          </w:p>
        </w:tc>
        <w:tc>
          <w:tcPr>
            <w:shd w:val="clear" w:color="000000" w:fill="ffffff"/>
            <w:tcW w:w="4051" w:type="dxa"/>
            <w:vAlign w:val="center"/>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发纹不锈钢</w:t>
            </w:r>
            <w:r>
              <w:rPr>
                <w:rFonts w:hint="eastAsia" w:ascii="宋体" w:hAnsi="宋体"/>
                <w:color w:val="000000"/>
                <w:sz w:val="24"/>
                <w:szCs w:val="24"/>
              </w:rPr>
              <w:t xml:space="preserve"> 厚度≥1.2mm </w:t>
            </w:r>
            <w:r/>
          </w:p>
        </w:tc>
      </w:tr>
      <w:tr>
        <w:trPr>
          <w:trHeight w:val="311"/>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8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235" w:type="dxa"/>
            <w:vAlign w:val="center"/>
            <w:vMerge w:val="restart"/>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楼层召唤</w:t>
            </w:r>
            <w:r/>
          </w:p>
        </w:tc>
        <w:tc>
          <w:tcPr>
            <w:shd w:val="clear" w:color="000000" w:fill="ffffff"/>
            <w:tcW w:w="1443" w:type="dxa"/>
            <w:vAlign w:val="center"/>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显示内容</w:t>
            </w:r>
            <w:r/>
          </w:p>
        </w:tc>
        <w:tc>
          <w:tcPr>
            <w:shd w:val="clear" w:color="000000" w:fill="ffffff"/>
            <w:tcW w:w="4051" w:type="dxa"/>
            <w:vAlign w:val="center"/>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液晶显示，显示楼层及运行方向</w:t>
            </w:r>
            <w:r/>
          </w:p>
        </w:tc>
      </w:tr>
      <w:tr>
        <w:trPr>
          <w:trHeight w:val="335"/>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8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235"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443" w:type="dxa"/>
            <w:vAlign w:val="center"/>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面板</w:t>
            </w:r>
            <w:r/>
          </w:p>
        </w:tc>
        <w:tc>
          <w:tcPr>
            <w:shd w:val="clear" w:color="000000" w:fill="ffffff"/>
            <w:tcW w:w="4051" w:type="dxa"/>
            <w:vAlign w:val="center"/>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发纹不锈钢</w:t>
            </w:r>
            <w:r/>
          </w:p>
        </w:tc>
      </w:tr>
      <w:tr>
        <w:trPr>
          <w:trHeight w:val="90"/>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8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2"/>
            <w:shd w:val="clear" w:color="000000" w:fill="ffffff"/>
            <w:tcW w:w="2678" w:type="dxa"/>
            <w:vAlign w:val="center"/>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地坎</w:t>
            </w:r>
            <w:r/>
          </w:p>
        </w:tc>
        <w:tc>
          <w:tcPr>
            <w:shd w:val="clear" w:color="000000" w:fill="ffffff"/>
            <w:tcW w:w="4051" w:type="dxa"/>
            <w:vAlign w:val="center"/>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硬质铝合金</w:t>
            </w:r>
            <w:r/>
          </w:p>
        </w:tc>
      </w:tr>
      <w:tr>
        <w:trPr>
          <w:trHeight w:val="311"/>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restart"/>
            <w:textDirection w:val="lrTb"/>
            <w:noWrap w:val="false"/>
          </w:tcPr>
          <w:p>
            <w:pPr>
              <w:jc w:val="center"/>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t xml:space="preserve">功能要求</w:t>
            </w:r>
            <w:r/>
          </w:p>
        </w:tc>
        <w:tc>
          <w:tcPr>
            <w:gridSpan w:val="4"/>
            <w:shd w:val="clear" w:color="000000" w:fill="ffffff"/>
            <w:tcW w:w="7513" w:type="dxa"/>
            <w:vAlign w:val="center"/>
            <w:textDirection w:val="lrTb"/>
            <w:noWrap w:val="false"/>
          </w:tcPr>
          <w:p>
            <w:pPr>
              <w:numPr>
                <w:ilvl w:val="0"/>
                <w:numId w:val="4"/>
              </w:numPr>
              <w:jc w:val="left"/>
              <w:keepLines w:val="0"/>
              <w:keepNext w:val="0"/>
              <w:spacing w:line="240" w:lineRule="atLeast"/>
              <w:widowControl/>
              <w:rPr>
                <w:rFonts w:hint="eastAsia" w:ascii="宋体" w:hAnsi="宋体"/>
                <w:sz w:val="24"/>
                <w:szCs w:val="24"/>
                <w:lang w:val="zh-CN"/>
              </w:rPr>
            </w:pPr>
            <w:r>
              <w:rPr>
                <w:rFonts w:hint="eastAsia" w:ascii="宋体" w:hAnsi="宋体" w:cs="宋体"/>
                <w:sz w:val="24"/>
                <w:szCs w:val="24"/>
              </w:rPr>
              <w:t xml:space="preserve">集选运行：轿厢内选层指令和厅外楼层召唤指令，自动优选与轿厢运行方向一致的呼叫，并顺向依次应答的自助控制功能。</w:t>
            </w:r>
            <w:r/>
          </w:p>
        </w:tc>
      </w:tr>
      <w:tr>
        <w:trPr>
          <w:trHeight w:val="90"/>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4"/>
              </w:numPr>
              <w:jc w:val="left"/>
              <w:keepLines w:val="0"/>
              <w:keepNext w:val="0"/>
              <w:spacing w:line="240" w:lineRule="atLeast"/>
              <w:widowControl/>
              <w:rPr>
                <w:rFonts w:hint="eastAsia" w:ascii="宋体" w:hAnsi="宋体"/>
                <w:sz w:val="24"/>
                <w:szCs w:val="24"/>
                <w:lang w:val="zh-CN"/>
              </w:rPr>
            </w:pPr>
            <w:r>
              <w:rPr>
                <w:rFonts w:hint="eastAsia" w:ascii="宋体" w:hAnsi="宋体" w:cs="宋体"/>
                <w:sz w:val="24"/>
                <w:szCs w:val="24"/>
              </w:rPr>
              <w:t xml:space="preserve">称量启动：电梯根据轿厢内的载重自动调整力矩，以使电梯启动平稳。</w:t>
            </w:r>
            <w:r/>
          </w:p>
        </w:tc>
      </w:tr>
      <w:tr>
        <w:trPr>
          <w:trHeight w:val="180"/>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4"/>
              </w:numPr>
              <w:jc w:val="left"/>
              <w:keepLines w:val="0"/>
              <w:keepNext w:val="0"/>
              <w:spacing w:line="240" w:lineRule="atLeast"/>
              <w:widowControl/>
              <w:rPr>
                <w:rFonts w:hint="eastAsia" w:ascii="宋体" w:hAnsi="宋体"/>
                <w:sz w:val="24"/>
                <w:szCs w:val="24"/>
                <w:lang w:val="zh-CN"/>
              </w:rPr>
            </w:pPr>
            <w:r>
              <w:rPr>
                <w:rFonts w:hint="eastAsia" w:ascii="宋体" w:hAnsi="宋体" w:cs="宋体"/>
                <w:sz w:val="24"/>
                <w:szCs w:val="24"/>
              </w:rPr>
              <w:t xml:space="preserve">故障低速自救运行：电梯发生非重大的安全类故障时，电梯可自动以低速进行自动救援运行，并在最近的服务层停车开门，以防止将乘客困在轿厢中。电梯低速自救运行期间，轿顶蜂鸣器会发生警报声；停车开门后，轿顶蜂鸣器停止响动，若故障已排除，电梯会自动恢复正常运行；若故障未被排除，则电梯保持开门状态，不允许起动运行，等待电梯维修保养人员到来排除故障。</w:t>
            </w:r>
            <w:r/>
          </w:p>
        </w:tc>
      </w:tr>
      <w:tr>
        <w:trPr>
          <w:trHeight w:val="180"/>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4"/>
              </w:numPr>
              <w:jc w:val="left"/>
              <w:keepLines w:val="0"/>
              <w:keepNext w:val="0"/>
              <w:spacing w:line="240" w:lineRule="atLeast"/>
              <w:widowControl/>
              <w:rPr>
                <w:rFonts w:hint="eastAsia" w:ascii="宋体" w:hAnsi="宋体"/>
                <w:sz w:val="24"/>
                <w:szCs w:val="24"/>
                <w:lang w:val="zh-CN"/>
              </w:rPr>
            </w:pPr>
            <w:r>
              <w:rPr>
                <w:rFonts w:hint="eastAsia" w:ascii="宋体" w:hAnsi="宋体" w:cs="宋体"/>
                <w:sz w:val="24"/>
                <w:szCs w:val="24"/>
              </w:rPr>
              <w:t xml:space="preserve">安全停靠：电梯因故障停在门区外时，控制器进行安全检测，若符合启动要求，则电梯就近厅层开门。</w:t>
            </w:r>
            <w:r/>
          </w:p>
        </w:tc>
      </w:tr>
      <w:tr>
        <w:trPr>
          <w:trHeight w:val="180"/>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4"/>
              </w:numPr>
              <w:jc w:val="left"/>
              <w:keepLines w:val="0"/>
              <w:keepNext w:val="0"/>
              <w:spacing w:line="240" w:lineRule="atLeast"/>
              <w:widowControl/>
              <w:rPr>
                <w:rFonts w:hint="eastAsia" w:ascii="宋体" w:hAnsi="宋体"/>
                <w:sz w:val="24"/>
                <w:szCs w:val="24"/>
                <w:lang w:val="zh-CN"/>
              </w:rPr>
            </w:pPr>
            <w:r>
              <w:rPr>
                <w:rFonts w:hint="eastAsia" w:ascii="宋体" w:hAnsi="宋体" w:cs="宋体"/>
                <w:sz w:val="24"/>
                <w:szCs w:val="24"/>
              </w:rPr>
              <w:t xml:space="preserve">警铃：该功能与对讲装置配合使用，当轿厢乘客遇到电梯故障时，可通过操纵箱上的警铃按钮，提示相关人员注意，电梯轿厢内乘客有帮助需求，并通过对讲机通话，进行解释或安抚。</w:t>
            </w:r>
            <w:r/>
          </w:p>
        </w:tc>
      </w:tr>
      <w:tr>
        <w:trPr>
          <w:trHeight w:val="180"/>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4"/>
              </w:numPr>
              <w:jc w:val="left"/>
              <w:keepLines w:val="0"/>
              <w:keepNext w:val="0"/>
              <w:spacing w:line="240" w:lineRule="atLeast"/>
              <w:widowControl/>
              <w:rPr>
                <w:rFonts w:hint="eastAsia" w:ascii="宋体" w:hAnsi="宋体"/>
                <w:sz w:val="24"/>
                <w:szCs w:val="24"/>
                <w:lang w:val="zh-CN"/>
              </w:rPr>
            </w:pPr>
            <w:r>
              <w:rPr>
                <w:rFonts w:hint="eastAsia" w:ascii="宋体" w:hAnsi="宋体" w:cs="宋体"/>
                <w:sz w:val="24"/>
                <w:szCs w:val="24"/>
              </w:rPr>
              <w:t xml:space="preserve">停层开门：电梯停层后自动开门。</w:t>
            </w:r>
            <w:r/>
          </w:p>
        </w:tc>
      </w:tr>
      <w:tr>
        <w:trPr>
          <w:trHeight w:val="180"/>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4"/>
              </w:numPr>
              <w:jc w:val="left"/>
              <w:keepLines w:val="0"/>
              <w:keepNext w:val="0"/>
              <w:spacing w:line="240" w:lineRule="atLeast"/>
              <w:widowControl/>
              <w:rPr>
                <w:rFonts w:hint="eastAsia" w:ascii="宋体" w:hAnsi="宋体"/>
                <w:sz w:val="24"/>
                <w:szCs w:val="24"/>
                <w:lang w:val="zh-CN"/>
              </w:rPr>
            </w:pPr>
            <w:r>
              <w:rPr>
                <w:rFonts w:hint="eastAsia" w:ascii="宋体" w:hAnsi="宋体" w:cs="宋体"/>
                <w:sz w:val="24"/>
                <w:szCs w:val="24"/>
              </w:rPr>
              <w:t xml:space="preserve">开门受阻保护：如果电梯开门受阻，立即关门。</w:t>
            </w:r>
            <w:r/>
          </w:p>
        </w:tc>
      </w:tr>
      <w:tr>
        <w:trPr>
          <w:trHeight w:val="180"/>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4"/>
              </w:numPr>
              <w:jc w:val="left"/>
              <w:keepLines w:val="0"/>
              <w:keepNext w:val="0"/>
              <w:spacing w:line="240" w:lineRule="atLeast"/>
              <w:widowControl/>
              <w:rPr>
                <w:rFonts w:hint="eastAsia" w:ascii="宋体" w:hAnsi="宋体"/>
                <w:sz w:val="24"/>
                <w:szCs w:val="24"/>
                <w:lang w:val="zh-CN"/>
              </w:rPr>
            </w:pPr>
            <w:r>
              <w:rPr>
                <w:rFonts w:hint="eastAsia" w:ascii="宋体" w:hAnsi="宋体" w:cs="宋体"/>
                <w:sz w:val="24"/>
                <w:szCs w:val="24"/>
              </w:rPr>
              <w:t xml:space="preserve">开关门时间超常保护功能：当电梯门在开关过程中受到阻碍而其阻力又不足以过载保护开关动作时，电梯系统会自动对开关门的时间进行计算，一旦开关门所用时间超出设定时间，电梯门将反向动作以实现对电机及障碍物的保护。</w:t>
            </w:r>
            <w:r/>
          </w:p>
        </w:tc>
      </w:tr>
      <w:tr>
        <w:trPr>
          <w:trHeight w:val="280"/>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4"/>
              </w:numPr>
              <w:jc w:val="left"/>
              <w:keepLines w:val="0"/>
              <w:keepNext w:val="0"/>
              <w:spacing w:line="240" w:lineRule="atLeast"/>
              <w:widowControl/>
              <w:rPr>
                <w:rFonts w:hint="eastAsia" w:ascii="宋体" w:hAnsi="宋体"/>
                <w:sz w:val="24"/>
                <w:szCs w:val="24"/>
                <w:lang w:val="zh-CN"/>
              </w:rPr>
            </w:pPr>
            <w:r>
              <w:rPr>
                <w:rFonts w:hint="eastAsia" w:ascii="宋体" w:hAnsi="宋体" w:cs="宋体"/>
                <w:sz w:val="24"/>
                <w:szCs w:val="24"/>
              </w:rPr>
              <w:t xml:space="preserve">开门保持时间自动调整：根据层站召唤或轿内指令自动调整开门保持时间。</w:t>
            </w:r>
            <w:r/>
          </w:p>
        </w:tc>
      </w:tr>
      <w:tr>
        <w:trPr>
          <w:trHeight w:val="180"/>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4"/>
              </w:numPr>
              <w:jc w:val="left"/>
              <w:keepLines w:val="0"/>
              <w:keepNext w:val="0"/>
              <w:spacing w:line="240" w:lineRule="atLeast"/>
              <w:widowControl/>
              <w:rPr>
                <w:rFonts w:hint="eastAsia" w:ascii="宋体" w:hAnsi="宋体"/>
                <w:sz w:val="24"/>
                <w:szCs w:val="24"/>
                <w:lang w:val="zh-CN"/>
              </w:rPr>
            </w:pPr>
            <w:r>
              <w:rPr>
                <w:rFonts w:hint="eastAsia" w:ascii="宋体" w:hAnsi="宋体" w:cs="宋体"/>
                <w:sz w:val="24"/>
                <w:szCs w:val="24"/>
              </w:rPr>
              <w:t xml:space="preserve">门过载保护功能：当在电梯的开、关门过程中因受阻而导致开、关门动作力矩过大时，门过载保护开关动作，电梯门将往与原动作方向相反的方向动作，从而实现对门电机及障碍物的保护。</w:t>
            </w:r>
            <w:r/>
          </w:p>
        </w:tc>
      </w:tr>
      <w:tr>
        <w:trPr>
          <w:trHeight w:val="180"/>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4"/>
              </w:numPr>
              <w:jc w:val="left"/>
              <w:keepLines w:val="0"/>
              <w:keepNext w:val="0"/>
              <w:spacing w:line="240" w:lineRule="atLeast"/>
              <w:widowControl/>
              <w:rPr>
                <w:rFonts w:hint="eastAsia" w:ascii="宋体" w:hAnsi="宋体"/>
                <w:sz w:val="24"/>
                <w:szCs w:val="24"/>
                <w:lang w:val="zh-CN"/>
              </w:rPr>
            </w:pPr>
            <w:r>
              <w:rPr>
                <w:rFonts w:hint="eastAsia" w:ascii="宋体" w:hAnsi="宋体" w:cs="宋体"/>
                <w:sz w:val="24"/>
                <w:szCs w:val="24"/>
              </w:rPr>
              <w:t xml:space="preserve">实时关门：电梯停站开门后，按下关门按钮，门立即关闭。</w:t>
            </w:r>
            <w:r/>
          </w:p>
        </w:tc>
      </w:tr>
      <w:tr>
        <w:trPr>
          <w:trHeight w:val="180"/>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4"/>
              </w:numPr>
              <w:jc w:val="left"/>
              <w:keepLines w:val="0"/>
              <w:keepNext w:val="0"/>
              <w:spacing w:line="240" w:lineRule="atLeast"/>
              <w:widowControl/>
              <w:rPr>
                <w:rFonts w:hint="eastAsia" w:ascii="宋体" w:hAnsi="宋体"/>
                <w:sz w:val="24"/>
                <w:szCs w:val="24"/>
                <w:lang w:val="zh-CN"/>
              </w:rPr>
            </w:pPr>
            <w:r>
              <w:rPr>
                <w:rFonts w:hint="eastAsia" w:ascii="宋体" w:hAnsi="宋体" w:cs="宋体"/>
                <w:sz w:val="24"/>
                <w:szCs w:val="24"/>
              </w:rPr>
              <w:t xml:space="preserve">关门按钮响应指示：按下关门按钮时关门按钮同时点亮。</w:t>
            </w:r>
            <w:r/>
          </w:p>
        </w:tc>
      </w:tr>
      <w:tr>
        <w:trPr>
          <w:trHeight w:val="180"/>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4"/>
              </w:numPr>
              <w:jc w:val="left"/>
              <w:keepLines w:val="0"/>
              <w:keepNext w:val="0"/>
              <w:spacing w:line="240" w:lineRule="atLeast"/>
              <w:widowControl/>
              <w:rPr>
                <w:rFonts w:hint="eastAsia" w:ascii="宋体" w:hAnsi="宋体"/>
                <w:sz w:val="24"/>
                <w:szCs w:val="24"/>
                <w:lang w:val="zh-CN"/>
              </w:rPr>
            </w:pPr>
            <w:r>
              <w:rPr>
                <w:rFonts w:hint="eastAsia" w:ascii="宋体" w:hAnsi="宋体" w:cs="宋体"/>
                <w:sz w:val="24"/>
                <w:szCs w:val="24"/>
              </w:rPr>
              <w:t xml:space="preserve">门光幕保护功能：利用光幕保护，在关门期间监测到乘客或物体时，重新开门。</w:t>
            </w:r>
            <w:r/>
          </w:p>
        </w:tc>
      </w:tr>
      <w:tr>
        <w:trPr>
          <w:trHeight w:val="180"/>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4"/>
              </w:numPr>
              <w:jc w:val="left"/>
              <w:keepLines w:val="0"/>
              <w:keepNext w:val="0"/>
              <w:spacing w:line="240" w:lineRule="atLeast"/>
              <w:widowControl/>
              <w:rPr>
                <w:rFonts w:hint="eastAsia" w:ascii="宋体" w:hAnsi="宋体"/>
                <w:sz w:val="24"/>
                <w:szCs w:val="24"/>
                <w:lang w:val="zh-CN"/>
              </w:rPr>
            </w:pPr>
            <w:r>
              <w:rPr>
                <w:rFonts w:hint="eastAsia" w:ascii="宋体" w:hAnsi="宋体" w:cs="宋体"/>
                <w:sz w:val="24"/>
                <w:szCs w:val="24"/>
              </w:rPr>
              <w:t xml:space="preserve">满载直驶功能：当电梯轿厢的载重量大于满载直驶设定载重时，电梯优先响应当前运行方向上的轿内选层指令，暂不应答厅外召唤指令，以保证最佳的运行效率，同时厅外召唤指令可保持登记；响应了轿内指令后，若电梯轿厢的载重量已小于满载直驶设定载重时，电梯自动将运行方式恢复为全集选控制状态。</w:t>
            </w:r>
            <w:r/>
          </w:p>
        </w:tc>
      </w:tr>
      <w:tr>
        <w:trPr>
          <w:trHeight w:val="180"/>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4"/>
              </w:numPr>
              <w:jc w:val="left"/>
              <w:keepLines w:val="0"/>
              <w:keepNext w:val="0"/>
              <w:spacing w:line="240" w:lineRule="atLeast"/>
              <w:widowControl/>
              <w:rPr>
                <w:rFonts w:hint="eastAsia" w:ascii="宋体" w:hAnsi="宋体"/>
                <w:sz w:val="24"/>
                <w:szCs w:val="24"/>
                <w:lang w:val="zh-CN"/>
              </w:rPr>
            </w:pPr>
            <w:r>
              <w:rPr>
                <w:rFonts w:hint="eastAsia" w:ascii="宋体" w:hAnsi="宋体" w:cs="宋体"/>
                <w:sz w:val="24"/>
                <w:szCs w:val="24"/>
              </w:rPr>
              <w:t xml:space="preserve">超载报警及保护功能：当轿厢负载超过额定负载时，电梯不能关门，同时蜂鸣器鸣响。当负载降至额定负载以下时，电梯才能恢复正常运行。</w:t>
            </w:r>
            <w:r/>
          </w:p>
        </w:tc>
      </w:tr>
      <w:tr>
        <w:trPr>
          <w:trHeight w:val="180"/>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4"/>
              </w:numPr>
              <w:jc w:val="left"/>
              <w:keepLines w:val="0"/>
              <w:keepNext w:val="0"/>
              <w:spacing w:line="240" w:lineRule="atLeast"/>
              <w:widowControl/>
              <w:rPr>
                <w:rFonts w:hint="eastAsia" w:ascii="宋体" w:hAnsi="宋体"/>
                <w:sz w:val="24"/>
                <w:szCs w:val="24"/>
                <w:lang w:val="zh-CN"/>
              </w:rPr>
            </w:pPr>
            <w:r>
              <w:rPr>
                <w:rFonts w:hint="eastAsia" w:ascii="宋体" w:hAnsi="宋体" w:cs="宋体"/>
                <w:sz w:val="24"/>
                <w:szCs w:val="24"/>
              </w:rPr>
              <w:t xml:space="preserve">错误指令取消功能：电梯运行过程中，可以取消电梯乘客因误操作而登记的轿内指令。</w:t>
            </w:r>
            <w:r/>
          </w:p>
        </w:tc>
      </w:tr>
      <w:tr>
        <w:trPr>
          <w:trHeight w:val="180"/>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4"/>
              </w:numPr>
              <w:jc w:val="left"/>
              <w:keepLines w:val="0"/>
              <w:keepNext w:val="0"/>
              <w:spacing w:line="240" w:lineRule="atLeast"/>
              <w:widowControl/>
              <w:rPr>
                <w:rFonts w:hint="eastAsia" w:ascii="宋体" w:hAnsi="宋体"/>
                <w:sz w:val="24"/>
                <w:szCs w:val="24"/>
                <w:lang w:val="zh-CN"/>
              </w:rPr>
            </w:pPr>
            <w:r>
              <w:rPr>
                <w:rFonts w:hint="eastAsia" w:ascii="宋体" w:hAnsi="宋体" w:cs="宋体"/>
                <w:sz w:val="24"/>
                <w:szCs w:val="24"/>
              </w:rPr>
              <w:t xml:space="preserve">轿厢内反向指令消除：电梯自动运行时，当电梯沿途响应完最后一个轿内指令或层站召唤后，系统自动检查并消除余下轿内指令。</w:t>
            </w:r>
            <w:r/>
          </w:p>
        </w:tc>
      </w:tr>
      <w:tr>
        <w:trPr>
          <w:trHeight w:val="180"/>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4"/>
              </w:numPr>
              <w:jc w:val="left"/>
              <w:keepLines w:val="0"/>
              <w:keepNext w:val="0"/>
              <w:spacing w:line="240" w:lineRule="atLeast"/>
              <w:widowControl/>
              <w:rPr>
                <w:rFonts w:hint="eastAsia" w:ascii="宋体" w:hAnsi="宋体"/>
                <w:sz w:val="24"/>
                <w:szCs w:val="24"/>
                <w:lang w:val="zh-CN"/>
              </w:rPr>
            </w:pPr>
            <w:r>
              <w:rPr>
                <w:rFonts w:hint="eastAsia" w:ascii="宋体" w:hAnsi="宋体" w:cs="宋体"/>
                <w:sz w:val="24"/>
                <w:szCs w:val="24"/>
              </w:rPr>
              <w:t xml:space="preserve">轿厢应急照明：当正常照明电源断电时，立即提供轿厢照明。</w:t>
            </w:r>
            <w:r/>
          </w:p>
        </w:tc>
      </w:tr>
      <w:tr>
        <w:trPr>
          <w:trHeight w:val="180"/>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4"/>
              </w:numPr>
              <w:jc w:val="left"/>
              <w:keepLines w:val="0"/>
              <w:keepNext w:val="0"/>
              <w:spacing w:line="240" w:lineRule="atLeast"/>
              <w:widowControl/>
              <w:rPr>
                <w:rFonts w:hint="eastAsia" w:ascii="宋体" w:hAnsi="宋体"/>
                <w:sz w:val="24"/>
                <w:szCs w:val="24"/>
                <w:lang w:val="zh-CN"/>
              </w:rPr>
            </w:pPr>
            <w:r>
              <w:rPr>
                <w:rFonts w:hint="eastAsia" w:ascii="宋体" w:hAnsi="宋体" w:cs="宋体"/>
                <w:sz w:val="24"/>
                <w:szCs w:val="24"/>
              </w:rPr>
              <w:t xml:space="preserve">轿内照明风、扇自动控制：在一段特定时间内仍无人使用时，电梯会自动切断所有的轿厢照明、风扇，以减少能源浪费。</w:t>
            </w:r>
            <w:r/>
          </w:p>
        </w:tc>
      </w:tr>
      <w:tr>
        <w:trPr>
          <w:trHeight w:val="180"/>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4"/>
              </w:numPr>
              <w:jc w:val="left"/>
              <w:keepLines w:val="0"/>
              <w:keepNext w:val="0"/>
              <w:spacing w:line="240" w:lineRule="atLeast"/>
              <w:widowControl/>
              <w:rPr>
                <w:rFonts w:hint="eastAsia" w:ascii="宋体" w:hAnsi="宋体"/>
                <w:sz w:val="24"/>
                <w:szCs w:val="24"/>
                <w:lang w:val="zh-CN"/>
              </w:rPr>
            </w:pPr>
            <w:r>
              <w:rPr>
                <w:rFonts w:hint="eastAsia" w:ascii="宋体" w:hAnsi="宋体" w:cs="宋体"/>
                <w:sz w:val="24"/>
                <w:szCs w:val="24"/>
              </w:rPr>
              <w:t xml:space="preserve">自动泊梯：电梯在无召唤指令登记状态下，自动返回预先设定的层站并关门待机，方便以最快的速度为基站的乘客提供服务。</w:t>
            </w:r>
            <w:r/>
          </w:p>
        </w:tc>
      </w:tr>
      <w:tr>
        <w:trPr>
          <w:trHeight w:val="180"/>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4"/>
              </w:numPr>
              <w:jc w:val="left"/>
              <w:keepLines w:val="0"/>
              <w:keepNext w:val="0"/>
              <w:spacing w:line="240" w:lineRule="atLeast"/>
              <w:widowControl/>
              <w:rPr>
                <w:rFonts w:hint="eastAsia" w:ascii="宋体" w:hAnsi="宋体"/>
                <w:sz w:val="24"/>
                <w:szCs w:val="24"/>
                <w:lang w:val="zh-CN"/>
              </w:rPr>
            </w:pPr>
            <w:r>
              <w:rPr>
                <w:rFonts w:hint="eastAsia" w:ascii="宋体" w:hAnsi="宋体" w:cs="宋体"/>
                <w:sz w:val="24"/>
                <w:szCs w:val="24"/>
              </w:rPr>
              <w:t xml:space="preserve">自动再平层：轿厢地坎上平面与层门地坎上平面之间的垂直方向超过预定值时，电梯自动平层。</w:t>
            </w:r>
            <w:r/>
          </w:p>
        </w:tc>
      </w:tr>
      <w:tr>
        <w:trPr>
          <w:trHeight w:val="180"/>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4"/>
              </w:numPr>
              <w:jc w:val="left"/>
              <w:keepLines w:val="0"/>
              <w:keepNext w:val="0"/>
              <w:spacing w:line="240" w:lineRule="atLeast"/>
              <w:widowControl/>
              <w:rPr>
                <w:rFonts w:hint="eastAsia" w:ascii="宋体" w:hAnsi="宋体"/>
                <w:sz w:val="24"/>
                <w:szCs w:val="24"/>
                <w:lang w:val="zh-CN"/>
              </w:rPr>
            </w:pPr>
            <w:r>
              <w:rPr>
                <w:rFonts w:hint="eastAsia" w:ascii="宋体" w:hAnsi="宋体" w:cs="宋体"/>
                <w:sz w:val="24"/>
                <w:szCs w:val="24"/>
              </w:rPr>
              <w:t xml:space="preserve">轿内运行方向指示：在轿厢内用箭头表示电梯的运行方向。</w:t>
            </w:r>
            <w:r/>
          </w:p>
        </w:tc>
      </w:tr>
      <w:tr>
        <w:trPr>
          <w:trHeight w:val="180"/>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4"/>
              </w:numPr>
              <w:jc w:val="left"/>
              <w:keepLines w:val="0"/>
              <w:keepNext w:val="0"/>
              <w:spacing w:line="240" w:lineRule="atLeast"/>
              <w:widowControl/>
              <w:rPr>
                <w:rFonts w:hint="eastAsia" w:ascii="宋体" w:hAnsi="宋体"/>
                <w:sz w:val="24"/>
                <w:szCs w:val="24"/>
                <w:lang w:val="zh-CN"/>
              </w:rPr>
            </w:pPr>
            <w:r>
              <w:rPr>
                <w:rFonts w:hint="eastAsia" w:ascii="宋体" w:hAnsi="宋体" w:cs="宋体"/>
                <w:sz w:val="24"/>
                <w:szCs w:val="24"/>
              </w:rPr>
              <w:t xml:space="preserve">层站运行方向指示：在层站用箭头表示电梯的运行方向。</w:t>
            </w:r>
            <w:r/>
          </w:p>
        </w:tc>
      </w:tr>
      <w:tr>
        <w:trPr>
          <w:trHeight w:val="180"/>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4"/>
              </w:numPr>
              <w:jc w:val="left"/>
              <w:keepLines w:val="0"/>
              <w:keepNext w:val="0"/>
              <w:spacing w:line="240" w:lineRule="atLeast"/>
              <w:widowControl/>
              <w:rPr>
                <w:rFonts w:hint="eastAsia" w:ascii="宋体" w:hAnsi="宋体"/>
                <w:sz w:val="24"/>
                <w:szCs w:val="24"/>
                <w:lang w:val="zh-CN"/>
              </w:rPr>
            </w:pPr>
            <w:r>
              <w:rPr>
                <w:rFonts w:hint="eastAsia" w:ascii="宋体" w:hAnsi="宋体" w:cs="宋体"/>
                <w:sz w:val="24"/>
                <w:szCs w:val="24"/>
              </w:rPr>
              <w:t xml:space="preserve">消防迫降功能：在建筑发生火灾，电梯接收到消防信号立即自动返回消防避难层。</w:t>
            </w:r>
            <w:r/>
          </w:p>
        </w:tc>
      </w:tr>
      <w:tr>
        <w:trPr>
          <w:trHeight w:val="180"/>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4"/>
              </w:numPr>
              <w:jc w:val="left"/>
              <w:keepLines w:val="0"/>
              <w:keepNext w:val="0"/>
              <w:spacing w:line="240" w:lineRule="atLeast"/>
              <w:widowControl/>
              <w:rPr>
                <w:rFonts w:hint="eastAsia" w:ascii="宋体" w:hAnsi="宋体"/>
                <w:sz w:val="24"/>
                <w:szCs w:val="24"/>
                <w:lang w:val="zh-CN"/>
              </w:rPr>
            </w:pPr>
            <w:r>
              <w:rPr>
                <w:rFonts w:hint="eastAsia" w:ascii="宋体" w:hAnsi="宋体" w:cs="宋体"/>
                <w:sz w:val="24"/>
                <w:szCs w:val="24"/>
              </w:rPr>
              <w:t xml:space="preserve">超速保护：检测到电梯速度超出允许值时，则电梯停止运行。</w:t>
            </w:r>
            <w:r/>
          </w:p>
        </w:tc>
      </w:tr>
      <w:tr>
        <w:trPr>
          <w:trHeight w:val="180"/>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4"/>
              </w:numPr>
              <w:jc w:val="left"/>
              <w:keepLines w:val="0"/>
              <w:keepNext w:val="0"/>
              <w:spacing w:line="240" w:lineRule="atLeast"/>
              <w:widowControl/>
              <w:rPr>
                <w:rFonts w:hint="eastAsia" w:ascii="宋体" w:hAnsi="宋体"/>
                <w:sz w:val="24"/>
                <w:szCs w:val="24"/>
                <w:lang w:val="zh-CN"/>
              </w:rPr>
            </w:pPr>
            <w:r>
              <w:rPr>
                <w:rFonts w:hint="eastAsia" w:ascii="宋体" w:hAnsi="宋体" w:cs="宋体"/>
                <w:sz w:val="24"/>
                <w:szCs w:val="24"/>
              </w:rPr>
              <w:t xml:space="preserve">电气安全回路保护：串联在一起的电气安全装置一旦动作，则切断动力电源，停止电梯运行。</w:t>
            </w:r>
            <w:r/>
          </w:p>
        </w:tc>
      </w:tr>
      <w:tr>
        <w:trPr>
          <w:trHeight w:val="180"/>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4"/>
              </w:numPr>
              <w:jc w:val="left"/>
              <w:keepLines w:val="0"/>
              <w:keepNext w:val="0"/>
              <w:spacing w:line="240" w:lineRule="atLeast"/>
              <w:widowControl/>
              <w:rPr>
                <w:rFonts w:hint="eastAsia" w:ascii="宋体" w:hAnsi="宋体"/>
                <w:sz w:val="24"/>
                <w:szCs w:val="24"/>
                <w:lang w:val="zh-CN"/>
              </w:rPr>
            </w:pPr>
            <w:r>
              <w:rPr>
                <w:rFonts w:hint="eastAsia" w:ascii="宋体" w:hAnsi="宋体" w:cs="宋体"/>
                <w:sz w:val="24"/>
                <w:szCs w:val="24"/>
              </w:rPr>
              <w:t xml:space="preserve">电源故障保护：电源发生错缺相、欠压等故障时，则停止电梯运行。</w:t>
            </w:r>
            <w:r/>
          </w:p>
        </w:tc>
      </w:tr>
      <w:tr>
        <w:trPr>
          <w:trHeight w:val="180"/>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4"/>
              </w:numPr>
              <w:jc w:val="left"/>
              <w:keepLines w:val="0"/>
              <w:keepNext w:val="0"/>
              <w:spacing w:line="240" w:lineRule="atLeast"/>
              <w:widowControl/>
              <w:rPr>
                <w:rFonts w:hint="eastAsia" w:ascii="宋体" w:hAnsi="宋体"/>
                <w:sz w:val="24"/>
                <w:szCs w:val="24"/>
                <w:lang w:val="zh-CN"/>
              </w:rPr>
            </w:pPr>
            <w:r>
              <w:rPr>
                <w:rFonts w:hint="eastAsia" w:ascii="宋体" w:hAnsi="宋体" w:cs="宋体"/>
                <w:sz w:val="24"/>
                <w:szCs w:val="24"/>
              </w:rPr>
              <w:t xml:space="preserve">检修操作：仅供维修人员使用的检修运行模式。</w:t>
            </w:r>
            <w:r/>
          </w:p>
        </w:tc>
      </w:tr>
      <w:tr>
        <w:trPr>
          <w:trHeight w:val="180"/>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4"/>
              </w:numPr>
              <w:jc w:val="left"/>
              <w:keepLines w:val="0"/>
              <w:keepNext w:val="0"/>
              <w:spacing w:line="240" w:lineRule="atLeast"/>
              <w:widowControl/>
              <w:rPr>
                <w:rFonts w:hint="eastAsia" w:ascii="宋体" w:hAnsi="宋体"/>
                <w:sz w:val="24"/>
                <w:szCs w:val="24"/>
                <w:lang w:val="zh-CN"/>
              </w:rPr>
            </w:pPr>
            <w:r>
              <w:rPr>
                <w:rFonts w:hint="eastAsia" w:ascii="宋体" w:hAnsi="宋体" w:cs="宋体"/>
                <w:sz w:val="24"/>
                <w:szCs w:val="24"/>
              </w:rPr>
              <w:t xml:space="preserve">电动机空转保护功能：当电梯的轿厢（或对重）受障碍物阻挡而停止下行，会导致电动机空转 、曳引绳在曳引轮上打滑。当此故障发生，电梯系统将使电梯立即停止运行并保持停车状态。</w:t>
            </w:r>
            <w:r/>
          </w:p>
        </w:tc>
      </w:tr>
      <w:tr>
        <w:trPr>
          <w:trHeight w:val="180"/>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4"/>
              </w:numPr>
              <w:jc w:val="left"/>
              <w:keepLines w:val="0"/>
              <w:keepNext w:val="0"/>
              <w:spacing w:line="240" w:lineRule="atLeast"/>
              <w:widowControl/>
              <w:rPr>
                <w:rFonts w:hint="eastAsia" w:ascii="宋体" w:hAnsi="宋体"/>
                <w:sz w:val="24"/>
                <w:szCs w:val="24"/>
                <w:lang w:val="zh-CN"/>
              </w:rPr>
            </w:pPr>
            <w:r>
              <w:rPr>
                <w:rFonts w:hint="eastAsia" w:ascii="宋体" w:hAnsi="宋体" w:cs="宋体"/>
                <w:sz w:val="24"/>
                <w:szCs w:val="24"/>
              </w:rPr>
              <w:t xml:space="preserve">故障自动检测功能：系统自动检测电梯运行状态，当故障发生时，自动检测并判断故障原因。</w:t>
            </w:r>
            <w:r/>
          </w:p>
        </w:tc>
      </w:tr>
      <w:tr>
        <w:trPr>
          <w:trHeight w:val="180"/>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4"/>
              </w:numPr>
              <w:jc w:val="left"/>
              <w:keepLines w:val="0"/>
              <w:keepNext w:val="0"/>
              <w:spacing w:line="240" w:lineRule="atLeast"/>
              <w:widowControl/>
              <w:rPr>
                <w:rFonts w:hint="eastAsia" w:ascii="宋体" w:hAnsi="宋体"/>
                <w:sz w:val="24"/>
                <w:szCs w:val="24"/>
                <w:lang w:val="zh-CN"/>
              </w:rPr>
            </w:pPr>
            <w:r>
              <w:rPr>
                <w:rFonts w:hint="eastAsia" w:ascii="宋体" w:hAnsi="宋体" w:cs="宋体"/>
                <w:sz w:val="24"/>
                <w:szCs w:val="24"/>
              </w:rPr>
              <w:t xml:space="preserve">五方对讲</w:t>
            </w:r>
            <w:r/>
          </w:p>
        </w:tc>
      </w:tr>
      <w:tr>
        <w:trPr>
          <w:trHeight w:val="180"/>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4"/>
              </w:numPr>
              <w:jc w:val="left"/>
              <w:keepLines w:val="0"/>
              <w:keepNext w:val="0"/>
              <w:spacing w:line="240" w:lineRule="atLeast"/>
              <w:widowControl/>
              <w:rPr>
                <w:rFonts w:hint="eastAsia" w:ascii="宋体" w:hAnsi="宋体"/>
                <w:sz w:val="24"/>
                <w:szCs w:val="24"/>
              </w:rPr>
            </w:pPr>
            <w:r>
              <w:rPr>
                <w:rFonts w:hint="eastAsia" w:ascii="宋体" w:hAnsi="宋体" w:cs="宋体"/>
                <w:sz w:val="24"/>
                <w:szCs w:val="24"/>
              </w:rPr>
              <w:t xml:space="preserve">电梯轿厢监控电缆预留+轿厢摄像头</w:t>
            </w:r>
            <w:r/>
          </w:p>
        </w:tc>
      </w:tr>
      <w:tr>
        <w:trPr>
          <w:trHeight w:val="556"/>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4"/>
              </w:numPr>
              <w:jc w:val="left"/>
              <w:keepLines w:val="0"/>
              <w:keepNext w:val="0"/>
              <w:spacing w:line="240" w:lineRule="atLeast"/>
              <w:widowControl/>
              <w:rPr>
                <w:rFonts w:hint="eastAsia" w:ascii="宋体" w:hAnsi="宋体" w:cs="宋体"/>
                <w:sz w:val="24"/>
                <w:szCs w:val="24"/>
                <w:lang w:val="zh-CN"/>
              </w:rPr>
            </w:pPr>
            <w:r>
              <w:rPr>
                <w:rFonts w:ascii="仿宋" w:hAnsi="仿宋" w:eastAsia="仿宋" w:cs="仿宋"/>
                <w:b/>
                <w:color w:val="000000"/>
                <w:sz w:val="28"/>
              </w:rPr>
              <w:t xml:space="preserve">★</w:t>
            </w:r>
            <w:r>
              <w:rPr>
                <w:rFonts w:hint="eastAsia" w:ascii="宋体" w:hAnsi="宋体" w:cs="宋体"/>
                <w:sz w:val="24"/>
                <w:szCs w:val="24"/>
                <w:lang w:val="zh-CN"/>
              </w:rPr>
              <w:t xml:space="preserve">控制柜抗雷击浪涌电压</w:t>
            </w:r>
            <w:bookmarkStart w:id="3" w:name="OLE_LINK24"/>
            <w:r/>
            <w:bookmarkStart w:id="4" w:name="OLE_LINK20"/>
            <w:r>
              <w:rPr>
                <w:rFonts w:hint="eastAsia" w:ascii="宋体" w:hAnsi="宋体" w:cs="宋体"/>
                <w:sz w:val="24"/>
                <w:szCs w:val="24"/>
                <w:lang w:val="zh-CN"/>
              </w:rPr>
              <w:t xml:space="preserve">达到25kv</w:t>
            </w:r>
            <w:bookmarkEnd w:id="3"/>
            <w:r/>
            <w:bookmarkEnd w:id="4"/>
            <w:r>
              <w:rPr>
                <w:rFonts w:hint="eastAsia" w:ascii="宋体" w:hAnsi="宋体" w:cs="宋体"/>
                <w:sz w:val="24"/>
                <w:szCs w:val="24"/>
                <w:lang w:val="zh-CN"/>
              </w:rPr>
              <w:t xml:space="preserve">及以上。</w:t>
            </w:r>
            <w:bookmarkStart w:id="5" w:name="OLE_LINK25"/>
            <w:r>
              <w:rPr>
                <w:rFonts w:hint="eastAsia" w:ascii="宋体" w:hAnsi="宋体" w:cs="宋体"/>
                <w:sz w:val="24"/>
                <w:szCs w:val="24"/>
                <w:lang w:val="zh-CN"/>
              </w:rPr>
              <w:t xml:space="preserve">（签订合同时提供符合国家及行业相关管理规范要求的第三方检测机构出具的检测报告）</w:t>
            </w:r>
            <w:bookmarkEnd w:id="5"/>
            <w:r/>
            <w:r/>
          </w:p>
        </w:tc>
      </w:tr>
      <w:tr>
        <w:trPr>
          <w:trHeight w:val="692"/>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4"/>
              </w:numPr>
              <w:jc w:val="left"/>
              <w:keepLines w:val="0"/>
              <w:keepNext w:val="0"/>
              <w:spacing w:line="240" w:lineRule="atLeast"/>
              <w:widowControl/>
              <w:rPr>
                <w:rFonts w:hint="eastAsia" w:ascii="宋体" w:hAnsi="宋体" w:cs="宋体"/>
                <w:sz w:val="24"/>
                <w:szCs w:val="24"/>
                <w:lang w:val="zh-CN"/>
              </w:rPr>
            </w:pPr>
            <w:r>
              <w:rPr>
                <w:rFonts w:ascii="仿宋" w:hAnsi="仿宋" w:eastAsia="仿宋" w:cs="仿宋"/>
                <w:b/>
                <w:color w:val="000000"/>
                <w:sz w:val="28"/>
              </w:rPr>
              <w:t xml:space="preserve">★</w:t>
            </w:r>
            <w:r>
              <w:rPr>
                <w:rFonts w:hint="eastAsia" w:ascii="宋体" w:hAnsi="宋体" w:cs="宋体"/>
                <w:sz w:val="24"/>
                <w:szCs w:val="24"/>
                <w:lang w:val="zh-CN"/>
              </w:rPr>
              <w:t xml:space="preserve">按钮使用次数达到2000万次使用寿命。（签订合同时提供符合国家及行业相关管理规范要求的第三方检测机构出具的检测报告）</w:t>
            </w:r>
            <w:r/>
          </w:p>
        </w:tc>
      </w:tr>
      <w:tr>
        <w:trPr>
          <w:trHeight w:val="898"/>
        </w:trPr>
        <w:tc>
          <w:tcPr>
            <w:shd w:val="clear" w:color="000000" w:fill="ffffff"/>
            <w:tcW w:w="1172"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keepLines w:val="0"/>
              <w:keepNext w:val="0"/>
              <w:spacing w:line="24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4"/>
              </w:numPr>
              <w:jc w:val="left"/>
              <w:keepLines w:val="0"/>
              <w:keepNext w:val="0"/>
              <w:spacing w:line="240" w:lineRule="atLeast"/>
              <w:widowControl/>
              <w:rPr>
                <w:rFonts w:hint="eastAsia" w:ascii="宋体" w:hAnsi="宋体" w:cs="宋体"/>
                <w:sz w:val="24"/>
                <w:szCs w:val="24"/>
                <w:lang w:val="zh-CN"/>
              </w:rPr>
            </w:pPr>
            <w:r>
              <w:rPr>
                <w:rFonts w:ascii="仿宋" w:hAnsi="仿宋" w:eastAsia="仿宋" w:cs="仿宋"/>
                <w:b/>
                <w:color w:val="000000"/>
                <w:sz w:val="28"/>
              </w:rPr>
              <w:t xml:space="preserve">★</w:t>
            </w:r>
            <w:r>
              <w:rPr>
                <w:rFonts w:hint="eastAsia" w:ascii="宋体" w:hAnsi="宋体" w:cs="宋体"/>
                <w:sz w:val="24"/>
                <w:szCs w:val="24"/>
                <w:lang w:val="zh-CN"/>
              </w:rPr>
              <w:t xml:space="preserve">门机使用次数达2000万次，防护等级IP68（签订合同时提供符合国家及行业相关管理规范要求的第三方检测机构出具的检测报告）</w:t>
            </w:r>
            <w:r/>
          </w:p>
        </w:tc>
      </w:tr>
      <w:tr>
        <w:trPr>
          <w:trHeight w:val="460"/>
        </w:trPr>
        <w:tc>
          <w:tcPr>
            <w:tcW w:w="1172" w:type="dxa"/>
            <w:vAlign w:val="center"/>
            <w:textDirection w:val="lrTb"/>
            <w:noWrap w:val="false"/>
          </w:tcPr>
          <w:p>
            <w:pPr>
              <w:jc w:val="left"/>
              <w:keepLines w:val="0"/>
              <w:keepNext w:val="0"/>
              <w:spacing w:line="240" w:lineRule="atLeast"/>
              <w:rPr>
                <w:rFonts w:hint="eastAsia" w:ascii="宋体" w:hAnsi="宋体" w:cs="微软雅黑"/>
                <w:color w:val="000000"/>
                <w:szCs w:val="21"/>
                <w:shd w:val="clear" w:color="auto" w:fill="ffffff"/>
              </w:rPr>
            </w:pPr>
            <w:r>
              <w:rPr>
                <w:rFonts w:hint="eastAsia" w:ascii="宋体" w:hAnsi="宋体" w:cs="微软雅黑"/>
                <w:color w:val="000000"/>
                <w:szCs w:val="21"/>
                <w:shd w:val="clear" w:color="auto" w:fill="ffffff"/>
              </w:rPr>
            </w:r>
            <w:r/>
          </w:p>
        </w:tc>
        <w:tc>
          <w:tcPr>
            <w:tcW w:w="1594" w:type="dxa"/>
            <w:vAlign w:val="center"/>
            <w:textDirection w:val="lrTb"/>
            <w:noWrap w:val="false"/>
          </w:tcPr>
          <w:p>
            <w:pPr>
              <w:jc w:val="left"/>
              <w:keepLines w:val="0"/>
              <w:keepNext w:val="0"/>
              <w:spacing w:line="240" w:lineRule="atLeast"/>
              <w:rPr>
                <w:rFonts w:hint="eastAsia" w:ascii="宋体" w:hAnsi="宋体" w:cs="微软雅黑"/>
                <w:color w:val="000000"/>
                <w:szCs w:val="21"/>
                <w:shd w:val="clear" w:color="auto" w:fill="ffffff"/>
              </w:rPr>
            </w:pPr>
            <w:r>
              <w:rPr>
                <w:rFonts w:hint="eastAsia" w:ascii="宋体" w:hAnsi="宋体" w:cs="微软雅黑"/>
                <w:color w:val="000000"/>
                <w:szCs w:val="21"/>
                <w:shd w:val="clear" w:color="auto" w:fill="ffffff"/>
              </w:rPr>
              <w:t xml:space="preserve">执行的主要标准</w:t>
            </w:r>
            <w:r/>
          </w:p>
        </w:tc>
        <w:tc>
          <w:tcPr>
            <w:gridSpan w:val="4"/>
            <w:tcW w:w="7513" w:type="dxa"/>
            <w:vAlign w:val="center"/>
            <w:textDirection w:val="lrTb"/>
            <w:noWrap w:val="false"/>
          </w:tcPr>
          <w:p>
            <w:pPr>
              <w:ind w:firstLine="480"/>
              <w:keepLines w:val="0"/>
              <w:keepNext w:val="0"/>
              <w:spacing w:line="240" w:lineRule="atLeast"/>
              <w:rPr>
                <w:rFonts w:hint="eastAsia" w:ascii="宋体" w:hAnsi="宋体" w:cs="宋体"/>
                <w:bCs/>
                <w:color w:val="000000"/>
                <w:sz w:val="24"/>
                <w:szCs w:val="24"/>
              </w:rPr>
            </w:pPr>
            <w:r>
              <w:rPr>
                <w:rFonts w:ascii="宋体" w:hAnsi="宋体" w:cs="微软雅黑"/>
                <w:color w:val="000000"/>
                <w:sz w:val="20"/>
                <w:szCs w:val="21"/>
                <w:shd w:val="clear" w:color="auto" w:fill="ffffff"/>
              </w:rPr>
              <w:t xml:space="preserve">   </w:t>
            </w:r>
            <w:r>
              <w:rPr>
                <w:rFonts w:hint="eastAsia" w:ascii="宋体" w:hAnsi="宋体" w:cs="宋体"/>
                <w:bCs/>
                <w:sz w:val="24"/>
                <w:szCs w:val="24"/>
              </w:rPr>
              <w:t xml:space="preserve">（二）项目建设遵循标准</w:t>
            </w:r>
            <w:r/>
          </w:p>
          <w:p>
            <w:pPr>
              <w:ind w:firstLine="480"/>
              <w:keepLines w:val="0"/>
              <w:keepNext w:val="0"/>
              <w:spacing w:line="240" w:lineRule="atLeast"/>
              <w:rPr>
                <w:rFonts w:hint="eastAsia" w:ascii="宋体" w:hAnsi="宋体" w:cs="宋体"/>
                <w:bCs/>
                <w:color w:val="000000"/>
                <w:sz w:val="24"/>
                <w:szCs w:val="24"/>
                <w:lang w:val="zh-CN"/>
              </w:rPr>
              <w:outlineLvl w:val="1"/>
            </w:pPr>
            <w:r/>
            <w:bookmarkStart w:id="6" w:name="OLE_LINK7"/>
            <w:r>
              <w:rPr>
                <w:rFonts w:hint="eastAsia" w:ascii="宋体" w:hAnsi="宋体" w:cs="宋体"/>
                <w:bCs/>
                <w:color w:val="000000"/>
                <w:sz w:val="24"/>
                <w:szCs w:val="24"/>
                <w:lang w:val="zh-CN"/>
              </w:rPr>
              <w:t xml:space="preserve">所投产品满足招标文件产品标准和规范要求及《特种设备安全监察条例》最新、《电梯检验规则》最新的要求，同时应达到下列标准和规范最新版本的要求：</w:t>
            </w:r>
            <w:r/>
          </w:p>
          <w:p>
            <w:pPr>
              <w:ind w:firstLine="480"/>
              <w:keepLines w:val="0"/>
              <w:keepNext w:val="0"/>
              <w:spacing w:line="240" w:lineRule="atLeast"/>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《电梯制造与安装安全规范》(GB7588－1995)</w:t>
            </w:r>
            <w:r/>
          </w:p>
          <w:p>
            <w:pPr>
              <w:ind w:firstLine="480"/>
              <w:keepLines w:val="0"/>
              <w:keepNext w:val="0"/>
              <w:spacing w:line="240" w:lineRule="atLeast"/>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《电梯主要参数及轿厢、井道、机房的型式与尺寸》(GB/T7025.1-3)</w:t>
            </w:r>
            <w:r/>
          </w:p>
          <w:p>
            <w:pPr>
              <w:ind w:firstLine="480"/>
              <w:keepLines w:val="0"/>
              <w:keepNext w:val="0"/>
              <w:spacing w:line="240" w:lineRule="atLeast"/>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《电梯技术条件》(GB/T10058-1997)</w:t>
            </w:r>
            <w:r/>
          </w:p>
          <w:p>
            <w:pPr>
              <w:ind w:firstLine="480"/>
              <w:keepLines w:val="0"/>
              <w:keepNext w:val="0"/>
              <w:spacing w:line="240" w:lineRule="atLeast"/>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《电梯试验方法》(GB/T10059-1997)</w:t>
            </w:r>
            <w:r/>
          </w:p>
          <w:p>
            <w:pPr>
              <w:ind w:firstLine="480"/>
              <w:keepLines w:val="0"/>
              <w:keepNext w:val="0"/>
              <w:spacing w:line="240" w:lineRule="atLeast"/>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《电梯安装验收规范》(GB10060-1993)</w:t>
            </w:r>
            <w:r/>
          </w:p>
          <w:p>
            <w:pPr>
              <w:ind w:firstLine="480"/>
              <w:keepLines w:val="0"/>
              <w:keepNext w:val="0"/>
              <w:spacing w:line="240" w:lineRule="atLeast"/>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《电梯工程施工质量验收规范》(GB50310-2002)</w:t>
            </w:r>
            <w:r/>
          </w:p>
          <w:p>
            <w:pPr>
              <w:ind w:firstLine="480"/>
              <w:keepLines w:val="0"/>
              <w:keepNext w:val="0"/>
              <w:spacing w:line="240" w:lineRule="atLeast"/>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《电梯用钢丝绳》(GB8903-1988)</w:t>
            </w:r>
            <w:r/>
          </w:p>
          <w:p>
            <w:pPr>
              <w:ind w:firstLine="480"/>
              <w:keepLines w:val="0"/>
              <w:keepNext w:val="0"/>
              <w:spacing w:line="240" w:lineRule="atLeast"/>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《电梯曳引机》(GB/T13435-1992)</w:t>
            </w:r>
            <w:r/>
          </w:p>
          <w:p>
            <w:pPr>
              <w:ind w:firstLine="480"/>
              <w:keepLines w:val="0"/>
              <w:keepNext w:val="0"/>
              <w:spacing w:line="240" w:lineRule="atLeast"/>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《交流电梯电动机通用技术条件》(GB/T12974-1991)</w:t>
            </w:r>
            <w:r/>
          </w:p>
          <w:p>
            <w:pPr>
              <w:ind w:firstLine="480"/>
              <w:keepLines w:val="0"/>
              <w:keepNext w:val="0"/>
              <w:spacing w:line="240" w:lineRule="atLeast"/>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《电梯操作装置、信号和附件》(JG/T5009-1992)</w:t>
            </w:r>
            <w:r/>
          </w:p>
          <w:p>
            <w:pPr>
              <w:ind w:firstLine="480"/>
              <w:keepLines w:val="0"/>
              <w:keepNext w:val="0"/>
              <w:spacing w:line="240" w:lineRule="atLeast"/>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《特种设备安全监察条例》</w:t>
            </w:r>
            <w:r/>
          </w:p>
          <w:p>
            <w:pPr>
              <w:ind w:firstLine="480"/>
              <w:keepLines w:val="0"/>
              <w:keepNext w:val="0"/>
              <w:spacing w:line="240" w:lineRule="atLeast"/>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《特种设备质量监督与安全监察规定》</w:t>
            </w:r>
            <w:r/>
          </w:p>
          <w:p>
            <w:pPr>
              <w:ind w:firstLine="480"/>
              <w:keepLines w:val="0"/>
              <w:keepNext w:val="0"/>
              <w:spacing w:line="240" w:lineRule="atLeast"/>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《机电类特种设备安装改造维修许可规则》</w:t>
            </w:r>
            <w:r/>
          </w:p>
          <w:p>
            <w:pPr>
              <w:ind w:firstLine="480"/>
              <w:keepLines w:val="0"/>
              <w:keepNext w:val="0"/>
              <w:spacing w:line="240" w:lineRule="atLeast"/>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《电梯监督检验规程》</w:t>
            </w:r>
            <w:bookmarkEnd w:id="6"/>
            <w:r/>
            <w:r/>
          </w:p>
          <w:p>
            <w:pPr>
              <w:ind w:firstLine="480"/>
              <w:keepLines w:val="0"/>
              <w:keepNext w:val="0"/>
              <w:spacing w:line="240" w:lineRule="atLeast"/>
              <w:rPr>
                <w:rFonts w:hint="eastAsia" w:ascii="宋体" w:hAnsi="宋体" w:cs="宋体"/>
                <w:bCs/>
                <w:color w:val="000000"/>
                <w:sz w:val="24"/>
                <w:szCs w:val="24"/>
              </w:rPr>
              <w:outlineLvl w:val="1"/>
            </w:pPr>
            <w:r>
              <w:rPr>
                <w:rFonts w:hint="eastAsia" w:ascii="宋体" w:hAnsi="宋体" w:cs="宋体"/>
                <w:bCs/>
                <w:color w:val="000000"/>
                <w:sz w:val="24"/>
                <w:szCs w:val="24"/>
              </w:rPr>
              <w:t xml:space="preserve">招标文件涉及标准中未标年号的一律采用最新的标准；随着标准的修订，以修订后的最新标准为依据。</w:t>
            </w:r>
            <w:r/>
          </w:p>
          <w:p>
            <w:pPr>
              <w:jc w:val="left"/>
              <w:keepLines w:val="0"/>
              <w:keepNext w:val="0"/>
              <w:spacing w:line="240" w:lineRule="atLeast"/>
              <w:rPr>
                <w:rFonts w:hint="eastAsia" w:ascii="宋体" w:hAnsi="宋体" w:cs="微软雅黑"/>
                <w:color w:val="000000"/>
                <w:sz w:val="20"/>
                <w:szCs w:val="21"/>
                <w:shd w:val="clear" w:color="auto" w:fill="ffffff"/>
              </w:rPr>
            </w:pPr>
            <w:r>
              <w:rPr>
                <w:rFonts w:hint="eastAsia" w:ascii="宋体" w:hAnsi="宋体" w:cs="微软雅黑"/>
                <w:color w:val="000000"/>
                <w:sz w:val="20"/>
                <w:szCs w:val="21"/>
                <w:shd w:val="clear" w:color="auto" w:fill="ffffff"/>
              </w:rPr>
            </w:r>
            <w:r/>
          </w:p>
        </w:tc>
      </w:tr>
    </w:tbl>
    <w:p>
      <w:pPr>
        <w:keepLines w:val="0"/>
        <w:keepNext w:val="0"/>
        <w:spacing w:line="240" w:lineRule="atLeast"/>
        <w:tabs>
          <w:tab w:val="left" w:pos="0" w:leader="none"/>
        </w:tabs>
        <w:rPr>
          <w:rFonts w:hint="eastAsia" w:ascii="仿宋" w:hAnsi="仿宋" w:eastAsia="仿宋" w:cs="仿宋"/>
          <w:color w:val="000000"/>
          <w:sz w:val="24"/>
        </w:rPr>
      </w:pPr>
      <w:r>
        <w:rPr>
          <w:rFonts w:hint="eastAsia" w:ascii="仿宋" w:hAnsi="仿宋" w:eastAsia="仿宋" w:cs="仿宋"/>
          <w:color w:val="000000"/>
          <w:sz w:val="24"/>
        </w:rPr>
      </w:r>
      <w:r/>
    </w:p>
    <w:p>
      <w:pPr>
        <w:keepLines w:val="0"/>
        <w:keepNext w:val="0"/>
        <w:pageBreakBefore w:val="0"/>
        <w:spacing w:line="440" w:lineRule="exact"/>
        <w:widowControl w:val="off"/>
        <w:tabs>
          <w:tab w:val="left" w:pos="0" w:leader="none"/>
        </w:tabs>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sz w:val="24"/>
          <w:highlight w:val="yellow"/>
        </w:rPr>
        <w:t xml:space="preserve">说明：</w:t>
      </w:r>
      <w:r>
        <w:rPr>
          <w:rFonts w:ascii="仿宋" w:hAnsi="仿宋" w:eastAsia="仿宋" w:cs="仿宋"/>
          <w:b/>
          <w:color w:val="000000"/>
          <w:sz w:val="28"/>
        </w:rPr>
        <w:t xml:space="preserve">★</w:t>
      </w:r>
      <w:r>
        <w:rPr>
          <w:rFonts w:hint="eastAsia" w:ascii="仿宋" w:hAnsi="仿宋" w:eastAsia="仿宋" w:cs="仿宋"/>
          <w:b/>
          <w:color w:val="000000" w:themeColor="text1"/>
          <w:sz w:val="24"/>
          <w:szCs w:val="24"/>
          <w:highlight w:val="none"/>
          <w14:textFill>
            <w14:solidFill>
              <w14:schemeClr w14:val="tx1"/>
            </w14:solidFill>
          </w14:textFill>
        </w:rPr>
        <w:t xml:space="preserve">标识部分</w:t>
      </w:r>
      <w:r>
        <w:rPr>
          <w:rFonts w:hint="eastAsia" w:ascii="仿宋" w:hAnsi="仿宋" w:eastAsia="仿宋" w:cs="仿宋"/>
          <w:b/>
          <w:color w:val="000000" w:themeColor="text1"/>
          <w:sz w:val="24"/>
          <w:szCs w:val="24"/>
          <w:highlight w:val="none"/>
          <w:lang w:val="en-US" w:eastAsia="zh-CN"/>
          <w14:textFill>
            <w14:solidFill>
              <w14:schemeClr w14:val="tx1"/>
            </w14:solidFill>
          </w14:textFill>
        </w:rPr>
        <w:t xml:space="preserve">为不允许偏离的</w:t>
      </w:r>
      <w:r>
        <w:rPr>
          <w:rFonts w:hint="eastAsia" w:ascii="仿宋" w:hAnsi="仿宋" w:eastAsia="仿宋" w:cs="仿宋"/>
          <w:b/>
          <w:color w:val="000000" w:themeColor="text1"/>
          <w:sz w:val="24"/>
          <w:szCs w:val="24"/>
          <w:highlight w:val="none"/>
          <w14:textFill>
            <w14:solidFill>
              <w14:schemeClr w14:val="tx1"/>
            </w14:solidFill>
          </w14:textFill>
        </w:rPr>
        <w:t xml:space="preserve">实质性要求，</w:t>
      </w:r>
      <w:r>
        <w:rPr>
          <w:rFonts w:hint="eastAsia" w:ascii="仿宋" w:hAnsi="仿宋" w:eastAsia="仿宋" w:cs="仿宋"/>
          <w:b/>
          <w:color w:val="000000" w:themeColor="text1"/>
          <w:sz w:val="24"/>
          <w:szCs w:val="24"/>
          <w:highlight w:val="none"/>
          <w:lang w:val="en-US" w:eastAsia="zh-CN"/>
          <w14:textFill>
            <w14:solidFill>
              <w14:schemeClr w14:val="tx1"/>
            </w14:solidFill>
          </w14:textFill>
        </w:rPr>
        <w:t xml:space="preserve">未能实质性响应的视为不满足，在符合性审查时按照响应无效处理</w:t>
      </w:r>
      <w:r>
        <w:rPr>
          <w:rFonts w:hint="eastAsia" w:ascii="仿宋" w:hAnsi="仿宋" w:eastAsia="仿宋" w:cs="仿宋"/>
          <w:b/>
          <w:color w:val="000000" w:themeColor="text1"/>
          <w:sz w:val="24"/>
          <w:szCs w:val="24"/>
          <w:highlight w:val="none"/>
          <w14:textFill>
            <w14:solidFill>
              <w14:schemeClr w14:val="tx1"/>
            </w14:solidFill>
          </w14:textFill>
        </w:rPr>
        <w:t xml:space="preserve">；</w:t>
      </w:r>
      <w:r/>
    </w:p>
    <w:p>
      <w:pPr>
        <w:keepLines w:val="0"/>
        <w:keepNext w:val="0"/>
        <w:pageBreakBefore w:val="0"/>
        <w:spacing w:line="440" w:lineRule="exact"/>
        <w:widowControl w:val="off"/>
        <w:tabs>
          <w:tab w:val="left" w:pos="0" w:leader="none"/>
        </w:tabs>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r>
      <w:r/>
    </w:p>
    <w:p>
      <w:pPr>
        <w:numPr>
          <w:ilvl w:val="0"/>
          <w:numId w:val="0"/>
        </w:numPr>
        <w:keepLines w:val="0"/>
        <w:keepNext w:val="0"/>
        <w:pageBreakBefore w:val="0"/>
        <w:spacing w:line="440" w:lineRule="exact"/>
        <w:widowControl w:val="off"/>
        <w:tabs>
          <w:tab w:val="left" w:pos="0" w:leader="none"/>
        </w:tabs>
        <w:rPr>
          <w:rFonts w:hint="eastAsia" w:ascii="仿宋" w:hAnsi="仿宋" w:eastAsia="仿宋" w:cs="宋体"/>
          <w:b/>
          <w:bCs/>
          <w:sz w:val="24"/>
          <w:szCs w:val="24"/>
          <w:lang w:val="en-US" w:eastAsia="zh-CN" w:bidi="ar-SA"/>
        </w:rPr>
      </w:pPr>
      <w:r>
        <w:rPr>
          <w:rFonts w:hint="eastAsia" w:ascii="仿宋" w:hAnsi="仿宋" w:eastAsia="仿宋" w:cs="宋体"/>
          <w:b/>
          <w:bCs/>
          <w:sz w:val="24"/>
          <w:szCs w:val="24"/>
          <w:lang w:val="en-US" w:eastAsia="zh-CN" w:bidi="ar-SA"/>
        </w:rPr>
        <w:t xml:space="preserve">三、商务要求</w:t>
      </w:r>
      <w:r/>
    </w:p>
    <w:p>
      <w:pPr>
        <w:numPr>
          <w:ilvl w:val="0"/>
          <w:numId w:val="0"/>
        </w:numPr>
        <w:keepLines w:val="0"/>
        <w:keepNext w:val="0"/>
        <w:pageBreakBefore w:val="0"/>
        <w:spacing w:line="440" w:lineRule="exact"/>
        <w:widowControl w:val="off"/>
        <w:tabs>
          <w:tab w:val="left" w:pos="0" w:leader="none"/>
        </w:tabs>
        <w:rPr>
          <w:rFonts w:hint="eastAsia" w:ascii="仿宋" w:hAnsi="仿宋" w:eastAsia="仿宋" w:cs="仿宋"/>
          <w:b/>
          <w:bCs/>
          <w:color w:val="000000"/>
          <w:sz w:val="24"/>
        </w:rPr>
      </w:pPr>
      <w:r>
        <w:rPr>
          <w:rFonts w:hint="eastAsia" w:ascii="仿宋" w:hAnsi="仿宋" w:eastAsia="仿宋" w:cs="仿宋"/>
          <w:b/>
          <w:bCs/>
          <w:color w:val="000000"/>
          <w:sz w:val="24"/>
          <w:lang w:eastAsia="zh-CN"/>
        </w:rPr>
        <w:t xml:space="preserve">（</w:t>
      </w:r>
      <w:r>
        <w:rPr>
          <w:rFonts w:hint="eastAsia" w:ascii="仿宋" w:hAnsi="仿宋" w:eastAsia="仿宋" w:cs="仿宋"/>
          <w:b/>
          <w:bCs/>
          <w:color w:val="000000"/>
          <w:sz w:val="24"/>
          <w:lang w:val="en-US" w:eastAsia="zh-CN"/>
        </w:rPr>
        <w:t xml:space="preserve">一</w:t>
      </w:r>
      <w:r>
        <w:rPr>
          <w:rFonts w:hint="eastAsia" w:ascii="仿宋" w:hAnsi="仿宋" w:eastAsia="仿宋" w:cs="仿宋"/>
          <w:b/>
          <w:bCs/>
          <w:color w:val="000000"/>
          <w:sz w:val="24"/>
          <w:lang w:eastAsia="zh-CN"/>
        </w:rPr>
        <w:t xml:space="preserve">）</w:t>
      </w:r>
      <w:r>
        <w:rPr>
          <w:rFonts w:hint="eastAsia" w:ascii="仿宋" w:hAnsi="仿宋" w:eastAsia="仿宋" w:cs="仿宋"/>
          <w:b/>
          <w:bCs/>
          <w:color w:val="000000"/>
          <w:sz w:val="24"/>
        </w:rPr>
        <w:t xml:space="preserve">报价要求</w:t>
      </w:r>
      <w:r/>
    </w:p>
    <w:p>
      <w:pPr>
        <w:numPr>
          <w:ilvl w:val="0"/>
          <w:numId w:val="0"/>
        </w:numPr>
        <w:ind w:firstLine="480"/>
        <w:keepLines w:val="0"/>
        <w:keepNext w:val="0"/>
        <w:pageBreakBefore w:val="0"/>
        <w:spacing w:line="440" w:lineRule="exact"/>
        <w:widowControl w:val="off"/>
        <w:tabs>
          <w:tab w:val="left" w:pos="0" w:leader="none"/>
        </w:tabs>
        <w:rPr>
          <w:rFonts w:hint="eastAsia" w:ascii="仿宋" w:hAnsi="仿宋" w:eastAsia="仿宋" w:cs="仿宋"/>
          <w:color w:val="000000"/>
          <w:sz w:val="24"/>
        </w:rPr>
      </w:pPr>
      <w:r>
        <w:rPr>
          <w:rFonts w:hint="eastAsia" w:ascii="仿宋" w:hAnsi="仿宋" w:eastAsia="仿宋" w:cs="仿宋"/>
          <w:color w:val="000000"/>
          <w:sz w:val="24"/>
        </w:rPr>
        <w:t xml:space="preserve">（1）投标报价为固定总价，供应商可以在投标前勘察现场，数据以现场实测为准，并充分考虑所有相关因素及各类市场风险和政策性调整确定风险系数计入投标总价，中标后不作调整。</w:t>
      </w:r>
      <w:r/>
    </w:p>
    <w:p>
      <w:pPr>
        <w:numPr>
          <w:ilvl w:val="0"/>
          <w:numId w:val="0"/>
        </w:numPr>
        <w:ind w:firstLine="480"/>
        <w:keepLines w:val="0"/>
        <w:keepNext w:val="0"/>
        <w:pageBreakBefore w:val="0"/>
        <w:spacing w:line="440" w:lineRule="exact"/>
        <w:widowControl w:val="off"/>
        <w:tabs>
          <w:tab w:val="left" w:pos="0" w:leader="none"/>
        </w:tabs>
        <w:rPr>
          <w:rFonts w:hint="eastAsia" w:ascii="仿宋" w:hAnsi="仿宋" w:eastAsia="仿宋" w:cs="仿宋"/>
          <w:color w:val="000000"/>
          <w:sz w:val="24"/>
        </w:rPr>
      </w:pPr>
      <w:r>
        <w:rPr>
          <w:rFonts w:hint="eastAsia" w:ascii="仿宋" w:hAnsi="仿宋" w:eastAsia="仿宋" w:cs="仿宋"/>
          <w:color w:val="000000"/>
          <w:sz w:val="24"/>
        </w:rPr>
        <w:t xml:space="preserve">（2）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numPr>
          <w:ilvl w:val="0"/>
          <w:numId w:val="0"/>
        </w:numPr>
        <w:ind w:firstLine="480"/>
        <w:keepLines w:val="0"/>
        <w:keepNext w:val="0"/>
        <w:pageBreakBefore w:val="0"/>
        <w:spacing w:line="440" w:lineRule="exact"/>
        <w:widowControl w:val="off"/>
        <w:tabs>
          <w:tab w:val="left" w:pos="0" w:leader="none"/>
        </w:tabs>
        <w:rPr>
          <w:rFonts w:hint="eastAsia" w:ascii="仿宋" w:hAnsi="仿宋" w:eastAsia="仿宋" w:cs="仿宋"/>
          <w:color w:val="000000"/>
          <w:sz w:val="24"/>
        </w:rPr>
      </w:pPr>
      <w:r>
        <w:rPr>
          <w:rFonts w:hint="eastAsia" w:ascii="仿宋" w:hAnsi="仿宋" w:eastAsia="仿宋" w:cs="仿宋"/>
          <w:color w:val="000000"/>
          <w:sz w:val="24"/>
        </w:rPr>
        <w:t xml:space="preserve">（3）现场不提供办公、住宿场所，供应商自行考虑相关费用，相关费用已包含在本次报价中。电源提供二级箱接入点，相关使用费用，供应商自行考虑，与总承包单位结算，相关费用已包含在本次报价中。水源提供地面接入点，相关使用费用，供应商自行考虑，与总承包单位结算，相关费用已包含在本次报价中。</w:t>
      </w:r>
      <w:r/>
    </w:p>
    <w:p>
      <w:pPr>
        <w:numPr>
          <w:ilvl w:val="0"/>
          <w:numId w:val="0"/>
        </w:numPr>
        <w:ind w:firstLine="480"/>
        <w:keepLines w:val="0"/>
        <w:keepNext w:val="0"/>
        <w:pageBreakBefore w:val="0"/>
        <w:spacing w:line="440" w:lineRule="exact"/>
        <w:widowControl w:val="off"/>
        <w:tabs>
          <w:tab w:val="left" w:pos="0" w:leader="none"/>
        </w:tabs>
        <w:rPr>
          <w:rFonts w:hint="eastAsia" w:ascii="仿宋" w:hAnsi="仿宋" w:eastAsia="仿宋" w:cs="仿宋"/>
          <w:color w:val="000000"/>
          <w:sz w:val="24"/>
        </w:rPr>
      </w:pPr>
      <w:r>
        <w:rPr>
          <w:rFonts w:hint="eastAsia" w:ascii="仿宋" w:hAnsi="仿宋" w:eastAsia="仿宋" w:cs="仿宋"/>
          <w:color w:val="000000"/>
          <w:sz w:val="24"/>
        </w:rPr>
        <w:t xml:space="preserve">（4）供应商的任何错漏、优惠、竞争性报价不得作为减轻责任、减少服务、增加收费、降低服务质量的理由。</w:t>
      </w:r>
      <w:r/>
    </w:p>
    <w:p>
      <w:pPr>
        <w:numPr>
          <w:ilvl w:val="0"/>
          <w:numId w:val="0"/>
        </w:numPr>
        <w:ind w:firstLine="480"/>
        <w:keepLines w:val="0"/>
        <w:keepNext w:val="0"/>
        <w:pageBreakBefore w:val="0"/>
        <w:spacing w:line="440" w:lineRule="exact"/>
        <w:widowControl w:val="off"/>
        <w:tabs>
          <w:tab w:val="left" w:pos="0" w:leader="none"/>
        </w:tabs>
        <w:rPr>
          <w:rFonts w:hint="eastAsia" w:ascii="仿宋" w:hAnsi="仿宋" w:eastAsia="仿宋" w:cs="仿宋"/>
          <w:color w:val="000000"/>
          <w:sz w:val="24"/>
        </w:rPr>
      </w:pPr>
      <w:r>
        <w:rPr>
          <w:rFonts w:hint="eastAsia" w:ascii="仿宋" w:hAnsi="仿宋" w:eastAsia="仿宋" w:cs="仿宋"/>
          <w:color w:val="000000"/>
          <w:sz w:val="24"/>
        </w:rPr>
        <w:t xml:space="preserve">（5）供应商报价除包含招标文件中列明的项目外，还应包括保障产品正常使用应当具有的物资和服务，对产品正常使用应当具有的物资和服务理解不一致的以采购人理解为准。</w:t>
      </w:r>
      <w:r/>
    </w:p>
    <w:p>
      <w:pPr>
        <w:keepLines w:val="0"/>
        <w:keepNext w:val="0"/>
        <w:pageBreakBefore w:val="0"/>
        <w:spacing w:line="440" w:lineRule="exact"/>
        <w:widowControl w:val="off"/>
        <w:tabs>
          <w:tab w:val="left" w:pos="0" w:leader="none"/>
        </w:tabs>
        <w:rPr>
          <w:rFonts w:hint="eastAsia" w:ascii="仿宋" w:hAnsi="仿宋" w:eastAsia="仿宋" w:cs="仿宋"/>
          <w:b/>
          <w:sz w:val="28"/>
          <w:szCs w:val="28"/>
        </w:rPr>
      </w:pPr>
      <w:r>
        <w:rPr>
          <w:rFonts w:hint="eastAsia" w:ascii="仿宋" w:hAnsi="仿宋" w:eastAsia="仿宋" w:cs="仿宋"/>
          <w:b/>
          <w:sz w:val="24"/>
          <w:highlight w:val="none"/>
        </w:rPr>
        <w:t xml:space="preserve">说明：“</w:t>
      </w:r>
      <w:r>
        <w:rPr>
          <w:rFonts w:hint="eastAsia" w:ascii="仿宋" w:hAnsi="仿宋" w:eastAsia="仿宋" w:cs="仿宋"/>
          <w:b/>
          <w:sz w:val="24"/>
          <w:highlight w:val="none"/>
          <w:lang w:eastAsia="zh-CN"/>
        </w:rPr>
        <w:t xml:space="preserve">（</w:t>
      </w:r>
      <w:r>
        <w:rPr>
          <w:rFonts w:hint="eastAsia" w:ascii="仿宋" w:hAnsi="仿宋" w:eastAsia="仿宋" w:cs="仿宋"/>
          <w:b/>
          <w:sz w:val="24"/>
          <w:highlight w:val="none"/>
          <w:lang w:val="en-US" w:eastAsia="zh-CN"/>
        </w:rPr>
        <w:t xml:space="preserve">一</w:t>
      </w:r>
      <w:r>
        <w:rPr>
          <w:rFonts w:hint="eastAsia" w:ascii="仿宋" w:hAnsi="仿宋" w:eastAsia="仿宋" w:cs="仿宋"/>
          <w:b/>
          <w:sz w:val="24"/>
          <w:highlight w:val="none"/>
          <w:lang w:eastAsia="zh-CN"/>
        </w:rPr>
        <w:t xml:space="preserve">）</w:t>
      </w:r>
      <w:r>
        <w:rPr>
          <w:rFonts w:hint="eastAsia" w:ascii="仿宋" w:hAnsi="仿宋" w:eastAsia="仿宋" w:cs="仿宋"/>
          <w:b/>
          <w:sz w:val="24"/>
          <w:highlight w:val="none"/>
          <w:lang w:val="en-US" w:eastAsia="zh-CN"/>
        </w:rPr>
        <w:t xml:space="preserve">报价要求</w:t>
      </w:r>
      <w:r>
        <w:rPr>
          <w:rFonts w:hint="eastAsia" w:ascii="仿宋" w:hAnsi="仿宋" w:eastAsia="仿宋" w:cs="仿宋"/>
          <w:b/>
          <w:sz w:val="24"/>
          <w:highlight w:val="none"/>
        </w:rPr>
        <w:t xml:space="preserve">”为不允许偏离的实质性要求和条件，如有偏离，在符合性审查时按照响应无效处理。</w:t>
      </w:r>
      <w:r/>
    </w:p>
    <w:p>
      <w:pPr>
        <w:keepLines w:val="0"/>
        <w:keepNext w:val="0"/>
        <w:pageBreakBefore w:val="0"/>
        <w:spacing w:line="44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（二）</w:t>
      </w:r>
      <w:r>
        <w:rPr>
          <w:rFonts w:hint="eastAsia" w:ascii="仿宋" w:hAnsi="仿宋" w:eastAsia="仿宋" w:cs="仿宋"/>
          <w:b/>
          <w:sz w:val="24"/>
          <w:highlight w:val="none"/>
          <w:lang w:val="en-US" w:eastAsia="zh-CN"/>
        </w:rPr>
        <w:t xml:space="preserve">项目</w:t>
      </w:r>
      <w:r>
        <w:rPr>
          <w:rFonts w:hint="eastAsia" w:ascii="宋体" w:hAnsi="宋体" w:cs="宋体"/>
          <w:b/>
          <w:bCs/>
          <w:sz w:val="24"/>
          <w:szCs w:val="24"/>
        </w:rPr>
        <w:t xml:space="preserve">实施要求</w:t>
      </w:r>
      <w:r/>
    </w:p>
    <w:p>
      <w:pPr>
        <w:numPr>
          <w:ilvl w:val="0"/>
          <w:numId w:val="0"/>
        </w:numPr>
        <w:ind w:firstLine="480"/>
        <w:keepLines w:val="0"/>
        <w:keepNext w:val="0"/>
        <w:pageBreakBefore w:val="0"/>
        <w:spacing w:line="440" w:lineRule="exact"/>
        <w:widowControl w:val="off"/>
        <w:tabs>
          <w:tab w:val="left" w:pos="0" w:leader="none"/>
        </w:tabs>
        <w:rPr>
          <w:rFonts w:hint="eastAsia" w:ascii="仿宋" w:hAnsi="仿宋" w:eastAsia="仿宋" w:cs="仿宋"/>
          <w:color w:val="000000"/>
          <w:sz w:val="24"/>
        </w:rPr>
      </w:pPr>
      <w:r>
        <w:rPr>
          <w:rFonts w:hint="eastAsia" w:ascii="仿宋" w:hAnsi="仿宋" w:eastAsia="仿宋" w:cs="仿宋"/>
          <w:color w:val="000000"/>
          <w:sz w:val="24"/>
        </w:rPr>
        <w:t xml:space="preserve">①供应商提供所需全部电梯设备、材料，运抵采购人工地现场，负责安装、调试，直至通过采购人所在地特种设备检验机构验收合格，获得特种设备检验机构发给的验收合格证，交付采购人使用，即交钥匙工程。</w:t>
      </w:r>
      <w:r/>
    </w:p>
    <w:p>
      <w:pPr>
        <w:numPr>
          <w:ilvl w:val="0"/>
          <w:numId w:val="0"/>
        </w:numPr>
        <w:ind w:firstLine="480"/>
        <w:keepLines w:val="0"/>
        <w:keepNext w:val="0"/>
        <w:pageBreakBefore w:val="0"/>
        <w:spacing w:line="440" w:lineRule="exact"/>
        <w:widowControl w:val="off"/>
        <w:tabs>
          <w:tab w:val="left" w:pos="0" w:leader="none"/>
        </w:tabs>
        <w:rPr>
          <w:rFonts w:hint="eastAsia" w:ascii="仿宋" w:hAnsi="仿宋" w:eastAsia="仿宋" w:cs="仿宋"/>
          <w:color w:val="000000"/>
          <w:sz w:val="24"/>
        </w:rPr>
      </w:pPr>
      <w:r>
        <w:rPr>
          <w:rFonts w:hint="eastAsia" w:ascii="仿宋" w:hAnsi="仿宋" w:eastAsia="仿宋" w:cs="仿宋"/>
          <w:color w:val="000000"/>
          <w:sz w:val="24"/>
        </w:rPr>
        <w:t xml:space="preserve">②本项目为交钥匙工程。供应商有义务保证采购人系统的功能性和完整性，未在招标文件中明示的附配件，供应商应予以补充。如项目实施过程中因缺少线材辅料、配件或服务导致采购人系统无法正常运行的，供应商须提供相关材料，以上所有相关费用包含在本次项目报价中。</w:t>
      </w:r>
      <w:r/>
    </w:p>
    <w:p>
      <w:pPr>
        <w:numPr>
          <w:ilvl w:val="0"/>
          <w:numId w:val="0"/>
        </w:numPr>
        <w:ind w:firstLine="480"/>
        <w:keepLines w:val="0"/>
        <w:keepNext w:val="0"/>
        <w:pageBreakBefore w:val="0"/>
        <w:spacing w:line="440" w:lineRule="exact"/>
        <w:widowControl w:val="off"/>
        <w:tabs>
          <w:tab w:val="left" w:pos="0" w:leader="none"/>
        </w:tabs>
        <w:rPr>
          <w:rFonts w:hint="eastAsia" w:ascii="仿宋" w:hAnsi="仿宋" w:eastAsia="仿宋" w:cs="仿宋"/>
          <w:color w:val="000000"/>
          <w:sz w:val="24"/>
        </w:rPr>
      </w:pPr>
      <w:r>
        <w:rPr>
          <w:rFonts w:hint="eastAsia" w:ascii="仿宋" w:hAnsi="仿宋" w:eastAsia="仿宋" w:cs="仿宋"/>
          <w:color w:val="000000"/>
          <w:sz w:val="24"/>
        </w:rPr>
        <w:t xml:space="preserve">③供应商应为其项目实施人员办理各项保险，保险费由供应商承担，加强安全管理，严格操作规程，在货物运输、实施过程中如出现任何安全事故，责任由供应商承担。</w:t>
      </w:r>
      <w:r/>
    </w:p>
    <w:p>
      <w:pPr>
        <w:numPr>
          <w:ilvl w:val="0"/>
          <w:numId w:val="0"/>
        </w:numPr>
        <w:ind w:firstLine="480"/>
        <w:keepLines w:val="0"/>
        <w:keepNext w:val="0"/>
        <w:pageBreakBefore w:val="0"/>
        <w:spacing w:line="440" w:lineRule="exact"/>
        <w:widowControl w:val="off"/>
        <w:tabs>
          <w:tab w:val="left" w:pos="0" w:leader="none"/>
        </w:tabs>
        <w:rPr>
          <w:rFonts w:hint="eastAsia" w:ascii="仿宋" w:hAnsi="仿宋" w:eastAsia="仿宋" w:cs="仿宋"/>
          <w:b/>
          <w:bCs/>
          <w:color w:val="000000"/>
          <w:sz w:val="24"/>
          <w:lang w:eastAsia="zh-CN"/>
        </w:rPr>
      </w:pPr>
      <w:r>
        <w:rPr>
          <w:rFonts w:hint="eastAsia" w:ascii="仿宋" w:hAnsi="仿宋" w:eastAsia="仿宋" w:cs="仿宋"/>
          <w:color w:val="000000"/>
          <w:sz w:val="24"/>
        </w:rPr>
        <w:t xml:space="preserve">④</w:t>
      </w:r>
      <w:r>
        <w:rPr>
          <w:rFonts w:hint="eastAsia" w:ascii="仿宋" w:hAnsi="仿宋" w:eastAsia="仿宋" w:cs="仿宋"/>
          <w:b/>
          <w:bCs/>
          <w:color w:val="000000"/>
          <w:sz w:val="24"/>
          <w:lang w:eastAsia="zh-CN"/>
        </w:rPr>
        <w:t xml:space="preserve">项目中标后</w:t>
      </w:r>
      <w:r>
        <w:rPr>
          <w:rFonts w:hint="eastAsia" w:ascii="仿宋" w:hAnsi="仿宋" w:eastAsia="仿宋" w:cs="仿宋"/>
          <w:b/>
          <w:bCs/>
          <w:color w:val="000000"/>
          <w:sz w:val="24"/>
          <w:lang w:val="en-US" w:eastAsia="zh-CN"/>
        </w:rPr>
        <w:t xml:space="preserve">10日内签订合同，签订合同后12日内，中标（或成交）人将货物运抵采购人指定地点，并在 3 日内安装调试完毕。</w:t>
      </w:r>
      <w:r/>
    </w:p>
    <w:p>
      <w:pPr>
        <w:keepLines w:val="0"/>
        <w:keepNext w:val="0"/>
        <w:pageBreakBefore w:val="0"/>
        <w:spacing w:line="440" w:lineRule="exact"/>
        <w:widowControl w:val="off"/>
        <w:tabs>
          <w:tab w:val="left" w:pos="0" w:leader="none"/>
        </w:tabs>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r>
      <w:r/>
    </w:p>
    <w:p>
      <w:pPr>
        <w:keepLines w:val="0"/>
        <w:keepNext w:val="0"/>
        <w:pageBreakBefore w:val="0"/>
        <w:spacing w:line="440" w:lineRule="exact"/>
        <w:widowControl w:val="off"/>
        <w:tabs>
          <w:tab w:val="left" w:pos="0" w:leader="none"/>
        </w:tabs>
        <w:rPr>
          <w:rFonts w:hint="eastAsia" w:ascii="仿宋" w:hAnsi="仿宋" w:eastAsia="仿宋" w:cs="仿宋"/>
          <w:b/>
          <w:bCs/>
          <w:sz w:val="28"/>
          <w:szCs w:val="28"/>
        </w:rPr>
      </w:pPr>
      <w:r>
        <w:rPr>
          <w:rFonts w:hint="eastAsia" w:ascii="仿宋" w:hAnsi="仿宋" w:eastAsia="仿宋" w:cs="仿宋"/>
          <w:b/>
          <w:sz w:val="24"/>
          <w:highlight w:val="none"/>
          <w:lang w:val="en-US" w:eastAsia="zh-CN"/>
        </w:rPr>
        <w:t xml:space="preserve">说明：“（二）项目实施</w:t>
      </w:r>
      <w:r>
        <w:rPr>
          <w:rFonts w:hint="eastAsia" w:ascii="宋体" w:hAnsi="宋体" w:cs="宋体"/>
          <w:b/>
          <w:bCs/>
          <w:sz w:val="24"/>
          <w:szCs w:val="24"/>
        </w:rPr>
        <w:t xml:space="preserve">要求</w:t>
      </w:r>
      <w:r>
        <w:rPr>
          <w:rFonts w:hint="eastAsia" w:ascii="仿宋" w:hAnsi="仿宋" w:eastAsia="仿宋" w:cs="仿宋"/>
          <w:b/>
          <w:sz w:val="24"/>
          <w:highlight w:val="none"/>
          <w:lang w:val="en-US" w:eastAsia="zh-CN"/>
        </w:rPr>
        <w:t xml:space="preserve">”为不允许偏离的实质性要求和条件，如有偏离，在符合性审查时按照响应无效处理。</w:t>
      </w:r>
      <w:r/>
    </w:p>
    <w:p>
      <w:pPr>
        <w:numPr>
          <w:ilvl w:val="0"/>
          <w:numId w:val="3"/>
        </w:numPr>
        <w:ind w:left="0" w:firstLine="0"/>
        <w:keepLines w:val="0"/>
        <w:keepNext w:val="0"/>
        <w:pageBreakBefore w:val="0"/>
        <w:spacing w:line="440" w:lineRule="exact"/>
        <w:widowControl w:val="off"/>
        <w:rPr>
          <w:rFonts w:hint="eastAsia" w:ascii="宋体" w:hAnsi="宋体" w:cs="宋体"/>
          <w:b/>
          <w:bCs/>
          <w:color w:val="000000"/>
          <w:sz w:val="24"/>
          <w:szCs w:val="24"/>
        </w:rPr>
      </w:pPr>
      <w:r>
        <w:rPr>
          <w:rFonts w:hint="eastAsia" w:ascii="宋体" w:hAnsi="宋体" w:cs="宋体"/>
          <w:b/>
          <w:bCs/>
          <w:color w:val="000000"/>
          <w:sz w:val="24"/>
          <w:szCs w:val="24"/>
        </w:rPr>
        <w:t xml:space="preserve">质量要求</w:t>
      </w:r>
      <w:r/>
    </w:p>
    <w:p>
      <w:pPr>
        <w:numPr>
          <w:ilvl w:val="0"/>
          <w:numId w:val="0"/>
        </w:numPr>
        <w:ind w:firstLine="480"/>
        <w:keepLines w:val="0"/>
        <w:keepNext w:val="0"/>
        <w:pageBreakBefore w:val="0"/>
        <w:spacing w:line="440" w:lineRule="exact"/>
        <w:widowControl w:val="off"/>
        <w:tabs>
          <w:tab w:val="left" w:pos="0" w:leader="none"/>
        </w:tabs>
        <w:rPr>
          <w:rFonts w:hint="eastAsia" w:ascii="仿宋" w:hAnsi="仿宋" w:eastAsia="仿宋" w:cs="仿宋"/>
          <w:color w:val="000000"/>
          <w:sz w:val="24"/>
        </w:rPr>
      </w:pPr>
      <w:r>
        <w:rPr>
          <w:rFonts w:hint="eastAsia" w:ascii="仿宋" w:hAnsi="仿宋" w:eastAsia="仿宋" w:cs="仿宋"/>
          <w:color w:val="000000"/>
          <w:sz w:val="24"/>
        </w:rPr>
        <w:t xml:space="preserve">①供应商应保证货物是全新、未使用过的、符合国家质量检测标准的原装合格正品。</w:t>
      </w:r>
      <w:r/>
    </w:p>
    <w:p>
      <w:pPr>
        <w:numPr>
          <w:ilvl w:val="0"/>
          <w:numId w:val="0"/>
        </w:numPr>
        <w:ind w:firstLine="480"/>
        <w:keepLines w:val="0"/>
        <w:keepNext w:val="0"/>
        <w:pageBreakBefore w:val="0"/>
        <w:spacing w:line="440" w:lineRule="exact"/>
        <w:widowControl w:val="off"/>
        <w:tabs>
          <w:tab w:val="left" w:pos="0" w:leader="none"/>
        </w:tabs>
        <w:rPr>
          <w:rFonts w:hint="eastAsia" w:ascii="仿宋" w:hAnsi="仿宋" w:eastAsia="仿宋" w:cs="仿宋"/>
          <w:color w:val="000000"/>
          <w:sz w:val="24"/>
        </w:rPr>
      </w:pPr>
      <w:r>
        <w:rPr>
          <w:rFonts w:hint="eastAsia" w:ascii="仿宋" w:hAnsi="仿宋" w:eastAsia="仿宋" w:cs="仿宋"/>
          <w:color w:val="000000"/>
          <w:sz w:val="24"/>
        </w:rPr>
        <w:t xml:space="preserve">②所有设备、附（配）件应具备该类产品的功能要求，无瑕疵和缺陷，质量为合格产品，同时有明确的生产厂商或制造厂商，设备到货后应派员保管。</w:t>
      </w:r>
      <w:r/>
    </w:p>
    <w:p>
      <w:pPr>
        <w:numPr>
          <w:ilvl w:val="0"/>
          <w:numId w:val="0"/>
        </w:numPr>
        <w:ind w:firstLine="480"/>
        <w:keepLines w:val="0"/>
        <w:keepNext w:val="0"/>
        <w:pageBreakBefore w:val="0"/>
        <w:spacing w:line="440" w:lineRule="exact"/>
        <w:widowControl w:val="off"/>
        <w:tabs>
          <w:tab w:val="left" w:pos="0" w:leader="none"/>
        </w:tabs>
        <w:rPr>
          <w:rFonts w:hint="eastAsia" w:ascii="仿宋" w:hAnsi="仿宋" w:eastAsia="仿宋" w:cs="仿宋"/>
          <w:color w:val="000000"/>
          <w:sz w:val="24"/>
        </w:rPr>
      </w:pPr>
      <w:r>
        <w:rPr>
          <w:rFonts w:hint="eastAsia" w:ascii="仿宋" w:hAnsi="仿宋" w:eastAsia="仿宋" w:cs="仿宋"/>
          <w:color w:val="000000"/>
          <w:sz w:val="24"/>
        </w:rPr>
        <w:t xml:space="preserve">③供应商应保证提供的产品不得侵犯第三方专利权、商标权和工业设计权、版权等。否则供应商应负全部责任，并承担由此引起的一切后果。</w:t>
      </w:r>
      <w:r/>
    </w:p>
    <w:p>
      <w:pPr>
        <w:numPr>
          <w:ilvl w:val="0"/>
          <w:numId w:val="0"/>
        </w:numPr>
        <w:ind w:firstLine="480"/>
        <w:keepLines w:val="0"/>
        <w:keepNext w:val="0"/>
        <w:pageBreakBefore w:val="0"/>
        <w:spacing w:line="440" w:lineRule="exact"/>
        <w:widowControl w:val="off"/>
        <w:tabs>
          <w:tab w:val="left" w:pos="0" w:leader="none"/>
        </w:tabs>
        <w:rPr>
          <w:rFonts w:hint="eastAsia" w:ascii="仿宋" w:hAnsi="仿宋" w:eastAsia="仿宋" w:cs="仿宋"/>
          <w:color w:val="000000"/>
          <w:sz w:val="24"/>
        </w:rPr>
      </w:pPr>
      <w:r>
        <w:rPr>
          <w:rFonts w:hint="eastAsia" w:ascii="仿宋" w:hAnsi="仿宋" w:eastAsia="仿宋" w:cs="仿宋"/>
          <w:color w:val="000000"/>
          <w:sz w:val="24"/>
        </w:rPr>
        <w:t xml:space="preserve">④供应商提供的货物必须符合国家有关质量技术标准及相关法律、法规规定的要求。</w:t>
      </w:r>
      <w:r/>
    </w:p>
    <w:p>
      <w:pPr>
        <w:numPr>
          <w:ilvl w:val="0"/>
          <w:numId w:val="0"/>
        </w:numPr>
        <w:ind w:firstLine="480"/>
        <w:keepLines w:val="0"/>
        <w:keepNext w:val="0"/>
        <w:pageBreakBefore w:val="0"/>
        <w:spacing w:line="440" w:lineRule="exact"/>
        <w:widowControl w:val="off"/>
        <w:tabs>
          <w:tab w:val="left" w:pos="0" w:leader="none"/>
        </w:tabs>
        <w:rPr>
          <w:rFonts w:hint="eastAsia" w:ascii="仿宋" w:hAnsi="仿宋" w:eastAsia="仿宋" w:cs="仿宋"/>
          <w:color w:val="000000"/>
          <w:sz w:val="24"/>
        </w:rPr>
      </w:pPr>
      <w:r>
        <w:rPr>
          <w:rFonts w:hint="eastAsia" w:ascii="仿宋" w:hAnsi="仿宋" w:eastAsia="仿宋" w:cs="仿宋"/>
          <w:color w:val="000000"/>
          <w:sz w:val="24"/>
        </w:rPr>
        <w:t xml:space="preserve">⑤供应商应保证其货物在正常使用时，其使用寿命期内应具有良好的性能。货物最终验收后，供应商应对由于设计、工艺或材料的缺陷而发生的任何不足或质量问题负责，并承担由此引起的一切后果。</w:t>
      </w:r>
      <w:r/>
    </w:p>
    <w:p>
      <w:pPr>
        <w:numPr>
          <w:ilvl w:val="0"/>
          <w:numId w:val="0"/>
        </w:numPr>
        <w:keepLines w:val="0"/>
        <w:keepNext w:val="0"/>
        <w:pageBreakBefore w:val="0"/>
        <w:spacing w:line="440" w:lineRule="exact"/>
        <w:widowControl w:val="off"/>
        <w:rPr>
          <w:rFonts w:hint="eastAsia" w:ascii="宋体" w:hAnsi="宋体" w:cs="宋体"/>
          <w:b/>
          <w:bCs/>
          <w:color w:val="000000"/>
          <w:sz w:val="24"/>
          <w:szCs w:val="24"/>
        </w:rPr>
      </w:pPr>
      <w:r>
        <w:rPr>
          <w:rFonts w:hint="eastAsia" w:ascii="宋体" w:hAnsi="宋体" w:cs="宋体"/>
          <w:b/>
          <w:bCs/>
          <w:color w:val="000000"/>
          <w:sz w:val="24"/>
          <w:szCs w:val="24"/>
        </w:rPr>
      </w:r>
      <w:r/>
    </w:p>
    <w:p>
      <w:pPr>
        <w:keepLines w:val="0"/>
        <w:keepNext w:val="0"/>
        <w:pageBreakBefore w:val="0"/>
        <w:spacing w:line="440" w:lineRule="exact"/>
        <w:widowControl w:val="off"/>
        <w:tabs>
          <w:tab w:val="left" w:pos="0" w:leader="none"/>
        </w:tabs>
        <w:rPr>
          <w:rFonts w:hint="eastAsia" w:ascii="仿宋" w:hAnsi="仿宋" w:eastAsia="仿宋" w:cs="仿宋"/>
          <w:b/>
          <w:sz w:val="24"/>
          <w:highlight w:val="none"/>
        </w:rPr>
      </w:pPr>
      <w:r>
        <w:rPr>
          <w:rFonts w:hint="eastAsia" w:ascii="仿宋" w:hAnsi="仿宋" w:eastAsia="仿宋" w:cs="仿宋"/>
          <w:b/>
          <w:sz w:val="24"/>
          <w:highlight w:val="none"/>
        </w:rPr>
        <w:t xml:space="preserve">说明：本“（</w:t>
      </w:r>
      <w:r>
        <w:rPr>
          <w:rFonts w:hint="eastAsia" w:ascii="仿宋" w:hAnsi="仿宋" w:eastAsia="仿宋" w:cs="仿宋"/>
          <w:b/>
          <w:sz w:val="24"/>
          <w:highlight w:val="none"/>
          <w:lang w:eastAsia="zh-CN"/>
        </w:rPr>
        <w:t xml:space="preserve">三</w:t>
      </w:r>
      <w:r>
        <w:rPr>
          <w:rFonts w:hint="eastAsia" w:ascii="仿宋" w:hAnsi="仿宋" w:eastAsia="仿宋" w:cs="仿宋"/>
          <w:b/>
          <w:sz w:val="24"/>
          <w:highlight w:val="none"/>
        </w:rPr>
        <w:t xml:space="preserve">）质量要求”为不允许偏离的实质性要求和条件，如有偏离，在符合性审查时按照响应无效处理。</w:t>
      </w:r>
      <w:r/>
    </w:p>
    <w:p>
      <w:pPr>
        <w:keepLines w:val="0"/>
        <w:keepNext w:val="0"/>
        <w:pageBreakBefore w:val="0"/>
        <w:spacing w:line="440" w:lineRule="exact"/>
        <w:widowControl w:val="off"/>
        <w:tabs>
          <w:tab w:val="left" w:pos="0" w:leader="none"/>
        </w:tabs>
        <w:rPr>
          <w:rFonts w:hint="eastAsia" w:ascii="仿宋" w:hAnsi="仿宋" w:eastAsia="仿宋" w:cs="仿宋"/>
          <w:b/>
          <w:sz w:val="24"/>
          <w:highlight w:val="none"/>
        </w:rPr>
      </w:pPr>
      <w:r>
        <w:rPr>
          <w:rFonts w:hint="eastAsia" w:ascii="仿宋" w:hAnsi="仿宋" w:eastAsia="仿宋" w:cs="仿宋"/>
          <w:b/>
          <w:sz w:val="24"/>
          <w:highlight w:val="none"/>
        </w:rPr>
      </w:r>
      <w:r/>
    </w:p>
    <w:p>
      <w:pPr>
        <w:numPr>
          <w:ilvl w:val="0"/>
          <w:numId w:val="3"/>
        </w:numPr>
        <w:ind w:left="0" w:firstLine="0"/>
        <w:keepLines w:val="0"/>
        <w:keepNext w:val="0"/>
        <w:pageBreakBefore w:val="0"/>
        <w:spacing w:line="440" w:lineRule="exact"/>
        <w:widowControl w:val="off"/>
        <w:rPr>
          <w:rFonts w:hint="eastAsia" w:ascii="宋体" w:hAnsi="宋体" w:cs="宋体"/>
          <w:b/>
          <w:bCs/>
          <w:color w:val="000000"/>
          <w:sz w:val="24"/>
          <w:szCs w:val="24"/>
        </w:rPr>
      </w:pPr>
      <w:r>
        <w:rPr>
          <w:rFonts w:hint="eastAsia" w:ascii="宋体" w:hAnsi="宋体" w:cs="宋体"/>
          <w:b/>
          <w:bCs/>
          <w:color w:val="000000"/>
          <w:sz w:val="24"/>
          <w:szCs w:val="24"/>
        </w:rPr>
        <w:t xml:space="preserve">验收要求</w:t>
      </w:r>
      <w:r/>
    </w:p>
    <w:p>
      <w:pPr>
        <w:numPr>
          <w:ilvl w:val="0"/>
          <w:numId w:val="0"/>
        </w:numPr>
        <w:ind w:firstLine="480"/>
        <w:keepLines w:val="0"/>
        <w:keepNext w:val="0"/>
        <w:pageBreakBefore w:val="0"/>
        <w:spacing w:line="440" w:lineRule="exact"/>
        <w:widowControl w:val="off"/>
        <w:tabs>
          <w:tab w:val="left" w:pos="0" w:leader="none"/>
        </w:tabs>
        <w:rPr>
          <w:rFonts w:hint="eastAsia" w:ascii="仿宋" w:hAnsi="仿宋" w:eastAsia="仿宋" w:cs="仿宋"/>
          <w:color w:val="000000"/>
          <w:sz w:val="24"/>
        </w:rPr>
      </w:pPr>
      <w:r>
        <w:rPr>
          <w:rFonts w:hint="eastAsia" w:ascii="仿宋" w:hAnsi="仿宋" w:eastAsia="仿宋" w:cs="仿宋"/>
          <w:color w:val="000000"/>
          <w:sz w:val="24"/>
        </w:rPr>
        <w:t xml:space="preserve">①验收标准：供应商提供的设备必须符合我国最新颁布的与之相关的技术规范与标准，同时须符合投标文件响应内容。</w:t>
      </w:r>
      <w:r/>
    </w:p>
    <w:p>
      <w:pPr>
        <w:numPr>
          <w:ilvl w:val="0"/>
          <w:numId w:val="0"/>
        </w:numPr>
        <w:ind w:firstLine="480"/>
        <w:keepLines w:val="0"/>
        <w:keepNext w:val="0"/>
        <w:pageBreakBefore w:val="0"/>
        <w:spacing w:line="440" w:lineRule="exact"/>
        <w:widowControl w:val="off"/>
        <w:tabs>
          <w:tab w:val="left" w:pos="0" w:leader="none"/>
        </w:tabs>
        <w:rPr>
          <w:rFonts w:hint="eastAsia" w:ascii="仿宋" w:hAnsi="仿宋" w:eastAsia="仿宋" w:cs="仿宋"/>
          <w:color w:val="000000"/>
          <w:sz w:val="24"/>
        </w:rPr>
      </w:pPr>
      <w:r>
        <w:rPr>
          <w:rFonts w:hint="eastAsia" w:ascii="仿宋" w:hAnsi="仿宋" w:eastAsia="仿宋" w:cs="仿宋"/>
          <w:color w:val="000000"/>
          <w:sz w:val="24"/>
        </w:rPr>
        <w:t xml:space="preserve">②验收包括：数量、外观、质量、性能、随机备品备件、产品合格证、电梯特种设备注册登记证、装箱单、随机资料及包装。所有设备和附配件应符合其规定的性能，无瑕疵和缺陷，质量为合格品，同时有明确的制造厂商。供应商对质量问题负责包退、包换和包修，因此发生的费用由供应商负责。</w:t>
      </w:r>
      <w:r/>
    </w:p>
    <w:p>
      <w:pPr>
        <w:numPr>
          <w:ilvl w:val="0"/>
          <w:numId w:val="0"/>
        </w:numPr>
        <w:ind w:firstLine="480"/>
        <w:keepLines w:val="0"/>
        <w:keepNext w:val="0"/>
        <w:pageBreakBefore w:val="0"/>
        <w:spacing w:line="440" w:lineRule="exact"/>
        <w:widowControl w:val="off"/>
        <w:tabs>
          <w:tab w:val="left" w:pos="0" w:leader="none"/>
        </w:tabs>
        <w:rPr>
          <w:rFonts w:hint="eastAsia" w:ascii="仿宋" w:hAnsi="仿宋" w:eastAsia="仿宋" w:cs="仿宋"/>
          <w:color w:val="000000"/>
          <w:sz w:val="24"/>
        </w:rPr>
      </w:pPr>
      <w:r>
        <w:rPr>
          <w:rFonts w:hint="eastAsia" w:ascii="仿宋" w:hAnsi="仿宋" w:eastAsia="仿宋" w:cs="仿宋"/>
          <w:color w:val="000000"/>
          <w:sz w:val="24"/>
        </w:rPr>
        <w:t xml:space="preserve">③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p>
      <w:pPr>
        <w:numPr>
          <w:ilvl w:val="0"/>
          <w:numId w:val="0"/>
        </w:numPr>
        <w:ind w:firstLine="480"/>
        <w:keepLines w:val="0"/>
        <w:keepNext w:val="0"/>
        <w:pageBreakBefore w:val="0"/>
        <w:spacing w:line="440" w:lineRule="exact"/>
        <w:widowControl w:val="off"/>
        <w:tabs>
          <w:tab w:val="left" w:pos="0" w:leader="none"/>
        </w:tabs>
        <w:rPr>
          <w:rFonts w:hint="eastAsia" w:ascii="仿宋" w:hAnsi="仿宋" w:eastAsia="仿宋" w:cs="仿宋"/>
          <w:color w:val="000000"/>
          <w:sz w:val="24"/>
        </w:rPr>
      </w:pPr>
      <w:r>
        <w:rPr>
          <w:rFonts w:hint="eastAsia" w:ascii="仿宋" w:hAnsi="仿宋" w:eastAsia="仿宋" w:cs="仿宋"/>
          <w:color w:val="000000"/>
          <w:sz w:val="24"/>
        </w:rPr>
        <w:t xml:space="preserve">④供应商授权的技术人员在采购人指定地点开箱、安装、调试，协同用户一起进行验收，直至设备技术指标经验收合格，出具验收报告，经最终用户同意签字才能正式交付用户使用。</w:t>
      </w:r>
      <w:r/>
    </w:p>
    <w:p>
      <w:pPr>
        <w:numPr>
          <w:ilvl w:val="0"/>
          <w:numId w:val="0"/>
        </w:numPr>
        <w:ind w:firstLine="480"/>
        <w:keepLines w:val="0"/>
        <w:keepNext w:val="0"/>
        <w:pageBreakBefore w:val="0"/>
        <w:spacing w:line="440" w:lineRule="exact"/>
        <w:widowControl w:val="off"/>
        <w:tabs>
          <w:tab w:val="left" w:pos="0" w:leader="none"/>
        </w:tabs>
        <w:rPr>
          <w:rFonts w:hint="eastAsia" w:ascii="仿宋" w:hAnsi="仿宋" w:eastAsia="仿宋" w:cs="仿宋"/>
          <w:color w:val="000000"/>
          <w:sz w:val="24"/>
        </w:rPr>
      </w:pPr>
      <w:r>
        <w:rPr>
          <w:rFonts w:hint="eastAsia" w:ascii="仿宋" w:hAnsi="仿宋" w:eastAsia="仿宋" w:cs="仿宋"/>
          <w:color w:val="000000"/>
          <w:sz w:val="24"/>
        </w:rPr>
        <w:t xml:space="preserve">⑤产品配置必须符合投标文件承诺。</w:t>
      </w:r>
      <w:r/>
    </w:p>
    <w:p>
      <w:pPr>
        <w:numPr>
          <w:ilvl w:val="0"/>
          <w:numId w:val="0"/>
        </w:numPr>
        <w:ind w:firstLine="480"/>
        <w:keepLines w:val="0"/>
        <w:keepNext w:val="0"/>
        <w:pageBreakBefore w:val="0"/>
        <w:spacing w:line="440" w:lineRule="exact"/>
        <w:widowControl w:val="off"/>
        <w:tabs>
          <w:tab w:val="left" w:pos="0" w:leader="none"/>
        </w:tabs>
        <w:rPr>
          <w:rFonts w:hint="eastAsia" w:ascii="宋体" w:hAnsi="宋体" w:eastAsia="仿宋" w:cs="宋体"/>
          <w:b/>
          <w:bCs/>
          <w:color w:val="000000"/>
          <w:sz w:val="24"/>
          <w:szCs w:val="24"/>
          <w:lang w:eastAsia="zh-CN"/>
        </w:rPr>
      </w:pPr>
      <w:r>
        <w:rPr>
          <w:rFonts w:hint="eastAsia" w:ascii="仿宋" w:hAnsi="仿宋" w:eastAsia="仿宋" w:cs="仿宋"/>
          <w:color w:val="000000"/>
          <w:sz w:val="24"/>
        </w:rPr>
        <w:t xml:space="preserve">⑥项目验收时间：</w:t>
      </w:r>
      <w:r>
        <w:rPr>
          <w:rFonts w:hint="eastAsia" w:ascii="仿宋" w:hAnsi="仿宋" w:eastAsia="仿宋" w:cs="仿宋"/>
          <w:b/>
          <w:bCs/>
          <w:color w:val="000000"/>
          <w:sz w:val="24"/>
        </w:rPr>
        <w:t xml:space="preserve">签订合同后12日内，中标（或成交）人将货物运抵采购人指定地点，并在 3 日内安装调试完毕</w:t>
      </w:r>
      <w:r>
        <w:rPr>
          <w:rFonts w:hint="eastAsia" w:ascii="仿宋" w:hAnsi="仿宋" w:eastAsia="仿宋" w:cs="仿宋"/>
          <w:b/>
          <w:bCs/>
          <w:color w:val="000000"/>
          <w:sz w:val="24"/>
          <w:lang w:eastAsia="zh-CN"/>
        </w:rPr>
        <w:t xml:space="preserve">。</w:t>
      </w:r>
      <w:r/>
    </w:p>
    <w:p>
      <w:pPr>
        <w:keepLines w:val="0"/>
        <w:keepNext w:val="0"/>
        <w:pageBreakBefore w:val="0"/>
        <w:spacing w:line="440" w:lineRule="exact"/>
        <w:widowControl w:val="off"/>
        <w:tabs>
          <w:tab w:val="left" w:pos="0" w:leader="none"/>
        </w:tabs>
        <w:rPr>
          <w:rFonts w:hint="eastAsia" w:ascii="仿宋" w:hAnsi="仿宋" w:eastAsia="仿宋" w:cs="仿宋"/>
          <w:b/>
          <w:sz w:val="24"/>
          <w:highlight w:val="none"/>
        </w:rPr>
      </w:pPr>
      <w:r>
        <w:rPr>
          <w:rFonts w:hint="eastAsia" w:ascii="仿宋" w:hAnsi="仿宋" w:eastAsia="仿宋" w:cs="仿宋"/>
          <w:b/>
          <w:sz w:val="24"/>
          <w:highlight w:val="none"/>
        </w:rPr>
        <w:t xml:space="preserve">说明：</w:t>
      </w:r>
      <w:r>
        <w:rPr>
          <w:rFonts w:hint="eastAsia" w:ascii="仿宋" w:hAnsi="仿宋" w:eastAsia="仿宋" w:cs="仿宋"/>
          <w:b/>
          <w:sz w:val="24"/>
          <w:highlight w:val="none"/>
          <w:lang w:val="en-US" w:eastAsia="zh-CN"/>
        </w:rPr>
        <w:t xml:space="preserve">“（四）验收要求”</w:t>
      </w:r>
      <w:r>
        <w:rPr>
          <w:rFonts w:hint="eastAsia" w:ascii="仿宋" w:hAnsi="仿宋" w:eastAsia="仿宋" w:cs="仿宋"/>
          <w:b/>
          <w:sz w:val="24"/>
          <w:highlight w:val="none"/>
        </w:rPr>
        <w:t xml:space="preserve">为不允许偏离的实质性要求和条件，如有偏离，在符合性审查时按照响应无效处理。</w:t>
      </w:r>
      <w:r/>
    </w:p>
    <w:p>
      <w:pPr>
        <w:numPr>
          <w:ilvl w:val="0"/>
          <w:numId w:val="0"/>
        </w:numPr>
        <w:keepLines w:val="0"/>
        <w:keepNext w:val="0"/>
        <w:pageBreakBefore w:val="0"/>
        <w:spacing w:line="440" w:lineRule="exact"/>
        <w:widowControl w:val="off"/>
        <w:tabs>
          <w:tab w:val="left" w:pos="0" w:leader="none"/>
        </w:tabs>
        <w:rPr>
          <w:rFonts w:hint="eastAsia" w:ascii="仿宋" w:hAnsi="仿宋" w:eastAsia="仿宋" w:cs="仿宋"/>
          <w:color w:val="000000"/>
          <w:sz w:val="24"/>
        </w:rPr>
      </w:pPr>
      <w:r>
        <w:rPr>
          <w:rFonts w:hint="eastAsia" w:ascii="仿宋" w:hAnsi="仿宋" w:eastAsia="仿宋" w:cs="仿宋"/>
          <w:color w:val="000000"/>
          <w:sz w:val="24"/>
        </w:rPr>
      </w:r>
      <w:r/>
    </w:p>
    <w:p>
      <w:pPr>
        <w:numPr>
          <w:ilvl w:val="0"/>
          <w:numId w:val="3"/>
        </w:numPr>
        <w:ind w:left="0" w:firstLine="0"/>
        <w:keepLines w:val="0"/>
        <w:keepNext w:val="0"/>
        <w:pageBreakBefore w:val="0"/>
        <w:spacing w:line="440" w:lineRule="exact"/>
        <w:widowControl w:val="off"/>
        <w:tabs>
          <w:tab w:val="left" w:pos="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质保（维保）及售后要求</w:t>
      </w:r>
      <w:r/>
    </w:p>
    <w:p>
      <w:pPr>
        <w:numPr>
          <w:ilvl w:val="0"/>
          <w:numId w:val="0"/>
        </w:numPr>
        <w:ind w:firstLine="480"/>
        <w:keepLines w:val="0"/>
        <w:keepNext w:val="0"/>
        <w:pageBreakBefore w:val="0"/>
        <w:spacing w:line="440" w:lineRule="exact"/>
        <w:widowControl w:val="off"/>
        <w:tabs>
          <w:tab w:val="left" w:pos="0" w:leader="none"/>
        </w:tabs>
        <w:rPr>
          <w:rFonts w:hint="eastAsia" w:ascii="仿宋" w:hAnsi="仿宋" w:eastAsia="仿宋" w:cs="仿宋"/>
          <w:color w:val="000000"/>
          <w:sz w:val="24"/>
        </w:rPr>
      </w:pPr>
      <w:r>
        <w:rPr>
          <w:rFonts w:hint="eastAsia" w:ascii="仿宋" w:hAnsi="仿宋" w:eastAsia="仿宋" w:cs="仿宋"/>
          <w:color w:val="000000"/>
          <w:sz w:val="24"/>
        </w:rPr>
        <w:t xml:space="preserve">1）质保要求：</w:t>
      </w:r>
      <w:r>
        <w:rPr>
          <w:rFonts w:hint="eastAsia" w:ascii="仿宋" w:hAnsi="仿宋" w:eastAsia="仿宋" w:cs="仿宋"/>
          <w:b/>
          <w:bCs/>
          <w:color w:val="000000"/>
          <w:sz w:val="24"/>
        </w:rPr>
        <w:t xml:space="preserve">本项目整体质保</w:t>
      </w:r>
      <w:r>
        <w:rPr>
          <w:rFonts w:hint="eastAsia" w:ascii="仿宋" w:hAnsi="仿宋" w:eastAsia="仿宋" w:cs="仿宋"/>
          <w:b/>
          <w:bCs/>
          <w:color w:val="000000"/>
          <w:sz w:val="24"/>
          <w:lang w:val="en-US" w:eastAsia="zh-CN"/>
        </w:rPr>
        <w:t xml:space="preserve">2</w:t>
      </w:r>
      <w:r>
        <w:rPr>
          <w:rFonts w:hint="eastAsia" w:ascii="仿宋" w:hAnsi="仿宋" w:eastAsia="仿宋" w:cs="仿宋"/>
          <w:b/>
          <w:bCs/>
          <w:color w:val="000000"/>
          <w:sz w:val="24"/>
        </w:rPr>
        <w:t xml:space="preserve">年</w:t>
      </w:r>
      <w:r>
        <w:rPr>
          <w:rFonts w:hint="eastAsia" w:ascii="仿宋" w:hAnsi="仿宋" w:eastAsia="仿宋" w:cs="仿宋"/>
          <w:color w:val="000000"/>
          <w:sz w:val="24"/>
        </w:rPr>
        <w:t xml:space="preserve">，质保期自经政府部门验收合格、并取得南京市质监部门出具的验收报告和颁发的安全验收合格运行许可证之日起算。</w:t>
      </w:r>
      <w:r/>
    </w:p>
    <w:p>
      <w:pPr>
        <w:numPr>
          <w:ilvl w:val="0"/>
          <w:numId w:val="0"/>
        </w:numPr>
        <w:ind w:firstLine="480"/>
        <w:keepLines w:val="0"/>
        <w:keepNext w:val="0"/>
        <w:pageBreakBefore w:val="0"/>
        <w:spacing w:line="440" w:lineRule="exact"/>
        <w:widowControl w:val="off"/>
        <w:tabs>
          <w:tab w:val="left" w:pos="0" w:leader="none"/>
        </w:tabs>
        <w:rPr>
          <w:rFonts w:hint="eastAsia" w:ascii="仿宋" w:hAnsi="仿宋" w:eastAsia="仿宋" w:cs="仿宋"/>
          <w:color w:val="000000"/>
          <w:sz w:val="24"/>
        </w:rPr>
      </w:pPr>
      <w:r>
        <w:rPr>
          <w:rFonts w:hint="eastAsia" w:ascii="仿宋" w:hAnsi="仿宋" w:eastAsia="仿宋" w:cs="仿宋"/>
          <w:color w:val="000000"/>
          <w:sz w:val="24"/>
        </w:rPr>
        <w:t xml:space="preserve">2）售后服务要求：</w:t>
      </w:r>
      <w:r/>
    </w:p>
    <w:p>
      <w:pPr>
        <w:numPr>
          <w:ilvl w:val="0"/>
          <w:numId w:val="0"/>
        </w:numPr>
        <w:ind w:firstLine="480"/>
        <w:keepLines w:val="0"/>
        <w:keepNext w:val="0"/>
        <w:pageBreakBefore w:val="0"/>
        <w:spacing w:line="440" w:lineRule="exact"/>
        <w:widowControl w:val="off"/>
        <w:tabs>
          <w:tab w:val="left" w:pos="0" w:leader="none"/>
        </w:tabs>
        <w:rPr>
          <w:rFonts w:hint="eastAsia" w:ascii="仿宋" w:hAnsi="仿宋" w:eastAsia="仿宋" w:cs="仿宋"/>
          <w:color w:val="000000"/>
          <w:sz w:val="24"/>
        </w:rPr>
      </w:pPr>
      <w:r>
        <w:rPr>
          <w:rFonts w:hint="eastAsia" w:ascii="仿宋" w:hAnsi="仿宋" w:eastAsia="仿宋" w:cs="仿宋"/>
          <w:color w:val="000000"/>
          <w:sz w:val="24"/>
        </w:rPr>
        <w:t xml:space="preserve">①按照《电梯使用管理与维护保养规则》（TSGT5002-2017）的规定完成半月、季度、半年、年度维保项目，并做好维护保养记录。</w:t>
      </w:r>
      <w:r/>
    </w:p>
    <w:p>
      <w:pPr>
        <w:numPr>
          <w:ilvl w:val="0"/>
          <w:numId w:val="0"/>
        </w:numPr>
        <w:ind w:firstLine="480"/>
        <w:keepLines w:val="0"/>
        <w:keepNext w:val="0"/>
        <w:pageBreakBefore w:val="0"/>
        <w:spacing w:line="440" w:lineRule="exact"/>
        <w:widowControl w:val="off"/>
        <w:tabs>
          <w:tab w:val="left" w:pos="0" w:leader="none"/>
        </w:tabs>
        <w:rPr>
          <w:rFonts w:hint="eastAsia" w:ascii="仿宋" w:hAnsi="仿宋" w:eastAsia="仿宋" w:cs="仿宋"/>
          <w:color w:val="000000"/>
          <w:sz w:val="24"/>
        </w:rPr>
      </w:pPr>
      <w:r>
        <w:rPr>
          <w:rFonts w:hint="eastAsia" w:ascii="仿宋" w:hAnsi="仿宋" w:eastAsia="仿宋" w:cs="仿宋"/>
          <w:color w:val="000000"/>
          <w:sz w:val="24"/>
        </w:rPr>
        <w:t xml:space="preserve">②供应商所提供的设备发生故障后，一经采购人通知后应做到快速响应：电梯困人的求援时间不应超过30分钟；故障反应时间小于30分钟；一般故障修复时间小于60分钟；较大故障修复时间小于36小时。质保期内，供应商应每月、季对每台电梯的运行安全工作情况作一次全面检查，并向采购人提交检查报告（检查报告的内容至少应包括故障次数、故障类型、处理方法、处理后的效果、所有安全装置状态和设备现有工作状况等）。</w:t>
      </w:r>
      <w:r/>
    </w:p>
    <w:p>
      <w:pPr>
        <w:keepLines w:val="0"/>
        <w:keepNext w:val="0"/>
        <w:pageBreakBefore w:val="0"/>
        <w:spacing w:line="440" w:lineRule="exact"/>
        <w:widowControl w:val="off"/>
        <w:tabs>
          <w:tab w:val="left" w:pos="0" w:leader="none"/>
        </w:tabs>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说明：“（五）质保（维保）及售后要求”为不允许偏离的实质性要求和条件，如有偏离，在符合性审查时按照响应无效处理。</w:t>
      </w:r>
      <w:r/>
    </w:p>
    <w:p>
      <w:pPr>
        <w:numPr>
          <w:ilvl w:val="0"/>
          <w:numId w:val="0"/>
        </w:numPr>
        <w:keepLines w:val="0"/>
        <w:keepNext w:val="0"/>
        <w:pageBreakBefore w:val="0"/>
        <w:spacing w:line="440" w:lineRule="exact"/>
        <w:widowControl w:val="off"/>
        <w:tabs>
          <w:tab w:val="left" w:pos="0" w:leader="none"/>
        </w:tabs>
        <w:rPr>
          <w:rFonts w:hint="eastAsia" w:ascii="仿宋" w:hAnsi="仿宋" w:eastAsia="仿宋" w:cs="仿宋"/>
          <w:color w:val="000000"/>
          <w:sz w:val="24"/>
        </w:rPr>
      </w:pPr>
      <w:r>
        <w:rPr>
          <w:rFonts w:hint="eastAsia" w:ascii="仿宋" w:hAnsi="仿宋" w:eastAsia="仿宋" w:cs="仿宋"/>
          <w:color w:val="000000"/>
          <w:sz w:val="24"/>
        </w:rPr>
      </w:r>
      <w:r/>
    </w:p>
    <w:p>
      <w:pPr>
        <w:numPr>
          <w:ilvl w:val="0"/>
          <w:numId w:val="3"/>
        </w:numPr>
        <w:ind w:left="0" w:firstLine="0"/>
        <w:keepLines w:val="0"/>
        <w:keepNext w:val="0"/>
        <w:pageBreakBefore w:val="0"/>
        <w:spacing w:line="440" w:lineRule="exact"/>
        <w:widowControl w:val="off"/>
        <w:tabs>
          <w:tab w:val="left" w:pos="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付款方式</w:t>
      </w:r>
      <w:r/>
    </w:p>
    <w:p>
      <w:pPr>
        <w:numPr>
          <w:ilvl w:val="0"/>
          <w:numId w:val="0"/>
        </w:numPr>
        <w:ind w:firstLine="480"/>
        <w:keepLines w:val="0"/>
        <w:keepNext w:val="0"/>
        <w:pageBreakBefore w:val="0"/>
        <w:spacing w:line="440" w:lineRule="exact"/>
        <w:widowControl w:val="off"/>
        <w:tabs>
          <w:tab w:val="left" w:pos="0" w:leader="none"/>
        </w:tabs>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合同签订后支付至合同总价的30%，电梯验收合格，办理政府采购资金结算手续后，支付至合同价100%。</w:t>
      </w:r>
      <w:r/>
    </w:p>
    <w:p>
      <w:pPr>
        <w:keepLines w:val="0"/>
        <w:keepNext w:val="0"/>
        <w:pageBreakBefore w:val="0"/>
        <w:spacing w:line="440" w:lineRule="exact"/>
        <w:widowControl w:val="off"/>
        <w:tabs>
          <w:tab w:val="left" w:pos="0" w:leader="none"/>
        </w:tabs>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r>
      <w:r/>
    </w:p>
    <w:p>
      <w:pPr>
        <w:numPr>
          <w:ilvl w:val="0"/>
          <w:numId w:val="0"/>
        </w:numPr>
        <w:keepLines w:val="0"/>
        <w:keepNext w:val="0"/>
        <w:pageBreakBefore w:val="0"/>
        <w:spacing w:line="440" w:lineRule="exact"/>
        <w:widowControl w:val="off"/>
        <w:tabs>
          <w:tab w:val="left" w:pos="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（七）</w:t>
      </w:r>
      <w:r>
        <w:rPr>
          <w:rFonts w:hint="eastAsia" w:ascii="宋体" w:hAnsi="宋体" w:eastAsia="宋体" w:cs="宋体"/>
          <w:b/>
          <w:bCs/>
          <w:color w:val="000000"/>
          <w:sz w:val="24"/>
          <w:szCs w:val="24"/>
        </w:rPr>
        <w:t xml:space="preserve">现场勘察</w:t>
      </w:r>
      <w:r/>
    </w:p>
    <w:p>
      <w:pPr>
        <w:numPr>
          <w:ilvl w:val="0"/>
          <w:numId w:val="0"/>
        </w:numPr>
        <w:ind w:firstLine="480"/>
        <w:keepLines w:val="0"/>
        <w:keepNext w:val="0"/>
        <w:pageBreakBefore w:val="0"/>
        <w:spacing w:line="440" w:lineRule="exact"/>
        <w:widowControl w:val="off"/>
        <w:tabs>
          <w:tab w:val="left" w:pos="0" w:leader="none"/>
        </w:tabs>
        <w:rPr>
          <w:rFonts w:hint="eastAsia" w:ascii="仿宋" w:hAnsi="仿宋" w:eastAsia="仿宋" w:cs="仿宋"/>
          <w:color w:val="000000"/>
          <w:sz w:val="24"/>
        </w:rPr>
      </w:pPr>
      <w:r>
        <w:rPr>
          <w:rFonts w:hint="eastAsia" w:ascii="仿宋" w:hAnsi="仿宋" w:eastAsia="仿宋" w:cs="仿宋"/>
          <w:color w:val="000000"/>
          <w:sz w:val="24"/>
        </w:rPr>
        <w:t xml:space="preserve">1、现场勘察：投标人对照采购清单，自行勘察现场，按指定地点交货并完成安装调试所需要的全部工作。</w:t>
      </w:r>
      <w:r/>
    </w:p>
    <w:p>
      <w:pPr>
        <w:numPr>
          <w:ilvl w:val="0"/>
          <w:numId w:val="0"/>
        </w:numPr>
        <w:ind w:firstLine="480"/>
        <w:keepLines w:val="0"/>
        <w:keepNext w:val="0"/>
        <w:pageBreakBefore w:val="0"/>
        <w:spacing w:line="440" w:lineRule="exact"/>
        <w:widowControl w:val="off"/>
        <w:tabs>
          <w:tab w:val="left" w:pos="0" w:leader="none"/>
        </w:tabs>
        <w:rPr>
          <w:rFonts w:hint="eastAsia" w:ascii="仿宋" w:hAnsi="仿宋" w:eastAsia="仿宋" w:cs="仿宋"/>
          <w:color w:val="000000"/>
          <w:sz w:val="24"/>
          <w:lang w:eastAsia="zh-CN"/>
        </w:rPr>
      </w:pPr>
      <w:r>
        <w:rPr>
          <w:rFonts w:hint="eastAsia" w:ascii="仿宋" w:hAnsi="仿宋" w:eastAsia="仿宋" w:cs="仿宋"/>
          <w:color w:val="000000"/>
          <w:sz w:val="24"/>
        </w:rPr>
        <w:t xml:space="preserve">现场勘察联系人：</w:t>
      </w:r>
      <w:r>
        <w:rPr>
          <w:rFonts w:hint="eastAsia" w:ascii="仿宋" w:hAnsi="仿宋" w:eastAsia="仿宋" w:cs="仿宋"/>
          <w:color w:val="000000"/>
          <w:sz w:val="24"/>
          <w:lang w:eastAsia="zh-CN"/>
        </w:rPr>
        <w:t xml:space="preserve">徐兴亚</w:t>
      </w:r>
      <w:r/>
    </w:p>
    <w:p>
      <w:pPr>
        <w:numPr>
          <w:ilvl w:val="0"/>
          <w:numId w:val="0"/>
        </w:numPr>
        <w:ind w:firstLine="480"/>
        <w:keepLines w:val="0"/>
        <w:keepNext w:val="0"/>
        <w:pageBreakBefore w:val="0"/>
        <w:spacing w:line="440" w:lineRule="exact"/>
        <w:widowControl w:val="off"/>
        <w:tabs>
          <w:tab w:val="left" w:pos="0" w:leader="none"/>
        </w:tabs>
        <w:rPr>
          <w:rFonts w:hint="default" w:ascii="仿宋" w:hAnsi="仿宋" w:eastAsia="仿宋" w:cs="仿宋"/>
          <w:color w:val="000000"/>
          <w:sz w:val="24"/>
          <w:lang w:val="en-US" w:eastAsia="zh-CN"/>
        </w:rPr>
      </w:pPr>
      <w:r>
        <w:rPr>
          <w:rFonts w:hint="eastAsia" w:ascii="仿宋" w:hAnsi="仿宋" w:eastAsia="仿宋" w:cs="仿宋"/>
          <w:color w:val="000000"/>
          <w:sz w:val="24"/>
        </w:rPr>
        <w:t xml:space="preserve">联系电话：</w:t>
      </w:r>
      <w:r>
        <w:rPr>
          <w:rFonts w:hint="eastAsia" w:ascii="仿宋" w:hAnsi="仿宋" w:eastAsia="仿宋" w:cs="仿宋"/>
          <w:color w:val="000000"/>
          <w:sz w:val="24"/>
          <w:lang w:val="en-US" w:eastAsia="zh-CN"/>
        </w:rPr>
        <w:t xml:space="preserve">17351956030</w:t>
      </w:r>
      <w:r/>
    </w:p>
    <w:p>
      <w:pPr>
        <w:numPr>
          <w:ilvl w:val="0"/>
          <w:numId w:val="0"/>
        </w:numPr>
        <w:ind w:firstLine="480"/>
        <w:keepLines w:val="0"/>
        <w:keepNext w:val="0"/>
        <w:pageBreakBefore w:val="0"/>
        <w:spacing w:line="440" w:lineRule="exact"/>
        <w:widowControl w:val="off"/>
        <w:tabs>
          <w:tab w:val="left" w:pos="0" w:leader="none"/>
        </w:tabs>
        <w:rPr>
          <w:rFonts w:hint="eastAsia" w:ascii="仿宋" w:hAnsi="仿宋" w:eastAsia="仿宋" w:cs="仿宋"/>
          <w:color w:val="000000"/>
          <w:sz w:val="24"/>
        </w:rPr>
      </w:pPr>
      <w:r>
        <w:rPr>
          <w:rFonts w:hint="eastAsia" w:ascii="仿宋" w:hAnsi="仿宋" w:eastAsia="仿宋" w:cs="仿宋"/>
          <w:color w:val="000000"/>
          <w:sz w:val="24"/>
        </w:rPr>
        <w:t xml:space="preserve">地    址：</w:t>
      </w:r>
      <w:r>
        <w:rPr>
          <w:rFonts w:hint="eastAsia" w:ascii="仿宋" w:hAnsi="仿宋" w:eastAsia="仿宋" w:cs="仿宋"/>
          <w:color w:val="000000"/>
          <w:sz w:val="24"/>
          <w:lang w:eastAsia="zh-CN"/>
        </w:rPr>
        <w:t xml:space="preserve">新沂市高新区中学</w:t>
      </w:r>
      <w:r>
        <w:rPr>
          <w:rFonts w:hint="eastAsia" w:ascii="仿宋" w:hAnsi="仿宋" w:eastAsia="仿宋" w:cs="仿宋"/>
          <w:color w:val="000000"/>
          <w:sz w:val="24"/>
        </w:rPr>
        <w:t xml:space="preserve"> </w:t>
      </w:r>
      <w:r/>
    </w:p>
    <w:p>
      <w:pPr>
        <w:numPr>
          <w:ilvl w:val="0"/>
          <w:numId w:val="0"/>
        </w:numPr>
        <w:ind w:firstLine="480"/>
        <w:keepLines w:val="0"/>
        <w:keepNext w:val="0"/>
        <w:pageBreakBefore w:val="0"/>
        <w:spacing w:line="440" w:lineRule="exact"/>
        <w:widowControl w:val="off"/>
        <w:tabs>
          <w:tab w:val="left" w:pos="0" w:leader="none"/>
        </w:tabs>
        <w:rPr>
          <w:rFonts w:hint="eastAsia" w:ascii="仿宋" w:hAnsi="仿宋" w:eastAsia="仿宋" w:cs="仿宋"/>
          <w:color w:val="000000"/>
          <w:sz w:val="24"/>
        </w:rPr>
      </w:pPr>
      <w:r>
        <w:rPr>
          <w:rFonts w:hint="eastAsia" w:ascii="仿宋" w:hAnsi="仿宋" w:eastAsia="仿宋" w:cs="仿宋"/>
          <w:color w:val="000000"/>
          <w:sz w:val="24"/>
        </w:rPr>
        <w:t xml:space="preserve">2、采购人向供应商提供的有关现场的资料和数据，是采购人现有的能使供应商利用的资料。采购人不对供应商据此作出的判断和决策负责。</w:t>
      </w:r>
      <w:r/>
    </w:p>
    <w:p>
      <w:pPr>
        <w:numPr>
          <w:ilvl w:val="0"/>
          <w:numId w:val="0"/>
        </w:numPr>
        <w:ind w:firstLine="480"/>
        <w:keepLines w:val="0"/>
        <w:keepNext w:val="0"/>
        <w:pageBreakBefore w:val="0"/>
        <w:spacing w:line="440" w:lineRule="exact"/>
        <w:widowControl w:val="off"/>
        <w:tabs>
          <w:tab w:val="left" w:pos="0" w:leader="none"/>
        </w:tabs>
        <w:rPr>
          <w:rFonts w:hint="eastAsia" w:ascii="仿宋" w:hAnsi="仿宋" w:eastAsia="仿宋" w:cs="仿宋"/>
          <w:color w:val="000000"/>
          <w:sz w:val="24"/>
          <w:lang w:eastAsia="zh-CN"/>
        </w:rPr>
      </w:pPr>
      <w:r>
        <w:rPr>
          <w:rFonts w:hint="eastAsia" w:ascii="仿宋" w:hAnsi="仿宋" w:eastAsia="仿宋" w:cs="仿宋"/>
          <w:color w:val="000000"/>
          <w:sz w:val="24"/>
        </w:rPr>
        <w:t xml:space="preserve">3、供应商在现场勘察活动中须服从采购人指挥，不得因任何原因使采购人及其人员蒙受损失。供应商在现场勘察中所发生的人员伤亡、财产损失自行负责。</w:t>
      </w:r>
      <w:r/>
    </w:p>
    <w:p>
      <w:pPr>
        <w:numPr>
          <w:ilvl w:val="0"/>
          <w:numId w:val="0"/>
        </w:numPr>
        <w:keepLines w:val="0"/>
        <w:keepNext w:val="0"/>
        <w:pageBreakBefore w:val="0"/>
        <w:spacing w:line="440" w:lineRule="exact"/>
        <w:widowControl w:val="off"/>
        <w:tabs>
          <w:tab w:val="left" w:pos="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numPr>
          <w:ilvl w:val="0"/>
          <w:numId w:val="0"/>
        </w:numPr>
        <w:keepLines w:val="0"/>
        <w:keepNext w:val="0"/>
        <w:spacing w:line="240" w:lineRule="atLeast"/>
        <w:tabs>
          <w:tab w:val="left" w:pos="0" w:leader="none"/>
        </w:tabs>
        <w:rPr>
          <w:rFonts w:hint="eastAsia" w:ascii="仿宋" w:hAnsi="仿宋" w:eastAsia="仿宋" w:cs="仿宋"/>
          <w:color w:val="000000"/>
          <w:sz w:val="24"/>
        </w:rPr>
      </w:pPr>
      <w:r>
        <w:rPr>
          <w:rFonts w:hint="eastAsia" w:ascii="仿宋" w:hAnsi="仿宋" w:eastAsia="仿宋" w:cs="仿宋"/>
          <w:color w:val="000000"/>
          <w:sz w:val="24"/>
        </w:rPr>
      </w:r>
      <w:r/>
    </w:p>
    <w:p>
      <w:pPr>
        <w:numPr>
          <w:ilvl w:val="0"/>
          <w:numId w:val="0"/>
        </w:numPr>
        <w:keepLines w:val="0"/>
        <w:keepNext w:val="0"/>
        <w:spacing w:line="240" w:lineRule="atLeast"/>
        <w:tabs>
          <w:tab w:val="left" w:pos="0" w:leader="none"/>
        </w:tabs>
        <w:rPr>
          <w:rFonts w:hint="eastAsia" w:ascii="仿宋" w:hAnsi="仿宋" w:eastAsia="仿宋" w:cs="仿宋"/>
          <w:color w:val="000000"/>
          <w:sz w:val="24"/>
        </w:rPr>
      </w:pPr>
      <w:r>
        <w:rPr>
          <w:rFonts w:hint="eastAsia" w:ascii="仿宋" w:hAnsi="仿宋" w:eastAsia="仿宋" w:cs="仿宋"/>
          <w:color w:val="000000"/>
          <w:sz w:val="24"/>
        </w:rPr>
      </w:r>
      <w:r/>
    </w:p>
    <w:p>
      <w:pPr>
        <w:numPr>
          <w:ilvl w:val="0"/>
          <w:numId w:val="0"/>
        </w:numPr>
        <w:keepLines w:val="0"/>
        <w:keepNext w:val="0"/>
        <w:spacing w:line="240" w:lineRule="atLeast"/>
        <w:tabs>
          <w:tab w:val="left" w:pos="0" w:leader="none"/>
        </w:tabs>
        <w:rPr>
          <w:rFonts w:hint="eastAsia" w:ascii="仿宋" w:hAnsi="仿宋" w:eastAsia="仿宋" w:cs="仿宋"/>
          <w:color w:val="000000"/>
          <w:sz w:val="24"/>
        </w:rPr>
      </w:pPr>
      <w:r>
        <w:rPr>
          <w:rFonts w:hint="eastAsia" w:ascii="仿宋" w:hAnsi="仿宋" w:eastAsia="仿宋" w:cs="仿宋"/>
          <w:color w:val="000000"/>
          <w:sz w:val="24"/>
        </w:rPr>
      </w:r>
      <w:r/>
    </w:p>
    <w:p>
      <w:pPr>
        <w:tabs>
          <w:tab w:val="left" w:pos="0" w:leader="none"/>
        </w:tabs>
        <w:rPr>
          <w:rFonts w:hint="eastAsia" w:ascii="仿宋" w:hAnsi="仿宋" w:eastAsia="仿宋" w:cs="仿宋"/>
          <w:color w:val="000000"/>
          <w:sz w:val="24"/>
        </w:rPr>
      </w:pPr>
      <w:r>
        <w:rPr>
          <w:rFonts w:hint="eastAsia" w:ascii="仿宋" w:hAnsi="仿宋" w:eastAsia="仿宋" w:cs="仿宋"/>
          <w:color w:val="000000"/>
          <w:sz w:val="24"/>
        </w:rPr>
      </w:r>
      <w:r/>
    </w:p>
    <w:p>
      <w:pPr>
        <w:numPr>
          <w:ilvl w:val="0"/>
          <w:numId w:val="0"/>
        </w:numPr>
        <w:tabs>
          <w:tab w:val="left" w:pos="0" w:leader="none"/>
        </w:tabs>
        <w:rPr>
          <w:rFonts w:hint="eastAsia" w:ascii="仿宋" w:hAnsi="仿宋" w:eastAsia="仿宋" w:cs="仿宋"/>
          <w:color w:val="000000"/>
          <w:sz w:val="24"/>
        </w:rPr>
      </w:pPr>
      <w:r>
        <w:rPr>
          <w:rFonts w:hint="eastAsia" w:ascii="仿宋" w:hAnsi="仿宋" w:eastAsia="仿宋" w:cs="仿宋"/>
          <w:color w:val="000000"/>
          <w:sz w:val="24"/>
        </w:rPr>
      </w:r>
      <w:r/>
    </w:p>
    <w:p>
      <w:pPr>
        <w:numPr>
          <w:ilvl w:val="0"/>
          <w:numId w:val="0"/>
        </w:numPr>
        <w:tabs>
          <w:tab w:val="left" w:pos="0" w:leader="none"/>
        </w:tabs>
        <w:rPr>
          <w:rFonts w:hint="eastAsia" w:ascii="仿宋" w:hAnsi="仿宋" w:eastAsia="仿宋" w:cs="仿宋"/>
          <w:color w:val="000000"/>
          <w:sz w:val="24"/>
        </w:rPr>
      </w:pPr>
      <w:r>
        <w:rPr>
          <w:rFonts w:hint="eastAsia" w:ascii="仿宋" w:hAnsi="仿宋" w:eastAsia="仿宋" w:cs="仿宋"/>
          <w:color w:val="000000"/>
          <w:sz w:val="24"/>
        </w:rPr>
      </w:r>
      <w:r/>
    </w:p>
    <w:p>
      <w:pPr>
        <w:numPr>
          <w:ilvl w:val="0"/>
          <w:numId w:val="0"/>
        </w:numPr>
        <w:tabs>
          <w:tab w:val="left" w:pos="0" w:leader="none"/>
        </w:tabs>
        <w:rPr>
          <w:rFonts w:hint="eastAsia" w:ascii="仿宋" w:hAnsi="仿宋" w:eastAsia="仿宋" w:cs="仿宋"/>
          <w:color w:val="000000"/>
          <w:sz w:val="24"/>
        </w:rPr>
      </w:pPr>
      <w:r>
        <w:rPr>
          <w:rFonts w:hint="eastAsia" w:ascii="仿宋" w:hAnsi="仿宋" w:eastAsia="仿宋" w:cs="仿宋"/>
          <w:color w:val="000000"/>
          <w:sz w:val="24"/>
        </w:rPr>
      </w:r>
      <w:r/>
    </w:p>
    <w:p>
      <w:pPr>
        <w:numPr>
          <w:ilvl w:val="0"/>
          <w:numId w:val="0"/>
        </w:numPr>
        <w:tabs>
          <w:tab w:val="left" w:pos="0" w:leader="none"/>
        </w:tabs>
        <w:rPr>
          <w:rFonts w:hint="eastAsia" w:ascii="仿宋" w:hAnsi="仿宋" w:eastAsia="仿宋" w:cs="仿宋"/>
          <w:color w:val="000000"/>
          <w:sz w:val="24"/>
        </w:rPr>
      </w:pPr>
      <w:r>
        <w:rPr>
          <w:rFonts w:hint="eastAsia" w:ascii="仿宋" w:hAnsi="仿宋" w:eastAsia="仿宋" w:cs="仿宋"/>
          <w:color w:val="000000"/>
          <w:sz w:val="24"/>
        </w:rPr>
      </w:r>
      <w:r/>
    </w:p>
    <w:p>
      <w:pPr>
        <w:rPr>
          <w:rFonts w:hint="eastAsia" w:ascii="仿宋" w:hAnsi="仿宋" w:eastAsia="仿宋"/>
          <w:sz w:val="24"/>
          <w:highlight w:val="yellow"/>
        </w:rPr>
      </w:pPr>
      <w:r>
        <w:rPr>
          <w:rFonts w:hint="eastAsia" w:ascii="仿宋" w:hAnsi="仿宋" w:eastAsia="仿宋"/>
          <w:sz w:val="24"/>
          <w:highlight w:val="yellow"/>
        </w:rPr>
      </w:r>
      <w:r/>
    </w:p>
    <w:p>
      <w:pPr>
        <w:jc w:val="center"/>
        <w:pageBreakBefore/>
        <w:spacing w:line="0" w:lineRule="atLeast"/>
        <w:rPr>
          <w:rFonts w:hint="eastAsia" w:ascii="仿宋" w:hAnsi="仿宋" w:eastAsia="仿宋"/>
          <w:b/>
          <w:sz w:val="30"/>
          <w:szCs w:val="30"/>
        </w:rPr>
      </w:pPr>
      <w:r>
        <w:rPr>
          <w:rFonts w:hint="eastAsia" w:ascii="仿宋" w:hAnsi="仿宋" w:eastAsia="仿宋"/>
          <w:b/>
          <w:sz w:val="30"/>
          <w:szCs w:val="30"/>
        </w:rPr>
        <w:t xml:space="preserve">2.承诺书</w:t>
      </w:r>
      <w:r/>
    </w:p>
    <w:p>
      <w:pPr>
        <w:jc w:val="cente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t xml:space="preserve">致</w:t>
      </w:r>
      <w:r>
        <w:rPr>
          <w:rFonts w:hint="eastAsia" w:ascii="仿宋" w:hAnsi="仿宋" w:eastAsia="仿宋"/>
          <w:color w:val="auto"/>
          <w:sz w:val="24"/>
          <w:lang w:eastAsia="zh-CN"/>
        </w:rPr>
        <w:t xml:space="preserve">新沂市公共资源交易中心</w:t>
      </w:r>
      <w:r>
        <w:rPr>
          <w:rFonts w:hint="eastAsia" w:ascii="仿宋" w:hAnsi="仿宋" w:eastAsia="仿宋"/>
          <w:sz w:val="24"/>
        </w:rPr>
        <w:t xml:space="preserve">：</w:t>
      </w:r>
      <w:r/>
    </w:p>
    <w:p>
      <w:pPr>
        <w:ind w:right="29" w:firstLine="480"/>
        <w:rPr>
          <w:rFonts w:hint="eastAsia" w:ascii="仿宋" w:hAnsi="仿宋" w:eastAsia="仿宋"/>
          <w:sz w:val="24"/>
        </w:rPr>
      </w:pPr>
      <w:r>
        <w:rPr>
          <w:rFonts w:hint="eastAsia" w:ascii="仿宋" w:hAnsi="仿宋" w:eastAsia="仿宋"/>
          <w:sz w:val="24"/>
        </w:rPr>
      </w:r>
      <w:r/>
    </w:p>
    <w:p>
      <w:pPr>
        <w:ind w:firstLine="480"/>
        <w:spacing w:line="0" w:lineRule="atLeast"/>
        <w:rPr>
          <w:rFonts w:hint="eastAsia" w:ascii="仿宋" w:hAnsi="仿宋" w:eastAsia="仿宋"/>
          <w:sz w:val="24"/>
          <w:szCs w:val="20"/>
        </w:rPr>
      </w:pPr>
      <w:r>
        <w:rPr>
          <w:rFonts w:hint="eastAsia" w:ascii="仿宋" w:hAnsi="仿宋" w:eastAsia="仿宋"/>
          <w:sz w:val="24"/>
          <w:szCs w:val="20"/>
        </w:rPr>
        <w:t xml:space="preserve">根据贵方《询价通知书》（项目编号：</w:t>
      </w:r>
      <w:r>
        <w:rPr>
          <w:rFonts w:ascii="Segoe UI" w:hAnsi="Segoe UI" w:eastAsia="Segoe UI" w:cs="Segoe UI"/>
          <w:i w:val="0"/>
          <w:iCs w:val="0"/>
          <w:caps w:val="0"/>
          <w:spacing w:val="0"/>
          <w:sz w:val="21"/>
          <w:szCs w:val="21"/>
          <w:shd w:val="clear" w:color="auto" w:fill="ffffff"/>
        </w:rPr>
        <w:t xml:space="preserve">JSZC-320381-XYZX-X2026-0007</w:t>
      </w:r>
      <w:r>
        <w:rPr>
          <w:rFonts w:hint="eastAsia" w:ascii="仿宋" w:hAnsi="仿宋" w:eastAsia="仿宋"/>
          <w:sz w:val="24"/>
          <w:szCs w:val="20"/>
        </w:rPr>
        <w:t xml:space="preserve">）要求，本供应商正式提交以下响应文件。</w:t>
      </w:r>
      <w:r/>
    </w:p>
    <w:p>
      <w:pPr>
        <w:ind w:firstLine="480"/>
        <w:spacing w:line="0" w:lineRule="atLeast"/>
        <w:rPr>
          <w:rFonts w:hint="eastAsia" w:ascii="仿宋" w:hAnsi="仿宋" w:eastAsia="仿宋"/>
          <w:sz w:val="24"/>
          <w:szCs w:val="20"/>
        </w:rPr>
      </w:pPr>
      <w:r>
        <w:rPr>
          <w:rFonts w:ascii="仿宋" w:hAnsi="仿宋" w:eastAsia="仿宋"/>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flip:y;visibility:visible;" from="147.0pt,1.3pt" to="147.0pt,2.6pt" filled="f" strokecolor="#000000"/>
            </w:pict>
          </mc:Fallback>
        </mc:AlternateContent>
      </w:r>
      <w:r>
        <w:rPr>
          <w:rFonts w:hint="eastAsia" w:ascii="仿宋" w:hAnsi="仿宋" w:eastAsia="仿宋"/>
          <w:sz w:val="24"/>
          <w:szCs w:val="20"/>
        </w:rPr>
        <w:t xml:space="preserve">1.承诺书；</w:t>
      </w:r>
      <w:r/>
    </w:p>
    <w:p>
      <w:pPr>
        <w:ind w:firstLine="492"/>
        <w:spacing w:line="0" w:lineRule="atLeast"/>
        <w:rPr>
          <w:rFonts w:hint="eastAsia" w:ascii="仿宋" w:hAnsi="仿宋" w:eastAsia="仿宋"/>
          <w:sz w:val="24"/>
          <w:szCs w:val="20"/>
        </w:rPr>
      </w:pPr>
      <w:r>
        <w:rPr>
          <w:rFonts w:hint="eastAsia" w:ascii="仿宋" w:hAnsi="仿宋" w:eastAsia="仿宋"/>
          <w:sz w:val="24"/>
          <w:szCs w:val="20"/>
        </w:rPr>
        <w:t xml:space="preserve">2.询价报价表；</w:t>
      </w:r>
      <w:r/>
    </w:p>
    <w:p>
      <w:pPr>
        <w:ind w:firstLine="492"/>
        <w:spacing w:line="0" w:lineRule="atLeast"/>
        <w:rPr>
          <w:rFonts w:hint="eastAsia" w:ascii="仿宋" w:hAnsi="仿宋" w:eastAsia="仿宋"/>
          <w:bCs/>
          <w:sz w:val="24"/>
          <w:szCs w:val="20"/>
        </w:rPr>
      </w:pPr>
      <w:r>
        <w:rPr>
          <w:rFonts w:hint="eastAsia" w:ascii="仿宋" w:hAnsi="仿宋" w:eastAsia="仿宋"/>
          <w:bCs/>
          <w:sz w:val="24"/>
          <w:szCs w:val="20"/>
        </w:rPr>
        <w:t xml:space="preserve">3.分项价格表</w:t>
      </w:r>
      <w:r>
        <w:rPr>
          <w:rFonts w:hint="eastAsia" w:ascii="仿宋" w:hAnsi="仿宋" w:eastAsia="仿宋"/>
          <w:sz w:val="24"/>
          <w:szCs w:val="20"/>
        </w:rPr>
        <w:t xml:space="preserve">；</w:t>
      </w:r>
      <w:r/>
    </w:p>
    <w:p>
      <w:pPr>
        <w:ind w:firstLine="492"/>
        <w:spacing w:line="0" w:lineRule="atLeast"/>
        <w:rPr>
          <w:rFonts w:hint="eastAsia" w:ascii="仿宋" w:hAnsi="仿宋" w:eastAsia="仿宋"/>
          <w:sz w:val="24"/>
          <w:szCs w:val="20"/>
        </w:rPr>
      </w:pPr>
      <w:r>
        <w:rPr>
          <w:rFonts w:hint="eastAsia" w:ascii="仿宋" w:hAnsi="仿宋" w:eastAsia="仿宋"/>
          <w:bCs/>
          <w:sz w:val="24"/>
          <w:szCs w:val="20"/>
        </w:rPr>
        <w:t xml:space="preserve">4.</w:t>
      </w:r>
      <w:r>
        <w:rPr>
          <w:rFonts w:hint="eastAsia" w:ascii="仿宋" w:hAnsi="仿宋" w:eastAsia="仿宋"/>
          <w:sz w:val="24"/>
          <w:szCs w:val="20"/>
        </w:rPr>
        <w:t xml:space="preserve">询价通知书要求提供的其他有关文件。</w:t>
      </w:r>
      <w:r/>
    </w:p>
    <w:p>
      <w:pPr>
        <w:ind w:firstLine="475"/>
        <w:spacing w:line="0" w:lineRule="atLeast"/>
        <w:rPr>
          <w:rFonts w:hint="eastAsia" w:ascii="仿宋" w:hAnsi="仿宋" w:eastAsia="仿宋"/>
          <w:sz w:val="24"/>
          <w:szCs w:val="20"/>
        </w:rPr>
      </w:pPr>
      <w:r>
        <w:rPr>
          <w:rFonts w:hint="eastAsia" w:ascii="仿宋" w:hAnsi="仿宋" w:eastAsia="仿宋"/>
          <w:sz w:val="24"/>
          <w:szCs w:val="20"/>
        </w:rPr>
        <w:t xml:space="preserve">我单位符合《中华人民共和国政府采购法》第二十二条的规定，符合本项目供应商资格要求。</w:t>
      </w:r>
      <w:r/>
    </w:p>
    <w:p>
      <w:pPr>
        <w:ind w:firstLine="475"/>
        <w:spacing w:line="0" w:lineRule="atLeast"/>
        <w:rPr>
          <w:rFonts w:hint="eastAsia" w:ascii="仿宋" w:hAnsi="仿宋" w:eastAsia="仿宋"/>
          <w:sz w:val="24"/>
          <w:szCs w:val="20"/>
        </w:rPr>
      </w:pPr>
      <w:r>
        <w:rPr>
          <w:rFonts w:hint="eastAsia" w:ascii="仿宋" w:hAnsi="仿宋" w:eastAsia="仿宋" w:cs="宋体"/>
          <w:sz w:val="24"/>
          <w:szCs w:val="21"/>
        </w:rPr>
        <w:t xml:space="preserve">我单位</w:t>
      </w:r>
      <w:r>
        <w:rPr>
          <w:rFonts w:ascii="仿宋" w:hAnsi="仿宋" w:eastAsia="仿宋" w:cs="宋体"/>
          <w:sz w:val="24"/>
          <w:szCs w:val="21"/>
        </w:rPr>
        <w:t xml:space="preserve">按照询价通知书的要求编制响应文件，并对提交的响应文件</w:t>
      </w:r>
      <w:r>
        <w:rPr>
          <w:rFonts w:hint="eastAsia" w:ascii="仿宋" w:hAnsi="仿宋" w:eastAsia="仿宋" w:cs="宋体"/>
          <w:sz w:val="24"/>
          <w:szCs w:val="21"/>
        </w:rPr>
        <w:t xml:space="preserve"> </w:t>
      </w:r>
      <w:r>
        <w:rPr>
          <w:rFonts w:ascii="仿宋" w:hAnsi="仿宋" w:eastAsia="仿宋" w:cs="宋体"/>
          <w:sz w:val="24"/>
          <w:szCs w:val="21"/>
        </w:rPr>
        <w:t xml:space="preserve">的真实性、合法性承担法律责任。</w:t>
      </w:r>
      <w:r/>
    </w:p>
    <w:p>
      <w:pPr>
        <w:ind w:right="29" w:firstLine="480"/>
        <w:rPr>
          <w:rFonts w:hint="eastAsia" w:ascii="仿宋" w:hAnsi="仿宋" w:eastAsia="仿宋"/>
          <w:sz w:val="24"/>
        </w:rPr>
      </w:pPr>
      <w:r>
        <w:rPr>
          <w:rFonts w:hint="eastAsia" w:ascii="仿宋" w:hAnsi="仿宋" w:eastAsia="仿宋"/>
          <w:sz w:val="24"/>
        </w:rPr>
        <w:t xml:space="preserve">本供应商兹宣布同意如下: </w:t>
      </w:r>
      <w:r/>
    </w:p>
    <w:p>
      <w:pPr>
        <w:ind w:firstLine="475"/>
        <w:spacing w:line="0" w:lineRule="atLeast"/>
        <w:rPr>
          <w:rFonts w:hint="eastAsia" w:ascii="仿宋" w:hAnsi="仿宋" w:eastAsia="仿宋"/>
          <w:sz w:val="24"/>
          <w:szCs w:val="20"/>
        </w:rPr>
      </w:pPr>
      <w:r>
        <w:rPr>
          <w:rFonts w:ascii="仿宋" w:hAnsi="仿宋" w:eastAsia="仿宋"/>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246.8pt,23.4pt" to="246.8pt,23.4pt" filled="f" strokecolor="#000000"/>
            </w:pict>
          </mc:Fallback>
        </mc:AlternateContent>
      </w:r>
      <w:r>
        <w:rPr>
          <w:rFonts w:ascii="仿宋" w:hAnsi="仿宋" w:eastAsia="仿宋"/>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220.5pt,46.8pt" to="220.6pt,46.8pt" filled="f" strokecolor="#000000"/>
            </w:pict>
          </mc:Fallback>
        </mc:AlternateContent>
      </w:r>
      <w:r>
        <w:rPr>
          <w:rFonts w:hint="eastAsia" w:ascii="仿宋" w:hAnsi="仿宋" w:eastAsia="仿宋"/>
          <w:sz w:val="24"/>
          <w:szCs w:val="20"/>
        </w:rPr>
        <w:t xml:space="preserve">一、按《询价通知书》规定提供交付的货物的唯一报价见《询价报价表》。</w:t>
      </w:r>
      <w:r>
        <w:rPr>
          <w:rFonts w:ascii="仿宋" w:hAnsi="仿宋" w:eastAsia="仿宋"/>
          <w:sz w:val="24"/>
          <w:szCs w:val="20"/>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15.8pt,19.5pt" to="15.8pt,19.5pt" filled="f" strokecolor="#000000"/>
            </w:pict>
          </mc:Fallback>
        </mc:AlternateContent>
      </w:r>
      <w:r>
        <w:rPr>
          <w:rFonts w:ascii="仿宋" w:hAnsi="仿宋" w:eastAsia="仿宋"/>
          <w:sz w:val="24"/>
          <w:szCs w:val="20"/>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210.0pt,15.6pt" to="210.1pt,15.6pt" filled="f" strokecolor="#000000"/>
            </w:pict>
          </mc:Fallback>
        </mc:AlternateContent>
      </w:r>
      <w:r>
        <w:rPr>
          <w:rFonts w:ascii="仿宋" w:hAnsi="仿宋" w:eastAsia="仿宋"/>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15.8pt,19.5pt" to="15.8pt,19.5pt" filled="f" strokecolor="#000000"/>
            </w:pict>
          </mc:Fallback>
        </mc:AlternateContent>
      </w:r>
      <w:r>
        <w:rPr>
          <w:rFonts w:ascii="仿宋" w:hAnsi="仿宋" w:eastAsia="仿宋"/>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9264;mso-wrap-distance-left:9.0pt;mso-wrap-distance-top:0.0pt;mso-wrap-distance-right:9.0pt;mso-wrap-distance-bottom:0.0pt;visibility:visible;" from="210.0pt,15.6pt" to="210.1pt,15.6pt" filled="f" strokecolor="#000000"/>
            </w:pict>
          </mc:Fallback>
        </mc:AlternateContent>
      </w:r>
      <w:r/>
    </w:p>
    <w:p>
      <w:pPr>
        <w:ind w:firstLine="480"/>
        <w:spacing w:line="0" w:lineRule="atLeast"/>
        <w:rPr>
          <w:rFonts w:hint="eastAsia" w:ascii="仿宋" w:hAnsi="仿宋" w:eastAsia="仿宋"/>
          <w:sz w:val="24"/>
          <w:szCs w:val="20"/>
        </w:rPr>
      </w:pPr>
      <w:r>
        <w:rPr>
          <w:rFonts w:ascii="仿宋" w:hAnsi="仿宋" w:eastAsia="仿宋"/>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miter/>
                        </a:ln>
                      </wps:spPr>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visibility:visible;" from="210.0pt,19.5pt" to="210.1pt,19.5pt" filled="f" strokecolor="#000000"/>
            </w:pict>
          </mc:Fallback>
        </mc:AlternateContent>
      </w:r>
      <w:r>
        <w:rPr>
          <w:rFonts w:ascii="仿宋" w:hAnsi="仿宋" w:eastAsia="仿宋"/>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sz w:val="24"/>
          <w:szCs w:val="20"/>
        </w:rPr>
        <w:t xml:space="preserve">二、供应商完全承担根据《询价通知书》规定完成合同的责任和义务（如有偏离，在偏离表中另作说明）。</w:t>
      </w:r>
      <w:r/>
    </w:p>
    <w:p>
      <w:pPr>
        <w:ind w:right="29" w:firstLine="480"/>
        <w:rPr>
          <w:rFonts w:hint="eastAsia" w:ascii="仿宋" w:hAnsi="仿宋" w:eastAsia="仿宋"/>
          <w:sz w:val="24"/>
        </w:rPr>
      </w:pPr>
      <w:r>
        <w:rPr>
          <w:rFonts w:hint="eastAsia" w:ascii="仿宋" w:hAnsi="仿宋" w:eastAsia="仿宋"/>
          <w:sz w:val="24"/>
        </w:rPr>
        <w:t xml:space="preserve">三、供应商已详细审核《询价通知书》，包括书面的询价澄清（修改）通知书（如果有的话），供应商完全理解并同意放弃对这方面不明及误解的权利。</w:t>
      </w:r>
      <w:r/>
    </w:p>
    <w:p>
      <w:pPr>
        <w:ind w:right="29" w:firstLine="480"/>
        <w:rPr>
          <w:rFonts w:hint="eastAsia" w:ascii="仿宋" w:hAnsi="仿宋" w:eastAsia="仿宋"/>
          <w:sz w:val="24"/>
        </w:rPr>
      </w:pPr>
      <w:r>
        <w:rPr>
          <w:rFonts w:hint="eastAsia" w:ascii="仿宋" w:hAnsi="仿宋" w:eastAsia="仿宋"/>
          <w:sz w:val="24"/>
        </w:rPr>
        <w:t xml:space="preserve">四、供应商保证所提供的响应文件及所有材料的真实、合法、有效，并对其负责。</w:t>
      </w:r>
      <w:r/>
    </w:p>
    <w:p>
      <w:pPr>
        <w:ind w:right="29" w:firstLine="480"/>
        <w:rPr>
          <w:rFonts w:hint="eastAsia" w:ascii="仿宋" w:hAnsi="仿宋" w:eastAsia="仿宋"/>
          <w:sz w:val="24"/>
        </w:rPr>
      </w:pPr>
      <w:r>
        <w:rPr>
          <w:rFonts w:hint="eastAsia" w:ascii="仿宋" w:hAnsi="仿宋" w:eastAsia="仿宋"/>
          <w:sz w:val="24"/>
        </w:rPr>
        <w:t xml:space="preserve">五、本报价有效期</w:t>
      </w:r>
      <w:r>
        <w:rPr>
          <w:rFonts w:hint="eastAsia" w:ascii="仿宋" w:hAnsi="仿宋" w:eastAsia="仿宋"/>
          <w:sz w:val="24"/>
          <w:lang w:val="en-US" w:eastAsia="zh-CN"/>
        </w:rPr>
        <w:t xml:space="preserve">60</w:t>
      </w:r>
      <w:r>
        <w:rPr>
          <w:rFonts w:hint="eastAsia" w:ascii="仿宋" w:hAnsi="仿宋" w:eastAsia="仿宋"/>
          <w:sz w:val="24"/>
        </w:rPr>
        <w:t xml:space="preserve">个工作日。</w:t>
      </w:r>
      <w:r/>
    </w:p>
    <w:p>
      <w:pPr>
        <w:ind w:right="29" w:firstLine="480"/>
        <w:rPr>
          <w:rFonts w:hint="eastAsia" w:ascii="仿宋" w:hAnsi="仿宋" w:eastAsia="仿宋"/>
          <w:sz w:val="24"/>
        </w:rPr>
      </w:pPr>
      <w:r>
        <w:rPr>
          <w:rFonts w:hint="eastAsia" w:ascii="仿宋" w:hAnsi="仿宋" w:eastAsia="仿宋"/>
          <w:sz w:val="24"/>
        </w:rPr>
        <w:t xml:space="preserve">六、同意向贵方提供贵方可能要求的与本次询价采购有关的任何证据或资料。</w:t>
      </w:r>
      <w:r/>
    </w:p>
    <w:p>
      <w:pPr>
        <w:ind w:right="29" w:firstLine="480"/>
        <w:rPr>
          <w:rFonts w:hint="eastAsia" w:ascii="仿宋" w:hAnsi="仿宋" w:eastAsia="仿宋"/>
          <w:sz w:val="24"/>
        </w:rPr>
      </w:pPr>
      <w:r>
        <w:rPr>
          <w:rFonts w:hint="eastAsia" w:ascii="仿宋" w:hAnsi="仿宋" w:eastAsia="仿宋"/>
          <w:sz w:val="24"/>
        </w:rPr>
        <w:t xml:space="preserve">七、供应商完全理解贵方不一定要接受最低的报价或收到的任何报价。</w:t>
      </w:r>
      <w:r/>
    </w:p>
    <w:p>
      <w:pPr>
        <w:ind w:right="29" w:firstLine="480"/>
        <w:rPr>
          <w:rFonts w:hint="eastAsia" w:ascii="仿宋" w:hAnsi="仿宋" w:eastAsia="仿宋"/>
          <w:sz w:val="24"/>
        </w:rPr>
      </w:pPr>
      <w:r>
        <w:rPr>
          <w:rFonts w:hint="eastAsia" w:ascii="仿宋_GB2312" w:eastAsia="仿宋_GB2312"/>
          <w:sz w:val="24"/>
        </w:rPr>
        <w:t xml:space="preserve">八、</w:t>
      </w:r>
      <w:r>
        <w:rPr>
          <w:rFonts w:hint="eastAsia" w:ascii="仿宋" w:hAnsi="仿宋" w:eastAsia="仿宋"/>
          <w:color w:val="auto"/>
          <w:sz w:val="24"/>
          <w:lang w:eastAsia="zh-CN"/>
        </w:rPr>
        <w:t xml:space="preserve">新沂市公共资源交易中心</w:t>
      </w:r>
      <w:r>
        <w:rPr>
          <w:rFonts w:hint="eastAsia" w:ascii="仿宋" w:hAnsi="仿宋" w:eastAsia="仿宋"/>
          <w:sz w:val="24"/>
        </w:rPr>
        <w:t xml:space="preserve">有权将我单位本项目响应文件中的《询价报价表》和《分项价格表》予以公示，公示的方式由</w:t>
      </w:r>
      <w:r>
        <w:rPr>
          <w:rFonts w:hint="eastAsia" w:ascii="仿宋" w:hAnsi="仿宋" w:eastAsia="仿宋"/>
          <w:color w:val="auto"/>
          <w:sz w:val="24"/>
          <w:lang w:eastAsia="zh-CN"/>
        </w:rPr>
        <w:t xml:space="preserve">新沂市公共资源交易中心</w:t>
      </w:r>
      <w:r>
        <w:rPr>
          <w:rFonts w:hint="eastAsia" w:ascii="仿宋" w:hAnsi="仿宋" w:eastAsia="仿宋"/>
          <w:sz w:val="24"/>
        </w:rPr>
        <w:t xml:space="preserve">确定。如我单位被确定为中标、成交供应商，</w:t>
      </w:r>
      <w:r>
        <w:rPr>
          <w:rFonts w:hint="eastAsia" w:ascii="仿宋" w:hAnsi="仿宋" w:eastAsia="仿宋"/>
          <w:color w:val="auto"/>
          <w:sz w:val="24"/>
          <w:lang w:eastAsia="zh-CN"/>
        </w:rPr>
        <w:t xml:space="preserve">新沂市公共资源交易中心</w:t>
      </w:r>
      <w:r>
        <w:rPr>
          <w:rFonts w:hint="eastAsia" w:ascii="仿宋" w:hAnsi="仿宋" w:eastAsia="仿宋"/>
          <w:sz w:val="24"/>
        </w:rPr>
        <w:t xml:space="preserve">有权将我单位本项目响应文件中的《中小企业声明函》（如有），《残疾人福利性单位声明函》（如有）和</w:t>
      </w:r>
      <w:r>
        <w:rPr>
          <w:rFonts w:hint="eastAsia" w:ascii="仿宋" w:hAnsi="仿宋" w:eastAsia="仿宋" w:cs="宋体"/>
          <w:sz w:val="24"/>
        </w:rPr>
        <w:t xml:space="preserve">《关于符合本国产品标准的声明函》（如有）或财政部会同有关部门规定的符合本国产品标准的有关证明文件（如有）作为《中标（成交）结果公告》的附件</w:t>
      </w:r>
      <w:r>
        <w:rPr>
          <w:rFonts w:hint="eastAsia" w:ascii="仿宋" w:hAnsi="仿宋" w:eastAsia="仿宋"/>
          <w:sz w:val="24"/>
        </w:rPr>
        <w:t xml:space="preserve">予以公告。</w:t>
      </w:r>
      <w:r/>
    </w:p>
    <w:p>
      <w:pPr>
        <w:ind w:right="29" w:firstLine="480"/>
        <w:rPr>
          <w:rFonts w:hint="eastAsia" w:ascii="仿宋" w:hAnsi="仿宋" w:eastAsia="仿宋"/>
          <w:sz w:val="24"/>
        </w:rPr>
      </w:pPr>
      <w:r>
        <w:rPr>
          <w:rFonts w:hint="eastAsia" w:ascii="仿宋" w:hAnsi="仿宋" w:eastAsia="仿宋"/>
          <w:sz w:val="24"/>
        </w:rPr>
      </w:r>
      <w:r/>
    </w:p>
    <w:p>
      <w:pPr>
        <w:ind w:right="29" w:firstLine="480"/>
        <w:rPr>
          <w:rFonts w:hint="eastAsia" w:ascii="仿宋" w:hAnsi="仿宋" w:eastAsia="仿宋"/>
          <w:sz w:val="24"/>
        </w:rPr>
      </w:pPr>
      <w:r>
        <w:rPr>
          <w:rFonts w:hint="eastAsia" w:ascii="仿宋" w:hAnsi="仿宋" w:eastAsia="仿宋"/>
          <w:sz w:val="24"/>
        </w:rPr>
      </w:r>
      <w:r/>
    </w:p>
    <w:p>
      <w:pPr>
        <w:ind w:right="29" w:firstLine="480"/>
        <w:rPr>
          <w:rFonts w:hint="eastAsia" w:ascii="仿宋" w:hAnsi="仿宋" w:eastAsia="仿宋"/>
          <w:sz w:val="24"/>
        </w:rPr>
      </w:pPr>
      <w:r>
        <w:rPr>
          <w:rFonts w:hint="eastAsia" w:ascii="仿宋" w:hAnsi="仿宋" w:eastAsia="仿宋"/>
          <w:sz w:val="24"/>
        </w:rPr>
      </w:r>
      <w:r/>
    </w:p>
    <w:p>
      <w:pPr>
        <w:ind w:left="1125"/>
        <w:rPr>
          <w:rFonts w:hint="eastAsia" w:ascii="仿宋" w:hAnsi="仿宋" w:eastAsia="仿宋"/>
          <w:sz w:val="24"/>
        </w:rPr>
      </w:pPr>
      <w:r>
        <w:rPr>
          <w:rFonts w:hint="eastAsia" w:ascii="仿宋" w:hAnsi="仿宋" w:eastAsia="仿宋"/>
          <w:sz w:val="24"/>
        </w:rPr>
      </w:r>
      <w:r/>
    </w:p>
    <w:p>
      <w:pPr>
        <w:ind w:right="29" w:firstLine="3960"/>
        <w:rPr>
          <w:rFonts w:hint="eastAsia" w:ascii="仿宋" w:hAnsi="仿宋" w:eastAsia="仿宋"/>
          <w:sz w:val="24"/>
        </w:rPr>
      </w:pPr>
      <w:r>
        <w:rPr>
          <w:rFonts w:hint="eastAsia" w:ascii="仿宋" w:hAnsi="仿宋" w:eastAsia="仿宋"/>
          <w:sz w:val="24"/>
        </w:rPr>
        <w:t xml:space="preserve">供应商（</w:t>
      </w:r>
      <w:r>
        <w:rPr>
          <w:rFonts w:hint="eastAsia" w:ascii="仿宋" w:hAnsi="仿宋" w:eastAsia="仿宋"/>
          <w:b/>
          <w:bCs/>
          <w:sz w:val="24"/>
        </w:rPr>
        <w:t xml:space="preserve">电子签章</w:t>
      </w:r>
      <w:r>
        <w:rPr>
          <w:rFonts w:hint="eastAsia" w:ascii="仿宋" w:hAnsi="仿宋" w:eastAsia="仿宋"/>
          <w:sz w:val="24"/>
        </w:rPr>
        <w:t xml:space="preserve">）：</w:t>
      </w:r>
      <w:r/>
    </w:p>
    <w:p>
      <w:pPr>
        <w:ind w:firstLine="3912"/>
        <w:rPr>
          <w:rFonts w:hint="eastAsia"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ind w:firstLine="3313"/>
        <w:jc w:val="both"/>
        <w:pageBreakBefore/>
        <w:spacing w:line="0" w:lineRule="atLeast"/>
        <w:rPr>
          <w:rFonts w:hint="eastAsia" w:ascii="仿宋" w:hAnsi="仿宋" w:eastAsia="仿宋"/>
          <w:b/>
          <w:sz w:val="30"/>
          <w:szCs w:val="30"/>
        </w:rPr>
      </w:pPr>
      <w:r>
        <w:rPr>
          <w:rFonts w:hint="eastAsia" w:ascii="仿宋" w:hAnsi="仿宋" w:eastAsia="仿宋"/>
          <w:b/>
          <w:sz w:val="30"/>
          <w:szCs w:val="30"/>
          <w:lang w:val="en-US" w:eastAsia="zh-CN"/>
        </w:rPr>
        <w:t xml:space="preserve">3</w:t>
      </w:r>
      <w:r>
        <w:rPr>
          <w:rFonts w:hint="eastAsia" w:ascii="仿宋" w:hAnsi="仿宋" w:eastAsia="仿宋"/>
          <w:b/>
          <w:sz w:val="30"/>
          <w:szCs w:val="30"/>
        </w:rPr>
        <w:t xml:space="preserve">．分项价格表</w:t>
      </w:r>
      <w:r/>
    </w:p>
    <w:p>
      <w:pPr>
        <w:jc w:val="center"/>
      </w:pPr>
      <w:r>
        <w:rPr>
          <w:rFonts w:hint="eastAsia" w:ascii="仿宋" w:hAnsi="仿宋" w:eastAsia="仿宋"/>
          <w:sz w:val="28"/>
          <w:szCs w:val="28"/>
        </w:rPr>
        <w:t xml:space="preserve"> </w:t>
      </w:r>
      <w:r/>
    </w:p>
    <w:p>
      <w:pPr>
        <w:ind w:firstLine="480"/>
        <w:rPr>
          <w:rFonts w:ascii="仿宋" w:hAnsi="仿宋" w:eastAsia="仿宋"/>
          <w:sz w:val="24"/>
          <w:u w:val="single"/>
        </w:rPr>
      </w:pPr>
      <w:r>
        <w:rPr>
          <w:rFonts w:hint="eastAsia" w:ascii="仿宋" w:hAnsi="仿宋" w:eastAsia="仿宋"/>
          <w:sz w:val="24"/>
        </w:rPr>
        <w:t xml:space="preserve">项目名称：高新区中学（高流中学）食堂餐梯</w:t>
      </w:r>
      <w:r/>
    </w:p>
    <w:p>
      <w:pPr>
        <w:ind w:firstLine="480"/>
        <w:rPr>
          <w:rFonts w:ascii="仿宋" w:hAnsi="仿宋" w:eastAsia="仿宋"/>
          <w:sz w:val="24"/>
          <w:u w:val="single"/>
        </w:rPr>
      </w:pPr>
      <w:r>
        <w:rPr>
          <w:rFonts w:hint="eastAsia" w:ascii="仿宋" w:hAnsi="仿宋" w:eastAsia="仿宋"/>
          <w:sz w:val="24"/>
        </w:rPr>
        <w:t xml:space="preserve">项目编号：JSZC-320381-XYZX-X2026-0007</w:t>
      </w:r>
      <w:r/>
    </w:p>
    <w:p>
      <w:pPr>
        <w:rPr>
          <w:rFonts w:ascii="仿宋" w:hAnsi="仿宋" w:eastAsia="仿宋"/>
          <w:sz w:val="24"/>
          <w:u w:val="single"/>
        </w:rPr>
      </w:pPr>
      <w:r>
        <w:rPr>
          <w:rFonts w:hint="eastAsia" w:ascii="仿宋" w:hAnsi="仿宋" w:eastAsia="仿宋"/>
          <w:sz w:val="24"/>
        </w:rPr>
        <w:t xml:space="preserve"> </w:t>
      </w:r>
      <w:r/>
    </w:p>
    <w:p>
      <w:pPr>
        <w:ind w:firstLine="1560"/>
        <w:rPr>
          <w:rFonts w:hint="eastAsia" w:ascii="仿宋" w:hAnsi="仿宋" w:eastAsia="仿宋"/>
          <w:sz w:val="24"/>
        </w:rPr>
      </w:pPr>
      <w:r>
        <w:rPr>
          <w:rFonts w:hint="eastAsia" w:ascii="仿宋" w:hAnsi="仿宋" w:eastAsia="仿宋"/>
          <w:sz w:val="24"/>
        </w:rPr>
        <w:t xml:space="preserve">                       </w:t>
      </w:r>
      <w:r/>
    </w:p>
    <w:p>
      <w:pPr>
        <w:ind w:firstLine="6820"/>
        <w:rPr>
          <w:rFonts w:ascii="仿宋" w:hAnsi="仿宋" w:eastAsia="仿宋"/>
          <w:sz w:val="24"/>
        </w:rPr>
      </w:pPr>
      <w:r>
        <w:rPr>
          <w:rFonts w:hint="eastAsia" w:ascii="仿宋" w:hAnsi="仿宋" w:eastAsia="仿宋"/>
          <w:sz w:val="24"/>
        </w:rPr>
        <w:t xml:space="preserve">货币单位：人民币元</w:t>
      </w:r>
      <w:r/>
    </w:p>
    <w:tbl>
      <w:tblPr>
        <w:tblStyle w:val="689"/>
        <w:tblpPr w:horzAnchor="page" w:tblpX="1337" w:vertAnchor="text" w:tblpY="692" w:leftFromText="180" w:topFromText="0" w:rightFromText="180" w:bottomFromText="0"/>
        <w:tblW w:w="9038" w:type="dxa"/>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360"/>
        <w:gridCol w:w="1347"/>
        <w:gridCol w:w="1559"/>
        <w:gridCol w:w="2126"/>
        <w:gridCol w:w="851"/>
        <w:gridCol w:w="850"/>
        <w:gridCol w:w="851"/>
        <w:gridCol w:w="1094"/>
      </w:tblGrid>
      <w:tr>
        <w:trPr>
          <w:trHeight w:val="1101"/>
        </w:trPr>
        <w:tc>
          <w:tcPr>
            <w:shd w:val="clear" w:color="auto" w:fill="c0c0c0"/>
            <w:tcMar>
              <w:left w:w="15" w:type="dxa"/>
              <w:top w:w="15" w:type="dxa"/>
              <w:right w:w="15" w:type="dxa"/>
              <w:bottom w:w="0" w:type="dxa"/>
            </w:tcMar>
            <w:tcW w:w="360" w:type="dxa"/>
            <w:vAlign w:val="center"/>
            <w:textDirection w:val="lrTb"/>
            <w:noWrap/>
          </w:tcPr>
          <w:p>
            <w:pPr>
              <w:jc w:val="center"/>
              <w:rPr>
                <w:rFonts w:ascii="仿宋" w:hAnsi="仿宋" w:eastAsia="仿宋"/>
                <w:sz w:val="24"/>
              </w:rPr>
            </w:pPr>
            <w:r>
              <w:rPr>
                <w:rFonts w:hint="eastAsia" w:ascii="仿宋" w:hAnsi="仿宋" w:eastAsia="仿宋"/>
                <w:sz w:val="24"/>
              </w:rPr>
              <w:t xml:space="preserve">序号</w:t>
            </w:r>
            <w:r/>
          </w:p>
        </w:tc>
        <w:tc>
          <w:tcPr>
            <w:shd w:val="clear" w:color="auto" w:fill="c0c0c0"/>
            <w:tcMar>
              <w:left w:w="15" w:type="dxa"/>
              <w:top w:w="15" w:type="dxa"/>
              <w:right w:w="15" w:type="dxa"/>
              <w:bottom w:w="0" w:type="dxa"/>
            </w:tcMar>
            <w:tcW w:w="134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shd w:val="clear" w:color="auto" w:fill="c0c0c0"/>
            <w:tcMar>
              <w:left w:w="15" w:type="dxa"/>
              <w:top w:w="15" w:type="dxa"/>
              <w:right w:w="15" w:type="dxa"/>
              <w:bottom w:w="0" w:type="dxa"/>
            </w:tcMar>
            <w:tcW w:w="1559" w:type="dxa"/>
            <w:vAlign w:val="center"/>
            <w:textDirection w:val="lrTb"/>
            <w:noWrap/>
          </w:tcPr>
          <w:p>
            <w:pPr>
              <w:jc w:val="center"/>
              <w:rPr>
                <w:rFonts w:ascii="仿宋" w:hAnsi="仿宋" w:eastAsia="仿宋"/>
                <w:sz w:val="24"/>
              </w:rPr>
            </w:pPr>
            <w:r>
              <w:rPr>
                <w:rFonts w:hint="eastAsia" w:ascii="仿宋" w:hAnsi="仿宋" w:eastAsia="仿宋"/>
                <w:sz w:val="24"/>
              </w:rPr>
              <w:t xml:space="preserve">品牌、规格、型号</w:t>
            </w:r>
            <w:r/>
          </w:p>
        </w:tc>
        <w:tc>
          <w:tcPr>
            <w:shd w:val="clear" w:color="auto" w:fill="c0c0c0"/>
            <w:tcMar>
              <w:left w:w="15" w:type="dxa"/>
              <w:top w:w="15" w:type="dxa"/>
              <w:right w:w="15" w:type="dxa"/>
              <w:bottom w:w="0" w:type="dxa"/>
            </w:tcMa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产品制造企业名称（全称）</w:t>
            </w:r>
            <w:r/>
          </w:p>
        </w:tc>
        <w:tc>
          <w:tcPr>
            <w:shd w:val="clear" w:color="auto" w:fill="c0c0c0"/>
            <w:tcMar>
              <w:left w:w="15" w:type="dxa"/>
              <w:top w:w="15" w:type="dxa"/>
              <w:right w:w="15" w:type="dxa"/>
              <w:bottom w:w="0" w:type="dxa"/>
            </w:tcMar>
            <w:tcW w:w="85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w:t>
            </w:r>
            <w:r/>
          </w:p>
        </w:tc>
        <w:tc>
          <w:tcPr>
            <w:shd w:val="clear" w:color="auto" w:fill="c0c0c0"/>
            <w:tcMar>
              <w:left w:w="15" w:type="dxa"/>
              <w:top w:w="15" w:type="dxa"/>
              <w:right w:w="15" w:type="dxa"/>
              <w:bottom w:w="0" w:type="dxa"/>
            </w:tcMar>
            <w:tcW w:w="850" w:type="dxa"/>
            <w:vAlign w:val="center"/>
            <w:textDirection w:val="lrTb"/>
            <w:noWrap/>
          </w:tcPr>
          <w:p>
            <w:pPr>
              <w:jc w:val="center"/>
              <w:rPr>
                <w:rFonts w:ascii="仿宋" w:hAnsi="仿宋" w:eastAsia="仿宋"/>
                <w:sz w:val="24"/>
              </w:rPr>
            </w:pPr>
            <w:r>
              <w:rPr>
                <w:rFonts w:hint="eastAsia" w:ascii="仿宋" w:hAnsi="仿宋" w:eastAsia="仿宋"/>
                <w:sz w:val="24"/>
              </w:rPr>
              <w:t xml:space="preserve">数量单位</w:t>
            </w:r>
            <w:r/>
          </w:p>
        </w:tc>
        <w:tc>
          <w:tcPr>
            <w:shd w:val="clear" w:color="auto" w:fill="c0c0c0"/>
            <w:tcMar>
              <w:left w:w="15" w:type="dxa"/>
              <w:top w:w="15" w:type="dxa"/>
              <w:right w:w="15" w:type="dxa"/>
              <w:bottom w:w="0" w:type="dxa"/>
            </w:tcMar>
            <w:tcW w:w="851" w:type="dxa"/>
            <w:vAlign w:val="center"/>
            <w:textDirection w:val="lrTb"/>
            <w:noWrap/>
          </w:tcPr>
          <w:p>
            <w:pPr>
              <w:jc w:val="center"/>
              <w:rPr>
                <w:rFonts w:ascii="仿宋" w:hAnsi="仿宋" w:eastAsia="仿宋"/>
                <w:sz w:val="24"/>
              </w:rPr>
            </w:pPr>
            <w:r>
              <w:rPr>
                <w:rFonts w:hint="eastAsia" w:ascii="仿宋" w:hAnsi="仿宋" w:eastAsia="仿宋"/>
                <w:sz w:val="24"/>
              </w:rPr>
              <w:t xml:space="preserve">单价（元）</w:t>
            </w:r>
            <w:r/>
          </w:p>
        </w:tc>
        <w:tc>
          <w:tcPr>
            <w:shd w:val="clear" w:color="auto" w:fill="c0c0c0"/>
            <w:tcMar>
              <w:left w:w="15" w:type="dxa"/>
              <w:top w:w="15" w:type="dxa"/>
              <w:right w:w="15" w:type="dxa"/>
              <w:bottom w:w="0" w:type="dxa"/>
            </w:tcMar>
            <w:tcW w:w="1094" w:type="dxa"/>
            <w:vAlign w:val="center"/>
            <w:textDirection w:val="lrTb"/>
            <w:noWrap/>
          </w:tcPr>
          <w:p>
            <w:pPr>
              <w:jc w:val="center"/>
              <w:rPr>
                <w:rFonts w:ascii="仿宋" w:hAnsi="仿宋" w:eastAsia="仿宋"/>
                <w:sz w:val="24"/>
              </w:rPr>
            </w:pPr>
            <w:r>
              <w:rPr>
                <w:rFonts w:hint="eastAsia" w:ascii="仿宋" w:hAnsi="仿宋" w:eastAsia="仿宋"/>
                <w:sz w:val="24"/>
              </w:rPr>
              <w:t xml:space="preserve">总价</w:t>
            </w:r>
            <w:r/>
          </w:p>
        </w:tc>
      </w:tr>
      <w:tr>
        <w:trPr>
          <w:trHeight w:val="1466"/>
        </w:trPr>
        <w:tc>
          <w:tcPr>
            <w:tcMar>
              <w:left w:w="15" w:type="dxa"/>
              <w:top w:w="15" w:type="dxa"/>
              <w:right w:w="15" w:type="dxa"/>
              <w:bottom w:w="0" w:type="dxa"/>
            </w:tcMar>
            <w:tcW w:w="360" w:type="dxa"/>
            <w:vAlign w:val="center"/>
            <w:textDirection w:val="lrTb"/>
            <w:noWrap/>
          </w:tcPr>
          <w:p>
            <w:pPr>
              <w:jc w:val="center"/>
              <w:rPr>
                <w:rFonts w:ascii="仿宋" w:hAnsi="仿宋" w:eastAsia="仿宋"/>
                <w:sz w:val="24"/>
              </w:rPr>
            </w:pPr>
            <w:r>
              <w:rPr>
                <w:rFonts w:hint="eastAsia" w:ascii="仿宋" w:hAnsi="仿宋" w:eastAsia="仿宋"/>
                <w:sz w:val="24"/>
              </w:rPr>
              <w:t xml:space="preserve">1</w:t>
            </w:r>
            <w:r/>
          </w:p>
        </w:tc>
        <w:tc>
          <w:tcPr>
            <w:tcMar>
              <w:left w:w="15" w:type="dxa"/>
              <w:top w:w="15" w:type="dxa"/>
              <w:right w:w="15" w:type="dxa"/>
              <w:bottom w:w="0" w:type="dxa"/>
            </w:tcMar>
            <w:tcW w:w="1347"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Mar>
              <w:left w:w="15" w:type="dxa"/>
              <w:top w:w="15" w:type="dxa"/>
              <w:right w:w="15" w:type="dxa"/>
              <w:bottom w:w="0" w:type="dxa"/>
            </w:tcMar>
            <w:tcW w:w="1559" w:type="dxa"/>
            <w:vAlign w:val="center"/>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51" w:type="dxa"/>
            <w:vAlign w:val="center"/>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50" w:type="dxa"/>
            <w:vAlign w:val="center"/>
            <w:textDirection w:val="lrTb"/>
            <w:noWrap/>
          </w:tcPr>
          <w:p>
            <w:pPr>
              <w:jc w:val="center"/>
              <w:rPr>
                <w:rFonts w:hint="eastAsia" w:ascii="仿宋" w:hAnsi="仿宋" w:eastAsia="仿宋"/>
                <w:sz w:val="24"/>
              </w:rPr>
            </w:pPr>
            <w:r>
              <w:rPr>
                <w:rFonts w:hint="eastAsia" w:ascii="仿宋" w:hAnsi="仿宋" w:eastAsia="仿宋"/>
                <w:sz w:val="24"/>
              </w:rPr>
            </w:r>
            <w:r/>
          </w:p>
        </w:tc>
        <w:tc>
          <w:tcPr>
            <w:tcMar>
              <w:left w:w="15" w:type="dxa"/>
              <w:top w:w="15" w:type="dxa"/>
              <w:right w:w="15" w:type="dxa"/>
              <w:bottom w:w="0" w:type="dxa"/>
            </w:tcMar>
            <w:tcW w:w="851" w:type="dxa"/>
            <w:vAlign w:val="center"/>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94" w:type="dxa"/>
            <w:vAlign w:val="center"/>
            <w:textDirection w:val="lrTb"/>
            <w:noWrap/>
          </w:tcPr>
          <w:p>
            <w:pPr>
              <w:jc w:val="center"/>
              <w:rPr>
                <w:rFonts w:ascii="仿宋" w:hAnsi="仿宋" w:eastAsia="仿宋"/>
                <w:sz w:val="24"/>
              </w:rPr>
            </w:pPr>
            <w:r>
              <w:rPr>
                <w:rFonts w:ascii="仿宋" w:hAnsi="仿宋" w:eastAsia="仿宋"/>
                <w:sz w:val="24"/>
              </w:rPr>
            </w:r>
            <w:r/>
          </w:p>
        </w:tc>
      </w:tr>
      <w:tr>
        <w:trPr>
          <w:trHeight w:val="921"/>
        </w:trPr>
        <w:tc>
          <w:tcPr>
            <w:gridSpan w:val="4"/>
            <w:tcMar>
              <w:left w:w="15" w:type="dxa"/>
              <w:top w:w="15" w:type="dxa"/>
              <w:right w:w="15" w:type="dxa"/>
              <w:bottom w:w="0" w:type="dxa"/>
            </w:tcMar>
            <w:tcW w:w="5392" w:type="dxa"/>
            <w:vAlign w:val="center"/>
            <w:textDirection w:val="lrTb"/>
            <w:noWrap/>
          </w:tcPr>
          <w:p>
            <w:pPr>
              <w:jc w:val="center"/>
              <w:rPr>
                <w:rFonts w:ascii="仿宋" w:hAnsi="仿宋" w:eastAsia="仿宋"/>
                <w:sz w:val="24"/>
              </w:rPr>
            </w:pPr>
            <w:r>
              <w:rPr>
                <w:rFonts w:hint="eastAsia" w:ascii="仿宋" w:hAnsi="仿宋" w:eastAsia="仿宋"/>
                <w:sz w:val="24"/>
              </w:rPr>
              <w:t xml:space="preserve">总价合计（即《询价报价表》中的“总价”）</w:t>
            </w:r>
            <w:r/>
          </w:p>
        </w:tc>
        <w:tc>
          <w:tcPr>
            <w:gridSpan w:val="4"/>
            <w:tcMar>
              <w:left w:w="15" w:type="dxa"/>
              <w:top w:w="15" w:type="dxa"/>
              <w:right w:w="15" w:type="dxa"/>
              <w:bottom w:w="0" w:type="dxa"/>
            </w:tcMar>
            <w:tcW w:w="3646" w:type="dxa"/>
            <w:vAlign w:val="bottom"/>
            <w:textDirection w:val="lrTb"/>
            <w:noWrap/>
          </w:tcPr>
          <w:p>
            <w:pPr>
              <w:jc w:val="center"/>
              <w:rPr>
                <w:rFonts w:ascii="仿宋" w:hAnsi="仿宋" w:eastAsia="仿宋"/>
                <w:sz w:val="24"/>
              </w:rPr>
            </w:pPr>
            <w:r>
              <w:rPr>
                <w:rFonts w:ascii="仿宋" w:hAnsi="仿宋" w:eastAsia="仿宋"/>
                <w:sz w:val="24"/>
              </w:rPr>
            </w:r>
            <w:r/>
          </w:p>
        </w:tc>
      </w:tr>
    </w:tbl>
    <w:p>
      <w:pPr>
        <w:ind w:firstLine="1560"/>
        <w:rPr>
          <w:rFonts w:ascii="仿宋" w:hAnsi="仿宋" w:eastAsia="仿宋"/>
          <w:sz w:val="24"/>
        </w:rPr>
      </w:pPr>
      <w:r>
        <w:rPr>
          <w:rFonts w:ascii="仿宋" w:hAnsi="仿宋" w:eastAsia="仿宋"/>
          <w:sz w:val="24"/>
        </w:rPr>
      </w:r>
      <w:r/>
    </w:p>
    <w:p>
      <w:pPr>
        <w:ind w:firstLine="1560"/>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供应商：</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867"/>
      </w:pPr>
      <w:r/>
      <w:r/>
    </w:p>
    <w:p>
      <w:r/>
      <w:r/>
    </w:p>
    <w:p>
      <w:r/>
      <w:r/>
    </w:p>
    <w:p>
      <w:r/>
      <w:r/>
    </w:p>
    <w:p>
      <w:r/>
      <w:r/>
    </w:p>
    <w:p>
      <w:r/>
      <w:r/>
    </w:p>
    <w:p>
      <w:r/>
      <w:r/>
    </w:p>
    <w:p>
      <w:pPr>
        <w:widowControl/>
        <w:rPr>
          <w:rFonts w:ascii="仿宋" w:hAnsi="仿宋" w:eastAsia="仿宋"/>
          <w:sz w:val="24"/>
        </w:rPr>
        <w:outlineLvl w:val="2"/>
      </w:pPr>
      <w:r>
        <w:rPr>
          <w:rFonts w:ascii="仿宋" w:hAnsi="仿宋" w:eastAsia="仿宋"/>
          <w:sz w:val="24"/>
        </w:rPr>
      </w:r>
      <w:r/>
    </w:p>
    <w:p>
      <w:pPr>
        <w:widowControl/>
        <w:rPr>
          <w:rFonts w:ascii="仿宋" w:hAnsi="仿宋" w:eastAsia="仿宋"/>
          <w:sz w:val="24"/>
        </w:rPr>
        <w:outlineLvl w:val="2"/>
      </w:pPr>
      <w:r>
        <w:rPr>
          <w:rFonts w:ascii="仿宋" w:hAnsi="仿宋" w:eastAsia="仿宋"/>
          <w:sz w:val="24"/>
        </w:rPr>
      </w:r>
      <w:r/>
    </w:p>
    <w:p>
      <w:pPr>
        <w:widowControl/>
        <w:rPr>
          <w:rFonts w:ascii="仿宋" w:hAnsi="仿宋" w:eastAsia="仿宋"/>
          <w:sz w:val="24"/>
        </w:rPr>
        <w:outlineLvl w:val="2"/>
      </w:pPr>
      <w:r>
        <w:rPr>
          <w:rFonts w:ascii="仿宋" w:hAnsi="仿宋" w:eastAsia="仿宋"/>
          <w:sz w:val="24"/>
        </w:rPr>
      </w:r>
      <w:r/>
    </w:p>
    <w:p>
      <w:pPr>
        <w:ind w:firstLine="1440"/>
        <w:widowControl/>
        <w:rPr>
          <w:rFonts w:ascii="仿宋" w:hAnsi="仿宋" w:eastAsia="仿宋"/>
          <w:sz w:val="24"/>
        </w:rPr>
        <w:outlineLvl w:val="2"/>
      </w:pPr>
      <w:r>
        <w:rPr>
          <w:rFonts w:hint="eastAsia" w:ascii="仿宋" w:hAnsi="仿宋" w:eastAsia="仿宋"/>
          <w:sz w:val="24"/>
        </w:rPr>
        <w:t xml:space="preserve">注：1．如果不提供此表将视为没有实质性响应采购文件。</w:t>
      </w:r>
      <w:r/>
    </w:p>
    <w:p>
      <w:pPr>
        <w:ind w:firstLine="1982"/>
        <w:rPr>
          <w:rFonts w:ascii="仿宋" w:hAnsi="仿宋" w:eastAsia="仿宋"/>
          <w:sz w:val="24"/>
        </w:rPr>
      </w:pPr>
      <w:r>
        <w:rPr>
          <w:rFonts w:hint="eastAsia" w:ascii="仿宋" w:hAnsi="仿宋" w:eastAsia="仿宋"/>
          <w:sz w:val="24"/>
        </w:rPr>
        <w:t xml:space="preserve">2. 供应商对以上数据的真实性负责。</w:t>
      </w:r>
      <w:r/>
    </w:p>
    <w:p>
      <w:pPr>
        <w:ind w:firstLine="480"/>
        <w:rPr>
          <w:rFonts w:hint="eastAsia" w:ascii="仿宋" w:hAnsi="仿宋" w:eastAsia="仿宋"/>
          <w:b/>
          <w:sz w:val="24"/>
          <w:u w:val="single"/>
        </w:rPr>
      </w:pPr>
      <w:r>
        <w:rPr>
          <w:rFonts w:hint="eastAsia" w:ascii="仿宋" w:hAnsi="仿宋" w:eastAsia="仿宋"/>
          <w:b/>
          <w:sz w:val="24"/>
          <w:u w:val="single"/>
        </w:rPr>
      </w:r>
      <w:r/>
    </w:p>
    <w:p>
      <w:pPr>
        <w:ind w:firstLine="1990"/>
        <w:rPr>
          <w:rFonts w:ascii="仿宋" w:hAnsi="仿宋" w:eastAsia="仿宋"/>
          <w:b/>
          <w:sz w:val="24"/>
          <w:u w:val="single"/>
        </w:rPr>
      </w:pPr>
      <w:r>
        <w:rPr>
          <w:rFonts w:hint="eastAsia" w:ascii="仿宋" w:hAnsi="仿宋" w:eastAsia="仿宋"/>
          <w:b/>
          <w:sz w:val="24"/>
          <w:u w:val="single"/>
          <w:lang w:eastAsia="zh-CN"/>
        </w:rPr>
        <w:t xml:space="preserve">新沂市公共资源交易中心</w:t>
      </w:r>
      <w:r>
        <w:rPr>
          <w:rFonts w:hint="eastAsia" w:ascii="仿宋" w:hAnsi="仿宋" w:eastAsia="仿宋"/>
          <w:b/>
          <w:sz w:val="24"/>
          <w:u w:val="single"/>
        </w:rPr>
        <w:t xml:space="preserve">有权将以上内容进行公示。</w:t>
      </w:r>
      <w:r/>
    </w:p>
    <w:p>
      <w:r/>
      <w:r/>
    </w:p>
    <w:p>
      <w:pPr>
        <w:rPr>
          <w:rFonts w:hint="eastAsia" w:ascii="仿宋" w:hAnsi="仿宋" w:eastAsia="仿宋"/>
          <w:b/>
          <w:bCs/>
          <w:sz w:val="36"/>
        </w:rPr>
      </w:pPr>
      <w:r>
        <w:rPr>
          <w:rFonts w:hint="eastAsia" w:ascii="仿宋" w:hAnsi="仿宋" w:eastAsia="仿宋"/>
          <w:b/>
          <w:bCs/>
          <w:sz w:val="36"/>
        </w:rPr>
      </w:r>
      <w:r/>
    </w:p>
    <w:p>
      <w:pPr>
        <w:ind w:firstLine="3313"/>
        <w:jc w:val="both"/>
        <w:pageBreakBefore/>
        <w:spacing w:line="0" w:lineRule="atLeast"/>
        <w:rPr>
          <w:rFonts w:hint="eastAsia" w:ascii="仿宋" w:hAnsi="仿宋" w:eastAsia="仿宋"/>
          <w:b/>
          <w:sz w:val="30"/>
          <w:szCs w:val="30"/>
          <w:lang w:eastAsia="zh-CN"/>
        </w:rPr>
      </w:pPr>
      <w:r>
        <w:rPr>
          <w:rFonts w:hint="eastAsia" w:ascii="仿宋" w:hAnsi="仿宋" w:eastAsia="仿宋"/>
          <w:b/>
          <w:sz w:val="30"/>
          <w:szCs w:val="30"/>
          <w:lang w:val="en-US" w:eastAsia="zh-CN"/>
        </w:rPr>
        <w:t xml:space="preserve">4</w:t>
      </w:r>
      <w:r>
        <w:rPr>
          <w:rFonts w:hint="eastAsia" w:ascii="仿宋" w:hAnsi="仿宋" w:eastAsia="仿宋"/>
          <w:b/>
          <w:sz w:val="30"/>
          <w:szCs w:val="30"/>
        </w:rPr>
        <w:t xml:space="preserve">.偏离表</w:t>
      </w:r>
      <w:r>
        <w:rPr>
          <w:rFonts w:hint="eastAsia" w:ascii="仿宋" w:hAnsi="仿宋" w:eastAsia="仿宋"/>
          <w:b/>
          <w:sz w:val="30"/>
          <w:szCs w:val="30"/>
          <w:lang w:eastAsia="zh-CN"/>
        </w:rPr>
        <w:t xml:space="preserve">（技术）</w:t>
      </w:r>
      <w:r/>
    </w:p>
    <w:p>
      <w:pPr>
        <w:jc w:val="left"/>
        <w:spacing w:line="0" w:lineRule="atLeast"/>
        <w:rPr>
          <w:rFonts w:hint="eastAsia" w:ascii="仿宋" w:hAnsi="仿宋" w:eastAsia="仿宋"/>
          <w:sz w:val="24"/>
        </w:rPr>
      </w:pPr>
      <w:r>
        <w:rPr>
          <w:rFonts w:hint="eastAsia" w:ascii="仿宋" w:hAnsi="仿宋" w:eastAsia="仿宋"/>
          <w:sz w:val="24"/>
        </w:rPr>
        <w:t xml:space="preserve">项目名称：高新区中学（高流中学）食堂餐梯</w:t>
      </w:r>
      <w:r/>
    </w:p>
    <w:p>
      <w:pPr>
        <w:jc w:val="left"/>
        <w:spacing w:line="0" w:lineRule="atLeast"/>
        <w:rPr>
          <w:rFonts w:hint="eastAsia" w:ascii="仿宋" w:hAnsi="仿宋" w:eastAsia="仿宋"/>
          <w:sz w:val="24"/>
        </w:rPr>
      </w:pPr>
      <w:r>
        <w:rPr>
          <w:rFonts w:hint="eastAsia" w:ascii="仿宋" w:hAnsi="仿宋" w:eastAsia="仿宋"/>
          <w:sz w:val="24"/>
        </w:rPr>
        <w:t xml:space="preserve">项目编号：JSZC-320381-XYZX-X2026-0007 </w:t>
      </w:r>
      <w:r/>
    </w:p>
    <w:p>
      <w:pPr>
        <w:jc w:val="left"/>
        <w:spacing w:line="0" w:lineRule="atLeast"/>
        <w:rPr>
          <w:rFonts w:hint="eastAsia" w:ascii="仿宋" w:hAnsi="仿宋" w:eastAsia="仿宋"/>
          <w:sz w:val="24"/>
        </w:rPr>
      </w:pPr>
      <w:r>
        <w:rPr>
          <w:rFonts w:hint="eastAsia" w:ascii="仿宋" w:hAnsi="仿宋" w:eastAsia="仿宋"/>
          <w:sz w:val="24"/>
        </w:rPr>
      </w:r>
      <w:r/>
    </w:p>
    <w:tbl>
      <w:tblPr>
        <w:tblStyle w:val="689"/>
        <w:tblW w:w="8928"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W w:w="828" w:type="dxa"/>
            <w:vAlign w:val="top"/>
            <w:textDirection w:val="lrTb"/>
            <w:noWrap w:val="false"/>
          </w:tcPr>
          <w:p>
            <w:pPr>
              <w:jc w:val="center"/>
              <w:rPr>
                <w:rFonts w:hint="eastAsia" w:ascii="仿宋" w:hAnsi="仿宋" w:eastAsia="仿宋"/>
                <w:sz w:val="24"/>
              </w:rPr>
            </w:pPr>
            <w:r>
              <w:rPr>
                <w:rFonts w:hint="eastAsia" w:ascii="仿宋" w:hAnsi="仿宋" w:eastAsia="仿宋"/>
                <w:sz w:val="24"/>
              </w:rPr>
              <w:t xml:space="preserve">序号</w:t>
            </w:r>
            <w:r/>
          </w:p>
        </w:tc>
        <w:tc>
          <w:tcPr>
            <w:tcW w:w="900" w:type="dxa"/>
            <w:vAlign w:val="top"/>
            <w:textDirection w:val="lrTb"/>
            <w:noWrap w:val="false"/>
          </w:tcPr>
          <w:p>
            <w:pPr>
              <w:jc w:val="center"/>
              <w:rPr>
                <w:rFonts w:hint="eastAsia" w:ascii="仿宋" w:hAnsi="仿宋" w:eastAsia="仿宋"/>
                <w:sz w:val="24"/>
              </w:rPr>
            </w:pPr>
            <w:r>
              <w:rPr>
                <w:rFonts w:hint="eastAsia" w:ascii="仿宋" w:hAnsi="仿宋" w:eastAsia="仿宋"/>
                <w:sz w:val="24"/>
              </w:rPr>
              <w:t xml:space="preserve">偏离内容</w:t>
            </w:r>
            <w:r/>
          </w:p>
        </w:tc>
        <w:tc>
          <w:tcPr>
            <w:tcW w:w="2491" w:type="dxa"/>
            <w:vAlign w:val="top"/>
            <w:textDirection w:val="lrTb"/>
            <w:noWrap w:val="false"/>
          </w:tcPr>
          <w:p>
            <w:pPr>
              <w:jc w:val="center"/>
              <w:rPr>
                <w:rFonts w:hint="eastAsia" w:ascii="仿宋" w:hAnsi="仿宋" w:eastAsia="仿宋"/>
                <w:sz w:val="24"/>
              </w:rPr>
            </w:pPr>
            <w:r>
              <w:rPr>
                <w:rFonts w:hint="eastAsia" w:ascii="仿宋" w:hAnsi="仿宋" w:eastAsia="仿宋"/>
                <w:sz w:val="24"/>
              </w:rPr>
              <w:t xml:space="preserve">询价通知书（含询价通知书的澄清或者修改）的要求</w:t>
            </w:r>
            <w:r/>
          </w:p>
        </w:tc>
        <w:tc>
          <w:tcPr>
            <w:tcW w:w="1469" w:type="dxa"/>
            <w:vAlign w:val="top"/>
            <w:textDirection w:val="lrTb"/>
            <w:noWrap w:val="false"/>
          </w:tcPr>
          <w:p>
            <w:pPr>
              <w:jc w:val="center"/>
              <w:rPr>
                <w:rFonts w:hint="eastAsia" w:ascii="仿宋" w:hAnsi="仿宋" w:eastAsia="仿宋"/>
                <w:sz w:val="24"/>
              </w:rPr>
            </w:pPr>
            <w:r>
              <w:rPr>
                <w:rFonts w:hint="eastAsia" w:ascii="仿宋" w:hAnsi="仿宋" w:eastAsia="仿宋"/>
                <w:sz w:val="24"/>
              </w:rPr>
              <w:t xml:space="preserve">响应文件中的内容</w:t>
            </w:r>
            <w:r/>
          </w:p>
        </w:tc>
        <w:tc>
          <w:tcPr>
            <w:tcW w:w="1260" w:type="dxa"/>
            <w:vAlign w:val="top"/>
            <w:textDirection w:val="lrTb"/>
            <w:noWrap w:val="false"/>
          </w:tcPr>
          <w:p>
            <w:pPr>
              <w:rPr>
                <w:rFonts w:hint="eastAsia" w:ascii="仿宋" w:hAnsi="仿宋" w:eastAsia="仿宋"/>
                <w:sz w:val="24"/>
              </w:rPr>
            </w:pPr>
            <w:r>
              <w:rPr>
                <w:rFonts w:hint="eastAsia" w:ascii="仿宋" w:hAnsi="仿宋" w:eastAsia="仿宋"/>
                <w:sz w:val="24"/>
              </w:rPr>
              <w:t xml:space="preserve">（正/负/无）偏离</w:t>
            </w:r>
            <w:r/>
          </w:p>
        </w:tc>
        <w:tc>
          <w:tcPr>
            <w:tcW w:w="1980" w:type="dxa"/>
            <w:vAlign w:val="top"/>
            <w:textDirection w:val="lrTb"/>
            <w:noWrap w:val="false"/>
          </w:tcPr>
          <w:p>
            <w:pPr>
              <w:jc w:val="center"/>
              <w:rPr>
                <w:rFonts w:hint="eastAsia" w:ascii="仿宋" w:hAnsi="仿宋" w:eastAsia="仿宋"/>
                <w:sz w:val="24"/>
              </w:rPr>
            </w:pPr>
            <w:r>
              <w:rPr>
                <w:rFonts w:hint="eastAsia" w:ascii="仿宋" w:hAnsi="仿宋" w:eastAsia="仿宋"/>
                <w:sz w:val="24"/>
              </w:rPr>
              <w:t xml:space="preserve">说明</w:t>
            </w:r>
            <w:r/>
          </w:p>
        </w:tc>
      </w:tr>
      <w:tr>
        <w:trPr>
          <w:trHeight w:val="794"/>
        </w:trPr>
        <w:tc>
          <w:tcPr>
            <w:tcW w:w="82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c>
          <w:tcPr>
            <w:tcW w:w="900"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c>
          <w:tcPr>
            <w:tcW w:w="2491"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c>
          <w:tcPr>
            <w:tcW w:w="1469"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c>
          <w:tcPr>
            <w:tcW w:w="1260"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c>
          <w:tcPr>
            <w:tcW w:w="1980"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trHeight w:val="794"/>
        </w:trPr>
        <w:tc>
          <w:tcPr>
            <w:tcW w:w="828"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900"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2491"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469"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260"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980" w:type="dxa"/>
            <w:vAlign w:val="top"/>
            <w:textDirection w:val="lrTb"/>
            <w:noWrap w:val="false"/>
          </w:tcPr>
          <w:p>
            <w:pPr>
              <w:rPr>
                <w:rFonts w:hint="eastAsia" w:ascii="仿宋" w:hAnsi="仿宋" w:eastAsia="仿宋"/>
                <w:sz w:val="24"/>
              </w:rPr>
            </w:pPr>
            <w:r>
              <w:rPr>
                <w:rFonts w:hint="eastAsia" w:ascii="仿宋" w:hAnsi="仿宋" w:eastAsia="仿宋"/>
                <w:sz w:val="24"/>
              </w:rPr>
            </w:r>
            <w:r/>
          </w:p>
        </w:tc>
      </w:tr>
      <w:tr>
        <w:trPr>
          <w:trHeight w:val="794"/>
        </w:trPr>
        <w:tc>
          <w:tcPr>
            <w:tcW w:w="828"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900"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2491"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469"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260"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980" w:type="dxa"/>
            <w:vAlign w:val="top"/>
            <w:textDirection w:val="lrTb"/>
            <w:noWrap w:val="false"/>
          </w:tcPr>
          <w:p>
            <w:pPr>
              <w:rPr>
                <w:rFonts w:hint="eastAsia" w:ascii="仿宋" w:hAnsi="仿宋" w:eastAsia="仿宋"/>
                <w:sz w:val="24"/>
              </w:rPr>
            </w:pPr>
            <w:r>
              <w:rPr>
                <w:rFonts w:hint="eastAsia" w:ascii="仿宋" w:hAnsi="仿宋" w:eastAsia="仿宋"/>
                <w:sz w:val="24"/>
              </w:rPr>
            </w:r>
            <w:r/>
          </w:p>
        </w:tc>
      </w:tr>
      <w:tr>
        <w:trPr>
          <w:trHeight w:val="794"/>
        </w:trPr>
        <w:tc>
          <w:tcPr>
            <w:tcW w:w="828"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900"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2491"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469"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260"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980" w:type="dxa"/>
            <w:vAlign w:val="top"/>
            <w:textDirection w:val="lrTb"/>
            <w:noWrap w:val="false"/>
          </w:tcPr>
          <w:p>
            <w:pPr>
              <w:rPr>
                <w:rFonts w:hint="eastAsia" w:ascii="仿宋" w:hAnsi="仿宋" w:eastAsia="仿宋"/>
                <w:sz w:val="24"/>
              </w:rPr>
            </w:pPr>
            <w:r>
              <w:rPr>
                <w:rFonts w:hint="eastAsia" w:ascii="仿宋" w:hAnsi="仿宋" w:eastAsia="仿宋"/>
                <w:sz w:val="24"/>
              </w:rPr>
            </w:r>
            <w:r/>
          </w:p>
        </w:tc>
      </w:tr>
      <w:tr>
        <w:trPr>
          <w:trHeight w:val="794"/>
        </w:trPr>
        <w:tc>
          <w:tcPr>
            <w:tcW w:w="828"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900"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2491"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469"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260"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980" w:type="dxa"/>
            <w:vAlign w:val="top"/>
            <w:textDirection w:val="lrTb"/>
            <w:noWrap w:val="false"/>
          </w:tcPr>
          <w:p>
            <w:pPr>
              <w:rPr>
                <w:rFonts w:hint="eastAsia" w:ascii="仿宋" w:hAnsi="仿宋" w:eastAsia="仿宋"/>
                <w:sz w:val="24"/>
              </w:rPr>
            </w:pPr>
            <w:r>
              <w:rPr>
                <w:rFonts w:hint="eastAsia" w:ascii="仿宋" w:hAnsi="仿宋" w:eastAsia="仿宋"/>
                <w:sz w:val="24"/>
              </w:rPr>
            </w:r>
            <w:r/>
          </w:p>
        </w:tc>
      </w:tr>
      <w:tr>
        <w:trPr>
          <w:trHeight w:val="794"/>
        </w:trPr>
        <w:tc>
          <w:tcPr>
            <w:tcW w:w="828"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900"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2491"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469"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260"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980" w:type="dxa"/>
            <w:vAlign w:val="top"/>
            <w:textDirection w:val="lrTb"/>
            <w:noWrap w:val="false"/>
          </w:tcPr>
          <w:p>
            <w:pPr>
              <w:rPr>
                <w:rFonts w:hint="eastAsia" w:ascii="仿宋" w:hAnsi="仿宋" w:eastAsia="仿宋"/>
                <w:sz w:val="24"/>
              </w:rPr>
            </w:pPr>
            <w:r>
              <w:rPr>
                <w:rFonts w:hint="eastAsia" w:ascii="仿宋" w:hAnsi="仿宋" w:eastAsia="仿宋"/>
                <w:sz w:val="24"/>
              </w:rPr>
            </w:r>
            <w:r/>
          </w:p>
        </w:tc>
      </w:tr>
      <w:tr>
        <w:trPr>
          <w:trHeight w:val="794"/>
        </w:trPr>
        <w:tc>
          <w:tcPr>
            <w:tcW w:w="828"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900"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2491"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469"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260"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980" w:type="dxa"/>
            <w:vAlign w:val="top"/>
            <w:textDirection w:val="lrTb"/>
            <w:noWrap w:val="false"/>
          </w:tcPr>
          <w:p>
            <w:pPr>
              <w:rPr>
                <w:rFonts w:hint="eastAsia" w:ascii="仿宋" w:hAnsi="仿宋" w:eastAsia="仿宋"/>
                <w:sz w:val="24"/>
              </w:rPr>
            </w:pPr>
            <w:r>
              <w:rPr>
                <w:rFonts w:hint="eastAsia" w:ascii="仿宋" w:hAnsi="仿宋" w:eastAsia="仿宋"/>
                <w:sz w:val="24"/>
              </w:rPr>
            </w:r>
            <w:r/>
          </w:p>
        </w:tc>
      </w:tr>
      <w:tr>
        <w:trPr>
          <w:trHeight w:val="794"/>
        </w:trPr>
        <w:tc>
          <w:tcPr>
            <w:tcW w:w="828"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900"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2491"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469"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260"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980" w:type="dxa"/>
            <w:vAlign w:val="top"/>
            <w:textDirection w:val="lrTb"/>
            <w:noWrap w:val="false"/>
          </w:tcPr>
          <w:p>
            <w:pPr>
              <w:rPr>
                <w:rFonts w:hint="eastAsia" w:ascii="仿宋" w:hAnsi="仿宋" w:eastAsia="仿宋"/>
                <w:sz w:val="24"/>
              </w:rPr>
            </w:pPr>
            <w:r>
              <w:rPr>
                <w:rFonts w:hint="eastAsia" w:ascii="仿宋" w:hAnsi="仿宋" w:eastAsia="仿宋"/>
                <w:sz w:val="24"/>
              </w:rPr>
            </w:r>
            <w:r/>
          </w:p>
        </w:tc>
      </w:tr>
      <w:tr>
        <w:trPr>
          <w:trHeight w:val="794"/>
        </w:trPr>
        <w:tc>
          <w:tcPr>
            <w:tcW w:w="828"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900"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2491"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469"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260"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980" w:type="dxa"/>
            <w:vAlign w:val="top"/>
            <w:textDirection w:val="lrTb"/>
            <w:noWrap w:val="false"/>
          </w:tcPr>
          <w:p>
            <w:pPr>
              <w:rPr>
                <w:rFonts w:hint="eastAsia" w:ascii="仿宋" w:hAnsi="仿宋" w:eastAsia="仿宋"/>
                <w:sz w:val="24"/>
              </w:rPr>
            </w:pPr>
            <w:r>
              <w:rPr>
                <w:rFonts w:hint="eastAsia" w:ascii="仿宋" w:hAnsi="仿宋" w:eastAsia="仿宋"/>
                <w:sz w:val="24"/>
              </w:rPr>
            </w:r>
            <w:r/>
          </w:p>
        </w:tc>
      </w:tr>
    </w:tbl>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t xml:space="preserve">注：供应商的响应文件的内容与询价通知书（含询价通知书的澄清或者修改，下同）的要求不同时，逐条列在偏离表中，否则将认为供应商接受询价通知书的要求。</w:t>
      </w:r>
      <w:r/>
    </w:p>
    <w:p>
      <w:pPr>
        <w:rPr>
          <w:rFonts w:hint="eastAsia" w:ascii="仿宋" w:hAnsi="仿宋" w:eastAsia="仿宋"/>
          <w:sz w:val="24"/>
        </w:rPr>
      </w:pPr>
      <w:r>
        <w:rPr>
          <w:rFonts w:hint="eastAsia" w:ascii="仿宋" w:hAnsi="仿宋" w:eastAsia="仿宋"/>
          <w:sz w:val="24"/>
        </w:rPr>
      </w:r>
      <w:r/>
    </w:p>
    <w:p>
      <w:pPr>
        <w:ind w:right="29"/>
        <w:rPr>
          <w:rFonts w:hint="eastAsia" w:ascii="仿宋" w:hAnsi="仿宋" w:eastAsia="仿宋"/>
          <w:sz w:val="24"/>
        </w:rPr>
      </w:pPr>
      <w:r>
        <w:rPr>
          <w:rFonts w:hint="eastAsia" w:ascii="仿宋" w:hAnsi="仿宋" w:eastAsia="仿宋"/>
          <w:sz w:val="24"/>
        </w:rPr>
        <w:t xml:space="preserve">                           供应商（电子签章）：</w:t>
      </w:r>
      <w:r/>
    </w:p>
    <w:p>
      <w:pPr>
        <w:ind w:right="29"/>
        <w:rPr>
          <w:rFonts w:hint="eastAsia" w:ascii="仿宋" w:hAnsi="仿宋" w:eastAsia="仿宋"/>
          <w:sz w:val="24"/>
        </w:rPr>
      </w:pPr>
      <w:r>
        <w:rPr>
          <w:rFonts w:hint="eastAsia" w:ascii="仿宋" w:hAnsi="仿宋" w:eastAsia="仿宋"/>
          <w:sz w:val="24"/>
        </w:rPr>
        <w:t xml:space="preserve">                           日期：  年 月 日</w:t>
      </w:r>
      <w:r/>
    </w:p>
    <w:p>
      <w:pPr>
        <w:rPr>
          <w:rFonts w:hint="eastAsia" w:ascii="仿宋" w:hAnsi="仿宋" w:eastAsia="仿宋"/>
          <w:sz w:val="24"/>
        </w:rPr>
      </w:pPr>
      <w:r>
        <w:rPr>
          <w:rFonts w:hint="eastAsia" w:ascii="仿宋" w:hAnsi="仿宋" w:eastAsia="仿宋"/>
          <w:sz w:val="24"/>
        </w:rPr>
      </w:r>
      <w:r/>
    </w:p>
    <w:p>
      <w:pPr>
        <w:spacing w:line="360" w:lineRule="auto"/>
        <w:rPr>
          <w:rFonts w:hint="eastAsia" w:ascii="仿宋" w:hAnsi="仿宋" w:eastAsia="仿宋"/>
          <w:sz w:val="24"/>
        </w:rPr>
      </w:pPr>
      <w:r>
        <w:rPr>
          <w:rFonts w:hint="eastAsia" w:ascii="仿宋" w:hAnsi="仿宋" w:eastAsia="仿宋"/>
          <w:sz w:val="24"/>
        </w:rPr>
      </w:r>
      <w:r/>
    </w:p>
    <w:p>
      <w:pPr>
        <w:spacing w:line="360" w:lineRule="auto"/>
        <w:rPr>
          <w:rFonts w:hint="eastAsia" w:ascii="仿宋" w:hAnsi="仿宋" w:eastAsia="仿宋"/>
          <w:sz w:val="24"/>
        </w:rPr>
      </w:pPr>
      <w:r>
        <w:rPr>
          <w:rFonts w:hint="eastAsia" w:ascii="仿宋" w:hAnsi="仿宋" w:eastAsia="仿宋"/>
          <w:sz w:val="24"/>
        </w:rPr>
      </w:r>
      <w:r/>
    </w:p>
    <w:p>
      <w:pPr>
        <w:spacing w:line="360" w:lineRule="auto"/>
        <w:rPr>
          <w:rFonts w:hint="eastAsia" w:ascii="仿宋" w:hAnsi="仿宋" w:eastAsia="仿宋"/>
          <w:sz w:val="24"/>
        </w:rPr>
      </w:pPr>
      <w:r>
        <w:rPr>
          <w:rFonts w:hint="eastAsia" w:ascii="仿宋" w:hAnsi="仿宋" w:eastAsia="仿宋"/>
          <w:sz w:val="24"/>
        </w:rPr>
      </w:r>
      <w:r/>
    </w:p>
    <w:p>
      <w:pPr>
        <w:spacing w:line="360" w:lineRule="auto"/>
        <w:rPr>
          <w:rFonts w:hint="eastAsia" w:ascii="仿宋" w:hAnsi="仿宋" w:eastAsia="仿宋"/>
          <w:sz w:val="24"/>
        </w:rPr>
      </w:pPr>
      <w:r>
        <w:rPr>
          <w:rFonts w:hint="eastAsia" w:ascii="仿宋" w:hAnsi="仿宋" w:eastAsia="仿宋"/>
          <w:sz w:val="24"/>
        </w:rPr>
      </w:r>
      <w:r/>
    </w:p>
    <w:p>
      <w:pPr>
        <w:spacing w:line="360" w:lineRule="auto"/>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b/>
          <w:bCs/>
          <w:sz w:val="30"/>
          <w:szCs w:val="30"/>
          <w:lang w:eastAsia="zh-CN"/>
        </w:rPr>
      </w:pPr>
      <w:r>
        <w:rPr>
          <w:rFonts w:hint="eastAsia" w:ascii="仿宋" w:hAnsi="仿宋" w:eastAsia="仿宋"/>
          <w:b/>
          <w:bCs/>
          <w:sz w:val="30"/>
          <w:szCs w:val="30"/>
        </w:rPr>
        <w:t xml:space="preserve">偏离表</w:t>
      </w:r>
      <w:r>
        <w:rPr>
          <w:rFonts w:hint="eastAsia" w:ascii="仿宋" w:hAnsi="仿宋" w:eastAsia="仿宋"/>
          <w:b/>
          <w:bCs/>
          <w:sz w:val="30"/>
          <w:szCs w:val="30"/>
          <w:lang w:eastAsia="zh-CN"/>
        </w:rPr>
        <w:t xml:space="preserve">（商务）</w:t>
      </w:r>
      <w:r/>
    </w:p>
    <w:p>
      <w:pPr>
        <w:jc w:val="left"/>
        <w:spacing w:line="0" w:lineRule="atLeast"/>
        <w:rPr>
          <w:rFonts w:hint="eastAsia" w:ascii="仿宋" w:hAnsi="仿宋" w:eastAsia="仿宋"/>
          <w:sz w:val="24"/>
        </w:rPr>
      </w:pPr>
      <w:r>
        <w:rPr>
          <w:rFonts w:hint="eastAsia" w:ascii="仿宋" w:hAnsi="仿宋" w:eastAsia="仿宋"/>
          <w:sz w:val="24"/>
        </w:rPr>
        <w:t xml:space="preserve">项目名称：高新区中学（高流中学）食堂餐梯</w:t>
      </w:r>
      <w:r/>
    </w:p>
    <w:p>
      <w:pPr>
        <w:jc w:val="left"/>
        <w:spacing w:line="0" w:lineRule="atLeast"/>
        <w:rPr>
          <w:rFonts w:hint="eastAsia" w:ascii="仿宋" w:hAnsi="仿宋" w:eastAsia="仿宋"/>
          <w:sz w:val="24"/>
        </w:rPr>
      </w:pPr>
      <w:r>
        <w:rPr>
          <w:rFonts w:hint="eastAsia" w:ascii="仿宋" w:hAnsi="仿宋" w:eastAsia="仿宋"/>
          <w:sz w:val="24"/>
        </w:rPr>
        <w:t xml:space="preserve">项目编号：JSZC-320381-XYZX-X2026-0007 </w:t>
      </w:r>
      <w:r/>
    </w:p>
    <w:p>
      <w:pPr>
        <w:jc w:val="left"/>
        <w:spacing w:line="0" w:lineRule="atLeast"/>
        <w:rPr>
          <w:rFonts w:hint="eastAsia" w:ascii="仿宋" w:hAnsi="仿宋" w:eastAsia="仿宋"/>
          <w:sz w:val="24"/>
        </w:rPr>
      </w:pPr>
      <w:r>
        <w:rPr>
          <w:rFonts w:hint="eastAsia" w:ascii="仿宋" w:hAnsi="仿宋" w:eastAsia="仿宋"/>
          <w:sz w:val="24"/>
        </w:rPr>
      </w:r>
      <w:r/>
    </w:p>
    <w:tbl>
      <w:tblPr>
        <w:tblStyle w:val="689"/>
        <w:tblW w:w="8928"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W w:w="828" w:type="dxa"/>
            <w:vAlign w:val="top"/>
            <w:textDirection w:val="lrTb"/>
            <w:noWrap w:val="false"/>
          </w:tcPr>
          <w:p>
            <w:pPr>
              <w:jc w:val="center"/>
              <w:rPr>
                <w:rFonts w:hint="eastAsia" w:ascii="仿宋" w:hAnsi="仿宋" w:eastAsia="仿宋"/>
                <w:sz w:val="24"/>
              </w:rPr>
            </w:pPr>
            <w:r>
              <w:rPr>
                <w:rFonts w:hint="eastAsia" w:ascii="仿宋" w:hAnsi="仿宋" w:eastAsia="仿宋"/>
                <w:sz w:val="24"/>
              </w:rPr>
              <w:t xml:space="preserve">序号</w:t>
            </w:r>
            <w:r/>
          </w:p>
        </w:tc>
        <w:tc>
          <w:tcPr>
            <w:tcW w:w="900" w:type="dxa"/>
            <w:vAlign w:val="top"/>
            <w:textDirection w:val="lrTb"/>
            <w:noWrap w:val="false"/>
          </w:tcPr>
          <w:p>
            <w:pPr>
              <w:jc w:val="center"/>
              <w:rPr>
                <w:rFonts w:hint="eastAsia" w:ascii="仿宋" w:hAnsi="仿宋" w:eastAsia="仿宋"/>
                <w:sz w:val="24"/>
              </w:rPr>
            </w:pPr>
            <w:r>
              <w:rPr>
                <w:rFonts w:hint="eastAsia" w:ascii="仿宋" w:hAnsi="仿宋" w:eastAsia="仿宋"/>
                <w:sz w:val="24"/>
              </w:rPr>
              <w:t xml:space="preserve">偏离内容</w:t>
            </w:r>
            <w:r/>
          </w:p>
        </w:tc>
        <w:tc>
          <w:tcPr>
            <w:tcW w:w="2491" w:type="dxa"/>
            <w:vAlign w:val="top"/>
            <w:textDirection w:val="lrTb"/>
            <w:noWrap w:val="false"/>
          </w:tcPr>
          <w:p>
            <w:pPr>
              <w:jc w:val="center"/>
              <w:rPr>
                <w:rFonts w:hint="eastAsia" w:ascii="仿宋" w:hAnsi="仿宋" w:eastAsia="仿宋"/>
                <w:sz w:val="24"/>
              </w:rPr>
            </w:pPr>
            <w:r>
              <w:rPr>
                <w:rFonts w:hint="eastAsia" w:ascii="仿宋" w:hAnsi="仿宋" w:eastAsia="仿宋"/>
                <w:sz w:val="24"/>
              </w:rPr>
              <w:t xml:space="preserve">询价通知书（含询价通知书的澄清或者修改）的要求</w:t>
            </w:r>
            <w:r/>
          </w:p>
        </w:tc>
        <w:tc>
          <w:tcPr>
            <w:tcW w:w="1469" w:type="dxa"/>
            <w:vAlign w:val="top"/>
            <w:textDirection w:val="lrTb"/>
            <w:noWrap w:val="false"/>
          </w:tcPr>
          <w:p>
            <w:pPr>
              <w:jc w:val="center"/>
              <w:rPr>
                <w:rFonts w:hint="eastAsia" w:ascii="仿宋" w:hAnsi="仿宋" w:eastAsia="仿宋"/>
                <w:sz w:val="24"/>
              </w:rPr>
            </w:pPr>
            <w:r>
              <w:rPr>
                <w:rFonts w:hint="eastAsia" w:ascii="仿宋" w:hAnsi="仿宋" w:eastAsia="仿宋"/>
                <w:sz w:val="24"/>
              </w:rPr>
              <w:t xml:space="preserve">响应文件中的内容</w:t>
            </w:r>
            <w:r/>
          </w:p>
        </w:tc>
        <w:tc>
          <w:tcPr>
            <w:tcW w:w="1260" w:type="dxa"/>
            <w:vAlign w:val="top"/>
            <w:textDirection w:val="lrTb"/>
            <w:noWrap w:val="false"/>
          </w:tcPr>
          <w:p>
            <w:pPr>
              <w:rPr>
                <w:rFonts w:hint="eastAsia" w:ascii="仿宋" w:hAnsi="仿宋" w:eastAsia="仿宋"/>
                <w:sz w:val="24"/>
              </w:rPr>
            </w:pPr>
            <w:r>
              <w:rPr>
                <w:rFonts w:hint="eastAsia" w:ascii="仿宋" w:hAnsi="仿宋" w:eastAsia="仿宋"/>
                <w:sz w:val="24"/>
              </w:rPr>
              <w:t xml:space="preserve">（正/负/无）偏离</w:t>
            </w:r>
            <w:r/>
          </w:p>
        </w:tc>
        <w:tc>
          <w:tcPr>
            <w:tcW w:w="1980" w:type="dxa"/>
            <w:vAlign w:val="top"/>
            <w:textDirection w:val="lrTb"/>
            <w:noWrap w:val="false"/>
          </w:tcPr>
          <w:p>
            <w:pPr>
              <w:jc w:val="center"/>
              <w:rPr>
                <w:rFonts w:hint="eastAsia" w:ascii="仿宋" w:hAnsi="仿宋" w:eastAsia="仿宋"/>
                <w:sz w:val="24"/>
              </w:rPr>
            </w:pPr>
            <w:r>
              <w:rPr>
                <w:rFonts w:hint="eastAsia" w:ascii="仿宋" w:hAnsi="仿宋" w:eastAsia="仿宋"/>
                <w:sz w:val="24"/>
              </w:rPr>
              <w:t xml:space="preserve">说明</w:t>
            </w:r>
            <w:r/>
          </w:p>
        </w:tc>
      </w:tr>
      <w:tr>
        <w:trPr>
          <w:trHeight w:val="794"/>
        </w:trPr>
        <w:tc>
          <w:tcPr>
            <w:tcW w:w="82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c>
          <w:tcPr>
            <w:tcW w:w="900"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c>
          <w:tcPr>
            <w:tcW w:w="2491"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c>
          <w:tcPr>
            <w:tcW w:w="1469"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c>
          <w:tcPr>
            <w:tcW w:w="1260"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c>
          <w:tcPr>
            <w:tcW w:w="1980"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trHeight w:val="794"/>
        </w:trPr>
        <w:tc>
          <w:tcPr>
            <w:tcW w:w="828"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900"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2491"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469"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260"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980" w:type="dxa"/>
            <w:vAlign w:val="top"/>
            <w:textDirection w:val="lrTb"/>
            <w:noWrap w:val="false"/>
          </w:tcPr>
          <w:p>
            <w:pPr>
              <w:rPr>
                <w:rFonts w:hint="eastAsia" w:ascii="仿宋" w:hAnsi="仿宋" w:eastAsia="仿宋"/>
                <w:sz w:val="24"/>
              </w:rPr>
            </w:pPr>
            <w:r>
              <w:rPr>
                <w:rFonts w:hint="eastAsia" w:ascii="仿宋" w:hAnsi="仿宋" w:eastAsia="仿宋"/>
                <w:sz w:val="24"/>
              </w:rPr>
            </w:r>
            <w:r/>
          </w:p>
        </w:tc>
      </w:tr>
      <w:tr>
        <w:trPr>
          <w:trHeight w:val="794"/>
        </w:trPr>
        <w:tc>
          <w:tcPr>
            <w:tcW w:w="828"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900"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2491"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469"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260"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980" w:type="dxa"/>
            <w:vAlign w:val="top"/>
            <w:textDirection w:val="lrTb"/>
            <w:noWrap w:val="false"/>
          </w:tcPr>
          <w:p>
            <w:pPr>
              <w:rPr>
                <w:rFonts w:hint="eastAsia" w:ascii="仿宋" w:hAnsi="仿宋" w:eastAsia="仿宋"/>
                <w:sz w:val="24"/>
              </w:rPr>
            </w:pPr>
            <w:r>
              <w:rPr>
                <w:rFonts w:hint="eastAsia" w:ascii="仿宋" w:hAnsi="仿宋" w:eastAsia="仿宋"/>
                <w:sz w:val="24"/>
              </w:rPr>
            </w:r>
            <w:r/>
          </w:p>
        </w:tc>
      </w:tr>
      <w:tr>
        <w:trPr>
          <w:trHeight w:val="794"/>
        </w:trPr>
        <w:tc>
          <w:tcPr>
            <w:tcW w:w="828"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900"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2491"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469"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260"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980" w:type="dxa"/>
            <w:vAlign w:val="top"/>
            <w:textDirection w:val="lrTb"/>
            <w:noWrap w:val="false"/>
          </w:tcPr>
          <w:p>
            <w:pPr>
              <w:rPr>
                <w:rFonts w:hint="eastAsia" w:ascii="仿宋" w:hAnsi="仿宋" w:eastAsia="仿宋"/>
                <w:sz w:val="24"/>
              </w:rPr>
            </w:pPr>
            <w:r>
              <w:rPr>
                <w:rFonts w:hint="eastAsia" w:ascii="仿宋" w:hAnsi="仿宋" w:eastAsia="仿宋"/>
                <w:sz w:val="24"/>
              </w:rPr>
            </w:r>
            <w:r/>
          </w:p>
        </w:tc>
      </w:tr>
      <w:tr>
        <w:trPr>
          <w:trHeight w:val="794"/>
        </w:trPr>
        <w:tc>
          <w:tcPr>
            <w:tcW w:w="828"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900"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2491"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469"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260"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980" w:type="dxa"/>
            <w:vAlign w:val="top"/>
            <w:textDirection w:val="lrTb"/>
            <w:noWrap w:val="false"/>
          </w:tcPr>
          <w:p>
            <w:pPr>
              <w:rPr>
                <w:rFonts w:hint="eastAsia" w:ascii="仿宋" w:hAnsi="仿宋" w:eastAsia="仿宋"/>
                <w:sz w:val="24"/>
              </w:rPr>
            </w:pPr>
            <w:r>
              <w:rPr>
                <w:rFonts w:hint="eastAsia" w:ascii="仿宋" w:hAnsi="仿宋" w:eastAsia="仿宋"/>
                <w:sz w:val="24"/>
              </w:rPr>
            </w:r>
            <w:r/>
          </w:p>
        </w:tc>
      </w:tr>
      <w:tr>
        <w:trPr>
          <w:trHeight w:val="794"/>
        </w:trPr>
        <w:tc>
          <w:tcPr>
            <w:tcW w:w="828"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900"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2491"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469"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260"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980" w:type="dxa"/>
            <w:vAlign w:val="top"/>
            <w:textDirection w:val="lrTb"/>
            <w:noWrap w:val="false"/>
          </w:tcPr>
          <w:p>
            <w:pPr>
              <w:rPr>
                <w:rFonts w:hint="eastAsia" w:ascii="仿宋" w:hAnsi="仿宋" w:eastAsia="仿宋"/>
                <w:sz w:val="24"/>
              </w:rPr>
            </w:pPr>
            <w:r>
              <w:rPr>
                <w:rFonts w:hint="eastAsia" w:ascii="仿宋" w:hAnsi="仿宋" w:eastAsia="仿宋"/>
                <w:sz w:val="24"/>
              </w:rPr>
            </w:r>
            <w:r/>
          </w:p>
        </w:tc>
      </w:tr>
      <w:tr>
        <w:trPr>
          <w:trHeight w:val="794"/>
        </w:trPr>
        <w:tc>
          <w:tcPr>
            <w:tcW w:w="828"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900"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2491"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469"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260"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980" w:type="dxa"/>
            <w:vAlign w:val="top"/>
            <w:textDirection w:val="lrTb"/>
            <w:noWrap w:val="false"/>
          </w:tcPr>
          <w:p>
            <w:pPr>
              <w:rPr>
                <w:rFonts w:hint="eastAsia" w:ascii="仿宋" w:hAnsi="仿宋" w:eastAsia="仿宋"/>
                <w:sz w:val="24"/>
              </w:rPr>
            </w:pPr>
            <w:r>
              <w:rPr>
                <w:rFonts w:hint="eastAsia" w:ascii="仿宋" w:hAnsi="仿宋" w:eastAsia="仿宋"/>
                <w:sz w:val="24"/>
              </w:rPr>
            </w:r>
            <w:r/>
          </w:p>
        </w:tc>
      </w:tr>
      <w:tr>
        <w:trPr>
          <w:trHeight w:val="794"/>
        </w:trPr>
        <w:tc>
          <w:tcPr>
            <w:tcW w:w="828"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900"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2491"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469"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260"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980" w:type="dxa"/>
            <w:vAlign w:val="top"/>
            <w:textDirection w:val="lrTb"/>
            <w:noWrap w:val="false"/>
          </w:tcPr>
          <w:p>
            <w:pPr>
              <w:rPr>
                <w:rFonts w:hint="eastAsia" w:ascii="仿宋" w:hAnsi="仿宋" w:eastAsia="仿宋"/>
                <w:sz w:val="24"/>
              </w:rPr>
            </w:pPr>
            <w:r>
              <w:rPr>
                <w:rFonts w:hint="eastAsia" w:ascii="仿宋" w:hAnsi="仿宋" w:eastAsia="仿宋"/>
                <w:sz w:val="24"/>
              </w:rPr>
            </w:r>
            <w:r/>
          </w:p>
        </w:tc>
      </w:tr>
      <w:tr>
        <w:trPr>
          <w:trHeight w:val="794"/>
        </w:trPr>
        <w:tc>
          <w:tcPr>
            <w:tcW w:w="828"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900"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2491"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469"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260" w:type="dxa"/>
            <w:vAlign w:val="top"/>
            <w:textDirection w:val="lrTb"/>
            <w:noWrap w:val="false"/>
          </w:tcPr>
          <w:p>
            <w:pPr>
              <w:rPr>
                <w:rFonts w:hint="eastAsia" w:ascii="仿宋" w:hAnsi="仿宋" w:eastAsia="仿宋"/>
                <w:sz w:val="24"/>
              </w:rPr>
            </w:pPr>
            <w:r>
              <w:rPr>
                <w:rFonts w:hint="eastAsia" w:ascii="仿宋" w:hAnsi="仿宋" w:eastAsia="仿宋"/>
                <w:sz w:val="24"/>
              </w:rPr>
            </w:r>
            <w:r/>
          </w:p>
        </w:tc>
        <w:tc>
          <w:tcPr>
            <w:tcW w:w="1980" w:type="dxa"/>
            <w:vAlign w:val="top"/>
            <w:textDirection w:val="lrTb"/>
            <w:noWrap w:val="false"/>
          </w:tcPr>
          <w:p>
            <w:pPr>
              <w:rPr>
                <w:rFonts w:hint="eastAsia" w:ascii="仿宋" w:hAnsi="仿宋" w:eastAsia="仿宋"/>
                <w:sz w:val="24"/>
              </w:rPr>
            </w:pPr>
            <w:r>
              <w:rPr>
                <w:rFonts w:hint="eastAsia" w:ascii="仿宋" w:hAnsi="仿宋" w:eastAsia="仿宋"/>
                <w:sz w:val="24"/>
              </w:rPr>
            </w:r>
            <w:r/>
          </w:p>
        </w:tc>
      </w:tr>
    </w:tbl>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t xml:space="preserve">注：供应商的响应文件的内容与询价通知书（含询价通知书的澄清或者修改，下同）的要求不同时，逐条列在偏离表中，否则将认为供应商接受询价通知书的要求。</w:t>
      </w:r>
      <w:r/>
    </w:p>
    <w:p>
      <w:pPr>
        <w:rPr>
          <w:rFonts w:hint="eastAsia" w:ascii="仿宋" w:hAnsi="仿宋" w:eastAsia="仿宋"/>
          <w:sz w:val="24"/>
        </w:rPr>
      </w:pPr>
      <w:r>
        <w:rPr>
          <w:rFonts w:hint="eastAsia" w:ascii="仿宋" w:hAnsi="仿宋" w:eastAsia="仿宋"/>
          <w:sz w:val="24"/>
        </w:rPr>
      </w:r>
      <w:r/>
    </w:p>
    <w:p>
      <w:pPr>
        <w:ind w:right="29"/>
        <w:rPr>
          <w:rFonts w:hint="eastAsia" w:ascii="仿宋" w:hAnsi="仿宋" w:eastAsia="仿宋"/>
          <w:sz w:val="24"/>
        </w:rPr>
      </w:pPr>
      <w:r>
        <w:rPr>
          <w:rFonts w:hint="eastAsia" w:ascii="仿宋" w:hAnsi="仿宋" w:eastAsia="仿宋"/>
          <w:sz w:val="24"/>
        </w:rPr>
        <w:t xml:space="preserve">                           </w:t>
      </w:r>
      <w:r/>
    </w:p>
    <w:p>
      <w:pPr>
        <w:ind w:right="29"/>
        <w:rPr>
          <w:rFonts w:hint="eastAsia" w:ascii="仿宋" w:hAnsi="仿宋" w:eastAsia="仿宋"/>
          <w:sz w:val="24"/>
        </w:rPr>
      </w:pPr>
      <w:r>
        <w:rPr>
          <w:rFonts w:hint="eastAsia" w:ascii="仿宋" w:hAnsi="仿宋" w:eastAsia="仿宋"/>
          <w:sz w:val="24"/>
        </w:rPr>
      </w:r>
      <w:r/>
    </w:p>
    <w:p>
      <w:pPr>
        <w:ind w:right="29" w:firstLine="3840"/>
        <w:rPr>
          <w:rFonts w:hint="eastAsia" w:ascii="仿宋" w:hAnsi="仿宋" w:eastAsia="仿宋"/>
          <w:sz w:val="24"/>
        </w:rPr>
      </w:pPr>
      <w:r>
        <w:rPr>
          <w:rFonts w:hint="eastAsia" w:ascii="仿宋" w:hAnsi="仿宋" w:eastAsia="仿宋"/>
          <w:sz w:val="24"/>
        </w:rPr>
        <w:t xml:space="preserve">供应商（电子签章）：</w:t>
      </w:r>
      <w:r/>
    </w:p>
    <w:p>
      <w:pPr>
        <w:ind w:right="29"/>
        <w:rPr>
          <w:rFonts w:hint="eastAsia" w:ascii="仿宋" w:hAnsi="仿宋" w:eastAsia="仿宋"/>
          <w:sz w:val="24"/>
        </w:rPr>
      </w:pPr>
      <w:r>
        <w:rPr>
          <w:rFonts w:hint="eastAsia" w:ascii="仿宋" w:hAnsi="仿宋" w:eastAsia="仿宋"/>
          <w:sz w:val="24"/>
        </w:rPr>
        <w:t xml:space="preserve">                           </w:t>
      </w:r>
      <w:r>
        <w:rPr>
          <w:rFonts w:hint="eastAsia" w:ascii="仿宋" w:hAnsi="仿宋" w:eastAsia="仿宋"/>
          <w:sz w:val="24"/>
          <w:lang w:val="en-US" w:eastAsia="zh-CN"/>
        </w:rPr>
        <w:t xml:space="preserve">     </w:t>
      </w:r>
      <w:r>
        <w:rPr>
          <w:rFonts w:hint="eastAsia" w:ascii="仿宋" w:hAnsi="仿宋" w:eastAsia="仿宋"/>
          <w:sz w:val="24"/>
        </w:rPr>
        <w:t xml:space="preserve">日期：  年 月 日</w:t>
      </w:r>
      <w:r/>
    </w:p>
    <w:p>
      <w:pPr>
        <w:spacing w:line="360" w:lineRule="auto"/>
        <w:rPr>
          <w:rFonts w:hint="eastAsia" w:ascii="仿宋" w:hAnsi="仿宋" w:eastAsia="仿宋"/>
          <w:sz w:val="24"/>
        </w:rPr>
      </w:pPr>
      <w:r>
        <w:rPr>
          <w:rFonts w:hint="eastAsia" w:ascii="仿宋" w:hAnsi="仿宋" w:eastAsia="仿宋"/>
          <w:sz w:val="24"/>
        </w:rPr>
      </w:r>
      <w:r/>
    </w:p>
    <w:p>
      <w:pPr>
        <w:spacing w:line="360" w:lineRule="auto"/>
        <w:rPr>
          <w:rFonts w:hint="eastAsia" w:ascii="仿宋" w:hAnsi="仿宋" w:eastAsia="仿宋"/>
          <w:sz w:val="24"/>
        </w:rPr>
      </w:pPr>
      <w:r>
        <w:rPr>
          <w:rFonts w:hint="eastAsia" w:ascii="仿宋" w:hAnsi="仿宋" w:eastAsia="仿宋"/>
          <w:sz w:val="24"/>
        </w:rPr>
      </w:r>
      <w:r/>
    </w:p>
    <w:p>
      <w:pPr>
        <w:spacing w:line="360" w:lineRule="auto"/>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pStyle w:val="925"/>
        <w:numPr>
          <w:ilvl w:val="0"/>
          <w:numId w:val="5"/>
        </w:numPr>
        <w:ind w:left="0" w:firstLine="480"/>
        <w:jc w:val="center"/>
        <w:spacing w:line="400" w:lineRule="exact"/>
        <w:rPr>
          <w:rFonts w:hint="eastAsia" w:ascii="仿宋" w:hAnsi="仿宋" w:eastAsia="仿宋"/>
          <w:b/>
          <w:sz w:val="30"/>
          <w:szCs w:val="30"/>
        </w:rPr>
      </w:pPr>
      <w:r>
        <w:rPr>
          <w:rFonts w:hint="eastAsia" w:ascii="仿宋" w:hAnsi="仿宋" w:eastAsia="仿宋"/>
          <w:b/>
          <w:sz w:val="30"/>
          <w:szCs w:val="30"/>
        </w:rPr>
        <w:t xml:space="preserve">拟签订的合同文本</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根据《中华人民共和国政府采购法》、《中华人民共和国合同法》等法律法规的规定，甲乙双方按照新沂市公共资源交易中心的采购结果签订本合同，合同条款应不少于并不限于以下内容。</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合同编号：</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合同各方：</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采购人（以下称买方）：                 供应商（以下称卖方）：               </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联系人：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联系人：</w:t>
      </w:r>
      <w:r/>
    </w:p>
    <w:p>
      <w:pPr>
        <w:ind w:firstLine="420"/>
        <w:jc w:val="center"/>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r>
      <w:r/>
    </w:p>
    <w:p>
      <w:pPr>
        <w:jc w:val="both"/>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r>
      <w:r/>
    </w:p>
    <w:p>
      <w:pPr>
        <w:ind w:firstLine="420"/>
        <w:jc w:val="center"/>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r>
      <w:r/>
    </w:p>
    <w:p>
      <w:pPr>
        <w:ind w:firstLine="420"/>
        <w:jc w:val="center"/>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r>
      <w:r/>
    </w:p>
    <w:p>
      <w:pPr>
        <w:ind w:firstLine="420"/>
        <w:jc w:val="center"/>
        <w:keepLines w:val="0"/>
        <w:keepNext w:val="0"/>
        <w:pageBreakBefore w:val="0"/>
        <w:spacing w:line="0" w:lineRule="atLeas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合同通用条款</w:t>
      </w:r>
      <w:r/>
    </w:p>
    <w:p>
      <w:pPr>
        <w:ind w:firstLine="600"/>
        <w:jc w:val="center"/>
        <w:keepLines w:val="0"/>
        <w:keepNext w:val="0"/>
        <w:pageBreakBefore w:val="0"/>
        <w:spacing w:line="0" w:lineRule="atLeas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 </w:t>
      </w:r>
      <w:r/>
    </w:p>
    <w:p>
      <w:pPr>
        <w:ind w:firstLine="600"/>
        <w:jc w:val="center"/>
        <w:keepLines w:val="0"/>
        <w:keepNext w:val="0"/>
        <w:pageBreakBefore w:val="0"/>
        <w:spacing w:line="0" w:lineRule="atLeas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目录</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第一条定义</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第二条合同范围</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第三条价格</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第四条支付</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第五条交货</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第六条包装和标记</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第七条技术资料</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第八条安装</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第九条验收</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第十条售后服务和技术培训</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第十一条索赔</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第十二条不可抗力</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第十三条合同的终止</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第十四条争议的解决</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第十五条适用法律</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第十六条权利保证</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第十七条保密</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第十八条合同生效及其他</w:t>
      </w:r>
      <w:r/>
    </w:p>
    <w:p>
      <w:pPr>
        <w:ind w:firstLine="420"/>
        <w:jc w:val="center"/>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6" w:h="16838" w:orient="portrait"/>
          <w:pgMar w:top="1440" w:right="1080" w:bottom="1440" w:left="1080" w:header="709" w:footer="709" w:gutter="0"/>
          <w:cols w:num="1" w:sep="0" w:space="708" w:equalWidth="1"/>
          <w:docGrid w:linePitch="360"/>
        </w:sectPr>
      </w:pPr>
      <w:r>
        <w:rPr>
          <w:rFonts w:hint="eastAsia" w:ascii="仿宋" w:hAnsi="仿宋" w:eastAsia="仿宋" w:cs="仿宋"/>
          <w:b/>
          <w:bCs/>
          <w:color w:val="auto"/>
          <w:sz w:val="24"/>
          <w:szCs w:val="24"/>
          <w:highlight w:val="none"/>
          <w:lang w:eastAsia="zh-CN"/>
        </w:rPr>
      </w:r>
      <w:r/>
    </w:p>
    <w:p>
      <w:pPr>
        <w:ind w:firstLine="420"/>
        <w:jc w:val="center"/>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合同通用条款</w:t>
      </w:r>
      <w:r/>
    </w:p>
    <w:p>
      <w:pPr>
        <w:ind w:firstLine="420"/>
        <w:jc w:val="center"/>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r>
      <w:r/>
    </w:p>
    <w:p>
      <w:pPr>
        <w:ind w:firstLine="600"/>
        <w:jc w:val="both"/>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第一条定义</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除本合同上下文中另有规定外，下列各词语定义如下： </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1.1“买方”见《合同专用条款》。</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1.2“卖方”见《合同专用条款》。</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1.3“工作现场”见《合同专用条款》。</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1.4“合同标的”见合同附件4。</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1.5“技术资料”是指与合同标的的安装、试运行、验收、操作以及维修有关的技术指标、规格、图纸和文件。</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1.6“技术培训”是指在合同标的的安装、试运行、验收、操作、维修以及其他方面卖方给予买方的培训。</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1.7“安装”是指有关合同标的、备件和材料的安装工作。</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1.8“试运行”是指为验明合同标的的技术性能，在安装完毕后对合同标的进行的测试。</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1.10“合同货币”见《合同专用条款》。</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1.11“合同价格”见合同附件4。</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1.12“合同生效日”见《合同协议书》（合同附件1）第5 条。</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1.13“日”是指日历天数。</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1.14“月”是指日历月数。</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w:t>
      </w:r>
      <w:r/>
    </w:p>
    <w:p>
      <w:pPr>
        <w:ind w:firstLine="420"/>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第二条 合同范围</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2.1买方同意从卖方购买、卖方同意向买方出售和提供的合同标的以及相关售后服务、技术培训和技术资料。</w:t>
      </w:r>
      <w:r/>
    </w:p>
    <w:p>
      <w:pPr>
        <w:ind w:firstLine="420"/>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第三条 价格</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3.1 合同总价见《合同专用条款》。</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3.2 合同总价是固定价格。</w:t>
      </w:r>
      <w:r/>
    </w:p>
    <w:p>
      <w:pPr>
        <w:ind w:firstLine="482"/>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第四条 支付</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4.1买方应按照《合同专用条款》的规定进行支付。如果卖方未能按照《合同专用条款》的要求提交支付文件，由此产生的所有责任和发生的所有费用，均由卖方承担，否则买方有权拒绝付款且不视为违约。</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4.2卖方有义务根据合同的规定向买方支付违约金和/或赔偿金时。</w:t>
      </w:r>
      <w:r/>
    </w:p>
    <w:p>
      <w:pPr>
        <w:ind w:firstLine="482"/>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 第五条 交货</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5.1交货期限、批次和交货条件见《合同专用条款》。</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5.2交货地点见《合同专用条款》。</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5.3在《合同专用条款》规定的期限内，卖方应将合同号、合同标的的名称、数量、金额、包装件数以及交货的时间以书面方式通知买方。</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5.4卖方应按下列规定交付合同标的：</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5.4.1卖方负责将合同标的送至《合同专用条款》规定的交货地点。</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5.4.2买方出具的收据日期是合同标的的实际交货日期。</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5.5如果卖方未能按照合同规定的交货期限交货，卖方应按《合同专用条款》的规定支付违约金或提供其他救济。 </w:t>
      </w:r>
      <w:r/>
    </w:p>
    <w:p>
      <w:pPr>
        <w:ind w:firstLine="482"/>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第六条 包装与标记</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6.1除非合同中另有规定，合同标的应保持产品制造企业原包装完好。</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6.2在合同标的的每件包装中都应附有下列单据： </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A. 装箱明细单； </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B. 质量合格证； </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C. 技术资料。</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2"/>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第七条 技术资料</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7.1 技术资料交付的期限和方式见《合同专用条款》。</w:t>
      </w:r>
      <w:r/>
    </w:p>
    <w:p>
      <w:pPr>
        <w:ind w:firstLine="482"/>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第八条 安装</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8.1 合同标的的安装期限见《合同专用条款》。</w:t>
      </w:r>
      <w:r/>
    </w:p>
    <w:p>
      <w:pPr>
        <w:ind w:firstLine="482"/>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第九条 验收</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9.1合同标的的试运行、验收见《合同专用条款》。</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9.2如果合同附件2 所规定的所有技术性能在验收中都已经达到，双方应在验收合格后5 日内签署验收书。</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9.3验收标准（验收要求、验收标准和程序）：见合同附件5。</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w:t>
      </w:r>
      <w:r/>
    </w:p>
    <w:p>
      <w:pPr>
        <w:ind w:firstLine="482"/>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第十条 售后服务和技术培训</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10.1售后服务和技术培训见合同附件3。</w:t>
      </w:r>
      <w:r/>
    </w:p>
    <w:p>
      <w:pPr>
        <w:ind w:firstLine="482"/>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第十一条 索赔</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11.1如果合同标的在安装、试运行和验收中卖方未能履行其在本合同项下承担的义务，买方有权向卖方提出索赔并寻求《合同专用条款》中规定的救济方式，救济方式包括：</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A. 卖方替换不符合合同规定的合同标的。</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B. 按质量低劣的程度、买方受损害的程度及损失的数额对合同标的进行降价。</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C. 拒收合同标的。</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D. 赔偿由卖方违约引起的其他损失。</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2"/>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 第十二条 不可抗力</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12.3合同双方应在不可抗力事件结束或其影响消除后立即继续履行其合同义务，如果不可抗力事件的影响持续超过《合同专用条款》规定的期限，合同任何一方均有权发出书面通知终止合同。 </w:t>
      </w:r>
      <w:r/>
    </w:p>
    <w:p>
      <w:pPr>
        <w:ind w:firstLine="482"/>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第十三条 合同的终止</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A. 卖方在合同规定的交货期限后未能按《合同专用条款》中规定的最终期限交付合同标的和/或技术资料； </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B. 合同标的未能达到合同附件2 规定的技术性能； </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C. 卖方未能履行合同项下任何其它义务，并且在收到买方违约通知后未能按《合同专用条款》中规定的期限对其违约行为作出补救。</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13.2如果一方破产或发生资不抵债的情况,合同另一方有权在任何时候发出书面通知终止合同。此种情况下合同的终止不妨碍或影响行使任何可能的其它救济手段。</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13.3如果买方认定卖方在投标或执行合同中有腐败或欺诈行为,买方有权在任何时候发出书面通知终止合同。</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A.“腐败行为”系指在招标、采购和合同执行等过程中，为谋求利益、影响相关人员而提供、给予、接受或索取任何有价物的行为。</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B.“欺诈行为”系指为了影响招标、采购和合同执行等过程而隐瞒事实，从而给买方造成损害的行为，其中包括投标人之间的串通行为。</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13.4 在买方全部或部分终止合同的情况下，卖方应按《合同专用条款》的规定对买方给予补偿。</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w:t>
      </w:r>
      <w:r/>
    </w:p>
    <w:p>
      <w:pPr>
        <w:ind w:firstLine="600"/>
        <w:jc w:val="both"/>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第十四条 争议的解决</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14.1 因执行本合同所发生的或者与本合同有关的一切争议由合同双方通过友好协商解决，如果不能协商一致，按《合同专用条款》规定的方式解决。</w:t>
      </w:r>
      <w:r/>
    </w:p>
    <w:p>
      <w:pPr>
        <w:ind w:firstLine="600"/>
        <w:jc w:val="both"/>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第十五条 适用法律</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15.1 本合同的执行和争议的解决适用中华人民共和国的法律并按中华人民共和国的法律进行解释。</w:t>
      </w:r>
      <w:r/>
    </w:p>
    <w:p>
      <w:pPr>
        <w:ind w:firstLine="600"/>
        <w:jc w:val="both"/>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第十六条权利保证</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16.1卖方应保证买方在使用合同标的时不受第三方提出侵犯其专利权、版权、商标权或其他权利的起诉。一旦出现侵权，卖方承担全部责任。 </w:t>
      </w:r>
      <w:r/>
    </w:p>
    <w:p>
      <w:pPr>
        <w:ind w:firstLine="600"/>
        <w:jc w:val="both"/>
        <w:keepLines w:val="0"/>
        <w:keepNext w:val="0"/>
        <w:pageBreakBefore w:val="0"/>
        <w:spacing w:line="0" w:lineRule="atLeas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第十七条保密 </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17.2上述秘密，卖方只能用于本合同，而且只能由卖方相应的人员使用；没有必要接触的卖方人员，不得接触。</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17.3卖方应当采取适当有效的方式保护所获取的上述秘密。</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600"/>
        <w:jc w:val="both"/>
        <w:keepLines w:val="0"/>
        <w:keepNext w:val="0"/>
        <w:pageBreakBefore w:val="0"/>
        <w:spacing w:line="0" w:lineRule="atLeas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第十八条 合同生效及其他</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18.1 本合同在合同协议书（合同附件1）规定的条件全部满足后生效。</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18.2合同项下全部权利义务履行完毕后，本合同自动失效。合同履行期满后，合同项下任何尚未了结的债权和债务不受合同履行期的影响，债务人仍应向债权人履行其义务。</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18.3 合同双方各自承担与本合同有关的应负税费。</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18.4合同双方除非《合同专用条款》另有规定，所有合同文件及相关的修订和合同双方之间的书面联络，应使用中文书就并按中文解释。</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18.5对本合同的任何补充、增添或修改以书面方式进行。</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18.6没有另一方的事先书面同意，合同任何一方不得将合同项下的任何权利和义务转让给第三方。</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18.8合同条款中的标题和边注仅供参考使用，不应视为合同的一部分，也不影响本文的解释。</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18.9合同构成买方和卖方之间就合同主要内容方面的完整协议，并且取代合同签订前所有关于这方面的通讯、协商、协议(不论是书面的，还是口头的)。</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18.11合同双方之间的一切联络往来应以书面形式按《合同专用条款》中规定的通讯地址发往合同另一方。有关重要事项的传真应及时用挂号信或快件确认。</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w:t>
      </w:r>
      <w:r/>
    </w:p>
    <w:p>
      <w:pPr>
        <w:ind w:firstLine="420"/>
        <w:jc w:val="center"/>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br w:type="page" w:clear="all"/>
      </w:r>
      <w:r/>
    </w:p>
    <w:p>
      <w:pPr>
        <w:ind w:firstLine="420"/>
        <w:jc w:val="center"/>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r>
      <w:r/>
    </w:p>
    <w:p>
      <w:pPr>
        <w:jc w:val="center"/>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合同专用条款</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w:t>
      </w:r>
      <w:r/>
    </w:p>
    <w:p>
      <w:pPr>
        <w:ind w:firstLine="48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《合同专用条款》中的条款项号是与《合同通用条款》中的条款项号对应的，其增加的内容和条款，是对《合同通用条款》的补充、修改和完善，如果有矛盾的话，以《合同专用条款》为准。</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第一条 定义</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1.1 “买方”为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1.2 “卖方”为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1.3 “工作现场”为</w:t>
      </w:r>
      <w:r>
        <w:rPr>
          <w:rFonts w:hint="eastAsia" w:ascii="仿宋" w:hAnsi="仿宋" w:eastAsia="仿宋" w:cs="仿宋"/>
          <w:color w:val="auto"/>
          <w:sz w:val="24"/>
          <w:szCs w:val="24"/>
          <w:highlight w:val="none"/>
          <w:u w:val="single"/>
          <w:lang w:eastAsia="zh-CN"/>
        </w:rPr>
        <w:t xml:space="preserve">买方指定地点</w:t>
      </w:r>
      <w:r>
        <w:rPr>
          <w:rFonts w:hint="eastAsia" w:ascii="仿宋" w:hAnsi="仿宋" w:eastAsia="仿宋" w:cs="仿宋"/>
          <w:color w:val="auto"/>
          <w:sz w:val="24"/>
          <w:szCs w:val="24"/>
          <w:highlight w:val="none"/>
          <w:lang w:eastAsia="zh-CN"/>
        </w:rPr>
        <w:t xml:space="preserve">。</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1.10 “合同货币”即</w:t>
      </w:r>
      <w:r>
        <w:rPr>
          <w:rFonts w:hint="eastAsia" w:ascii="仿宋" w:hAnsi="仿宋" w:eastAsia="仿宋" w:cs="仿宋"/>
          <w:color w:val="auto"/>
          <w:sz w:val="24"/>
          <w:szCs w:val="24"/>
          <w:highlight w:val="none"/>
          <w:u w:val="single"/>
          <w:lang w:eastAsia="zh-CN"/>
        </w:rPr>
        <w:t xml:space="preserve">人民币</w:t>
      </w:r>
      <w:r>
        <w:rPr>
          <w:rFonts w:hint="eastAsia" w:ascii="仿宋" w:hAnsi="仿宋" w:eastAsia="仿宋" w:cs="仿宋"/>
          <w:color w:val="auto"/>
          <w:sz w:val="24"/>
          <w:szCs w:val="24"/>
          <w:highlight w:val="none"/>
          <w:lang w:eastAsia="zh-CN"/>
        </w:rPr>
        <w:t xml:space="preserve">。</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第二条 合同范围</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2.1买方同意从卖方购买、卖方同意向买方出售的合同标的是。详见合同附件。</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第三条 价格</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3.1合同总价为￥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 大写：人民币</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 。</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3.2本合同为固定总价合同，项目实施过程中除采购人提出的变更要求外不增加任何费用，本合同总价中包含国家法律法规对设备、材料的检验、检测费用。  </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3.3 本合同价格为包括但不限于产品价、包装费、运杂费、保险费、安装费、调试费、买方操作及维护人员培训费、技术服务费等其它一切有可能产生或增加的费用。</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第四条 支付（采购资金的支付方式、时间、条件）</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本合同总金额为人民币大写金额 </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元（小写金额：</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元），</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付款方式</w:t>
      </w:r>
      <w:r/>
    </w:p>
    <w:p>
      <w:pPr>
        <w:ind w:firstLine="480"/>
        <w:jc w:val="both"/>
        <w:keepLines w:val="0"/>
        <w:keepNext w:val="0"/>
        <w:pageBreakBefore w:val="0"/>
        <w:spacing w:after="0" w:line="0" w:lineRule="atLeast"/>
        <w:widowControl w:val="off"/>
        <w:rPr>
          <w:rFonts w:hint="eastAsia" w:ascii="仿宋" w:hAnsi="仿宋" w:eastAsia="仿宋" w:cs="仿宋"/>
          <w:color w:val="ff0000"/>
          <w:sz w:val="24"/>
          <w:szCs w:val="24"/>
          <w:highlight w:val="none"/>
        </w:rPr>
      </w:pPr>
      <w:r>
        <w:rPr>
          <w:rFonts w:hint="eastAsia" w:ascii="仿宋" w:hAnsi="仿宋" w:eastAsia="仿宋" w:cs="仿宋"/>
          <w:color w:val="ff0000"/>
          <w:sz w:val="24"/>
          <w:szCs w:val="24"/>
          <w:highlight w:val="none"/>
          <w:lang w:eastAsia="zh-CN"/>
        </w:rPr>
        <w:t xml:space="preserve">4.</w:t>
      </w:r>
      <w:r>
        <w:rPr>
          <w:rFonts w:hint="eastAsia" w:ascii="仿宋" w:hAnsi="仿宋" w:eastAsia="仿宋" w:cs="仿宋"/>
          <w:color w:val="ff0000"/>
          <w:sz w:val="24"/>
          <w:szCs w:val="24"/>
          <w:highlight w:val="none"/>
          <w:lang w:val="en-US" w:eastAsia="zh-CN"/>
        </w:rPr>
        <w:t xml:space="preserve">1合同签订后支付至合同总价的30%，电梯验收合格，办理政府采购资金结算手续后，支付至合同价100%。</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卖方需提交的支付文件包括：</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 合同约定的卖方账户：</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eastAsia="zh-CN"/>
        </w:rPr>
        <w:t xml:space="preserve">开户银行：</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银行账号：</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第五条 交货</w:t>
      </w:r>
      <w:r/>
    </w:p>
    <w:p>
      <w:pPr>
        <w:ind w:firstLine="480"/>
        <w:jc w:val="both"/>
        <w:keepLines w:val="0"/>
        <w:keepNext w:val="0"/>
        <w:pageBreakBefore w:val="0"/>
        <w:spacing w:after="0" w:line="0" w:lineRule="atLeast"/>
        <w:widowControl w:val="off"/>
        <w:rPr>
          <w:rFonts w:hint="eastAsia" w:ascii="仿宋" w:hAnsi="仿宋" w:eastAsia="仿宋" w:cs="仿宋"/>
          <w:color w:val="ff0000"/>
          <w:sz w:val="24"/>
          <w:szCs w:val="24"/>
          <w:highlight w:val="none"/>
          <w:lang w:val="en-US" w:eastAsia="zh-CN"/>
        </w:rPr>
      </w:pPr>
      <w:r>
        <w:rPr>
          <w:rFonts w:hint="eastAsia" w:ascii="仿宋" w:hAnsi="仿宋" w:eastAsia="仿宋" w:cs="仿宋"/>
          <w:color w:val="auto"/>
          <w:sz w:val="24"/>
          <w:szCs w:val="24"/>
          <w:highlight w:val="none"/>
          <w:lang w:eastAsia="zh-CN"/>
        </w:rPr>
        <w:t xml:space="preserve">5.1</w:t>
      </w:r>
      <w:r>
        <w:rPr>
          <w:rFonts w:hint="eastAsia" w:ascii="仿宋" w:hAnsi="仿宋" w:eastAsia="仿宋" w:cs="仿宋"/>
          <w:color w:val="ff0000"/>
          <w:sz w:val="24"/>
          <w:szCs w:val="24"/>
          <w:highlight w:val="none"/>
          <w:lang w:val="en-US" w:eastAsia="zh-CN"/>
        </w:rPr>
        <w:t xml:space="preserve"> </w:t>
      </w:r>
      <w:r>
        <w:rPr>
          <w:rFonts w:hint="eastAsia" w:ascii="仿宋" w:hAnsi="仿宋" w:eastAsia="仿宋" w:cs="仿宋"/>
          <w:color w:val="ff0000"/>
          <w:sz w:val="24"/>
          <w:szCs w:val="24"/>
          <w:highlight w:val="none"/>
          <w:lang w:eastAsia="zh-CN"/>
        </w:rPr>
        <w:t xml:space="preserve">项目中标后</w:t>
      </w:r>
      <w:r>
        <w:rPr>
          <w:rFonts w:hint="eastAsia" w:ascii="仿宋" w:hAnsi="仿宋" w:eastAsia="仿宋" w:cs="仿宋"/>
          <w:color w:val="ff0000"/>
          <w:sz w:val="24"/>
          <w:szCs w:val="24"/>
          <w:highlight w:val="none"/>
          <w:lang w:val="en-US" w:eastAsia="zh-CN"/>
        </w:rPr>
        <w:t xml:space="preserve">10日内签订合同，签订合同后12日内，中标（或成交）人将货物运抵采购人指定地点，并在 3 日内安装调试完毕。</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5.2 交货地点为</w:t>
      </w:r>
      <w:r>
        <w:rPr>
          <w:rFonts w:hint="eastAsia" w:ascii="仿宋" w:hAnsi="仿宋" w:eastAsia="仿宋" w:cs="仿宋"/>
          <w:color w:val="auto"/>
          <w:sz w:val="24"/>
          <w:szCs w:val="24"/>
          <w:highlight w:val="none"/>
          <w:u w:val="single"/>
          <w:lang w:eastAsia="zh-CN"/>
        </w:rPr>
        <w:t xml:space="preserve">买方指定地点</w:t>
      </w:r>
      <w:r>
        <w:rPr>
          <w:rFonts w:hint="eastAsia" w:ascii="仿宋" w:hAnsi="仿宋" w:eastAsia="仿宋" w:cs="仿宋"/>
          <w:color w:val="auto"/>
          <w:sz w:val="24"/>
          <w:szCs w:val="24"/>
          <w:highlight w:val="none"/>
          <w:lang w:eastAsia="zh-CN"/>
        </w:rPr>
        <w:t xml:space="preserve">。</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如果卖方未能按照合同规定的交货期限交货，卖方应按每天迟交合同标的金额的百分之</w:t>
      </w:r>
      <w:r>
        <w:rPr>
          <w:rFonts w:hint="eastAsia" w:ascii="仿宋" w:hAnsi="仿宋" w:eastAsia="仿宋" w:cs="仿宋"/>
          <w:color w:val="auto"/>
          <w:sz w:val="24"/>
          <w:szCs w:val="24"/>
          <w:highlight w:val="none"/>
          <w:u w:val="single"/>
          <w:lang w:eastAsia="zh-CN"/>
        </w:rPr>
        <w:t xml:space="preserve">一</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u w:val="single"/>
          <w:lang w:eastAsia="zh-CN"/>
        </w:rPr>
        <w:t xml:space="preserve">1</w:t>
      </w:r>
      <w:r>
        <w:rPr>
          <w:rFonts w:hint="eastAsia" w:ascii="仿宋" w:hAnsi="仿宋" w:eastAsia="仿宋" w:cs="仿宋"/>
          <w:color w:val="auto"/>
          <w:sz w:val="24"/>
          <w:szCs w:val="24"/>
          <w:highlight w:val="none"/>
          <w:lang w:eastAsia="zh-CN"/>
        </w:rPr>
        <w:t xml:space="preserve">%)的比率支付违约金。违约金的总金额不超过合同总价的百分之</w:t>
      </w:r>
      <w:r>
        <w:rPr>
          <w:rFonts w:hint="eastAsia" w:ascii="仿宋" w:hAnsi="仿宋" w:eastAsia="仿宋" w:cs="仿宋"/>
          <w:color w:val="auto"/>
          <w:sz w:val="24"/>
          <w:szCs w:val="24"/>
          <w:highlight w:val="none"/>
          <w:u w:val="single"/>
          <w:lang w:eastAsia="zh-CN"/>
        </w:rPr>
        <w:t xml:space="preserve">十</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eastAsia="zh-CN"/>
        </w:rPr>
        <w:t xml:space="preserve">10</w:t>
      </w:r>
      <w:r>
        <w:rPr>
          <w:rFonts w:hint="eastAsia" w:ascii="仿宋" w:hAnsi="仿宋" w:eastAsia="仿宋" w:cs="仿宋"/>
          <w:color w:val="auto"/>
          <w:sz w:val="24"/>
          <w:szCs w:val="24"/>
          <w:highlight w:val="none"/>
          <w:lang w:eastAsia="zh-CN"/>
        </w:rPr>
        <w:t xml:space="preserve">%) ，违约金的支付不能免除卖方继续交付相关合同标的的义务。</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如果卖方在合同规定的交货期限后</w:t>
      </w:r>
      <w:r>
        <w:rPr>
          <w:rFonts w:hint="eastAsia" w:ascii="仿宋" w:hAnsi="仿宋" w:eastAsia="仿宋" w:cs="仿宋"/>
          <w:color w:val="auto"/>
          <w:sz w:val="24"/>
          <w:szCs w:val="24"/>
          <w:highlight w:val="none"/>
          <w:u w:val="single"/>
          <w:lang w:eastAsia="zh-CN"/>
        </w:rPr>
        <w:t xml:space="preserve">十</w:t>
      </w:r>
      <w:r>
        <w:rPr>
          <w:rFonts w:hint="eastAsia" w:ascii="仿宋" w:hAnsi="仿宋" w:eastAsia="仿宋" w:cs="仿宋"/>
          <w:color w:val="auto"/>
          <w:sz w:val="24"/>
          <w:szCs w:val="24"/>
          <w:highlight w:val="none"/>
          <w:lang w:eastAsia="zh-CN"/>
        </w:rPr>
        <w:t xml:space="preserve">日内仍未能交付全部或部分标的，在不妨碍买方采取其他救济手段的情况下，买方可以向卖方发出书面违约通知从而全部或部分地终止合同。</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w:t>
      </w:r>
      <w:r>
        <w:rPr>
          <w:rFonts w:hint="eastAsia" w:ascii="仿宋" w:hAnsi="仿宋" w:eastAsia="仿宋" w:cs="仿宋"/>
          <w:b/>
          <w:bCs/>
          <w:color w:val="auto"/>
          <w:sz w:val="24"/>
          <w:szCs w:val="24"/>
          <w:highlight w:val="none"/>
          <w:lang w:val="en-US" w:eastAsia="zh-CN"/>
        </w:rPr>
        <w:t xml:space="preserve">六</w:t>
      </w:r>
      <w:r>
        <w:rPr>
          <w:rFonts w:hint="eastAsia" w:ascii="仿宋" w:hAnsi="仿宋" w:eastAsia="仿宋" w:cs="仿宋"/>
          <w:b/>
          <w:bCs/>
          <w:color w:val="auto"/>
          <w:sz w:val="24"/>
          <w:szCs w:val="24"/>
          <w:highlight w:val="none"/>
          <w:lang w:eastAsia="zh-CN"/>
        </w:rPr>
        <w:t xml:space="preserve">条 技术资料</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.1 技术资料随合同标的同时交付给买方。</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w:t>
      </w:r>
      <w:r>
        <w:rPr>
          <w:rFonts w:hint="eastAsia" w:ascii="仿宋" w:hAnsi="仿宋" w:eastAsia="仿宋" w:cs="仿宋"/>
          <w:b/>
          <w:bCs/>
          <w:color w:val="auto"/>
          <w:sz w:val="24"/>
          <w:szCs w:val="24"/>
          <w:highlight w:val="none"/>
          <w:lang w:val="en-US" w:eastAsia="zh-CN"/>
        </w:rPr>
        <w:t xml:space="preserve">七</w:t>
      </w:r>
      <w:r>
        <w:rPr>
          <w:rFonts w:hint="eastAsia" w:ascii="仿宋" w:hAnsi="仿宋" w:eastAsia="仿宋" w:cs="仿宋"/>
          <w:b/>
          <w:bCs/>
          <w:color w:val="auto"/>
          <w:sz w:val="24"/>
          <w:szCs w:val="24"/>
          <w:highlight w:val="none"/>
          <w:lang w:eastAsia="zh-CN"/>
        </w:rPr>
        <w:t xml:space="preserve">条 验收</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7.1验收时间： </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7.2验收地点：</w:t>
      </w:r>
      <w:r>
        <w:rPr>
          <w:rFonts w:hint="eastAsia" w:ascii="仿宋" w:hAnsi="仿宋" w:eastAsia="仿宋" w:cs="仿宋"/>
          <w:color w:val="ff0000"/>
          <w:sz w:val="24"/>
          <w:szCs w:val="24"/>
          <w:highlight w:val="none"/>
          <w:lang w:val="en-US" w:eastAsia="zh-CN"/>
        </w:rPr>
        <w:t xml:space="preserve">新沂市高新区中学。</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7.3验收方式：</w:t>
      </w:r>
      <w:r>
        <w:rPr>
          <w:rFonts w:hint="eastAsia" w:ascii="仿宋" w:hAnsi="仿宋" w:eastAsia="仿宋" w:cs="仿宋"/>
          <w:color w:val="ff0000"/>
          <w:sz w:val="24"/>
          <w:szCs w:val="24"/>
          <w:highlight w:val="none"/>
          <w:lang w:val="en-US" w:eastAsia="zh-CN"/>
        </w:rPr>
        <w:t xml:space="preserve">签订合同后12日内，中标（或成交）人将货物运抵采购人指定地点，并在 3 日内安装调试完毕</w:t>
      </w:r>
      <w:r>
        <w:rPr>
          <w:rFonts w:hint="eastAsia" w:ascii="仿宋" w:hAnsi="仿宋" w:eastAsia="仿宋" w:cs="仿宋"/>
          <w:color w:val="ff0000"/>
          <w:sz w:val="24"/>
          <w:szCs w:val="24"/>
          <w:highlight w:val="none"/>
          <w:lang w:eastAsia="zh-CN"/>
        </w:rPr>
        <w:t xml:space="preserve">，</w:t>
      </w:r>
      <w:r>
        <w:rPr>
          <w:rFonts w:hint="eastAsia" w:ascii="仿宋" w:hAnsi="仿宋" w:eastAsia="仿宋" w:cs="仿宋"/>
          <w:color w:val="auto"/>
          <w:sz w:val="24"/>
          <w:szCs w:val="24"/>
          <w:highlight w:val="none"/>
          <w:lang w:eastAsia="zh-CN"/>
        </w:rPr>
        <w:t xml:space="preserve">卖方可向买方书面提出试运行、验收要求，买方在接到书面要求后</w:t>
      </w:r>
      <w:r>
        <w:rPr>
          <w:rFonts w:hint="eastAsia" w:ascii="仿宋" w:hAnsi="仿宋" w:eastAsia="仿宋" w:cs="仿宋"/>
          <w:color w:val="auto"/>
          <w:sz w:val="24"/>
          <w:szCs w:val="24"/>
          <w:highlight w:val="none"/>
          <w:u w:val="single"/>
          <w:lang w:val="en-US" w:eastAsia="zh-CN"/>
        </w:rPr>
        <w:t xml:space="preserve">3</w:t>
      </w:r>
      <w:r>
        <w:rPr>
          <w:rFonts w:hint="eastAsia" w:ascii="仿宋" w:hAnsi="仿宋" w:eastAsia="仿宋" w:cs="仿宋"/>
          <w:color w:val="auto"/>
          <w:sz w:val="24"/>
          <w:szCs w:val="24"/>
          <w:highlight w:val="none"/>
          <w:lang w:eastAsia="zh-CN"/>
        </w:rPr>
        <w:t xml:space="preserve">日</w:t>
      </w:r>
      <w:r>
        <w:rPr>
          <w:rFonts w:hint="eastAsia" w:ascii="仿宋" w:hAnsi="仿宋" w:eastAsia="仿宋" w:cs="仿宋"/>
          <w:color w:val="auto"/>
          <w:sz w:val="24"/>
          <w:szCs w:val="24"/>
          <w:highlight w:val="none"/>
          <w:lang w:val="en-US" w:eastAsia="zh-CN"/>
        </w:rPr>
        <w:t xml:space="preserve">由买方组织相关验收小组人员</w:t>
      </w:r>
      <w:r>
        <w:rPr>
          <w:rFonts w:hint="eastAsia" w:ascii="仿宋" w:hAnsi="仿宋" w:eastAsia="仿宋" w:cs="仿宋"/>
          <w:color w:val="auto"/>
          <w:sz w:val="24"/>
          <w:szCs w:val="24"/>
          <w:highlight w:val="none"/>
          <w:lang w:eastAsia="zh-CN"/>
        </w:rPr>
        <w:t xml:space="preserve">和</w:t>
      </w:r>
      <w:r>
        <w:rPr>
          <w:rFonts w:hint="eastAsia" w:ascii="仿宋" w:hAnsi="仿宋" w:eastAsia="仿宋" w:cs="仿宋"/>
          <w:color w:val="auto"/>
          <w:sz w:val="24"/>
          <w:szCs w:val="24"/>
          <w:highlight w:val="none"/>
          <w:lang w:val="en-US" w:eastAsia="zh-CN"/>
        </w:rPr>
        <w:t xml:space="preserve">卖方共同现场进行验收。</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7.4验收内容：招标文件要求货物技术参数及全部内容</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7.5验收标准：</w:t>
      </w:r>
      <w:r>
        <w:rPr>
          <w:rStyle w:val="929"/>
          <w:rFonts w:hint="eastAsia" w:ascii="仿宋" w:hAnsi="仿宋" w:eastAsia="仿宋" w:cs="仿宋"/>
          <w:bCs/>
          <w:color w:val="auto"/>
          <w:sz w:val="24"/>
          <w:szCs w:val="24"/>
          <w:highlight w:val="none"/>
          <w:lang w:val="en-US" w:eastAsia="zh-CN"/>
        </w:rPr>
        <w:t xml:space="preserve">符合</w:t>
      </w:r>
      <w:r>
        <w:rPr>
          <w:rStyle w:val="929"/>
          <w:rFonts w:hint="eastAsia" w:ascii="仿宋" w:hAnsi="仿宋" w:eastAsia="仿宋" w:cs="仿宋"/>
          <w:bCs/>
          <w:color w:val="auto"/>
          <w:sz w:val="24"/>
          <w:szCs w:val="24"/>
          <w:highlight w:val="none"/>
          <w:lang w:eastAsia="zh-CN"/>
        </w:rPr>
        <w:t xml:space="preserve">标书要求及</w:t>
      </w:r>
      <w:r>
        <w:rPr>
          <w:rFonts w:hint="eastAsia" w:ascii="仿宋" w:hAnsi="仿宋" w:eastAsia="仿宋" w:cs="仿宋"/>
          <w:color w:val="auto"/>
          <w:sz w:val="24"/>
          <w:szCs w:val="24"/>
          <w:highlight w:val="none"/>
          <w:lang w:val="en-US" w:eastAsia="zh-CN"/>
        </w:rPr>
        <w:t xml:space="preserve">货物必须符合有关规定和国家最新行业标准，验货合格后，双方共同签署验收合格证明。</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w:t>
      </w:r>
      <w:r>
        <w:rPr>
          <w:rFonts w:hint="eastAsia" w:ascii="仿宋" w:hAnsi="仿宋" w:eastAsia="仿宋" w:cs="仿宋"/>
          <w:b/>
          <w:bCs/>
          <w:color w:val="auto"/>
          <w:sz w:val="24"/>
          <w:szCs w:val="24"/>
          <w:highlight w:val="none"/>
          <w:lang w:val="en-US" w:eastAsia="zh-CN"/>
        </w:rPr>
        <w:t xml:space="preserve">八</w:t>
      </w:r>
      <w:r>
        <w:rPr>
          <w:rFonts w:hint="eastAsia" w:ascii="仿宋" w:hAnsi="仿宋" w:eastAsia="仿宋" w:cs="仿宋"/>
          <w:b/>
          <w:bCs/>
          <w:color w:val="auto"/>
          <w:sz w:val="24"/>
          <w:szCs w:val="24"/>
          <w:highlight w:val="none"/>
          <w:lang w:eastAsia="zh-CN"/>
        </w:rPr>
        <w:t xml:space="preserve">条 索赔</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eastAsia="zh-CN"/>
        </w:rPr>
        <w:t xml:space="preserve">.1买方有权选择本条款规定的任意或全部救济方式。</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eastAsia="zh-CN"/>
        </w:rPr>
        <w:t xml:space="preserve">.2卖方应在收到买方索赔要求后14日内作出书面回复，否则该索赔要求将被视为已被卖方接受。卖方应在买方发出索赔要求后14日内，按照买方选择的救济方法解决索赔事宜。</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w:t>
      </w:r>
      <w:r>
        <w:rPr>
          <w:rFonts w:hint="eastAsia" w:ascii="仿宋" w:hAnsi="仿宋" w:eastAsia="仿宋" w:cs="仿宋"/>
          <w:b/>
          <w:bCs/>
          <w:color w:val="auto"/>
          <w:sz w:val="24"/>
          <w:szCs w:val="24"/>
          <w:highlight w:val="none"/>
          <w:lang w:val="en-US" w:eastAsia="zh-CN"/>
        </w:rPr>
        <w:t xml:space="preserve">九</w:t>
      </w:r>
      <w:r>
        <w:rPr>
          <w:rFonts w:hint="eastAsia" w:ascii="仿宋" w:hAnsi="仿宋" w:eastAsia="仿宋" w:cs="仿宋"/>
          <w:b/>
          <w:bCs/>
          <w:color w:val="auto"/>
          <w:sz w:val="24"/>
          <w:szCs w:val="24"/>
          <w:highlight w:val="none"/>
          <w:lang w:eastAsia="zh-CN"/>
        </w:rPr>
        <w:t xml:space="preserve">条 不可抗力</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lang w:eastAsia="zh-CN"/>
        </w:rPr>
        <w:t xml:space="preserve">.3 如果不可抗力事件的影响持续超过20日，合同任何一方均有权发出书面通知终止合同。</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第十条 合同的终止</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lang w:eastAsia="zh-CN"/>
        </w:rPr>
        <w:t xml:space="preserve">.1如果卖方有下述违约行为，买方可以全部或部分地终止合同：</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卖方在合同规定的交货期限后</w:t>
      </w:r>
      <w:r>
        <w:rPr>
          <w:rFonts w:hint="eastAsia" w:ascii="仿宋" w:hAnsi="仿宋" w:eastAsia="仿宋" w:cs="仿宋"/>
          <w:color w:val="auto"/>
          <w:sz w:val="24"/>
          <w:szCs w:val="24"/>
          <w:highlight w:val="none"/>
          <w:u w:val="single"/>
          <w:lang w:eastAsia="zh-CN"/>
        </w:rPr>
        <w:t xml:space="preserve">10</w:t>
      </w:r>
      <w:r>
        <w:rPr>
          <w:rFonts w:hint="eastAsia" w:ascii="仿宋" w:hAnsi="仿宋" w:eastAsia="仿宋" w:cs="仿宋"/>
          <w:color w:val="auto"/>
          <w:sz w:val="24"/>
          <w:szCs w:val="24"/>
          <w:highlight w:val="none"/>
          <w:lang w:eastAsia="zh-CN"/>
        </w:rPr>
        <w:t xml:space="preserve">日内仍未能交付合同标的和/ 或技术资料；或者卖方未能履行合同项下任何其它义务，并且在收到买方违约通知后</w:t>
      </w:r>
      <w:r>
        <w:rPr>
          <w:rFonts w:hint="eastAsia" w:ascii="仿宋" w:hAnsi="仿宋" w:eastAsia="仿宋" w:cs="仿宋"/>
          <w:color w:val="auto"/>
          <w:sz w:val="24"/>
          <w:szCs w:val="24"/>
          <w:highlight w:val="none"/>
          <w:u w:val="single"/>
          <w:lang w:eastAsia="zh-CN"/>
        </w:rPr>
        <w:t xml:space="preserve">5</w:t>
      </w:r>
      <w:r>
        <w:rPr>
          <w:rFonts w:hint="eastAsia" w:ascii="仿宋" w:hAnsi="仿宋" w:eastAsia="仿宋" w:cs="仿宋"/>
          <w:color w:val="auto"/>
          <w:sz w:val="24"/>
          <w:szCs w:val="24"/>
          <w:highlight w:val="none"/>
          <w:lang w:eastAsia="zh-CN"/>
        </w:rPr>
        <w:t xml:space="preserve">日内仍未能对其违约行为作出补救。</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第十</w:t>
      </w:r>
      <w:r>
        <w:rPr>
          <w:rFonts w:hint="eastAsia" w:ascii="仿宋" w:hAnsi="仿宋" w:eastAsia="仿宋" w:cs="仿宋"/>
          <w:b/>
          <w:bCs/>
          <w:color w:val="auto"/>
          <w:sz w:val="24"/>
          <w:szCs w:val="24"/>
          <w:highlight w:val="none"/>
          <w:lang w:val="en-US" w:eastAsia="zh-CN"/>
        </w:rPr>
        <w:t xml:space="preserve">一</w:t>
      </w:r>
      <w:r>
        <w:rPr>
          <w:rFonts w:hint="eastAsia" w:ascii="仿宋" w:hAnsi="仿宋" w:eastAsia="仿宋" w:cs="仿宋"/>
          <w:b/>
          <w:bCs/>
          <w:color w:val="auto"/>
          <w:sz w:val="24"/>
          <w:szCs w:val="24"/>
          <w:highlight w:val="none"/>
          <w:lang w:eastAsia="zh-CN"/>
        </w:rPr>
        <w:t xml:space="preserve">条 争议的解决</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.1如果不能协商一致，合同任何一方有权向买方所在地人民法院提起诉讼。</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第十</w:t>
      </w:r>
      <w:r>
        <w:rPr>
          <w:rFonts w:hint="eastAsia" w:ascii="仿宋" w:hAnsi="仿宋" w:eastAsia="仿宋" w:cs="仿宋"/>
          <w:b/>
          <w:bCs/>
          <w:color w:val="auto"/>
          <w:sz w:val="24"/>
          <w:szCs w:val="24"/>
          <w:highlight w:val="none"/>
          <w:lang w:val="en-US" w:eastAsia="zh-CN"/>
        </w:rPr>
        <w:t xml:space="preserve">二</w:t>
      </w:r>
      <w:r>
        <w:rPr>
          <w:rFonts w:hint="eastAsia" w:ascii="仿宋" w:hAnsi="仿宋" w:eastAsia="仿宋" w:cs="仿宋"/>
          <w:b/>
          <w:bCs/>
          <w:color w:val="auto"/>
          <w:sz w:val="24"/>
          <w:szCs w:val="24"/>
          <w:highlight w:val="none"/>
          <w:lang w:eastAsia="zh-CN"/>
        </w:rPr>
        <w:t xml:space="preserve">条 合同生效及其他</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.1 按照《财政部关于做好政府采购信息公开工作的通知》（财库〔2015〕135号），买方依据《保守国家秘密法》等法律制度规定确定本合同部分涉及国家秘密，该涉及国家秘密部分不公告；买方依据《反不正当竞争法》等法律制度的规定与卖方约定本合同部分涉及商业秘密，该涉及商业秘密部分不公告。</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 合同双方的通讯地址： </w:t>
      </w:r>
      <w:r/>
    </w:p>
    <w:p>
      <w:pPr>
        <w:ind w:firstLine="480"/>
        <w:jc w:val="both"/>
        <w:keepLines w:val="0"/>
        <w:keepNext w:val="0"/>
        <w:pageBreakBefore w:val="0"/>
        <w:spacing w:after="0" w:line="0" w:lineRule="atLeast"/>
        <w:widowControl w:val="off"/>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eastAsia="zh-CN"/>
        </w:rPr>
        <w:t xml:space="preserve">买方:</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卖方: </w:t>
      </w:r>
      <w:r/>
    </w:p>
    <w:p>
      <w:pPr>
        <w:ind w:firstLine="480"/>
        <w:jc w:val="both"/>
        <w:keepLines w:val="0"/>
        <w:keepNext w:val="0"/>
        <w:pageBreakBefore w:val="0"/>
        <w:spacing w:after="0" w:line="0" w:lineRule="atLeast"/>
        <w:widowControl w:val="off"/>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eastAsia="zh-CN"/>
        </w:rPr>
        <w:t xml:space="preserve">地址: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地址: </w:t>
      </w:r>
      <w:r/>
    </w:p>
    <w:p>
      <w:pPr>
        <w:ind w:firstLine="480"/>
        <w:jc w:val="both"/>
        <w:keepLines w:val="0"/>
        <w:keepNext w:val="0"/>
        <w:pageBreakBefore w:val="0"/>
        <w:spacing w:after="0" w:line="0" w:lineRule="atLeast"/>
        <w:widowControl w:val="off"/>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eastAsia="zh-CN"/>
        </w:rPr>
        <w:t xml:space="preserve">邮编: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邮编: </w:t>
      </w:r>
      <w:r/>
    </w:p>
    <w:p>
      <w:pPr>
        <w:ind w:firstLine="480"/>
        <w:jc w:val="both"/>
        <w:keepLines w:val="0"/>
        <w:keepNext w:val="0"/>
        <w:pageBreakBefore w:val="0"/>
        <w:spacing w:after="0" w:line="0" w:lineRule="atLeast"/>
        <w:widowControl w:val="off"/>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eastAsia="zh-CN"/>
        </w:rPr>
        <w:t xml:space="preserve">电话: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电话: </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传真: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传真: </w:t>
      </w:r>
      <w:r/>
    </w:p>
    <w:p>
      <w:pPr>
        <w:ind w:firstLine="600"/>
        <w:jc w:val="center"/>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br w:type="page" w:clear="all"/>
      </w:r>
      <w:r/>
    </w:p>
    <w:p>
      <w:pPr>
        <w:ind w:firstLine="600"/>
        <w:jc w:val="center"/>
        <w:keepLines w:val="0"/>
        <w:keepNext w:val="0"/>
        <w:pageBreakBefore w:val="0"/>
        <w:spacing w:line="0" w:lineRule="atLeas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合同附件</w:t>
      </w:r>
      <w:r/>
    </w:p>
    <w:p>
      <w:pPr>
        <w:ind w:firstLine="600"/>
        <w:jc w:val="center"/>
        <w:keepLines w:val="0"/>
        <w:keepNext w:val="0"/>
        <w:pageBreakBefore w:val="0"/>
        <w:spacing w:line="0" w:lineRule="atLeas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 </w:t>
      </w:r>
      <w:r/>
    </w:p>
    <w:p>
      <w:pPr>
        <w:ind w:firstLine="600"/>
        <w:jc w:val="center"/>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目录</w:t>
      </w:r>
      <w:r/>
    </w:p>
    <w:p>
      <w:pPr>
        <w:ind w:firstLine="600"/>
        <w:jc w:val="center"/>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合同附件1：</w:t>
      </w:r>
      <w:r>
        <w:rPr>
          <w:rFonts w:hint="eastAsia" w:ascii="仿宋" w:hAnsi="仿宋" w:eastAsia="仿宋" w:cs="仿宋"/>
          <w:color w:val="auto"/>
          <w:sz w:val="24"/>
          <w:szCs w:val="24"/>
          <w:highlight w:val="none"/>
          <w:lang w:eastAsia="zh-CN"/>
        </w:rPr>
        <w:t xml:space="preserve">合同协议书</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合同附件2：</w:t>
      </w:r>
      <w:r>
        <w:rPr>
          <w:rFonts w:hint="eastAsia" w:ascii="仿宋" w:hAnsi="仿宋" w:eastAsia="仿宋" w:cs="仿宋"/>
          <w:color w:val="auto"/>
          <w:sz w:val="24"/>
          <w:szCs w:val="24"/>
          <w:highlight w:val="none"/>
          <w:lang w:eastAsia="zh-CN"/>
        </w:rPr>
        <w:t xml:space="preserve">技术规格和技术性能</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(要求见招标文件《采购需求》；合同见卖方投标文件。)</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合同附件3：</w:t>
      </w:r>
      <w:r>
        <w:rPr>
          <w:rFonts w:hint="eastAsia" w:ascii="仿宋" w:hAnsi="仿宋" w:eastAsia="仿宋" w:cs="仿宋"/>
          <w:color w:val="auto"/>
          <w:sz w:val="24"/>
          <w:szCs w:val="24"/>
          <w:highlight w:val="none"/>
          <w:lang w:eastAsia="zh-CN"/>
        </w:rPr>
        <w:t xml:space="preserve">售后服务和技术培训</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(要求见招标文件《采购需求》；合同见卖方投标文件。)</w:t>
      </w:r>
      <w:r/>
    </w:p>
    <w:p>
      <w:pPr>
        <w:ind w:firstLine="600"/>
        <w:jc w:val="both"/>
        <w:keepLines w:val="0"/>
        <w:keepNext w:val="0"/>
        <w:pageBreakBefore w:val="0"/>
        <w:spacing w:line="0" w:lineRule="atLeas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合同附件4：</w:t>
      </w:r>
      <w:r>
        <w:rPr>
          <w:rFonts w:hint="eastAsia" w:ascii="仿宋" w:hAnsi="仿宋" w:eastAsia="仿宋" w:cs="仿宋"/>
          <w:color w:val="auto"/>
          <w:sz w:val="24"/>
          <w:szCs w:val="24"/>
          <w:highlight w:val="none"/>
          <w:lang w:eastAsia="zh-CN"/>
        </w:rPr>
        <w:t xml:space="preserve">供货范围和价格清单</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(要求见招标文件《投标文件相关格式》中《开标一览表》和《分项价格表》；合同见卖方投标文件。)</w:t>
      </w:r>
      <w:r/>
    </w:p>
    <w:p>
      <w:pPr>
        <w:pStyle w:val="869"/>
        <w:ind w:firstLine="72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69"/>
        <w:ind w:firstLine="72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合同附件5：</w:t>
      </w:r>
      <w:r>
        <w:rPr>
          <w:rFonts w:hint="eastAsia" w:ascii="仿宋" w:hAnsi="仿宋" w:eastAsia="仿宋" w:cs="仿宋"/>
          <w:color w:val="auto"/>
          <w:sz w:val="24"/>
          <w:szCs w:val="24"/>
          <w:highlight w:val="none"/>
        </w:rPr>
        <w:t xml:space="preserve">验收标准（验收要求、验收标准和程序）</w:t>
      </w:r>
      <w:r/>
    </w:p>
    <w:p>
      <w:pPr>
        <w:pStyle w:val="869"/>
        <w:ind w:firstLine="72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(要求见招标文件《采购需求》。)</w:t>
      </w:r>
      <w:r/>
    </w:p>
    <w:p>
      <w:pPr>
        <w:pStyle w:val="883"/>
        <w:keepLines w:val="0"/>
        <w:keepNext w:val="0"/>
        <w:pageBreakBefore w:val="0"/>
        <w:spacing w:line="0" w:lineRule="atLeas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869"/>
        <w:ind w:firstLine="72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合同附件6：</w:t>
      </w:r>
      <w:r>
        <w:rPr>
          <w:rFonts w:hint="eastAsia" w:ascii="仿宋" w:hAnsi="仿宋" w:eastAsia="仿宋" w:cs="仿宋"/>
          <w:color w:val="auto"/>
          <w:sz w:val="24"/>
          <w:szCs w:val="24"/>
          <w:highlight w:val="none"/>
        </w:rPr>
        <w:t xml:space="preserve">项目实施方案</w:t>
      </w:r>
      <w:r/>
    </w:p>
    <w:p>
      <w:pPr>
        <w:pStyle w:val="869"/>
        <w:ind w:firstLine="72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(要求见招标《采购需求》；合同见卖方投标文件中《项目实施方案方案》。)</w:t>
      </w:r>
      <w:r/>
    </w:p>
    <w:p>
      <w:pPr>
        <w:pStyle w:val="87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br w:type="page" w:clear="all"/>
      </w:r>
      <w:r/>
    </w:p>
    <w:p>
      <w:pPr>
        <w:pStyle w:val="869"/>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合同附件1：</w:t>
      </w:r>
      <w:r/>
    </w:p>
    <w:p>
      <w:pPr>
        <w:pStyle w:val="869"/>
        <w:jc w:val="center"/>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600"/>
        <w:jc w:val="center"/>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合同协议书</w:t>
      </w:r>
      <w:r/>
    </w:p>
    <w:p>
      <w:pPr>
        <w:ind w:firstLine="600"/>
        <w:jc w:val="center"/>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r>
      <w:r/>
    </w:p>
    <w:p>
      <w:pPr>
        <w:pStyle w:val="869"/>
        <w:jc w:val="right"/>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合同编号:____________ </w:t>
      </w:r>
      <w:r/>
    </w:p>
    <w:p>
      <w:pPr>
        <w:pStyle w:val="869"/>
        <w:jc w:val="right"/>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签字日期:____________ </w:t>
      </w:r>
      <w:r/>
    </w:p>
    <w:p>
      <w:pPr>
        <w:pStyle w:val="869"/>
        <w:jc w:val="right"/>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签字地点:____________ </w:t>
      </w:r>
      <w:r/>
    </w:p>
    <w:p>
      <w:pPr>
        <w:pStyle w:val="869"/>
        <w:ind w:firstLine="41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69"/>
        <w:ind w:firstLine="359"/>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（买方名称）（以下简称“买方”）已接受</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（卖方名称）（以下简称“卖方”）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）的投。买方和卖方共同达成如下协议。</w:t>
      </w:r>
      <w:r/>
    </w:p>
    <w:p>
      <w:pPr>
        <w:pStyle w:val="869"/>
        <w:ind w:firstLine="48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1.本合同协议书中的词语和术语的含义与合同条款中定义的相同。</w:t>
      </w:r>
      <w:r/>
    </w:p>
    <w:p>
      <w:pPr>
        <w:pStyle w:val="869"/>
        <w:ind w:firstLine="48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2.以下文件应构成买方和卖方之间达成的合同，若各文件之间存在含糊不清或互相冲突之处，优先顺序应按下列文件顺序解释。</w:t>
      </w:r>
      <w:r/>
    </w:p>
    <w:p>
      <w:pPr>
        <w:pStyle w:val="869"/>
        <w:ind w:left="42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合同协议书</w:t>
      </w:r>
      <w:r/>
    </w:p>
    <w:p>
      <w:pPr>
        <w:pStyle w:val="869"/>
        <w:ind w:left="42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中标通知书</w:t>
      </w:r>
      <w:r/>
    </w:p>
    <w:p>
      <w:pPr>
        <w:pStyle w:val="869"/>
        <w:ind w:left="42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 合同专用条款</w:t>
      </w:r>
      <w:r/>
    </w:p>
    <w:p>
      <w:pPr>
        <w:pStyle w:val="869"/>
        <w:ind w:left="42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 合同通用条款</w:t>
      </w:r>
      <w:r/>
    </w:p>
    <w:p>
      <w:pPr>
        <w:pStyle w:val="869"/>
        <w:ind w:left="42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 除合同附件1外的合同附件</w:t>
      </w:r>
      <w:r/>
    </w:p>
    <w:p>
      <w:pPr>
        <w:pStyle w:val="869"/>
        <w:ind w:left="42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 其他文件</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 考虑到买方将按照本合同向卖方支付合同价款，卖方在此保证全部按照合同的规定向买方提供合同标的、技术资料、售后服务及技术培训。</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 考虑到卖方将按合同规定提供合同标的、技术资料、售后服务及技术培训，买方在此保证按照合同规定的时间和方式向卖方支付合同价款。</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 本合同在下列条件全部满足后生效，生效日期以下列条件全部满足的最晚日期为准： </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 双方加盖公章或合同专用章；</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卖方与买方签订合同前，中标人按政府采购合同金额（合同总价）的10%向采购人提交的履约保证金（以支票或者金融机构出具的保函等非现金形式提交）。卖方完成合同全部工作内容六个月内，若卖方没有违约行为，且其他售后服务达到招标文件要求，采购人一次性退还履约保证金（无息）。如未实现上述要求，履约保证金自动延期6个月。</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6. 合同一式</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份，具有同等法律效力，买方</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份，卖方</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份，江苏信达拍卖有限公司一份备案。</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7.本合同其他未尽事宜及与采购文件有矛盾之处，以采购文件[项目编号：——————为准。</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买方和卖方由其正式授权代表于上述所写日期和地点签订本合同。</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买方（签章）：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卖方（签章）： </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法定代表人或授权代表(签名)：</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法定代表人或授权代表(签名)： </w:t>
      </w:r>
      <w:r/>
    </w:p>
    <w:p>
      <w:pPr>
        <w:ind w:firstLine="480"/>
        <w:jc w:val="both"/>
        <w:keepLines w:val="0"/>
        <w:keepNext w:val="0"/>
        <w:pageBreakBefore w:val="0"/>
        <w:spacing w:after="0" w:line="0" w:lineRule="atLeast"/>
        <w:widowControl w:val="off"/>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eastAsia="zh-CN"/>
        </w:rPr>
        <w:t xml:space="preserve">开户银行：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开户银行：</w:t>
      </w:r>
      <w:r/>
    </w:p>
    <w:p>
      <w:pPr>
        <w:ind w:firstLine="480"/>
        <w:jc w:val="both"/>
        <w:keepLines w:val="0"/>
        <w:keepNext w:val="0"/>
        <w:pageBreakBefore w:val="0"/>
        <w:spacing w:after="0" w:line="0" w:lineRule="atLeast"/>
        <w:widowControl w:val="off"/>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eastAsia="zh-CN"/>
        </w:rPr>
        <w:t xml:space="preserve">银行帐号：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银行帐号：</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 </w:t>
      </w:r>
      <w:r/>
    </w:p>
    <w:p>
      <w:pPr>
        <w:jc w:val="center"/>
        <w:spacing w:line="360" w:lineRule="auto"/>
        <w:rPr>
          <w:rFonts w:hint="eastAsia" w:ascii="仿宋" w:hAnsi="仿宋" w:eastAsia="仿宋"/>
          <w:b/>
          <w:sz w:val="30"/>
          <w:szCs w:val="30"/>
        </w:rPr>
        <w:outlineLvl w:val="0"/>
      </w:pPr>
      <w:r>
        <w:rPr>
          <w:rFonts w:hint="eastAsia" w:ascii="仿宋" w:hAnsi="仿宋" w:eastAsia="仿宋" w:cs="仿宋"/>
          <w:color w:val="auto"/>
          <w:sz w:val="30"/>
          <w:szCs w:val="30"/>
          <w:highlight w:val="none"/>
          <w:lang w:eastAsia="zh-CN"/>
        </w:rPr>
        <w:t xml:space="preserve"> </w:t>
      </w:r>
      <w:r>
        <w:rPr>
          <w:rFonts w:hint="eastAsia" w:ascii="仿宋" w:hAnsi="仿宋" w:eastAsia="仿宋"/>
          <w:b/>
          <w:sz w:val="30"/>
          <w:szCs w:val="30"/>
          <w:lang w:val="en-US" w:eastAsia="zh-CN"/>
        </w:rPr>
        <w:t xml:space="preserve">6</w:t>
      </w:r>
      <w:r>
        <w:rPr>
          <w:rFonts w:hint="eastAsia" w:ascii="仿宋" w:hAnsi="仿宋" w:eastAsia="仿宋"/>
          <w:b/>
          <w:sz w:val="30"/>
          <w:szCs w:val="30"/>
        </w:rPr>
        <w:t xml:space="preserve">.授权委托书</w:t>
      </w:r>
      <w:r/>
    </w:p>
    <w:p>
      <w:pPr>
        <w:spacing w:line="500" w:lineRule="exact"/>
        <w:rPr>
          <w:rFonts w:hint="eastAsia" w:ascii="仿宋" w:hAnsi="仿宋" w:eastAsia="仿宋"/>
          <w:sz w:val="32"/>
        </w:rPr>
      </w:pPr>
      <w:r>
        <w:rPr>
          <w:rFonts w:hint="eastAsia" w:ascii="仿宋" w:hAnsi="仿宋" w:eastAsia="仿宋"/>
          <w:sz w:val="32"/>
        </w:rPr>
      </w:r>
      <w:r/>
    </w:p>
    <w:p>
      <w:pPr>
        <w:spacing w:line="500" w:lineRule="exact"/>
        <w:rPr>
          <w:rFonts w:hint="eastAsia" w:ascii="仿宋" w:hAnsi="仿宋" w:eastAsia="仿宋"/>
          <w:sz w:val="24"/>
        </w:rPr>
      </w:pPr>
      <w:r>
        <w:rPr>
          <w:rFonts w:hint="eastAsia" w:ascii="仿宋" w:hAnsi="仿宋" w:eastAsia="仿宋"/>
          <w:sz w:val="24"/>
        </w:rPr>
        <w:t xml:space="preserve">委托人（全称）：</w:t>
      </w:r>
      <w:r/>
    </w:p>
    <w:p>
      <w:pPr>
        <w:spacing w:line="500" w:lineRule="exact"/>
        <w:rPr>
          <w:rFonts w:hint="eastAsia" w:ascii="仿宋" w:hAnsi="仿宋" w:eastAsia="仿宋"/>
          <w:sz w:val="24"/>
        </w:rPr>
      </w:pPr>
      <w:r>
        <w:rPr>
          <w:rFonts w:hint="eastAsia" w:ascii="仿宋" w:hAnsi="仿宋" w:eastAsia="仿宋"/>
          <w:sz w:val="24"/>
        </w:rPr>
        <w:t xml:space="preserve">地  址：</w:t>
      </w:r>
      <w:r/>
    </w:p>
    <w:p>
      <w:pPr>
        <w:spacing w:line="500" w:lineRule="exact"/>
        <w:rPr>
          <w:rFonts w:hint="eastAsia" w:ascii="仿宋" w:hAnsi="仿宋" w:eastAsia="仿宋"/>
          <w:sz w:val="24"/>
        </w:rPr>
      </w:pPr>
      <w:r>
        <w:rPr>
          <w:rFonts w:hint="eastAsia" w:ascii="仿宋" w:hAnsi="仿宋" w:eastAsia="仿宋"/>
          <w:sz w:val="24"/>
        </w:rPr>
        <w:t xml:space="preserve">法定代表人（负责人）：               身份证号： </w:t>
      </w:r>
      <w:r/>
    </w:p>
    <w:p>
      <w:pPr>
        <w:spacing w:line="500" w:lineRule="exact"/>
        <w:rPr>
          <w:rFonts w:hint="eastAsia" w:ascii="仿宋" w:hAnsi="仿宋" w:eastAsia="仿宋"/>
          <w:sz w:val="24"/>
        </w:rPr>
      </w:pPr>
      <w:r>
        <w:rPr>
          <w:rFonts w:hint="eastAsia" w:ascii="仿宋" w:hAnsi="仿宋" w:eastAsia="仿宋"/>
          <w:sz w:val="24"/>
        </w:rPr>
        <w:t xml:space="preserve">统一社会信用代码：</w:t>
      </w:r>
      <w:r/>
    </w:p>
    <w:p>
      <w:pPr>
        <w:spacing w:line="500" w:lineRule="exact"/>
        <w:rPr>
          <w:rFonts w:hint="eastAsia" w:ascii="仿宋" w:hAnsi="仿宋" w:eastAsia="仿宋"/>
          <w:sz w:val="24"/>
        </w:rPr>
      </w:pPr>
      <w:r>
        <w:rPr>
          <w:rFonts w:hint="eastAsia" w:ascii="仿宋" w:hAnsi="仿宋" w:eastAsia="仿宋"/>
          <w:sz w:val="24"/>
        </w:rPr>
      </w:r>
      <w:r/>
    </w:p>
    <w:p>
      <w:pPr>
        <w:spacing w:line="500" w:lineRule="exact"/>
        <w:rPr>
          <w:rFonts w:hint="eastAsia" w:ascii="仿宋" w:hAnsi="仿宋" w:eastAsia="仿宋"/>
          <w:sz w:val="24"/>
        </w:rPr>
      </w:pPr>
      <w:r>
        <w:rPr>
          <w:rFonts w:hint="eastAsia" w:ascii="仿宋" w:hAnsi="仿宋" w:eastAsia="仿宋"/>
          <w:sz w:val="24"/>
        </w:rPr>
        <w:t xml:space="preserve">受托人：                  先生（女士）</w:t>
      </w:r>
      <w:r/>
    </w:p>
    <w:p>
      <w:pPr>
        <w:spacing w:line="500" w:lineRule="exact"/>
        <w:rPr>
          <w:rFonts w:hint="eastAsia" w:ascii="仿宋" w:hAnsi="仿宋" w:eastAsia="仿宋"/>
          <w:sz w:val="24"/>
        </w:rPr>
      </w:pPr>
      <w:r>
        <w:rPr>
          <w:rFonts w:hint="eastAsia" w:ascii="仿宋" w:hAnsi="仿宋" w:eastAsia="仿宋"/>
          <w:sz w:val="24"/>
        </w:rPr>
        <w:t xml:space="preserve">身份证号：</w:t>
      </w:r>
      <w:r/>
    </w:p>
    <w:p>
      <w:pPr>
        <w:jc w:val="center"/>
        <w:spacing w:line="0" w:lineRule="atLeast"/>
        <w:rPr>
          <w:rFonts w:hint="eastAsia" w:ascii="仿宋" w:hAnsi="仿宋" w:eastAsia="仿宋"/>
          <w:sz w:val="24"/>
        </w:rPr>
      </w:pPr>
      <w:r>
        <w:rPr>
          <w:rFonts w:hint="eastAsia" w:ascii="仿宋" w:hAnsi="仿宋" w:eastAsia="仿宋"/>
          <w:sz w:val="24"/>
        </w:rPr>
      </w:r>
      <w:r/>
    </w:p>
    <w:p>
      <w:pPr>
        <w:spacing w:line="500" w:lineRule="exact"/>
        <w:rPr>
          <w:rFonts w:hint="eastAsia" w:ascii="仿宋" w:hAnsi="仿宋" w:eastAsia="仿宋"/>
          <w:sz w:val="24"/>
        </w:rPr>
      </w:pPr>
      <w:r>
        <w:rPr>
          <w:rFonts w:hint="eastAsia" w:ascii="仿宋" w:hAnsi="仿宋" w:eastAsia="仿宋"/>
          <w:sz w:val="24"/>
        </w:rPr>
      </w:r>
      <w:r/>
    </w:p>
    <w:p>
      <w:pPr>
        <w:ind w:firstLine="630"/>
        <w:spacing w:line="360" w:lineRule="auto"/>
        <w:rPr>
          <w:rFonts w:hint="eastAsia" w:ascii="仿宋" w:hAnsi="仿宋" w:eastAsia="仿宋"/>
          <w:sz w:val="24"/>
        </w:rPr>
      </w:pPr>
      <w:r>
        <w:rPr>
          <w:rFonts w:hint="eastAsia" w:ascii="仿宋" w:hAnsi="仿宋" w:eastAsia="仿宋"/>
          <w:sz w:val="24"/>
        </w:rPr>
        <w:t xml:space="preserve">兹委托（            ）全权代表我企业（公司）参与</w:t>
      </w:r>
      <w:r>
        <w:rPr>
          <w:rFonts w:hint="eastAsia" w:ascii="仿宋" w:hAnsi="仿宋" w:eastAsia="仿宋" w:cs="仿宋"/>
          <w:sz w:val="24"/>
        </w:rPr>
        <w:t xml:space="preserve">(高新区中学（高流中学）食堂餐梯)</w:t>
      </w:r>
      <w:r>
        <w:rPr>
          <w:rFonts w:hint="eastAsia" w:ascii="仿宋" w:hAnsi="仿宋" w:eastAsia="仿宋"/>
          <w:sz w:val="24"/>
        </w:rPr>
        <w:t xml:space="preserve">项目[项目编号：JSZC-320381-XYZX-X2026-0007]的询价活动及签订合同。（         ）以我企业（公司）名义所为的行为及签署的文件，我企业（公司）均予以认可。有关法律责任均由我企业（公司）承担。（         ）无转委托权。委托期限自2026年 月   日起至2026年  月   日止。</w:t>
      </w:r>
      <w:r/>
    </w:p>
    <w:p>
      <w:pPr>
        <w:spacing w:line="360" w:lineRule="auto"/>
        <w:rPr>
          <w:rFonts w:hint="eastAsia" w:ascii="仿宋" w:hAnsi="仿宋" w:eastAsia="仿宋"/>
          <w:sz w:val="24"/>
        </w:rPr>
      </w:pPr>
      <w:r>
        <w:rPr>
          <w:rFonts w:hint="eastAsia" w:ascii="仿宋" w:hAnsi="仿宋" w:eastAsia="仿宋"/>
          <w:sz w:val="24"/>
        </w:rPr>
      </w:r>
      <w:r/>
    </w:p>
    <w:p>
      <w:pPr>
        <w:spacing w:line="360" w:lineRule="auto"/>
        <w:rPr>
          <w:rFonts w:hint="eastAsia" w:ascii="仿宋" w:hAnsi="仿宋" w:eastAsia="仿宋"/>
          <w:sz w:val="24"/>
        </w:rPr>
      </w:pPr>
      <w:r>
        <w:rPr>
          <w:rFonts w:hint="eastAsia" w:ascii="仿宋" w:hAnsi="仿宋" w:eastAsia="仿宋"/>
          <w:sz w:val="24"/>
        </w:rPr>
      </w:r>
      <w:r/>
    </w:p>
    <w:p>
      <w:pPr>
        <w:spacing w:line="360" w:lineRule="auto"/>
        <w:rPr>
          <w:rFonts w:hint="eastAsia" w:ascii="仿宋" w:hAnsi="仿宋" w:eastAsia="仿宋"/>
          <w:sz w:val="24"/>
        </w:rPr>
      </w:pPr>
      <w:r>
        <w:rPr>
          <w:rFonts w:hint="eastAsia" w:ascii="仿宋" w:hAnsi="仿宋" w:eastAsia="仿宋"/>
          <w:sz w:val="24"/>
        </w:rPr>
      </w:r>
      <w:r/>
    </w:p>
    <w:p>
      <w:pPr>
        <w:spacing w:line="500" w:lineRule="exact"/>
        <w:rPr>
          <w:rFonts w:hint="eastAsia" w:ascii="仿宋" w:hAnsi="仿宋" w:eastAsia="仿宋"/>
          <w:sz w:val="24"/>
        </w:rPr>
      </w:pPr>
      <w:r>
        <w:rPr>
          <w:rFonts w:hint="eastAsia" w:ascii="仿宋" w:hAnsi="仿宋" w:eastAsia="仿宋"/>
          <w:sz w:val="24"/>
        </w:rPr>
        <w:t xml:space="preserve">委托人（公章）：</w:t>
      </w:r>
      <w:r/>
    </w:p>
    <w:p>
      <w:pPr>
        <w:spacing w:line="500" w:lineRule="exact"/>
        <w:rPr>
          <w:rFonts w:hint="eastAsia" w:ascii="仿宋" w:hAnsi="仿宋" w:eastAsia="仿宋"/>
          <w:sz w:val="24"/>
        </w:rPr>
      </w:pPr>
      <w:r>
        <w:rPr>
          <w:rFonts w:hint="eastAsia" w:ascii="仿宋" w:hAnsi="仿宋" w:eastAsia="仿宋"/>
          <w:sz w:val="24"/>
        </w:rPr>
        <w:t xml:space="preserve">法定代表人（负责人）（签字）：</w:t>
      </w:r>
      <w:r/>
    </w:p>
    <w:p>
      <w:pPr>
        <w:spacing w:line="500" w:lineRule="exact"/>
        <w:rPr>
          <w:rFonts w:hint="eastAsia" w:ascii="仿宋" w:hAnsi="仿宋" w:eastAsia="仿宋"/>
          <w:sz w:val="24"/>
        </w:rPr>
      </w:pPr>
      <w:r>
        <w:rPr>
          <w:rFonts w:hint="eastAsia" w:ascii="仿宋" w:hAnsi="仿宋" w:eastAsia="仿宋"/>
          <w:sz w:val="24"/>
        </w:rPr>
        <w:t xml:space="preserve">受托人（签字）：</w:t>
      </w:r>
      <w:r/>
    </w:p>
    <w:p>
      <w:pPr>
        <w:spacing w:line="500" w:lineRule="exact"/>
        <w:rPr>
          <w:rFonts w:hint="eastAsia" w:ascii="仿宋" w:hAnsi="仿宋" w:eastAsia="仿宋"/>
          <w:sz w:val="24"/>
          <w:lang w:eastAsia="zh-CN"/>
        </w:rPr>
      </w:pPr>
      <w:r>
        <w:rPr>
          <w:rFonts w:hint="eastAsia" w:ascii="仿宋" w:hAnsi="仿宋" w:eastAsia="仿宋"/>
          <w:sz w:val="24"/>
          <w:lang w:eastAsia="zh-CN"/>
        </w:rPr>
        <w:t xml:space="preserve">受托人联系电话：</w:t>
      </w:r>
      <w:r/>
    </w:p>
    <w:p>
      <w:pPr>
        <w:ind w:right="29" w:firstLine="3600"/>
        <w:rPr>
          <w:rFonts w:hint="eastAsia" w:ascii="仿宋" w:hAnsi="仿宋" w:eastAsia="仿宋"/>
          <w:sz w:val="24"/>
        </w:rPr>
      </w:pPr>
      <w:r>
        <w:rPr>
          <w:rFonts w:hint="eastAsia" w:ascii="仿宋" w:hAnsi="仿宋" w:eastAsia="仿宋"/>
          <w:sz w:val="24"/>
        </w:rPr>
        <w:t xml:space="preserve">供应商（电子签章）：</w:t>
      </w:r>
      <w:r/>
    </w:p>
    <w:p>
      <w:pPr>
        <w:ind w:right="29"/>
        <w:rPr>
          <w:rFonts w:hint="eastAsia" w:ascii="仿宋" w:hAnsi="仿宋" w:eastAsia="仿宋"/>
          <w:sz w:val="24"/>
        </w:rPr>
      </w:pPr>
      <w:r>
        <w:rPr>
          <w:rFonts w:hint="eastAsia" w:ascii="仿宋" w:hAnsi="仿宋" w:eastAsia="仿宋"/>
          <w:sz w:val="24"/>
        </w:rPr>
        <w:t xml:space="preserve">                           </w:t>
      </w:r>
      <w:r>
        <w:rPr>
          <w:rFonts w:hint="eastAsia" w:ascii="仿宋" w:hAnsi="仿宋" w:eastAsia="仿宋"/>
          <w:sz w:val="24"/>
          <w:lang w:val="en-US" w:eastAsia="zh-CN"/>
        </w:rPr>
        <w:t xml:space="preserve">   </w:t>
      </w:r>
      <w:r>
        <w:rPr>
          <w:rFonts w:hint="eastAsia" w:ascii="仿宋" w:hAnsi="仿宋" w:eastAsia="仿宋"/>
          <w:sz w:val="24"/>
        </w:rPr>
        <w:t xml:space="preserve">日期：  年 月 日</w:t>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t xml:space="preserve">(受托人身份证扫描件附后)</w:t>
      </w:r>
      <w:r/>
    </w:p>
    <w:p>
      <w:pPr>
        <w:jc w:val="center"/>
        <w:spacing w:line="380" w:lineRule="exact"/>
        <w:widowControl/>
        <w:rPr>
          <w:rFonts w:hint="eastAsia" w:ascii="仿宋" w:hAnsi="仿宋" w:eastAsia="仿宋"/>
          <w:sz w:val="24"/>
        </w:rPr>
      </w:pPr>
      <w:r>
        <w:rPr>
          <w:rFonts w:hint="eastAsia" w:ascii="仿宋" w:hAnsi="仿宋" w:eastAsia="仿宋"/>
          <w:sz w:val="24"/>
        </w:rPr>
      </w:r>
      <w:r/>
    </w:p>
    <w:p>
      <w:pPr>
        <w:jc w:val="both"/>
        <w:spacing w:line="380" w:lineRule="exact"/>
        <w:widowControl/>
        <w:rPr>
          <w:rFonts w:hint="eastAsia" w:ascii="仿宋" w:hAnsi="仿宋" w:eastAsia="仿宋"/>
          <w:b/>
          <w:sz w:val="28"/>
          <w:szCs w:val="28"/>
        </w:rPr>
      </w:pPr>
      <w:r>
        <w:rPr>
          <w:rFonts w:hint="eastAsia" w:ascii="仿宋" w:hAnsi="仿宋" w:eastAsia="仿宋"/>
          <w:b/>
          <w:sz w:val="28"/>
          <w:szCs w:val="28"/>
        </w:rPr>
      </w:r>
      <w:r/>
    </w:p>
    <w:p>
      <w:pPr>
        <w:jc w:val="both"/>
        <w:spacing w:line="380" w:lineRule="exact"/>
        <w:widowControl/>
        <w:rPr>
          <w:rFonts w:hint="eastAsia" w:ascii="仿宋" w:hAnsi="仿宋" w:eastAsia="仿宋"/>
          <w:b/>
          <w:sz w:val="28"/>
          <w:szCs w:val="28"/>
        </w:rPr>
      </w:pPr>
      <w:r>
        <w:rPr>
          <w:rFonts w:hint="eastAsia" w:ascii="仿宋" w:hAnsi="仿宋" w:eastAsia="仿宋"/>
          <w:b/>
          <w:sz w:val="28"/>
          <w:szCs w:val="28"/>
        </w:rPr>
      </w:r>
      <w:r/>
    </w:p>
    <w:p>
      <w:pPr>
        <w:jc w:val="center"/>
        <w:spacing w:line="380" w:lineRule="exact"/>
        <w:widowControl/>
        <w:rPr>
          <w:rFonts w:hint="eastAsia" w:ascii="仿宋" w:hAnsi="仿宋" w:eastAsia="仿宋"/>
          <w:b/>
          <w:sz w:val="28"/>
          <w:szCs w:val="28"/>
        </w:rPr>
      </w:pPr>
      <w:r>
        <w:rPr>
          <w:rFonts w:hint="eastAsia" w:ascii="仿宋" w:hAnsi="仿宋" w:eastAsia="仿宋"/>
          <w:b/>
          <w:sz w:val="28"/>
          <w:szCs w:val="28"/>
        </w:rPr>
      </w:r>
      <w:r/>
    </w:p>
    <w:p>
      <w:pPr>
        <w:jc w:val="center"/>
        <w:spacing w:line="380" w:lineRule="exact"/>
        <w:widowControl/>
        <w:rPr>
          <w:rFonts w:ascii="仿宋" w:hAnsi="仿宋" w:eastAsia="仿宋"/>
          <w:b/>
          <w:sz w:val="30"/>
          <w:szCs w:val="30"/>
        </w:rPr>
      </w:pPr>
      <w:r>
        <w:rPr>
          <w:rFonts w:hint="eastAsia" w:ascii="仿宋" w:hAnsi="仿宋" w:eastAsia="仿宋"/>
          <w:b/>
          <w:sz w:val="30"/>
          <w:szCs w:val="30"/>
          <w:lang w:val="en-US" w:eastAsia="zh-CN"/>
        </w:rPr>
        <w:t xml:space="preserve">7</w:t>
      </w:r>
      <w:r>
        <w:rPr>
          <w:rFonts w:hint="eastAsia" w:ascii="仿宋" w:hAnsi="仿宋" w:eastAsia="仿宋"/>
          <w:b/>
          <w:sz w:val="30"/>
          <w:szCs w:val="30"/>
        </w:rPr>
        <w:t xml:space="preserve">.中小企业声明函</w:t>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t xml:space="preserve">项目名称：高新区中学（高流中学）食堂餐梯</w:t>
      </w:r>
      <w:r>
        <w:rPr>
          <w:rFonts w:hint="eastAsia" w:ascii="仿宋" w:hAnsi="仿宋" w:eastAsia="仿宋" w:cs="仿宋"/>
          <w:sz w:val="24"/>
        </w:rPr>
        <w:t xml:space="preserve"> </w:t>
      </w:r>
      <w:r/>
    </w:p>
    <w:p>
      <w:pPr>
        <w:rPr>
          <w:rFonts w:ascii="仿宋" w:hAnsi="仿宋" w:eastAsia="仿宋"/>
          <w:sz w:val="24"/>
        </w:rPr>
      </w:pPr>
      <w:r>
        <w:rPr>
          <w:rFonts w:hint="eastAsia" w:ascii="仿宋" w:hAnsi="仿宋" w:eastAsia="仿宋"/>
          <w:sz w:val="24"/>
        </w:rPr>
        <w:t xml:space="preserve">项目编号：JSZC-320381-XYZX-X2026-0007  </w:t>
      </w:r>
      <w:r/>
    </w:p>
    <w:p>
      <w:pPr>
        <w:jc w:val="center"/>
        <w:spacing w:line="380" w:lineRule="exact"/>
        <w:widowControl/>
        <w:rPr>
          <w:rFonts w:ascii="仿宋" w:hAnsi="仿宋" w:eastAsia="仿宋"/>
          <w:sz w:val="24"/>
        </w:rPr>
      </w:pPr>
      <w:r>
        <w:rPr>
          <w:rFonts w:ascii="仿宋" w:hAnsi="仿宋" w:eastAsia="仿宋"/>
          <w:sz w:val="24"/>
        </w:rPr>
      </w:r>
      <w:r/>
    </w:p>
    <w:p>
      <w:pPr>
        <w:ind w:firstLine="480"/>
        <w:spacing w:line="380" w:lineRule="exact"/>
        <w:rPr>
          <w:rFonts w:ascii="仿宋" w:hAnsi="仿宋" w:eastAsia="仿宋" w:cs="宋体"/>
          <w:sz w:val="24"/>
        </w:rPr>
      </w:pPr>
      <w:r>
        <w:rPr>
          <w:rFonts w:hint="eastAsia" w:ascii="仿宋" w:hAnsi="仿宋" w:eastAsia="仿宋"/>
          <w:sz w:val="24"/>
        </w:rPr>
        <w:t xml:space="preserve">本公司郑重声明，根据《政府采购促进中小企业发展管理办法》（财库[2020]46号）的规定，本公司参加高新区中学（高流中学）食堂餐梯采购活动，</w:t>
      </w:r>
      <w:r>
        <w:rPr>
          <w:rFonts w:hint="eastAsia" w:ascii="仿宋" w:hAnsi="仿宋" w:eastAsia="仿宋" w:cs="宋体"/>
          <w:sz w:val="24"/>
        </w:rPr>
        <w:t xml:space="preserve">提供</w:t>
      </w:r>
      <w:r>
        <w:rPr>
          <w:rFonts w:hint="eastAsia" w:ascii="仿宋" w:hAnsi="仿宋" w:eastAsia="仿宋" w:cs="Times New Roman"/>
          <w:sz w:val="24"/>
        </w:rPr>
        <w:t xml:space="preserve">的货物全部由符</w:t>
      </w:r>
      <w:r>
        <w:rPr>
          <w:rFonts w:hint="eastAsia" w:ascii="仿宋" w:hAnsi="仿宋" w:eastAsia="仿宋" w:cs="宋体"/>
          <w:sz w:val="24"/>
        </w:rPr>
        <w:t xml:space="preserve">合政策要求的中小企业制造。相关企业的具体情况如下：</w:t>
      </w:r>
      <w:r/>
    </w:p>
    <w:p>
      <w:pPr>
        <w:numPr>
          <w:ilvl w:val="0"/>
          <w:numId w:val="6"/>
        </w:numPr>
        <w:spacing w:line="380" w:lineRule="exact"/>
        <w:rPr>
          <w:rFonts w:ascii="仿宋" w:hAnsi="仿宋" w:eastAsia="仿宋" w:cs="宋体"/>
          <w:sz w:val="24"/>
        </w:rPr>
      </w:pPr>
      <w:r>
        <w:rPr>
          <w:rFonts w:hint="eastAsia" w:ascii="仿宋" w:hAnsi="仿宋" w:eastAsia="仿宋" w:cs="仿宋"/>
          <w:sz w:val="24"/>
          <w:u w:val="single"/>
          <w:lang w:val="en-US" w:eastAsia="zh-CN"/>
        </w:rPr>
        <w:t xml:space="preserve">      </w:t>
      </w:r>
      <w:r>
        <w:rPr>
          <w:rFonts w:hint="eastAsia" w:ascii="仿宋" w:hAnsi="仿宋" w:eastAsia="仿宋" w:cs="仿宋"/>
          <w:sz w:val="24"/>
          <w:u w:val="single"/>
        </w:rPr>
        <w:t xml:space="preserve"> </w:t>
      </w:r>
      <w:r>
        <w:rPr>
          <w:rFonts w:hint="eastAsia" w:ascii="仿宋" w:hAnsi="仿宋" w:eastAsia="仿宋" w:cs="宋体"/>
          <w:sz w:val="24"/>
        </w:rPr>
        <w:t xml:space="preserve">（标的名称），属于（</w:t>
      </w:r>
      <w:r>
        <w:rPr>
          <w:rFonts w:hint="eastAsia" w:ascii="仿宋" w:hAnsi="仿宋" w:eastAsia="仿宋" w:cs="宋体"/>
          <w:b/>
          <w:bCs/>
          <w:sz w:val="24"/>
        </w:rPr>
        <w:t xml:space="preserve">工业</w:t>
      </w:r>
      <w:r>
        <w:rPr>
          <w:rFonts w:hint="eastAsia" w:ascii="仿宋" w:hAnsi="仿宋" w:eastAsia="仿宋" w:cs="宋体"/>
          <w:sz w:val="24"/>
        </w:rPr>
        <w:t xml:space="preserve">）行业；制造商为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rPr>
        <w:t xml:space="preserve">①</w:t>
      </w:r>
      <w:r>
        <w:rPr>
          <w:rFonts w:ascii="仿宋" w:hAnsi="仿宋" w:eastAsia="仿宋" w:cs="宋体"/>
          <w:sz w:val="24"/>
        </w:rPr>
        <w:fldChar w:fldCharType="end"/>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p>
    <w:p>
      <w:pPr>
        <w:ind w:firstLine="480"/>
        <w:spacing w:after="120"/>
        <w:rPr>
          <w:rFonts w:ascii="仿宋" w:hAnsi="仿宋" w:eastAsia="仿宋" w:cs="宋体"/>
          <w:sz w:val="24"/>
        </w:rPr>
      </w:pPr>
      <w:r>
        <w:rPr>
          <w:rFonts w:ascii="仿宋" w:hAnsi="仿宋" w:eastAsia="仿宋" w:cs="宋体"/>
          <w:sz w:val="24"/>
        </w:rPr>
      </w:r>
      <w:r/>
    </w:p>
    <w:p>
      <w:pPr>
        <w:ind w:firstLine="480"/>
        <w:spacing w:after="120"/>
        <w:rPr>
          <w:rFonts w:ascii="仿宋" w:hAnsi="仿宋" w:eastAsia="仿宋" w:cs="宋体"/>
          <w:sz w:val="24"/>
        </w:rPr>
      </w:pPr>
      <w:r>
        <w:rPr>
          <w:rFonts w:ascii="仿宋" w:hAnsi="仿宋" w:eastAsia="仿宋" w:cs="宋体"/>
          <w:sz w:val="24"/>
        </w:rPr>
      </w:r>
      <w:r/>
    </w:p>
    <w:p>
      <w:pPr>
        <w:pStyle w:val="867"/>
      </w:pPr>
      <w:r/>
      <w:r/>
    </w:p>
    <w:p>
      <w:pPr>
        <w:ind w:firstLine="480"/>
        <w:spacing w:after="120"/>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以上企业，不属于大企业的分支机构，不存在控股股东为大企业的情形，也不存在与大企业的负责人为同一人的情形。</w:t>
      </w:r>
      <w:r/>
    </w:p>
    <w:p>
      <w:pPr>
        <w:ind w:left="420"/>
        <w:spacing w:after="12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871"/>
        <w:ind w:right="480" w:firstLine="360"/>
        <w:rPr>
          <w:rFonts w:ascii="仿宋" w:hAnsi="仿宋" w:eastAsia="仿宋" w:cs="宋体"/>
          <w:sz w:val="24"/>
        </w:rPr>
      </w:pPr>
      <w:r>
        <w:rPr>
          <w:rFonts w:ascii="仿宋" w:hAnsi="仿宋" w:eastAsia="仿宋" w:cs="宋体"/>
          <w:sz w:val="24"/>
        </w:rPr>
      </w:r>
      <w:r/>
    </w:p>
    <w:p>
      <w:pPr>
        <w:pStyle w:val="871"/>
        <w:ind w:right="480" w:firstLine="2640"/>
        <w:rPr>
          <w:rFonts w:ascii="仿宋" w:hAnsi="仿宋" w:eastAsia="仿宋" w:cs="宋体"/>
          <w:sz w:val="24"/>
        </w:rPr>
      </w:pPr>
      <w:r>
        <w:rPr>
          <w:rFonts w:ascii="仿宋" w:hAnsi="仿宋" w:eastAsia="仿宋" w:cs="宋体"/>
          <w:sz w:val="24"/>
        </w:rPr>
      </w:r>
      <w:r/>
    </w:p>
    <w:p>
      <w:pPr>
        <w:pStyle w:val="871"/>
        <w:ind w:right="480" w:firstLine="2640"/>
        <w:rPr>
          <w:rFonts w:ascii="仿宋" w:hAnsi="仿宋" w:eastAsia="仿宋" w:cs="宋体"/>
          <w:sz w:val="24"/>
        </w:rPr>
      </w:pPr>
      <w:r>
        <w:rPr>
          <w:rFonts w:ascii="仿宋" w:hAnsi="仿宋" w:eastAsia="仿宋" w:cs="宋体"/>
          <w:sz w:val="24"/>
        </w:rPr>
      </w:r>
      <w:r/>
    </w:p>
    <w:p>
      <w:pPr>
        <w:pStyle w:val="871"/>
        <w:ind w:right="480" w:firstLine="2640"/>
        <w:rPr>
          <w:rFonts w:ascii="仿宋" w:hAnsi="仿宋" w:eastAsia="仿宋" w:cs="宋体"/>
          <w:sz w:val="24"/>
        </w:rPr>
      </w:pPr>
      <w:r>
        <w:rPr>
          <w:rFonts w:ascii="仿宋" w:hAnsi="仿宋" w:eastAsia="仿宋" w:cs="宋体"/>
          <w:sz w:val="24"/>
        </w:rPr>
      </w:r>
      <w:r/>
    </w:p>
    <w:p>
      <w:pPr>
        <w:pStyle w:val="871"/>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left"/>
        <w:rPr>
          <w:rFonts w:ascii="仿宋" w:hAnsi="仿宋" w:eastAsia="仿宋"/>
          <w:sz w:val="24"/>
        </w:rPr>
      </w:pPr>
      <w:r>
        <w:rPr>
          <w:rFonts w:ascii="仿宋" w:hAnsi="仿宋" w:eastAsia="仿宋"/>
          <w:sz w:val="24"/>
        </w:rPr>
      </w:r>
      <w:r/>
    </w:p>
    <w:p>
      <w:pPr>
        <w:pStyle w:val="871"/>
        <w:ind w:left="0" w:firstLine="0"/>
        <w:rPr>
          <w:rFonts w:ascii="仿宋" w:hAnsi="仿宋" w:eastAsia="仿宋"/>
          <w:sz w:val="24"/>
        </w:rPr>
      </w:pPr>
      <w:r>
        <w:rPr>
          <w:rFonts w:ascii="仿宋" w:hAnsi="仿宋" w:eastAsia="仿宋"/>
          <w:sz w:val="24"/>
        </w:rPr>
      </w:r>
      <w:r/>
    </w:p>
    <w:p>
      <w:pPr>
        <w:pStyle w:val="871"/>
        <w:rPr>
          <w:rFonts w:ascii="仿宋" w:hAnsi="仿宋" w:eastAsia="仿宋"/>
          <w:sz w:val="24"/>
        </w:rPr>
      </w:pPr>
      <w:r>
        <w:rPr>
          <w:rFonts w:ascii="仿宋" w:hAnsi="仿宋" w:eastAsia="仿宋"/>
          <w:sz w:val="24"/>
        </w:rPr>
      </w:r>
      <w:r/>
    </w:p>
    <w:p>
      <w:pPr>
        <w:pStyle w:val="889"/>
        <w:spacing w:line="48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t xml:space="preserve">备注：</w:t>
      </w:r>
      <w:r/>
    </w:p>
    <w:p>
      <w:pPr>
        <w:pStyle w:val="889"/>
        <w:numPr>
          <w:ilvl w:val="0"/>
          <w:numId w:val="0"/>
        </w:numPr>
        <w:ind w:firstLine="480"/>
        <w:spacing w:line="240" w:lineRule="auto"/>
        <w:rPr>
          <w:rFonts w:hint="eastAsia"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t xml:space="preserve">1.</w:t>
      </w:r>
      <w:r>
        <w:rPr>
          <w:rFonts w:hint="eastAsia" w:ascii="仿宋" w:hAnsi="仿宋" w:eastAsia="仿宋" w:cs="仿宋"/>
          <w:b w:val="0"/>
          <w:bCs/>
          <w:color w:val="000000"/>
          <w:sz w:val="24"/>
          <w:szCs w:val="24"/>
        </w:rPr>
        <w:t xml:space="preserve">从业人员、营业收入、资产总额填报上一年度数据，无上一年度数据的新成立企业可不填报</w:t>
      </w:r>
      <w:r>
        <w:rPr>
          <w:rFonts w:hint="eastAsia" w:ascii="仿宋" w:hAnsi="仿宋" w:eastAsia="仿宋" w:cs="仿宋"/>
          <w:b w:val="0"/>
          <w:bCs/>
          <w:color w:val="000000"/>
          <w:sz w:val="24"/>
          <w:szCs w:val="24"/>
          <w:lang w:eastAsia="zh-CN"/>
        </w:rPr>
        <w:t xml:space="preserve">。</w:t>
      </w:r>
      <w:r>
        <w:rPr>
          <w:rFonts w:hint="eastAsia" w:ascii="仿宋" w:hAnsi="仿宋" w:eastAsia="仿宋" w:cs="仿宋"/>
          <w:b w:val="0"/>
          <w:bCs/>
          <w:color w:val="000000"/>
          <w:sz w:val="24"/>
          <w:szCs w:val="24"/>
          <w:lang w:val="en-US" w:eastAsia="zh-CN"/>
        </w:rPr>
        <w:t xml:space="preserve">本项目所属行业为</w:t>
      </w:r>
      <w:r>
        <w:rPr>
          <w:rFonts w:hint="eastAsia" w:ascii="仿宋" w:hAnsi="仿宋" w:eastAsia="仿宋" w:cs="仿宋"/>
          <w:b/>
          <w:bCs w:val="0"/>
          <w:color w:val="000000"/>
          <w:sz w:val="24"/>
          <w:szCs w:val="24"/>
          <w:u w:val="single"/>
          <w:lang w:val="en-US" w:eastAsia="zh-CN"/>
        </w:rPr>
        <w:t xml:space="preserve">工业</w:t>
      </w:r>
      <w:r>
        <w:rPr>
          <w:rFonts w:hint="eastAsia" w:ascii="仿宋" w:hAnsi="仿宋" w:eastAsia="仿宋" w:cs="仿宋"/>
          <w:b w:val="0"/>
          <w:bCs/>
          <w:color w:val="000000"/>
          <w:sz w:val="24"/>
          <w:szCs w:val="24"/>
          <w:lang w:val="en-US" w:eastAsia="zh-CN"/>
        </w:rPr>
        <w:t xml:space="preserve">。</w:t>
      </w:r>
      <w:r/>
    </w:p>
    <w:p>
      <w:pPr>
        <w:pStyle w:val="889"/>
        <w:numPr>
          <w:ilvl w:val="0"/>
          <w:numId w:val="0"/>
        </w:numPr>
        <w:ind w:firstLine="480"/>
        <w:spacing w:line="240" w:lineRule="auto"/>
        <w:rPr>
          <w:rFonts w:hint="eastAsia" w:ascii="仿宋" w:hAnsi="仿宋" w:eastAsia="仿宋" w:cs="仿宋"/>
          <w:b w:val="0"/>
          <w:bCs/>
          <w:color w:val="000000"/>
          <w:sz w:val="24"/>
          <w:szCs w:val="24"/>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b w:val="0"/>
          <w:bCs/>
          <w:color w:val="000000"/>
          <w:sz w:val="24"/>
          <w:szCs w:val="24"/>
          <w:lang w:val="en-US" w:eastAsia="zh-CN"/>
        </w:rPr>
        <w:t xml:space="preserve">2.《中小企业声明函》查询渠道用微信搜索“中小企业规模类型自测小程序”</w:t>
      </w:r>
      <w:r/>
    </w:p>
    <w:p>
      <w:pPr>
        <w:jc w:val="center"/>
        <w:pageBreakBefore/>
        <w:rPr>
          <w:rFonts w:hint="eastAsia" w:ascii="仿宋" w:hAnsi="仿宋" w:eastAsia="仿宋"/>
          <w:sz w:val="36"/>
          <w:szCs w:val="36"/>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688975</wp:posOffset>
                </wp:positionH>
                <wp:positionV relativeFrom="page">
                  <wp:posOffset>2009775</wp:posOffset>
                </wp:positionV>
                <wp:extent cx="3566160" cy="7291070"/>
                <wp:effectExtent l="0" t="0" r="15240" b="5080"/>
                <wp:wrapTopAndBottom/>
                <wp:docPr id="10" name="图片 1" descr="c014e88440e9256c45b9cc11fb0c7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 descr="c014e88440e9256c45b9cc11fb0c77e"/>
                        <pic:cNvPicPr>
                          <a:picLocks noChangeAspect="1"/>
                        </pic:cNvPicPr>
                        <pic:nvPr/>
                      </pic:nvPicPr>
                      <pic:blipFill>
                        <a:blip r:embed="rId12"/>
                        <a:srcRect l="0" t="5513" r="0" b="0"/>
                        <a:stretch/>
                      </pic:blipFill>
                      <pic:spPr bwMode="auto">
                        <a:xfrm>
                          <a:off x="0" y="0"/>
                          <a:ext cx="3566160" cy="7291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0288;o:allowoverlap:true;o:allowincell:true;mso-position-horizontal-relative:text;margin-left:54.2pt;mso-position-horizontal:absolute;mso-position-vertical-relative:page;margin-top:158.2pt;mso-position-vertical:absolute;width:280.8pt;height:574.1pt;mso-wrap-distance-left:9.0pt;mso-wrap-distance-top:0.0pt;mso-wrap-distance-right:9.0pt;mso-wrap-distance-bottom:0.0pt;" stroked="f">
                <v:path textboxrect="0,0,0,0"/>
                <w10:wrap type="topAndBottom"/>
                <v:imagedata r:id="rId12" o:title=""/>
              </v:shape>
            </w:pict>
          </mc:Fallback>
        </mc:AlternateContent>
      </w:r>
      <w:r/>
    </w:p>
    <w:p>
      <w:pPr>
        <w:jc w:val="both"/>
        <w:pageBreakBefore/>
        <w:rPr>
          <w:rFonts w:hint="eastAsia" w:ascii="仿宋" w:hAnsi="仿宋" w:eastAsia="仿宋"/>
          <w:sz w:val="36"/>
          <w:szCs w:val="36"/>
        </w:rPr>
      </w:pPr>
      <w:r>
        <w:rPr>
          <w:rFonts w:hint="eastAsia" w:ascii="仿宋" w:hAnsi="仿宋" w:eastAsia="仿宋"/>
          <w:sz w:val="36"/>
          <w:szCs w:val="36"/>
        </w:rPr>
      </w:r>
      <w:r/>
    </w:p>
    <w:p>
      <w:pPr>
        <w:jc w:val="both"/>
        <w:rPr>
          <w:rFonts w:hint="eastAsia" w:ascii="仿宋" w:hAnsi="仿宋" w:eastAsia="仿宋"/>
          <w:b/>
          <w:sz w:val="30"/>
          <w:szCs w:val="30"/>
        </w:rPr>
      </w:pPr>
      <w:r>
        <w:rPr>
          <w:rFonts w:hint="eastAsia" w:ascii="仿宋" w:hAnsi="仿宋" w:eastAsia="仿宋"/>
          <w:sz w:val="30"/>
          <w:szCs w:val="30"/>
          <w:lang w:val="en-US" w:eastAsia="zh-CN"/>
        </w:rPr>
        <w:t xml:space="preserve">8</w:t>
      </w:r>
      <w:r>
        <w:rPr>
          <w:rFonts w:hint="eastAsia" w:ascii="仿宋" w:hAnsi="仿宋" w:eastAsia="仿宋"/>
          <w:sz w:val="30"/>
          <w:szCs w:val="30"/>
        </w:rPr>
        <w:t xml:space="preserve">.</w:t>
      </w:r>
      <w:r>
        <w:rPr>
          <w:rFonts w:hint="eastAsia" w:ascii="仿宋" w:hAnsi="仿宋" w:eastAsia="仿宋"/>
          <w:b/>
          <w:sz w:val="30"/>
          <w:szCs w:val="30"/>
        </w:rPr>
        <w:t xml:space="preserve">供应商参加政府采购活动前3年内在经营活动中没有重大违法记录的书面声明</w:t>
      </w:r>
      <w:r/>
    </w:p>
    <w:p>
      <w:pPr>
        <w:rPr>
          <w:rFonts w:hint="eastAsia" w:ascii="仿宋" w:hAnsi="仿宋" w:eastAsia="仿宋"/>
          <w:sz w:val="24"/>
        </w:rPr>
      </w:pPr>
      <w:r>
        <w:rPr>
          <w:rFonts w:hint="eastAsia" w:ascii="仿宋" w:hAnsi="仿宋" w:eastAsia="仿宋"/>
          <w:sz w:val="24"/>
        </w:rPr>
      </w:r>
      <w:r/>
    </w:p>
    <w:p>
      <w:pPr>
        <w:ind w:firstLine="720"/>
        <w:jc w:val="left"/>
        <w:spacing w:before="100" w:beforeAutospacing="1" w:after="100" w:afterAutospacing="1" w:line="360" w:lineRule="auto"/>
        <w:widowControl/>
        <w:rPr>
          <w:rFonts w:hint="eastAsia" w:ascii="仿宋" w:hAnsi="仿宋" w:eastAsia="仿宋"/>
          <w:sz w:val="24"/>
        </w:rPr>
      </w:pPr>
      <w:r>
        <w:rPr>
          <w:rFonts w:hint="eastAsia" w:ascii="仿宋" w:hAnsi="仿宋" w:eastAsia="仿宋"/>
          <w:sz w:val="24"/>
        </w:rPr>
        <w:t xml:space="preserve">我单位在参加</w:t>
      </w:r>
      <w:r>
        <w:rPr>
          <w:rFonts w:hint="eastAsia" w:ascii="仿宋" w:hAnsi="仿宋" w:eastAsia="仿宋" w:cs="仿宋"/>
          <w:sz w:val="24"/>
        </w:rPr>
        <w:t xml:space="preserve">（高新区中学（高流中学）食堂餐梯）</w:t>
      </w:r>
      <w:r>
        <w:rPr>
          <w:rFonts w:hint="eastAsia" w:ascii="仿宋" w:hAnsi="仿宋" w:eastAsia="仿宋"/>
          <w:sz w:val="24"/>
        </w:rPr>
        <w:t xml:space="preserve">项目（项目编号：JSZC-320381-XYZX-X2026-0007 ）政府采购活动前3年内在经营活动中没有重大违法记录。重大违法记录是指因违法经营受到刑事处罚或者责令停产停业、吊销许可证或者执照、较大数额罚款等行政处罚。</w:t>
      </w:r>
      <w:r/>
    </w:p>
    <w:p>
      <w:pPr>
        <w:ind w:firstLine="720"/>
        <w:jc w:val="left"/>
        <w:spacing w:before="100" w:beforeAutospacing="1" w:after="100" w:afterAutospacing="1" w:line="360" w:lineRule="auto"/>
        <w:widowControl/>
        <w:rPr>
          <w:rFonts w:hint="eastAsia" w:ascii="仿宋" w:hAnsi="仿宋" w:eastAsia="仿宋"/>
          <w:sz w:val="24"/>
        </w:rPr>
      </w:pPr>
      <w:r>
        <w:rPr>
          <w:rFonts w:hint="eastAsia" w:ascii="仿宋" w:hAnsi="仿宋" w:eastAsia="仿宋"/>
          <w:sz w:val="24"/>
        </w:rPr>
        <w:t xml:space="preserve">我单位对上述声明的真实性负责。如有虚假，将依法承担相应责任。</w:t>
      </w:r>
      <w:r/>
    </w:p>
    <w:p>
      <w:pPr>
        <w:ind w:right="29"/>
        <w:rPr>
          <w:rFonts w:hint="eastAsia" w:ascii="仿宋" w:hAnsi="仿宋" w:eastAsia="仿宋"/>
          <w:sz w:val="24"/>
        </w:rPr>
      </w:pPr>
      <w:r>
        <w:rPr>
          <w:rFonts w:hint="eastAsia" w:ascii="仿宋" w:hAnsi="仿宋" w:eastAsia="仿宋"/>
          <w:sz w:val="24"/>
        </w:rPr>
        <w:t xml:space="preserve">                          </w:t>
      </w:r>
      <w:r/>
    </w:p>
    <w:p>
      <w:pPr>
        <w:ind w:right="29"/>
        <w:rPr>
          <w:rFonts w:hint="eastAsia" w:ascii="仿宋" w:hAnsi="仿宋" w:eastAsia="仿宋"/>
          <w:sz w:val="24"/>
        </w:rPr>
      </w:pPr>
      <w:r>
        <w:rPr>
          <w:rFonts w:hint="eastAsia" w:ascii="仿宋" w:hAnsi="仿宋" w:eastAsia="仿宋"/>
          <w:sz w:val="24"/>
        </w:rPr>
      </w:r>
      <w:r/>
    </w:p>
    <w:p>
      <w:pPr>
        <w:ind w:right="29"/>
        <w:rPr>
          <w:rFonts w:hint="eastAsia" w:ascii="仿宋" w:hAnsi="仿宋" w:eastAsia="仿宋"/>
          <w:sz w:val="24"/>
        </w:rPr>
      </w:pPr>
      <w:r>
        <w:rPr>
          <w:rFonts w:hint="eastAsia" w:ascii="仿宋" w:hAnsi="仿宋" w:eastAsia="仿宋"/>
          <w:sz w:val="24"/>
        </w:rPr>
        <w:t xml:space="preserve">                           供应商（电子签章）：</w:t>
      </w:r>
      <w:r/>
    </w:p>
    <w:p>
      <w:pPr>
        <w:ind w:right="29"/>
        <w:rPr>
          <w:rFonts w:hint="eastAsia" w:ascii="仿宋" w:hAnsi="仿宋" w:eastAsia="仿宋"/>
          <w:sz w:val="24"/>
        </w:rPr>
      </w:pPr>
      <w:r>
        <w:rPr>
          <w:rFonts w:hint="eastAsia" w:ascii="仿宋" w:hAnsi="仿宋" w:eastAsia="仿宋"/>
          <w:sz w:val="24"/>
        </w:rPr>
        <w:t xml:space="preserve">                           日期：   年 月 日</w:t>
      </w:r>
      <w:r/>
    </w:p>
    <w:p>
      <w:pPr>
        <w:jc w:val="center"/>
        <w:pageBreakBefore/>
        <w:spacing w:line="588" w:lineRule="exact"/>
        <w:rPr>
          <w:rFonts w:hint="eastAsia" w:ascii="仿宋" w:hAnsi="仿宋" w:eastAsia="仿宋"/>
          <w:b/>
          <w:sz w:val="36"/>
          <w:szCs w:val="36"/>
        </w:rPr>
      </w:pPr>
      <w:r>
        <w:rPr>
          <w:rFonts w:hint="eastAsia" w:ascii="仿宋" w:hAnsi="仿宋" w:eastAsia="仿宋"/>
          <w:b/>
          <w:sz w:val="36"/>
          <w:szCs w:val="36"/>
        </w:rPr>
      </w:r>
      <w:r/>
    </w:p>
    <w:p>
      <w:pPr>
        <w:jc w:val="center"/>
        <w:spacing w:line="588" w:lineRule="exact"/>
        <w:rPr>
          <w:rFonts w:hint="eastAsia" w:ascii="仿宋" w:hAnsi="仿宋" w:eastAsia="仿宋"/>
          <w:b/>
          <w:spacing w:val="6"/>
          <w:sz w:val="30"/>
          <w:szCs w:val="30"/>
        </w:rPr>
      </w:pPr>
      <w:r>
        <w:rPr>
          <w:rFonts w:hint="eastAsia" w:ascii="仿宋" w:hAnsi="仿宋" w:eastAsia="仿宋"/>
          <w:b/>
          <w:sz w:val="30"/>
          <w:szCs w:val="30"/>
          <w:lang w:val="en-US" w:eastAsia="zh-CN"/>
        </w:rPr>
        <w:t xml:space="preserve">9</w:t>
      </w:r>
      <w:r>
        <w:rPr>
          <w:rFonts w:hint="eastAsia" w:ascii="仿宋" w:hAnsi="仿宋" w:eastAsia="仿宋"/>
          <w:b/>
          <w:sz w:val="30"/>
          <w:szCs w:val="30"/>
        </w:rPr>
        <w:t xml:space="preserve">.</w:t>
      </w:r>
      <w:bookmarkStart w:id="7" w:name="OLE_LINK14"/>
      <w:r/>
      <w:bookmarkStart w:id="8" w:name="OLE_LINK13"/>
      <w:r>
        <w:rPr>
          <w:rFonts w:hint="eastAsia" w:ascii="仿宋" w:hAnsi="仿宋" w:eastAsia="仿宋"/>
          <w:b/>
          <w:spacing w:val="6"/>
          <w:sz w:val="30"/>
          <w:szCs w:val="30"/>
        </w:rPr>
        <w:t xml:space="preserve"> 残疾人福利性单位声明函</w:t>
      </w:r>
      <w:bookmarkEnd w:id="7"/>
      <w:r/>
      <w:bookmarkEnd w:id="8"/>
      <w:r/>
      <w:r/>
    </w:p>
    <w:p>
      <w:pPr>
        <w:jc w:val="center"/>
        <w:spacing w:line="0" w:lineRule="atLeast"/>
        <w:rPr>
          <w:rFonts w:hint="eastAsia" w:ascii="仿宋" w:hAnsi="仿宋" w:eastAsia="仿宋"/>
          <w:b/>
          <w:sz w:val="36"/>
          <w:szCs w:val="36"/>
        </w:rPr>
      </w:pPr>
      <w:r>
        <w:rPr>
          <w:rFonts w:hint="eastAsia" w:ascii="仿宋" w:hAnsi="仿宋" w:eastAsia="仿宋"/>
          <w:b/>
          <w:sz w:val="36"/>
          <w:szCs w:val="36"/>
        </w:rPr>
      </w:r>
      <w:r/>
    </w:p>
    <w:p>
      <w:pPr>
        <w:jc w:val="center"/>
        <w:spacing w:line="0" w:lineRule="atLeast"/>
        <w:rPr>
          <w:rFonts w:hint="eastAsia" w:ascii="仿宋" w:hAnsi="仿宋" w:eastAsia="仿宋"/>
          <w:sz w:val="24"/>
        </w:rPr>
      </w:pPr>
      <w:r>
        <w:rPr>
          <w:rFonts w:hint="eastAsia" w:ascii="仿宋" w:hAnsi="仿宋" w:eastAsia="仿宋"/>
          <w:sz w:val="24"/>
        </w:rPr>
        <w:t xml:space="preserve">项目编号：JSZC-320381-XYZX-X2026-0007</w:t>
      </w:r>
      <w:r/>
    </w:p>
    <w:p>
      <w:pPr>
        <w:spacing w:line="588" w:lineRule="exact"/>
        <w:rPr>
          <w:rFonts w:hint="eastAsia" w:ascii="仿宋" w:hAnsi="仿宋" w:eastAsia="仿宋"/>
          <w:sz w:val="24"/>
        </w:rPr>
      </w:pPr>
      <w:r>
        <w:rPr>
          <w:rFonts w:hint="eastAsia" w:ascii="仿宋" w:hAnsi="仿宋" w:eastAsia="仿宋"/>
          <w:sz w:val="24"/>
        </w:rPr>
      </w:r>
      <w:r/>
    </w:p>
    <w:p>
      <w:pPr>
        <w:ind w:firstLine="480"/>
        <w:spacing w:line="588" w:lineRule="exact"/>
        <w:rPr>
          <w:rFonts w:hint="eastAsia" w:ascii="仿宋" w:hAnsi="仿宋" w:eastAsia="仿宋"/>
          <w:sz w:val="24"/>
        </w:rPr>
      </w:pPr>
      <w:r>
        <w:rPr>
          <w:rFonts w:hint="eastAsia" w:ascii="仿宋" w:hAnsi="仿宋" w:eastAsia="仿宋"/>
          <w:sz w:val="24"/>
        </w:rPr>
        <w:t xml:space="preserve">本单位郑重声明，根据《财政部 民政部 中国残疾人联合会关于促进残疾人就业政府采购政策的通知》（财库〔2017〕 141号）的规定，本单位为符合条件的残疾人福利性单位，且本单位参加(采购人)单位的</w:t>
      </w:r>
      <w:r>
        <w:rPr>
          <w:rFonts w:hint="eastAsia" w:ascii="仿宋" w:hAnsi="仿宋" w:eastAsia="仿宋" w:cs="仿宋"/>
          <w:sz w:val="24"/>
        </w:rPr>
        <w:t xml:space="preserve">（高新区中学（高流中学）食堂餐梯）</w:t>
      </w:r>
      <w:r>
        <w:rPr>
          <w:rFonts w:hint="eastAsia" w:ascii="仿宋" w:hAnsi="仿宋" w:eastAsia="仿宋"/>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仿宋" w:hAnsi="仿宋" w:eastAsia="仿宋"/>
          <w:sz w:val="24"/>
        </w:rPr>
      </w:pPr>
      <w:r>
        <w:rPr>
          <w:rFonts w:hint="eastAsia" w:ascii="仿宋" w:hAnsi="仿宋" w:eastAsia="仿宋"/>
          <w:sz w:val="24"/>
        </w:rPr>
        <w:t xml:space="preserve">本单位对上述声明的真实性负责。如有虚假，将依法承担相应责任。</w:t>
      </w:r>
      <w:r/>
    </w:p>
    <w:p>
      <w:pPr>
        <w:ind w:firstLine="480"/>
        <w:spacing w:line="588" w:lineRule="exact"/>
        <w:rPr>
          <w:rFonts w:hint="eastAsia" w:ascii="仿宋" w:hAnsi="仿宋" w:eastAsia="仿宋"/>
          <w:sz w:val="24"/>
        </w:rPr>
      </w:pPr>
      <w:r>
        <w:rPr>
          <w:rFonts w:hint="eastAsia" w:ascii="仿宋" w:hAnsi="仿宋" w:eastAsia="仿宋"/>
          <w:sz w:val="24"/>
        </w:rPr>
      </w:r>
      <w:r/>
    </w:p>
    <w:p>
      <w:pPr>
        <w:ind w:firstLine="480"/>
        <w:spacing w:line="588" w:lineRule="exact"/>
        <w:rPr>
          <w:rFonts w:hint="eastAsia" w:ascii="仿宋" w:hAnsi="仿宋" w:eastAsia="仿宋"/>
          <w:sz w:val="24"/>
        </w:rPr>
      </w:pPr>
      <w:r>
        <w:rPr>
          <w:rFonts w:hint="eastAsia" w:ascii="仿宋" w:hAnsi="仿宋" w:eastAsia="仿宋"/>
          <w:sz w:val="24"/>
        </w:rPr>
      </w:r>
      <w:r/>
    </w:p>
    <w:p>
      <w:pPr>
        <w:ind w:right="1560" w:firstLine="480"/>
        <w:jc w:val="center"/>
        <w:spacing w:line="588" w:lineRule="exact"/>
        <w:tabs>
          <w:tab w:val="left" w:pos="4860" w:leader="none"/>
        </w:tabs>
        <w:rPr>
          <w:rFonts w:hint="eastAsia" w:ascii="仿宋" w:hAnsi="仿宋" w:eastAsia="仿宋"/>
          <w:sz w:val="24"/>
        </w:rPr>
      </w:pPr>
      <w:r>
        <w:rPr>
          <w:rFonts w:hint="eastAsia" w:ascii="仿宋" w:hAnsi="仿宋" w:eastAsia="仿宋"/>
          <w:sz w:val="24"/>
        </w:rPr>
        <w:t xml:space="preserve">               单位名称（电子签章）：</w:t>
      </w:r>
      <w:r/>
    </w:p>
    <w:p>
      <w:pPr>
        <w:ind w:right="1560" w:firstLine="480"/>
        <w:jc w:val="center"/>
        <w:spacing w:line="588" w:lineRule="exact"/>
        <w:tabs>
          <w:tab w:val="left" w:pos="4860" w:leader="none"/>
        </w:tabs>
        <w:rPr>
          <w:rFonts w:hint="eastAsia" w:ascii="仿宋" w:hAnsi="仿宋" w:eastAsia="仿宋"/>
          <w:sz w:val="24"/>
        </w:rPr>
      </w:pPr>
      <w:r>
        <w:rPr>
          <w:rFonts w:hint="eastAsia" w:ascii="仿宋" w:hAnsi="仿宋" w:eastAsia="仿宋"/>
          <w:sz w:val="24"/>
        </w:rPr>
        <w:t xml:space="preserve">       日  期：</w:t>
      </w:r>
      <w:r/>
    </w:p>
    <w:p>
      <w:pPr>
        <w:spacing w:line="360" w:lineRule="auto"/>
        <w:rPr>
          <w:rFonts w:hint="eastAsia" w:ascii="仿宋" w:hAnsi="仿宋" w:eastAsia="仿宋"/>
          <w:sz w:val="24"/>
        </w:rPr>
      </w:pPr>
      <w:r>
        <w:rPr>
          <w:rFonts w:hint="eastAsia" w:ascii="仿宋" w:hAnsi="仿宋" w:eastAsia="仿宋"/>
          <w:sz w:val="24"/>
        </w:rPr>
      </w:r>
      <w:r/>
    </w:p>
    <w:p>
      <w:pPr>
        <w:jc w:val="left"/>
        <w:widowControl/>
        <w:rPr>
          <w:rFonts w:hint="eastAsia" w:ascii="仿宋" w:hAnsi="仿宋" w:eastAsia="仿宋"/>
          <w:sz w:val="24"/>
        </w:rPr>
      </w:pPr>
      <w:r>
        <w:rPr>
          <w:rFonts w:hint="eastAsia" w:ascii="仿宋" w:hAnsi="仿宋" w:eastAsia="仿宋"/>
          <w:sz w:val="24"/>
        </w:rPr>
        <w:t xml:space="preserve">说明：</w:t>
      </w:r>
      <w:r/>
    </w:p>
    <w:p>
      <w:pPr>
        <w:ind w:firstLine="480"/>
        <w:jc w:val="left"/>
        <w:widowControl/>
        <w:rPr>
          <w:rFonts w:hint="eastAsia" w:ascii="仿宋" w:hAnsi="仿宋" w:eastAsia="仿宋"/>
          <w:sz w:val="24"/>
        </w:rPr>
      </w:pPr>
      <w:r>
        <w:rPr>
          <w:rFonts w:hint="eastAsia" w:ascii="仿宋" w:hAnsi="仿宋" w:eastAsia="仿宋"/>
          <w:sz w:val="24"/>
        </w:rPr>
        <w:t xml:space="preserve">中标、成交供应商为残疾人福利性单位的，采购人或者其委托的采购代理机构应当随中标、成交结果同时公告其《残疾人福利性单位声明函》，接受社会监督。</w:t>
      </w:r>
      <w:r/>
    </w:p>
    <w:p>
      <w:pPr>
        <w:ind w:firstLine="480"/>
        <w:jc w:val="left"/>
        <w:widowControl/>
        <w:rPr>
          <w:rFonts w:hint="eastAsia" w:ascii="仿宋" w:hAnsi="仿宋" w:eastAsia="仿宋"/>
          <w:sz w:val="24"/>
        </w:rPr>
      </w:pPr>
      <w:r>
        <w:rPr>
          <w:rFonts w:hint="eastAsia" w:ascii="仿宋" w:hAnsi="仿宋" w:eastAsia="仿宋"/>
          <w:sz w:val="24"/>
        </w:rPr>
        <w:t xml:space="preserve">供应商提供的《残疾人福利性单位声明函》与事实不符的，依照《政府采购法》第七十七条第一款的规定追究法律责任。</w:t>
      </w:r>
      <w:r/>
    </w:p>
    <w:p>
      <w:pPr>
        <w:ind w:firstLine="480"/>
        <w:jc w:val="center"/>
        <w:pageBreakBefore/>
        <w:widowControl/>
        <w:rPr>
          <w:rFonts w:hint="eastAsia" w:ascii="仿宋" w:hAnsi="仿宋" w:eastAsia="仿宋"/>
          <w:sz w:val="30"/>
          <w:szCs w:val="30"/>
        </w:rPr>
      </w:pPr>
      <w:r>
        <w:rPr>
          <w:rFonts w:hint="eastAsia" w:ascii="仿宋" w:hAnsi="仿宋" w:eastAsia="仿宋"/>
          <w:sz w:val="30"/>
          <w:szCs w:val="30"/>
        </w:rPr>
      </w:r>
      <w:r/>
    </w:p>
    <w:p>
      <w:pPr>
        <w:jc w:val="center"/>
        <w:widowControl/>
        <w:rPr>
          <w:rFonts w:hint="eastAsia" w:ascii="仿宋" w:hAnsi="仿宋" w:eastAsia="仿宋"/>
          <w:b/>
          <w:spacing w:val="6"/>
          <w:sz w:val="30"/>
          <w:szCs w:val="30"/>
        </w:rPr>
      </w:pPr>
      <w:r>
        <w:rPr>
          <w:rFonts w:hint="eastAsia" w:ascii="仿宋" w:hAnsi="仿宋" w:eastAsia="仿宋"/>
          <w:b/>
          <w:spacing w:val="6"/>
          <w:sz w:val="30"/>
          <w:szCs w:val="30"/>
        </w:rPr>
        <w:t xml:space="preserve">1</w:t>
      </w:r>
      <w:r>
        <w:rPr>
          <w:rFonts w:hint="eastAsia" w:ascii="仿宋" w:hAnsi="仿宋" w:eastAsia="仿宋"/>
          <w:b/>
          <w:spacing w:val="6"/>
          <w:sz w:val="30"/>
          <w:szCs w:val="30"/>
          <w:lang w:val="en-US" w:eastAsia="zh-CN"/>
        </w:rPr>
        <w:t xml:space="preserve">0</w:t>
      </w:r>
      <w:r>
        <w:rPr>
          <w:rFonts w:hint="eastAsia" w:ascii="仿宋" w:hAnsi="仿宋" w:eastAsia="仿宋"/>
          <w:b/>
          <w:spacing w:val="6"/>
          <w:sz w:val="30"/>
          <w:szCs w:val="30"/>
        </w:rPr>
        <w:t xml:space="preserve">.具备履行合同所必需的设备和专业技术能力的书面声明</w:t>
      </w:r>
      <w:r/>
    </w:p>
    <w:p>
      <w:pPr>
        <w:jc w:val="center"/>
        <w:rPr>
          <w:rFonts w:hint="eastAsia" w:ascii="仿宋" w:hAnsi="仿宋" w:eastAsia="仿宋"/>
          <w:b/>
          <w:spacing w:val="6"/>
          <w:sz w:val="24"/>
        </w:rPr>
      </w:pPr>
      <w:r>
        <w:rPr>
          <w:rFonts w:hint="eastAsia" w:ascii="仿宋" w:hAnsi="仿宋" w:eastAsia="仿宋"/>
          <w:b/>
          <w:spacing w:val="6"/>
          <w:sz w:val="24"/>
        </w:rPr>
      </w:r>
      <w:r/>
    </w:p>
    <w:p>
      <w:pPr>
        <w:jc w:val="center"/>
        <w:rPr>
          <w:rFonts w:hint="eastAsia" w:ascii="仿宋" w:hAnsi="仿宋" w:eastAsia="仿宋"/>
          <w:b/>
          <w:spacing w:val="6"/>
          <w:sz w:val="28"/>
          <w:szCs w:val="28"/>
        </w:rPr>
      </w:pPr>
      <w:r>
        <w:rPr>
          <w:rFonts w:hint="eastAsia" w:ascii="仿宋" w:hAnsi="仿宋" w:eastAsia="仿宋"/>
          <w:b/>
          <w:spacing w:val="6"/>
          <w:sz w:val="28"/>
          <w:szCs w:val="28"/>
        </w:rPr>
        <w:t xml:space="preserve">（</w:t>
      </w:r>
      <w:r>
        <w:rPr>
          <w:rFonts w:hint="eastAsia" w:ascii="仿宋" w:hAnsi="仿宋" w:eastAsia="仿宋"/>
          <w:b/>
          <w:spacing w:val="6"/>
          <w:sz w:val="28"/>
          <w:szCs w:val="28"/>
          <w:highlight w:val="none"/>
        </w:rPr>
        <w:t xml:space="preserve">附证明材料的扫描件）</w:t>
      </w:r>
      <w:r/>
    </w:p>
    <w:p>
      <w:pPr>
        <w:rPr>
          <w:rFonts w:hint="eastAsia" w:ascii="仿宋_GB2312" w:hAnsi="仿宋" w:eastAsia="仿宋_GB2312"/>
          <w:sz w:val="24"/>
        </w:rPr>
      </w:pPr>
      <w:r>
        <w:rPr>
          <w:rFonts w:hint="eastAsia" w:ascii="仿宋_GB2312" w:hAnsi="仿宋" w:eastAsia="仿宋_GB2312"/>
          <w:sz w:val="24"/>
        </w:rPr>
      </w:r>
      <w:r/>
    </w:p>
    <w:p>
      <w:pPr>
        <w:rPr>
          <w:rFonts w:hint="eastAsia" w:ascii="仿宋" w:hAnsi="仿宋" w:eastAsia="仿宋"/>
          <w:sz w:val="24"/>
        </w:rPr>
      </w:pPr>
      <w:r>
        <w:rPr>
          <w:rFonts w:hint="eastAsia" w:ascii="仿宋" w:hAnsi="仿宋" w:eastAsia="仿宋"/>
          <w:sz w:val="24"/>
        </w:rPr>
        <w:t xml:space="preserve">项目名称：高新区中学（高流中学）食堂餐梯</w:t>
      </w:r>
      <w:r>
        <w:rPr>
          <w:rFonts w:hint="eastAsia" w:ascii="仿宋" w:hAnsi="仿宋" w:eastAsia="仿宋" w:cs="仿宋"/>
          <w:sz w:val="24"/>
        </w:rPr>
        <w:t xml:space="preserve"> </w:t>
      </w:r>
      <w:r/>
    </w:p>
    <w:p>
      <w:pPr>
        <w:rPr>
          <w:rFonts w:hint="eastAsia" w:ascii="仿宋" w:hAnsi="仿宋" w:eastAsia="仿宋"/>
          <w:sz w:val="24"/>
        </w:rPr>
      </w:pPr>
      <w:r>
        <w:rPr>
          <w:rFonts w:hint="eastAsia" w:ascii="仿宋" w:hAnsi="仿宋" w:eastAsia="仿宋"/>
          <w:sz w:val="24"/>
        </w:rPr>
        <w:t xml:space="preserve">项目编号：JSZC-320381-XYZX-X2026-0007  </w:t>
      </w:r>
      <w:r/>
    </w:p>
    <w:p>
      <w:pPr>
        <w:ind w:firstLine="480"/>
        <w:jc w:val="left"/>
        <w:widowControl/>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供应商郑重声明：供应商具备履行合同（项目名称：高新区中学（高流中学）食堂餐梯，项目编号：JSZC-320381-XYZX-X2026-0007 ）所必需的设备和专业技术能力，具体为：</w:t>
      </w:r>
      <w:r/>
    </w:p>
    <w:p>
      <w:pPr>
        <w:ind w:firstLine="480"/>
        <w:rPr>
          <w:rFonts w:hint="eastAsia" w:ascii="仿宋" w:hAnsi="仿宋" w:eastAsia="仿宋"/>
          <w:sz w:val="24"/>
        </w:rPr>
      </w:pPr>
      <w:r>
        <w:rPr>
          <w:rFonts w:hint="eastAsia" w:ascii="仿宋" w:hAnsi="仿宋" w:eastAsia="仿宋"/>
          <w:sz w:val="24"/>
        </w:rPr>
        <w:t xml:space="preserve">设备：</w:t>
      </w:r>
      <w:r/>
    </w:p>
    <w:p>
      <w:pPr>
        <w:ind w:firstLine="480"/>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（证明材料的扫描件附后）</w:t>
      </w:r>
      <w:r/>
    </w:p>
    <w:p>
      <w:pPr>
        <w:ind w:firstLine="480"/>
        <w:rPr>
          <w:rFonts w:hint="eastAsia"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（证明材料的扫描件附后）</w:t>
      </w:r>
      <w:r/>
    </w:p>
    <w:p>
      <w:pPr>
        <w:ind w:firstLine="480"/>
        <w:rPr>
          <w:rFonts w:hint="eastAsia"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（证明材料的扫描件附后）</w:t>
      </w:r>
      <w:r/>
    </w:p>
    <w:p>
      <w:pPr>
        <w:ind w:firstLine="480"/>
        <w:rPr>
          <w:rFonts w:hint="eastAsia" w:ascii="仿宋" w:hAnsi="仿宋" w:eastAsia="仿宋"/>
          <w:sz w:val="24"/>
        </w:rPr>
      </w:pPr>
      <w:r>
        <w:rPr>
          <w:rFonts w:hint="eastAsia" w:ascii="仿宋" w:hAnsi="仿宋" w:eastAsia="仿宋"/>
          <w:sz w:val="24"/>
        </w:rPr>
        <w:t xml:space="preserve">…………</w:t>
      </w:r>
      <w:r/>
    </w:p>
    <w:p>
      <w:pPr>
        <w:ind w:firstLine="480"/>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专业技术能力：</w:t>
      </w:r>
      <w:r/>
    </w:p>
    <w:p>
      <w:pPr>
        <w:ind w:firstLine="480"/>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（证明材料的扫描件附后）</w:t>
      </w:r>
      <w:r/>
    </w:p>
    <w:p>
      <w:pPr>
        <w:ind w:firstLine="480"/>
        <w:rPr>
          <w:rFonts w:hint="eastAsia"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（证明材料的扫描件附后）</w:t>
      </w:r>
      <w:r/>
    </w:p>
    <w:p>
      <w:pPr>
        <w:ind w:firstLine="480"/>
        <w:rPr>
          <w:rFonts w:hint="eastAsia"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hint="eastAsia" w:ascii="仿宋" w:hAnsi="仿宋" w:eastAsia="仿宋"/>
          <w:sz w:val="24"/>
        </w:rPr>
      </w:pPr>
      <w:r>
        <w:rPr>
          <w:rFonts w:hint="eastAsia" w:ascii="仿宋" w:hAnsi="仿宋" w:eastAsia="仿宋"/>
          <w:sz w:val="24"/>
        </w:rPr>
        <w:t xml:space="preserve">…………</w:t>
      </w:r>
      <w:r/>
    </w:p>
    <w:p>
      <w:pPr>
        <w:ind w:firstLine="480"/>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特此声明。</w:t>
      </w:r>
      <w:r/>
    </w:p>
    <w:p>
      <w:pPr>
        <w:ind w:firstLine="480"/>
        <w:rPr>
          <w:rFonts w:hint="eastAsia" w:ascii="仿宋" w:hAnsi="仿宋" w:eastAsia="仿宋"/>
          <w:sz w:val="24"/>
        </w:rPr>
      </w:pPr>
      <w:r>
        <w:rPr>
          <w:rFonts w:hint="eastAsia" w:ascii="仿宋" w:hAnsi="仿宋" w:eastAsia="仿宋"/>
          <w:sz w:val="24"/>
        </w:rPr>
        <w:t xml:space="preserve">供应商对上述声明的真实性负责。如有虚假，将依法承担相应责任。</w:t>
      </w:r>
      <w:r/>
    </w:p>
    <w:p>
      <w:pPr>
        <w:rPr>
          <w:rFonts w:hint="eastAsia" w:ascii="仿宋" w:hAnsi="仿宋" w:eastAsia="仿宋"/>
          <w:sz w:val="24"/>
        </w:rPr>
      </w:pPr>
      <w:r>
        <w:rPr>
          <w:rFonts w:hint="eastAsia" w:ascii="仿宋" w:hAnsi="仿宋" w:eastAsia="仿宋"/>
          <w:sz w:val="24"/>
        </w:rPr>
      </w:r>
      <w:r/>
    </w:p>
    <w:p>
      <w:pPr>
        <w:ind w:firstLine="3000"/>
        <w:spacing w:line="300" w:lineRule="auto"/>
        <w:rPr>
          <w:rFonts w:hint="eastAsia" w:ascii="仿宋" w:hAnsi="仿宋" w:eastAsia="仿宋"/>
          <w:sz w:val="24"/>
        </w:rPr>
      </w:pPr>
      <w:r>
        <w:rPr>
          <w:rFonts w:hint="eastAsia" w:ascii="仿宋" w:hAnsi="仿宋" w:eastAsia="仿宋"/>
          <w:sz w:val="24"/>
        </w:rPr>
      </w:r>
      <w:r/>
    </w:p>
    <w:p>
      <w:pPr>
        <w:ind w:firstLine="3120"/>
        <w:spacing w:line="360" w:lineRule="auto"/>
        <w:rPr>
          <w:rFonts w:hint="eastAsia" w:ascii="仿宋" w:hAnsi="仿宋" w:eastAsia="仿宋"/>
          <w:sz w:val="24"/>
        </w:rPr>
      </w:pPr>
      <w:r>
        <w:rPr>
          <w:rFonts w:hint="eastAsia" w:ascii="仿宋" w:hAnsi="仿宋" w:eastAsia="仿宋"/>
          <w:sz w:val="24"/>
        </w:rPr>
        <w:t xml:space="preserve"> </w:t>
      </w:r>
      <w:r/>
    </w:p>
    <w:p>
      <w:pPr>
        <w:ind w:firstLine="480"/>
        <w:jc w:val="left"/>
        <w:widowControl/>
        <w:rPr>
          <w:rFonts w:hint="eastAsia" w:ascii="仿宋" w:hAnsi="仿宋" w:eastAsia="仿宋"/>
          <w:sz w:val="24"/>
        </w:rPr>
      </w:pPr>
      <w:r>
        <w:rPr>
          <w:rFonts w:hint="eastAsia" w:ascii="仿宋" w:hAnsi="仿宋" w:eastAsia="仿宋"/>
          <w:sz w:val="24"/>
        </w:rPr>
      </w:r>
      <w:r/>
    </w:p>
    <w:p>
      <w:pPr>
        <w:ind w:firstLine="540"/>
        <w:jc w:val="center"/>
        <w:rPr>
          <w:rFonts w:hint="eastAsia" w:ascii="仿宋" w:hAnsi="仿宋" w:eastAsia="仿宋"/>
          <w:sz w:val="24"/>
        </w:rPr>
      </w:pPr>
      <w:r>
        <w:rPr>
          <w:rFonts w:hint="eastAsia" w:ascii="仿宋" w:hAnsi="仿宋" w:eastAsia="仿宋"/>
          <w:sz w:val="24"/>
        </w:rPr>
      </w:r>
      <w:r/>
    </w:p>
    <w:p>
      <w:pPr>
        <w:ind w:right="29" w:firstLine="3960"/>
        <w:rPr>
          <w:rFonts w:hint="eastAsia" w:ascii="仿宋" w:hAnsi="仿宋" w:eastAsia="仿宋"/>
          <w:sz w:val="24"/>
        </w:rPr>
      </w:pPr>
      <w:r>
        <w:rPr>
          <w:rFonts w:hint="eastAsia" w:ascii="仿宋" w:hAnsi="仿宋" w:eastAsia="仿宋"/>
          <w:sz w:val="24"/>
        </w:rPr>
        <w:t xml:space="preserve">供应商（电子签章）：</w:t>
      </w:r>
      <w:r/>
    </w:p>
    <w:p>
      <w:pPr>
        <w:ind w:right="29" w:firstLine="3960"/>
        <w:rPr>
          <w:rFonts w:hint="eastAsia" w:ascii="仿宋" w:hAnsi="仿宋" w:eastAsia="仿宋"/>
          <w:sz w:val="24"/>
        </w:rPr>
      </w:pPr>
      <w:r>
        <w:rPr>
          <w:rFonts w:hint="eastAsia" w:ascii="仿宋" w:hAnsi="仿宋" w:eastAsia="仿宋"/>
          <w:sz w:val="24"/>
        </w:rPr>
      </w:r>
      <w:r/>
    </w:p>
    <w:p>
      <w:pPr>
        <w:ind w:right="29" w:firstLine="3960"/>
        <w:rPr>
          <w:rFonts w:hint="eastAsia" w:ascii="仿宋" w:hAnsi="仿宋" w:eastAsia="仿宋"/>
          <w:sz w:val="24"/>
        </w:rPr>
      </w:pPr>
      <w:r>
        <w:rPr>
          <w:rFonts w:hint="eastAsia" w:ascii="仿宋" w:hAnsi="仿宋" w:eastAsia="仿宋"/>
          <w:sz w:val="24"/>
        </w:rPr>
        <w:t xml:space="preserve">日期：   年  月  日</w:t>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widowControl/>
        <w:rPr>
          <w:rFonts w:hint="eastAsia" w:ascii="仿宋" w:hAnsi="仿宋" w:eastAsia="仿宋"/>
          <w:b/>
          <w:spacing w:val="6"/>
          <w:sz w:val="30"/>
          <w:szCs w:val="30"/>
        </w:rPr>
      </w:pPr>
      <w:r>
        <w:rPr>
          <w:rFonts w:hint="eastAsia" w:ascii="仿宋" w:hAnsi="仿宋" w:eastAsia="仿宋"/>
          <w:b/>
          <w:spacing w:val="6"/>
          <w:sz w:val="30"/>
          <w:szCs w:val="30"/>
        </w:rPr>
        <w:t xml:space="preserve">1</w:t>
      </w:r>
      <w:r>
        <w:rPr>
          <w:rFonts w:hint="eastAsia" w:ascii="仿宋" w:hAnsi="仿宋" w:eastAsia="仿宋"/>
          <w:b/>
          <w:spacing w:val="6"/>
          <w:sz w:val="30"/>
          <w:szCs w:val="30"/>
          <w:lang w:val="en-US" w:eastAsia="zh-CN"/>
        </w:rPr>
        <w:t xml:space="preserve">1</w:t>
      </w:r>
      <w:r>
        <w:rPr>
          <w:rFonts w:hint="eastAsia" w:ascii="仿宋" w:hAnsi="仿宋" w:eastAsia="仿宋"/>
          <w:b/>
          <w:spacing w:val="6"/>
          <w:sz w:val="30"/>
          <w:szCs w:val="30"/>
        </w:rPr>
        <w:t xml:space="preserve">.供应商相关承诺</w:t>
      </w:r>
      <w:r/>
    </w:p>
    <w:p>
      <w:pPr>
        <w:rPr>
          <w:rFonts w:ascii="仿宋" w:hAnsi="仿宋" w:eastAsia="仿宋"/>
          <w:sz w:val="24"/>
        </w:rPr>
      </w:pPr>
      <w:r>
        <w:rPr>
          <w:rFonts w:ascii="仿宋" w:hAnsi="仿宋" w:eastAsia="仿宋"/>
          <w:sz w:val="24"/>
        </w:rPr>
      </w:r>
      <w:r/>
    </w:p>
    <w:p>
      <w:pPr>
        <w:rPr>
          <w:rFonts w:hint="eastAsia" w:ascii="仿宋" w:hAnsi="仿宋" w:eastAsia="仿宋"/>
          <w:sz w:val="24"/>
        </w:rPr>
      </w:pPr>
      <w:r>
        <w:rPr>
          <w:rFonts w:hint="eastAsia" w:ascii="仿宋" w:hAnsi="仿宋" w:eastAsia="仿宋"/>
          <w:sz w:val="24"/>
        </w:rPr>
        <w:t xml:space="preserve">项目名称：高新区中学（高流中学）食堂餐梯</w:t>
      </w:r>
      <w:r/>
    </w:p>
    <w:p>
      <w:pPr>
        <w:rPr>
          <w:rFonts w:hint="eastAsia" w:ascii="仿宋" w:hAnsi="仿宋" w:eastAsia="仿宋"/>
          <w:sz w:val="24"/>
        </w:rPr>
      </w:pPr>
      <w:r>
        <w:rPr>
          <w:rFonts w:hint="eastAsia" w:ascii="仿宋" w:hAnsi="仿宋" w:eastAsia="仿宋"/>
          <w:sz w:val="24"/>
        </w:rPr>
        <w:t xml:space="preserve">项目编号：JSZC-320381-XYZX-X2026-0007</w:t>
      </w:r>
      <w:r/>
    </w:p>
    <w:p>
      <w:pPr>
        <w:ind w:firstLine="480"/>
        <w:spacing w:line="588" w:lineRule="exact"/>
        <w:rPr>
          <w:rFonts w:ascii="仿宋" w:hAnsi="仿宋" w:eastAsia="仿宋"/>
          <w:sz w:val="24"/>
        </w:rPr>
      </w:pPr>
      <w:r>
        <w:rPr>
          <w:rFonts w:ascii="仿宋" w:hAnsi="仿宋" w:eastAsia="仿宋"/>
          <w:sz w:val="24"/>
        </w:rPr>
      </w:r>
      <w:r/>
    </w:p>
    <w:p>
      <w:pPr>
        <w:ind w:firstLine="480"/>
        <w:spacing w:line="588" w:lineRule="exact"/>
        <w:rPr>
          <w:rFonts w:hint="eastAsia" w:ascii="仿宋" w:hAnsi="仿宋" w:eastAsia="仿宋"/>
          <w:sz w:val="24"/>
        </w:rPr>
      </w:pPr>
      <w:r>
        <w:rPr>
          <w:rFonts w:hint="eastAsia" w:ascii="仿宋" w:hAnsi="仿宋" w:eastAsia="仿宋"/>
          <w:sz w:val="24"/>
        </w:rPr>
        <w:t xml:space="preserve">我单位承诺：</w:t>
      </w:r>
      <w:r/>
    </w:p>
    <w:p>
      <w:pPr>
        <w:ind w:firstLine="480"/>
        <w:spacing w:line="588" w:lineRule="exact"/>
        <w:rPr>
          <w:rFonts w:hint="eastAsia" w:ascii="仿宋" w:hAnsi="仿宋" w:eastAsia="仿宋"/>
          <w:sz w:val="24"/>
        </w:rPr>
      </w:pPr>
      <w:r>
        <w:rPr>
          <w:rFonts w:hint="eastAsia" w:ascii="仿宋" w:hAnsi="仿宋" w:eastAsia="仿宋"/>
          <w:sz w:val="24"/>
        </w:rPr>
        <w:t xml:space="preserve">如有参与同一合同项下政府采购活动的供应商与我单位存在负责人为同一人的情况或者存在直接控股、管理关系，我单位不再参加该同一合同项下的政府采购活动。</w:t>
      </w:r>
      <w:r/>
    </w:p>
    <w:p>
      <w:pPr>
        <w:ind w:firstLine="480"/>
        <w:spacing w:line="588" w:lineRule="exact"/>
        <w:rPr>
          <w:rFonts w:ascii="仿宋" w:hAnsi="仿宋" w:eastAsia="仿宋"/>
          <w:sz w:val="24"/>
        </w:rPr>
      </w:pPr>
      <w:r>
        <w:rPr>
          <w:rFonts w:ascii="仿宋" w:hAnsi="仿宋" w:eastAsia="仿宋"/>
          <w:sz w:val="24"/>
        </w:rPr>
      </w:r>
      <w:r/>
    </w:p>
    <w:p>
      <w:pPr>
        <w:ind w:firstLine="480"/>
        <w:spacing w:line="588" w:lineRule="exact"/>
        <w:rPr>
          <w:rFonts w:ascii="仿宋" w:hAnsi="仿宋" w:eastAsia="仿宋"/>
          <w:sz w:val="24"/>
        </w:rPr>
      </w:pPr>
      <w:r>
        <w:rPr>
          <w:rFonts w:hint="eastAsia" w:ascii="仿宋" w:hAnsi="仿宋" w:eastAsia="仿宋"/>
          <w:sz w:val="24"/>
        </w:rPr>
        <w:t xml:space="preserve">我单位对上述承诺负责，并依法承担相应责任。</w:t>
      </w:r>
      <w:r/>
    </w:p>
    <w:p>
      <w:pPr>
        <w:ind w:firstLine="3000"/>
        <w:spacing w:line="300" w:lineRule="auto"/>
        <w:rPr>
          <w:rFonts w:hint="eastAsia" w:ascii="仿宋" w:hAnsi="仿宋" w:eastAsia="仿宋"/>
          <w:sz w:val="24"/>
        </w:rPr>
      </w:pPr>
      <w:r>
        <w:rPr>
          <w:rFonts w:hint="eastAsia" w:ascii="仿宋" w:hAnsi="仿宋" w:eastAsia="仿宋"/>
          <w:sz w:val="24"/>
        </w:rPr>
      </w:r>
      <w:r/>
    </w:p>
    <w:p>
      <w:pPr>
        <w:pStyle w:val="870"/>
        <w:ind w:firstLine="480"/>
        <w:rPr>
          <w:rFonts w:hint="eastAsia" w:ascii="仿宋" w:hAnsi="仿宋" w:eastAsia="仿宋"/>
          <w:sz w:val="24"/>
        </w:rPr>
      </w:pPr>
      <w:r>
        <w:rPr>
          <w:rFonts w:hint="eastAsia" w:ascii="仿宋" w:hAnsi="仿宋" w:eastAsia="仿宋"/>
          <w:sz w:val="24"/>
        </w:rPr>
      </w:r>
      <w:r/>
    </w:p>
    <w:p>
      <w:pPr>
        <w:pStyle w:val="870"/>
        <w:ind w:firstLine="480"/>
        <w:rPr>
          <w:rFonts w:hint="eastAsia" w:ascii="仿宋" w:hAnsi="仿宋" w:eastAsia="仿宋"/>
          <w:sz w:val="24"/>
        </w:rPr>
      </w:pPr>
      <w:r>
        <w:rPr>
          <w:rFonts w:hint="eastAsia" w:ascii="仿宋" w:hAnsi="仿宋" w:eastAsia="仿宋"/>
          <w:sz w:val="24"/>
        </w:rPr>
      </w:r>
      <w:r/>
    </w:p>
    <w:p>
      <w:pPr>
        <w:pStyle w:val="870"/>
        <w:ind w:firstLine="480"/>
        <w:rPr>
          <w:rFonts w:hint="eastAsia" w:ascii="仿宋" w:hAnsi="仿宋" w:eastAsia="仿宋"/>
          <w:sz w:val="24"/>
        </w:rPr>
      </w:pPr>
      <w:r>
        <w:rPr>
          <w:rFonts w:hint="eastAsia" w:ascii="仿宋" w:hAnsi="仿宋" w:eastAsia="仿宋"/>
          <w:sz w:val="24"/>
        </w:rPr>
      </w:r>
      <w:r/>
    </w:p>
    <w:p>
      <w:pPr>
        <w:pStyle w:val="870"/>
        <w:ind w:firstLine="480"/>
        <w:rPr>
          <w:rFonts w:hint="eastAsia" w:ascii="仿宋" w:hAnsi="仿宋" w:eastAsia="仿宋"/>
          <w:sz w:val="24"/>
        </w:rPr>
      </w:pPr>
      <w:r>
        <w:rPr>
          <w:rFonts w:hint="eastAsia" w:ascii="仿宋" w:hAnsi="仿宋" w:eastAsia="仿宋"/>
          <w:sz w:val="24"/>
        </w:rPr>
      </w:r>
      <w:r/>
    </w:p>
    <w:p>
      <w:pPr>
        <w:pStyle w:val="870"/>
        <w:ind w:firstLine="480"/>
        <w:rPr>
          <w:rFonts w:hint="eastAsia" w:ascii="仿宋" w:hAnsi="仿宋" w:eastAsia="仿宋"/>
          <w:sz w:val="24"/>
        </w:rPr>
      </w:pPr>
      <w:r>
        <w:rPr>
          <w:rFonts w:hint="eastAsia" w:ascii="仿宋" w:hAnsi="仿宋" w:eastAsia="仿宋"/>
          <w:sz w:val="24"/>
        </w:rPr>
      </w:r>
      <w:r/>
    </w:p>
    <w:p>
      <w:pPr>
        <w:pStyle w:val="870"/>
        <w:ind w:firstLine="480"/>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供应商（电子签章）：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ind w:firstLine="600"/>
        <w:spacing w:line="360" w:lineRule="auto"/>
        <w:rPr>
          <w:rFonts w:hint="eastAsia" w:ascii="仿宋" w:hAnsi="仿宋" w:eastAsia="仿宋"/>
          <w:sz w:val="24"/>
        </w:rPr>
      </w:pPr>
      <w:r>
        <w:rPr>
          <w:rFonts w:hint="eastAsia" w:ascii="仿宋" w:hAnsi="仿宋" w:eastAsia="仿宋"/>
          <w:sz w:val="24"/>
        </w:rPr>
      </w:r>
      <w:r/>
    </w:p>
    <w:p>
      <w:pPr>
        <w:spacing w:line="360" w:lineRule="auto"/>
        <w:rPr>
          <w:rFonts w:hint="eastAsia" w:ascii="仿宋" w:hAnsi="仿宋" w:eastAsia="仿宋"/>
          <w:sz w:val="24"/>
        </w:rPr>
      </w:pPr>
      <w:r>
        <w:rPr>
          <w:rFonts w:hint="eastAsia" w:ascii="仿宋" w:hAnsi="仿宋" w:eastAsia="仿宋"/>
          <w:sz w:val="24"/>
        </w:rPr>
      </w:r>
      <w:r/>
    </w:p>
    <w:p>
      <w:pPr>
        <w:spacing w:line="360" w:lineRule="auto"/>
        <w:rPr>
          <w:rFonts w:hint="eastAsia" w:ascii="仿宋" w:hAnsi="仿宋" w:eastAsia="仿宋"/>
          <w:sz w:val="24"/>
        </w:rPr>
      </w:pPr>
      <w:r>
        <w:rPr>
          <w:rFonts w:hint="eastAsia" w:ascii="仿宋" w:hAnsi="仿宋" w:eastAsia="仿宋"/>
          <w:sz w:val="24"/>
        </w:rPr>
      </w:r>
      <w:r/>
    </w:p>
    <w:p>
      <w:pPr>
        <w:pStyle w:val="870"/>
        <w:rPr>
          <w:rFonts w:hint="eastAsia"/>
        </w:rPr>
      </w:pPr>
      <w:r>
        <w:rPr>
          <w:rFonts w:hint="eastAsia"/>
        </w:rPr>
      </w:r>
      <w:r/>
    </w:p>
    <w:p>
      <w:pPr>
        <w:ind w:firstLine="560"/>
        <w:jc w:val="center"/>
        <w:widowControl/>
        <w:rPr>
          <w:rFonts w:hint="eastAsia" w:ascii="仿宋" w:hAnsi="仿宋" w:eastAsia="仿宋"/>
          <w:sz w:val="28"/>
          <w:szCs w:val="28"/>
        </w:rPr>
      </w:pPr>
      <w:r>
        <w:rPr>
          <w:rFonts w:ascii="仿宋" w:hAnsi="仿宋" w:eastAsia="仿宋"/>
          <w:sz w:val="28"/>
          <w:szCs w:val="28"/>
        </w:rPr>
        <w:br w:type="page" w:clear="all"/>
      </w:r>
      <w:r>
        <w:rPr>
          <w:rFonts w:hint="eastAsia" w:ascii="仿宋" w:hAnsi="仿宋" w:eastAsia="仿宋"/>
          <w:b/>
          <w:spacing w:val="6"/>
          <w:sz w:val="30"/>
          <w:szCs w:val="30"/>
        </w:rPr>
        <w:t xml:space="preserve">1</w:t>
      </w:r>
      <w:r>
        <w:rPr>
          <w:rFonts w:hint="eastAsia" w:ascii="仿宋" w:hAnsi="仿宋" w:eastAsia="仿宋"/>
          <w:b/>
          <w:spacing w:val="6"/>
          <w:sz w:val="30"/>
          <w:szCs w:val="30"/>
          <w:lang w:val="en-US" w:eastAsia="zh-CN"/>
        </w:rPr>
        <w:t xml:space="preserve">2</w:t>
      </w:r>
      <w:r>
        <w:rPr>
          <w:rFonts w:hint="eastAsia" w:ascii="仿宋" w:hAnsi="仿宋" w:eastAsia="仿宋"/>
          <w:b/>
          <w:spacing w:val="6"/>
          <w:sz w:val="30"/>
          <w:szCs w:val="30"/>
        </w:rPr>
        <w:t xml:space="preserve">.供应商书面声明</w:t>
      </w:r>
      <w:r/>
    </w:p>
    <w:p>
      <w:pPr>
        <w:rPr>
          <w:rFonts w:ascii="仿宋" w:hAnsi="仿宋" w:eastAsia="仿宋"/>
          <w:sz w:val="24"/>
        </w:rPr>
      </w:pPr>
      <w:r>
        <w:rPr>
          <w:rFonts w:ascii="仿宋" w:hAnsi="仿宋" w:eastAsia="仿宋"/>
          <w:sz w:val="24"/>
        </w:rPr>
      </w:r>
      <w:r/>
    </w:p>
    <w:p>
      <w:pPr>
        <w:rPr>
          <w:rFonts w:hint="eastAsia" w:ascii="仿宋" w:hAnsi="仿宋" w:eastAsia="仿宋"/>
          <w:sz w:val="24"/>
        </w:rPr>
      </w:pPr>
      <w:r>
        <w:rPr>
          <w:rFonts w:hint="eastAsia" w:ascii="仿宋" w:hAnsi="仿宋" w:eastAsia="仿宋"/>
          <w:sz w:val="24"/>
        </w:rPr>
        <w:t xml:space="preserve">项目名称：高新区中学（高流中学）食堂餐梯</w:t>
      </w:r>
      <w:r/>
    </w:p>
    <w:p>
      <w:pPr>
        <w:rPr>
          <w:rFonts w:hint="eastAsia" w:ascii="仿宋" w:hAnsi="仿宋" w:eastAsia="仿宋"/>
          <w:sz w:val="24"/>
        </w:rPr>
      </w:pPr>
      <w:r>
        <w:rPr>
          <w:rFonts w:hint="eastAsia" w:ascii="仿宋" w:hAnsi="仿宋" w:eastAsia="仿宋"/>
          <w:sz w:val="24"/>
        </w:rPr>
        <w:t xml:space="preserve">项目编号：JSZC-320381-XYZX-X2026-0007 </w:t>
      </w:r>
      <w:r/>
    </w:p>
    <w:p>
      <w:pPr>
        <w:ind w:firstLine="480"/>
        <w:jc w:val="left"/>
        <w:widowControl/>
        <w:rPr>
          <w:rFonts w:ascii="仿宋" w:hAnsi="仿宋" w:eastAsia="仿宋"/>
          <w:sz w:val="24"/>
        </w:rPr>
      </w:pPr>
      <w:r>
        <w:rPr>
          <w:rFonts w:ascii="仿宋" w:hAnsi="仿宋" w:eastAsia="仿宋"/>
          <w:sz w:val="24"/>
        </w:rPr>
      </w:r>
      <w:r/>
    </w:p>
    <w:p>
      <w:pPr>
        <w:ind w:firstLine="480"/>
        <w:spacing w:line="588" w:lineRule="exact"/>
        <w:rPr>
          <w:rFonts w:hint="eastAsia" w:ascii="仿宋" w:hAnsi="仿宋" w:eastAsia="仿宋"/>
          <w:sz w:val="24"/>
        </w:rPr>
      </w:pPr>
      <w:r>
        <w:rPr>
          <w:rFonts w:hint="eastAsia" w:ascii="仿宋" w:hAnsi="仿宋" w:eastAsia="仿宋"/>
          <w:sz w:val="24"/>
        </w:rPr>
        <w:t xml:space="preserve">我单位不是为本采购项目提供整体设计、规范编制或者项目管理、监理、检测等服务的供应商。</w:t>
      </w:r>
      <w:r/>
    </w:p>
    <w:p>
      <w:pPr>
        <w:ind w:firstLine="480"/>
        <w:spacing w:line="588" w:lineRule="exact"/>
        <w:rPr>
          <w:rFonts w:ascii="仿宋" w:hAnsi="仿宋" w:eastAsia="仿宋"/>
          <w:sz w:val="24"/>
        </w:rPr>
      </w:pPr>
      <w:r>
        <w:rPr>
          <w:rFonts w:hint="eastAsia" w:ascii="仿宋" w:hAnsi="仿宋" w:eastAsia="仿宋"/>
          <w:sz w:val="24"/>
        </w:rPr>
        <w:t xml:space="preserve">特此声明。</w:t>
      </w:r>
      <w:r/>
    </w:p>
    <w:p>
      <w:pPr>
        <w:ind w:firstLine="480"/>
        <w:spacing w:line="588" w:lineRule="exact"/>
        <w:rPr>
          <w:rFonts w:ascii="仿宋" w:hAnsi="仿宋" w:eastAsia="仿宋"/>
          <w:sz w:val="24"/>
        </w:rPr>
      </w:pPr>
      <w:r>
        <w:rPr>
          <w:rFonts w:hint="eastAsia" w:ascii="仿宋" w:hAnsi="仿宋" w:eastAsia="仿宋"/>
          <w:sz w:val="24"/>
        </w:rPr>
        <w:t xml:space="preserve">我单位对上述声明的真实性负责。如有虚假，将依法承担相应责任。</w:t>
      </w:r>
      <w:r/>
    </w:p>
    <w:p>
      <w:pPr>
        <w:rPr>
          <w:rFonts w:ascii="仿宋" w:hAnsi="仿宋" w:eastAsia="仿宋"/>
          <w:sz w:val="24"/>
        </w:rPr>
      </w:pPr>
      <w:r>
        <w:rPr>
          <w:rFonts w:ascii="仿宋" w:hAnsi="仿宋" w:eastAsia="仿宋"/>
          <w:sz w:val="24"/>
        </w:rPr>
      </w:r>
      <w:r/>
    </w:p>
    <w:p>
      <w:pPr>
        <w:ind w:firstLine="3000"/>
        <w:spacing w:line="300" w:lineRule="auto"/>
        <w:rPr>
          <w:rFonts w:hint="eastAsia" w:ascii="仿宋" w:hAnsi="仿宋" w:eastAsia="仿宋"/>
          <w:sz w:val="24"/>
        </w:rPr>
      </w:pPr>
      <w:r>
        <w:rPr>
          <w:rFonts w:hint="eastAsia" w:ascii="仿宋" w:hAnsi="仿宋" w:eastAsia="仿宋"/>
          <w:sz w:val="24"/>
        </w:rPr>
      </w:r>
      <w:r/>
    </w:p>
    <w:p>
      <w:pPr>
        <w:pStyle w:val="870"/>
        <w:ind w:firstLine="480"/>
        <w:rPr>
          <w:rFonts w:hint="eastAsia" w:ascii="仿宋" w:hAnsi="仿宋" w:eastAsia="仿宋"/>
          <w:sz w:val="24"/>
        </w:rPr>
      </w:pPr>
      <w:r>
        <w:rPr>
          <w:rFonts w:hint="eastAsia" w:ascii="仿宋" w:hAnsi="仿宋" w:eastAsia="仿宋"/>
          <w:sz w:val="24"/>
        </w:rPr>
      </w:r>
      <w:r/>
    </w:p>
    <w:p>
      <w:pPr>
        <w:pStyle w:val="870"/>
        <w:ind w:firstLine="480"/>
        <w:rPr>
          <w:rFonts w:hint="eastAsia" w:ascii="仿宋" w:hAnsi="仿宋" w:eastAsia="仿宋"/>
          <w:sz w:val="24"/>
        </w:rPr>
      </w:pPr>
      <w:r>
        <w:rPr>
          <w:rFonts w:hint="eastAsia" w:ascii="仿宋" w:hAnsi="仿宋" w:eastAsia="仿宋"/>
          <w:sz w:val="24"/>
        </w:rPr>
      </w:r>
      <w:r/>
    </w:p>
    <w:p>
      <w:pPr>
        <w:pStyle w:val="870"/>
        <w:ind w:firstLine="480"/>
        <w:rPr>
          <w:rFonts w:hint="eastAsia" w:ascii="仿宋" w:hAnsi="仿宋" w:eastAsia="仿宋"/>
          <w:sz w:val="24"/>
        </w:rPr>
      </w:pPr>
      <w:r>
        <w:rPr>
          <w:rFonts w:hint="eastAsia" w:ascii="仿宋" w:hAnsi="仿宋" w:eastAsia="仿宋"/>
          <w:sz w:val="24"/>
        </w:rPr>
      </w:r>
      <w:r/>
    </w:p>
    <w:p>
      <w:pPr>
        <w:pStyle w:val="870"/>
        <w:ind w:firstLine="480"/>
        <w:rPr>
          <w:rFonts w:hint="eastAsia" w:ascii="仿宋" w:hAnsi="仿宋" w:eastAsia="仿宋"/>
          <w:sz w:val="24"/>
        </w:rPr>
      </w:pPr>
      <w:r>
        <w:rPr>
          <w:rFonts w:hint="eastAsia" w:ascii="仿宋" w:hAnsi="仿宋" w:eastAsia="仿宋"/>
          <w:sz w:val="24"/>
        </w:rPr>
      </w:r>
      <w:r/>
    </w:p>
    <w:p>
      <w:pPr>
        <w:pStyle w:val="870"/>
        <w:ind w:firstLine="480"/>
        <w:rPr>
          <w:rFonts w:hint="eastAsia" w:ascii="仿宋" w:hAnsi="仿宋" w:eastAsia="仿宋"/>
          <w:sz w:val="24"/>
        </w:rPr>
      </w:pPr>
      <w:r>
        <w:rPr>
          <w:rFonts w:hint="eastAsia" w:ascii="仿宋" w:hAnsi="仿宋" w:eastAsia="仿宋"/>
          <w:sz w:val="24"/>
        </w:rPr>
      </w:r>
      <w:r/>
    </w:p>
    <w:p>
      <w:pPr>
        <w:pStyle w:val="870"/>
        <w:ind w:firstLine="480"/>
        <w:rPr>
          <w:rFonts w:hint="eastAsia" w:ascii="仿宋" w:hAnsi="仿宋" w:eastAsia="仿宋"/>
          <w:sz w:val="24"/>
        </w:rPr>
      </w:pPr>
      <w:r>
        <w:rPr>
          <w:rFonts w:hint="eastAsia" w:ascii="仿宋" w:hAnsi="仿宋" w:eastAsia="仿宋"/>
          <w:sz w:val="24"/>
        </w:rPr>
      </w:r>
      <w:r/>
    </w:p>
    <w:p>
      <w:pPr>
        <w:pStyle w:val="870"/>
        <w:ind w:firstLine="480"/>
        <w:rPr>
          <w:rFonts w:hint="eastAsia" w:ascii="仿宋" w:hAnsi="仿宋" w:eastAsia="仿宋"/>
          <w:sz w:val="24"/>
        </w:rPr>
      </w:pPr>
      <w:r>
        <w:rPr>
          <w:rFonts w:hint="eastAsia" w:ascii="仿宋" w:hAnsi="仿宋" w:eastAsia="仿宋"/>
          <w:sz w:val="24"/>
        </w:rPr>
      </w:r>
      <w:r/>
    </w:p>
    <w:p>
      <w:pPr>
        <w:pStyle w:val="870"/>
        <w:ind w:firstLine="480"/>
        <w:rPr>
          <w:rFonts w:hint="eastAsia" w:ascii="仿宋" w:hAnsi="仿宋" w:eastAsia="仿宋"/>
          <w:sz w:val="24"/>
        </w:rPr>
      </w:pPr>
      <w:r>
        <w:rPr>
          <w:rFonts w:hint="eastAsia" w:ascii="仿宋" w:hAnsi="仿宋" w:eastAsia="仿宋"/>
          <w:sz w:val="24"/>
        </w:rPr>
      </w:r>
      <w:r/>
    </w:p>
    <w:p>
      <w:pPr>
        <w:pStyle w:val="870"/>
        <w:ind w:firstLine="480"/>
        <w:rPr>
          <w:rFonts w:ascii="仿宋" w:hAnsi="仿宋" w:eastAsia="仿宋"/>
          <w:sz w:val="24"/>
        </w:rPr>
      </w:pPr>
      <w:r>
        <w:rPr>
          <w:rFonts w:ascii="仿宋" w:hAnsi="仿宋" w:eastAsia="仿宋"/>
          <w:sz w:val="24"/>
        </w:rPr>
      </w:r>
      <w:r/>
    </w:p>
    <w:p>
      <w:pPr>
        <w:pStyle w:val="895"/>
        <w:ind w:firstLine="2880"/>
        <w:rPr>
          <w:rFonts w:hint="eastAsia" w:ascii="仿宋" w:hAnsi="仿宋"/>
          <w:sz w:val="24"/>
          <w:szCs w:val="24"/>
        </w:rPr>
      </w:pPr>
      <w:r>
        <w:rPr>
          <w:rFonts w:hint="eastAsia" w:ascii="仿宋" w:hAnsi="仿宋"/>
          <w:sz w:val="24"/>
          <w:szCs w:val="24"/>
        </w:rPr>
        <w:t xml:space="preserve">供应商（电子签章）：</w:t>
      </w:r>
      <w:r/>
    </w:p>
    <w:p>
      <w:pPr>
        <w:pStyle w:val="895"/>
        <w:ind w:firstLine="2880"/>
        <w:rPr>
          <w:rFonts w:hint="eastAsia" w:ascii="仿宋" w:hAnsi="仿宋"/>
          <w:sz w:val="24"/>
          <w:szCs w:val="24"/>
        </w:rPr>
      </w:pPr>
      <w:r>
        <w:rPr>
          <w:rFonts w:hint="eastAsia" w:ascii="仿宋" w:hAnsi="仿宋"/>
          <w:sz w:val="24"/>
          <w:szCs w:val="24"/>
        </w:rPr>
        <w:t xml:space="preserve">日期：   年  月  日</w:t>
      </w:r>
      <w:r/>
    </w:p>
    <w:p>
      <w:pPr>
        <w:pStyle w:val="895"/>
        <w:rPr>
          <w:rFonts w:hint="eastAsia" w:ascii="仿宋" w:hAnsi="仿宋"/>
          <w:sz w:val="24"/>
          <w:szCs w:val="24"/>
        </w:rPr>
      </w:pPr>
      <w:r>
        <w:rPr>
          <w:rFonts w:hint="eastAsia" w:ascii="仿宋" w:hAnsi="仿宋"/>
          <w:sz w:val="24"/>
          <w:szCs w:val="24"/>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cs="宋体"/>
          <w:color w:val="ff0000"/>
          <w:sz w:val="28"/>
          <w:szCs w:val="28"/>
          <w:highlight w:val="cyan"/>
        </w:rPr>
      </w:pPr>
      <w:r>
        <w:rPr>
          <w:rFonts w:hint="eastAsia" w:ascii="仿宋" w:hAnsi="仿宋" w:eastAsia="仿宋" w:cs="宋体"/>
          <w:color w:val="ff0000"/>
          <w:sz w:val="28"/>
          <w:szCs w:val="28"/>
          <w:highlight w:val="cyan"/>
        </w:rPr>
      </w:r>
      <w:r/>
    </w:p>
    <w:p>
      <w:pPr>
        <w:jc w:val="center"/>
        <w:rPr>
          <w:rFonts w:hint="eastAsia" w:ascii="仿宋" w:hAnsi="仿宋" w:eastAsia="仿宋" w:cs="宋体"/>
          <w:color w:val="ff0000"/>
          <w:sz w:val="28"/>
          <w:szCs w:val="28"/>
          <w:highlight w:val="cyan"/>
        </w:rPr>
      </w:pPr>
      <w:r>
        <w:rPr>
          <w:rFonts w:hint="eastAsia" w:ascii="仿宋" w:hAnsi="仿宋" w:eastAsia="仿宋" w:cs="宋体"/>
          <w:color w:val="ff0000"/>
          <w:sz w:val="28"/>
          <w:szCs w:val="28"/>
          <w:highlight w:val="cyan"/>
        </w:rPr>
      </w:r>
      <w:r/>
    </w:p>
    <w:p>
      <w:pPr>
        <w:ind w:firstLine="747"/>
        <w:jc w:val="center"/>
        <w:widowControl/>
        <w:rPr>
          <w:rFonts w:hint="eastAsia" w:ascii="仿宋" w:hAnsi="仿宋" w:eastAsia="仿宋"/>
          <w:b/>
          <w:spacing w:val="6"/>
          <w:sz w:val="30"/>
          <w:szCs w:val="30"/>
        </w:rPr>
      </w:pPr>
      <w:r>
        <w:rPr>
          <w:rFonts w:hint="eastAsia" w:ascii="仿宋" w:hAnsi="仿宋" w:eastAsia="仿宋"/>
          <w:b/>
          <w:spacing w:val="6"/>
          <w:sz w:val="30"/>
          <w:szCs w:val="30"/>
        </w:rPr>
        <w:t xml:space="preserve">1</w:t>
      </w:r>
      <w:r>
        <w:rPr>
          <w:rFonts w:hint="eastAsia" w:ascii="仿宋" w:hAnsi="仿宋" w:eastAsia="仿宋"/>
          <w:b/>
          <w:spacing w:val="6"/>
          <w:sz w:val="30"/>
          <w:szCs w:val="30"/>
          <w:lang w:val="en-US" w:eastAsia="zh-CN"/>
        </w:rPr>
        <w:t xml:space="preserve">3</w:t>
      </w:r>
      <w:r>
        <w:rPr>
          <w:rFonts w:hint="eastAsia" w:ascii="仿宋" w:hAnsi="仿宋" w:eastAsia="仿宋"/>
          <w:b/>
          <w:spacing w:val="6"/>
          <w:sz w:val="30"/>
          <w:szCs w:val="30"/>
        </w:rPr>
        <w:t xml:space="preserve">. 关于符合本国产品标准的声明函</w:t>
      </w:r>
      <w:r/>
    </w:p>
    <w:p>
      <w:pPr>
        <w:pStyle w:val="710"/>
        <w:ind w:left="0" w:right="0" w:firstLine="420"/>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0"/>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仿宋" w:hAnsi="仿宋" w:eastAsia="仿宋" w:cs="仿宋"/>
          <w:color w:val="auto"/>
          <w:sz w:val="28"/>
          <w:szCs w:val="28"/>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8"/>
          <w:szCs w:val="28"/>
          <w:lang w:val="en-US" w:eastAsia="zh-CN" w:bidi="ar-SA"/>
        </w:rPr>
        <w:t xml:space="preserve">1.</w:t>
      </w:r>
      <w:r>
        <w:rPr>
          <w:rFonts w:hint="eastAsia" w:ascii="仿宋" w:hAnsi="仿宋" w:eastAsia="仿宋" w:cs="仿宋"/>
          <w:b/>
          <w:bCs/>
          <w:color w:val="auto"/>
          <w:sz w:val="28"/>
          <w:szCs w:val="28"/>
          <w:highlight w:val="none"/>
          <w:u w:val="single"/>
        </w:rPr>
        <w:t xml:space="preserve">（</w:t>
      </w:r>
      <w:r>
        <w:rPr>
          <w:rFonts w:hint="eastAsia" w:ascii="仿宋" w:hAnsi="仿宋" w:eastAsia="仿宋" w:cs="仿宋"/>
          <w:b/>
          <w:bCs/>
          <w:color w:val="auto"/>
          <w:sz w:val="28"/>
          <w:szCs w:val="28"/>
          <w:highlight w:val="none"/>
          <w:u w:val="single"/>
          <w:lang w:val="en-US" w:eastAsia="zh-CN"/>
        </w:rPr>
        <w:t xml:space="preserve"> 产品名称 </w:t>
      </w:r>
      <w:r>
        <w:rPr>
          <w:rFonts w:hint="eastAsia" w:ascii="仿宋" w:hAnsi="仿宋" w:eastAsia="仿宋" w:cs="仿宋"/>
          <w:b/>
          <w:bCs/>
          <w:color w:val="auto"/>
          <w:sz w:val="28"/>
          <w:szCs w:val="28"/>
          <w:highlight w:val="none"/>
          <w:u w:val="single"/>
        </w:rPr>
        <w:t xml:space="preserve">）</w:t>
      </w:r>
      <w:r>
        <w:rPr>
          <w:rFonts w:hint="eastAsia" w:ascii="仿宋" w:hAnsi="仿宋" w:eastAsia="仿宋" w:cs="仿宋"/>
          <w:b/>
          <w:bCs/>
          <w:color w:val="auto"/>
          <w:sz w:val="28"/>
          <w:szCs w:val="28"/>
          <w:highlight w:val="none"/>
          <w:vertAlign w:val="superscript"/>
        </w:rPr>
        <w:t xml:space="preserve">1</w:t>
      </w:r>
      <w:r>
        <w:rPr>
          <w:rFonts w:hint="eastAsia" w:ascii="仿宋" w:hAnsi="仿宋" w:eastAsia="仿宋" w:cs="仿宋"/>
          <w:color w:val="auto"/>
          <w:sz w:val="28"/>
          <w:szCs w:val="28"/>
          <w:highlight w:val="none"/>
        </w:rPr>
        <w:t xml:space="preserve">，生产厂为</w:t>
      </w:r>
      <w:r>
        <w:rPr>
          <w:rFonts w:hint="eastAsia" w:ascii="仿宋" w:hAnsi="仿宋" w:eastAsia="仿宋" w:cs="仿宋"/>
          <w:color w:val="auto"/>
          <w:sz w:val="28"/>
          <w:szCs w:val="28"/>
          <w:highlight w:val="none"/>
          <w:u w:val="single"/>
        </w:rPr>
        <w:t xml:space="preserve">（</w:t>
      </w:r>
      <w:r>
        <w:rPr>
          <w:rFonts w:hint="eastAsia" w:ascii="仿宋" w:hAnsi="仿宋" w:eastAsia="仿宋" w:cs="仿宋"/>
          <w:b/>
          <w:bCs/>
          <w:color w:val="auto"/>
          <w:sz w:val="28"/>
          <w:szCs w:val="28"/>
          <w:highlight w:val="none"/>
          <w:u w:val="single"/>
        </w:rPr>
        <w:t xml:space="preserve">厂名</w:t>
      </w:r>
      <w:r>
        <w:rPr>
          <w:rFonts w:hint="eastAsia" w:ascii="仿宋" w:hAnsi="仿宋" w:eastAsia="仿宋" w:cs="仿宋"/>
          <w:color w:val="auto"/>
          <w:sz w:val="28"/>
          <w:szCs w:val="28"/>
          <w:highlight w:val="none"/>
          <w:u w:val="single"/>
        </w:rPr>
        <w:t xml:space="preserve">）</w:t>
      </w:r>
      <w:r>
        <w:rPr>
          <w:rFonts w:hint="eastAsia" w:ascii="仿宋" w:hAnsi="仿宋" w:eastAsia="仿宋" w:cs="仿宋"/>
          <w:b/>
          <w:bCs/>
          <w:color w:val="auto"/>
          <w:sz w:val="28"/>
          <w:szCs w:val="28"/>
          <w:highlight w:val="none"/>
          <w:vertAlign w:val="superscript"/>
        </w:rPr>
        <w:t xml:space="preserve">2</w:t>
      </w:r>
      <w:r>
        <w:rPr>
          <w:rFonts w:hint="eastAsia" w:ascii="仿宋" w:hAnsi="仿宋" w:eastAsia="仿宋" w:cs="仿宋"/>
          <w:color w:val="auto"/>
          <w:sz w:val="28"/>
          <w:szCs w:val="28"/>
          <w:highlight w:val="none"/>
        </w:rPr>
        <w:t xml:space="preserve">，厂址为</w:t>
      </w:r>
      <w:r>
        <w:rPr>
          <w:rFonts w:hint="eastAsia" w:ascii="仿宋" w:hAnsi="仿宋" w:eastAsia="仿宋" w:cs="仿宋"/>
          <w:color w:val="auto"/>
          <w:sz w:val="28"/>
          <w:szCs w:val="28"/>
          <w:highlight w:val="none"/>
          <w:u w:val="single"/>
        </w:rPr>
        <w:t xml:space="preserve">（</w:t>
      </w:r>
      <w:r>
        <w:rPr>
          <w:rFonts w:hint="eastAsia" w:ascii="仿宋" w:hAnsi="仿宋" w:eastAsia="仿宋" w:cs="仿宋"/>
          <w:b/>
          <w:bCs/>
          <w:color w:val="auto"/>
          <w:sz w:val="28"/>
          <w:szCs w:val="28"/>
          <w:highlight w:val="none"/>
          <w:u w:val="single"/>
        </w:rPr>
        <w:t xml:space="preserve">生产厂址</w:t>
      </w:r>
      <w:r>
        <w:rPr>
          <w:rFonts w:hint="eastAsia" w:ascii="仿宋" w:hAnsi="仿宋" w:eastAsia="仿宋" w:cs="仿宋"/>
          <w:color w:val="auto"/>
          <w:sz w:val="28"/>
          <w:szCs w:val="28"/>
          <w:highlight w:val="none"/>
          <w:u w:val="single"/>
        </w:rPr>
        <w:t xml:space="preserve">）</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的中国境内生产的组件成本占比≥</w:t>
      </w:r>
      <w:r>
        <w:rPr>
          <w:rFonts w:hint="eastAsia" w:ascii="仿宋" w:hAnsi="仿宋" w:eastAsia="仿宋" w:cs="仿宋"/>
          <w:color w:val="auto"/>
          <w:sz w:val="28"/>
          <w:szCs w:val="28"/>
          <w:highlight w:val="none"/>
          <w:u w:val="single"/>
        </w:rPr>
        <w:t xml:space="preserve">  /  </w:t>
      </w:r>
      <w:r>
        <w:rPr>
          <w:rFonts w:hint="eastAsia" w:ascii="仿宋" w:hAnsi="仿宋" w:eastAsia="仿宋" w:cs="仿宋"/>
          <w:b/>
          <w:bCs/>
          <w:color w:val="auto"/>
          <w:sz w:val="28"/>
          <w:szCs w:val="28"/>
          <w:highlight w:val="none"/>
          <w:vertAlign w:val="superscript"/>
        </w:rPr>
        <w:t xml:space="preserve">3</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的</w:t>
      </w:r>
      <w:r>
        <w:rPr>
          <w:rFonts w:hint="eastAsia" w:ascii="仿宋" w:hAnsi="仿宋" w:eastAsia="仿宋" w:cs="仿宋"/>
          <w:color w:val="auto"/>
          <w:sz w:val="28"/>
          <w:szCs w:val="28"/>
          <w:highlight w:val="none"/>
          <w:u w:val="single"/>
        </w:rPr>
        <w:t xml:space="preserve">  /  </w:t>
      </w:r>
      <w:r>
        <w:rPr>
          <w:rFonts w:hint="eastAsia" w:ascii="仿宋" w:hAnsi="仿宋" w:eastAsia="仿宋" w:cs="仿宋"/>
          <w:b/>
          <w:bCs/>
          <w:color w:val="auto"/>
          <w:sz w:val="28"/>
          <w:szCs w:val="28"/>
          <w:highlight w:val="none"/>
          <w:vertAlign w:val="superscript"/>
        </w:rPr>
        <w:t xml:space="preserve">4</w:t>
      </w:r>
      <w:r>
        <w:rPr>
          <w:rFonts w:hint="eastAsia" w:ascii="仿宋" w:hAnsi="仿宋" w:eastAsia="仿宋" w:cs="仿宋"/>
          <w:color w:val="auto"/>
          <w:sz w:val="28"/>
          <w:szCs w:val="28"/>
          <w:highlight w:val="none"/>
        </w:rPr>
        <w:t xml:space="preserve">在中国境内生产。</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的</w:t>
      </w:r>
      <w:r>
        <w:rPr>
          <w:rFonts w:hint="eastAsia" w:ascii="仿宋" w:hAnsi="仿宋" w:eastAsia="仿宋" w:cs="仿宋"/>
          <w:color w:val="auto"/>
          <w:sz w:val="28"/>
          <w:szCs w:val="28"/>
          <w:highlight w:val="none"/>
          <w:u w:val="single"/>
        </w:rPr>
        <w:t xml:space="preserve">  /  </w:t>
      </w:r>
      <w:r>
        <w:rPr>
          <w:rFonts w:hint="eastAsia" w:ascii="仿宋" w:hAnsi="仿宋" w:eastAsia="仿宋" w:cs="仿宋"/>
          <w:b/>
          <w:bCs/>
          <w:color w:val="auto"/>
          <w:sz w:val="28"/>
          <w:szCs w:val="28"/>
          <w:highlight w:val="none"/>
          <w:vertAlign w:val="superscript"/>
        </w:rPr>
        <w:t xml:space="preserve">5</w:t>
      </w:r>
      <w:r>
        <w:rPr>
          <w:rFonts w:hint="eastAsia" w:ascii="仿宋" w:hAnsi="仿宋" w:eastAsia="仿宋" w:cs="仿宋"/>
          <w:color w:val="auto"/>
          <w:sz w:val="28"/>
          <w:szCs w:val="28"/>
          <w:highlight w:val="none"/>
        </w:rPr>
        <w:t xml:space="preserve">在中国境内完成</w:t>
      </w:r>
      <w:r>
        <w:rPr>
          <w:rFonts w:hint="eastAsia" w:ascii="仿宋" w:hAnsi="仿宋" w:eastAsia="仿宋" w:cs="仿宋"/>
          <w:color w:val="auto"/>
          <w:sz w:val="28"/>
          <w:szCs w:val="28"/>
          <w:highlight w:val="none"/>
          <w:lang w:eastAsia="zh-CN"/>
        </w:rPr>
        <w:t xml:space="preserve">。</w:t>
      </w:r>
      <w:r/>
    </w:p>
    <w:p>
      <w:pPr>
        <w:pStyle w:val="710"/>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lang w:val="en-US" w:eastAsia="zh-CN" w:bidi="ar-SA"/>
        </w:rPr>
        <w:t xml:space="preserve">2.</w:t>
      </w:r>
      <w:r>
        <w:rPr>
          <w:rStyle w:val="714"/>
          <w:rFonts w:hint="eastAsia" w:ascii="仿宋" w:hAnsi="仿宋" w:eastAsia="仿宋" w:cs="仿宋"/>
          <w:i w:val="0"/>
          <w:iCs w:val="0"/>
          <w:caps w:val="0"/>
          <w:color w:val="000000"/>
          <w:spacing w:val="0"/>
          <w:sz w:val="28"/>
          <w:szCs w:val="28"/>
          <w:u w:val="single"/>
          <w:shd w:val="clear" w:color="auto" w:fill="ffffff"/>
          <w:vertAlign w:val="baseline"/>
        </w:rPr>
        <w:t xml:space="preserve">（</w:t>
      </w:r>
      <w:r>
        <w:rPr>
          <w:rFonts w:hint="eastAsia" w:ascii="仿宋" w:hAnsi="仿宋" w:eastAsia="仿宋" w:cs="仿宋"/>
          <w:b/>
          <w:bCs/>
          <w:color w:val="auto"/>
          <w:sz w:val="28"/>
          <w:szCs w:val="28"/>
          <w:highlight w:val="none"/>
          <w:u w:val="single"/>
          <w:lang w:val="en-US" w:eastAsia="zh-CN"/>
        </w:rPr>
        <w:t xml:space="preserve">产品名称 </w:t>
      </w:r>
      <w:r>
        <w:rPr>
          <w:rStyle w:val="714"/>
          <w:rFonts w:hint="eastAsia" w:ascii="仿宋" w:hAnsi="仿宋" w:eastAsia="仿宋" w:cs="仿宋"/>
          <w:i w:val="0"/>
          <w:iCs w:val="0"/>
          <w:caps w:val="0"/>
          <w:color w:val="000000"/>
          <w:spacing w:val="0"/>
          <w:sz w:val="28"/>
          <w:szCs w:val="28"/>
          <w:u w:val="single"/>
          <w:shd w:val="clear" w:color="auto" w:fill="ffffff"/>
          <w:vertAlign w:val="baseline"/>
        </w:rPr>
        <w:t xml:space="preserve">）</w:t>
      </w:r>
      <w:r>
        <w:rPr>
          <w:rFonts w:hint="eastAsia" w:ascii="仿宋" w:hAnsi="仿宋" w:eastAsia="仿宋" w:cs="仿宋"/>
          <w:i w:val="0"/>
          <w:iCs w:val="0"/>
          <w:caps w:val="0"/>
          <w:color w:val="auto"/>
          <w:spacing w:val="0"/>
          <w:sz w:val="28"/>
          <w:szCs w:val="28"/>
          <w:shd w:val="clear" w:color="auto" w:fill="ffffff"/>
          <w:vertAlign w:val="baseline"/>
        </w:rPr>
        <w:t xml:space="preserve">，</w:t>
      </w:r>
      <w:r>
        <w:rPr>
          <w:rFonts w:hint="eastAsia" w:ascii="仿宋" w:hAnsi="仿宋" w:eastAsia="仿宋" w:cs="仿宋"/>
          <w:color w:val="auto"/>
          <w:sz w:val="28"/>
          <w:szCs w:val="28"/>
          <w:highlight w:val="none"/>
        </w:rPr>
        <w:t xml:space="preserve">生产厂为</w:t>
      </w:r>
      <w:r>
        <w:rPr>
          <w:rFonts w:hint="eastAsia" w:ascii="仿宋" w:hAnsi="仿宋" w:eastAsia="仿宋" w:cs="仿宋"/>
          <w:color w:val="auto"/>
          <w:sz w:val="28"/>
          <w:szCs w:val="28"/>
          <w:highlight w:val="none"/>
          <w:u w:val="single"/>
        </w:rPr>
        <w:t xml:space="preserve">（</w:t>
      </w:r>
      <w:r>
        <w:rPr>
          <w:rFonts w:hint="eastAsia" w:ascii="仿宋" w:hAnsi="仿宋" w:eastAsia="仿宋" w:cs="仿宋"/>
          <w:b/>
          <w:bCs/>
          <w:color w:val="auto"/>
          <w:sz w:val="28"/>
          <w:szCs w:val="28"/>
          <w:highlight w:val="none"/>
          <w:u w:val="single"/>
        </w:rPr>
        <w:t xml:space="preserve">厂名</w:t>
      </w:r>
      <w:r>
        <w:rPr>
          <w:rFonts w:hint="eastAsia" w:ascii="仿宋" w:hAnsi="仿宋" w:eastAsia="仿宋" w:cs="仿宋"/>
          <w:color w:val="auto"/>
          <w:sz w:val="28"/>
          <w:szCs w:val="28"/>
          <w:highlight w:val="none"/>
          <w:u w:val="single"/>
        </w:rPr>
        <w:t xml:space="preserve">）</w:t>
      </w:r>
      <w:r>
        <w:rPr>
          <w:rFonts w:hint="eastAsia" w:ascii="仿宋" w:hAnsi="仿宋" w:eastAsia="仿宋" w:cs="仿宋"/>
          <w:color w:val="auto"/>
          <w:sz w:val="28"/>
          <w:szCs w:val="28"/>
          <w:highlight w:val="none"/>
        </w:rPr>
        <w:t xml:space="preserve">，厂址为</w:t>
      </w:r>
      <w:r>
        <w:rPr>
          <w:rFonts w:hint="eastAsia" w:ascii="仿宋" w:hAnsi="仿宋" w:eastAsia="仿宋" w:cs="仿宋"/>
          <w:color w:val="auto"/>
          <w:sz w:val="28"/>
          <w:szCs w:val="28"/>
          <w:highlight w:val="none"/>
          <w:u w:val="single"/>
        </w:rPr>
        <w:t xml:space="preserve">（</w:t>
      </w:r>
      <w:r>
        <w:rPr>
          <w:rFonts w:hint="eastAsia" w:ascii="仿宋" w:hAnsi="仿宋" w:eastAsia="仿宋" w:cs="仿宋"/>
          <w:b/>
          <w:bCs/>
          <w:color w:val="auto"/>
          <w:sz w:val="28"/>
          <w:szCs w:val="28"/>
          <w:highlight w:val="none"/>
          <w:u w:val="single"/>
        </w:rPr>
        <w:t xml:space="preserve">生产厂址</w:t>
      </w:r>
      <w:r>
        <w:rPr>
          <w:rFonts w:hint="eastAsia" w:ascii="仿宋" w:hAnsi="仿宋" w:eastAsia="仿宋" w:cs="仿宋"/>
          <w:color w:val="auto"/>
          <w:sz w:val="28"/>
          <w:szCs w:val="28"/>
          <w:highlight w:val="none"/>
          <w:u w:val="single"/>
        </w:rPr>
        <w:t xml:space="preserve">）</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的中国境内生产的组件成本占比≥</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的</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在中国境内生产。</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的</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在中国境内完成</w:t>
      </w:r>
      <w:r>
        <w:rPr>
          <w:rFonts w:hint="eastAsia" w:ascii="仿宋" w:hAnsi="仿宋" w:eastAsia="仿宋" w:cs="仿宋"/>
          <w:color w:val="auto"/>
          <w:sz w:val="28"/>
          <w:szCs w:val="28"/>
          <w:highlight w:val="none"/>
          <w:lang w:eastAsia="zh-CN"/>
        </w:rPr>
        <w:t xml:space="preserve">。</w:t>
      </w:r>
      <w:r/>
    </w:p>
    <w:p>
      <w:pPr>
        <w:pStyle w:val="710"/>
        <w:ind w:left="0" w:right="0" w:firstLine="420"/>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vertAlign w:val="baseline"/>
        </w:rPr>
        <w:t xml:space="preserve">……</w:t>
      </w:r>
      <w:r/>
    </w:p>
    <w:p>
      <w:pPr>
        <w:pStyle w:val="710"/>
        <w:ind w:left="0" w:right="0" w:firstLine="420"/>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vertAlign w:val="baseline"/>
        </w:rPr>
        <w:t xml:space="preserve">本公司（单位）对上述声明内容的真实性负责。如有虚假，愿承担相应法律责任。</w:t>
      </w:r>
      <w:r/>
    </w:p>
    <w:p>
      <w:pPr>
        <w:pStyle w:val="710"/>
        <w:ind w:left="0" w:right="0" w:firstLine="0"/>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vertAlign w:val="baseline"/>
        </w:rPr>
        <w:t xml:space="preserve"> </w:t>
      </w:r>
      <w:r/>
    </w:p>
    <w:p>
      <w:pPr>
        <w:pStyle w:val="710"/>
        <w:ind w:left="0" w:right="0" w:firstLine="0"/>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vertAlign w:val="baseline"/>
        </w:rPr>
        <w:t xml:space="preserve">公司（单位）名称（</w:t>
      </w:r>
      <w:r>
        <w:rPr>
          <w:rFonts w:hint="eastAsia" w:ascii="仿宋" w:hAnsi="仿宋" w:eastAsia="仿宋" w:cs="仿宋"/>
          <w:i w:val="0"/>
          <w:iCs w:val="0"/>
          <w:caps w:val="0"/>
          <w:color w:val="000000"/>
          <w:spacing w:val="0"/>
          <w:sz w:val="28"/>
          <w:szCs w:val="28"/>
          <w:shd w:val="clear" w:color="auto" w:fill="ffffff"/>
          <w:vertAlign w:val="baseline"/>
          <w:lang w:val="en-US" w:eastAsia="zh-CN"/>
        </w:rPr>
        <w:t xml:space="preserve">电子签章</w:t>
      </w:r>
      <w:r>
        <w:rPr>
          <w:rFonts w:hint="eastAsia" w:ascii="仿宋" w:hAnsi="仿宋" w:eastAsia="仿宋" w:cs="仿宋"/>
          <w:i w:val="0"/>
          <w:iCs w:val="0"/>
          <w:caps w:val="0"/>
          <w:color w:val="000000"/>
          <w:spacing w:val="0"/>
          <w:sz w:val="28"/>
          <w:szCs w:val="28"/>
          <w:shd w:val="clear" w:color="auto" w:fill="ffffff"/>
          <w:vertAlign w:val="baseline"/>
        </w:rPr>
        <w:t xml:space="preserve">）：　        </w:t>
      </w:r>
      <w:r/>
    </w:p>
    <w:p>
      <w:pPr>
        <w:pStyle w:val="710"/>
        <w:ind w:left="0" w:right="0" w:firstLine="0"/>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vertAlign w:val="baseline"/>
        </w:rPr>
        <w:t xml:space="preserve">日期：</w:t>
      </w:r>
      <w:r>
        <w:rPr>
          <w:rFonts w:hint="eastAsia" w:ascii="仿宋" w:hAnsi="仿宋" w:eastAsia="仿宋" w:cs="仿宋"/>
          <w:i w:val="0"/>
          <w:iCs w:val="0"/>
          <w:caps w:val="0"/>
          <w:color w:val="000000"/>
          <w:spacing w:val="0"/>
          <w:sz w:val="28"/>
          <w:szCs w:val="28"/>
          <w:shd w:val="clear" w:color="auto" w:fill="ffffff"/>
          <w:vertAlign w:val="baseline"/>
          <w:lang w:val="en-US" w:eastAsia="zh-CN"/>
        </w:rPr>
        <w:t xml:space="preserve">  </w:t>
      </w:r>
      <w:r>
        <w:rPr>
          <w:rFonts w:hint="eastAsia" w:ascii="仿宋" w:hAnsi="仿宋" w:eastAsia="仿宋" w:cs="仿宋"/>
          <w:i w:val="0"/>
          <w:iCs w:val="0"/>
          <w:caps w:val="0"/>
          <w:color w:val="000000"/>
          <w:spacing w:val="0"/>
          <w:sz w:val="28"/>
          <w:szCs w:val="28"/>
          <w:shd w:val="clear" w:color="auto" w:fill="ffffff"/>
          <w:vertAlign w:val="baseline"/>
        </w:rPr>
        <w:t xml:space="preserve">年</w:t>
      </w:r>
      <w:r>
        <w:rPr>
          <w:rFonts w:hint="eastAsia" w:ascii="仿宋" w:hAnsi="仿宋" w:eastAsia="仿宋" w:cs="仿宋"/>
          <w:i w:val="0"/>
          <w:iCs w:val="0"/>
          <w:caps w:val="0"/>
          <w:color w:val="000000"/>
          <w:spacing w:val="0"/>
          <w:sz w:val="28"/>
          <w:szCs w:val="28"/>
          <w:shd w:val="clear" w:color="auto" w:fill="ffffff"/>
          <w:vertAlign w:val="baseline"/>
          <w:lang w:val="en-US" w:eastAsia="zh-CN"/>
        </w:rPr>
        <w:t xml:space="preserve">  </w:t>
      </w:r>
      <w:r>
        <w:rPr>
          <w:rFonts w:hint="eastAsia" w:ascii="仿宋" w:hAnsi="仿宋" w:eastAsia="仿宋" w:cs="仿宋"/>
          <w:i w:val="0"/>
          <w:iCs w:val="0"/>
          <w:caps w:val="0"/>
          <w:color w:val="000000"/>
          <w:spacing w:val="0"/>
          <w:sz w:val="28"/>
          <w:szCs w:val="28"/>
          <w:shd w:val="clear" w:color="auto" w:fill="ffffff"/>
          <w:vertAlign w:val="baseline"/>
        </w:rPr>
        <w:t xml:space="preserve">月</w:t>
      </w:r>
      <w:r>
        <w:rPr>
          <w:rFonts w:hint="eastAsia" w:ascii="仿宋" w:hAnsi="仿宋" w:eastAsia="仿宋" w:cs="仿宋"/>
          <w:i w:val="0"/>
          <w:iCs w:val="0"/>
          <w:caps w:val="0"/>
          <w:color w:val="000000"/>
          <w:spacing w:val="0"/>
          <w:sz w:val="28"/>
          <w:szCs w:val="28"/>
          <w:shd w:val="clear" w:color="auto" w:fill="ffffff"/>
          <w:vertAlign w:val="baseline"/>
          <w:lang w:val="en-US" w:eastAsia="zh-CN"/>
        </w:rPr>
        <w:t xml:space="preserve">  </w:t>
      </w:r>
      <w:r>
        <w:rPr>
          <w:rFonts w:hint="eastAsia" w:ascii="仿宋" w:hAnsi="仿宋" w:eastAsia="仿宋" w:cs="仿宋"/>
          <w:i w:val="0"/>
          <w:iCs w:val="0"/>
          <w:caps w:val="0"/>
          <w:color w:val="000000"/>
          <w:spacing w:val="0"/>
          <w:sz w:val="28"/>
          <w:szCs w:val="28"/>
          <w:shd w:val="clear" w:color="auto" w:fill="ffffff"/>
          <w:vertAlign w:val="baseline"/>
        </w:rPr>
        <w:t xml:space="preserve">日         </w:t>
      </w:r>
      <w:r/>
    </w:p>
    <w:p>
      <w:pPr>
        <w:pStyle w:val="710"/>
        <w:ind w:left="0" w:right="0" w:firstLine="0"/>
        <w:keepLines w:val="0"/>
        <w:keepNext w:val="0"/>
        <w:pageBreakBefore w:val="0"/>
        <w:spacing w:before="30" w:beforeAutospacing="0" w:after="30" w:afterAutospacing="0" w:line="440" w:lineRule="exact"/>
        <w:shd w:val="clear" w:color="auto" w:fill="ffffff"/>
        <w:widowControl/>
        <w:rPr>
          <w:rFonts w:hint="eastAsia" w:ascii="仿宋" w:hAnsi="仿宋" w:eastAsia="仿宋" w:cs="仿宋"/>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vertAlign w:val="baseline"/>
        </w:rPr>
        <w:t xml:space="preserve">__________________</w:t>
      </w:r>
      <w:r/>
    </w:p>
    <w:p>
      <w:pPr>
        <w:pStyle w:val="710"/>
        <w:ind w:left="0" w:right="0" w:firstLine="420"/>
        <w:keepLines w:val="0"/>
        <w:keepNext w:val="0"/>
        <w:pageBreakBefore w:val="0"/>
        <w:spacing w:before="30" w:beforeAutospacing="0" w:after="30" w:afterAutospacing="0" w:line="440" w:lineRule="exact"/>
        <w:shd w:val="clear" w:color="auto" w:fill="ffffff"/>
        <w:widowControl/>
        <w:rPr>
          <w:rFonts w:hint="eastAsia" w:ascii="仿宋" w:hAnsi="仿宋" w:eastAsia="仿宋" w:cs="仿宋"/>
          <w:i w:val="0"/>
          <w:iCs w:val="0"/>
          <w:caps w:val="0"/>
          <w:color w:val="auto"/>
          <w:spacing w:val="0"/>
          <w:sz w:val="28"/>
          <w:szCs w:val="28"/>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shd w:val="clear" w:color="auto" w:fill="ffffff"/>
          <w:vertAlign w:val="baseline"/>
          <w:lang w:val="en-US" w:eastAsia="zh-CN"/>
        </w:rPr>
        <w:t xml:space="preserve">注：</w:t>
      </w:r>
      <w:r/>
    </w:p>
    <w:p>
      <w:pPr>
        <w:pStyle w:val="710"/>
        <w:ind w:left="0" w:right="0" w:firstLine="420"/>
        <w:keepLines w:val="0"/>
        <w:keepNext w:val="0"/>
        <w:pageBreakBefore w:val="0"/>
        <w:spacing w:before="30" w:beforeAutospacing="0" w:after="30" w:afterAutospacing="0" w:line="440" w:lineRule="exact"/>
        <w:shd w:val="clear" w:color="auto" w:fill="ffffff"/>
        <w:widowControl/>
        <w:rPr>
          <w:rFonts w:hint="eastAsia" w:ascii="仿宋" w:hAnsi="仿宋" w:eastAsia="仿宋" w:cs="仿宋"/>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shd w:val="clear" w:color="auto" w:fill="ffffff"/>
          <w:vertAlign w:val="baseline"/>
        </w:rPr>
        <w:t xml:space="preserve">1.产品如有型号，请在“产品名称”栏一并填写。</w:t>
      </w:r>
      <w:r/>
    </w:p>
    <w:p>
      <w:pPr>
        <w:pStyle w:val="710"/>
        <w:ind w:left="0" w:right="0" w:firstLine="420"/>
        <w:keepLines w:val="0"/>
        <w:keepNext w:val="0"/>
        <w:pageBreakBefore w:val="0"/>
        <w:spacing w:before="30" w:beforeAutospacing="0" w:after="30" w:afterAutospacing="0" w:line="440" w:lineRule="exact"/>
        <w:shd w:val="clear" w:color="auto" w:fill="ffffff"/>
        <w:widowControl/>
        <w:rPr>
          <w:rFonts w:hint="eastAsia" w:ascii="仿宋" w:hAnsi="仿宋" w:eastAsia="仿宋" w:cs="仿宋"/>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shd w:val="clear" w:color="auto" w:fill="ffffff"/>
          <w:vertAlign w:val="baseline"/>
        </w:rPr>
        <w:t xml:space="preserve">2.生产厂名与厂址应与生产厂营业执照载明的相关信息保持一致。</w:t>
      </w:r>
      <w:r/>
    </w:p>
    <w:p>
      <w:pPr>
        <w:pStyle w:val="710"/>
        <w:ind w:left="0" w:right="0" w:firstLine="420"/>
        <w:keepLines w:val="0"/>
        <w:keepNext w:val="0"/>
        <w:pageBreakBefore w:val="0"/>
        <w:spacing w:before="30" w:beforeAutospacing="0" w:after="30" w:afterAutospacing="0" w:line="440" w:lineRule="exact"/>
        <w:shd w:val="clear" w:color="auto" w:fill="ffffff"/>
        <w:widowControl/>
        <w:rPr>
          <w:rFonts w:hint="eastAsia" w:ascii="仿宋" w:hAnsi="仿宋" w:eastAsia="仿宋" w:cs="仿宋"/>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shd w:val="clear" w:color="auto" w:fill="ffffff"/>
          <w:vertAlign w:val="baseline"/>
        </w:rPr>
        <w:t xml:space="preserve">3.该产品的中国境内生产的组件成本占比相关要求实施前，“规定比例”栏可不填，下同。</w:t>
      </w:r>
      <w:r/>
    </w:p>
    <w:p>
      <w:pPr>
        <w:pStyle w:val="710"/>
        <w:ind w:left="0" w:right="0" w:firstLine="420"/>
        <w:keepLines w:val="0"/>
        <w:keepNext w:val="0"/>
        <w:pageBreakBefore w:val="0"/>
        <w:spacing w:before="30" w:beforeAutospacing="0" w:after="30" w:afterAutospacing="0" w:line="440" w:lineRule="exact"/>
        <w:shd w:val="clear" w:color="auto" w:fill="ffffff"/>
        <w:widowControl/>
        <w:rPr>
          <w:rFonts w:hint="eastAsia" w:ascii="仿宋" w:hAnsi="仿宋" w:eastAsia="仿宋" w:cs="仿宋"/>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shd w:val="clear" w:color="auto" w:fill="ffffff"/>
          <w:vertAlign w:val="baseline"/>
        </w:rPr>
        <w:t xml:space="preserve">4.该产品的关键组件要求实施前，“关键组件”栏可不填，下同。</w:t>
      </w:r>
      <w:r/>
    </w:p>
    <w:p>
      <w:pPr>
        <w:pStyle w:val="710"/>
        <w:ind w:left="0" w:right="0" w:firstLine="420"/>
        <w:keepLines w:val="0"/>
        <w:keepNext w:val="0"/>
        <w:pageBreakBefore w:val="0"/>
        <w:spacing w:before="30" w:beforeAutospacing="0" w:after="30" w:afterAutospacing="0" w:line="440" w:lineRule="exact"/>
        <w:shd w:val="clear" w:color="auto" w:fill="ffffff"/>
        <w:widowControl/>
        <w:rPr>
          <w:rFonts w:hint="eastAsia" w:ascii="仿宋" w:hAnsi="仿宋" w:eastAsia="仿宋" w:cs="仿宋"/>
          <w:color w:val="auto"/>
          <w:sz w:val="28"/>
          <w:szCs w:val="28"/>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shd w:val="clear" w:color="auto" w:fill="ffffff"/>
          <w:vertAlign w:val="baseline"/>
        </w:rPr>
        <w:t xml:space="preserve">5.该产品的关键工序要求实施前，“关键工序”栏可不填，下同。</w:t>
      </w:r>
      <w:r/>
    </w:p>
    <w:p>
      <w:pPr>
        <w:pStyle w:val="710"/>
        <w:ind w:left="0" w:right="0" w:firstLine="420"/>
        <w:keepLines w:val="0"/>
        <w:keepNext w:val="0"/>
        <w:pageBreakBefore w:val="0"/>
        <w:spacing w:before="30" w:beforeAutospacing="0" w:after="30" w:afterAutospacing="0" w:line="440" w:lineRule="exact"/>
        <w:shd w:val="clear" w:color="auto" w:fill="ffffff"/>
        <w:widowControl/>
        <w:rPr>
          <w:rFonts w:hint="eastAsia" w:ascii="仿宋" w:hAnsi="仿宋" w:eastAsia="仿宋" w:cs="仿宋"/>
          <w:color w:val="auto"/>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.《声明函》中标注“</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”的地方无需填写。</w:t>
      </w:r>
      <w:r/>
    </w:p>
    <w:p>
      <w:pPr>
        <w:pStyle w:val="905"/>
        <w:ind w:firstLine="480"/>
        <w:spacing w:before="0" w:beforeAutospacing="0" w:after="0" w:afterAutospacing="0"/>
        <w:shd w:val="clear" w:color="auto" w:fill="ffffff"/>
      </w:pPr>
      <w:r/>
      <w:r/>
    </w:p>
    <w:p>
      <w:pPr>
        <w:pStyle w:val="905"/>
        <w:ind w:firstLine="480"/>
        <w:spacing w:before="0" w:beforeAutospacing="0" w:after="0" w:afterAutospacing="0"/>
        <w:shd w:val="clear" w:color="auto" w:fill="ffffff"/>
      </w:pPr>
      <w:r/>
      <w:r/>
    </w:p>
    <w:p>
      <w:pPr>
        <w:pStyle w:val="905"/>
        <w:ind w:firstLine="480"/>
        <w:spacing w:before="0" w:beforeAutospacing="0" w:after="0" w:afterAutospacing="0"/>
        <w:shd w:val="clear" w:color="auto" w:fill="ffffff"/>
      </w:pPr>
      <w:r/>
      <w:r/>
    </w:p>
    <w:p>
      <w:pPr>
        <w:pStyle w:val="905"/>
        <w:ind w:firstLine="480"/>
        <w:spacing w:before="0" w:beforeAutospacing="0" w:after="0" w:afterAutospacing="0"/>
        <w:shd w:val="clear" w:color="auto" w:fill="ffffff"/>
      </w:pPr>
      <w:r/>
      <w:r/>
    </w:p>
    <w:p>
      <w:pPr>
        <w:pStyle w:val="905"/>
        <w:ind w:firstLine="480"/>
        <w:spacing w:before="0" w:beforeAutospacing="0" w:after="0" w:afterAutospacing="0"/>
        <w:shd w:val="clear" w:color="auto" w:fill="ffffff"/>
      </w:pPr>
      <w:r/>
      <w:r/>
    </w:p>
    <w:p>
      <w:pPr>
        <w:pStyle w:val="905"/>
        <w:ind w:firstLine="480"/>
        <w:spacing w:before="0" w:beforeAutospacing="0" w:after="0" w:afterAutospacing="0"/>
        <w:shd w:val="clear" w:color="auto" w:fill="ffffff"/>
      </w:pPr>
      <w:r/>
      <w:r/>
    </w:p>
    <w:p>
      <w:pPr>
        <w:pStyle w:val="905"/>
        <w:ind w:firstLine="480"/>
        <w:spacing w:before="0" w:beforeAutospacing="0" w:after="0" w:afterAutospacing="0"/>
        <w:shd w:val="clear" w:color="auto" w:fill="ffffff"/>
      </w:pPr>
      <w:r/>
      <w:r/>
    </w:p>
    <w:p>
      <w:pPr>
        <w:pStyle w:val="905"/>
        <w:ind w:firstLine="480"/>
        <w:spacing w:before="0" w:beforeAutospacing="0" w:after="0" w:afterAutospacing="0"/>
        <w:shd w:val="clear" w:color="auto" w:fill="ffffff"/>
      </w:pPr>
      <w:r/>
      <w:r/>
    </w:p>
    <w:p>
      <w:pPr>
        <w:pStyle w:val="905"/>
        <w:ind w:firstLine="480"/>
        <w:jc w:val="center"/>
        <w:spacing w:before="0" w:beforeAutospacing="0" w:after="0" w:afterAutospacing="0"/>
        <w:shd w:val="clear" w:color="auto" w:fill="ffffff"/>
        <w:rPr>
          <w:rFonts w:ascii="仿宋" w:hAnsi="仿宋" w:cs="仿宋"/>
          <w:b/>
          <w:bCs/>
          <w:sz w:val="32"/>
          <w:szCs w:val="32"/>
        </w:rPr>
      </w:pPr>
      <w:r>
        <w:rPr>
          <w:rFonts w:ascii="仿宋" w:hAnsi="仿宋" w:cs="仿宋"/>
          <w:b/>
          <w:bCs/>
          <w:sz w:val="32"/>
          <w:szCs w:val="32"/>
        </w:rPr>
        <w:t xml:space="preserve">1</w:t>
      </w:r>
      <w:r>
        <w:rPr>
          <w:rFonts w:ascii="仿宋" w:hAnsi="仿宋" w:eastAsia="仿宋" w:cs="仿宋"/>
          <w:b/>
          <w:bCs/>
          <w:sz w:val="32"/>
          <w:szCs w:val="32"/>
        </w:rPr>
        <w:t xml:space="preserve">4.方案</w:t>
      </w:r>
      <w:r/>
    </w:p>
    <w:p>
      <w:pPr>
        <w:pStyle w:val="905"/>
        <w:ind w:firstLine="480"/>
        <w:spacing w:before="0" w:beforeAutospacing="0" w:after="0" w:afterAutospacing="0"/>
        <w:shd w:val="clear" w:color="auto" w:fill="ffffff"/>
        <w:rPr>
          <w:sz w:val="28"/>
          <w:szCs w:val="28"/>
        </w:rPr>
      </w:pPr>
      <w:r>
        <w:t xml:space="preserve">                          </w:t>
      </w:r>
      <w:r>
        <w:rPr>
          <w:rFonts w:ascii="仿宋" w:hAnsi="仿宋" w:eastAsia="仿宋" w:cs="仿宋"/>
          <w:sz w:val="28"/>
          <w:szCs w:val="28"/>
        </w:rPr>
        <w:t xml:space="preserve">（格式自拟）</w:t>
      </w:r>
      <w:r/>
    </w:p>
    <w:p>
      <w:pPr>
        <w:pStyle w:val="905"/>
        <w:ind w:firstLine="480"/>
        <w:spacing w:before="0" w:beforeAutospacing="0" w:after="0" w:afterAutospacing="0"/>
        <w:shd w:val="clear" w:color="auto" w:fill="ffffff"/>
      </w:pPr>
      <w:r/>
      <w:r/>
    </w:p>
    <w:sectPr>
      <w:footerReference w:type="default" r:id="rId10"/>
      <w:footnotePr/>
      <w:endnotePr/>
      <w:type w:val="nextPage"/>
      <w:pgSz w:w="11906" w:h="16838" w:orient="portrait"/>
      <w:pgMar w:top="1440" w:right="1797"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华文楷体">
    <w:panose1 w:val="02010600040101010101"/>
  </w:font>
  <w:font w:name="Tahoma">
    <w:panose1 w:val="020B0604030504040204"/>
  </w:font>
  <w:font w:name="Courier New">
    <w:panose1 w:val="02070309020205020404"/>
  </w:font>
  <w:font w:name="楷体_GB2312">
    <w:panose1 w:val="02010609060101010101"/>
  </w:font>
  <w:font w:name="仿宋">
    <w:panose1 w:val="02010609060101010101"/>
  </w:font>
  <w:font w:name="黑体">
    <w:panose1 w:val="02010609060101010101"/>
  </w:font>
  <w:font w:name="仿宋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jc w:val="center"/>
    </w:pPr>
    <w:r/>
    <w:r/>
  </w:p>
  <w:p>
    <w:pPr>
      <w:pStyle w:val="70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rPr>
        <w:rStyle w:val="910"/>
      </w:rPr>
      <w:framePr w:wrap="around" w:vAnchor="text" w:hAnchor="margin" w:xAlign="center" w:y="1"/>
    </w:pPr>
    <w:r>
      <w:fldChar w:fldCharType="begin"/>
    </w:r>
    <w:r>
      <w:rPr>
        <w:rStyle w:val="910"/>
      </w:rPr>
      <w:instrText xml:space="preserve">PAGE  </w:instrText>
    </w:r>
    <w:r>
      <w:fldChar w:fldCharType="separate"/>
    </w:r>
    <w:r>
      <w:rPr>
        <w:rStyle w:val="910"/>
      </w:rPr>
      <w:t xml:space="preserve">23</w:t>
    </w:r>
    <w:r>
      <w:fldChar w:fldCharType="end"/>
    </w:r>
    <w:r/>
  </w:p>
  <w:p>
    <w:pPr>
      <w:pStyle w:val="90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36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default="1">
    <w:name w:val="Normal"/>
    <w:link w:val="9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9">
    <w:name w:val="Heading 1"/>
    <w:basedOn w:val="678"/>
    <w:next w:val="678"/>
    <w:link w:val="717"/>
    <w:uiPriority w:val="9"/>
    <w:qFormat/>
    <w:pPr>
      <w:keepLines/>
      <w:keepNext/>
      <w:spacing w:before="480" w:after="200"/>
      <w:outlineLvl w:val="0"/>
    </w:pPr>
    <w:rPr>
      <w:rFonts w:ascii="Arial" w:hAnsi="Arial" w:eastAsia="Arial" w:cs="Arial"/>
      <w:sz w:val="40"/>
      <w:szCs w:val="40"/>
    </w:rPr>
  </w:style>
  <w:style w:type="paragraph" w:styleId="680">
    <w:name w:val="Heading 2"/>
    <w:basedOn w:val="678"/>
    <w:next w:val="678"/>
    <w:uiPriority w:val="9"/>
    <w:unhideWhenUsed/>
    <w:qFormat/>
    <w:pPr>
      <w:keepLines/>
      <w:keepNext/>
      <w:spacing w:before="360" w:after="200"/>
      <w:outlineLvl w:val="1"/>
    </w:pPr>
    <w:rPr>
      <w:rFonts w:ascii="Arial" w:hAnsi="Arial" w:eastAsia="Arial" w:cs="Arial"/>
      <w:sz w:val="34"/>
    </w:rPr>
  </w:style>
  <w:style w:type="paragraph" w:styleId="681">
    <w:name w:val="Heading 3"/>
    <w:basedOn w:val="678"/>
    <w:next w:val="678"/>
    <w:link w:val="718"/>
    <w:uiPriority w:val="9"/>
    <w:unhideWhenUsed/>
    <w:qFormat/>
    <w:pPr>
      <w:keepLines/>
      <w:keepNext/>
      <w:spacing w:before="320" w:after="200"/>
      <w:outlineLvl w:val="2"/>
    </w:pPr>
    <w:rPr>
      <w:rFonts w:ascii="Arial" w:hAnsi="Arial" w:eastAsia="Arial" w:cs="Arial"/>
      <w:sz w:val="30"/>
      <w:szCs w:val="30"/>
    </w:rPr>
  </w:style>
  <w:style w:type="paragraph" w:styleId="682">
    <w:name w:val="Heading 4"/>
    <w:basedOn w:val="678"/>
    <w:next w:val="678"/>
    <w:link w:val="719"/>
    <w:uiPriority w:val="9"/>
    <w:unhideWhenUsed/>
    <w:qFormat/>
    <w:pPr>
      <w:keepLines/>
      <w:keepNext/>
      <w:spacing w:before="320" w:after="200"/>
      <w:outlineLvl w:val="3"/>
    </w:pPr>
    <w:rPr>
      <w:rFonts w:ascii="Arial" w:hAnsi="Arial" w:eastAsia="Arial" w:cs="Arial"/>
      <w:b/>
      <w:bCs/>
      <w:sz w:val="26"/>
      <w:szCs w:val="26"/>
    </w:rPr>
  </w:style>
  <w:style w:type="paragraph" w:styleId="683">
    <w:name w:val="Heading 5"/>
    <w:basedOn w:val="678"/>
    <w:next w:val="678"/>
    <w:link w:val="720"/>
    <w:uiPriority w:val="9"/>
    <w:unhideWhenUsed/>
    <w:qFormat/>
    <w:pPr>
      <w:keepLines/>
      <w:keepNext/>
      <w:spacing w:before="320" w:after="200"/>
      <w:outlineLvl w:val="4"/>
    </w:pPr>
    <w:rPr>
      <w:rFonts w:ascii="Arial" w:hAnsi="Arial" w:eastAsia="Arial" w:cs="Arial"/>
      <w:b/>
      <w:bCs/>
      <w:sz w:val="24"/>
      <w:szCs w:val="24"/>
    </w:rPr>
  </w:style>
  <w:style w:type="paragraph" w:styleId="684">
    <w:name w:val="Heading 6"/>
    <w:basedOn w:val="678"/>
    <w:next w:val="678"/>
    <w:link w:val="721"/>
    <w:uiPriority w:val="9"/>
    <w:unhideWhenUsed/>
    <w:qFormat/>
    <w:pPr>
      <w:keepLines/>
      <w:keepNext/>
      <w:spacing w:before="320" w:after="200"/>
      <w:outlineLvl w:val="5"/>
    </w:pPr>
    <w:rPr>
      <w:rFonts w:ascii="Arial" w:hAnsi="Arial" w:eastAsia="Arial" w:cs="Arial"/>
      <w:b/>
      <w:bCs/>
      <w:sz w:val="22"/>
      <w:szCs w:val="22"/>
    </w:rPr>
  </w:style>
  <w:style w:type="paragraph" w:styleId="685">
    <w:name w:val="Heading 7"/>
    <w:basedOn w:val="678"/>
    <w:next w:val="678"/>
    <w:link w:val="722"/>
    <w:uiPriority w:val="9"/>
    <w:unhideWhenUsed/>
    <w:qFormat/>
    <w:pPr>
      <w:keepLines/>
      <w:keepNext/>
      <w:spacing w:before="320" w:after="200"/>
      <w:outlineLvl w:val="6"/>
    </w:pPr>
    <w:rPr>
      <w:rFonts w:ascii="Arial" w:hAnsi="Arial" w:eastAsia="Arial" w:cs="Arial"/>
      <w:b/>
      <w:bCs/>
      <w:i/>
      <w:iCs/>
      <w:sz w:val="22"/>
      <w:szCs w:val="22"/>
    </w:rPr>
  </w:style>
  <w:style w:type="paragraph" w:styleId="686">
    <w:name w:val="Heading 8"/>
    <w:basedOn w:val="678"/>
    <w:next w:val="678"/>
    <w:link w:val="723"/>
    <w:uiPriority w:val="9"/>
    <w:unhideWhenUsed/>
    <w:qFormat/>
    <w:pPr>
      <w:keepLines/>
      <w:keepNext/>
      <w:spacing w:before="320" w:after="200"/>
      <w:outlineLvl w:val="7"/>
    </w:pPr>
    <w:rPr>
      <w:rFonts w:ascii="Arial" w:hAnsi="Arial" w:eastAsia="Arial" w:cs="Arial"/>
      <w:i/>
      <w:iCs/>
      <w:sz w:val="22"/>
      <w:szCs w:val="22"/>
    </w:rPr>
  </w:style>
  <w:style w:type="paragraph" w:styleId="687">
    <w:name w:val="Heading 9"/>
    <w:basedOn w:val="678"/>
    <w:next w:val="678"/>
    <w:link w:val="724"/>
    <w:uiPriority w:val="9"/>
    <w:unhideWhenUsed/>
    <w:qFormat/>
    <w:pPr>
      <w:keepLines/>
      <w:keepNext/>
      <w:spacing w:before="320" w:after="200"/>
      <w:outlineLvl w:val="8"/>
    </w:pPr>
    <w:rPr>
      <w:rFonts w:ascii="Arial" w:hAnsi="Arial" w:eastAsia="Arial" w:cs="Arial"/>
      <w:i/>
      <w:iCs/>
      <w:sz w:val="21"/>
      <w:szCs w:val="21"/>
    </w:rPr>
  </w:style>
  <w:style w:type="character" w:styleId="688" w:default="1">
    <w:name w:val="Default Paragraph Font"/>
    <w:uiPriority w:val="1"/>
    <w:semiHidden/>
    <w:unhideWhenUsed/>
    <w:qFormat/>
  </w:style>
  <w:style w:type="table" w:styleId="689" w:default="1">
    <w:name w:val="Normal Table"/>
    <w:uiPriority w:val="99"/>
    <w:semiHidden/>
    <w:unhideWhenUsed/>
    <w:qFormat/>
    <w:tblPr>
      <w:tblCellMar>
        <w:left w:w="108" w:type="dxa"/>
        <w:top w:w="0" w:type="dxa"/>
        <w:right w:w="108" w:type="dxa"/>
        <w:bottom w:w="0" w:type="dxa"/>
      </w:tblCellMar>
    </w:tblPr>
  </w:style>
  <w:style w:type="paragraph" w:styleId="690">
    <w:name w:val="toc 7"/>
    <w:basedOn w:val="678"/>
    <w:next w:val="678"/>
    <w:uiPriority w:val="39"/>
    <w:unhideWhenUsed/>
    <w:qFormat/>
    <w:pPr>
      <w:ind w:left="1701" w:right="0" w:firstLine="0"/>
      <w:spacing w:after="57"/>
    </w:pPr>
  </w:style>
  <w:style w:type="paragraph" w:styleId="691">
    <w:name w:val="Normal Indent"/>
    <w:basedOn w:val="678"/>
    <w:uiPriority w:val="0"/>
    <w:qFormat/>
    <w:pPr>
      <w:ind w:firstLine="420"/>
    </w:pPr>
    <w:rPr>
      <w:rFonts w:eastAsia="??"/>
      <w:sz w:val="24"/>
    </w:rPr>
  </w:style>
  <w:style w:type="paragraph" w:styleId="692">
    <w:name w:val="Caption"/>
    <w:basedOn w:val="678"/>
    <w:next w:val="67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3">
    <w:name w:val="Body Text"/>
    <w:basedOn w:val="678"/>
    <w:next w:val="678"/>
    <w:uiPriority w:val="0"/>
    <w:qFormat/>
    <w:pPr>
      <w:spacing w:after="120"/>
    </w:pPr>
  </w:style>
  <w:style w:type="paragraph" w:styleId="694">
    <w:name w:val="Body Text Indent"/>
    <w:basedOn w:val="678"/>
    <w:next w:val="695"/>
    <w:uiPriority w:val="0"/>
    <w:unhideWhenUsed/>
    <w:qFormat/>
    <w:pPr>
      <w:ind w:left="420"/>
      <w:spacing w:after="120"/>
    </w:pPr>
  </w:style>
  <w:style w:type="paragraph" w:styleId="695">
    <w:name w:val="envelope return"/>
    <w:basedOn w:val="678"/>
    <w:uiPriority w:val="0"/>
    <w:qFormat/>
    <w:rPr>
      <w:rFonts w:ascii="Arial" w:hAnsi="Arial" w:cs="宋体"/>
    </w:rPr>
  </w:style>
  <w:style w:type="paragraph" w:styleId="696">
    <w:name w:val="toc 5"/>
    <w:basedOn w:val="678"/>
    <w:next w:val="678"/>
    <w:uiPriority w:val="39"/>
    <w:unhideWhenUsed/>
    <w:qFormat/>
    <w:pPr>
      <w:ind w:left="1134" w:right="0" w:firstLine="0"/>
      <w:spacing w:after="57"/>
    </w:pPr>
  </w:style>
  <w:style w:type="paragraph" w:styleId="697">
    <w:name w:val="toc 3"/>
    <w:basedOn w:val="678"/>
    <w:next w:val="678"/>
    <w:uiPriority w:val="39"/>
    <w:unhideWhenUsed/>
    <w:qFormat/>
    <w:pPr>
      <w:ind w:left="567" w:right="0" w:firstLine="0"/>
      <w:spacing w:after="57"/>
    </w:pPr>
  </w:style>
  <w:style w:type="paragraph" w:styleId="698">
    <w:name w:val="toc 8"/>
    <w:basedOn w:val="678"/>
    <w:next w:val="678"/>
    <w:uiPriority w:val="39"/>
    <w:unhideWhenUsed/>
    <w:qFormat/>
    <w:pPr>
      <w:ind w:left="1984" w:right="0" w:firstLine="0"/>
      <w:spacing w:after="57"/>
    </w:pPr>
  </w:style>
  <w:style w:type="paragraph" w:styleId="699">
    <w:name w:val="endnote text"/>
    <w:basedOn w:val="678"/>
    <w:link w:val="862"/>
    <w:uiPriority w:val="99"/>
    <w:semiHidden/>
    <w:unhideWhenUsed/>
    <w:qFormat/>
    <w:pPr>
      <w:spacing w:after="0" w:line="240" w:lineRule="auto"/>
    </w:pPr>
    <w:rPr>
      <w:sz w:val="20"/>
    </w:rPr>
  </w:style>
  <w:style w:type="paragraph" w:styleId="700">
    <w:name w:val="Footer"/>
    <w:basedOn w:val="678"/>
    <w:link w:val="735"/>
    <w:uiPriority w:val="99"/>
    <w:unhideWhenUsed/>
    <w:qFormat/>
    <w:pPr>
      <w:spacing w:after="0" w:line="240" w:lineRule="auto"/>
      <w:tabs>
        <w:tab w:val="center" w:pos="7143" w:leader="none"/>
        <w:tab w:val="right" w:pos="14287" w:leader="none"/>
      </w:tabs>
    </w:pPr>
  </w:style>
  <w:style w:type="paragraph" w:styleId="701">
    <w:name w:val="Header"/>
    <w:basedOn w:val="678"/>
    <w:link w:val="733"/>
    <w:uiPriority w:val="99"/>
    <w:unhideWhenUsed/>
    <w:qFormat/>
    <w:pPr>
      <w:spacing w:after="0" w:line="240" w:lineRule="auto"/>
      <w:tabs>
        <w:tab w:val="center" w:pos="7143" w:leader="none"/>
        <w:tab w:val="right" w:pos="14287" w:leader="none"/>
      </w:tabs>
    </w:pPr>
  </w:style>
  <w:style w:type="paragraph" w:styleId="702">
    <w:name w:val="toc 1"/>
    <w:basedOn w:val="678"/>
    <w:next w:val="678"/>
    <w:uiPriority w:val="39"/>
    <w:unhideWhenUsed/>
    <w:qFormat/>
    <w:pPr>
      <w:ind w:left="0" w:right="0" w:firstLine="0"/>
      <w:spacing w:after="57"/>
    </w:pPr>
  </w:style>
  <w:style w:type="paragraph" w:styleId="703">
    <w:name w:val="toc 4"/>
    <w:basedOn w:val="678"/>
    <w:next w:val="678"/>
    <w:uiPriority w:val="39"/>
    <w:unhideWhenUsed/>
    <w:qFormat/>
    <w:pPr>
      <w:ind w:left="850" w:right="0" w:firstLine="0"/>
      <w:spacing w:after="57"/>
    </w:pPr>
  </w:style>
  <w:style w:type="paragraph" w:styleId="704">
    <w:name w:val="Subtitle"/>
    <w:basedOn w:val="678"/>
    <w:next w:val="678"/>
    <w:link w:val="728"/>
    <w:uiPriority w:val="11"/>
    <w:qFormat/>
    <w:pPr>
      <w:spacing w:before="200" w:after="200"/>
    </w:pPr>
    <w:rPr>
      <w:sz w:val="24"/>
      <w:szCs w:val="24"/>
    </w:rPr>
  </w:style>
  <w:style w:type="paragraph" w:styleId="705">
    <w:name w:val="footnote text"/>
    <w:basedOn w:val="678"/>
    <w:link w:val="861"/>
    <w:uiPriority w:val="99"/>
    <w:semiHidden/>
    <w:unhideWhenUsed/>
    <w:qFormat/>
    <w:pPr>
      <w:spacing w:after="40" w:line="240" w:lineRule="auto"/>
    </w:pPr>
    <w:rPr>
      <w:sz w:val="18"/>
    </w:rPr>
  </w:style>
  <w:style w:type="paragraph" w:styleId="706">
    <w:name w:val="toc 6"/>
    <w:basedOn w:val="678"/>
    <w:next w:val="678"/>
    <w:uiPriority w:val="39"/>
    <w:unhideWhenUsed/>
    <w:qFormat/>
    <w:pPr>
      <w:ind w:left="1417" w:right="0" w:firstLine="0"/>
      <w:spacing w:after="57"/>
    </w:pPr>
  </w:style>
  <w:style w:type="paragraph" w:styleId="707">
    <w:name w:val="table of figures"/>
    <w:basedOn w:val="678"/>
    <w:next w:val="678"/>
    <w:uiPriority w:val="99"/>
    <w:unhideWhenUsed/>
    <w:qFormat/>
    <w:pPr>
      <w:spacing w:after="0" w:afterAutospacing="0"/>
    </w:pPr>
  </w:style>
  <w:style w:type="paragraph" w:styleId="708">
    <w:name w:val="toc 2"/>
    <w:basedOn w:val="678"/>
    <w:next w:val="678"/>
    <w:uiPriority w:val="39"/>
    <w:unhideWhenUsed/>
    <w:qFormat/>
    <w:pPr>
      <w:ind w:left="283" w:right="0" w:firstLine="0"/>
      <w:spacing w:after="57"/>
    </w:pPr>
  </w:style>
  <w:style w:type="paragraph" w:styleId="709">
    <w:name w:val="toc 9"/>
    <w:basedOn w:val="678"/>
    <w:next w:val="678"/>
    <w:uiPriority w:val="39"/>
    <w:unhideWhenUsed/>
    <w:qFormat/>
    <w:pPr>
      <w:ind w:left="2268" w:right="0" w:firstLine="0"/>
      <w:spacing w:after="57"/>
    </w:pPr>
  </w:style>
  <w:style w:type="paragraph" w:styleId="710">
    <w:name w:val="Normal (Web)"/>
    <w:basedOn w:val="678"/>
    <w:uiPriority w:val="99"/>
    <w:qFormat/>
    <w:pPr>
      <w:jc w:val="left"/>
      <w:spacing w:before="100" w:beforeAutospacing="1" w:after="100" w:afterAutospacing="1"/>
      <w:widowControl/>
    </w:pPr>
    <w:rPr>
      <w:rFonts w:ascii="宋体" w:hAnsi="宋体" w:cs="宋体"/>
      <w:color w:val="000000"/>
      <w:sz w:val="24"/>
      <w:szCs w:val="20"/>
    </w:rPr>
  </w:style>
  <w:style w:type="paragraph" w:styleId="711">
    <w:name w:val="Title"/>
    <w:basedOn w:val="678"/>
    <w:next w:val="678"/>
    <w:link w:val="727"/>
    <w:uiPriority w:val="10"/>
    <w:qFormat/>
    <w:pPr>
      <w:contextualSpacing/>
      <w:spacing w:before="300" w:after="200"/>
    </w:pPr>
    <w:rPr>
      <w:sz w:val="48"/>
      <w:szCs w:val="48"/>
    </w:rPr>
  </w:style>
  <w:style w:type="table" w:styleId="71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3">
    <w:name w:val="endnote reference"/>
    <w:uiPriority w:val="99"/>
    <w:semiHidden/>
    <w:unhideWhenUsed/>
    <w:qFormat/>
    <w:rPr>
      <w:vertAlign w:val="superscript"/>
    </w:rPr>
  </w:style>
  <w:style w:type="character" w:styleId="714">
    <w:name w:val="Emphasis"/>
    <w:basedOn w:val="688"/>
    <w:uiPriority w:val="20"/>
    <w:qFormat/>
    <w:rPr>
      <w:b/>
    </w:rPr>
  </w:style>
  <w:style w:type="character" w:styleId="715">
    <w:name w:val="Hyperlink"/>
    <w:uiPriority w:val="99"/>
    <w:unhideWhenUsed/>
    <w:qFormat/>
    <w:rPr>
      <w:color w:val="0000ff" w:themeColor="hyperlink"/>
      <w:u w:val="single"/>
      <w14:textFill>
        <w14:solidFill>
          <w14:schemeClr w14:val="hlink"/>
        </w14:solidFill>
      </w14:textFill>
    </w:rPr>
  </w:style>
  <w:style w:type="character" w:styleId="716">
    <w:name w:val="footnote reference"/>
    <w:uiPriority w:val="99"/>
    <w:unhideWhenUsed/>
    <w:qFormat/>
    <w:rPr>
      <w:vertAlign w:val="superscript"/>
    </w:rPr>
  </w:style>
  <w:style w:type="character" w:styleId="717" w:customStyle="1">
    <w:name w:val="Heading 1 Char"/>
    <w:link w:val="679"/>
    <w:uiPriority w:val="9"/>
    <w:qFormat/>
    <w:rPr>
      <w:rFonts w:ascii="Arial" w:hAnsi="Arial" w:eastAsia="Arial" w:cs="Arial"/>
      <w:sz w:val="40"/>
      <w:szCs w:val="40"/>
    </w:rPr>
  </w:style>
  <w:style w:type="character" w:styleId="718" w:customStyle="1">
    <w:name w:val="Heading 3 Char"/>
    <w:link w:val="681"/>
    <w:uiPriority w:val="9"/>
    <w:qFormat/>
    <w:rPr>
      <w:rFonts w:ascii="Arial" w:hAnsi="Arial" w:eastAsia="Arial" w:cs="Arial"/>
      <w:sz w:val="30"/>
      <w:szCs w:val="30"/>
    </w:rPr>
  </w:style>
  <w:style w:type="character" w:styleId="719" w:customStyle="1">
    <w:name w:val="Heading 4 Char"/>
    <w:link w:val="682"/>
    <w:uiPriority w:val="9"/>
    <w:qFormat/>
    <w:rPr>
      <w:rFonts w:ascii="Arial" w:hAnsi="Arial" w:eastAsia="Arial" w:cs="Arial"/>
      <w:b/>
      <w:bCs/>
      <w:sz w:val="26"/>
      <w:szCs w:val="26"/>
    </w:rPr>
  </w:style>
  <w:style w:type="character" w:styleId="720" w:customStyle="1">
    <w:name w:val="Heading 5 Char"/>
    <w:link w:val="683"/>
    <w:uiPriority w:val="9"/>
    <w:qFormat/>
    <w:rPr>
      <w:rFonts w:ascii="Arial" w:hAnsi="Arial" w:eastAsia="Arial" w:cs="Arial"/>
      <w:b/>
      <w:bCs/>
      <w:sz w:val="24"/>
      <w:szCs w:val="24"/>
    </w:rPr>
  </w:style>
  <w:style w:type="character" w:styleId="721" w:customStyle="1">
    <w:name w:val="Heading 6 Char"/>
    <w:link w:val="684"/>
    <w:uiPriority w:val="9"/>
    <w:qFormat/>
    <w:rPr>
      <w:rFonts w:ascii="Arial" w:hAnsi="Arial" w:eastAsia="Arial" w:cs="Arial"/>
      <w:b/>
      <w:bCs/>
      <w:sz w:val="22"/>
      <w:szCs w:val="22"/>
    </w:rPr>
  </w:style>
  <w:style w:type="character" w:styleId="722" w:customStyle="1">
    <w:name w:val="Heading 7 Char"/>
    <w:link w:val="685"/>
    <w:uiPriority w:val="9"/>
    <w:qFormat/>
    <w:rPr>
      <w:rFonts w:ascii="Arial" w:hAnsi="Arial" w:eastAsia="Arial" w:cs="Arial"/>
      <w:b/>
      <w:bCs/>
      <w:i/>
      <w:iCs/>
      <w:sz w:val="22"/>
      <w:szCs w:val="22"/>
    </w:rPr>
  </w:style>
  <w:style w:type="character" w:styleId="723" w:customStyle="1">
    <w:name w:val="Heading 8 Char"/>
    <w:link w:val="686"/>
    <w:uiPriority w:val="9"/>
    <w:qFormat/>
    <w:rPr>
      <w:rFonts w:ascii="Arial" w:hAnsi="Arial" w:eastAsia="Arial" w:cs="Arial"/>
      <w:i/>
      <w:iCs/>
      <w:sz w:val="22"/>
      <w:szCs w:val="22"/>
    </w:rPr>
  </w:style>
  <w:style w:type="character" w:styleId="724" w:customStyle="1">
    <w:name w:val="Heading 9 Char"/>
    <w:link w:val="687"/>
    <w:uiPriority w:val="9"/>
    <w:qFormat/>
    <w:rPr>
      <w:rFonts w:ascii="Arial" w:hAnsi="Arial" w:eastAsia="Arial" w:cs="Arial"/>
      <w:i/>
      <w:iCs/>
      <w:sz w:val="21"/>
      <w:szCs w:val="21"/>
    </w:rPr>
  </w:style>
  <w:style w:type="paragraph" w:styleId="725">
    <w:name w:val="List Paragraph"/>
    <w:basedOn w:val="678"/>
    <w:uiPriority w:val="34"/>
    <w:qFormat/>
    <w:pPr>
      <w:contextualSpacing/>
      <w:ind w:left="720"/>
    </w:pPr>
  </w:style>
  <w:style w:type="paragraph" w:styleId="726">
    <w:name w:val="No Spacing"/>
    <w:uiPriority w:val="1"/>
    <w:qFormat/>
    <w:pPr>
      <w:spacing w:before="0" w:after="0" w:line="240" w:lineRule="auto"/>
    </w:pPr>
    <w:rPr>
      <w:rFonts w:hint="default" w:ascii="Times New Roman" w:hAnsi="Times New Roman" w:eastAsia="宋体" w:cs="Times New Roman"/>
    </w:rPr>
  </w:style>
  <w:style w:type="character" w:styleId="727" w:customStyle="1">
    <w:name w:val="Title Char"/>
    <w:link w:val="711"/>
    <w:uiPriority w:val="10"/>
    <w:qFormat/>
    <w:rPr>
      <w:sz w:val="48"/>
      <w:szCs w:val="48"/>
    </w:rPr>
  </w:style>
  <w:style w:type="character" w:styleId="728" w:customStyle="1">
    <w:name w:val="Subtitle Char"/>
    <w:link w:val="704"/>
    <w:uiPriority w:val="11"/>
    <w:qFormat/>
    <w:rPr>
      <w:sz w:val="24"/>
      <w:szCs w:val="24"/>
    </w:rPr>
  </w:style>
  <w:style w:type="paragraph" w:styleId="729">
    <w:name w:val="Quote"/>
    <w:basedOn w:val="678"/>
    <w:next w:val="678"/>
    <w:link w:val="730"/>
    <w:uiPriority w:val="29"/>
    <w:qFormat/>
    <w:pPr>
      <w:ind w:left="720" w:right="720"/>
    </w:pPr>
    <w:rPr>
      <w:i/>
    </w:rPr>
  </w:style>
  <w:style w:type="character" w:styleId="730" w:customStyle="1">
    <w:name w:val="Quote Char"/>
    <w:link w:val="729"/>
    <w:uiPriority w:val="29"/>
    <w:qFormat/>
    <w:rPr>
      <w:i/>
    </w:rPr>
  </w:style>
  <w:style w:type="paragraph" w:styleId="731">
    <w:name w:val="Intense Quote"/>
    <w:basedOn w:val="678"/>
    <w:next w:val="678"/>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customStyle="1">
    <w:name w:val="Intense Quote Char"/>
    <w:link w:val="731"/>
    <w:uiPriority w:val="30"/>
    <w:qFormat/>
    <w:rPr>
      <w:i/>
    </w:rPr>
  </w:style>
  <w:style w:type="character" w:styleId="733" w:customStyle="1">
    <w:name w:val="Header Char"/>
    <w:link w:val="701"/>
    <w:uiPriority w:val="99"/>
    <w:qFormat/>
  </w:style>
  <w:style w:type="character" w:styleId="734" w:customStyle="1">
    <w:name w:val="Footer Char"/>
    <w:link w:val="700"/>
    <w:uiPriority w:val="99"/>
    <w:qFormat/>
  </w:style>
  <w:style w:type="character" w:styleId="735" w:customStyle="1">
    <w:name w:val="Caption Char"/>
    <w:link w:val="700"/>
    <w:uiPriority w:val="99"/>
    <w:qFormat/>
  </w:style>
  <w:style w:type="table" w:styleId="73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9"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1" w:customStyle="1">
    <w:name w:val="Footnote Text Char"/>
    <w:link w:val="705"/>
    <w:uiPriority w:val="99"/>
    <w:qFormat/>
    <w:rPr>
      <w:sz w:val="18"/>
    </w:rPr>
  </w:style>
  <w:style w:type="character" w:styleId="862" w:customStyle="1">
    <w:name w:val="Endnote Text Char"/>
    <w:link w:val="699"/>
    <w:uiPriority w:val="99"/>
    <w:qFormat/>
    <w:rPr>
      <w:sz w:val="20"/>
    </w:rPr>
  </w:style>
  <w:style w:type="paragraph" w:styleId="863" w:customStyle="1">
    <w:name w:val="TOC Heading"/>
    <w:uiPriority w:val="39"/>
    <w:unhideWhenUsed/>
    <w:qFormat/>
    <w:rPr>
      <w:rFonts w:hint="default" w:ascii="Times New Roman" w:hAnsi="Times New Roman" w:eastAsia="宋体" w:cs="Times New Roman"/>
    </w:rPr>
  </w:style>
  <w:style w:type="paragraph" w:styleId="864" w:customStyle="1">
    <w:name w:val="标题 11"/>
    <w:basedOn w:val="678"/>
    <w:next w:val="678"/>
    <w:link w:val="878"/>
    <w:uiPriority w:val="9"/>
    <w:qFormat/>
    <w:pPr>
      <w:keepLines/>
      <w:keepNext/>
      <w:spacing w:before="480" w:after="200"/>
      <w:outlineLvl w:val="0"/>
    </w:pPr>
    <w:rPr>
      <w:rFonts w:ascii="Arial" w:hAnsi="Arial" w:eastAsia="Arial"/>
      <w:sz w:val="40"/>
      <w:szCs w:val="40"/>
    </w:rPr>
  </w:style>
  <w:style w:type="character" w:styleId="865" w:customStyle="1">
    <w:name w:val="默认段落字体1"/>
    <w:link w:val="678"/>
    <w:uiPriority w:val="0"/>
    <w:semiHidden/>
    <w:qFormat/>
  </w:style>
  <w:style w:type="table" w:styleId="866" w:customStyle="1">
    <w:name w:val="普通表格1"/>
    <w:uiPriority w:val="0"/>
    <w:semiHidden/>
    <w:qFormat/>
    <w:tblPr/>
  </w:style>
  <w:style w:type="paragraph" w:styleId="867" w:customStyle="1">
    <w:name w:val="目录 11"/>
    <w:basedOn w:val="678"/>
    <w:next w:val="868"/>
    <w:uiPriority w:val="39"/>
    <w:unhideWhenUsed/>
    <w:qFormat/>
    <w:pPr>
      <w:jc w:val="left"/>
      <w:spacing w:after="100" w:line="259" w:lineRule="auto"/>
      <w:widowControl/>
    </w:pPr>
    <w:rPr>
      <w:rFonts w:ascii="Calibri" w:hAnsi="Calibri"/>
      <w:sz w:val="22"/>
      <w:szCs w:val="22"/>
    </w:rPr>
  </w:style>
  <w:style w:type="paragraph" w:styleId="868" w:customStyle="1">
    <w:name w:val="正文1"/>
    <w:basedOn w:val="869"/>
    <w:next w:val="867"/>
    <w:uiPriority w:val="0"/>
    <w:qFormat/>
    <w:pPr>
      <w:jc w:val="both"/>
      <w:widowControl w:val="off"/>
    </w:pPr>
    <w:rPr>
      <w:rFonts w:ascii="Times New Roman" w:hAnsi="Times New Roman" w:eastAsia="宋体" w:cs="Times New Roman"/>
      <w:sz w:val="21"/>
      <w:szCs w:val="24"/>
      <w:lang w:val="en-US" w:eastAsia="zh-CN" w:bidi="ar-SA"/>
    </w:rPr>
  </w:style>
  <w:style w:type="paragraph" w:styleId="869" w:customStyle="1">
    <w:name w:val="正文111"/>
    <w:next w:val="8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0" w:customStyle="1">
    <w:name w:val="正文首行缩进 21"/>
    <w:basedOn w:val="871"/>
    <w:next w:val="869"/>
    <w:link w:val="908"/>
    <w:uiPriority w:val="0"/>
    <w:qFormat/>
    <w:pPr>
      <w:ind w:firstLine="420"/>
    </w:pPr>
  </w:style>
  <w:style w:type="paragraph" w:styleId="871" w:customStyle="1">
    <w:name w:val="正文文本缩进1"/>
    <w:basedOn w:val="872"/>
    <w:next w:val="875"/>
    <w:link w:val="894"/>
    <w:uiPriority w:val="0"/>
    <w:qFormat/>
    <w:pPr>
      <w:ind w:left="420"/>
      <w:spacing w:after="120"/>
    </w:pPr>
  </w:style>
  <w:style w:type="paragraph" w:styleId="872" w:customStyle="1">
    <w:name w:val="正文12"/>
    <w:next w:val="873"/>
    <w:uiPriority w:val="0"/>
    <w:qFormat/>
    <w:rPr>
      <w:rFonts w:hint="default" w:ascii="Times New Roman" w:hAnsi="Times New Roman" w:eastAsia="宋体" w:cs="Times New Roman"/>
    </w:rPr>
  </w:style>
  <w:style w:type="paragraph" w:styleId="873" w:customStyle="1">
    <w:name w:val="正文文本111"/>
    <w:basedOn w:val="874"/>
    <w:next w:val="872"/>
    <w:uiPriority w:val="0"/>
    <w:qFormat/>
  </w:style>
  <w:style w:type="paragraph" w:styleId="874" w:customStyle="1">
    <w:name w:val="正文1121"/>
    <w:next w:val="873"/>
    <w:uiPriority w:val="0"/>
    <w:qFormat/>
    <w:pPr>
      <w:jc w:val="both"/>
      <w:widowControl w:val="off"/>
    </w:pPr>
    <w:rPr>
      <w:rFonts w:hint="default" w:ascii="Calibri" w:hAnsi="Calibri" w:eastAsia="宋体" w:cs="Times New Roman"/>
      <w:sz w:val="21"/>
      <w:szCs w:val="24"/>
      <w:lang w:val="en-US" w:eastAsia="zh-CN" w:bidi="ar-SA"/>
    </w:rPr>
  </w:style>
  <w:style w:type="paragraph" w:styleId="875" w:customStyle="1">
    <w:name w:val="寄信人地址1"/>
    <w:basedOn w:val="868"/>
    <w:uiPriority w:val="0"/>
    <w:qFormat/>
    <w:rPr>
      <w:rFonts w:ascii="Arial" w:hAnsi="Arial"/>
    </w:rPr>
  </w:style>
  <w:style w:type="paragraph" w:styleId="876" w:customStyle="1">
    <w:name w:val="脚注文本1"/>
    <w:basedOn w:val="872"/>
    <w:next w:val="877"/>
    <w:uiPriority w:val="0"/>
    <w:qFormat/>
    <w:pPr>
      <w:jc w:val="left"/>
    </w:pPr>
    <w:rPr>
      <w:rFonts w:ascii="宋体" w:eastAsia="Times New Roman"/>
      <w:sz w:val="18"/>
      <w:szCs w:val="18"/>
    </w:rPr>
  </w:style>
  <w:style w:type="paragraph" w:styleId="877" w:customStyle="1">
    <w:name w:val="索引 51"/>
    <w:basedOn w:val="868"/>
    <w:next w:val="868"/>
    <w:uiPriority w:val="0"/>
    <w:qFormat/>
    <w:pPr>
      <w:ind w:left="798"/>
      <w:jc w:val="left"/>
    </w:pPr>
    <w:rPr>
      <w:rFonts w:ascii="Calibri" w:hAnsi="Calibri"/>
    </w:rPr>
  </w:style>
  <w:style w:type="character" w:styleId="878" w:customStyle="1">
    <w:name w:val="标题 1 Char"/>
    <w:link w:val="864"/>
    <w:uiPriority w:val="9"/>
    <w:qFormat/>
    <w:rPr>
      <w:rFonts w:ascii="Arial" w:hAnsi="Arial" w:eastAsia="Arial" w:cs="Arial"/>
      <w:sz w:val="40"/>
      <w:szCs w:val="40"/>
    </w:rPr>
  </w:style>
  <w:style w:type="paragraph" w:styleId="879" w:customStyle="1">
    <w:name w:val="批注文字1"/>
    <w:basedOn w:val="678"/>
    <w:link w:val="880"/>
    <w:uiPriority w:val="0"/>
    <w:qFormat/>
    <w:pPr>
      <w:jc w:val="left"/>
    </w:pPr>
  </w:style>
  <w:style w:type="character" w:styleId="880" w:customStyle="1">
    <w:name w:val="批注文字 Char"/>
    <w:link w:val="879"/>
    <w:uiPriority w:val="0"/>
    <w:qFormat/>
    <w:rPr>
      <w:sz w:val="21"/>
      <w:szCs w:val="24"/>
    </w:rPr>
  </w:style>
  <w:style w:type="paragraph" w:styleId="881" w:customStyle="1">
    <w:name w:val="正文文本1"/>
    <w:basedOn w:val="882"/>
    <w:next w:val="886"/>
    <w:uiPriority w:val="0"/>
    <w:qFormat/>
    <w:pPr>
      <w:spacing w:after="120"/>
    </w:pPr>
  </w:style>
  <w:style w:type="paragraph" w:styleId="882" w:customStyle="1">
    <w:name w:val="正文13"/>
    <w:next w:val="883"/>
    <w:uiPriority w:val="0"/>
    <w:qFormat/>
    <w:rPr>
      <w:rFonts w:hint="default" w:ascii="Times New Roman" w:hAnsi="Times New Roman" w:eastAsia="宋体" w:cs="Times New Roman"/>
    </w:rPr>
  </w:style>
  <w:style w:type="paragraph" w:styleId="883" w:customStyle="1">
    <w:name w:val="正文首行缩进1"/>
    <w:basedOn w:val="884"/>
    <w:next w:val="870"/>
    <w:uiPriority w:val="0"/>
    <w:qFormat/>
    <w:pPr>
      <w:ind w:firstLine="420"/>
    </w:pPr>
    <w:rPr>
      <w:rFonts w:ascii="仿宋_GB2312" w:eastAsia="仿宋_GB2312"/>
      <w:sz w:val="30"/>
      <w:szCs w:val="30"/>
    </w:rPr>
  </w:style>
  <w:style w:type="paragraph" w:styleId="884" w:customStyle="1">
    <w:name w:val="正文文本11"/>
    <w:basedOn w:val="885"/>
    <w:next w:val="886"/>
    <w:uiPriority w:val="0"/>
    <w:qFormat/>
    <w:pPr>
      <w:ind w:left="100"/>
      <w:spacing w:before="102"/>
    </w:pPr>
    <w:rPr>
      <w:rFonts w:ascii="仿宋" w:hAnsi="仿宋" w:eastAsia="仿宋"/>
      <w:sz w:val="28"/>
      <w:szCs w:val="28"/>
      <w:lang w:val="zh-CN"/>
    </w:rPr>
  </w:style>
  <w:style w:type="paragraph" w:styleId="885" w:customStyle="1">
    <w:name w:val="正文112"/>
    <w:next w:val="8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6" w:customStyle="1">
    <w:name w:val="一级条标题"/>
    <w:basedOn w:val="887"/>
    <w:next w:val="88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7" w:customStyle="1">
    <w:name w:val="章标题"/>
    <w:next w:val="67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88" w:customStyle="1">
    <w:name w:val="段"/>
    <w:basedOn w:val="868"/>
    <w:next w:val="678"/>
    <w:uiPriority w:val="0"/>
    <w:qFormat/>
    <w:pPr>
      <w:ind w:firstLine="200"/>
    </w:pPr>
    <w:rPr>
      <w:rFonts w:hint="eastAsia" w:ascii="宋体"/>
    </w:rPr>
  </w:style>
  <w:style w:type="paragraph" w:styleId="889" w:customStyle="1">
    <w:name w:val="正文11"/>
    <w:basedOn w:val="691"/>
    <w:next w:val="890"/>
    <w:uiPriority w:val="0"/>
    <w:qFormat/>
    <w:pPr>
      <w:jc w:val="both"/>
      <w:widowControl w:val="off"/>
    </w:pPr>
    <w:rPr>
      <w:rFonts w:hint="default" w:ascii="Times New Roman" w:hAnsi="Times New Roman" w:eastAsia="仿宋_GB2312" w:cs="Times New Roman"/>
      <w:sz w:val="21"/>
      <w:lang w:val="en-US" w:eastAsia="zh-CN" w:bidi="ar-SA"/>
    </w:rPr>
  </w:style>
  <w:style w:type="paragraph" w:styleId="890" w:customStyle="1">
    <w:name w:val="正文首行缩进11"/>
    <w:basedOn w:val="881"/>
    <w:next w:val="891"/>
    <w:uiPriority w:val="0"/>
    <w:qFormat/>
    <w:pPr>
      <w:ind w:firstLine="420"/>
    </w:pPr>
    <w:rPr>
      <w:rFonts w:ascii="仿宋_GB2312" w:eastAsia="仿宋_GB2312"/>
      <w:sz w:val="30"/>
      <w:szCs w:val="30"/>
    </w:rPr>
  </w:style>
  <w:style w:type="paragraph" w:styleId="891" w:customStyle="1">
    <w:name w:val="正文首行缩进 211"/>
    <w:basedOn w:val="892"/>
    <w:uiPriority w:val="0"/>
    <w:qFormat/>
    <w:pPr>
      <w:ind w:left="200" w:firstLine="200"/>
      <w:spacing w:after="120"/>
    </w:pPr>
    <w:rPr>
      <w:rFonts w:ascii="Times New Roman"/>
      <w:sz w:val="24"/>
    </w:rPr>
  </w:style>
  <w:style w:type="paragraph" w:styleId="892" w:customStyle="1">
    <w:name w:val="正文文本缩进11"/>
    <w:basedOn w:val="872"/>
    <w:next w:val="893"/>
    <w:uiPriority w:val="0"/>
    <w:qFormat/>
    <w:pPr>
      <w:ind w:firstLine="630"/>
    </w:pPr>
    <w:rPr>
      <w:rFonts w:ascii="楷体_GB2312" w:eastAsia="楷体_GB2312"/>
      <w:sz w:val="32"/>
      <w:szCs w:val="20"/>
    </w:rPr>
  </w:style>
  <w:style w:type="paragraph" w:styleId="893" w:customStyle="1">
    <w:name w:val="寄信人地址11"/>
    <w:basedOn w:val="678"/>
    <w:uiPriority w:val="0"/>
    <w:qFormat/>
    <w:pPr>
      <w:jc w:val="both"/>
    </w:pPr>
    <w:rPr>
      <w:rFonts w:ascii="Arial" w:hAnsi="Arial"/>
      <w:lang w:val="en-US" w:eastAsia="en-US"/>
    </w:rPr>
  </w:style>
  <w:style w:type="character" w:styleId="894" w:customStyle="1">
    <w:name w:val="正文文本缩进 Char"/>
    <w:link w:val="871"/>
    <w:uiPriority w:val="0"/>
    <w:qFormat/>
    <w:rPr>
      <w:sz w:val="21"/>
      <w:szCs w:val="24"/>
    </w:rPr>
  </w:style>
  <w:style w:type="paragraph" w:styleId="895" w:customStyle="1">
    <w:name w:val="文本块1"/>
    <w:basedOn w:val="678"/>
    <w:uiPriority w:val="6"/>
    <w:qFormat/>
    <w:pPr>
      <w:ind w:left="256" w:right="6" w:firstLine="624"/>
    </w:pPr>
    <w:rPr>
      <w:rFonts w:eastAsia="仿宋"/>
      <w:sz w:val="28"/>
      <w:szCs w:val="20"/>
    </w:rPr>
  </w:style>
  <w:style w:type="paragraph" w:styleId="896" w:customStyle="1">
    <w:name w:val="索引 41"/>
    <w:basedOn w:val="678"/>
    <w:next w:val="678"/>
    <w:uiPriority w:val="0"/>
    <w:qFormat/>
    <w:pPr>
      <w:ind w:left="1260"/>
    </w:pPr>
  </w:style>
  <w:style w:type="paragraph" w:styleId="897" w:customStyle="1">
    <w:name w:val="纯文本1"/>
    <w:basedOn w:val="678"/>
    <w:link w:val="898"/>
    <w:uiPriority w:val="0"/>
    <w:qFormat/>
    <w:rPr>
      <w:rFonts w:ascii="宋体" w:hAnsi="Courier New"/>
      <w:szCs w:val="21"/>
    </w:rPr>
  </w:style>
  <w:style w:type="character" w:styleId="898" w:customStyle="1">
    <w:name w:val="纯文本 Char"/>
    <w:link w:val="897"/>
    <w:uiPriority w:val="0"/>
    <w:qFormat/>
    <w:rPr>
      <w:rFonts w:ascii="宋体" w:hAnsi="Courier New" w:eastAsia="宋体"/>
      <w:sz w:val="21"/>
      <w:szCs w:val="21"/>
      <w:lang w:bidi="ar-SA"/>
    </w:rPr>
  </w:style>
  <w:style w:type="paragraph" w:styleId="899" w:customStyle="1">
    <w:name w:val="正文文本缩进 21"/>
    <w:basedOn w:val="678"/>
    <w:link w:val="900"/>
    <w:uiPriority w:val="0"/>
    <w:qFormat/>
    <w:pPr>
      <w:ind w:left="420"/>
      <w:spacing w:after="120" w:line="480" w:lineRule="auto"/>
    </w:pPr>
  </w:style>
  <w:style w:type="character" w:styleId="900" w:customStyle="1">
    <w:name w:val="正文文本缩进 2 Char"/>
    <w:link w:val="899"/>
    <w:uiPriority w:val="0"/>
    <w:qFormat/>
    <w:rPr>
      <w:sz w:val="21"/>
      <w:szCs w:val="24"/>
    </w:rPr>
  </w:style>
  <w:style w:type="paragraph" w:styleId="901" w:customStyle="1">
    <w:name w:val="批注框文本1"/>
    <w:basedOn w:val="678"/>
    <w:link w:val="902"/>
    <w:uiPriority w:val="0"/>
    <w:qFormat/>
    <w:rPr>
      <w:sz w:val="18"/>
      <w:szCs w:val="18"/>
    </w:rPr>
  </w:style>
  <w:style w:type="character" w:styleId="902" w:customStyle="1">
    <w:name w:val="批注框文本 Char"/>
    <w:link w:val="901"/>
    <w:uiPriority w:val="0"/>
    <w:qFormat/>
    <w:rPr>
      <w:sz w:val="18"/>
      <w:szCs w:val="18"/>
    </w:rPr>
  </w:style>
  <w:style w:type="paragraph" w:styleId="903" w:customStyle="1">
    <w:name w:val="页脚1"/>
    <w:basedOn w:val="678"/>
    <w:uiPriority w:val="0"/>
    <w:qFormat/>
    <w:pPr>
      <w:jc w:val="left"/>
      <w:tabs>
        <w:tab w:val="center" w:pos="4153" w:leader="none"/>
        <w:tab w:val="right" w:pos="8306" w:leader="none"/>
      </w:tabs>
    </w:pPr>
    <w:rPr>
      <w:sz w:val="18"/>
      <w:szCs w:val="18"/>
    </w:rPr>
  </w:style>
  <w:style w:type="paragraph" w:styleId="904" w:customStyle="1">
    <w:name w:val="页眉1"/>
    <w:basedOn w:val="678"/>
    <w:uiPriority w:val="0"/>
    <w:qFormat/>
    <w:pPr>
      <w:jc w:val="center"/>
      <w:tabs>
        <w:tab w:val="center" w:pos="4153" w:leader="none"/>
        <w:tab w:val="right" w:pos="8306" w:leader="none"/>
      </w:tabs>
      <w:pBdr>
        <w:bottom w:val="single" w:color="000000" w:sz="6" w:space="1"/>
      </w:pBdr>
    </w:pPr>
    <w:rPr>
      <w:sz w:val="18"/>
      <w:szCs w:val="18"/>
    </w:rPr>
  </w:style>
  <w:style w:type="paragraph" w:styleId="905" w:customStyle="1">
    <w:name w:val="普通(网站)1"/>
    <w:basedOn w:val="889"/>
    <w:uiPriority w:val="0"/>
    <w:qFormat/>
    <w:pPr>
      <w:jc w:val="left"/>
      <w:spacing w:before="100" w:beforeAutospacing="1" w:after="100" w:afterAutospacing="1"/>
      <w:widowControl/>
    </w:pPr>
    <w:rPr>
      <w:rFonts w:ascii="宋体" w:hAnsi="宋体" w:cs="宋体"/>
      <w:sz w:val="24"/>
    </w:rPr>
  </w:style>
  <w:style w:type="paragraph" w:styleId="906" w:customStyle="1">
    <w:name w:val="批注主题1"/>
    <w:basedOn w:val="879"/>
    <w:next w:val="879"/>
    <w:link w:val="907"/>
    <w:uiPriority w:val="0"/>
    <w:qFormat/>
    <w:rPr>
      <w:b/>
      <w:bCs/>
    </w:rPr>
  </w:style>
  <w:style w:type="character" w:styleId="907" w:customStyle="1">
    <w:name w:val="批注主题 Char"/>
    <w:link w:val="906"/>
    <w:uiPriority w:val="0"/>
    <w:qFormat/>
    <w:rPr>
      <w:b/>
      <w:bCs/>
      <w:sz w:val="21"/>
      <w:szCs w:val="24"/>
    </w:rPr>
  </w:style>
  <w:style w:type="character" w:styleId="908" w:customStyle="1">
    <w:name w:val="正文首行缩进 2 Char"/>
    <w:basedOn w:val="894"/>
    <w:link w:val="870"/>
    <w:uiPriority w:val="0"/>
    <w:qFormat/>
  </w:style>
  <w:style w:type="table" w:styleId="909" w:customStyle="1">
    <w:name w:val="网格型1"/>
    <w:basedOn w:val="866"/>
    <w:uiPriority w:val="0"/>
    <w:qFormat/>
    <w:tblPr/>
  </w:style>
  <w:style w:type="character" w:styleId="910" w:customStyle="1">
    <w:name w:val="页码1"/>
    <w:link w:val="678"/>
    <w:uiPriority w:val="0"/>
    <w:qFormat/>
  </w:style>
  <w:style w:type="character" w:styleId="911" w:customStyle="1">
    <w:name w:val="已访问的超链接1"/>
    <w:link w:val="678"/>
    <w:uiPriority w:val="0"/>
    <w:qFormat/>
    <w:rPr>
      <w:color w:val="800080"/>
      <w:u w:val="single"/>
    </w:rPr>
  </w:style>
  <w:style w:type="character" w:styleId="912" w:customStyle="1">
    <w:name w:val="强调1"/>
    <w:basedOn w:val="865"/>
    <w:link w:val="678"/>
    <w:uiPriority w:val="20"/>
    <w:qFormat/>
    <w:rPr>
      <w:i/>
      <w:iCs/>
    </w:rPr>
  </w:style>
  <w:style w:type="character" w:styleId="913" w:customStyle="1">
    <w:name w:val="超链接1"/>
    <w:link w:val="678"/>
    <w:uiPriority w:val="0"/>
    <w:qFormat/>
    <w:rPr>
      <w:color w:val="0000ff"/>
      <w:u w:val="single"/>
    </w:rPr>
  </w:style>
  <w:style w:type="character" w:styleId="914" w:customStyle="1">
    <w:name w:val="批注引用1"/>
    <w:link w:val="678"/>
    <w:uiPriority w:val="0"/>
    <w:qFormat/>
    <w:rPr>
      <w:sz w:val="21"/>
      <w:szCs w:val="21"/>
    </w:rPr>
  </w:style>
  <w:style w:type="character" w:styleId="915" w:customStyle="1">
    <w:name w:val="大汉方案正文 Char1"/>
    <w:link w:val="916"/>
    <w:uiPriority w:val="0"/>
    <w:qFormat/>
    <w:rPr>
      <w:rFonts w:ascii="Arial" w:hAnsi="Arial"/>
      <w:sz w:val="24"/>
      <w:szCs w:val="24"/>
    </w:rPr>
  </w:style>
  <w:style w:type="paragraph" w:styleId="916" w:customStyle="1">
    <w:name w:val="大汉方案正文"/>
    <w:basedOn w:val="678"/>
    <w:link w:val="915"/>
    <w:uiPriority w:val="0"/>
    <w:qFormat/>
    <w:pPr>
      <w:ind w:firstLine="200"/>
      <w:spacing w:line="360" w:lineRule="auto"/>
    </w:pPr>
    <w:rPr>
      <w:rFonts w:ascii="Arial" w:hAnsi="Arial"/>
      <w:sz w:val="24"/>
    </w:rPr>
  </w:style>
  <w:style w:type="paragraph" w:styleId="917" w:customStyle="1">
    <w:name w:val="Char"/>
    <w:basedOn w:val="678"/>
    <w:uiPriority w:val="0"/>
    <w:qFormat/>
    <w:pPr>
      <w:tabs>
        <w:tab w:val="left" w:pos="360" w:leader="none"/>
      </w:tabs>
    </w:pPr>
    <w:rPr>
      <w:sz w:val="24"/>
    </w:rPr>
  </w:style>
  <w:style w:type="paragraph" w:styleId="918" w:customStyle="1">
    <w:name w:val="p0"/>
    <w:basedOn w:val="678"/>
    <w:uiPriority w:val="0"/>
    <w:qFormat/>
    <w:pPr>
      <w:widowControl/>
    </w:pPr>
    <w:rPr>
      <w:szCs w:val="21"/>
    </w:rPr>
  </w:style>
  <w:style w:type="paragraph" w:styleId="919" w:customStyle="1">
    <w:name w:val="表格3"/>
    <w:basedOn w:val="678"/>
    <w:uiPriority w:val="0"/>
    <w:qFormat/>
    <w:pPr>
      <w:jc w:val="center"/>
    </w:pPr>
  </w:style>
  <w:style w:type="paragraph" w:styleId="920" w:customStyle="1">
    <w:name w:val="默认段落字体 Para Char Char Char Char Char Char Char"/>
    <w:basedOn w:val="678"/>
    <w:uiPriority w:val="0"/>
    <w:qFormat/>
    <w:rPr>
      <w:rFonts w:ascii="Tahoma" w:hAnsi="Tahoma"/>
      <w:sz w:val="24"/>
      <w:szCs w:val="20"/>
    </w:rPr>
  </w:style>
  <w:style w:type="paragraph" w:styleId="921" w:customStyle="1">
    <w:name w:val="列出段落"/>
    <w:basedOn w:val="678"/>
    <w:uiPriority w:val="0"/>
    <w:qFormat/>
    <w:pPr>
      <w:ind w:firstLine="420"/>
    </w:pPr>
  </w:style>
  <w:style w:type="paragraph" w:styleId="922"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character" w:styleId="923" w:customStyle="1">
    <w:name w:val="text_v1lle"/>
    <w:link w:val="678"/>
    <w:uiPriority w:val="0"/>
    <w:qFormat/>
  </w:style>
  <w:style w:type="character" w:styleId="924" w:customStyle="1">
    <w:name w:val="Heading 2 Char"/>
    <w:link w:val="925"/>
    <w:uiPriority w:val="9"/>
    <w:qFormat/>
    <w:rPr>
      <w:rFonts w:ascii="Arial" w:hAnsi="Arial" w:eastAsia="Arial" w:cs="Arial"/>
      <w:sz w:val="34"/>
    </w:rPr>
  </w:style>
  <w:style w:type="paragraph" w:styleId="925" w:customStyle="1">
    <w:name w:val="标题 21"/>
    <w:basedOn w:val="678"/>
    <w:next w:val="678"/>
    <w:link w:val="924"/>
    <w:uiPriority w:val="9"/>
    <w:unhideWhenUsed/>
    <w:qFormat/>
    <w:pPr>
      <w:keepLines/>
      <w:keepNext/>
      <w:spacing w:before="360" w:after="200"/>
      <w:outlineLvl w:val="1"/>
    </w:pPr>
    <w:rPr>
      <w:rFonts w:ascii="Arial" w:hAnsi="Arial" w:eastAsia="Arial"/>
      <w:sz w:val="34"/>
      <w:szCs w:val="20"/>
    </w:rPr>
  </w:style>
  <w:style w:type="paragraph" w:styleId="92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27" w:customStyle="1">
    <w:name w:val="列出段落1"/>
    <w:basedOn w:val="678"/>
    <w:uiPriority w:val="0"/>
    <w:qFormat/>
    <w:pPr>
      <w:ind w:firstLine="420"/>
    </w:pPr>
    <w:rPr>
      <w:szCs w:val="21"/>
    </w:rPr>
  </w:style>
  <w:style w:type="paragraph" w:styleId="928" w:customStyle="1">
    <w:name w:val="正文49"/>
    <w:uiPriority w:val="0"/>
    <w:qFormat/>
    <w:pPr>
      <w:jc w:val="both"/>
      <w:widowControl w:val="off"/>
    </w:pPr>
    <w:rPr>
      <w:rFonts w:ascii="Calibri" w:hAnsi="Calibri" w:eastAsia="宋体" w:cs="Times New Roman"/>
      <w:sz w:val="21"/>
      <w:szCs w:val="22"/>
      <w:lang w:val="en-US" w:eastAsia="zh-CN" w:bidi="ar-SA"/>
    </w:rPr>
  </w:style>
  <w:style w:type="character" w:styleId="929" w:customStyle="1">
    <w:name w:val="NormalCharacter"/>
    <w:uiPriority w:val="0"/>
    <w:semiHidden/>
    <w:qFormat/>
  </w:style>
  <w:style w:type="numbering" w:styleId="9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和</dc:creator>
  <cp:lastModifiedBy>沈苗苗</cp:lastModifiedBy>
  <cp:revision>8</cp:revision>
  <dcterms:created xsi:type="dcterms:W3CDTF">2024-03-26T07:45:00Z</dcterms:created>
  <dcterms:modified xsi:type="dcterms:W3CDTF">2026-10-10T09:05:41Z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C00352D6189940F2B4F00E7D627798F8_13</vt:lpwstr>
  </property>
  <property fmtid="{D5CDD505-2E9C-101B-9397-08002B2CF9AE}" pid="4" name="KSOTemplateDocerSaveRecord">
    <vt:lpwstr>eyJoZGlkIjoiYmNhZjE3OTZjYTQ0NDJjZmFkNDhkYjEyOTI4Y2U1ZTYiLCJ1c2VySWQiOiI1NTUxMjg4NzIifQ==</vt:lpwstr>
  </property>
</Properties>
</file>