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ind w:firstLine="880"/>
        <w:jc w:val="both"/>
        <w:spacing w:beforeAutospacing="0" w:afterAutospacing="0" w:line="500" w:lineRule="exact"/>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b w:val="0"/>
          <w:bCs w:val="0"/>
          <w:color w:val="auto"/>
          <w:sz w:val="44"/>
          <w:szCs w:val="44"/>
          <w:highlight w:val="none"/>
          <w:lang w:eastAsia="zh-CN"/>
        </w:rPr>
        <w:t xml:space="preserve">南京市</w:t>
      </w:r>
      <w:r>
        <w:rPr>
          <w:rFonts w:hint="eastAsia" w:ascii="方正小标宋_GBK" w:hAnsi="方正小标宋_GBK" w:eastAsia="方正小标宋_GBK" w:cs="方正小标宋_GBK"/>
          <w:b w:val="0"/>
          <w:bCs w:val="0"/>
          <w:color w:val="auto"/>
          <w:sz w:val="44"/>
          <w:szCs w:val="44"/>
          <w:highlight w:val="none"/>
          <w:lang w:val="en-US" w:eastAsia="zh-CN"/>
        </w:rPr>
        <w:t xml:space="preserve">中</w:t>
      </w:r>
      <w:r>
        <w:rPr>
          <w:rFonts w:hint="eastAsia" w:ascii="方正小标宋_GBK" w:hAnsi="方正小标宋_GBK" w:eastAsia="方正小标宋_GBK" w:cs="方正小标宋_GBK"/>
          <w:b w:val="0"/>
          <w:bCs w:val="0"/>
          <w:color w:val="auto"/>
          <w:sz w:val="44"/>
          <w:szCs w:val="44"/>
          <w:highlight w:val="none"/>
          <w:lang w:eastAsia="zh-CN"/>
        </w:rPr>
        <w:t xml:space="preserve">医院电子内窥镜系统采购项目</w:t>
      </w:r>
      <w:r/>
    </w:p>
    <w:p>
      <w:pPr>
        <w:ind w:firstLine="720"/>
        <w:jc w:val="both"/>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val="0"/>
          <w:color w:val="auto"/>
          <w:sz w:val="36"/>
          <w:szCs w:val="36"/>
          <w:highlight w:val="none"/>
          <w:lang w:eastAsia="zh-CN"/>
        </w:rPr>
      </w:pPr>
      <w:r>
        <w:rPr>
          <w:rFonts w:hint="eastAsia" w:ascii="方正小标宋_GBK" w:hAnsi="方正小标宋_GBK" w:eastAsia="方正小标宋_GBK" w:cs="方正小标宋_GBK"/>
          <w:b w:val="0"/>
          <w:bCs w:val="0"/>
          <w:color w:val="auto"/>
          <w:sz w:val="36"/>
          <w:szCs w:val="36"/>
          <w:highlight w:val="none"/>
          <w:lang w:eastAsia="zh-CN"/>
        </w:rPr>
      </w:r>
      <w:r/>
    </w:p>
    <w:p>
      <w:pPr>
        <w:ind w:firstLine="720"/>
        <w:jc w:val="both"/>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val="0"/>
          <w:color w:val="auto"/>
          <w:sz w:val="36"/>
          <w:szCs w:val="36"/>
          <w:highlight w:val="none"/>
          <w:lang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项目编号：JSZC-320100-JSHY-G2026-0254</w:t>
      </w:r>
      <w:r/>
    </w:p>
    <w:p>
      <w:pPr>
        <w:ind w:firstLine="720"/>
        <w:jc w:val="both"/>
        <w:keepLines w:val="0"/>
        <w:keepNext w:val="0"/>
        <w:pageBreakBefore w:val="0"/>
        <w:spacing w:beforeAutospacing="0" w:afterAutospacing="0" w:line="360" w:lineRule="auto"/>
        <w:widowControl w:val="off"/>
        <w:rPr>
          <w:rFonts w:hint="default" w:ascii="方正小标宋_GBK" w:hAnsi="方正小标宋_GBK" w:eastAsia="方正小标宋_GBK" w:cs="方正小标宋_GBK"/>
          <w:b w:val="0"/>
          <w:bCs w:val="0"/>
          <w:color w:val="auto"/>
          <w:sz w:val="36"/>
          <w:szCs w:val="36"/>
          <w:highlight w:val="none"/>
          <w:lang w:val="en-US" w:eastAsia="zh-CN"/>
        </w:rPr>
      </w:pPr>
      <w:r>
        <w:rPr>
          <w:rFonts w:hint="eastAsia" w:ascii="方正小标宋_GBK" w:hAnsi="方正小标宋_GBK" w:eastAsia="方正小标宋_GBK" w:cs="方正小标宋_GBK"/>
          <w:b w:val="0"/>
          <w:bCs w:val="0"/>
          <w:color w:val="auto"/>
          <w:sz w:val="36"/>
          <w:szCs w:val="36"/>
          <w:highlight w:val="none"/>
          <w:lang w:eastAsia="zh-CN"/>
        </w:rPr>
        <w:t xml:space="preserve">代理机构项目编号：</w:t>
      </w:r>
      <w:r>
        <w:rPr>
          <w:rFonts w:hint="eastAsia" w:ascii="方正小标宋_GBK" w:hAnsi="方正小标宋_GBK" w:eastAsia="方正小标宋_GBK" w:cs="方正小标宋_GBK"/>
          <w:b w:val="0"/>
          <w:bCs w:val="0"/>
          <w:color w:val="auto"/>
          <w:sz w:val="36"/>
          <w:szCs w:val="36"/>
          <w:highlight w:val="none"/>
          <w:lang w:val="en-US" w:eastAsia="zh-CN"/>
        </w:rPr>
        <w:t xml:space="preserve">1009-2641HOLLYJ24</w:t>
      </w:r>
      <w:r/>
    </w:p>
    <w:p>
      <w:pPr>
        <w:pStyle w:val="81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ind w:firstLine="482"/>
        <w:jc w:val="center"/>
        <w:spacing w:beforeAutospacing="0" w:afterAutospacing="0" w:line="500" w:lineRule="exact"/>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jc w:val="center"/>
        <w:keepLines w:val="0"/>
        <w:keepNext w:val="0"/>
        <w:pageBreakBefore w:val="0"/>
        <w:spacing w:beforeAutospacing="0" w:afterAutospacing="0" w:line="360" w:lineRule="auto"/>
        <w:widowControl w:val="off"/>
        <w:rPr>
          <w:rFonts w:hint="eastAsia" w:ascii="方正小标宋_GBK" w:hAnsi="方正小标宋_GBK" w:eastAsia="方正小标宋_GBK" w:cs="方正小标宋_GBK"/>
          <w:b w:val="0"/>
          <w:bCs/>
          <w:color w:val="auto"/>
          <w:sz w:val="72"/>
          <w:szCs w:val="72"/>
          <w:highlight w:val="none"/>
          <w:lang w:eastAsia="zh-CN"/>
        </w:rPr>
      </w:pPr>
      <w:r>
        <w:rPr>
          <w:rFonts w:hint="eastAsia" w:ascii="方正小标宋_GBK" w:hAnsi="方正小标宋_GBK" w:eastAsia="方正小标宋_GBK" w:cs="方正小标宋_GBK"/>
          <w:b w:val="0"/>
          <w:bCs/>
          <w:color w:val="auto"/>
          <w:sz w:val="72"/>
          <w:szCs w:val="72"/>
          <w:highlight w:val="none"/>
          <w:lang w:eastAsia="zh-CN"/>
        </w:rPr>
        <w:t xml:space="preserve">招  标  文  件</w:t>
      </w:r>
      <w:r/>
    </w:p>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08"/>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南京市</w:t>
            </w:r>
            <w:r>
              <w:rPr>
                <w:rFonts w:hint="eastAsia" w:ascii="方正小标宋_GBK" w:hAnsi="方正小标宋_GBK" w:eastAsia="方正小标宋_GBK" w:cs="方正小标宋_GBK"/>
                <w:b w:val="0"/>
                <w:bCs w:val="0"/>
                <w:color w:val="auto"/>
                <w:sz w:val="28"/>
                <w:szCs w:val="28"/>
                <w:highlight w:val="none"/>
                <w:lang w:val="en-US" w:eastAsia="zh-CN"/>
              </w:rPr>
              <w:t xml:space="preserve">中</w:t>
            </w:r>
            <w:r>
              <w:rPr>
                <w:rFonts w:hint="eastAsia" w:ascii="方正小标宋_GBK" w:hAnsi="方正小标宋_GBK" w:eastAsia="方正小标宋_GBK" w:cs="方正小标宋_GBK"/>
                <w:b w:val="0"/>
                <w:bCs w:val="0"/>
                <w:color w:val="auto"/>
                <w:sz w:val="28"/>
                <w:szCs w:val="28"/>
                <w:highlight w:val="none"/>
                <w:lang w:eastAsia="zh-CN"/>
              </w:rPr>
              <w:t xml:space="preserve">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江苏弘业国际技术工程有限公司</w:t>
            </w:r>
            <w:r/>
          </w:p>
        </w:tc>
      </w:tr>
      <w:tr>
        <w:trPr>
          <w:jc w:val="center"/>
          <w:trHeight w:val="90"/>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rPr>
                <w:rFonts w:hint="eastAsia" w:ascii="方正小标宋_GBK" w:hAnsi="方正小标宋_GBK" w:eastAsia="方正小标宋_GBK" w:cs="方正小标宋_GBK"/>
                <w:b w:val="0"/>
                <w:bCs w:val="0"/>
                <w:color w:val="auto"/>
                <w:sz w:val="28"/>
                <w:szCs w:val="28"/>
                <w:highlight w:val="none"/>
                <w:lang w:eastAsia="zh-CN"/>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ind w:firstLine="0"/>
              <w:jc w:val="center"/>
              <w:keepLines w:val="0"/>
              <w:keepNext w:val="0"/>
              <w:pageBreakBefore w:val="0"/>
              <w:spacing w:beforeAutospacing="0" w:afterAutospacing="0" w:line="500" w:lineRule="exact"/>
              <w:widowControl w:val="off"/>
              <w:rPr>
                <w:rFonts w:hint="eastAsia" w:ascii="方正小标宋_GBK" w:hAnsi="方正小标宋_GBK" w:eastAsia="方正小标宋_GBK" w:cs="方正小标宋_GBK"/>
                <w:b w:val="0"/>
                <w:bCs w:val="0"/>
                <w:color w:val="auto"/>
                <w:sz w:val="28"/>
                <w:szCs w:val="28"/>
                <w:highlight w:val="none"/>
                <w:lang w:eastAsia="zh-CN"/>
              </w:rPr>
            </w:pPr>
            <w:r/>
            <w:bookmarkStart w:id="0" w:name="EB011e21966a4746ceac4488705cfdd813"/>
            <w:r>
              <w:rPr>
                <w:rFonts w:hint="eastAsia" w:ascii="方正小标宋_GBK" w:hAnsi="方正小标宋_GBK" w:eastAsia="方正小标宋_GBK" w:cs="方正小标宋_GBK"/>
                <w:b w:val="0"/>
                <w:bCs w:val="0"/>
                <w:color w:val="auto"/>
                <w:sz w:val="28"/>
                <w:szCs w:val="28"/>
                <w:highlight w:val="none"/>
                <w:lang w:eastAsia="zh-CN"/>
              </w:rPr>
              <w:t xml:space="preserve">202</w:t>
            </w:r>
            <w:r>
              <w:rPr>
                <w:rFonts w:hint="eastAsia" w:ascii="方正小标宋_GBK" w:hAnsi="方正小标宋_GBK" w:eastAsia="方正小标宋_GBK" w:cs="方正小标宋_GBK"/>
                <w:b w:val="0"/>
                <w:bCs w:val="0"/>
                <w:color w:val="auto"/>
                <w:sz w:val="28"/>
                <w:szCs w:val="28"/>
                <w:highlight w:val="none"/>
                <w:lang w:val="en-US" w:eastAsia="zh-CN"/>
              </w:rPr>
              <w:t xml:space="preserve">6</w:t>
            </w:r>
            <w:r>
              <w:rPr>
                <w:rFonts w:hint="eastAsia" w:ascii="方正小标宋_GBK" w:hAnsi="方正小标宋_GBK" w:eastAsia="方正小标宋_GBK" w:cs="方正小标宋_GBK"/>
                <w:b w:val="0"/>
                <w:bCs w:val="0"/>
                <w:color w:val="auto"/>
                <w:sz w:val="28"/>
                <w:szCs w:val="28"/>
                <w:highlight w:val="none"/>
                <w:lang w:eastAsia="zh-CN"/>
              </w:rPr>
              <w:t xml:space="preserve">年</w:t>
            </w:r>
            <w:r>
              <w:rPr>
                <w:rFonts w:hint="eastAsia" w:ascii="方正小标宋_GBK" w:hAnsi="方正小标宋_GBK" w:eastAsia="方正小标宋_GBK" w:cs="方正小标宋_GBK"/>
                <w:b w:val="0"/>
                <w:bCs w:val="0"/>
                <w:color w:val="auto"/>
                <w:sz w:val="28"/>
                <w:szCs w:val="28"/>
                <w:highlight w:val="none"/>
                <w:lang w:val="en-US" w:eastAsia="zh-CN"/>
              </w:rPr>
              <w:t xml:space="preserve"> 10 </w:t>
            </w:r>
            <w:r>
              <w:rPr>
                <w:rFonts w:hint="eastAsia" w:ascii="方正小标宋_GBK" w:hAnsi="方正小标宋_GBK" w:eastAsia="方正小标宋_GBK" w:cs="方正小标宋_GBK"/>
                <w:b w:val="0"/>
                <w:bCs w:val="0"/>
                <w:color w:val="auto"/>
                <w:sz w:val="28"/>
                <w:szCs w:val="28"/>
                <w:highlight w:val="none"/>
                <w:lang w:eastAsia="zh-CN"/>
              </w:rPr>
              <w:t xml:space="preserve">月</w:t>
            </w:r>
            <w:bookmarkEnd w:id="0"/>
            <w:r/>
            <w:r/>
          </w:p>
        </w:tc>
      </w:tr>
    </w:tbl>
    <w:p>
      <w:pPr>
        <w:ind w:firstLine="480"/>
        <w:jc w:val="both"/>
        <w:spacing w:beforeAutospacing="0" w:afterAutospacing="0" w:line="500" w:lineRule="exact"/>
        <w:rPr>
          <w:rFonts w:hint="eastAsia" w:ascii="方正小标宋_GBK" w:hAnsi="方正小标宋_GBK" w:eastAsia="方正小标宋_GBK" w:cs="方正小标宋_GBK"/>
          <w:b w:val="0"/>
          <w:bCs w:val="0"/>
          <w:color w:val="auto"/>
          <w:sz w:val="24"/>
          <w:szCs w:val="24"/>
          <w:highlight w:val="none"/>
        </w:rPr>
      </w:pPr>
      <w:r>
        <w:rPr>
          <w:rFonts w:hint="eastAsia" w:ascii="方正小标宋_GBK" w:hAnsi="方正小标宋_GBK" w:eastAsia="方正小标宋_GBK" w:cs="方正小标宋_GBK"/>
          <w:b w:val="0"/>
          <w:bCs w:val="0"/>
          <w:color w:val="auto"/>
          <w:sz w:val="24"/>
          <w:szCs w:val="24"/>
          <w:highlight w:val="none"/>
        </w:rPr>
      </w:r>
      <w:r/>
    </w:p>
    <w:p>
      <w:pPr>
        <w:pStyle w:val="815"/>
        <w:ind w:firstLine="480"/>
        <w:jc w:val="both"/>
        <w:spacing w:beforeAutospacing="0" w:afterAutospacing="0" w:line="500" w:lineRule="exact"/>
        <w:tabs>
          <w:tab w:val="left" w:pos="6527" w:leader="none"/>
        </w:tabs>
        <w:rPr>
          <w:rFonts w:hint="default" w:ascii="Times New Roman" w:hAnsi="Times New Roman" w:eastAsia="方正仿宋_GB2312" w:cs="Times New Roman"/>
          <w:color w:val="auto"/>
          <w:sz w:val="24"/>
          <w:szCs w:val="24"/>
          <w:highlight w:val="none"/>
        </w:rPr>
        <w:sectPr>
          <w:footerReference w:type="default" r:id="rId9"/>
          <w:footnotePr/>
          <w:endnotePr/>
          <w:type w:val="nextPage"/>
          <w:pgSz w:w="11906" w:h="16838" w:orient="portrait"/>
          <w:pgMar w:top="2098" w:right="1474" w:bottom="1984" w:left="1587" w:header="851" w:footer="992" w:gutter="0"/>
          <w:cols w:num="1" w:sep="0" w:space="0" w:equalWidth="1"/>
          <w:docGrid w:linePitch="360"/>
        </w:sectPr>
      </w:pPr>
      <w:r>
        <w:rPr>
          <w:rFonts w:hint="default" w:ascii="Times New Roman" w:hAnsi="Times New Roman" w:eastAsia="方正仿宋_GB2312" w:cs="Times New Roman"/>
          <w:color w:val="auto"/>
          <w:sz w:val="24"/>
          <w:szCs w:val="24"/>
          <w:highlight w:val="none"/>
        </w:rPr>
      </w:r>
      <w:r/>
    </w:p>
    <w:p>
      <w:pPr>
        <w:pStyle w:val="815"/>
        <w:ind w:firstLine="480"/>
        <w:jc w:val="both"/>
        <w:spacing w:beforeAutospacing="0" w:afterAutospacing="0" w:line="500" w:lineRule="exact"/>
        <w:tabs>
          <w:tab w:val="left" w:pos="6527"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Autospacing="0" w:line="500" w:lineRule="exact"/>
        <w:widowControl w:val="off"/>
        <w:rPr>
          <w:rFonts w:hint="default" w:ascii="Times New Roman" w:hAnsi="Times New Roman" w:cs="Times New Roman"/>
          <w:highlight w:val="none"/>
        </w:rPr>
      </w:pPr>
      <w:r>
        <w:rPr>
          <w:rFonts w:hint="default" w:ascii="Times New Roman" w:hAnsi="Times New Roman" w:eastAsia="宋体" w:cs="Times New Roman"/>
          <w:b/>
          <w:bCs/>
          <w:color w:val="auto"/>
          <w:sz w:val="44"/>
          <w:szCs w:val="44"/>
          <w:highlight w:val="none"/>
        </w:rPr>
        <w:t xml:space="preserve">目  录</w:t>
      </w:r>
      <w:r>
        <w:rPr>
          <w:rFonts w:hint="default" w:ascii="Times New Roman" w:hAnsi="Times New Roman" w:eastAsia="黑体" w:cs="Times New Roman"/>
          <w:b/>
          <w:bCs/>
          <w:color w:val="auto"/>
          <w:sz w:val="44"/>
          <w:szCs w:val="44"/>
          <w:highlight w:val="none"/>
        </w:rPr>
        <w:br/>
      </w:r>
      <w:r/>
    </w:p>
    <w:p>
      <w:pPr>
        <w:pStyle w:val="725"/>
        <w:tabs>
          <w:tab w:val="right" w:pos="8845" w:leader="dot"/>
        </w:tabs>
        <w:rPr>
          <w:sz w:val="22"/>
          <w:szCs w:val="24"/>
          <w:highlight w:val="none"/>
        </w:rPr>
      </w:pPr>
      <w:r>
        <w:rPr>
          <w:rFonts w:hint="default" w:ascii="Times New Roman" w:hAnsi="Times New Roman" w:eastAsia="方正仿宋_GB2312" w:cs="Times New Roman"/>
          <w:b/>
          <w:color w:val="auto"/>
          <w:sz w:val="28"/>
          <w:szCs w:val="28"/>
          <w:highlight w:val="none"/>
          <w:shd w:val="clear" w:color="auto" w:fill="auto"/>
        </w:rPr>
        <w:fldChar w:fldCharType="begin"/>
      </w:r>
      <w:r>
        <w:rPr>
          <w:rFonts w:hint="default" w:ascii="Times New Roman" w:hAnsi="Times New Roman" w:eastAsia="方正仿宋_GB2312" w:cs="Times New Roman"/>
          <w:b/>
          <w:color w:val="auto"/>
          <w:sz w:val="28"/>
          <w:szCs w:val="28"/>
          <w:highlight w:val="none"/>
          <w:shd w:val="clear" w:color="auto" w:fill="auto"/>
        </w:rPr>
        <w:instrText xml:space="preserve">TOC \o "1-2" \h \u </w:instrText>
      </w:r>
      <w:r>
        <w:rPr>
          <w:rFonts w:hint="default" w:ascii="Times New Roman" w:hAnsi="Times New Roman" w:eastAsia="方正仿宋_GB2312" w:cs="Times New Roman"/>
          <w:b/>
          <w:color w:val="auto"/>
          <w:sz w:val="28"/>
          <w:szCs w:val="28"/>
          <w:highlight w:val="none"/>
          <w:shd w:val="clear" w:color="auto" w:fill="auto"/>
        </w:rPr>
        <w:fldChar w:fldCharType="separate"/>
      </w: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_Toc20834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sz w:val="22"/>
          <w:szCs w:val="48"/>
          <w:highlight w:val="none"/>
          <w:lang w:eastAsia="zh-CN"/>
        </w:rPr>
        <w:t xml:space="preserve">第一部分  招标公告</w:t>
      </w:r>
      <w:r>
        <w:rPr>
          <w:sz w:val="22"/>
          <w:szCs w:val="24"/>
          <w:highlight w:val="none"/>
        </w:rPr>
        <w:tab/>
      </w:r>
      <w:r>
        <w:rPr>
          <w:sz w:val="22"/>
          <w:szCs w:val="24"/>
          <w:highlight w:val="none"/>
        </w:rPr>
        <w:fldChar w:fldCharType="begin"/>
      </w:r>
      <w:r>
        <w:rPr>
          <w:sz w:val="22"/>
          <w:szCs w:val="24"/>
          <w:highlight w:val="none"/>
        </w:rPr>
        <w:instrText xml:space="preserve"> PAGEREF _Toc20834 \h </w:instrText>
      </w:r>
      <w:r>
        <w:rPr>
          <w:sz w:val="22"/>
          <w:szCs w:val="24"/>
          <w:highlight w:val="none"/>
        </w:rPr>
        <w:fldChar w:fldCharType="separate"/>
      </w:r>
      <w:r>
        <w:rPr>
          <w:sz w:val="22"/>
          <w:szCs w:val="24"/>
          <w:highlight w:val="none"/>
        </w:rPr>
        <w:t xml:space="preserve">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5"/>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_Toc16399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bCs/>
          <w:sz w:val="22"/>
          <w:szCs w:val="48"/>
          <w:highlight w:val="none"/>
          <w:lang w:val="en-US" w:eastAsia="zh-CN"/>
        </w:rPr>
        <w:t xml:space="preserve">第二部分</w:t>
      </w:r>
      <w:r>
        <w:rPr>
          <w:rFonts w:hint="default" w:ascii="Times New Roman" w:hAnsi="Times New Roman" w:eastAsia="方正仿宋_GB2312" w:cs="Times New Roman"/>
          <w:bCs/>
          <w:sz w:val="22"/>
          <w:szCs w:val="48"/>
          <w:highlight w:val="none"/>
          <w:lang w:eastAsia="zh-CN"/>
        </w:rPr>
        <w:t xml:space="preserve"> 投标人须知</w:t>
      </w:r>
      <w:r>
        <w:rPr>
          <w:sz w:val="22"/>
          <w:szCs w:val="24"/>
          <w:highlight w:val="none"/>
        </w:rPr>
        <w:tab/>
      </w:r>
      <w:r>
        <w:rPr>
          <w:sz w:val="22"/>
          <w:szCs w:val="24"/>
          <w:highlight w:val="none"/>
        </w:rPr>
        <w:fldChar w:fldCharType="begin"/>
      </w:r>
      <w:r>
        <w:rPr>
          <w:sz w:val="22"/>
          <w:szCs w:val="24"/>
          <w:highlight w:val="none"/>
        </w:rPr>
        <w:instrText xml:space="preserve"> PAGEREF _Toc16399 \h </w:instrText>
      </w:r>
      <w:r>
        <w:rPr>
          <w:sz w:val="22"/>
          <w:szCs w:val="24"/>
          <w:highlight w:val="none"/>
        </w:rPr>
        <w:fldChar w:fldCharType="separate"/>
      </w:r>
      <w:r>
        <w:rPr>
          <w:sz w:val="22"/>
          <w:szCs w:val="24"/>
          <w:highlight w:val="none"/>
        </w:rPr>
        <w:t xml:space="preserve">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5"/>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_Toc11508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rPr>
        <w:t xml:space="preserve">第三部分 </w:t>
      </w:r>
      <w:r>
        <w:rPr>
          <w:rFonts w:hint="eastAsia" w:ascii="方正仿宋_GB2312" w:hAnsi="方正仿宋_GB2312" w:eastAsia="方正仿宋_GB2312" w:cs="方正仿宋_GB2312"/>
          <w:bCs w:val="0"/>
          <w:sz w:val="22"/>
          <w:szCs w:val="48"/>
          <w:highlight w:val="none"/>
        </w:rPr>
        <w:t xml:space="preserve">合同格式及条款</w:t>
      </w:r>
      <w:r>
        <w:rPr>
          <w:sz w:val="22"/>
          <w:szCs w:val="24"/>
          <w:highlight w:val="none"/>
        </w:rPr>
        <w:tab/>
      </w:r>
      <w:r>
        <w:rPr>
          <w:sz w:val="22"/>
          <w:szCs w:val="24"/>
          <w:highlight w:val="none"/>
        </w:rPr>
        <w:fldChar w:fldCharType="begin"/>
      </w:r>
      <w:r>
        <w:rPr>
          <w:sz w:val="22"/>
          <w:szCs w:val="24"/>
          <w:highlight w:val="none"/>
        </w:rPr>
        <w:instrText xml:space="preserve"> PAGEREF _Toc11508 \h </w:instrText>
      </w:r>
      <w:r>
        <w:rPr>
          <w:sz w:val="22"/>
          <w:szCs w:val="24"/>
          <w:highlight w:val="none"/>
        </w:rPr>
        <w:fldChar w:fldCharType="separate"/>
      </w:r>
      <w:r>
        <w:rPr>
          <w:sz w:val="22"/>
          <w:szCs w:val="24"/>
          <w:highlight w:val="none"/>
        </w:rPr>
        <w:t xml:space="preserve">31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5"/>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_Toc1026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方正仿宋_GB2312" w:hAnsi="方正仿宋_GB2312" w:eastAsia="方正仿宋_GB2312" w:cs="方正仿宋_GB2312"/>
          <w:bCs w:val="0"/>
          <w:sz w:val="22"/>
          <w:szCs w:val="48"/>
          <w:highlight w:val="none"/>
          <w:lang w:val="en-US" w:eastAsia="zh-CN" w:bidi="ar-SA"/>
        </w:rPr>
        <w:t xml:space="preserve">第四部分 </w:t>
      </w:r>
      <w:r>
        <w:rPr>
          <w:rFonts w:hint="eastAsia" w:ascii="方正仿宋_GB2312" w:hAnsi="方正仿宋_GB2312" w:eastAsia="方正仿宋_GB2312" w:cs="方正仿宋_GB2312"/>
          <w:bCs w:val="0"/>
          <w:sz w:val="22"/>
          <w:szCs w:val="48"/>
          <w:highlight w:val="none"/>
        </w:rPr>
        <w:t xml:space="preserve">采购需求</w:t>
      </w:r>
      <w:r>
        <w:rPr>
          <w:sz w:val="22"/>
          <w:szCs w:val="24"/>
          <w:highlight w:val="none"/>
        </w:rPr>
        <w:tab/>
      </w:r>
      <w:r>
        <w:rPr>
          <w:sz w:val="22"/>
          <w:szCs w:val="24"/>
          <w:highlight w:val="none"/>
        </w:rPr>
        <w:fldChar w:fldCharType="begin"/>
      </w:r>
      <w:r>
        <w:rPr>
          <w:sz w:val="22"/>
          <w:szCs w:val="24"/>
          <w:highlight w:val="none"/>
        </w:rPr>
        <w:instrText xml:space="preserve"> PAGEREF _Toc1026 \h </w:instrText>
      </w:r>
      <w:r>
        <w:rPr>
          <w:sz w:val="22"/>
          <w:szCs w:val="24"/>
          <w:highlight w:val="none"/>
        </w:rPr>
        <w:fldChar w:fldCharType="separate"/>
      </w:r>
      <w:r>
        <w:rPr>
          <w:sz w:val="22"/>
          <w:szCs w:val="24"/>
          <w:highlight w:val="none"/>
        </w:rPr>
        <w:t xml:space="preserve">38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5"/>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_Toc14437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sz w:val="22"/>
          <w:szCs w:val="48"/>
          <w:highlight w:val="none"/>
        </w:rPr>
        <w:t xml:space="preserve">第</w:t>
      </w:r>
      <w:r>
        <w:rPr>
          <w:rFonts w:hint="default" w:ascii="Times New Roman" w:hAnsi="Times New Roman" w:eastAsia="方正仿宋_GB2312" w:cs="Times New Roman"/>
          <w:sz w:val="22"/>
          <w:szCs w:val="48"/>
          <w:highlight w:val="none"/>
          <w:lang w:val="en-US" w:eastAsia="zh-CN"/>
        </w:rPr>
        <w:t xml:space="preserve">五</w:t>
      </w:r>
      <w:r>
        <w:rPr>
          <w:rFonts w:hint="default" w:ascii="Times New Roman" w:hAnsi="Times New Roman" w:eastAsia="方正仿宋_GB2312" w:cs="Times New Roman"/>
          <w:sz w:val="22"/>
          <w:szCs w:val="48"/>
          <w:highlight w:val="none"/>
        </w:rPr>
        <w:t xml:space="preserve">部分  评标方法和标准</w:t>
      </w:r>
      <w:r>
        <w:rPr>
          <w:sz w:val="22"/>
          <w:szCs w:val="24"/>
          <w:highlight w:val="none"/>
        </w:rPr>
        <w:tab/>
      </w:r>
      <w:r>
        <w:rPr>
          <w:sz w:val="22"/>
          <w:szCs w:val="24"/>
          <w:highlight w:val="none"/>
        </w:rPr>
        <w:fldChar w:fldCharType="begin"/>
      </w:r>
      <w:r>
        <w:rPr>
          <w:sz w:val="22"/>
          <w:szCs w:val="24"/>
          <w:highlight w:val="none"/>
        </w:rPr>
        <w:instrText xml:space="preserve"> PAGEREF _Toc14437 \h </w:instrText>
      </w:r>
      <w:r>
        <w:rPr>
          <w:sz w:val="22"/>
          <w:szCs w:val="24"/>
          <w:highlight w:val="none"/>
        </w:rPr>
        <w:fldChar w:fldCharType="separate"/>
      </w:r>
      <w:r>
        <w:rPr>
          <w:sz w:val="22"/>
          <w:szCs w:val="24"/>
          <w:highlight w:val="none"/>
        </w:rPr>
        <w:t xml:space="preserve">41</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5"/>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_Toc22400 </w:instrText>
      </w:r>
      <w:r>
        <w:rPr>
          <w:rFonts w:hint="default" w:ascii="Times New Roman" w:hAnsi="Times New Roman" w:eastAsia="方正仿宋_GB2312" w:cs="Times New Roman"/>
          <w:sz w:val="22"/>
          <w:szCs w:val="28"/>
          <w:highlight w:val="none"/>
          <w:shd w:val="clear" w:color="auto" w:fill="auto"/>
        </w:rPr>
        <w:fldChar w:fldCharType="separate"/>
      </w:r>
      <w:r>
        <w:rPr>
          <w:rFonts w:hint="eastAsia" w:ascii="Times New Roman" w:hAnsi="Times New Roman" w:eastAsia="方正仿宋_GB2312" w:cs="Times New Roman"/>
          <w:sz w:val="22"/>
          <w:szCs w:val="48"/>
          <w:highlight w:val="none"/>
        </w:rPr>
        <w:t xml:space="preserve">第六部分  投标文件格式</w:t>
      </w:r>
      <w:r>
        <w:rPr>
          <w:sz w:val="22"/>
          <w:szCs w:val="24"/>
          <w:highlight w:val="none"/>
        </w:rPr>
        <w:tab/>
      </w:r>
      <w:r>
        <w:rPr>
          <w:sz w:val="22"/>
          <w:szCs w:val="24"/>
          <w:highlight w:val="none"/>
        </w:rPr>
        <w:fldChar w:fldCharType="begin"/>
      </w:r>
      <w:r>
        <w:rPr>
          <w:sz w:val="22"/>
          <w:szCs w:val="24"/>
          <w:highlight w:val="none"/>
        </w:rPr>
        <w:instrText xml:space="preserve"> PAGEREF _Toc22400 \h </w:instrText>
      </w:r>
      <w:r>
        <w:rPr>
          <w:sz w:val="22"/>
          <w:szCs w:val="24"/>
          <w:highlight w:val="none"/>
        </w:rPr>
        <w:fldChar w:fldCharType="separate"/>
      </w:r>
      <w:r>
        <w:rPr>
          <w:sz w:val="22"/>
          <w:szCs w:val="24"/>
          <w:highlight w:val="none"/>
        </w:rPr>
        <w:t xml:space="preserve">48</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pStyle w:val="725"/>
        <w:tabs>
          <w:tab w:val="right" w:pos="8845" w:leader="dot"/>
        </w:tabs>
        <w:rPr>
          <w:sz w:val="22"/>
          <w:szCs w:val="24"/>
          <w:highlight w:val="none"/>
        </w:rPr>
      </w:pPr>
      <w:r>
        <w:rPr>
          <w:rFonts w:hint="default" w:ascii="Times New Roman" w:hAnsi="Times New Roman" w:eastAsia="方正仿宋_GB2312" w:cs="Times New Roman"/>
          <w:color w:val="auto"/>
          <w:sz w:val="22"/>
          <w:szCs w:val="28"/>
          <w:highlight w:val="none"/>
          <w:shd w:val="clear" w:color="auto" w:fill="auto"/>
        </w:rPr>
        <w:fldChar w:fldCharType="begin"/>
      </w:r>
      <w:r>
        <w:rPr>
          <w:rFonts w:hint="default" w:ascii="Times New Roman" w:hAnsi="Times New Roman" w:eastAsia="方正仿宋_GB2312" w:cs="Times New Roman"/>
          <w:sz w:val="22"/>
          <w:szCs w:val="28"/>
          <w:highlight w:val="none"/>
          <w:shd w:val="clear" w:color="auto" w:fill="auto"/>
        </w:rPr>
        <w:instrText xml:space="preserve"> HYPERLINK \l _Toc29278 </w:instrText>
      </w:r>
      <w:r>
        <w:rPr>
          <w:rFonts w:hint="default" w:ascii="Times New Roman" w:hAnsi="Times New Roman" w:eastAsia="方正仿宋_GB2312" w:cs="Times New Roman"/>
          <w:sz w:val="22"/>
          <w:szCs w:val="28"/>
          <w:highlight w:val="none"/>
          <w:shd w:val="clear" w:color="auto" w:fill="auto"/>
        </w:rPr>
        <w:fldChar w:fldCharType="separate"/>
      </w:r>
      <w:r>
        <w:rPr>
          <w:rFonts w:hint="default" w:ascii="Times New Roman" w:hAnsi="Times New Roman" w:eastAsia="方正仿宋_GB2312" w:cs="Times New Roman"/>
          <w:bCs w:val="0"/>
          <w:sz w:val="22"/>
          <w:szCs w:val="48"/>
          <w:highlight w:val="none"/>
        </w:rPr>
        <w:t xml:space="preserve">第七</w:t>
      </w:r>
      <w:r>
        <w:rPr>
          <w:rFonts w:hint="default" w:ascii="Times New Roman" w:hAnsi="Times New Roman" w:eastAsia="方正仿宋_GB2312" w:cs="Times New Roman"/>
          <w:bCs w:val="0"/>
          <w:sz w:val="22"/>
          <w:szCs w:val="48"/>
          <w:highlight w:val="none"/>
          <w:lang w:val="en-US" w:eastAsia="zh-CN"/>
        </w:rPr>
        <w:t xml:space="preserve">部分</w:t>
      </w:r>
      <w:r>
        <w:rPr>
          <w:rFonts w:hint="default" w:ascii="Times New Roman" w:hAnsi="Times New Roman" w:eastAsia="方正仿宋_GB2312" w:cs="Times New Roman"/>
          <w:bCs w:val="0"/>
          <w:sz w:val="22"/>
          <w:szCs w:val="48"/>
          <w:highlight w:val="none"/>
        </w:rPr>
        <w:t xml:space="preserve">：特别提醒</w:t>
      </w:r>
      <w:r>
        <w:rPr>
          <w:sz w:val="22"/>
          <w:szCs w:val="24"/>
          <w:highlight w:val="none"/>
        </w:rPr>
        <w:tab/>
      </w:r>
      <w:r>
        <w:rPr>
          <w:sz w:val="22"/>
          <w:szCs w:val="24"/>
          <w:highlight w:val="none"/>
        </w:rPr>
        <w:fldChar w:fldCharType="begin"/>
      </w:r>
      <w:r>
        <w:rPr>
          <w:sz w:val="22"/>
          <w:szCs w:val="24"/>
          <w:highlight w:val="none"/>
        </w:rPr>
        <w:instrText xml:space="preserve"> PAGEREF _Toc29278 \h </w:instrText>
      </w:r>
      <w:r>
        <w:rPr>
          <w:sz w:val="22"/>
          <w:szCs w:val="24"/>
          <w:highlight w:val="none"/>
        </w:rPr>
        <w:fldChar w:fldCharType="separate"/>
      </w:r>
      <w:r>
        <w:rPr>
          <w:sz w:val="22"/>
          <w:szCs w:val="24"/>
          <w:highlight w:val="none"/>
        </w:rPr>
        <w:t xml:space="preserve">83</w:t>
      </w:r>
      <w:r>
        <w:rPr>
          <w:sz w:val="22"/>
          <w:szCs w:val="24"/>
          <w:highlight w:val="none"/>
        </w:rPr>
        <w:fldChar w:fldCharType="end"/>
      </w:r>
      <w:r>
        <w:rPr>
          <w:rFonts w:hint="default" w:ascii="Times New Roman" w:hAnsi="Times New Roman" w:eastAsia="方正仿宋_GB2312" w:cs="Times New Roman"/>
          <w:color w:val="auto"/>
          <w:sz w:val="22"/>
          <w:szCs w:val="28"/>
          <w:highlight w:val="none"/>
          <w:shd w:val="clear" w:color="auto" w:fill="auto"/>
        </w:rPr>
        <w:fldChar w:fldCharType="end"/>
      </w:r>
      <w:r/>
    </w:p>
    <w:p>
      <w:pPr>
        <w:ind w:firstLine="0"/>
        <w:jc w:val="center"/>
        <w:keepLines/>
        <w:keepNext/>
        <w:pageBreakBefore/>
        <w:spacing w:beforeAutospacing="0" w:after="361" w:afterAutospacing="0" w:line="500" w:lineRule="exact"/>
        <w:widowControl w:val="off"/>
        <w:rPr>
          <w:rFonts w:hint="default" w:ascii="Times New Roman" w:hAnsi="Times New Roman" w:eastAsia="方正仿宋_GB2312" w:cs="Times New Roman"/>
          <w:b/>
          <w:bCs/>
          <w:sz w:val="24"/>
          <w:szCs w:val="24"/>
          <w:highlight w:val="none"/>
        </w:rPr>
        <w:outlineLvl w:val="0"/>
      </w:pPr>
      <w:r>
        <w:rPr>
          <w:rFonts w:hint="default" w:ascii="Times New Roman" w:hAnsi="Times New Roman" w:eastAsia="方正仿宋_GB2312" w:cs="Times New Roman"/>
          <w:color w:val="auto"/>
          <w:sz w:val="22"/>
          <w:szCs w:val="28"/>
          <w:highlight w:val="none"/>
          <w:shd w:val="clear" w:color="auto" w:fill="auto"/>
        </w:rPr>
        <w:fldChar w:fldCharType="end"/>
      </w:r>
      <w:bookmarkStart w:id="1" w:name="_Toc20834"/>
      <w:r/>
      <w:bookmarkStart w:id="2" w:name="_Toc514054470"/>
      <w:r>
        <w:rPr>
          <w:rFonts w:hint="default" w:ascii="Times New Roman" w:hAnsi="Times New Roman" w:eastAsia="方正仿宋_GB2312" w:cs="Times New Roman"/>
          <w:b/>
          <w:bCs/>
          <w:color w:val="auto"/>
          <w:sz w:val="44"/>
          <w:szCs w:val="44"/>
          <w:highlight w:val="none"/>
          <w:lang w:eastAsia="zh-CN"/>
        </w:rPr>
        <w:t xml:space="preserve">第一部分  招标公告</w:t>
      </w:r>
      <w:bookmarkEnd w:id="1"/>
      <w:r/>
      <w:bookmarkEnd w:id="2"/>
      <w:r/>
      <w:r/>
    </w:p>
    <w:tbl>
      <w:tblPr>
        <w:tblStyle w:val="708"/>
        <w:tblW w:w="92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jc w:val="center"/>
          <w:trHeight w:val="1137"/>
        </w:trPr>
        <w:tc>
          <w:tcPr>
            <w:tcW w:w="9241" w:type="dxa"/>
            <w:textDirection w:val="lrTb"/>
            <w:noWrap w:val="false"/>
          </w:tcPr>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项目概况</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南京市中医院电子内窥镜系统采购项目</w:t>
            </w:r>
            <w:r>
              <w:rPr>
                <w:rFonts w:hint="default" w:ascii="Times New Roman" w:hAnsi="Times New Roman" w:eastAsia="方正仿宋_GB2312" w:cs="Times New Roman"/>
                <w:color w:val="auto"/>
                <w:sz w:val="24"/>
                <w:szCs w:val="24"/>
                <w:highlight w:val="none"/>
              </w:rPr>
              <w:t xml:space="preserve">的潜在投标人应在</w:t>
            </w:r>
            <w:r>
              <w:rPr>
                <w:rFonts w:hint="default" w:ascii="Times New Roman" w:hAnsi="Times New Roman" w:eastAsia="方正仿宋_GB2312" w:cs="Times New Roman"/>
                <w:color w:val="auto"/>
                <w:sz w:val="24"/>
                <w:szCs w:val="24"/>
                <w:highlight w:val="none"/>
                <w:u w:val="single"/>
              </w:rPr>
              <w:t xml:space="preserve">“江苏政府采购网苏采云系统”</w:t>
            </w:r>
            <w:r>
              <w:rPr>
                <w:rFonts w:hint="default" w:ascii="Times New Roman" w:hAnsi="Times New Roman" w:eastAsia="方正仿宋_GB2312" w:cs="Times New Roman"/>
                <w:color w:val="auto"/>
                <w:sz w:val="24"/>
                <w:szCs w:val="24"/>
                <w:highlight w:val="none"/>
              </w:rPr>
              <w:t xml:space="preserve">获取招标文件，并于</w:t>
            </w:r>
            <w:r>
              <w:rPr>
                <w:rFonts w:hint="default" w:ascii="Times New Roman" w:hAnsi="Times New Roman" w:eastAsia="方正仿宋_GB2312" w:cs="Times New Roman"/>
                <w:color w:val="auto"/>
                <w:sz w:val="24"/>
                <w:szCs w:val="24"/>
                <w:highlight w:val="none"/>
                <w:lang w:eastAsia="zh-CN"/>
              </w:rPr>
              <w:t xml:space="preserve">20</w:t>
            </w:r>
            <w:r>
              <w:rPr>
                <w:rFonts w:hint="default" w:ascii="Times New Roman" w:hAnsi="Times New Roman"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lang w:eastAsia="zh-CN"/>
              </w:rPr>
              <w:t xml:space="preserve">年</w:t>
            </w:r>
            <w:r>
              <w:rPr>
                <w:rFonts w:hint="eastAsia" w:eastAsia="方正仿宋_GB2312" w:cs="Times New Roman"/>
                <w:color w:val="auto"/>
                <w:sz w:val="24"/>
                <w:szCs w:val="24"/>
                <w:highlight w:val="none"/>
                <w:lang w:val="en-US" w:eastAsia="zh-CN"/>
              </w:rPr>
              <w:t xml:space="preserve">11</w:t>
            </w:r>
            <w:r>
              <w:rPr>
                <w:rFonts w:hint="default" w:ascii="Times New Roman" w:hAnsi="Times New Roman" w:eastAsia="方正仿宋_GB2312" w:cs="Times New Roman"/>
                <w:color w:val="auto"/>
                <w:sz w:val="24"/>
                <w:szCs w:val="24"/>
                <w:highlight w:val="none"/>
                <w:lang w:eastAsia="zh-CN"/>
              </w:rPr>
              <w:t xml:space="preserve">月</w:t>
            </w:r>
            <w:r>
              <w:rPr>
                <w:rFonts w:hint="eastAsia" w:eastAsia="方正仿宋_GB2312" w:cs="Times New Roman"/>
                <w:color w:val="auto"/>
                <w:sz w:val="24"/>
                <w:szCs w:val="24"/>
                <w:highlight w:val="none"/>
                <w:lang w:val="en-US" w:eastAsia="zh-CN"/>
              </w:rPr>
              <w:t xml:space="preserve">12</w:t>
            </w:r>
            <w:r>
              <w:rPr>
                <w:rFonts w:hint="default" w:ascii="Times New Roman" w:hAnsi="Times New Roman" w:eastAsia="方正仿宋_GB2312" w:cs="Times New Roman"/>
                <w:color w:val="auto"/>
                <w:sz w:val="24"/>
                <w:szCs w:val="24"/>
                <w:highlight w:val="none"/>
                <w:lang w:eastAsia="zh-CN"/>
              </w:rPr>
              <w:t xml:space="preserve">日</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lang w:eastAsia="zh-CN"/>
              </w:rPr>
              <w:t xml:space="preserve">点</w:t>
            </w: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（北京时间）前递交投标文件。</w:t>
            </w:r>
            <w:r/>
          </w:p>
        </w:tc>
      </w:tr>
    </w:tbl>
    <w:p>
      <w:pPr>
        <w:pStyle w:val="1187"/>
        <w:ind w:left="0" w:firstLine="482"/>
        <w:jc w:val="both"/>
        <w:spacing w:beforeAutospacing="0" w:afterAutospacing="0" w:line="500" w:lineRule="exact"/>
        <w:tabs>
          <w:tab w:val="left" w:pos="1134" w:leader="none"/>
          <w:tab w:val="left" w:pos="5612" w:leader="none"/>
        </w:tabs>
        <w:rPr>
          <w:rFonts w:hint="default" w:ascii="Times New Roman" w:hAnsi="Times New Roman" w:eastAsia="方正仿宋_GB2312" w:cs="Times New Roman"/>
          <w:color w:val="auto"/>
          <w:sz w:val="24"/>
          <w:szCs w:val="24"/>
          <w:highlight w:val="none"/>
        </w:rPr>
        <w:outlineLvl w:val="1"/>
      </w:pPr>
      <w:r/>
      <w:bookmarkStart w:id="3" w:name="_Toc5075"/>
      <w:r/>
      <w:bookmarkStart w:id="4" w:name="_Toc2298"/>
      <w:r/>
      <w:bookmarkStart w:id="5" w:name="_Toc7588"/>
      <w:r/>
      <w:bookmarkStart w:id="6" w:name="_Toc12970"/>
      <w:r/>
      <w:bookmarkStart w:id="7" w:name="_Toc29050"/>
      <w:r>
        <w:rPr>
          <w:rFonts w:hint="default" w:ascii="Times New Roman" w:hAnsi="Times New Roman" w:eastAsia="方正仿宋_GB2312" w:cs="Times New Roman"/>
          <w:b/>
          <w:bCs/>
          <w:color w:val="auto"/>
          <w:sz w:val="24"/>
          <w:szCs w:val="24"/>
          <w:highlight w:val="none"/>
        </w:rPr>
        <w:t xml:space="preserve">一、项目基本情况</w:t>
      </w:r>
      <w:bookmarkEnd w:id="3"/>
      <w:r/>
      <w:bookmarkEnd w:id="4"/>
      <w:r/>
      <w:bookmarkEnd w:id="5"/>
      <w:r/>
      <w:bookmarkEnd w:id="6"/>
      <w:r/>
      <w:bookmarkEnd w:id="7"/>
      <w:r>
        <w:rPr>
          <w:rFonts w:hint="default" w:ascii="Times New Roman" w:hAnsi="Times New Roman" w:eastAsia="方正仿宋_GB2312" w:cs="Times New Roman"/>
          <w:b/>
          <w:bCs/>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 xml:space="preserve"> </w:t>
      </w:r>
      <w:r>
        <w:rPr>
          <w:rFonts w:hint="default" w:ascii="Times New Roman" w:hAnsi="Times New Roman" w:eastAsia="方正仿宋_GB2312" w:cs="Times New Roman"/>
          <w:color w:val="auto"/>
          <w:sz w:val="24"/>
          <w:szCs w:val="24"/>
          <w:highlight w:val="none"/>
        </w:rPr>
        <w:tab/>
      </w:r>
      <w:r/>
    </w:p>
    <w:p>
      <w:pPr>
        <w:pStyle w:val="1393"/>
        <w:ind w:firstLine="480"/>
        <w:spacing w:line="500" w:lineRule="exact"/>
        <w:rPr>
          <w:rFonts w:hint="default" w:ascii="Times New Roman" w:hAnsi="Times New Roman" w:eastAsia="方正仿宋_GB2312"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招标代理编号：1009-2641HOLLYJ24</w:t>
      </w:r>
      <w:r/>
    </w:p>
    <w:p>
      <w:pPr>
        <w:pStyle w:val="1393"/>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项目编号：</w:t>
      </w:r>
      <w:r>
        <w:rPr>
          <w:rFonts w:hint="eastAsia" w:ascii="Times New Roman" w:hAnsi="Times New Roman" w:cs="Times New Roman"/>
          <w:sz w:val="24"/>
          <w:szCs w:val="24"/>
          <w:highlight w:val="none"/>
          <w:lang w:val="en-US" w:eastAsia="zh-CN"/>
        </w:rPr>
        <w:t xml:space="preserve"> JSZC-320100-JSHY-G2026-0254</w:t>
      </w:r>
      <w:r/>
    </w:p>
    <w:p>
      <w:pPr>
        <w:pStyle w:val="1393"/>
        <w:ind w:firstLine="480"/>
        <w:spacing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sz w:val="24"/>
          <w:szCs w:val="24"/>
          <w:highlight w:val="none"/>
        </w:rPr>
        <w:t xml:space="preserve">项目名称：</w:t>
      </w:r>
      <w:r>
        <w:rPr>
          <w:rFonts w:hint="default" w:ascii="Times New Roman" w:hAnsi="Times New Roman" w:eastAsia="方正仿宋_GB2312" w:cs="Times New Roman"/>
          <w:color w:val="auto"/>
          <w:sz w:val="24"/>
          <w:szCs w:val="24"/>
          <w:highlight w:val="none"/>
          <w:lang w:eastAsia="zh-CN"/>
        </w:rPr>
        <w:t xml:space="preserve">南京市中医院电子内窥镜系统采购项目</w:t>
      </w:r>
      <w:r/>
    </w:p>
    <w:p>
      <w:pPr>
        <w:pStyle w:val="1393"/>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lang w:val="en-US" w:eastAsia="zh-CN"/>
        </w:rPr>
        <w:t xml:space="preserve">采购需求：</w:t>
      </w:r>
      <w:r/>
    </w:p>
    <w:tbl>
      <w:tblPr>
        <w:tblStyle w:val="708"/>
        <w:tblW w:w="94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4937"/>
        <w:gridCol w:w="1571"/>
        <w:gridCol w:w="1849"/>
      </w:tblGrid>
      <w:tr>
        <w:trPr>
          <w:jc w:val="center"/>
          <w:trHeight w:val="0"/>
          <w:tblHeader/>
        </w:trPr>
        <w:tc>
          <w:tcPr>
            <w:tcW w:w="1057" w:type="dxa"/>
            <w:vAlign w:val="center"/>
            <w:textDirection w:val="lrTb"/>
            <w:noWrap w:val="false"/>
          </w:tcPr>
          <w:p>
            <w:pPr>
              <w:pStyle w:val="1187"/>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包号</w:t>
            </w:r>
            <w:r/>
          </w:p>
        </w:tc>
        <w:tc>
          <w:tcPr>
            <w:tcW w:w="4937" w:type="dxa"/>
            <w:vAlign w:val="center"/>
            <w:textDirection w:val="lrTb"/>
            <w:noWrap w:val="false"/>
          </w:tcPr>
          <w:p>
            <w:pPr>
              <w:pStyle w:val="1187"/>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名称</w:t>
            </w:r>
            <w:r/>
          </w:p>
        </w:tc>
        <w:tc>
          <w:tcPr>
            <w:tcW w:w="1571"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t xml:space="preserve">采购预算</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是否接收进口</w:t>
            </w:r>
            <w:r/>
          </w:p>
        </w:tc>
      </w:tr>
      <w:tr>
        <w:trPr>
          <w:jc w:val="center"/>
          <w:trHeight w:val="0"/>
        </w:trPr>
        <w:tc>
          <w:tcPr>
            <w:tcW w:w="1057" w:type="dxa"/>
            <w:vAlign w:val="center"/>
            <w:textDirection w:val="lrTb"/>
            <w:noWrap w:val="false"/>
          </w:tcPr>
          <w:p>
            <w:pPr>
              <w:pStyle w:val="1187"/>
              <w:ind w:left="0" w:right="0" w:firstLine="0"/>
              <w:jc w:val="center"/>
              <w:keepLines w:val="0"/>
              <w:keepNext w:val="0"/>
              <w:pageBreakBefore w:val="0"/>
              <w:spacing w:beforeAutospacing="0" w:afterAutospacing="0" w:line="500" w:lineRule="exact"/>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01</w:t>
            </w:r>
            <w:r/>
          </w:p>
        </w:tc>
        <w:tc>
          <w:tcPr>
            <w:tcW w:w="4937"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电子内窥镜系统</w:t>
            </w:r>
            <w:r/>
          </w:p>
        </w:tc>
        <w:tc>
          <w:tcPr>
            <w:tcW w:w="1571" w:type="dxa"/>
            <w:vAlign w:val="center"/>
            <w:textDirection w:val="lrTb"/>
            <w:noWrap w:val="false"/>
          </w:tcPr>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人民币</w:t>
            </w:r>
            <w:r/>
          </w:p>
          <w:p>
            <w:pPr>
              <w:ind w:left="0" w:right="0"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200</w:t>
            </w:r>
            <w:r>
              <w:rPr>
                <w:rFonts w:hint="default" w:ascii="Times New Roman" w:hAnsi="Times New Roman" w:eastAsia="方正仿宋_GB2312" w:cs="Times New Roman"/>
                <w:color w:val="auto"/>
                <w:sz w:val="24"/>
                <w:szCs w:val="24"/>
                <w:highlight w:val="none"/>
              </w:rPr>
              <w:t xml:space="preserve">万元</w:t>
            </w:r>
            <w:r/>
          </w:p>
        </w:tc>
        <w:tc>
          <w:tcPr>
            <w:tcW w:w="1849" w:type="dxa"/>
            <w:vAlign w:val="center"/>
            <w:textDirection w:val="lrTb"/>
            <w:noWrap w:val="false"/>
          </w:tcPr>
          <w:p>
            <w:pPr>
              <w:ind w:left="0" w:right="0" w:firstLine="0"/>
              <w:jc w:val="center"/>
              <w:keepLines w:val="0"/>
              <w:keepNext w:val="0"/>
              <w:pageBreakBefore w:val="0"/>
              <w:spacing w:beforeAutospacing="0" w:afterAutospacing="0" w:line="500" w:lineRule="exact"/>
              <w:widowControl/>
              <w:rPr>
                <w:rFonts w:hint="default"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不接受</w:t>
            </w:r>
            <w:r/>
          </w:p>
        </w:tc>
      </w:tr>
    </w:tbl>
    <w:p>
      <w:pPr>
        <w:pStyle w:val="1393"/>
        <w:ind w:firstLine="480"/>
        <w:spacing w:line="500" w:lineRule="exact"/>
        <w:rPr>
          <w:rFonts w:hint="default" w:ascii="Times New Roman" w:hAnsi="Times New Roman" w:eastAsia="方正仿宋_GB2312" w:cs="Times New Roman"/>
          <w:sz w:val="24"/>
          <w:szCs w:val="24"/>
          <w:highlight w:val="none"/>
          <w:lang w:val="en-US" w:eastAsia="zh-CN"/>
        </w:rPr>
      </w:pPr>
      <w:r>
        <w:rPr>
          <w:rFonts w:hint="default" w:ascii="Times New Roman" w:hAnsi="Times New Roman" w:eastAsia="方正仿宋_GB2312" w:cs="Times New Roman"/>
          <w:sz w:val="24"/>
          <w:szCs w:val="24"/>
          <w:highlight w:val="none"/>
        </w:rPr>
        <w:t xml:space="preserve">项目预算金额：人民币</w:t>
      </w:r>
      <w:r>
        <w:rPr>
          <w:rFonts w:hint="eastAsia" w:cs="Times New Roman"/>
          <w:color w:val="auto"/>
          <w:sz w:val="24"/>
          <w:szCs w:val="24"/>
          <w:highlight w:val="none"/>
          <w:lang w:val="en-US" w:eastAsia="zh-CN"/>
        </w:rPr>
        <w:t xml:space="preserve">200</w:t>
      </w:r>
      <w:r>
        <w:rPr>
          <w:rFonts w:hint="default" w:ascii="Times New Roman" w:hAnsi="Times New Roman" w:eastAsia="方正仿宋_GB2312" w:cs="Times New Roman"/>
          <w:color w:val="auto"/>
          <w:sz w:val="24"/>
          <w:szCs w:val="24"/>
          <w:highlight w:val="none"/>
        </w:rPr>
        <w:t xml:space="preserve">万元</w:t>
      </w:r>
      <w:r>
        <w:rPr>
          <w:rFonts w:hint="default" w:ascii="Times New Roman" w:hAnsi="Times New Roman" w:eastAsia="方正仿宋_GB2312" w:cs="Times New Roman"/>
          <w:sz w:val="24"/>
          <w:szCs w:val="24"/>
          <w:highlight w:val="none"/>
          <w:lang w:val="en-US" w:eastAsia="zh-CN"/>
        </w:rPr>
        <w:t xml:space="preserve">。</w:t>
      </w:r>
      <w:r/>
    </w:p>
    <w:p>
      <w:pPr>
        <w:pStyle w:val="1393"/>
        <w:ind w:firstLine="480"/>
        <w:spacing w:line="500" w:lineRule="exact"/>
        <w:rPr>
          <w:rFonts w:hint="default" w:ascii="Times New Roman" w:hAnsi="Times New Roman" w:eastAsia="方正仿宋_GB2312" w:cs="Times New Roman"/>
          <w:sz w:val="24"/>
          <w:szCs w:val="24"/>
          <w:highlight w:val="none"/>
          <w:lang w:eastAsia="zh-CN"/>
        </w:rPr>
      </w:pPr>
      <w:r>
        <w:rPr>
          <w:rFonts w:hint="default" w:ascii="Times New Roman" w:hAnsi="Times New Roman" w:eastAsia="方正仿宋_GB2312" w:cs="Times New Roman"/>
          <w:sz w:val="24"/>
          <w:szCs w:val="24"/>
          <w:highlight w:val="none"/>
        </w:rPr>
        <w:t xml:space="preserve">合同履行期限：</w:t>
      </w:r>
      <w:r>
        <w:rPr>
          <w:rFonts w:hint="default" w:ascii="Times New Roman" w:hAnsi="Times New Roman" w:eastAsia="方正仿宋_GB2312" w:cs="Times New Roman"/>
          <w:sz w:val="24"/>
          <w:szCs w:val="24"/>
          <w:highlight w:val="none"/>
          <w:lang w:eastAsia="zh-CN"/>
        </w:rPr>
        <w:t xml:space="preserve">详见招标文件。</w:t>
      </w:r>
      <w:r/>
    </w:p>
    <w:p>
      <w:pPr>
        <w:pStyle w:val="1393"/>
        <w:ind w:firstLine="480"/>
        <w:spacing w:line="500" w:lineRule="exact"/>
        <w:rPr>
          <w:rFonts w:hint="eastAsia" w:ascii="Times New Roman" w:hAnsi="Times New Roman" w:eastAsia="方正仿宋_GB2312" w:cs="Times New Roman"/>
          <w:sz w:val="24"/>
          <w:szCs w:val="24"/>
          <w:highlight w:val="none"/>
          <w:lang w:eastAsia="zh-CN"/>
        </w:rPr>
      </w:pPr>
      <w:r/>
      <w:bookmarkStart w:id="8" w:name="_Toc3038"/>
      <w:r>
        <w:rPr>
          <w:rFonts w:hint="default" w:ascii="Times New Roman" w:hAnsi="Times New Roman" w:eastAsia="方正仿宋_GB2312" w:cs="Times New Roman"/>
          <w:sz w:val="24"/>
          <w:szCs w:val="24"/>
          <w:highlight w:val="none"/>
        </w:rPr>
        <w:t xml:space="preserve">本项目（是/否）接受联合体投标：不接受联合体</w:t>
      </w:r>
      <w:bookmarkStart w:id="9" w:name="_Toc4757"/>
      <w:r/>
      <w:bookmarkStart w:id="10" w:name="_Toc8033"/>
      <w:r/>
      <w:bookmarkStart w:id="11" w:name="_Toc16192"/>
      <w:r>
        <w:rPr>
          <w:rFonts w:hint="eastAsia" w:ascii="Times New Roman" w:hAnsi="Times New Roman" w:cs="Times New Roman"/>
          <w:sz w:val="24"/>
          <w:szCs w:val="24"/>
          <w:highlight w:val="none"/>
          <w:lang w:eastAsia="zh-CN"/>
        </w:rPr>
        <w:t xml:space="preserve">。</w:t>
      </w:r>
      <w:r/>
    </w:p>
    <w:p>
      <w:pPr>
        <w:pStyle w:val="1393"/>
        <w:ind w:left="0" w:firstLine="482"/>
        <w:spacing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二、申请人的资格要求</w:t>
      </w:r>
      <w:bookmarkEnd w:id="8"/>
      <w:r/>
      <w:bookmarkEnd w:id="9"/>
      <w:r/>
      <w:bookmarkEnd w:id="10"/>
      <w:r/>
      <w:bookmarkEnd w:id="11"/>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outlineLvl w:val="2"/>
      </w:pPr>
      <w:r>
        <w:rPr>
          <w:rFonts w:hint="default" w:ascii="Times New Roman" w:hAnsi="Times New Roman" w:eastAsia="方正仿宋_GB2312" w:cs="Times New Roman"/>
          <w:color w:val="auto"/>
          <w:sz w:val="24"/>
          <w:szCs w:val="24"/>
          <w:highlight w:val="none"/>
        </w:rPr>
        <w:t xml:space="preserve">（一）满足《中华人民共和国政府采购法》第二十二条规定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1.</w:t>
      </w:r>
      <w:bookmarkStart w:id="12" w:name="OLE_LINK17"/>
      <w:r>
        <w:rPr>
          <w:rFonts w:hint="default" w:ascii="Times New Roman" w:hAnsi="Times New Roman" w:eastAsia="方正仿宋_GB2312" w:cs="Times New Roman"/>
          <w:color w:val="auto"/>
          <w:sz w:val="24"/>
          <w:szCs w:val="24"/>
          <w:highlight w:val="none"/>
        </w:rPr>
        <w:t xml:space="preserve">具有独立承担民事责任的能力（法人或者其他组织的营业执照等证明文件，自然人的身份证明）。</w:t>
      </w:r>
      <w:bookmarkEnd w:id="1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bookmarkStart w:id="13" w:name="OLE_LINK6"/>
      <w:r/>
      <w:bookmarkStart w:id="14" w:name="OLE_LINK18"/>
      <w:r>
        <w:rPr>
          <w:rFonts w:hint="default" w:ascii="Times New Roman" w:hAnsi="Times New Roman" w:eastAsia="方正仿宋_GB2312" w:cs="Times New Roman"/>
          <w:color w:val="auto"/>
          <w:sz w:val="24"/>
          <w:szCs w:val="24"/>
          <w:highlight w:val="none"/>
        </w:rPr>
        <w:t xml:space="preserve">具有良好的商业信誉和健全的财务会计制度（提供</w:t>
      </w:r>
      <w:r>
        <w:rPr>
          <w:rFonts w:hint="default" w:ascii="Times New Roman" w:hAnsi="Times New Roman" w:eastAsia="方正仿宋_GB2312" w:cs="Times New Roman"/>
          <w:color w:val="auto"/>
          <w:sz w:val="24"/>
          <w:szCs w:val="24"/>
          <w:highlight w:val="none"/>
          <w:lang w:val="en-US" w:eastAsia="zh-CN"/>
        </w:rPr>
        <w:t xml:space="preserve">2025年度</w:t>
      </w:r>
      <w:r>
        <w:rPr>
          <w:rFonts w:hint="default" w:ascii="Times New Roman" w:hAnsi="Times New Roman" w:eastAsia="方正仿宋_GB2312" w:cs="Times New Roman"/>
          <w:color w:val="auto"/>
          <w:sz w:val="24"/>
          <w:szCs w:val="24"/>
          <w:highlight w:val="none"/>
        </w:rPr>
        <w:t xml:space="preserve">财务报告，至少包含资产负债表、利润表；或投标截止时间前六个月内银行出具的资信证明；成立不满一年无须提供）</w:t>
      </w:r>
      <w:bookmarkEnd w:id="13"/>
      <w:r>
        <w:rPr>
          <w:rFonts w:hint="default" w:ascii="Times New Roman" w:hAnsi="Times New Roman" w:eastAsia="方正仿宋_GB2312" w:cs="Times New Roman"/>
          <w:color w:val="auto"/>
          <w:sz w:val="24"/>
          <w:szCs w:val="24"/>
          <w:highlight w:val="none"/>
        </w:rPr>
        <w:t xml:space="preserve">。</w:t>
      </w:r>
      <w:bookmarkEnd w:id="14"/>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bookmarkStart w:id="15" w:name="OLE_LINK7"/>
      <w:r/>
      <w:bookmarkStart w:id="16" w:name="OLE_LINK19"/>
      <w:r>
        <w:rPr>
          <w:rFonts w:hint="default" w:ascii="Times New Roman" w:hAnsi="Times New Roman" w:eastAsia="方正仿宋_GB2312" w:cs="Times New Roman"/>
          <w:color w:val="auto"/>
          <w:sz w:val="24"/>
          <w:szCs w:val="24"/>
          <w:highlight w:val="none"/>
        </w:rPr>
        <w:t xml:space="preserve">具有履行合同所必需的设备和专业技术能力（提供书面声明）</w:t>
      </w:r>
      <w:bookmarkEnd w:id="15"/>
      <w:r>
        <w:rPr>
          <w:rFonts w:hint="default" w:ascii="Times New Roman" w:hAnsi="Times New Roman" w:eastAsia="方正仿宋_GB2312" w:cs="Times New Roman"/>
          <w:color w:val="auto"/>
          <w:sz w:val="24"/>
          <w:szCs w:val="24"/>
          <w:highlight w:val="none"/>
        </w:rPr>
        <w:t xml:space="preserve">。</w:t>
      </w:r>
      <w:bookmarkEnd w:id="16"/>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bookmarkStart w:id="17" w:name="OLE_LINK8"/>
      <w:r/>
      <w:bookmarkStart w:id="18" w:name="OLE_LINK20"/>
      <w:r>
        <w:rPr>
          <w:rFonts w:hint="default" w:ascii="Times New Roman" w:hAnsi="Times New Roman" w:eastAsia="方正仿宋_GB2312" w:cs="Times New Roman"/>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default" w:ascii="Times New Roman" w:hAnsi="Times New Roman" w:eastAsia="方正仿宋_GB2312" w:cs="Times New Roman"/>
          <w:color w:val="auto"/>
          <w:sz w:val="24"/>
          <w:szCs w:val="24"/>
          <w:highlight w:val="none"/>
        </w:rPr>
        <w:t xml:space="preserve">。</w:t>
      </w:r>
      <w:bookmarkEnd w:id="18"/>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bookmarkStart w:id="19" w:name="OLE_LINK11"/>
      <w:r/>
      <w:bookmarkStart w:id="20" w:name="OLE_LINK21"/>
      <w:r>
        <w:rPr>
          <w:rFonts w:hint="default" w:ascii="Times New Roman" w:hAnsi="Times New Roman" w:eastAsia="方正仿宋_GB2312" w:cs="Times New Roman"/>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default" w:ascii="Times New Roman" w:hAnsi="Times New Roman" w:eastAsia="方正仿宋_GB2312" w:cs="Times New Roman"/>
          <w:color w:val="auto"/>
          <w:sz w:val="24"/>
          <w:szCs w:val="24"/>
          <w:highlight w:val="none"/>
        </w:rPr>
        <w:t xml:space="preserve">。</w:t>
      </w:r>
      <w:bookmarkEnd w:id="20"/>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bookmarkStart w:id="21" w:name="OLE_LINK22"/>
      <w:r>
        <w:rPr>
          <w:rFonts w:hint="default" w:ascii="Times New Roman" w:hAnsi="Times New Roman" w:eastAsia="方正仿宋_GB2312" w:cs="Times New Roman"/>
          <w:color w:val="auto"/>
          <w:sz w:val="24"/>
          <w:szCs w:val="24"/>
          <w:highlight w:val="none"/>
        </w:rPr>
        <w:t xml:space="preserve">法律、行政法规规定的其他条件。</w:t>
      </w:r>
      <w:bookmarkEnd w:id="21"/>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b w:val="0"/>
          <w:bCs/>
          <w:color w:val="auto"/>
          <w:sz w:val="24"/>
          <w:szCs w:val="24"/>
          <w:highlight w:val="none"/>
        </w:rPr>
        <w:t xml:space="preserve">《南京市政府采购供应商信用承诺书》</w:t>
      </w:r>
      <w:r>
        <w:rPr>
          <w:rFonts w:hint="default" w:ascii="Times New Roman" w:hAnsi="Times New Roman"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二）</w:t>
      </w:r>
      <w:r>
        <w:rPr>
          <w:rFonts w:hint="default" w:ascii="Times New Roman" w:hAnsi="Times New Roman" w:eastAsia="方正仿宋_GB2312" w:cs="Times New Roman"/>
          <w:color w:val="auto"/>
          <w:sz w:val="24"/>
          <w:szCs w:val="24"/>
          <w:highlight w:val="none"/>
        </w:rPr>
        <w:t xml:space="preserve">落实政府采购政策满足的资格要求：</w:t>
      </w:r>
      <w:r/>
    </w:p>
    <w:p>
      <w:pPr>
        <w:pStyle w:val="1223"/>
        <w:ind w:left="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rPr>
        <w:t xml:space="preserve">本项目属于</w:t>
      </w:r>
      <w:r>
        <w:rPr>
          <w:rFonts w:hint="eastAsia" w:eastAsia="方正仿宋_GB2312" w:cs="Times New Roman"/>
          <w:color w:val="auto"/>
          <w:sz w:val="24"/>
          <w:szCs w:val="24"/>
          <w:highlight w:val="none"/>
          <w:lang w:val="en-US" w:eastAsia="zh-CN"/>
        </w:rPr>
        <w:t xml:space="preserve">货物</w:t>
      </w:r>
      <w:r>
        <w:rPr>
          <w:rFonts w:hint="default" w:ascii="Times New Roman" w:hAnsi="Times New Roman" w:eastAsia="方正仿宋_GB2312" w:cs="Times New Roman"/>
          <w:color w:val="auto"/>
          <w:sz w:val="24"/>
          <w:szCs w:val="24"/>
          <w:highlight w:val="none"/>
        </w:rPr>
        <w:t xml:space="preserve">类采购</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23"/>
        <w:numPr>
          <w:ilvl w:val="0"/>
          <w:numId w:val="0"/>
        </w:numPr>
        <w:ind w:firstLine="420"/>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2"/>
      </w:pPr>
      <w:r>
        <w:rPr>
          <w:rFonts w:hint="default" w:ascii="Times New Roman" w:hAnsi="Times New Roman" w:eastAsia="方正仿宋_GB2312" w:cs="Times New Roman"/>
          <w:color w:val="auto"/>
          <w:sz w:val="24"/>
          <w:szCs w:val="24"/>
          <w:highlight w:val="none"/>
          <w:lang w:val="en-US" w:eastAsia="zh-CN" w:bidi="ar-SA"/>
        </w:rPr>
        <w:t xml:space="preserve">（三）</w:t>
      </w:r>
      <w:r>
        <w:rPr>
          <w:rFonts w:hint="default" w:ascii="Times New Roman" w:hAnsi="Times New Roman" w:eastAsia="方正仿宋_GB2312" w:cs="Times New Roman"/>
          <w:color w:val="auto"/>
          <w:sz w:val="24"/>
          <w:szCs w:val="24"/>
          <w:highlight w:val="none"/>
        </w:rPr>
        <w:t xml:space="preserve">本项目的特定资格要求：</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1.如投标产品为医疗器械：</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1.1.投标人须根据投标产品类别，提供有效的医疗器械产品注册证或产品备案凭证，投标时提供复印件加盖公章。</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1.2若投标人为代理商，须根据投标产品类别，提供有效的《医疗器械经营许可证》或医疗器械经营备案凭证，投标时提供复印件加盖公章。</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1.3.医疗器械生产企业投标本企业产品的，须提供《医疗器械生产许可证》</w:t>
      </w:r>
      <w:r>
        <w:rPr>
          <w:rFonts w:hint="eastAsia" w:eastAsia="方正仿宋_GB2312" w:cs="Times New Roman"/>
          <w:color w:val="auto"/>
          <w:sz w:val="24"/>
          <w:szCs w:val="24"/>
          <w:highlight w:val="none"/>
          <w:lang w:eastAsia="zh-CN"/>
        </w:rPr>
        <w:t xml:space="preserve">（</w:t>
      </w:r>
      <w:r>
        <w:rPr>
          <w:rFonts w:hint="eastAsia" w:eastAsia="方正仿宋_GB2312" w:cs="Times New Roman"/>
          <w:color w:val="auto"/>
          <w:sz w:val="24"/>
          <w:szCs w:val="24"/>
          <w:highlight w:val="none"/>
          <w:lang w:val="en-US" w:eastAsia="zh-CN"/>
        </w:rPr>
        <w:t xml:space="preserve">境外产品无需提供</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，投标时提供复印件加盖公章。</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2.拒绝下述供应商参加本次采购活动的情形：</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2.1.供应商单位负责人为同一人或者存在直接控股、管理关系的不同供应商，不得参加同一合同项下的政府采购活动。</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2.2.凡为采购项目提供整体设计、规范编制或者项目管理、监理、检测等服务的供应商，不得再参加本项目的采购活动。</w:t>
      </w:r>
      <w:r/>
    </w:p>
    <w:p>
      <w:pPr>
        <w:ind w:firstLine="897"/>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2.3.拒绝被“信用中国”（www.creditchina.gov.cn）、“中国政府采购网”</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www.ccgp.gov.cn）、“信用江苏”（http://credit.jiangsu.gov.cn/）列入失信被执行人、重大税收违法案件当事人、政府采购严重失信行为的供应商参加投标</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注：</w:t>
      </w:r>
      <w:r>
        <w:rPr>
          <w:rFonts w:hint="default" w:ascii="Times New Roman" w:hAnsi="Times New Roman" w:eastAsia="方正仿宋_GB2312" w:cs="Times New Roman"/>
          <w:color w:val="auto"/>
          <w:sz w:val="24"/>
          <w:szCs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Start w:id="22" w:name="_Toc1979"/>
      <w:r/>
      <w:bookmarkStart w:id="23" w:name="_Toc15517"/>
      <w:r/>
      <w:bookmarkStart w:id="24" w:name="_Toc26697"/>
      <w:r/>
      <w:bookmarkStart w:id="25" w:name="_Toc13339"/>
      <w:r/>
      <w:r/>
    </w:p>
    <w:p>
      <w:p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三、获取招标文件</w:t>
      </w:r>
      <w:bookmarkEnd w:id="22"/>
      <w:r/>
      <w:bookmarkEnd w:id="23"/>
      <w:r/>
      <w:bookmarkEnd w:id="24"/>
      <w:r/>
      <w:bookmarkEnd w:id="25"/>
      <w:r/>
      <w:r/>
    </w:p>
    <w:p>
      <w:pPr>
        <w:pStyle w:val="1223"/>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1.</w:t>
      </w:r>
      <w:r>
        <w:rPr>
          <w:rFonts w:hint="default" w:ascii="Times New Roman" w:hAnsi="Times New Roman" w:eastAsia="方正仿宋_GB2312" w:cs="Times New Roman"/>
          <w:color w:val="auto"/>
          <w:sz w:val="24"/>
          <w:szCs w:val="24"/>
          <w:highlight w:val="none"/>
        </w:rPr>
        <w:t xml:space="preserve">时间：自公告发布之日起5个工作日。</w:t>
      </w:r>
      <w:r/>
    </w:p>
    <w:p>
      <w:pPr>
        <w:ind w:firstLine="480"/>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2.</w:t>
      </w:r>
      <w:r>
        <w:rPr>
          <w:rFonts w:hint="default" w:ascii="Times New Roman" w:hAnsi="Times New Roman" w:eastAsia="方正仿宋_GB2312" w:cs="Times New Roman"/>
          <w:color w:val="auto"/>
          <w:sz w:val="24"/>
          <w:szCs w:val="24"/>
          <w:highlight w:val="none"/>
        </w:rPr>
        <w:t xml:space="preserve">地点：“江苏省政府采购网”</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eastAsia="zh-CN"/>
        </w:rPr>
        <w:t xml:space="preserve">3.</w:t>
      </w:r>
      <w:r>
        <w:rPr>
          <w:rFonts w:hint="default" w:ascii="Times New Roman" w:hAnsi="Times New Roman" w:eastAsia="方正仿宋_GB2312" w:cs="Times New Roman"/>
          <w:color w:val="auto"/>
          <w:sz w:val="24"/>
          <w:szCs w:val="24"/>
          <w:highlight w:val="none"/>
        </w:rPr>
        <w:t xml:space="preserve">方式：本项目采用网上注册登记方式免费获取。</w:t>
      </w:r>
      <w:r/>
    </w:p>
    <w:p>
      <w:pPr>
        <w:pStyle w:val="1187"/>
        <w:ind w:left="0" w:firstLine="482"/>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26" w:name="_Toc28083"/>
      <w:r/>
      <w:bookmarkStart w:id="27" w:name="_Toc12359"/>
      <w:r/>
      <w:bookmarkStart w:id="28" w:name="_Toc12587"/>
      <w:r/>
      <w:bookmarkStart w:id="29" w:name="_Toc14285"/>
      <w:r/>
      <w:bookmarkStart w:id="30" w:name="_Toc2291"/>
      <w:r>
        <w:rPr>
          <w:rFonts w:hint="default" w:ascii="Times New Roman" w:hAnsi="Times New Roman" w:eastAsia="方正仿宋_GB2312" w:cs="Times New Roman"/>
          <w:b/>
          <w:bCs/>
          <w:color w:val="auto"/>
          <w:sz w:val="24"/>
          <w:szCs w:val="24"/>
          <w:highlight w:val="none"/>
        </w:rPr>
        <w:t xml:space="preserve">四、提交投标文件截止时间、开标时间和地点</w:t>
      </w:r>
      <w:bookmarkEnd w:id="26"/>
      <w:r/>
      <w:bookmarkEnd w:id="27"/>
      <w:r/>
      <w:bookmarkEnd w:id="28"/>
      <w:r/>
      <w:bookmarkEnd w:id="29"/>
      <w:r/>
      <w:bookmarkEnd w:id="30"/>
      <w:r/>
      <w:r/>
    </w:p>
    <w:p>
      <w:pPr>
        <w:pStyle w:val="1187"/>
        <w:ind w:left="0" w:firstLine="480"/>
        <w:jc w:val="both"/>
        <w:keepLines w:val="0"/>
        <w:keepNext w:val="0"/>
        <w:pageBreakBefore w:val="0"/>
        <w:spacing w:beforeAutospacing="0" w:afterAutospacing="0" w:line="500" w:lineRule="exact"/>
        <w:widowControl w:val="off"/>
        <w:tabs>
          <w:tab w:val="left" w:pos="1134"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投标文件截止时间及开标时间：</w:t>
      </w:r>
      <w:r>
        <w:rPr>
          <w:rFonts w:hint="default" w:ascii="Times New Roman" w:hAnsi="Times New Roman" w:eastAsia="方正仿宋_GB2312" w:cs="Times New Roman"/>
          <w:bCs/>
          <w:color w:val="auto"/>
          <w:sz w:val="24"/>
          <w:szCs w:val="24"/>
          <w:highlight w:val="none"/>
          <w:lang w:eastAsia="zh-CN"/>
        </w:rPr>
        <w:t xml:space="preserve">20</w:t>
      </w:r>
      <w:r>
        <w:rPr>
          <w:rFonts w:hint="default" w:ascii="Times New Roman" w:hAnsi="Times New Roman" w:eastAsia="方正仿宋_GB2312" w:cs="Times New Roman"/>
          <w:bCs/>
          <w:color w:val="auto"/>
          <w:sz w:val="24"/>
          <w:szCs w:val="24"/>
          <w:highlight w:val="none"/>
          <w:lang w:val="en-US" w:eastAsia="zh-CN"/>
        </w:rPr>
        <w:t xml:space="preserve">26</w:t>
      </w:r>
      <w:r>
        <w:rPr>
          <w:rFonts w:hint="default" w:ascii="Times New Roman" w:hAnsi="Times New Roman" w:eastAsia="方正仿宋_GB2312" w:cs="Times New Roman"/>
          <w:bCs/>
          <w:color w:val="auto"/>
          <w:sz w:val="24"/>
          <w:szCs w:val="24"/>
          <w:highlight w:val="none"/>
          <w:lang w:eastAsia="zh-CN"/>
        </w:rPr>
        <w:t xml:space="preserve">年</w:t>
      </w:r>
      <w:r>
        <w:rPr>
          <w:rFonts w:hint="eastAsia" w:ascii="Times New Roman" w:hAnsi="Times New Roman"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lang w:eastAsia="zh-CN"/>
        </w:rPr>
        <w:t xml:space="preserve">月</w:t>
      </w:r>
      <w:r>
        <w:rPr>
          <w:rFonts w:hint="eastAsia" w:ascii="Times New Roman" w:hAnsi="Times New Roman" w:eastAsia="方正仿宋_GB2312" w:cs="Times New Roman"/>
          <w:bCs/>
          <w:color w:val="auto"/>
          <w:sz w:val="24"/>
          <w:szCs w:val="24"/>
          <w:highlight w:val="none"/>
          <w:lang w:val="en-US" w:eastAsia="zh-CN"/>
        </w:rPr>
        <w:t xml:space="preserve">12</w:t>
      </w:r>
      <w:r>
        <w:rPr>
          <w:rFonts w:hint="default" w:ascii="Times New Roman" w:hAnsi="Times New Roman" w:eastAsia="方正仿宋_GB2312" w:cs="Times New Roman"/>
          <w:bCs/>
          <w:color w:val="auto"/>
          <w:sz w:val="24"/>
          <w:szCs w:val="24"/>
          <w:highlight w:val="none"/>
          <w:lang w:eastAsia="zh-CN"/>
        </w:rPr>
        <w:t xml:space="preserve">日</w:t>
      </w:r>
      <w:r>
        <w:rPr>
          <w:rFonts w:hint="eastAsia" w:ascii="Times New Roman" w:hAnsi="Times New Roman" w:eastAsia="方正仿宋_GB2312" w:cs="Times New Roman"/>
          <w:bCs/>
          <w:color w:val="auto"/>
          <w:sz w:val="24"/>
          <w:szCs w:val="24"/>
          <w:highlight w:val="none"/>
          <w:lang w:val="en-US" w:eastAsia="zh-CN"/>
        </w:rPr>
        <w:t xml:space="preserve">9</w:t>
      </w:r>
      <w:r>
        <w:rPr>
          <w:rFonts w:hint="default" w:ascii="Times New Roman" w:hAnsi="Times New Roman" w:eastAsia="方正仿宋_GB2312" w:cs="Times New Roman"/>
          <w:bCs/>
          <w:color w:val="auto"/>
          <w:sz w:val="24"/>
          <w:szCs w:val="24"/>
          <w:highlight w:val="none"/>
          <w:lang w:eastAsia="zh-CN"/>
        </w:rPr>
        <w:t xml:space="preserve">点</w:t>
      </w:r>
      <w:r>
        <w:rPr>
          <w:rFonts w:hint="default" w:ascii="Times New Roman" w:hAnsi="Times New Roman" w:eastAsia="方正仿宋_GB2312" w:cs="Times New Roman"/>
          <w:bCs/>
          <w:color w:val="auto"/>
          <w:sz w:val="24"/>
          <w:szCs w:val="24"/>
          <w:highlight w:val="none"/>
          <w:lang w:val="en-US" w:eastAsia="zh-CN"/>
        </w:rPr>
        <w:t xml:space="preserve">30 </w:t>
      </w:r>
      <w:r>
        <w:rPr>
          <w:rFonts w:hint="default" w:ascii="Times New Roman" w:hAnsi="Times New Roman" w:eastAsia="方正仿宋_GB2312" w:cs="Times New Roman"/>
          <w:bCs/>
          <w:color w:val="auto"/>
          <w:sz w:val="24"/>
          <w:szCs w:val="24"/>
          <w:highlight w:val="none"/>
          <w:lang w:eastAsia="zh-CN"/>
        </w:rPr>
        <w:t xml:space="preserve">分</w:t>
      </w:r>
      <w:r>
        <w:rPr>
          <w:rFonts w:hint="default" w:ascii="Times New Roman" w:hAnsi="Times New Roman" w:eastAsia="方正仿宋_GB2312" w:cs="Times New Roman"/>
          <w:color w:val="auto"/>
          <w:sz w:val="24"/>
          <w:szCs w:val="24"/>
          <w:highlight w:val="none"/>
        </w:rPr>
        <w:t xml:space="preserve">（北京时间）</w:t>
      </w:r>
      <w:r>
        <w:rPr>
          <w:rFonts w:hint="eastAsia" w:ascii="Times New Roman" w:hAnsi="Times New Roman" w:eastAsia="方正仿宋_GB2312" w:cs="Times New Roman"/>
          <w:color w:val="auto"/>
          <w:sz w:val="24"/>
          <w:szCs w:val="24"/>
          <w:highlight w:val="none"/>
          <w:lang w:eastAsia="zh-CN"/>
        </w:rPr>
        <w:t xml:space="preserve">。</w:t>
      </w:r>
      <w:r/>
    </w:p>
    <w:p>
      <w:pPr>
        <w:pStyle w:val="1187"/>
        <w:ind w:left="0" w:firstLine="480"/>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地点：“苏采云”政府采购交易系统网上开标大厅。</w:t>
      </w:r>
      <w:r/>
    </w:p>
    <w:p>
      <w:pPr>
        <w:pStyle w:val="1187"/>
        <w:ind w:left="0" w:firstLine="482"/>
        <w:jc w:val="both"/>
        <w:keepLines w:val="0"/>
        <w:keepNext w:val="0"/>
        <w:pageBreakBefore w:val="0"/>
        <w:spacing w:beforeAutospacing="0" w:afterAutospacing="0" w:line="500" w:lineRule="exact"/>
        <w:widowControl w:val="off"/>
        <w:tabs>
          <w:tab w:val="left" w:pos="1134" w:leader="none"/>
        </w:tabs>
        <w:rPr>
          <w:rFonts w:hint="default" w:ascii="Times New Roman" w:hAnsi="Times New Roman" w:eastAsia="方正仿宋_GB2312" w:cs="Times New Roman"/>
          <w:b/>
          <w:bCs/>
          <w:color w:val="auto"/>
          <w:sz w:val="24"/>
          <w:szCs w:val="24"/>
          <w:highlight w:val="none"/>
        </w:rPr>
        <w:outlineLvl w:val="1"/>
      </w:pPr>
      <w:r/>
      <w:bookmarkStart w:id="31" w:name="_Toc19411"/>
      <w:r/>
      <w:bookmarkStart w:id="32" w:name="_Toc8288"/>
      <w:r/>
      <w:bookmarkStart w:id="33" w:name="_Toc1662"/>
      <w:r/>
      <w:bookmarkStart w:id="34" w:name="_Toc5544"/>
      <w:r/>
      <w:bookmarkStart w:id="35" w:name="_Toc21973"/>
      <w:r>
        <w:rPr>
          <w:rFonts w:hint="default" w:ascii="Times New Roman" w:hAnsi="Times New Roman" w:eastAsia="方正仿宋_GB2312" w:cs="Times New Roman"/>
          <w:b/>
          <w:bCs/>
          <w:color w:val="auto"/>
          <w:sz w:val="24"/>
          <w:szCs w:val="24"/>
          <w:highlight w:val="none"/>
        </w:rPr>
        <w:t xml:space="preserve">五、公告期限</w:t>
      </w:r>
      <w:bookmarkEnd w:id="31"/>
      <w:r/>
      <w:bookmarkEnd w:id="32"/>
      <w:r/>
      <w:bookmarkEnd w:id="33"/>
      <w:r/>
      <w:bookmarkEnd w:id="34"/>
      <w:r/>
      <w:bookmarkEnd w:id="35"/>
      <w:r/>
      <w:r/>
    </w:p>
    <w:p>
      <w:pPr>
        <w:pStyle w:val="1187"/>
        <w:ind w:left="0" w:firstLine="480"/>
        <w:jc w:val="both"/>
        <w:keepLines w:val="0"/>
        <w:keepNext w:val="0"/>
        <w:pageBreakBefore w:val="0"/>
        <w:spacing w:beforeAutospacing="0" w:afterAutospacing="0" w:line="500" w:lineRule="exact"/>
        <w:widowControl w:val="off"/>
        <w:tabs>
          <w:tab w:val="left" w:pos="1276"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自本公告发布之日起5个工作日。</w:t>
      </w:r>
      <w:bookmarkStart w:id="36" w:name="_Toc15265"/>
      <w:r/>
      <w:bookmarkStart w:id="37" w:name="_Toc12845"/>
      <w:r/>
      <w:bookmarkStart w:id="38" w:name="_Toc6821"/>
      <w:r/>
      <w:bookmarkStart w:id="39" w:name="_Toc12830"/>
      <w:r/>
      <w:r/>
    </w:p>
    <w:p>
      <w:pPr>
        <w:pStyle w:val="1187"/>
        <w:ind w:left="0" w:firstLine="482"/>
        <w:jc w:val="both"/>
        <w:keepLines w:val="0"/>
        <w:keepNext w:val="0"/>
        <w:pageBreakBefore w:val="0"/>
        <w:spacing w:beforeAutospacing="0" w:afterAutospacing="0" w:line="500" w:lineRule="exact"/>
        <w:widowControl w:val="off"/>
        <w:tabs>
          <w:tab w:val="left" w:pos="1276" w:leader="none"/>
        </w:tabs>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bidi="ar-SA"/>
        </w:rPr>
        <w:t xml:space="preserve">六、</w:t>
      </w:r>
      <w:r>
        <w:rPr>
          <w:rFonts w:hint="default" w:ascii="Times New Roman" w:hAnsi="Times New Roman" w:eastAsia="方正仿宋_GB2312" w:cs="Times New Roman"/>
          <w:b/>
          <w:bCs/>
          <w:color w:val="auto"/>
          <w:sz w:val="24"/>
          <w:szCs w:val="24"/>
          <w:highlight w:val="none"/>
        </w:rPr>
        <w:t xml:space="preserve">其他补充事宜</w:t>
      </w:r>
      <w:bookmarkEnd w:id="36"/>
      <w:r/>
      <w:bookmarkEnd w:id="37"/>
      <w:r/>
      <w:bookmarkEnd w:id="38"/>
      <w:r/>
      <w:bookmarkEnd w:id="39"/>
      <w:r/>
      <w:bookmarkStart w:id="40" w:name="_Toc10479"/>
      <w:r/>
      <w:r/>
    </w:p>
    <w:p>
      <w:pPr>
        <w:pStyle w:val="1187"/>
        <w:numPr>
          <w:ilvl w:val="0"/>
          <w:numId w:val="0"/>
        </w:numPr>
        <w:ind w:firstLine="482"/>
        <w:jc w:val="both"/>
        <w:keepLines w:val="0"/>
        <w:keepNext w:val="0"/>
        <w:pageBreakBefore w:val="0"/>
        <w:spacing w:beforeAutospacing="0" w:afterAutospacing="0" w:line="500" w:lineRule="exact"/>
        <w:widowControl w:val="off"/>
        <w:tabs>
          <w:tab w:val="left" w:pos="1134" w:leader="none"/>
        </w:tabs>
        <w:rPr>
          <w:rFonts w:hint="eastAsia" w:ascii="Times New Roman" w:hAnsi="Times New Roman" w:eastAsia="方正仿宋_GB2312" w:cs="Times New Roman"/>
          <w:b/>
          <w:bCs w:val="0"/>
          <w:color w:val="auto"/>
          <w:sz w:val="24"/>
          <w:szCs w:val="24"/>
          <w:highlight w:val="none"/>
          <w:lang w:eastAsia="zh-CN"/>
        </w:rPr>
        <w:outlineLvl w:val="1"/>
      </w:pPr>
      <w:r/>
      <w:bookmarkStart w:id="41" w:name="_Toc15458"/>
      <w:r>
        <w:rPr>
          <w:rFonts w:hint="default" w:ascii="Times New Roman" w:hAnsi="Times New Roman" w:eastAsia="方正仿宋_GB2312" w:cs="Times New Roman"/>
          <w:b/>
          <w:bCs w:val="0"/>
          <w:color w:val="auto"/>
          <w:sz w:val="24"/>
          <w:szCs w:val="24"/>
          <w:highlight w:val="none"/>
          <w:lang w:eastAsia="zh-CN"/>
        </w:rPr>
        <w:t xml:space="preserve">1.</w:t>
      </w:r>
      <w:r>
        <w:rPr>
          <w:rFonts w:hint="default" w:ascii="Times New Roman" w:hAnsi="Times New Roman" w:eastAsia="方正仿宋_GB2312" w:cs="Times New Roman"/>
          <w:b/>
          <w:bCs w:val="0"/>
          <w:color w:val="auto"/>
          <w:sz w:val="24"/>
          <w:szCs w:val="24"/>
          <w:highlight w:val="none"/>
        </w:rPr>
        <w:t xml:space="preserve">潜在供应商访问政府采购管理交易系统（苏采云）的网络地址和方法</w:t>
      </w:r>
      <w:bookmarkEnd w:id="41"/>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1.1</w:t>
      </w:r>
      <w:r>
        <w:rPr>
          <w:rFonts w:hint="default" w:ascii="Times New Roman" w:hAnsi="Times New Roman" w:eastAsia="方正仿宋_GB2312" w:cs="Times New Roman"/>
          <w:bCs/>
          <w:color w:val="auto"/>
          <w:sz w:val="24"/>
          <w:szCs w:val="24"/>
          <w:highlight w:val="none"/>
        </w:rPr>
        <w:t xml:space="preserve">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1.2</w:t>
      </w:r>
      <w:r>
        <w:rPr>
          <w:rFonts w:hint="default" w:ascii="Times New Roman" w:hAnsi="Times New Roman" w:eastAsia="方正仿宋_GB2312" w:cs="Times New Roman"/>
          <w:bCs/>
          <w:color w:val="auto"/>
          <w:sz w:val="24"/>
          <w:szCs w:val="24"/>
          <w:highlight w:val="none"/>
        </w:rPr>
        <w:t xml:space="preserve">“CA数字证书”的获取：供应商需办理CA锁，“苏采云”系统目前仅支持“苏采云”系统下的政务CA，省内各地区办理的“苏采云”系统下的政务CA全省通用。</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1.3</w:t>
      </w:r>
      <w:r>
        <w:rPr>
          <w:rFonts w:hint="default" w:ascii="Times New Roman" w:hAnsi="Times New Roman" w:eastAsia="方正仿宋_GB2312" w:cs="Times New Roman"/>
          <w:bCs/>
          <w:color w:val="auto"/>
          <w:sz w:val="24"/>
          <w:szCs w:val="24"/>
          <w:highlight w:val="none"/>
        </w:rPr>
        <w:t xml:space="preserve">“CA数字证书”的办理材料以及供应商操作手册详见</w:t>
      </w:r>
      <w:r>
        <w:rPr>
          <w:rFonts w:hint="default" w:ascii="Times New Roman" w:hAnsi="Times New Roman" w:eastAsia="方正仿宋_GB2312" w:cs="Times New Roman"/>
          <w:bCs/>
          <w:color w:val="auto"/>
          <w:sz w:val="24"/>
          <w:szCs w:val="24"/>
          <w:highlight w:val="none"/>
        </w:rPr>
        <w:t xml:space="preserve">苏采云</w:t>
      </w:r>
      <w:r>
        <w:rPr>
          <w:rFonts w:hint="default" w:ascii="Times New Roman" w:hAnsi="Times New Roman" w:eastAsia="方正仿宋_GB2312" w:cs="Times New Roman"/>
          <w:bCs/>
          <w:color w:val="auto"/>
          <w:sz w:val="24"/>
          <w:szCs w:val="24"/>
          <w:highlight w:val="none"/>
        </w:rPr>
        <w:t xml:space="preserve">系统</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1.4</w:t>
      </w:r>
      <w:r>
        <w:rPr>
          <w:rFonts w:hint="default" w:ascii="Times New Roman" w:hAnsi="Times New Roman" w:eastAsia="方正仿宋_GB2312" w:cs="Times New Roman"/>
          <w:bCs/>
          <w:color w:val="auto"/>
          <w:sz w:val="24"/>
          <w:szCs w:val="24"/>
          <w:highlight w:val="none"/>
        </w:rPr>
        <w:t xml:space="preserve">潜在供应商访问“苏采云”系统的网络地址和方法：“苏采云”系统的网址：</w:t>
      </w:r>
      <w:r>
        <w:rPr>
          <w:rFonts w:hint="default" w:ascii="Times New Roman" w:hAnsi="Times New Roman" w:eastAsia="方正仿宋_GB2312" w:cs="Times New Roman"/>
          <w:bCs/>
          <w:color w:val="auto"/>
          <w:sz w:val="24"/>
          <w:szCs w:val="24"/>
          <w:highlight w:val="none"/>
        </w:rPr>
        <w:t xml:space="preserve">http://jszfcg.jsczt.cn/jszc/login</w:t>
      </w:r>
      <w:r/>
      <w:r>
        <w:rPr>
          <w:rFonts w:hint="default" w:ascii="Times New Roman" w:hAnsi="Times New Roman" w:eastAsia="方正仿宋_GB2312" w:cs="Times New Roman"/>
          <w:bCs/>
          <w:color w:val="auto"/>
          <w:sz w:val="24"/>
          <w:szCs w:val="24"/>
          <w:highlight w:val="none"/>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1.5</w:t>
      </w:r>
      <w:r>
        <w:rPr>
          <w:rFonts w:hint="default" w:ascii="Times New Roman" w:hAnsi="Times New Roman" w:eastAsia="方正仿宋_GB2312" w:cs="Times New Roman"/>
          <w:bCs/>
          <w:color w:val="auto"/>
          <w:sz w:val="24"/>
          <w:szCs w:val="24"/>
          <w:highlight w:val="none"/>
        </w:rPr>
        <w:t xml:space="preserve">采购文件（后缀名为“.kedt”）、供应商操作手册及政府采购客户端工具也可通过“苏采云”系统--已报名项目--报名详情页面内相应链接进行下载。</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1.6</w:t>
      </w:r>
      <w:r>
        <w:rPr>
          <w:rFonts w:hint="default" w:ascii="Times New Roman" w:hAnsi="Times New Roman" w:eastAsia="方正仿宋_GB2312" w:cs="Times New Roman"/>
          <w:bCs/>
          <w:color w:val="auto"/>
          <w:sz w:val="24"/>
          <w:szCs w:val="24"/>
          <w:highlight w:val="none"/>
        </w:rPr>
        <w:t xml:space="preserve">招标代理机构（采购代理机构）将数据电文形式的采购文件加载至“苏采云”系统，供潜在供应商下载或者查阅。    </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Cs/>
          <w:color w:val="auto"/>
          <w:sz w:val="24"/>
          <w:szCs w:val="24"/>
          <w:highlight w:val="none"/>
        </w:rPr>
      </w:pPr>
      <w:r>
        <w:rPr>
          <w:rFonts w:hint="eastAsia" w:eastAsia="方正仿宋_GB2312" w:cs="Times New Roman"/>
          <w:bCs/>
          <w:color w:val="auto"/>
          <w:sz w:val="24"/>
          <w:szCs w:val="24"/>
          <w:highlight w:val="none"/>
          <w:lang w:val="en-US" w:eastAsia="zh-CN"/>
        </w:rPr>
        <w:t xml:space="preserve">1.7</w:t>
      </w:r>
      <w:r>
        <w:rPr>
          <w:rFonts w:hint="default" w:ascii="Times New Roman" w:hAnsi="Times New Roman" w:eastAsia="方正仿宋_GB2312" w:cs="Times New Roman"/>
          <w:bCs/>
          <w:color w:val="auto"/>
          <w:sz w:val="24"/>
          <w:szCs w:val="24"/>
          <w:highlight w:val="none"/>
        </w:rPr>
        <w:t xml:space="preserve">苏采云系统使用谷歌浏览器参与不见面开标。</w:t>
      </w:r>
      <w:r/>
    </w:p>
    <w:p>
      <w:p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val="0"/>
          <w:color w:val="auto"/>
          <w:sz w:val="24"/>
          <w:szCs w:val="24"/>
          <w:highlight w:val="none"/>
          <w:lang w:eastAsia="zh-CN"/>
        </w:rPr>
      </w:pPr>
      <w:r>
        <w:rPr>
          <w:rFonts w:hint="default" w:ascii="Times New Roman" w:hAnsi="Times New Roman" w:eastAsia="方正仿宋_GB2312" w:cs="Times New Roman"/>
          <w:b/>
          <w:bCs w:val="0"/>
          <w:color w:val="auto"/>
          <w:sz w:val="24"/>
          <w:szCs w:val="24"/>
          <w:highlight w:val="none"/>
          <w:lang w:eastAsia="zh-CN"/>
        </w:rPr>
        <w:t xml:space="preserve">2.</w:t>
      </w:r>
      <w:r>
        <w:rPr>
          <w:rFonts w:hint="default" w:ascii="Times New Roman" w:hAnsi="Times New Roman" w:eastAsia="方正仿宋_GB2312" w:cs="Times New Roman"/>
          <w:b/>
          <w:bCs w:val="0"/>
          <w:color w:val="auto"/>
          <w:sz w:val="24"/>
          <w:szCs w:val="24"/>
          <w:highlight w:val="none"/>
        </w:rPr>
        <w:t xml:space="preserve">信用承诺</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根据《关于在政府采购活动中推行信用承诺制的通知》宁财购通〔2021〕5号规定， 参加南京地区政府采购活动的供应商，应以书面形式向采购人或政府采购代理机构作出信用承诺。供应商提供《南京市政府采购供应商信用承诺书》，由法定代表人签字并盖单位公章。</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在政府采购资格审查环节，供应商只需提供书面《南京市政府采购供应商信用承诺书》，即可替代以下证明材料：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（1）符合国家相关规定的财务状况报告；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（2）依法缴纳税收的证明材料；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（3）依法缴纳社会保障资金的证明材料；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（4）具备履行政府采购合同所必需的设备和专业技术能力的证明材料；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（5）参加政府采购活动前三年内在经营活动中没有重大违法记录的证明材料；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（6）未被列入失信被执行人、重大税收违法失信主体、政府采购严重违法失信行为记录名单的证明材料。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   供应商在中标（成交）后，应按采购文件要求，将上述由信用承诺书替代的证明材料提交采购人或采购代理机构核验。经核验无误后，由采购人或采购代理机构发出中标（成交）通知书。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   供应商涉及以下情形的，不适用信用承诺：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（1）供应商被列入严重失信主体名单；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（2）被相关监管部门作出行政处罚且尚在处罚有效期内；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（3）其他法律、行政法规规定的不适用信用承诺的情形。 </w:t>
      </w:r>
      <w:r/>
    </w:p>
    <w:p>
      <w:pPr>
        <w:ind w:firstLine="480"/>
        <w:jc w:val="both"/>
        <w:spacing w:beforeAutospacing="0" w:afterAutospacing="0" w:line="500" w:lineRule="exact"/>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2"/>
        <w:jc w:val="both"/>
        <w:spacing w:beforeAutospacing="0" w:afterAutospacing="0" w:line="500" w:lineRule="exact"/>
        <w:rPr>
          <w:rFonts w:hint="default" w:ascii="Times New Roman" w:hAnsi="Times New Roman" w:eastAsia="方正仿宋_GB2312" w:cs="Times New Roman"/>
          <w:b/>
          <w:bCs w:val="0"/>
          <w:color w:val="auto"/>
          <w:spacing w:val="0"/>
          <w:sz w:val="24"/>
          <w:szCs w:val="24"/>
          <w:highlight w:val="none"/>
        </w:rPr>
      </w:pPr>
      <w:r>
        <w:rPr>
          <w:rFonts w:hint="eastAsia" w:eastAsia="方正仿宋_GB2312" w:cs="Times New Roman"/>
          <w:b/>
          <w:bCs w:val="0"/>
          <w:color w:val="auto"/>
          <w:spacing w:val="0"/>
          <w:sz w:val="24"/>
          <w:szCs w:val="24"/>
          <w:highlight w:val="none"/>
          <w:lang w:val="en-US" w:eastAsia="zh-CN"/>
        </w:rPr>
        <w:t xml:space="preserve">3.</w:t>
      </w:r>
      <w:r>
        <w:rPr>
          <w:rFonts w:hint="default" w:ascii="Times New Roman" w:hAnsi="Times New Roman" w:eastAsia="方正仿宋_GB2312" w:cs="Times New Roman"/>
          <w:b/>
          <w:bCs w:val="0"/>
          <w:color w:val="auto"/>
          <w:spacing w:val="0"/>
          <w:sz w:val="24"/>
          <w:szCs w:val="24"/>
          <w:highlight w:val="none"/>
        </w:rPr>
        <w:t xml:space="preserve">有关本次采购的事项若存在变动或修改，敬请及时关注“江苏政府采购网”发布的信息</w:t>
      </w:r>
      <w:bookmarkStart w:id="42" w:name="_Toc24284"/>
      <w:r/>
      <w:bookmarkStart w:id="43" w:name="_Toc26301"/>
      <w:r/>
      <w:bookmarkStart w:id="44" w:name="_Toc18026"/>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七、对本次招标提出询问，请按以下方式联系</w:t>
      </w:r>
      <w:bookmarkEnd w:id="40"/>
      <w:r/>
      <w:bookmarkEnd w:id="42"/>
      <w:r/>
      <w:bookmarkEnd w:id="43"/>
      <w:r/>
      <w:bookmarkEnd w:id="44"/>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招 标 人：</w:t>
      </w:r>
      <w:r>
        <w:rPr>
          <w:rFonts w:hint="eastAsia" w:eastAsia="方正仿宋_GB2312" w:cs="Times New Roman"/>
          <w:color w:val="auto"/>
          <w:sz w:val="24"/>
          <w:szCs w:val="24"/>
          <w:highlight w:val="none"/>
          <w:lang w:eastAsia="zh-CN"/>
        </w:rPr>
        <w:t xml:space="preserve">南京市中医院</w:t>
      </w:r>
      <w:r/>
    </w:p>
    <w:p>
      <w:pPr>
        <w:pStyle w:val="1187"/>
        <w:ind w:firstLine="480"/>
        <w:jc w:val="both"/>
        <w:spacing w:beforeAutospacing="0" w:afterAutospacing="0" w:line="500" w:lineRule="exact"/>
        <w:tabs>
          <w:tab w:val="left" w:pos="1134"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 </w:t>
      </w:r>
      <w:r>
        <w:rPr>
          <w:rFonts w:hint="eastAsia"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w:t>
      </w:r>
      <w:r>
        <w:rPr>
          <w:rFonts w:hint="default" w:ascii="Times New Roman" w:hAnsi="Times New Roman" w:eastAsia="方正仿宋_GB2312" w:cs="Times New Roman"/>
          <w:color w:val="auto"/>
          <w:sz w:val="24"/>
          <w:szCs w:val="24"/>
          <w:highlight w:val="none"/>
          <w:lang w:val="en-US" w:eastAsia="zh-CN"/>
        </w:rPr>
        <w:t xml:space="preserve">江苏省南京市大明路157号</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联 系 人：</w:t>
      </w:r>
      <w:r>
        <w:rPr>
          <w:rFonts w:hint="default" w:ascii="Times New Roman" w:hAnsi="Times New Roman" w:eastAsia="方正仿宋_GB2312" w:cs="Times New Roman"/>
          <w:color w:val="auto"/>
          <w:sz w:val="24"/>
          <w:szCs w:val="24"/>
          <w:highlight w:val="none"/>
          <w:lang w:val="en-US" w:eastAsia="zh-CN"/>
        </w:rPr>
        <w:t xml:space="preserve">张老师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联系方式：</w:t>
      </w:r>
      <w:r>
        <w:rPr>
          <w:rFonts w:hint="default" w:ascii="Times New Roman" w:hAnsi="Times New Roman" w:eastAsia="方正仿宋_GB2312" w:cs="Times New Roman"/>
          <w:color w:val="auto"/>
          <w:sz w:val="24"/>
          <w:szCs w:val="24"/>
          <w:highlight w:val="none"/>
          <w:lang w:val="en-US" w:eastAsia="zh-CN"/>
        </w:rPr>
        <w:t xml:space="preserve">025-86369663</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招标代理机构：江苏弘业国际技术工程有限公司</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招标代理机构地址：</w:t>
      </w:r>
      <w:bookmarkStart w:id="45" w:name="OLE_LINK9"/>
      <w:r>
        <w:rPr>
          <w:rFonts w:hint="default" w:ascii="Times New Roman" w:hAnsi="Times New Roman" w:eastAsia="方正仿宋_GB2312" w:cs="Times New Roman"/>
          <w:color w:val="auto"/>
          <w:sz w:val="24"/>
          <w:szCs w:val="24"/>
          <w:highlight w:val="none"/>
        </w:rPr>
        <w:t xml:space="preserve">南京市中华路50号弘业大厦10楼</w:t>
      </w:r>
      <w:bookmarkEnd w:id="45"/>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 系 人：戴婷、吴丹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pStyle w:val="1392"/>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电子邮件：</w:t>
      </w:r>
      <w:r>
        <w:rPr>
          <w:rFonts w:hint="default" w:ascii="Times New Roman" w:hAnsi="Times New Roman" w:eastAsia="方正仿宋_GB2312" w:cs="Times New Roman"/>
          <w:color w:val="auto"/>
          <w:sz w:val="24"/>
          <w:szCs w:val="24"/>
          <w:highlight w:val="none"/>
        </w:rPr>
        <w:fldChar w:fldCharType="begin"/>
      </w:r>
      <w:r>
        <w:rPr>
          <w:rFonts w:hint="default" w:ascii="Times New Roman" w:hAnsi="Times New Roman" w:eastAsia="方正仿宋_GB2312" w:cs="Times New Roman"/>
          <w:color w:val="auto"/>
          <w:sz w:val="24"/>
          <w:szCs w:val="24"/>
          <w:highlight w:val="none"/>
        </w:rPr>
        <w:instrText xml:space="preserve"> HYPERLINK "mailto:hollyzbzy@artall.com" </w:instrText>
      </w:r>
      <w:r>
        <w:rPr>
          <w:rFonts w:hint="default" w:ascii="Times New Roman" w:hAnsi="Times New Roman" w:eastAsia="方正仿宋_GB2312" w:cs="Times New Roman"/>
          <w:color w:val="auto"/>
          <w:sz w:val="24"/>
          <w:szCs w:val="24"/>
          <w:highlight w:val="none"/>
        </w:rPr>
        <w:fldChar w:fldCharType="separate"/>
      </w:r>
      <w:r>
        <w:rPr>
          <w:rStyle w:val="740"/>
          <w:rFonts w:hint="default" w:ascii="Times New Roman" w:hAnsi="Times New Roman" w:eastAsia="方正仿宋_GB2312" w:cs="Times New Roman"/>
          <w:color w:val="auto"/>
          <w:sz w:val="24"/>
          <w:szCs w:val="24"/>
          <w:highlight w:val="none"/>
        </w:rPr>
        <w:t xml:space="preserve">hollyzbzy@artall.com</w:t>
      </w:r>
      <w:r>
        <w:rPr>
          <w:rFonts w:hint="default" w:ascii="Times New Roman" w:hAnsi="Times New Roman" w:eastAsia="方正仿宋_GB2312" w:cs="Times New Roman"/>
          <w:color w:val="auto"/>
          <w:sz w:val="24"/>
          <w:szCs w:val="24"/>
          <w:highlight w:val="none"/>
        </w:rPr>
        <w:fldChar w:fldCharType="end"/>
      </w:r>
      <w:r/>
    </w:p>
    <w:p>
      <w:pPr>
        <w:pStyle w:val="81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09"/>
        <w:ind w:left="420" w:firstLine="480"/>
        <w:jc w:val="both"/>
        <w:spacing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rPr>
          <w:rFonts w:hint="eastAsia" w:ascii="Times New Roman" w:hAnsi="Times New Roman" w:eastAsia="方正仿宋_GB2312" w:cs="Times New Roman"/>
          <w:b/>
          <w:color w:val="auto"/>
          <w:sz w:val="44"/>
          <w:szCs w:val="44"/>
          <w:highlight w:val="none"/>
          <w:lang w:val="en-US" w:eastAsia="zh-CN"/>
        </w:rPr>
      </w:pPr>
      <w:r>
        <w:rPr>
          <w:rFonts w:hint="eastAsia" w:ascii="Times New Roman" w:hAnsi="Times New Roman" w:eastAsia="方正仿宋_GB2312" w:cs="Times New Roman"/>
          <w:b/>
          <w:color w:val="auto"/>
          <w:sz w:val="44"/>
          <w:szCs w:val="44"/>
          <w:highlight w:val="none"/>
          <w:lang w:val="en-US" w:eastAsia="zh-CN"/>
        </w:rPr>
        <w:br w:type="page" w:clear="all"/>
      </w:r>
      <w:r/>
    </w:p>
    <w:p>
      <w:pPr>
        <w:ind w:firstLine="0"/>
        <w:jc w:val="center"/>
        <w:keepLines/>
        <w:keepNext/>
        <w:pageBreakBefore/>
        <w:spacing w:beforeAutospacing="0" w:after="361" w:afterAutospacing="0" w:line="500" w:lineRule="exact"/>
        <w:widowControl w:val="off"/>
        <w:rPr>
          <w:rFonts w:hint="default" w:ascii="Times New Roman" w:hAnsi="Times New Roman" w:cs="Times New Roman"/>
          <w:highlight w:val="none"/>
        </w:rPr>
        <w:outlineLvl w:val="0"/>
      </w:pPr>
      <w:r/>
      <w:bookmarkStart w:id="46" w:name="_Toc16399"/>
      <w:r>
        <w:rPr>
          <w:rFonts w:hint="eastAsia" w:ascii="Times New Roman" w:hAnsi="Times New Roman" w:eastAsia="方正仿宋_GB2312" w:cs="Times New Roman"/>
          <w:b/>
          <w:bCs/>
          <w:color w:val="auto"/>
          <w:sz w:val="44"/>
          <w:szCs w:val="44"/>
          <w:highlight w:val="none"/>
          <w:lang w:val="en-US" w:eastAsia="zh-CN"/>
        </w:rPr>
        <w:t xml:space="preserve">第二部分</w:t>
      </w:r>
      <w:r>
        <w:rPr>
          <w:rFonts w:hint="default" w:ascii="Times New Roman" w:hAnsi="Times New Roman" w:eastAsia="方正仿宋_GB2312" w:cs="Times New Roman"/>
          <w:b/>
          <w:bCs/>
          <w:color w:val="auto"/>
          <w:sz w:val="44"/>
          <w:szCs w:val="44"/>
          <w:highlight w:val="none"/>
          <w:lang w:eastAsia="zh-CN"/>
        </w:rPr>
        <w:t xml:space="preserve"> 投标人须知</w:t>
      </w:r>
      <w:bookmarkEnd w:id="46"/>
      <w:r/>
      <w:r/>
    </w:p>
    <w:p>
      <w:pPr>
        <w:pStyle w:val="940"/>
        <w:jc w:val="both"/>
        <w:keepLines w:val="0"/>
        <w:keepNext w:val="0"/>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bookmarkStart w:id="47" w:name="_Toc17216"/>
      <w:r/>
      <w:bookmarkStart w:id="48" w:name="_Toc10216"/>
      <w:r/>
      <w:bookmarkStart w:id="49" w:name="_Toc23715"/>
      <w:r/>
      <w:bookmarkStart w:id="50" w:name="_Toc514054471"/>
      <w:r/>
      <w:bookmarkStart w:id="51" w:name="_Toc17705"/>
      <w:r/>
      <w:bookmarkStart w:id="52" w:name="_Toc6183"/>
      <w:r>
        <w:rPr>
          <w:rFonts w:hint="default" w:ascii="Times New Roman" w:hAnsi="Times New Roman" w:eastAsia="方正仿宋_GB2312" w:cs="Times New Roman"/>
          <w:color w:val="auto"/>
          <w:sz w:val="24"/>
          <w:szCs w:val="24"/>
          <w:highlight w:val="none"/>
        </w:rPr>
        <w:t xml:space="preserve">投标人须知前附表</w:t>
      </w:r>
      <w:bookmarkEnd w:id="47"/>
      <w:r/>
      <w:bookmarkEnd w:id="48"/>
      <w:r/>
      <w:bookmarkEnd w:id="49"/>
      <w:r/>
      <w:bookmarkEnd w:id="50"/>
      <w:r/>
      <w:bookmarkEnd w:id="51"/>
      <w:r/>
      <w:bookmarkEnd w:id="52"/>
      <w:r/>
      <w:r/>
    </w:p>
    <w:tbl>
      <w:tblPr>
        <w:tblStyle w:val="708"/>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内容</w:t>
            </w:r>
            <w:r/>
          </w:p>
        </w:tc>
        <w:tc>
          <w:tcPr>
            <w:tcW w:w="6297"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说明及要求</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特别说明</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本项目不收取投标保证金</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投标有效期</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bookmarkStart w:id="53" w:name="EBd40b5fb42f2944a3b45e579ce3941f02"/>
            <w:r>
              <w:rPr>
                <w:rFonts w:hint="default" w:ascii="Times New Roman" w:hAnsi="Times New Roman" w:eastAsia="方正仿宋_GB2312" w:cs="Times New Roman"/>
                <w:color w:val="auto"/>
                <w:sz w:val="24"/>
                <w:szCs w:val="24"/>
                <w:highlight w:val="none"/>
              </w:rPr>
              <w:t xml:space="preserve">90</w:t>
            </w:r>
            <w:bookmarkEnd w:id="53"/>
            <w:r>
              <w:rPr>
                <w:rFonts w:hint="default" w:ascii="Times New Roman" w:hAnsi="Times New Roman" w:eastAsia="方正仿宋_GB2312" w:cs="Times New Roman"/>
                <w:color w:val="auto"/>
                <w:sz w:val="24"/>
                <w:szCs w:val="24"/>
                <w:highlight w:val="none"/>
              </w:rPr>
              <w:t xml:space="preserve">日（从提交投标文件截止之日起算）</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评标办法</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综合评分法</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具体评标办法详见招标文件第</w:t>
            </w:r>
            <w:r>
              <w:rPr>
                <w:rFonts w:hint="eastAsia" w:eastAsia="方正仿宋_GB2312" w:cs="Times New Roman"/>
                <w:color w:val="auto"/>
                <w:sz w:val="24"/>
                <w:szCs w:val="24"/>
                <w:highlight w:val="none"/>
                <w:lang w:val="en-US" w:eastAsia="zh-CN"/>
              </w:rPr>
              <w:t xml:space="preserve">五</w:t>
            </w:r>
            <w:r>
              <w:rPr>
                <w:rFonts w:hint="default" w:ascii="Times New Roman" w:hAnsi="Times New Roman" w:eastAsia="方正仿宋_GB2312" w:cs="Times New Roman"/>
                <w:color w:val="auto"/>
                <w:sz w:val="24"/>
                <w:szCs w:val="24"/>
                <w:highlight w:val="none"/>
              </w:rPr>
              <w:t xml:space="preserve">部分。</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中标通知书领取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领取地址：南京市中华路50号弘业大厦10楼</w:t>
            </w:r>
            <w:r>
              <w:rPr>
                <w:rFonts w:hint="eastAsia" w:eastAsia="方正仿宋_GB2312" w:cs="Times New Roman"/>
                <w:color w:val="auto"/>
                <w:sz w:val="24"/>
                <w:szCs w:val="24"/>
                <w:highlight w:val="none"/>
                <w:lang w:eastAsia="zh-CN"/>
              </w:rPr>
              <w:t xml:space="preserve">。</w:t>
            </w:r>
            <w:r/>
          </w:p>
          <w:p>
            <w:pPr>
              <w:ind w:firstLine="0"/>
              <w:jc w:val="both"/>
              <w:keepLines w:val="0"/>
              <w:keepNext w:val="0"/>
              <w:pageBreakBefore w:val="0"/>
              <w:spacing w:beforeAutospacing="0" w:afterAutospacing="0" w:line="500" w:lineRule="exact"/>
              <w:widowControl/>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需提供材料：中标服务费缴纳截图</w:t>
            </w:r>
            <w:r>
              <w:rPr>
                <w:rFonts w:hint="eastAsia" w:eastAsia="方正仿宋_GB2312" w:cs="Times New Roman"/>
                <w:color w:val="auto"/>
                <w:sz w:val="24"/>
                <w:szCs w:val="24"/>
                <w:highlight w:val="none"/>
                <w:lang w:eastAsia="zh-CN"/>
              </w:rPr>
              <w:t xml:space="preserve">。</w:t>
            </w:r>
            <w:r/>
          </w:p>
        </w:tc>
      </w:tr>
      <w:tr>
        <w:trPr>
          <w:trHeight w:val="90"/>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中标服务费的收取</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rPr>
            </w:pPr>
            <w:r>
              <w:rPr>
                <w:rFonts w:hint="default" w:ascii="Times New Roman" w:hAnsi="Times New Roman" w:eastAsia="方正仿宋_GB2312" w:cs="Times New Roman"/>
                <w:color w:val="auto"/>
                <w:sz w:val="24"/>
                <w:szCs w:val="24"/>
                <w:highlight w:val="none"/>
                <w:lang w:val="en-US" w:eastAsia="zh-CN"/>
              </w:rPr>
              <w:t xml:space="preserve">根据</w:t>
            </w:r>
            <w:r>
              <w:rPr>
                <w:rFonts w:hint="eastAsia" w:eastAsia="方正仿宋_GB2312" w:cs="Times New Roman"/>
                <w:color w:val="auto"/>
                <w:sz w:val="24"/>
                <w:szCs w:val="24"/>
                <w:highlight w:val="none"/>
                <w:lang w:val="en-US" w:eastAsia="zh-CN"/>
              </w:rPr>
              <w:t xml:space="preserve">南京市中医院</w:t>
            </w:r>
            <w:r>
              <w:rPr>
                <w:rFonts w:hint="default" w:ascii="Times New Roman" w:hAnsi="Times New Roman" w:eastAsia="方正仿宋_GB2312" w:cs="Times New Roman"/>
                <w:color w:val="auto"/>
                <w:sz w:val="24"/>
                <w:szCs w:val="24"/>
                <w:highlight w:val="none"/>
                <w:lang w:val="en-US" w:eastAsia="zh-CN"/>
              </w:rPr>
              <w:t xml:space="preserve">委托代理协议约定，</w:t>
            </w:r>
            <w:r>
              <w:rPr>
                <w:rFonts w:hint="default" w:ascii="Times New Roman" w:hAnsi="Times New Roman" w:eastAsia="方正仿宋_GB2312" w:cs="Times New Roman"/>
                <w:color w:val="auto"/>
                <w:sz w:val="24"/>
                <w:szCs w:val="24"/>
                <w:highlight w:val="none"/>
              </w:rPr>
              <w:t xml:space="preserve">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 xml:space="preserve">文的</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en-US" w:eastAsia="zh-CN"/>
              </w:rPr>
              <w:t xml:space="preserve">0%计取。由中标人</w:t>
            </w:r>
            <w:r>
              <w:rPr>
                <w:rFonts w:hint="default" w:ascii="Times New Roman" w:hAnsi="Times New Roman" w:eastAsia="方正仿宋_GB2312" w:cs="Times New Roman"/>
                <w:color w:val="auto"/>
                <w:sz w:val="24"/>
                <w:szCs w:val="24"/>
                <w:highlight w:val="none"/>
              </w:rPr>
              <w:t xml:space="preserve">在领取中标通知书前缴纳。</w:t>
            </w:r>
            <w:r>
              <w:rPr>
                <w:rFonts w:hint="default" w:ascii="Times New Roman" w:hAnsi="Times New Roman" w:eastAsia="方正仿宋_GB2312" w:cs="Times New Roman"/>
                <w:color w:val="auto"/>
                <w:sz w:val="24"/>
                <w:szCs w:val="24"/>
                <w:highlight w:val="none"/>
                <w:lang w:val="en-US" w:eastAsia="zh-CN"/>
              </w:rPr>
              <w:t xml:space="preserve">供应商的报价须涵盖上述费用，投标人应将该费用纳入投标报价的考量范畴。</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户    名：江苏弘业国际技术工程有限公司</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开户银行：中国银行南京市中华路支行   </w:t>
            </w:r>
            <w:r/>
          </w:p>
          <w:p>
            <w:pPr>
              <w:ind w:firstLine="0"/>
              <w:jc w:val="both"/>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    号：527460884999</w:t>
            </w:r>
            <w:r/>
          </w:p>
        </w:tc>
      </w:tr>
      <w:tr>
        <w:trPr>
          <w:trHeight w:val="405"/>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履约保证金</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bidi="ar-SA"/>
              </w:rPr>
              <w:t xml:space="preserve">合同生效，乙方向甲方财务处缴纳合同总额的10%作为合同履约保证金</w:t>
            </w:r>
            <w:r>
              <w:rPr>
                <w:rFonts w:hint="eastAsia" w:eastAsia="方正仿宋_GB2312" w:cs="Times New Roman"/>
                <w:color w:val="auto"/>
                <w:sz w:val="24"/>
                <w:szCs w:val="24"/>
                <w:highlight w:val="none"/>
                <w:lang w:val="en-US" w:eastAsia="zh-CN" w:bidi="ar-SA"/>
              </w:rPr>
              <w:t xml:space="preserve">。</w:t>
            </w:r>
            <w:r/>
          </w:p>
        </w:tc>
      </w:tr>
      <w:tr>
        <w:trPr>
          <w:trHeight w:val="518"/>
        </w:trPr>
        <w:tc>
          <w:tcPr>
            <w:tcW w:w="1043" w:type="dxa"/>
            <w:vAlign w:val="center"/>
            <w:textDirection w:val="lrTb"/>
            <w:noWrap w:val="false"/>
          </w:tcPr>
          <w:p>
            <w:pPr>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54" w:name="_Toc25522"/>
            <w:r/>
            <w:bookmarkStart w:id="55" w:name="_Toc514054472"/>
            <w:r>
              <w:rPr>
                <w:rFonts w:hint="default" w:ascii="Times New Roman" w:hAnsi="Times New Roman" w:eastAsia="方正仿宋_GB2312" w:cs="Times New Roman"/>
                <w:color w:val="auto"/>
                <w:sz w:val="24"/>
                <w:szCs w:val="24"/>
                <w:highlight w:val="none"/>
              </w:rPr>
              <w:t xml:space="preserve">8</w:t>
            </w:r>
            <w:r/>
          </w:p>
        </w:tc>
        <w:tc>
          <w:tcPr>
            <w:tcW w:w="2519" w:type="dxa"/>
            <w:vAlign w:val="center"/>
            <w:textDirection w:val="lrTb"/>
            <w:noWrap w:val="false"/>
          </w:tcPr>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采购标的所属行业</w:t>
            </w:r>
            <w:r/>
          </w:p>
        </w:tc>
        <w:tc>
          <w:tcPr>
            <w:tcW w:w="6297" w:type="dxa"/>
            <w:vAlign w:val="center"/>
            <w:textDirection w:val="lrTb"/>
            <w:noWrap w:val="false"/>
          </w:tcPr>
          <w:p>
            <w:pPr>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本项目采购标的对应的行业主要为</w:t>
            </w:r>
            <w:r>
              <w:rPr>
                <w:rFonts w:hint="eastAsia" w:eastAsia="方正仿宋_GB2312" w:cs="Times New Roman"/>
                <w:color w:val="auto"/>
                <w:sz w:val="24"/>
                <w:szCs w:val="24"/>
                <w:highlight w:val="none"/>
                <w:u w:val="single"/>
                <w:lang w:val="en-US" w:eastAsia="zh-CN"/>
              </w:rPr>
              <w:t xml:space="preserve">工业</w:t>
            </w:r>
            <w:r>
              <w:rPr>
                <w:rFonts w:hint="default" w:ascii="Times New Roman" w:hAnsi="Times New Roman" w:eastAsia="方正仿宋_GB2312" w:cs="Times New Roman"/>
                <w:color w:val="auto"/>
                <w:sz w:val="24"/>
                <w:szCs w:val="24"/>
                <w:highlight w:val="none"/>
              </w:rPr>
              <w:t xml:space="preserve">。</w:t>
            </w:r>
            <w:r/>
          </w:p>
        </w:tc>
      </w:tr>
    </w:tbl>
    <w:p>
      <w:pPr>
        <w:rPr>
          <w:rFonts w:hint="eastAsia" w:ascii="Times New Roman" w:hAnsi="Times New Roman" w:eastAsia="方正仿宋_GB2312" w:cs="Times New Roman"/>
          <w:b/>
          <w:bCs/>
          <w:color w:val="auto"/>
          <w:sz w:val="24"/>
          <w:szCs w:val="24"/>
          <w:highlight w:val="none"/>
        </w:rPr>
      </w:pPr>
      <w:r/>
      <w:bookmarkStart w:id="56" w:name="_Toc20458"/>
      <w:r/>
      <w:bookmarkStart w:id="57" w:name="_Toc4151"/>
      <w:r/>
      <w:bookmarkStart w:id="58" w:name="_Toc22298"/>
      <w:r>
        <w:rPr>
          <w:rFonts w:hint="eastAsia" w:ascii="黑体" w:hAnsi="黑体" w:eastAsia="黑体" w:cs="黑体"/>
          <w:color w:val="auto"/>
          <w:sz w:val="32"/>
          <w:szCs w:val="32"/>
          <w:highlight w:val="none"/>
        </w:rPr>
        <w:br w:type="page" w:clear="all"/>
      </w:r>
      <w:r>
        <w:rPr>
          <w:rFonts w:hint="eastAsia" w:ascii="Times New Roman" w:hAnsi="Times New Roman" w:eastAsia="方正仿宋_GB2312" w:cs="Times New Roman"/>
          <w:b/>
          <w:bCs/>
          <w:color w:val="auto"/>
          <w:sz w:val="24"/>
          <w:szCs w:val="24"/>
          <w:highlight w:val="none"/>
        </w:rPr>
        <w:t xml:space="preserve">一、总 则</w:t>
      </w:r>
      <w:bookmarkEnd w:id="54"/>
      <w:r/>
      <w:bookmarkEnd w:id="55"/>
      <w:r/>
      <w:bookmarkEnd w:id="56"/>
      <w:r/>
      <w:bookmarkEnd w:id="57"/>
      <w:r/>
      <w:bookmarkEnd w:id="58"/>
      <w:r/>
      <w:r/>
    </w:p>
    <w:p>
      <w:p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招标方式</w:t>
      </w:r>
      <w:r/>
    </w:p>
    <w:p>
      <w:pPr>
        <w:pStyle w:val="969"/>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本次招标采取公开招标方式。</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合格的投标人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2.1合格的投标人必须是有能力按照本招标文件规定的要求提供货物和相关服务，且具有独立承担民事等法律责任的法人或</w:t>
      </w:r>
      <w:r>
        <w:rPr>
          <w:rFonts w:hint="default" w:ascii="Times New Roman" w:hAnsi="Times New Roman" w:eastAsia="方正仿宋_GB2312" w:cs="Times New Roman"/>
          <w:color w:val="auto"/>
          <w:sz w:val="24"/>
          <w:szCs w:val="24"/>
          <w:highlight w:val="none"/>
          <w:lang w:eastAsia="zh-CN"/>
        </w:rPr>
        <w:t xml:space="preserve">其他</w:t>
      </w:r>
      <w:r>
        <w:rPr>
          <w:rFonts w:hint="default" w:ascii="Times New Roman" w:hAnsi="Times New Roman" w:eastAsia="方正仿宋_GB2312" w:cs="Times New Roman"/>
          <w:color w:val="auto"/>
          <w:sz w:val="24"/>
          <w:szCs w:val="24"/>
          <w:highlight w:val="none"/>
        </w:rPr>
        <w:t xml:space="preserve">经济组织等。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2.2合格的投标人必须符合招标文件第一部分《招标公告》第二条及须知前附表相关规定，且具备独立完成本项目的能力，中标后不允许分包、转包。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2.3合格的投标人应遵守《中华人民共和国政府采购法》、《中华人民共和国政府采购法实施条例</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政府采购货物和服务招标投标管理办法》等法律、行政法规、部门规章和规范性文件。</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适用法律</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本次招标及由本次招标产生的合同受中华人民共和国的相关法律、法规制约和保护。</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4</w:t>
      </w:r>
      <w:r>
        <w:rPr>
          <w:rFonts w:hint="eastAsia" w:eastAsia="方正仿宋_GB2312" w:cs="Times New Roman"/>
          <w:b/>
          <w:color w:val="auto"/>
          <w:sz w:val="24"/>
          <w:szCs w:val="24"/>
          <w:highlight w:val="none"/>
          <w:lang w:eastAsia="zh-CN"/>
        </w:rPr>
        <w:t xml:space="preserve">.</w:t>
      </w:r>
      <w:r>
        <w:rPr>
          <w:rFonts w:hint="default" w:ascii="Times New Roman" w:hAnsi="Times New Roman" w:eastAsia="方正仿宋_GB2312" w:cs="Times New Roman"/>
          <w:b/>
          <w:color w:val="auto"/>
          <w:sz w:val="24"/>
          <w:szCs w:val="24"/>
          <w:highlight w:val="none"/>
        </w:rPr>
        <w:t xml:space="preserve">投标费用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投标人应自行承担所有参加投标有关的费用。</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5</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招标文件的约束力</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投标人一旦参加本项目投标，即被认为接受了本招标文件的所有条件和规定。</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相同品牌产品投标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6.3非单一产品采购项目，采购人确定核心产品，并在招标文件中载明。多家投标人提供的核心产品品牌全部相同的，按前两款规定处理。</w:t>
      </w:r>
      <w:bookmarkStart w:id="59" w:name="_Toc514054473"/>
      <w:r/>
      <w:bookmarkStart w:id="60" w:name="_Toc21335"/>
      <w:r/>
      <w:bookmarkStart w:id="61" w:name="_Toc30610"/>
      <w:r/>
      <w:bookmarkStart w:id="62" w:name="_Toc17916"/>
      <w:r/>
      <w:bookmarkStart w:id="63" w:name="_Toc10242"/>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二、招标文件</w:t>
      </w:r>
      <w:bookmarkEnd w:id="59"/>
      <w:r/>
      <w:bookmarkEnd w:id="60"/>
      <w:r/>
      <w:bookmarkEnd w:id="61"/>
      <w:r/>
      <w:bookmarkEnd w:id="62"/>
      <w:r/>
      <w:bookmarkEnd w:id="63"/>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7</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招标文件构成</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第一部分：招标公告</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第二部分：投标人须知</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第三部分：合同格式及条款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第四部分：采购需求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第五部分：评标方法和标准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第六部分：投标文件格式。</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8</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招标文件的澄清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任何要求对招标文件进行澄清的投标人，均应根据相关法律法规规定按招标公告中的通讯地址，以书面形式在法律法规规定的时间内向采购代理机构提出，逾期不再受理。采购代理机构将对收到的澄清要求予以答复，并在认为有必要时，将澄清答复在原公告媒体上予以公告，答复中包括所问问题（但不包括问题的来源）。</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.2澄清答复内容为招标文件的组成部分，并对投标人具有约束力。澄清内容可能影响投标文件编制的，采购人或者采购代理机构将顺延递交投标文件的截止时间。</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9</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招标文件的修改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9.1在投标文件接收截止日期15日前，采购代理机构可以更正公告或补充文件的形式对招标文件进行修改。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9.4采购代理机构发出的所有补充、修改和变更文件均作为招标文件的组成部分，与招标文件具有同等法律效力。 </w:t>
      </w:r>
      <w:bookmarkStart w:id="64" w:name="EB453bde7f4ddc418fae2aad9fbcd82554"/>
      <w:r>
        <w:rPr>
          <w:rFonts w:hint="default" w:ascii="Times New Roman" w:hAnsi="Times New Roman" w:eastAsia="方正仿宋_GB2312" w:cs="Times New Roman"/>
          <w:color w:val="auto"/>
          <w:sz w:val="24"/>
          <w:szCs w:val="24"/>
          <w:highlight w:val="none"/>
        </w:rPr>
        <w:t xml:space="preserve"> </w:t>
      </w:r>
      <w:bookmarkEnd w:id="64"/>
      <w:r/>
      <w:bookmarkStart w:id="65" w:name="EBec71fc1696a240c4b620fe1e00b2ce58"/>
      <w:r>
        <w:rPr>
          <w:rFonts w:hint="default" w:ascii="Times New Roman" w:hAnsi="Times New Roman" w:eastAsia="方正仿宋_GB2312" w:cs="Times New Roman"/>
          <w:color w:val="auto"/>
          <w:sz w:val="24"/>
          <w:szCs w:val="24"/>
          <w:highlight w:val="none"/>
        </w:rPr>
        <w:t xml:space="preserve"> </w:t>
      </w:r>
      <w:bookmarkEnd w:id="65"/>
      <w:r/>
      <w:bookmarkStart w:id="66" w:name="_Toc823"/>
      <w:r/>
      <w:bookmarkStart w:id="67" w:name="_Toc26871"/>
      <w:r/>
      <w:bookmarkStart w:id="68" w:name="_Toc20227"/>
      <w:r/>
      <w:bookmarkStart w:id="69" w:name="_Toc514054474"/>
      <w:r/>
      <w:bookmarkStart w:id="70" w:name="_Toc26908"/>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三、投标文件的编制</w:t>
      </w:r>
      <w:bookmarkEnd w:id="66"/>
      <w:r/>
      <w:bookmarkEnd w:id="67"/>
      <w:r/>
      <w:bookmarkEnd w:id="68"/>
      <w:r/>
      <w:bookmarkEnd w:id="69"/>
      <w:r/>
      <w:bookmarkEnd w:id="70"/>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10</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投标文件的编制要求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10.2投标文件应当对招标文件有关交货期、投标有效期、质量要求、技术标准和要求、招标范围、付款方式等实质性内容作出响应。</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11</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投标文件构成</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11.1资格证明文件</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11.1.1具有独立承担民事责任的能力（法人或者其他组织的营业执照等证明文件，自然人的身份证明）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11.1.2具有良好的商业信誉和健全的财务会计制度（提供</w:t>
      </w:r>
      <w:r>
        <w:rPr>
          <w:rFonts w:hint="default" w:ascii="Times New Roman" w:hAnsi="Times New Roman" w:eastAsia="方正仿宋_GB2312" w:cs="Times New Roman"/>
          <w:bCs/>
          <w:color w:val="auto"/>
          <w:sz w:val="24"/>
          <w:szCs w:val="24"/>
          <w:highlight w:val="none"/>
          <w:lang w:val="en-US" w:eastAsia="zh-CN"/>
        </w:rPr>
        <w:t xml:space="preserve">2025年度</w:t>
      </w:r>
      <w:r>
        <w:rPr>
          <w:rFonts w:hint="default" w:ascii="Times New Roman" w:hAnsi="Times New Roman" w:eastAsia="方正仿宋_GB2312" w:cs="Times New Roman"/>
          <w:bCs/>
          <w:color w:val="auto"/>
          <w:sz w:val="24"/>
          <w:szCs w:val="24"/>
          <w:highlight w:val="none"/>
        </w:rPr>
        <w:t xml:space="preserve">财务报告，至少包含资产负债表、利润表；或投标截止时间前六个月内银行出具的资信证明；成立不满一年无须提供）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11.1.3具有履行合同所必需的设备和专业技术能力（提供书面声明）</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11.1.6法律、行政法规规定的其他条件</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bCs/>
          <w:color w:val="auto"/>
          <w:sz w:val="24"/>
          <w:szCs w:val="24"/>
          <w:highlight w:val="none"/>
          <w:lang w:val="en-US" w:eastAsia="zh-CN"/>
        </w:rPr>
        <w:t xml:space="preserve">7</w:t>
      </w:r>
      <w:r>
        <w:rPr>
          <w:rFonts w:hint="eastAsia" w:eastAsia="方正仿宋_GB2312" w:cs="Times New Roman"/>
          <w:bCs/>
          <w:color w:val="auto"/>
          <w:sz w:val="24"/>
          <w:szCs w:val="24"/>
          <w:highlight w:val="none"/>
          <w:lang w:eastAsia="zh-CN"/>
        </w:rPr>
        <w:t xml:space="preserve">投标人须根据投标产品类别，提供有效的医疗器械产品注册证或产品备案凭证，投标时提供复印件加盖公章。</w:t>
      </w:r>
      <w:r/>
    </w:p>
    <w:p>
      <w:pPr>
        <w:ind w:firstLine="480"/>
        <w:jc w:val="both"/>
        <w:spacing w:beforeAutospacing="0" w:afterAutospacing="0" w:line="500" w:lineRule="exact"/>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bCs/>
          <w:color w:val="auto"/>
          <w:sz w:val="24"/>
          <w:szCs w:val="24"/>
          <w:highlight w:val="none"/>
          <w:lang w:val="en-US" w:eastAsia="zh-CN"/>
        </w:rPr>
        <w:t xml:space="preserve">8</w:t>
      </w:r>
      <w:r>
        <w:rPr>
          <w:rFonts w:hint="eastAsia" w:eastAsia="方正仿宋_GB2312" w:cs="Times New Roman"/>
          <w:bCs/>
          <w:color w:val="auto"/>
          <w:sz w:val="24"/>
          <w:szCs w:val="24"/>
          <w:highlight w:val="none"/>
          <w:lang w:eastAsia="zh-CN"/>
        </w:rPr>
        <w:t xml:space="preserve">若投标人为代理商，须根据投标产品类别，提供有效的《医疗器械经营许可证》或医疗器械经营备案凭证，投标时提供复印件加盖公章。</w:t>
      </w:r>
      <w:r/>
    </w:p>
    <w:p>
      <w:pPr>
        <w:ind w:firstLine="480"/>
        <w:jc w:val="both"/>
        <w:spacing w:beforeAutospacing="0" w:afterAutospacing="0" w:line="500" w:lineRule="exact"/>
        <w:rPr>
          <w:rFonts w:hint="eastAsia"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11.1.</w:t>
      </w:r>
      <w:r>
        <w:rPr>
          <w:rFonts w:hint="eastAsia" w:eastAsia="方正仿宋_GB2312" w:cs="Times New Roman"/>
          <w:bCs/>
          <w:color w:val="auto"/>
          <w:sz w:val="24"/>
          <w:szCs w:val="24"/>
          <w:highlight w:val="none"/>
          <w:lang w:val="en-US" w:eastAsia="zh-CN"/>
        </w:rPr>
        <w:t xml:space="preserve">9</w:t>
      </w:r>
      <w:r>
        <w:rPr>
          <w:rFonts w:hint="eastAsia" w:eastAsia="方正仿宋_GB2312" w:cs="Times New Roman"/>
          <w:bCs/>
          <w:color w:val="auto"/>
          <w:sz w:val="24"/>
          <w:szCs w:val="24"/>
          <w:highlight w:val="none"/>
          <w:lang w:eastAsia="zh-CN"/>
        </w:rPr>
        <w:t xml:space="preserve">医疗器械生产企业投标本企业产品的，须提供《医疗器械生产许可证》（境外产品无需提供），投标时提供复印件加盖公章。</w:t>
      </w:r>
      <w:r/>
    </w:p>
    <w:p>
      <w:pPr>
        <w:pStyle w:val="713"/>
        <w:ind w:firstLine="480"/>
        <w:jc w:val="both"/>
        <w:spacing w:beforeAutospacing="0" w:after="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11.1.</w:t>
      </w:r>
      <w:r>
        <w:rPr>
          <w:rFonts w:hint="eastAsia" w:eastAsia="方正仿宋_GB2312" w:cs="Times New Roman"/>
          <w:bCs/>
          <w:color w:val="auto"/>
          <w:sz w:val="24"/>
          <w:szCs w:val="24"/>
          <w:highlight w:val="none"/>
          <w:lang w:val="en-US" w:eastAsia="zh-CN"/>
        </w:rPr>
        <w:t xml:space="preserve">10</w:t>
      </w:r>
      <w:r>
        <w:rPr>
          <w:rFonts w:hint="default" w:ascii="Times New Roman" w:hAnsi="Times New Roman" w:eastAsia="方正仿宋_GB2312" w:cs="Times New Roman"/>
          <w:bCs/>
          <w:color w:val="auto"/>
          <w:sz w:val="24"/>
          <w:szCs w:val="24"/>
          <w:highlight w:val="none"/>
          <w:lang w:val="en-US" w:eastAsia="zh-CN"/>
        </w:rPr>
        <w:t xml:space="preserve">拒绝被“信用中国”（www.creditchina.gov.cn）、“中国政府采购网”（www.ccgp.gov.cn）、“信用江苏”（http://credit.jiangsu.gov.cn/）列入失信被执行人、重大税收违法案件当事人、政府采购严重失信行为的供应商参加投标。</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bCs/>
          <w:color w:val="auto"/>
          <w:sz w:val="24"/>
          <w:szCs w:val="24"/>
          <w:highlight w:val="none"/>
        </w:rPr>
        <w:t xml:space="preserve">11.2投标函</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rPr>
        <w:t xml:space="preserve">11.3</w:t>
      </w:r>
      <w:r>
        <w:rPr>
          <w:rFonts w:hint="default" w:ascii="Times New Roman" w:hAnsi="Times New Roman" w:eastAsia="方正仿宋_GB2312" w:cs="Times New Roman"/>
          <w:color w:val="auto"/>
          <w:sz w:val="24"/>
          <w:szCs w:val="24"/>
          <w:highlight w:val="none"/>
        </w:rPr>
        <w:t xml:space="preserve">报价文件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11.3.1开标一览表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11.3.2明细报价表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11.4技术文件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bookmarkStart w:id="71" w:name="EB7f6b24a996964930b08d6b290b36e3fd"/>
      <w:r>
        <w:rPr>
          <w:rFonts w:hint="default" w:ascii="Times New Roman" w:hAnsi="Times New Roman" w:eastAsia="方正仿宋_GB2312" w:cs="Times New Roman"/>
          <w:color w:val="auto"/>
          <w:sz w:val="24"/>
          <w:szCs w:val="24"/>
          <w:highlight w:val="none"/>
        </w:rPr>
        <w:t xml:space="preserve">11.4.1技术响应偏差表</w:t>
      </w:r>
      <w:bookmarkEnd w:id="71"/>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bCs/>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11.4.2</w:t>
      </w:r>
      <w:r>
        <w:rPr>
          <w:rFonts w:hint="default" w:ascii="Times New Roman" w:hAnsi="Times New Roman" w:eastAsia="方正仿宋_GB2312" w:cs="Times New Roman"/>
          <w:bCs/>
          <w:color w:val="auto"/>
          <w:sz w:val="24"/>
          <w:szCs w:val="24"/>
          <w:highlight w:val="none"/>
        </w:rPr>
        <w:t xml:space="preserve">其他技术文件（根据评分点自行提供）</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11.5商务文件</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bookmarkStart w:id="72" w:name="EBdc2c24f6358343e896cd43bd6621a619"/>
      <w:r>
        <w:rPr>
          <w:rFonts w:hint="default" w:ascii="Times New Roman" w:hAnsi="Times New Roman" w:eastAsia="方正仿宋_GB2312" w:cs="Times New Roman"/>
          <w:color w:val="auto"/>
          <w:sz w:val="24"/>
          <w:szCs w:val="24"/>
          <w:highlight w:val="none"/>
        </w:rPr>
        <w:t xml:space="preserve">11.5.1商务响应偏差表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lang w:val="zh-CN"/>
        </w:rPr>
        <w:t xml:space="preserve">对招标文件中的技术与商务条款要求的偏离项应逐项作出说明，并说明原因</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lang w:val="zh-CN"/>
        </w:rPr>
        <w:t xml:space="preserve">提供本项目评分标准中要求的案例证明材料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lang w:val="zh-CN"/>
        </w:rPr>
        <w:t xml:space="preserve">详细阐述项目实施方案和服务计划</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11.5</w:t>
      </w:r>
      <w:r>
        <w:rPr>
          <w:rFonts w:hint="default" w:ascii="Times New Roman" w:hAnsi="Times New Roman" w:eastAsia="方正仿宋_GB2312" w:cs="Times New Roman"/>
          <w:color w:val="auto"/>
          <w:sz w:val="24"/>
          <w:szCs w:val="24"/>
          <w:highlight w:val="none"/>
          <w:lang w:val="zh-CN"/>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zh-CN"/>
        </w:rPr>
        <w:t xml:space="preserve">投标人认为需要的其他技术文件或说明</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11.5.2投标人承担类似项目业绩一览表</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11.5.3其他商务文件（根据评分点自行提供）</w:t>
      </w:r>
      <w:bookmarkEnd w:id="72"/>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11.6服务承诺及服务机构、人员的情况介绍</w:t>
      </w:r>
      <w:r>
        <w:rPr>
          <w:rFonts w:hint="eastAsia" w:eastAsia="方正仿宋_GB2312" w:cs="Times New Roman"/>
          <w:color w:val="auto"/>
          <w:sz w:val="24"/>
          <w:szCs w:val="24"/>
          <w:highlight w:val="none"/>
          <w:lang w:val="en-US"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11.6.1</w:t>
      </w:r>
      <w:r>
        <w:rPr>
          <w:rFonts w:hint="default" w:ascii="Times New Roman" w:hAnsi="Times New Roman" w:eastAsia="方正仿宋_GB2312" w:cs="Times New Roman"/>
          <w:color w:val="auto"/>
          <w:sz w:val="24"/>
          <w:szCs w:val="24"/>
          <w:highlight w:val="none"/>
          <w:lang w:val="zh-CN"/>
        </w:rPr>
        <w:t xml:space="preserve">投标人的服务承诺应不低于招标文件中商务要求的标准</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11.6.2</w:t>
      </w:r>
      <w:r>
        <w:rPr>
          <w:rFonts w:hint="default" w:ascii="Times New Roman" w:hAnsi="Times New Roman" w:eastAsia="方正仿宋_GB2312" w:cs="Times New Roman"/>
          <w:color w:val="auto"/>
          <w:sz w:val="24"/>
          <w:szCs w:val="24"/>
          <w:highlight w:val="none"/>
          <w:lang w:val="zh-CN"/>
        </w:rPr>
        <w:t xml:space="preserve">提供投标人有关服务的管理制度、服务机构的分布情况、服务人员的数量、素质、技术水平及服务的反应能力和相关证明材料</w:t>
      </w:r>
      <w:r>
        <w:rPr>
          <w:rFonts w:hint="eastAsia" w:eastAsia="方正仿宋_GB2312" w:cs="Times New Roman"/>
          <w:color w:val="auto"/>
          <w:sz w:val="24"/>
          <w:szCs w:val="24"/>
          <w:highlight w:val="none"/>
          <w:lang w:val="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zh-CN"/>
        </w:rPr>
      </w:pPr>
      <w:r>
        <w:rPr>
          <w:rFonts w:hint="default" w:ascii="Times New Roman" w:hAnsi="Times New Roman" w:eastAsia="方正仿宋_GB2312" w:cs="Times New Roman"/>
          <w:color w:val="auto"/>
          <w:sz w:val="24"/>
          <w:szCs w:val="24"/>
          <w:highlight w:val="none"/>
          <w:lang w:val="en-US" w:eastAsia="zh-CN"/>
        </w:rPr>
        <w:t xml:space="preserve">11.6.3</w:t>
      </w:r>
      <w:r>
        <w:rPr>
          <w:rFonts w:hint="default" w:ascii="Times New Roman" w:hAnsi="Times New Roman" w:eastAsia="方正仿宋_GB2312" w:cs="Times New Roman"/>
          <w:color w:val="auto"/>
          <w:sz w:val="24"/>
          <w:szCs w:val="24"/>
          <w:highlight w:val="none"/>
        </w:rPr>
        <w:t xml:space="preserve">投标人需根据招标文件要求提供</w:t>
      </w:r>
      <w:r>
        <w:rPr>
          <w:rFonts w:hint="default" w:ascii="Times New Roman" w:hAnsi="Times New Roman" w:eastAsia="方正仿宋_GB2312" w:cs="Times New Roman"/>
          <w:color w:val="auto"/>
          <w:sz w:val="24"/>
          <w:szCs w:val="24"/>
          <w:highlight w:val="none"/>
          <w:lang w:val="zh-CN"/>
        </w:rPr>
        <w:t xml:space="preserve">所投标的的主要组成部分、功能设计、实现思路及关键技术等。</w:t>
      </w:r>
      <w:r/>
    </w:p>
    <w:p>
      <w:pPr>
        <w:numPr>
          <w:ilvl w:val="0"/>
          <w:numId w:val="0"/>
        </w:numPr>
        <w:ind w:firstLine="482"/>
        <w:jc w:val="both"/>
        <w:spacing w:beforeAutospacing="0" w:afterAutospacing="0" w:line="500" w:lineRule="exact"/>
        <w:rPr>
          <w:rFonts w:hint="eastAsia" w:ascii="Times New Roman" w:hAnsi="Times New Roman" w:eastAsia="方正仿宋_GB2312" w:cs="Times New Roman"/>
          <w:b/>
          <w:color w:val="auto"/>
          <w:sz w:val="24"/>
          <w:szCs w:val="24"/>
          <w:highlight w:val="none"/>
          <w:lang w:eastAsia="zh-CN"/>
        </w:rPr>
      </w:pPr>
      <w:r>
        <w:rPr>
          <w:rFonts w:hint="default" w:ascii="Times New Roman" w:hAnsi="Times New Roman" w:eastAsia="方正仿宋_GB2312" w:cs="Times New Roman"/>
          <w:b/>
          <w:color w:val="auto"/>
          <w:sz w:val="24"/>
          <w:szCs w:val="24"/>
          <w:highlight w:val="none"/>
          <w:lang w:val="en-US" w:eastAsia="zh-CN" w:bidi="ar-SA"/>
        </w:rPr>
        <w:t xml:space="preserve">12</w:t>
      </w:r>
      <w:r>
        <w:rPr>
          <w:rFonts w:hint="eastAsia" w:eastAsia="方正仿宋_GB2312" w:cs="Times New Roman"/>
          <w:b/>
          <w:color w:val="auto"/>
          <w:sz w:val="24"/>
          <w:szCs w:val="24"/>
          <w:highlight w:val="none"/>
          <w:lang w:val="en-US" w:eastAsia="zh-CN" w:bidi="ar-SA"/>
        </w:rPr>
        <w:t xml:space="preserve">.</w:t>
      </w:r>
      <w:r>
        <w:rPr>
          <w:rFonts w:hint="default" w:ascii="Times New Roman" w:hAnsi="Times New Roman" w:eastAsia="方正仿宋_GB2312" w:cs="Times New Roman"/>
          <w:b/>
          <w:color w:val="auto"/>
          <w:sz w:val="24"/>
          <w:szCs w:val="24"/>
          <w:highlight w:val="none"/>
        </w:rPr>
        <w:t xml:space="preserve">投标文件构成资料为非中文时应提供中文译版，并以中文为准，否则可视为未提供</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投标报价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shd w:val="clear" w:color="auto" w:fill="ffc000"/>
        </w:rPr>
      </w:pPr>
      <w:r>
        <w:rPr>
          <w:rFonts w:hint="default" w:ascii="Times New Roman" w:hAnsi="Times New Roman" w:eastAsia="方正仿宋_GB2312" w:cs="Times New Roman"/>
          <w:color w:val="auto"/>
          <w:sz w:val="24"/>
          <w:szCs w:val="24"/>
          <w:highlight w:val="none"/>
        </w:rPr>
        <w:t xml:space="preserve">13.1本项目不接受备选的投标方案或有选择的报价，只允许有一个报价。投标报价内容包括：</w:t>
      </w:r>
      <w:bookmarkStart w:id="73" w:name="EB54dd097a55df4796bd5f9b6bdf2ddc40"/>
      <w:r>
        <w:rPr>
          <w:rFonts w:hint="default" w:ascii="Times New Roman" w:hAnsi="Times New Roman" w:eastAsia="方正仿宋_GB2312" w:cs="Times New Roman"/>
          <w:color w:val="auto"/>
          <w:sz w:val="24"/>
          <w:szCs w:val="24"/>
          <w:highlight w:val="none"/>
        </w:rPr>
        <w:t xml:space="preserve">人工费（工资、社保、公积金、制服、福利费、高温费）、管理服务费、税金以及交付使用过程中涉及到的其他一切费用（加班费在服务过程中根据实际产生的另行结算）。</w:t>
      </w:r>
      <w:bookmarkEnd w:id="73"/>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报价注意事项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.1价格一律以人民币计算</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13.</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.2投标人报价时应充分考虑所有可能影响到报价的因素，一旦评标结束最终中标，如发生漏、缺、少项，都将被认为是中标人的报价让利行为，损失自负</w:t>
      </w:r>
      <w:r>
        <w:rPr>
          <w:rFonts w:hint="eastAsia" w:eastAsia="方正仿宋_GB2312" w:cs="Times New Roman"/>
          <w:color w:val="auto"/>
          <w:sz w:val="24"/>
          <w:szCs w:val="24"/>
          <w:highlight w:val="none"/>
          <w:lang w:eastAsia="zh-CN"/>
        </w:rPr>
        <w:t xml:space="preserve">。</w:t>
      </w:r>
      <w:r/>
    </w:p>
    <w:p>
      <w:pPr>
        <w:pStyle w:val="713"/>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13.2.3投标人应按照招标文件规定格式填报开标一览表与分项报价表</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每项货物、服务等只允许有一个报价，任何有选择的报价将不予接受，将作为无效投标文件处理</w:t>
      </w:r>
      <w:r>
        <w:rPr>
          <w:rFonts w:hint="eastAsia" w:eastAsia="方正仿宋_GB2312" w:cs="Times New Roman"/>
          <w:bCs/>
          <w:color w:val="auto"/>
          <w:sz w:val="24"/>
          <w:szCs w:val="24"/>
          <w:highlight w:val="none"/>
          <w:lang w:val="en-US" w:eastAsia="zh-CN"/>
        </w:rPr>
        <w:t xml:space="preserve">。</w:t>
      </w:r>
      <w:r/>
    </w:p>
    <w:p>
      <w:pPr>
        <w:pStyle w:val="713"/>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13.2.4标的物</w:t>
      </w:r>
      <w:r>
        <w:rPr>
          <w:rFonts w:hint="eastAsia" w:eastAsia="方正仿宋_GB2312" w:cs="Times New Roman"/>
          <w:bCs/>
          <w:color w:val="auto"/>
          <w:sz w:val="24"/>
          <w:szCs w:val="24"/>
          <w:highlight w:val="none"/>
          <w:lang w:val="en-US" w:eastAsia="zh-CN"/>
        </w:rPr>
        <w:t xml:space="preserve">：</w:t>
      </w:r>
      <w:r>
        <w:rPr>
          <w:rFonts w:hint="default" w:ascii="Times New Roman" w:hAnsi="Times New Roman" w:eastAsia="方正仿宋_GB2312" w:cs="Times New Roman"/>
          <w:bCs/>
          <w:color w:val="auto"/>
          <w:sz w:val="24"/>
          <w:szCs w:val="24"/>
          <w:highlight w:val="none"/>
          <w:lang w:val="en-US" w:eastAsia="zh-CN"/>
        </w:rPr>
        <w:t xml:space="preserve">采购人需求的货物、服务等</w:t>
      </w:r>
      <w:r>
        <w:rPr>
          <w:rFonts w:hint="eastAsia" w:eastAsia="方正仿宋_GB2312" w:cs="Times New Roman"/>
          <w:bCs/>
          <w:color w:val="auto"/>
          <w:sz w:val="24"/>
          <w:szCs w:val="24"/>
          <w:highlight w:val="none"/>
          <w:lang w:val="en-US" w:eastAsia="zh-CN"/>
        </w:rPr>
        <w:t xml:space="preserve">。</w:t>
      </w:r>
      <w:r/>
    </w:p>
    <w:p>
      <w:pPr>
        <w:pStyle w:val="713"/>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13.2.5有关费用处理</w:t>
      </w:r>
      <w:r>
        <w:rPr>
          <w:rFonts w:hint="eastAsia" w:eastAsia="方正仿宋_GB2312" w:cs="Times New Roman"/>
          <w:bCs/>
          <w:color w:val="auto"/>
          <w:sz w:val="24"/>
          <w:szCs w:val="24"/>
          <w:highlight w:val="none"/>
          <w:lang w:val="en-US" w:eastAsia="zh-CN"/>
        </w:rPr>
        <w:t xml:space="preserve">。</w:t>
      </w:r>
      <w:r/>
    </w:p>
    <w:p>
      <w:pPr>
        <w:pStyle w:val="713"/>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lang w:val="en-US" w:eastAsia="zh-CN"/>
        </w:rPr>
        <w:t xml:space="preserve">投标人报价是根据招标文件所确定的供货、服务范围内的全部工作和内容的价格体现，涵盖完成招标文件规定的工作所涉及到的一切费用</w:t>
      </w:r>
      <w:r>
        <w:rPr>
          <w:rFonts w:hint="eastAsia" w:eastAsia="方正仿宋_GB2312" w:cs="Times New Roman"/>
          <w:bCs/>
          <w:color w:val="auto"/>
          <w:sz w:val="24"/>
          <w:szCs w:val="24"/>
          <w:highlight w:val="none"/>
          <w:lang w:eastAsia="zh-CN"/>
        </w:rPr>
        <w:t xml:space="preserve">。</w:t>
      </w:r>
      <w:r/>
    </w:p>
    <w:p>
      <w:pPr>
        <w:pStyle w:val="713"/>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招标文件未列明，而投标人认为必需的费用也需列入报价</w:t>
      </w:r>
      <w:r>
        <w:rPr>
          <w:rFonts w:hint="eastAsia" w:eastAsia="方正仿宋_GB2312" w:cs="Times New Roman"/>
          <w:bCs/>
          <w:color w:val="auto"/>
          <w:sz w:val="24"/>
          <w:szCs w:val="24"/>
          <w:highlight w:val="none"/>
          <w:lang w:eastAsia="zh-CN"/>
        </w:rPr>
        <w:t xml:space="preserve">。</w:t>
      </w:r>
      <w:r/>
    </w:p>
    <w:p>
      <w:pPr>
        <w:pStyle w:val="713"/>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.3</w:t>
      </w:r>
      <w:r>
        <w:rPr>
          <w:rFonts w:hint="default" w:ascii="Times New Roman" w:hAnsi="Times New Roman" w:eastAsia="方正仿宋_GB2312" w:cs="Times New Roman"/>
          <w:bCs/>
          <w:color w:val="auto"/>
          <w:sz w:val="24"/>
          <w:szCs w:val="24"/>
          <w:highlight w:val="none"/>
          <w:lang w:val="en-US" w:eastAsia="zh-CN"/>
        </w:rPr>
        <w:t xml:space="preserve">本报价必须充分考虑所有可能影响到报价的价格因素，一旦投标结束最终成交，合同期内价格未经采购人允许将不予调整。如发生漏、缺、少项，都将被认为是中标人的报价让利行为</w:t>
      </w:r>
      <w:r>
        <w:rPr>
          <w:rFonts w:hint="eastAsia" w:eastAsia="方正仿宋_GB2312" w:cs="Times New Roman"/>
          <w:bCs/>
          <w:color w:val="auto"/>
          <w:sz w:val="24"/>
          <w:szCs w:val="24"/>
          <w:highlight w:val="none"/>
          <w:lang w:eastAsia="zh-CN"/>
        </w:rPr>
        <w:t xml:space="preserve">。</w:t>
      </w:r>
      <w:r/>
    </w:p>
    <w:p>
      <w:pPr>
        <w:pStyle w:val="713"/>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13.2.5</w:t>
      </w:r>
      <w:r>
        <w:rPr>
          <w:rFonts w:hint="eastAsia"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lang w:val="en-US" w:eastAsia="zh-CN"/>
        </w:rPr>
        <w:t xml:space="preserve">其它报价要求：本项目投标报价应包括为完成本项目发生的所有费用</w:t>
      </w:r>
      <w:r>
        <w:rPr>
          <w:rFonts w:hint="eastAsia" w:eastAsia="方正仿宋_GB2312" w:cs="Times New Roman"/>
          <w:bCs/>
          <w:color w:val="auto"/>
          <w:sz w:val="24"/>
          <w:szCs w:val="24"/>
          <w:highlight w:val="none"/>
          <w:lang w:eastAsia="zh-CN"/>
        </w:rPr>
        <w:t xml:space="preserve">。</w:t>
      </w:r>
      <w:r/>
    </w:p>
    <w:p>
      <w:pPr>
        <w:pStyle w:val="713"/>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13.2.6其它费用处理</w:t>
      </w:r>
      <w:r>
        <w:rPr>
          <w:rFonts w:hint="eastAsia" w:eastAsia="方正仿宋_GB2312" w:cs="Times New Roman"/>
          <w:bCs/>
          <w:color w:val="auto"/>
          <w:sz w:val="24"/>
          <w:szCs w:val="24"/>
          <w:highlight w:val="none"/>
          <w:lang w:val="en-US" w:eastAsia="zh-CN"/>
        </w:rPr>
        <w:t xml:space="preserve">。</w:t>
      </w:r>
      <w:r/>
    </w:p>
    <w:p>
      <w:pPr>
        <w:pStyle w:val="713"/>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招标文件未列明，而投标人认为履行本项目合同所必需的费用也需列入报价</w:t>
      </w:r>
      <w:r>
        <w:rPr>
          <w:rFonts w:hint="eastAsia" w:eastAsia="方正仿宋_GB2312" w:cs="Times New Roman"/>
          <w:bCs/>
          <w:color w:val="auto"/>
          <w:sz w:val="24"/>
          <w:szCs w:val="24"/>
          <w:highlight w:val="none"/>
          <w:lang w:eastAsia="zh-CN"/>
        </w:rPr>
        <w:t xml:space="preserve">。</w:t>
      </w:r>
      <w:r/>
    </w:p>
    <w:p>
      <w:pPr>
        <w:pStyle w:val="713"/>
        <w:ind w:firstLine="480"/>
        <w:jc w:val="both"/>
        <w:spacing w:beforeAutospacing="0" w:after="0" w:afterAutospacing="0" w:line="500" w:lineRule="exact"/>
        <w:rPr>
          <w:rFonts w:hint="default"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13.2.7投标货币</w:t>
      </w:r>
      <w:r>
        <w:rPr>
          <w:rFonts w:hint="eastAsia" w:eastAsia="方正仿宋_GB2312" w:cs="Times New Roman"/>
          <w:bCs/>
          <w:color w:val="auto"/>
          <w:sz w:val="24"/>
          <w:szCs w:val="24"/>
          <w:highlight w:val="none"/>
          <w:lang w:val="en-US" w:eastAsia="zh-CN"/>
        </w:rPr>
        <w:t xml:space="preserve">。</w:t>
      </w:r>
      <w:r/>
    </w:p>
    <w:p>
      <w:pPr>
        <w:pStyle w:val="713"/>
        <w:ind w:firstLine="480"/>
        <w:jc w:val="both"/>
        <w:spacing w:beforeAutospacing="0" w:after="0" w:afterAutospacing="0" w:line="500" w:lineRule="exact"/>
        <w:rPr>
          <w:rFonts w:hint="eastAsia" w:ascii="Times New Roman" w:hAnsi="Times New Roman" w:eastAsia="方正仿宋_GB2312" w:cs="Times New Roman"/>
          <w:bCs/>
          <w:color w:val="auto"/>
          <w:sz w:val="24"/>
          <w:szCs w:val="24"/>
          <w:highlight w:val="none"/>
          <w:lang w:val="en-US" w:eastAsia="zh-CN"/>
        </w:rPr>
      </w:pPr>
      <w:r>
        <w:rPr>
          <w:rFonts w:hint="default" w:ascii="Times New Roman" w:hAnsi="Times New Roman" w:eastAsia="方正仿宋_GB2312" w:cs="Times New Roman"/>
          <w:bCs/>
          <w:color w:val="auto"/>
          <w:sz w:val="24"/>
          <w:szCs w:val="24"/>
          <w:highlight w:val="none"/>
          <w:lang w:val="en-US" w:eastAsia="zh-CN"/>
        </w:rPr>
        <w:t xml:space="preserve">投标文件中的单价和总价无特殊规定的采用人民币报价。招标文件中另有规定的按规定执行</w:t>
      </w:r>
      <w:r>
        <w:rPr>
          <w:rFonts w:hint="eastAsia" w:eastAsia="方正仿宋_GB2312" w:cs="Times New Roman"/>
          <w:bCs/>
          <w:color w:val="auto"/>
          <w:sz w:val="24"/>
          <w:szCs w:val="24"/>
          <w:highlight w:val="none"/>
          <w:lang w:eastAsia="zh-CN"/>
        </w:rPr>
        <w:t xml:space="preserve">。</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14</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投标保证金</w:t>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本项目不收取投标保证金。</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15.招标代理服务费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15.1本项目中标服务费参照国家发展计划委员会计价格[2002]1980号</w:t>
      </w:r>
      <w:r>
        <w:rPr>
          <w:rFonts w:hint="default" w:ascii="Times New Roman" w:hAnsi="Times New Roman" w:eastAsia="方正仿宋_GB2312" w:cs="Times New Roman"/>
          <w:color w:val="auto"/>
          <w:sz w:val="24"/>
          <w:szCs w:val="24"/>
          <w:highlight w:val="none"/>
          <w:lang w:val="en-US" w:eastAsia="zh-CN"/>
        </w:rPr>
        <w:t xml:space="preserve">文的</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en-US" w:eastAsia="zh-CN"/>
        </w:rPr>
        <w:t xml:space="preserve">0%计取。由中标人</w:t>
      </w:r>
      <w:r>
        <w:rPr>
          <w:rFonts w:hint="default" w:ascii="Times New Roman" w:hAnsi="Times New Roman" w:eastAsia="方正仿宋_GB2312" w:cs="Times New Roman"/>
          <w:color w:val="auto"/>
          <w:sz w:val="24"/>
          <w:szCs w:val="24"/>
          <w:highlight w:val="none"/>
        </w:rPr>
        <w:t xml:space="preserve">在领取中标通知书前缴纳。</w:t>
      </w:r>
      <w:r>
        <w:rPr>
          <w:rFonts w:hint="default" w:ascii="Times New Roman" w:hAnsi="Times New Roman" w:eastAsia="方正仿宋_GB2312" w:cs="Times New Roman"/>
          <w:color w:val="auto"/>
          <w:sz w:val="24"/>
          <w:szCs w:val="24"/>
          <w:highlight w:val="none"/>
          <w:lang w:val="en-US" w:eastAsia="zh-CN"/>
        </w:rPr>
        <w:t xml:space="preserve">供应商的报价须涵盖上述费用，投标人应将该费用纳入投标报价的考量范畴。</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16</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投标有效期</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16.1在投标人须知前附表规定的投标有效期内，投标人不得要求撤销或者修改其投标文件。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   </w:t>
      </w:r>
      <w:bookmarkStart w:id="74" w:name="EB12ed6b870f334fa092f7ed1f9a9dbab8"/>
      <w:r>
        <w:rPr>
          <w:rFonts w:hint="default" w:ascii="Times New Roman" w:hAnsi="Times New Roman" w:eastAsia="方正仿宋_GB2312" w:cs="Times New Roman"/>
          <w:color w:val="auto"/>
          <w:sz w:val="24"/>
          <w:szCs w:val="24"/>
          <w:highlight w:val="none"/>
        </w:rPr>
        <w:t xml:space="preserve"> </w:t>
      </w:r>
      <w:bookmarkEnd w:id="74"/>
      <w:r/>
      <w:bookmarkStart w:id="75" w:name="EB5d36e8077cc64e309c0c0f0cd8a6f496"/>
      <w:r>
        <w:rPr>
          <w:rFonts w:hint="default" w:ascii="Times New Roman" w:hAnsi="Times New Roman" w:eastAsia="方正仿宋_GB2312" w:cs="Times New Roman"/>
          <w:color w:val="auto"/>
          <w:sz w:val="24"/>
          <w:szCs w:val="24"/>
          <w:highlight w:val="none"/>
        </w:rPr>
        <w:t xml:space="preserve"> </w:t>
      </w:r>
      <w:bookmarkEnd w:id="75"/>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76" w:name="_Toc5409"/>
      <w:r/>
      <w:bookmarkStart w:id="77" w:name="_Toc6985"/>
      <w:r/>
      <w:bookmarkStart w:id="78" w:name="_Toc26211"/>
      <w:r/>
      <w:bookmarkStart w:id="79" w:name="_Toc9292"/>
      <w:r/>
      <w:bookmarkStart w:id="80" w:name="_Toc514054475"/>
      <w:r>
        <w:rPr>
          <w:rFonts w:hint="default" w:ascii="Times New Roman" w:hAnsi="Times New Roman" w:eastAsia="方正仿宋_GB2312" w:cs="Times New Roman"/>
          <w:b/>
          <w:bCs/>
          <w:color w:val="auto"/>
          <w:sz w:val="24"/>
          <w:szCs w:val="24"/>
          <w:highlight w:val="none"/>
        </w:rPr>
        <w:t xml:space="preserve">四、投标文件的提交</w:t>
      </w:r>
      <w:bookmarkEnd w:id="76"/>
      <w:r/>
      <w:bookmarkEnd w:id="77"/>
      <w:r/>
      <w:bookmarkEnd w:id="78"/>
      <w:r/>
      <w:bookmarkEnd w:id="79"/>
      <w:r/>
      <w:bookmarkEnd w:id="80"/>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bookmarkStart w:id="81" w:name="_Toc11452"/>
      <w:r/>
      <w:bookmarkStart w:id="82" w:name="_Toc514054476"/>
      <w:r>
        <w:rPr>
          <w:rFonts w:hint="eastAsia" w:eastAsia="方正仿宋_GB2312" w:cs="Times New Roman"/>
          <w:b/>
          <w:color w:val="auto"/>
          <w:sz w:val="24"/>
          <w:szCs w:val="24"/>
          <w:highlight w:val="none"/>
          <w:lang w:val="en-US" w:eastAsia="zh-CN"/>
        </w:rPr>
        <w:t xml:space="preserve">17.</w:t>
      </w:r>
      <w:r>
        <w:rPr>
          <w:rFonts w:hint="default" w:ascii="Times New Roman" w:hAnsi="Times New Roman" w:eastAsia="方正仿宋_GB2312" w:cs="Times New Roman"/>
          <w:b/>
          <w:color w:val="auto"/>
          <w:sz w:val="24"/>
          <w:szCs w:val="24"/>
          <w:highlight w:val="none"/>
        </w:rPr>
        <w:t xml:space="preserve">投标文件的提交</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17.1</w:t>
      </w:r>
      <w:r>
        <w:rPr>
          <w:rFonts w:hint="default" w:ascii="Times New Roman" w:hAnsi="Times New Roman" w:eastAsia="方正仿宋_GB2312" w:cs="Times New Roman"/>
          <w:color w:val="auto"/>
          <w:sz w:val="24"/>
          <w:szCs w:val="24"/>
          <w:highlight w:val="none"/>
        </w:rPr>
        <w:t xml:space="preserve">电子投标文件的递交</w:t>
      </w:r>
      <w:r>
        <w:rPr>
          <w:rFonts w:hint="eastAsia" w:eastAsia="方正仿宋_GB2312" w:cs="Times New Roman"/>
          <w:color w:val="auto"/>
          <w:sz w:val="24"/>
          <w:szCs w:val="24"/>
          <w:highlight w:val="none"/>
          <w:lang w:eastAsia="zh-CN"/>
        </w:rPr>
        <w:t xml:space="preserve">。</w:t>
      </w:r>
      <w:r/>
    </w:p>
    <w:p>
      <w:pPr>
        <w:ind w:firstLine="444"/>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pacing w:val="-9"/>
          <w:sz w:val="24"/>
          <w:szCs w:val="24"/>
          <w:highlight w:val="none"/>
        </w:rPr>
        <w:t xml:space="preserve">投标人应当按照《操作手册》规定，在投标截止时间前制作并上传电子投标文件。</w:t>
      </w:r>
      <w:bookmarkStart w:id="83" w:name="_Toc16938542"/>
      <w:r/>
      <w:bookmarkEnd w:id="83"/>
      <w:r/>
      <w:bookmarkStart w:id="84" w:name="_Toc20823298"/>
      <w:r/>
      <w:bookmarkEnd w:id="84"/>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eastAsia" w:eastAsia="方正仿宋_GB2312" w:cs="Times New Roman"/>
          <w:b/>
          <w:color w:val="auto"/>
          <w:sz w:val="24"/>
          <w:szCs w:val="24"/>
          <w:highlight w:val="none"/>
          <w:lang w:val="en-US" w:eastAsia="zh-CN"/>
        </w:rPr>
        <w:t xml:space="preserve">18.</w:t>
      </w:r>
      <w:r>
        <w:rPr>
          <w:rFonts w:hint="default" w:ascii="Times New Roman" w:hAnsi="Times New Roman" w:eastAsia="方正仿宋_GB2312" w:cs="Times New Roman"/>
          <w:b/>
          <w:color w:val="auto"/>
          <w:sz w:val="24"/>
          <w:szCs w:val="24"/>
          <w:highlight w:val="none"/>
        </w:rPr>
        <w:t xml:space="preserve">投标截止时间</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.1投标人上传电子投标文件的时间不得迟于招标公告中规定的投标截止时间</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18</w:t>
      </w:r>
      <w:r>
        <w:rPr>
          <w:rFonts w:hint="default" w:ascii="Times New Roman" w:hAnsi="Times New Roman" w:eastAsia="方正仿宋_GB2312" w:cs="Times New Roman"/>
          <w:color w:val="auto"/>
          <w:sz w:val="24"/>
          <w:szCs w:val="24"/>
          <w:highlight w:val="none"/>
        </w:rPr>
        <w:t xml:space="preserve">.2采购代理机构可以按照规定，通过修改招标文件酌情延长投标截止时间，在此情况下，投标人的所有权利和义务以及投标人受制的截止时间均应以延长后新的截止时间为准。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outlineLvl w:val="2"/>
      </w:pPr>
      <w:r>
        <w:rPr>
          <w:rFonts w:hint="default" w:ascii="Times New Roman" w:hAnsi="Times New Roman" w:eastAsia="方正仿宋_GB2312" w:cs="Times New Roman"/>
          <w:b/>
          <w:color w:val="auto"/>
          <w:sz w:val="24"/>
          <w:szCs w:val="24"/>
          <w:highlight w:val="none"/>
        </w:rPr>
        <w:t xml:space="preserve">1</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.投标文件被拒绝接收的情形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Start w:id="85" w:name="EB200c38d7a1c345f29b604b38d510a951"/>
      <w:r>
        <w:rPr>
          <w:rFonts w:hint="default" w:ascii="Times New Roman" w:hAnsi="Times New Roman" w:eastAsia="方正仿宋_GB2312" w:cs="Times New Roman"/>
          <w:color w:val="auto"/>
          <w:sz w:val="24"/>
          <w:szCs w:val="24"/>
          <w:highlight w:val="none"/>
        </w:rPr>
        <w:t xml:space="preserve">采购代理机构拒绝接收在其规定的投标截止时间后上传的任何投标文件。 </w:t>
      </w:r>
      <w:bookmarkEnd w:id="85"/>
      <w:r/>
      <w:r/>
    </w:p>
    <w:p>
      <w:pPr>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outlineLvl w:val="2"/>
      </w:pPr>
      <w:r/>
      <w:bookmarkStart w:id="86" w:name="_Toc16938544"/>
      <w:r/>
      <w:bookmarkStart w:id="87" w:name="_Toc20823300"/>
      <w:r/>
      <w:bookmarkStart w:id="88" w:name="_Toc513029228"/>
      <w:r>
        <w:rPr>
          <w:rFonts w:hint="eastAsia" w:eastAsia="方正仿宋_GB2312" w:cs="Times New Roman"/>
          <w:b/>
          <w:bCs/>
          <w:color w:val="auto"/>
          <w:sz w:val="24"/>
          <w:szCs w:val="24"/>
          <w:highlight w:val="none"/>
          <w:lang w:val="en-US" w:eastAsia="zh-CN"/>
        </w:rPr>
        <w:t xml:space="preserve">20</w:t>
      </w:r>
      <w:r>
        <w:rPr>
          <w:rFonts w:hint="default" w:ascii="Times New Roman" w:hAnsi="Times New Roman" w:eastAsia="方正仿宋_GB2312" w:cs="Times New Roman"/>
          <w:b/>
          <w:bCs/>
          <w:color w:val="auto"/>
          <w:sz w:val="24"/>
          <w:szCs w:val="24"/>
          <w:highlight w:val="none"/>
        </w:rPr>
        <w:t xml:space="preserve">.投标文件的撤回和修改</w:t>
      </w:r>
      <w:bookmarkEnd w:id="86"/>
      <w:r/>
      <w:bookmarkEnd w:id="87"/>
      <w:r/>
      <w:bookmarkEnd w:id="88"/>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.1投标文件的撤回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电子投标文件的撤回</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投标人可在投标截止时间前，撤回其电子投标文件，具体操作方法见《操作手册》。投标人撤回电子投标文件，则认为其不再参与本项目投标活动。</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投标文件的修改</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.1投标人可在投标截止时间前，对其电子投标文件进行修改，具体操作方法见《操作手册》</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20.3</w:t>
      </w:r>
      <w:r>
        <w:rPr>
          <w:rFonts w:hint="default" w:ascii="Times New Roman" w:hAnsi="Times New Roman" w:eastAsia="方正仿宋_GB2312" w:cs="Times New Roman"/>
          <w:color w:val="auto"/>
          <w:sz w:val="24"/>
          <w:szCs w:val="24"/>
          <w:highlight w:val="none"/>
        </w:rPr>
        <w:t xml:space="preserve">.2在投标截止时间之后，投标人不得对其电子投标文件作任何修改</w:t>
      </w:r>
      <w:r>
        <w:rPr>
          <w:rFonts w:hint="eastAsia" w:eastAsia="方正仿宋_GB2312" w:cs="Times New Roman"/>
          <w:bCs/>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在投标截止时间至招标文件中规定的投标有效期满之间的这段时间内，投标人不得撤回其投标。</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89" w:name="_Toc25013"/>
      <w:r/>
      <w:bookmarkStart w:id="90" w:name="_Toc27625"/>
      <w:r/>
      <w:bookmarkStart w:id="91" w:name="_Toc30306"/>
      <w:r>
        <w:rPr>
          <w:rFonts w:hint="default" w:ascii="Times New Roman" w:hAnsi="Times New Roman" w:eastAsia="方正仿宋_GB2312" w:cs="Times New Roman"/>
          <w:b/>
          <w:bCs/>
          <w:color w:val="auto"/>
          <w:sz w:val="24"/>
          <w:szCs w:val="24"/>
          <w:highlight w:val="none"/>
        </w:rPr>
        <w:t xml:space="preserve">五、无效标、投标被拒绝、串通投标认定条款</w:t>
      </w:r>
      <w:bookmarkEnd w:id="81"/>
      <w:r/>
      <w:bookmarkEnd w:id="82"/>
      <w:r/>
      <w:bookmarkEnd w:id="89"/>
      <w:r/>
      <w:bookmarkEnd w:id="90"/>
      <w:r/>
      <w:bookmarkEnd w:id="91"/>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21.</w:t>
      </w:r>
      <w:r>
        <w:rPr>
          <w:rFonts w:hint="default" w:ascii="Times New Roman" w:hAnsi="Times New Roman" w:eastAsia="方正仿宋_GB2312" w:cs="Times New Roman"/>
          <w:b/>
          <w:color w:val="auto"/>
          <w:sz w:val="24"/>
          <w:szCs w:val="24"/>
          <w:highlight w:val="none"/>
        </w:rPr>
        <w:t xml:space="preserve">以下情形将视为无效投标</w:t>
      </w:r>
      <w:bookmarkStart w:id="92" w:name="EB94942e5430df4fb8a077f3cf7667f21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.1投标人在苏采云系统规定的时间内未成功解密电子投标文件的。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.2投标人未按照招标文件要求上传电子投标文件的。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.3同一投标人提交两个（含两个）以上不同的投标报价的。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.4投标人不具备招标文件中规定资格要求的（以文字表明的实质性要求和标注“★”的内容均为实质性要求）。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.5投标人的报价超过了采购预算或最高限价的。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.6未通过符合性审查的。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.7不符合招标文件中规定的实质性要求和条件的。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.9投标文件含有采购人不能接受的附加条件的。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.11本项目采购产品如被财政部、国家发改委、生态环境部等列入“节能产品品目清单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12投标人所投标产品不符合招标文件中所列国家强制性标准的</w:t>
      </w:r>
      <w:r>
        <w:rPr>
          <w:rFonts w:hint="default" w:ascii="Times New Roman" w:hAnsi="Times New Roman" w:eastAsia="方正仿宋_GB2312" w:cs="Times New Roman"/>
          <w:color w:val="auto"/>
          <w:sz w:val="24"/>
          <w:szCs w:val="24"/>
          <w:highlight w:val="none"/>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投标文件未按照招标文件要求加盖公章的。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投标文件含有采购人不能接受的附加条件的。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投标人有本招标文件规定的恶意串通投标情形的。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6其他</w:t>
      </w:r>
      <w:r>
        <w:rPr>
          <w:rFonts w:hint="default" w:ascii="Times New Roman" w:hAnsi="Times New Roman" w:eastAsia="方正仿宋_GB2312" w:cs="Times New Roman"/>
          <w:color w:val="auto"/>
          <w:sz w:val="24"/>
          <w:szCs w:val="24"/>
          <w:highlight w:val="none"/>
        </w:rPr>
        <w:t xml:space="preserve">评标委员会认为有必要取消的投标。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21</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其他法律、法规及本招标文件规定的</w:t>
      </w:r>
      <w:r>
        <w:rPr>
          <w:rFonts w:hint="default" w:ascii="Times New Roman" w:hAnsi="Times New Roman" w:eastAsia="方正仿宋_GB2312" w:cs="Times New Roman"/>
          <w:color w:val="auto"/>
          <w:sz w:val="24"/>
          <w:szCs w:val="24"/>
          <w:highlight w:val="none"/>
          <w:lang w:eastAsia="zh-CN"/>
        </w:rPr>
        <w:t xml:space="preserve">属于</w:t>
      </w:r>
      <w:r>
        <w:rPr>
          <w:rFonts w:hint="default" w:ascii="Times New Roman" w:hAnsi="Times New Roman" w:eastAsia="方正仿宋_GB2312" w:cs="Times New Roman"/>
          <w:color w:val="auto"/>
          <w:sz w:val="24"/>
          <w:szCs w:val="24"/>
          <w:highlight w:val="none"/>
        </w:rPr>
        <w:t xml:space="preserve">无效投标的情形。</w:t>
      </w:r>
      <w:bookmarkEnd w:id="92"/>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22.</w:t>
      </w:r>
      <w:r>
        <w:rPr>
          <w:rFonts w:hint="default" w:ascii="Times New Roman" w:hAnsi="Times New Roman" w:eastAsia="方正仿宋_GB2312" w:cs="Times New Roman"/>
          <w:b/>
          <w:color w:val="auto"/>
          <w:sz w:val="24"/>
          <w:szCs w:val="24"/>
          <w:highlight w:val="none"/>
        </w:rPr>
        <w:t xml:space="preserve">以下情形投标将被拒绝</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.1符合专业条件的供应商或者对招标文件作实质响应的供应商不足三家的(20条规定情形除外)。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.2出现影响采购公正的违法、违规行为的。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.3因重大变故，采购任务取消的。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.4评标委员会认定招标文件存在歧义、重大缺陷导致评审工作无法进行。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22</w:t>
      </w:r>
      <w:r>
        <w:rPr>
          <w:rFonts w:hint="default" w:ascii="Times New Roman" w:hAnsi="Times New Roman" w:eastAsia="方正仿宋_GB2312" w:cs="Times New Roman"/>
          <w:color w:val="auto"/>
          <w:sz w:val="24"/>
          <w:szCs w:val="24"/>
          <w:highlight w:val="none"/>
        </w:rPr>
        <w:t xml:space="preserve">.5因苏采云系统故障原因造成开标不成功的。</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投标人不足三家情形处理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对于公开招标数额标准以上的采购项目，投标截止后投标人不足3家或者通过资格审查或符合性审查的投标人不足3家的，除采购任务取消情形外，按照以下方式处理：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（1）招标文件存在不合理条款或者招标程序不符合规定的，采购人将在改正后依法重新招标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（2）招标文件没有不合理条款、招标程序符合规定，需要采用其他采购方式采购的，采购人将在依法报财政部门批准后，重新组织采购。</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凡有以下情形者，一经查实，取消中标候选人资格条款</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.1提供虚假材料谋取中标的。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.2采取不正当手段诋毁、排挤其他投标人的。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.3与采购人、其他投标人或者采购代理机构恶意串通的。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.4向采购人、采购代理机构行贿或者提供其他不正当利益的。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.5未在规定时间内与采购人签订采购合同的。</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24</w:t>
      </w:r>
      <w:r>
        <w:rPr>
          <w:rFonts w:hint="default" w:ascii="Times New Roman" w:hAnsi="Times New Roman" w:eastAsia="方正仿宋_GB2312" w:cs="Times New Roman"/>
          <w:color w:val="auto"/>
          <w:sz w:val="24"/>
          <w:szCs w:val="24"/>
          <w:highlight w:val="none"/>
        </w:rPr>
        <w:t xml:space="preserve">.6法律、法规规定的</w:t>
      </w:r>
      <w:r>
        <w:rPr>
          <w:rFonts w:hint="default" w:ascii="Times New Roman" w:hAnsi="Times New Roman" w:eastAsia="方正仿宋_GB2312" w:cs="Times New Roman"/>
          <w:color w:val="auto"/>
          <w:sz w:val="24"/>
          <w:szCs w:val="24"/>
          <w:highlight w:val="none"/>
          <w:lang w:eastAsia="zh-CN"/>
        </w:rPr>
        <w:t xml:space="preserve">其他情况</w:t>
      </w:r>
      <w:r>
        <w:rPr>
          <w:rFonts w:hint="default" w:ascii="Times New Roman" w:hAnsi="Times New Roman" w:eastAsia="方正仿宋_GB2312" w:cs="Times New Roman"/>
          <w:color w:val="auto"/>
          <w:sz w:val="24"/>
          <w:szCs w:val="24"/>
          <w:highlight w:val="none"/>
        </w:rPr>
        <w:t xml:space="preserve">。</w:t>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5.</w:t>
      </w:r>
      <w:r>
        <w:rPr>
          <w:rFonts w:hint="default" w:ascii="Times New Roman" w:hAnsi="Times New Roman" w:eastAsia="方正仿宋_GB2312" w:cs="Times New Roman"/>
          <w:b/>
          <w:color w:val="auto"/>
          <w:sz w:val="24"/>
          <w:szCs w:val="24"/>
          <w:highlight w:val="none"/>
        </w:rPr>
        <w:t xml:space="preserve">恶意串通投标的情形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.1供应商直接或间接从采购人或采购代理机构处获得其他供应商的投标情况，并修改其投标文件。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.2评审活动开始前供应商直接或间接从采购人或采购代理机构处获得评标委员会组成人员情况。</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.3供应商接受采购人或采购代理机构授意撤换、修改投标文件。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.4供应商之间协商投标报价、技术方案等投标文件实质性内容。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.5属于同一集团、协会、商会等组织成员的供应商按照该组织要求协同投标。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.6供应商之间事先约定由某一特定供应商中标、成交。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.7供应商之间商定部分供应商放弃投标或者放弃中标、成交。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.8供应商与采购人或采购代理机构之间、供应商相互之间为谋求特定供应商中标成交或者排斥其他供应商的其他串通行为。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.9不同投标人的投标文件由同一单位或者个人编制</w:t>
      </w:r>
      <w:r>
        <w:rPr>
          <w:rFonts w:hint="default" w:ascii="Times New Roman" w:hAnsi="Times New Roman" w:eastAsia="方正仿宋_GB2312" w:cs="Times New Roman"/>
          <w:color w:val="auto"/>
          <w:sz w:val="24"/>
          <w:szCs w:val="24"/>
          <w:highlight w:val="none"/>
          <w:lang w:val="en-US" w:eastAsia="zh-CN" w:bidi="ar-SA"/>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.10不同投标人委托同一单位或者个人办理投标事宜。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.11不同投标人的投标文件载明的项目管理成员或者联系人员为同一人。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.12不同投标人的投标文件异常一致或者投标报价呈规律性差异。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25</w:t>
      </w:r>
      <w:r>
        <w:rPr>
          <w:rFonts w:hint="default" w:ascii="Times New Roman" w:hAnsi="Times New Roman" w:eastAsia="方正仿宋_GB2312" w:cs="Times New Roman"/>
          <w:color w:val="auto"/>
          <w:sz w:val="24"/>
          <w:szCs w:val="24"/>
          <w:highlight w:val="none"/>
        </w:rPr>
        <w:t xml:space="preserve">.13不同投标人的投标文件相互混装。</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93" w:name="_Toc29013"/>
      <w:r/>
      <w:bookmarkStart w:id="94" w:name="_Toc32632"/>
      <w:r/>
      <w:bookmarkStart w:id="95" w:name="_Toc514054477"/>
      <w:r/>
      <w:bookmarkStart w:id="96" w:name="_Toc13553"/>
      <w:r/>
      <w:bookmarkStart w:id="97" w:name="_Toc11517"/>
      <w:r>
        <w:rPr>
          <w:rFonts w:hint="default" w:ascii="Times New Roman" w:hAnsi="Times New Roman" w:eastAsia="方正仿宋_GB2312" w:cs="Times New Roman"/>
          <w:b/>
          <w:bCs/>
          <w:color w:val="auto"/>
          <w:sz w:val="24"/>
          <w:szCs w:val="24"/>
          <w:highlight w:val="none"/>
        </w:rPr>
        <w:t xml:space="preserve">六、开标、资格审查、评标程序</w:t>
      </w:r>
      <w:bookmarkEnd w:id="93"/>
      <w:r/>
      <w:bookmarkEnd w:id="94"/>
      <w:r/>
      <w:bookmarkEnd w:id="95"/>
      <w:r/>
      <w:bookmarkEnd w:id="96"/>
      <w:r/>
      <w:bookmarkEnd w:id="97"/>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开标会议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.1采购代理机构将在招标公告中规定的时间和地点组织公开开标。投标人应当按照《操作手册》规定，参加开标活动和在苏采云系统规定的时间内对投标文件进行解密。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.2开标仪式由采购代理机构组织。苏采云系统将自动对项目进行开标，并宣布各投标人名称和投标价格。</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.3投标人在开标过程中涉及到的投标文件解密、开标结果确认等工作，应按照《操作手册》规定执行。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26</w:t>
      </w:r>
      <w:r>
        <w:rPr>
          <w:rFonts w:hint="default" w:ascii="Times New Roman" w:hAnsi="Times New Roman" w:eastAsia="方正仿宋_GB2312" w:cs="Times New Roman"/>
          <w:color w:val="auto"/>
          <w:sz w:val="24"/>
          <w:szCs w:val="24"/>
          <w:highlight w:val="none"/>
        </w:rPr>
        <w:t xml:space="preserve">.4投标人如果对开标过程和开标记录有疑义，应当根据《操作手册》规定提出，如苏采云系统中《开标记录表》宣布后规定时间内未提出的，视同认可开标结果。</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资格审查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98" w:name="EBa9c0a2c9e523494487594c65b2a92370"/>
      <w:r>
        <w:rPr>
          <w:rFonts w:hint="default" w:ascii="Times New Roman" w:hAnsi="Times New Roman" w:eastAsia="方正仿宋_GB2312" w:cs="Times New Roman"/>
          <w:color w:val="auto"/>
          <w:sz w:val="24"/>
          <w:szCs w:val="24"/>
          <w:highlight w:val="none"/>
        </w:rPr>
        <w:t xml:space="preserve">开标结束后，采购人或经采购人委托的采购代理机构依法据招标文件规定对投标人的资格证明文件等进行审查。</w:t>
      </w:r>
      <w:bookmarkEnd w:id="9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评标委员会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采购人应根据本项目的特点依法组建评标委员会。评标委员会负责具体评标事务，对资格审查合格的投标人进行评标，并独立履行相关职责。</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2</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评标原则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“公平、公正、客观、择优”为评标的基本原则，评标委员会将根据这一原则，公正、平等地对待各投标人。</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30.</w:t>
      </w:r>
      <w:r>
        <w:rPr>
          <w:rFonts w:hint="default" w:ascii="Times New Roman" w:hAnsi="Times New Roman" w:eastAsia="方正仿宋_GB2312" w:cs="Times New Roman"/>
          <w:b/>
          <w:color w:val="auto"/>
          <w:sz w:val="24"/>
          <w:szCs w:val="24"/>
          <w:highlight w:val="none"/>
        </w:rPr>
        <w:t xml:space="preserve">评标过程的保密与公正</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.1凡是与审查、澄清、评价和比较投标的有关资料以及授标建议等，采购人、评委、采购代理机构均不得向投标人或与评标无关的其他人员透露。</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.2在评标过程中，投标人不得以任何行为影响评标过程，否则其投标文件将被作为无效投标文件。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.3采购代理机构和评标委员会不向未中标的投标人解释未中标原因，也不公布评标过程中的相关细节。</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30</w:t>
      </w:r>
      <w:r>
        <w:rPr>
          <w:rFonts w:hint="default" w:ascii="Times New Roman" w:hAnsi="Times New Roman" w:eastAsia="方正仿宋_GB2312" w:cs="Times New Roman"/>
          <w:color w:val="auto"/>
          <w:sz w:val="24"/>
          <w:szCs w:val="24"/>
          <w:highlight w:val="none"/>
        </w:rPr>
        <w:t xml:space="preserve">.4采用综合评分法的项目，未中标的投标人可于中标结果公告期限届满之日起通过苏采云系统查看自己的评审得分及排序情况。</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31.</w:t>
      </w:r>
      <w:r>
        <w:rPr>
          <w:rFonts w:hint="default" w:ascii="Times New Roman" w:hAnsi="Times New Roman" w:eastAsia="方正仿宋_GB2312" w:cs="Times New Roman"/>
          <w:b/>
          <w:color w:val="auto"/>
          <w:sz w:val="24"/>
          <w:szCs w:val="24"/>
          <w:highlight w:val="none"/>
        </w:rPr>
        <w:t xml:space="preserve">评标程序</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.1符合性检查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9" w:name="EB48e5ba2667fe4390bf237677a47020dd"/>
      <w:r>
        <w:rPr>
          <w:rFonts w:hint="default" w:ascii="Times New Roman" w:hAnsi="Times New Roman" w:eastAsia="方正仿宋_GB2312" w:cs="Times New Roman"/>
          <w:color w:val="auto"/>
          <w:sz w:val="24"/>
          <w:szCs w:val="24"/>
          <w:highlight w:val="none"/>
        </w:rPr>
        <w:t xml:space="preserve">所谓重大偏离是指投标人投标文件中所述设备质量、技术规格、数量、交货期和服务等明显不能满足招标文件要求。</w:t>
      </w:r>
      <w:bookmarkEnd w:id="99"/>
      <w:r>
        <w:rPr>
          <w:rFonts w:hint="default" w:ascii="Times New Roman" w:hAnsi="Times New Roman" w:eastAsia="方正仿宋_GB2312" w:cs="Times New Roman"/>
          <w:color w:val="auto"/>
          <w:sz w:val="24"/>
          <w:szCs w:val="24"/>
          <w:highlight w:val="none"/>
        </w:rPr>
        <w:t xml:space="preserve">重大偏离的认定须经评标委员会三分之二以上同意。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.2澄清有关问题</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评标委员会并非对每个投标人都做澄清要求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.2.3接到评委会澄清、说明和补正要求的投标人如未按规定</w:t>
      </w:r>
      <w:r>
        <w:rPr>
          <w:rFonts w:hint="default" w:ascii="Times New Roman" w:hAnsi="Times New Roman" w:eastAsia="方正仿宋_GB2312" w:cs="Times New Roman"/>
          <w:color w:val="auto"/>
          <w:sz w:val="24"/>
          <w:szCs w:val="24"/>
          <w:highlight w:val="none"/>
          <w:lang w:eastAsia="zh-CN"/>
        </w:rPr>
        <w:t xml:space="preserve">作出</w:t>
      </w:r>
      <w:r>
        <w:rPr>
          <w:rFonts w:hint="default" w:ascii="Times New Roman" w:hAnsi="Times New Roman" w:eastAsia="方正仿宋_GB2312" w:cs="Times New Roman"/>
          <w:color w:val="auto"/>
          <w:sz w:val="24"/>
          <w:szCs w:val="24"/>
          <w:highlight w:val="none"/>
        </w:rPr>
        <w:t xml:space="preserve">澄清、说明和补正，其风险由投标人自行承担</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.2.4投标文件报价出现前后不一致的，除招标文件另有规定外，按照下列规定修正：</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①投标文件中开标一览表（报价表）内容与投标文件中相应内容不一致的，以开标一览表（报价表）为准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②大写金额和小写金额不一致的，以大写金额为准</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③单价金额小数点或者百分比有明显错位的，以开标一览表的总价为准，并修改单价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④总价金额与按单价汇总金额不一致的，以单价金额计算结果为准。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同时出现两种以上不一致的，按照前款规定的顺序修正。修正后的报价，经投标人确认后产生约束力，投标人不确认的，其投标无效</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.4比较</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评标委员会将按招标文件中规定的评标方法和标准，对符合性检查合格的投标文件进行商务和技术评比。</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31</w:t>
      </w:r>
      <w:r>
        <w:rPr>
          <w:rFonts w:hint="default" w:ascii="Times New Roman" w:hAnsi="Times New Roman" w:eastAsia="方正仿宋_GB2312" w:cs="Times New Roman"/>
          <w:color w:val="auto"/>
          <w:sz w:val="24"/>
          <w:szCs w:val="24"/>
          <w:highlight w:val="none"/>
        </w:rPr>
        <w:t xml:space="preserve">.5推荐中标候选人</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评标委员会按照招标文件中规定的评标方法和标准推荐中标候选人。</w:t>
      </w:r>
      <w:bookmarkStart w:id="100" w:name="EB66024636071342209da8bda483232040"/>
      <w:r>
        <w:rPr>
          <w:rFonts w:hint="default" w:ascii="Times New Roman" w:hAnsi="Times New Roman" w:eastAsia="方正仿宋_GB2312" w:cs="Times New Roman"/>
          <w:color w:val="auto"/>
          <w:sz w:val="24"/>
          <w:szCs w:val="24"/>
          <w:highlight w:val="none"/>
        </w:rPr>
        <w:t xml:space="preserve"> </w:t>
      </w:r>
      <w:bookmarkEnd w:id="100"/>
      <w:r/>
      <w:r/>
    </w:p>
    <w:p>
      <w:pPr>
        <w:numPr>
          <w:ilvl w:val="0"/>
          <w:numId w:val="0"/>
        </w:numPr>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bookmarkStart w:id="101" w:name="EBf6bd108017b14bde8ec3ea4804c87c27"/>
      <w:r>
        <w:rPr>
          <w:rFonts w:hint="eastAsia" w:eastAsia="方正仿宋_GB2312" w:cs="Times New Roman"/>
          <w:b/>
          <w:bCs/>
          <w:color w:val="auto"/>
          <w:sz w:val="24"/>
          <w:szCs w:val="24"/>
          <w:highlight w:val="none"/>
          <w:lang w:val="en-US" w:eastAsia="zh-CN" w:bidi="ar-SA"/>
        </w:rPr>
        <w:t xml:space="preserve">32.</w:t>
      </w:r>
      <w:r>
        <w:rPr>
          <w:rFonts w:hint="default" w:ascii="Times New Roman" w:hAnsi="Times New Roman" w:eastAsia="方正仿宋_GB2312" w:cs="Times New Roman"/>
          <w:b/>
          <w:bCs/>
          <w:color w:val="auto"/>
          <w:sz w:val="24"/>
          <w:szCs w:val="24"/>
          <w:highlight w:val="none"/>
        </w:rPr>
        <w:t xml:space="preserve">政府采购政策功能落实</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02" w:name="EBd9bc59d5f2ed4fb8a64ee2e373d8cc72"/>
      <w:r/>
      <w:bookmarkStart w:id="103" w:name="_Toc81493168"/>
      <w:r/>
      <w:bookmarkStart w:id="104" w:name="_Toc5167"/>
      <w:r/>
      <w:bookmarkStart w:id="105" w:name="_Toc9744"/>
      <w:r/>
      <w:bookmarkStart w:id="106" w:name="_Toc514054478"/>
      <w:r/>
      <w:bookmarkStart w:id="107" w:name="_Toc23173"/>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.1政府采购促进中小企业发展，在政府采购活动中，供应商提供的货物、工程或者服务符合下列情形的，享受中小企业扶持政策：</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（1）在货物采购项目中，货物由中小企业制造，即货物由中小企业生产且使用该中小企业商号或者注册商标</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（2）在工程采购项目中，工程由中小企业承建，即工程施工单位为中小企业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在货物采购项目中，供应商提供的货物既有中小企业制造货物，也有大型企业制造货物的，不享受中小企业扶持政策。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中小企业供应商参加政府采购活动，应当出具《中小企业声明函》（格式见后附件），否则不得享受相关中小企业扶持政策。</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中小企业，是指在中华人民共和国境内依法设立，依据国务院批准的中小企业划分标准（详见《关于印发中小企业划型标准规定的通知》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.5提供的产品属于信息安全产品的，供应商应当选择经国家认证的信息安全产品投标，并提供由中国信息安全认证中心按国家标准认证颁发的有效认证证书复印件。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.6提供的产品属于政府强制采购节能产品的，供应商应当选择依据国家标准中二级能效（水效）指标认证的节能产品投标，并提供有效的节能产品认证证书复印件。</w:t>
      </w:r>
      <w:bookmarkEnd w:id="10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.7提供的产品属于环境标志产品的</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供应商应当选择依据相关标准的最新版本认证的环境标志产品投标</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并提供有效的环境标志产品认证证书复印件。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.8进口产品政策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（2）允许进口产品参加的，满足需求的国内产品可以参加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（3）允许进口产品参加的，优先采购向我国企业转让技术、与我国企业签订消化吸收再创新方案的供应商的进口产品。</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.9落实政府采购《商品包装政府采购需求标准</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试行</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快递包装政府采购需求标准（试行）》（财办库〔2020〕123号〕、《绿色数据中心政府采购需求标准（试行）》（财库〔2023〕7号）等需求标准。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.10落实政府采购《绿色建筑和绿色建材政府采购需求标准》（财库〔2022〕35号文）和《政府采购支持绿色建材促进建筑品质提升政策项目实施指南》（财办库〔2023〕52号）文件标准。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11脱贫攻坚支持政策根据《关于运用政府采购政策支持脱贫攻坚的通知》（财库〔2019〕27号），鼓励采用优先采购、预留采购份额方式采购贫困地区农副产品；鼓励优先采购聘用建档立卡贫困人员物业公司提供的物业服务。</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.12</w:t>
      </w:r>
      <w:r>
        <w:rPr>
          <w:rFonts w:hint="default" w:ascii="Times New Roman" w:hAnsi="Times New Roman" w:eastAsia="方正仿宋_GB2312" w:cs="Times New Roman"/>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default" w:ascii="Times New Roman" w:hAnsi="Times New Roman" w:eastAsia="方正仿宋_GB2312" w:cs="Times New Roman"/>
          <w:color w:val="auto"/>
          <w:sz w:val="24"/>
          <w:szCs w:val="24"/>
          <w:highlight w:val="none"/>
          <w:lang w:eastAsia="zh-CN"/>
        </w:rPr>
        <w:t xml:space="preserve">提高</w:t>
      </w:r>
      <w:r>
        <w:rPr>
          <w:rFonts w:hint="default" w:ascii="Times New Roman" w:hAnsi="Times New Roman" w:eastAsia="方正仿宋_GB2312" w:cs="Times New Roman"/>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.13</w:t>
      </w:r>
      <w:r>
        <w:rPr>
          <w:rFonts w:hint="default" w:ascii="Times New Roman" w:hAnsi="Times New Roman" w:eastAsia="方正仿宋_GB2312" w:cs="Times New Roman"/>
          <w:color w:val="auto"/>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.14</w:t>
      </w:r>
      <w:r>
        <w:rPr>
          <w:rFonts w:hint="default" w:ascii="Times New Roman" w:hAnsi="Times New Roman" w:eastAsia="方正仿宋_GB2312" w:cs="Times New Roman"/>
          <w:color w:val="auto"/>
          <w:sz w:val="24"/>
          <w:szCs w:val="24"/>
          <w:highlight w:val="none"/>
        </w:rPr>
        <w:t xml:space="preserve">创新产品采购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网络产品、市场准入类产品采购</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网络关键设备和网络安全专用产品目录</w:t>
      </w: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.15</w:t>
      </w:r>
      <w:r>
        <w:rPr>
          <w:rFonts w:hint="default" w:ascii="Times New Roman" w:hAnsi="Times New Roman" w:eastAsia="方正仿宋_GB2312" w:cs="Times New Roman"/>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落实《关于在全省政府采购领域推行电子履约保函（保险）的通知》（苏财购〔2023〕150号）。</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政府采购中实施本国产品标准及相关政策</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1本项目对采购本国产品给予政策支持</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.17.</w:t>
      </w:r>
      <w:r>
        <w:rPr>
          <w:rFonts w:hint="default" w:ascii="Times New Roman" w:hAnsi="Times New Roman" w:eastAsia="方正仿宋_GB2312" w:cs="Times New Roman"/>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.18根据财库〔2026〕2号文件，评审委员会启动异常低价投标审查的情形和具体要求，包括：</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（一）采购人应当在采购文件中明确，政府采购评审中出现下列情形之一的，评审委员会应当启动异常低价投标（响应）审查程序</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1.投标报价低于全部通过符合性审查供应商投标报价平均值</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lang w:val="en-US" w:eastAsia="zh-CN"/>
        </w:rPr>
        <w:t xml:space="preserve">0%的，即投标报价〈全部通过符合性审查供应商投标报价平均值×</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lang w:val="en-US" w:eastAsia="zh-CN"/>
        </w:rPr>
        <w:t xml:space="preserve">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2.投标报价低于通过符合性审查的次低报价供应商投标报价</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lang w:val="en-US" w:eastAsia="zh-CN"/>
        </w:rPr>
        <w:t xml:space="preserve">0%的，即投标报价〈通过符合性审查的次低报价供应商投标报价×</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lang w:val="en-US" w:eastAsia="zh-CN"/>
        </w:rPr>
        <w:t xml:space="preserve">0%</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3.投标报价低于采购项目最高限价</w:t>
      </w:r>
      <w:r>
        <w:rPr>
          <w:rFonts w:hint="eastAsia" w:eastAsia="方正仿宋_GB2312" w:cs="Times New Roman"/>
          <w:color w:val="auto"/>
          <w:sz w:val="24"/>
          <w:szCs w:val="24"/>
          <w:highlight w:val="none"/>
          <w:lang w:val="en-US" w:eastAsia="zh-CN"/>
        </w:rPr>
        <w:t xml:space="preserve">60</w:t>
      </w:r>
      <w:r>
        <w:rPr>
          <w:rFonts w:hint="default" w:ascii="Times New Roman" w:hAnsi="Times New Roman" w:eastAsia="方正仿宋_GB2312" w:cs="Times New Roman"/>
          <w:color w:val="auto"/>
          <w:sz w:val="24"/>
          <w:szCs w:val="24"/>
          <w:highlight w:val="none"/>
          <w:lang w:val="en-US" w:eastAsia="zh-CN"/>
        </w:rPr>
        <w:t xml:space="preserve">%的，即投标报价〈采购项目最高限价×</w:t>
      </w:r>
      <w:r>
        <w:rPr>
          <w:rFonts w:hint="eastAsia" w:eastAsia="方正仿宋_GB2312" w:cs="Times New Roman"/>
          <w:color w:val="auto"/>
          <w:sz w:val="24"/>
          <w:szCs w:val="24"/>
          <w:highlight w:val="none"/>
          <w:lang w:val="en-US" w:eastAsia="zh-CN"/>
        </w:rPr>
        <w:t xml:space="preserve">60</w:t>
      </w:r>
      <w:r>
        <w:rPr>
          <w:rFonts w:hint="default" w:ascii="Times New Roman" w:hAnsi="Times New Roman" w:eastAsia="方正仿宋_GB2312" w:cs="Times New Roman"/>
          <w:color w:val="auto"/>
          <w:sz w:val="24"/>
          <w:szCs w:val="24"/>
          <w:highlight w:val="none"/>
          <w:lang w:val="en-US" w:eastAsia="zh-CN"/>
        </w:rPr>
        <w:t xml:space="preserve">%</w:t>
      </w:r>
      <w:r>
        <w:rPr>
          <w:rFonts w:hint="eastAsia" w:eastAsia="方正仿宋_GB2312" w:cs="Times New Roman"/>
          <w:color w:val="auto"/>
          <w:sz w:val="24"/>
          <w:szCs w:val="24"/>
          <w:highlight w:val="none"/>
          <w:lang w:val="en-US" w:eastAsia="zh-CN"/>
        </w:rPr>
        <w:t xml:space="preserve">。</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未按要求提供相关材料的，不享受相关政策。</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32</w:t>
      </w:r>
      <w:r>
        <w:rPr>
          <w:rFonts w:hint="default" w:ascii="Times New Roman" w:hAnsi="Times New Roman" w:eastAsia="方正仿宋_GB2312" w:cs="Times New Roman"/>
          <w:color w:val="auto"/>
          <w:sz w:val="24"/>
          <w:szCs w:val="24"/>
          <w:highlight w:val="none"/>
          <w:lang w:val="en-US" w:eastAsia="zh-CN"/>
        </w:rPr>
        <w:t xml:space="preserve">.20</w:t>
      </w:r>
      <w:r>
        <w:rPr>
          <w:rFonts w:hint="default" w:ascii="Times New Roman" w:hAnsi="Times New Roman" w:eastAsia="方正仿宋_GB2312" w:cs="Times New Roman"/>
          <w:color w:val="auto"/>
          <w:sz w:val="24"/>
          <w:szCs w:val="24"/>
          <w:highlight w:val="none"/>
        </w:rPr>
        <w:t xml:space="preserve">在本项目政府采购活动过程中，如果所执行的标准有更新的，按照最新标准执行。</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08" w:name="_Toc15431"/>
      <w:r>
        <w:rPr>
          <w:rFonts w:hint="default" w:ascii="Times New Roman" w:hAnsi="Times New Roman" w:eastAsia="方正仿宋_GB2312" w:cs="Times New Roman"/>
          <w:b/>
          <w:bCs/>
          <w:color w:val="auto"/>
          <w:sz w:val="24"/>
          <w:szCs w:val="24"/>
          <w:highlight w:val="none"/>
        </w:rPr>
        <w:t xml:space="preserve">七、中标及合同签订</w:t>
      </w:r>
      <w:bookmarkEnd w:id="103"/>
      <w:r/>
      <w:bookmarkEnd w:id="104"/>
      <w:r/>
      <w:bookmarkEnd w:id="105"/>
      <w:r/>
      <w:bookmarkEnd w:id="106"/>
      <w:r/>
      <w:bookmarkEnd w:id="107"/>
      <w:r/>
      <w:bookmarkEnd w:id="10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3.</w:t>
      </w:r>
      <w:r>
        <w:rPr>
          <w:rFonts w:hint="default" w:ascii="Times New Roman" w:hAnsi="Times New Roman" w:eastAsia="方正仿宋_GB2312" w:cs="Times New Roman"/>
          <w:b/>
          <w:color w:val="auto"/>
          <w:sz w:val="24"/>
          <w:szCs w:val="24"/>
          <w:highlight w:val="none"/>
        </w:rPr>
        <w:t xml:space="preserve">标后审查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09" w:name="EB17cdacdfdd1244abbb73389fe0bfffe7"/>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9"/>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4.</w:t>
      </w:r>
      <w:r>
        <w:rPr>
          <w:rFonts w:hint="default" w:ascii="Times New Roman" w:hAnsi="Times New Roman" w:eastAsia="方正仿宋_GB2312" w:cs="Times New Roman"/>
          <w:b/>
          <w:color w:val="auto"/>
          <w:sz w:val="24"/>
          <w:szCs w:val="24"/>
          <w:highlight w:val="none"/>
        </w:rPr>
        <w:t xml:space="preserve">确定中标人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.1</w:t>
      </w:r>
      <w:r>
        <w:rPr>
          <w:rFonts w:hint="default" w:ascii="Times New Roman" w:hAnsi="Times New Roman" w:eastAsia="方正仿宋_GB2312" w:cs="Times New Roman"/>
          <w:color w:val="auto"/>
          <w:sz w:val="24"/>
          <w:szCs w:val="24"/>
          <w:highlight w:val="none"/>
          <w:lang w:val="en-US" w:eastAsia="zh-CN"/>
        </w:rPr>
        <w:t xml:space="preserve">评标委员会根据本招标文件评分办法和评分标准综合打分，并按照综合得分由高到低顺序向采购人推荐3名中标候选人。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采购人应当自收到评标报告之日起5个工作日内，在评标报告确定的中标候选人名单中按顺序确定中标人。中标候选人并列的，由采购人在相关部门监督下通过随机抽取的方式确定。</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3</w:t>
      </w:r>
      <w:r>
        <w:rPr>
          <w:rFonts w:hint="default" w:ascii="Times New Roman" w:hAnsi="Times New Roman" w:eastAsia="方正仿宋_GB2312" w:cs="Times New Roman"/>
          <w:color w:val="auto"/>
          <w:sz w:val="24"/>
          <w:szCs w:val="24"/>
          <w:highlight w:val="none"/>
        </w:rPr>
        <w:t xml:space="preserve">在中标结果公告届满之前，中标人被列为失信被执行人的，取消其中标资格，并重新确定中标人。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采购人不得通过对样品进行检测、对供应商进行考察等方式改变评审结果。</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4</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35.</w:t>
      </w:r>
      <w:r>
        <w:rPr>
          <w:rFonts w:hint="default" w:ascii="Times New Roman" w:hAnsi="Times New Roman" w:eastAsia="方正仿宋_GB2312" w:cs="Times New Roman"/>
          <w:b/>
          <w:color w:val="auto"/>
          <w:sz w:val="24"/>
          <w:szCs w:val="24"/>
          <w:highlight w:val="none"/>
        </w:rPr>
        <w:t xml:space="preserve">中标通知书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.1中标结果在财政部门指定信息媒体上发布公告，招标代理机构将向中标人发出中标通知书。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.2中标人应及时到招标代理机构领取中标通知书，中标通知书是签订合同的依据和组成部分。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6.</w:t>
      </w:r>
      <w:r>
        <w:rPr>
          <w:rFonts w:hint="default" w:ascii="Times New Roman" w:hAnsi="Times New Roman" w:eastAsia="方正仿宋_GB2312" w:cs="Times New Roman"/>
          <w:b/>
          <w:color w:val="auto"/>
          <w:sz w:val="24"/>
          <w:szCs w:val="24"/>
          <w:highlight w:val="none"/>
        </w:rPr>
        <w:t xml:space="preserve">签订合同</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.1中标人与采购人应当在中标通知书发出之日起30日内签订采购合同，并将合同送采购代理机构登记。招标文件、中标人的投标文件以及评标过程中有关澄清文件均作为合同附件。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.2中标人无正当理由未在规定时间内与采购人签订合同的，采购人有权建议取消其中标资格，监管部门将对其依法处理。</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7.</w:t>
      </w:r>
      <w:r>
        <w:rPr>
          <w:rFonts w:hint="default" w:ascii="Times New Roman" w:hAnsi="Times New Roman" w:eastAsia="方正仿宋_GB2312" w:cs="Times New Roman"/>
          <w:b/>
          <w:color w:val="auto"/>
          <w:sz w:val="24"/>
          <w:szCs w:val="24"/>
          <w:highlight w:val="none"/>
        </w:rPr>
        <w:t xml:space="preserve">履约保证金</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0" w:name="EB3094b551b51c42ca93e0255d679fb06f"/>
      <w:r>
        <w:rPr>
          <w:rFonts w:hint="default" w:ascii="Times New Roman" w:hAnsi="Times New Roman" w:eastAsia="方正仿宋_GB2312" w:cs="Times New Roman"/>
          <w:color w:val="auto"/>
          <w:sz w:val="24"/>
          <w:szCs w:val="24"/>
          <w:highlight w:val="none"/>
        </w:rPr>
        <w:t xml:space="preserve">见前附表。 </w:t>
      </w:r>
      <w:bookmarkEnd w:id="110"/>
      <w:r/>
      <w:bookmarkStart w:id="111" w:name="EB0d6067c6e00d44b1ad5603550c455e87"/>
      <w:r>
        <w:rPr>
          <w:rFonts w:hint="default" w:ascii="Times New Roman" w:hAnsi="Times New Roman" w:eastAsia="方正仿宋_GB2312" w:cs="Times New Roman"/>
          <w:color w:val="auto"/>
          <w:sz w:val="24"/>
          <w:szCs w:val="24"/>
          <w:highlight w:val="none"/>
        </w:rPr>
        <w:t xml:space="preserve"> </w:t>
      </w:r>
      <w:bookmarkEnd w:id="111"/>
      <w:r/>
      <w:r/>
    </w:p>
    <w:p>
      <w:pPr>
        <w:numPr>
          <w:ilvl w:val="0"/>
          <w:numId w:val="0"/>
        </w:numPr>
        <w:ind w:firstLine="482"/>
        <w:jc w:val="both"/>
        <w:keepLines w:val="0"/>
        <w:keepNext w:val="0"/>
        <w:pageBreakBefore w:val="0"/>
        <w:spacing w:beforeAutospacing="0" w:afterAutospacing="0" w:line="500" w:lineRule="exact"/>
        <w:widowControl w:val="off"/>
        <w:rPr>
          <w:rFonts w:hint="eastAsia" w:ascii="Times New Roman" w:hAnsi="Times New Roman" w:eastAsia="方正仿宋_GB2312" w:cs="Times New Roman"/>
          <w:b/>
          <w:bCs/>
          <w:color w:val="auto"/>
          <w:sz w:val="24"/>
          <w:szCs w:val="24"/>
          <w:highlight w:val="none"/>
        </w:rPr>
      </w:pPr>
      <w:r/>
      <w:bookmarkStart w:id="112" w:name="_Toc514054479"/>
      <w:r/>
      <w:bookmarkStart w:id="113" w:name="_Toc81493169"/>
      <w:r/>
      <w:bookmarkStart w:id="114" w:name="_Toc25599"/>
      <w:r/>
      <w:bookmarkStart w:id="115" w:name="_Toc31894"/>
      <w:r/>
      <w:bookmarkStart w:id="116" w:name="_Toc18439"/>
      <w:r/>
      <w:bookmarkStart w:id="117" w:name="_Toc14752"/>
      <w:r>
        <w:rPr>
          <w:rFonts w:hint="eastAsia" w:ascii="Times New Roman" w:hAnsi="Times New Roman" w:eastAsia="方正仿宋_GB2312" w:cs="Times New Roman"/>
          <w:b/>
          <w:bCs/>
          <w:color w:val="auto"/>
          <w:sz w:val="24"/>
          <w:szCs w:val="24"/>
          <w:highlight w:val="none"/>
        </w:rPr>
        <w:t xml:space="preserve">八、验收及付款</w:t>
      </w:r>
      <w:bookmarkEnd w:id="112"/>
      <w:r/>
      <w:bookmarkEnd w:id="113"/>
      <w:r/>
      <w:bookmarkEnd w:id="114"/>
      <w:r/>
      <w:bookmarkEnd w:id="115"/>
      <w:r/>
      <w:bookmarkEnd w:id="116"/>
      <w:r/>
      <w:bookmarkEnd w:id="117"/>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8.</w:t>
      </w:r>
      <w:r>
        <w:rPr>
          <w:rFonts w:hint="default" w:ascii="Times New Roman" w:hAnsi="Times New Roman" w:eastAsia="方正仿宋_GB2312" w:cs="Times New Roman"/>
          <w:b/>
          <w:color w:val="auto"/>
          <w:sz w:val="24"/>
          <w:szCs w:val="24"/>
          <w:highlight w:val="none"/>
        </w:rPr>
        <w:t xml:space="preserve">验收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8" w:name="EBbbb2492ed6b84c9193a6bb6f72a512f3"/>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.1由采购人组织验收，中标人配合。</w:t>
      </w:r>
      <w:bookmarkEnd w:id="118"/>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3</w:t>
      </w:r>
      <w:r>
        <w:rPr>
          <w:rFonts w:hint="eastAsia" w:eastAsia="方正仿宋_GB2312" w:cs="Times New Roman"/>
          <w:b/>
          <w:color w:val="auto"/>
          <w:sz w:val="24"/>
          <w:szCs w:val="24"/>
          <w:highlight w:val="none"/>
          <w:lang w:val="en-US" w:eastAsia="zh-CN"/>
        </w:rPr>
        <w:t xml:space="preserve">9.</w:t>
      </w:r>
      <w:r>
        <w:rPr>
          <w:rFonts w:hint="default" w:ascii="Times New Roman" w:hAnsi="Times New Roman" w:eastAsia="方正仿宋_GB2312" w:cs="Times New Roman"/>
          <w:b/>
          <w:color w:val="auto"/>
          <w:sz w:val="24"/>
          <w:szCs w:val="24"/>
          <w:highlight w:val="none"/>
        </w:rPr>
        <w:t xml:space="preserve">付款</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119" w:name="EBf0da31fab3a04ad0893de83144a87b34"/>
      <w:r>
        <w:rPr>
          <w:rFonts w:hint="default" w:ascii="Times New Roman" w:hAnsi="Times New Roman" w:eastAsia="方正仿宋_GB2312" w:cs="Times New Roman"/>
          <w:color w:val="auto"/>
          <w:sz w:val="24"/>
          <w:szCs w:val="24"/>
          <w:highlight w:val="none"/>
        </w:rPr>
        <w:t xml:space="preserve">3</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.1</w:t>
      </w:r>
      <w:bookmarkEnd w:id="119"/>
      <w:r>
        <w:rPr>
          <w:rFonts w:hint="default" w:ascii="Times New Roman" w:hAnsi="Times New Roman" w:eastAsia="方正仿宋_GB2312" w:cs="Times New Roman"/>
          <w:color w:val="auto"/>
          <w:sz w:val="24"/>
          <w:szCs w:val="24"/>
          <w:highlight w:val="none"/>
        </w:rPr>
        <w:t xml:space="preserve">采购人按招标文件要求办理采购款支付手续。</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20" w:name="_Toc514054480"/>
      <w:r/>
      <w:bookmarkStart w:id="121" w:name="_Toc10945"/>
      <w:r/>
      <w:bookmarkStart w:id="122" w:name="_Toc26939"/>
      <w:r/>
      <w:bookmarkStart w:id="123" w:name="_Toc4336"/>
      <w:r/>
      <w:bookmarkStart w:id="124" w:name="_Toc81493170"/>
      <w:r/>
      <w:bookmarkStart w:id="125" w:name="_Toc31322"/>
      <w:r>
        <w:rPr>
          <w:rFonts w:hint="default" w:ascii="Times New Roman" w:hAnsi="Times New Roman" w:eastAsia="方正仿宋_GB2312" w:cs="Times New Roman"/>
          <w:b/>
          <w:bCs/>
          <w:color w:val="auto"/>
          <w:sz w:val="24"/>
          <w:szCs w:val="24"/>
          <w:highlight w:val="none"/>
        </w:rPr>
        <w:t xml:space="preserve">九、质疑与投诉</w:t>
      </w:r>
      <w:bookmarkEnd w:id="120"/>
      <w:r/>
      <w:bookmarkEnd w:id="121"/>
      <w:r/>
      <w:bookmarkEnd w:id="122"/>
      <w:r/>
      <w:bookmarkEnd w:id="123"/>
      <w:r/>
      <w:bookmarkEnd w:id="124"/>
      <w:r/>
      <w:bookmarkEnd w:id="125"/>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eastAsia" w:eastAsia="方正仿宋_GB2312" w:cs="Times New Roman"/>
          <w:b/>
          <w:color w:val="auto"/>
          <w:sz w:val="24"/>
          <w:szCs w:val="24"/>
          <w:highlight w:val="none"/>
          <w:lang w:val="en-US" w:eastAsia="zh-CN"/>
        </w:rPr>
        <w:t xml:space="preserve">40.</w:t>
      </w:r>
      <w:r>
        <w:rPr>
          <w:rFonts w:hint="default" w:ascii="Times New Roman" w:hAnsi="Times New Roman" w:eastAsia="方正仿宋_GB2312" w:cs="Times New Roman"/>
          <w:b/>
          <w:color w:val="auto"/>
          <w:sz w:val="24"/>
          <w:szCs w:val="24"/>
          <w:highlight w:val="none"/>
        </w:rPr>
        <w:t xml:space="preserve">质疑与投诉</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.2供应商应知其权益受到损害之日，是指：</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（1）对本项目采购文件提出质疑的，采购文件公告期限届满之日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（2）对本项目采购过程提出质疑的，为各采购程序环节结束之日</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（3）对本项目中标或者成交结果提出质疑的，为中标或者成交结果公告期限届满之日。</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.4供应商提出质疑应当提交质疑函和必要的证明材料。质疑函的必备内容：</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（1）供应商的姓名或者名称、地址、邮编、联系人及联系电话</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（2）质疑项目的名称、编号</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（3）具体、明确的质疑事项和质疑事项相关的请求</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（4）事实依据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（5）必要的法律依据</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（6）提出质疑的日期</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（7）供应商为自然人的，由本人签字；供应商为法人或者其他组织的，应当由法定代表人、主要负责人，或者其授权代表签字或者盖章，并加盖公章</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供应商为法人或者其他组织的，授权委托书应当由法定代表人、主要负责人签字或者盖章，并加盖单位公章。</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lang w:val="en-US" w:eastAsia="zh-CN"/>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质疑函及证明材料应在法定质疑期内采用书面形式递交至下列地址</w:t>
      </w:r>
      <w:r>
        <w:rPr>
          <w:rFonts w:hint="eastAsia"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采购代理机构：</w:t>
      </w:r>
      <w:r>
        <w:rPr>
          <w:rFonts w:hint="default" w:ascii="Times New Roman" w:hAnsi="Times New Roman" w:eastAsia="方正仿宋_GB2312" w:cs="Times New Roman"/>
          <w:color w:val="auto"/>
          <w:sz w:val="24"/>
          <w:szCs w:val="24"/>
          <w:highlight w:val="none"/>
          <w:lang w:val="en-US" w:eastAsia="zh-CN"/>
        </w:rPr>
        <w:t xml:space="preserve">江苏弘业国际技术工程有限公司</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lang w:val="en-US" w:eastAsia="zh-CN"/>
        </w:rPr>
        <w:t xml:space="preserve">吴丹</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rPr>
        <w:t xml:space="preserve">戴婷</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联系电话：025-52278370</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lang w:val="en-US" w:eastAsia="zh-CN"/>
        </w:rPr>
        <w:t xml:space="preserve">南京市中华路50号弘业大厦10楼</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7</w:t>
      </w:r>
      <w:r>
        <w:rPr>
          <w:rFonts w:hint="default" w:ascii="Times New Roman" w:hAnsi="Times New Roman" w:eastAsia="方正仿宋_GB2312" w:cs="Times New Roman"/>
          <w:color w:val="auto"/>
          <w:sz w:val="24"/>
          <w:szCs w:val="24"/>
          <w:highlight w:val="none"/>
        </w:rPr>
        <w:t xml:space="preserve">以联合体形式参加政府采购活动的，其质疑应当由组成联合体的所有供应商共同提出。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8</w:t>
      </w:r>
      <w:r>
        <w:rPr>
          <w:rFonts w:hint="default" w:ascii="Times New Roman" w:hAnsi="Times New Roman" w:eastAsia="方正仿宋_GB2312" w:cs="Times New Roman"/>
          <w:color w:val="auto"/>
          <w:sz w:val="24"/>
          <w:szCs w:val="24"/>
          <w:highlight w:val="none"/>
        </w:rPr>
        <w:t xml:space="preserve">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采购人、采购代理机构在收到质疑函后7个工作日内作出答复，并以书面形式通知质疑供应商和其他有关供应商，但质疑答复的内容不涉及商业秘密。</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10</w:t>
      </w:r>
      <w:r>
        <w:rPr>
          <w:rFonts w:hint="default" w:ascii="Times New Roman" w:hAnsi="Times New Roman" w:eastAsia="方正仿宋_GB2312" w:cs="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eastAsia" w:eastAsia="方正仿宋_GB2312" w:cs="Times New Roman"/>
          <w:color w:val="auto"/>
          <w:sz w:val="24"/>
          <w:szCs w:val="24"/>
          <w:highlight w:val="none"/>
          <w:lang w:val="en-US" w:eastAsia="zh-CN"/>
        </w:rPr>
        <w:t xml:space="preserve">40</w:t>
      </w:r>
      <w:r>
        <w:rPr>
          <w:rFonts w:hint="default" w:ascii="Times New Roman" w:hAnsi="Times New Roman" w:eastAsia="方正仿宋_GB2312" w:cs="Times New Roman"/>
          <w:color w:val="auto"/>
          <w:sz w:val="24"/>
          <w:szCs w:val="24"/>
          <w:highlight w:val="none"/>
        </w:rPr>
        <w:t xml:space="preserve">.</w:t>
      </w:r>
      <w:bookmarkEnd w:id="101"/>
      <w:r>
        <w:rPr>
          <w:rFonts w:hint="eastAsia" w:eastAsia="方正仿宋_GB2312" w:cs="Times New Roman"/>
          <w:color w:val="auto"/>
          <w:sz w:val="24"/>
          <w:szCs w:val="24"/>
          <w:highlight w:val="none"/>
          <w:lang w:val="en-US" w:eastAsia="zh-CN"/>
        </w:rPr>
        <w:t xml:space="preserve">11</w:t>
      </w:r>
      <w:r>
        <w:rPr>
          <w:rFonts w:hint="default" w:ascii="Times New Roman" w:hAnsi="Times New Roman" w:eastAsia="方正仿宋_GB2312" w:cs="Times New Roman"/>
          <w:color w:val="auto"/>
          <w:sz w:val="24"/>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126" w:name="_Toc16938558"/>
      <w:r/>
      <w:bookmarkStart w:id="127" w:name="_Toc6570"/>
      <w:r/>
      <w:bookmarkStart w:id="128" w:name="_Toc20823314"/>
      <w:r/>
      <w:bookmarkStart w:id="129" w:name="_Toc513029242"/>
      <w:r/>
      <w:bookmarkStart w:id="130" w:name="_Toc26968"/>
      <w:r/>
      <w:bookmarkStart w:id="131" w:name="_Toc120614221"/>
      <w:r/>
      <w:bookmarkStart w:id="132" w:name="_Toc479757207"/>
      <w:r/>
      <w:bookmarkStart w:id="133" w:name="_Toc32340"/>
      <w:r>
        <w:rPr>
          <w:rFonts w:hint="eastAsia" w:ascii="Times New Roman" w:hAnsi="Times New Roman" w:eastAsia="方正仿宋_GB2312" w:cs="Times New Roman"/>
          <w:b/>
          <w:bCs/>
          <w:color w:val="auto"/>
          <w:sz w:val="24"/>
          <w:szCs w:val="24"/>
          <w:highlight w:val="none"/>
          <w:lang w:val="en-US" w:eastAsia="zh-CN"/>
        </w:rPr>
        <w:t xml:space="preserve">十</w:t>
      </w:r>
      <w:r>
        <w:rPr>
          <w:rFonts w:hint="default" w:ascii="Times New Roman" w:hAnsi="Times New Roman" w:eastAsia="方正仿宋_GB2312" w:cs="Times New Roman"/>
          <w:b/>
          <w:bCs/>
          <w:color w:val="auto"/>
          <w:sz w:val="24"/>
          <w:szCs w:val="24"/>
          <w:highlight w:val="none"/>
        </w:rPr>
        <w:t xml:space="preserve">、政府采购履约资金扶持政策</w:t>
      </w:r>
      <w:bookmarkEnd w:id="126"/>
      <w:r/>
      <w:bookmarkEnd w:id="127"/>
      <w:r/>
      <w:bookmarkEnd w:id="128"/>
      <w:r/>
      <w:bookmarkEnd w:id="129"/>
      <w:r/>
      <w:bookmarkEnd w:id="130"/>
      <w:r/>
      <w:bookmarkEnd w:id="131"/>
      <w:r/>
      <w:bookmarkEnd w:id="132"/>
      <w:r/>
      <w:bookmarkEnd w:id="133"/>
      <w:r/>
      <w:r/>
    </w:p>
    <w:p>
      <w:pPr>
        <w:pStyle w:val="958"/>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中标人可凭政府采购合同办理融资贷款，详情请见江苏政府采购网“政采贷”专栏。</w:t>
      </w:r>
      <w:r/>
    </w:p>
    <w:p>
      <w:pPr>
        <w:ind w:firstLine="48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lang w:val="en-US" w:eastAsia="zh-CN"/>
        </w:rPr>
      </w:pPr>
      <w:r>
        <w:rPr>
          <w:rFonts w:hint="default" w:ascii="Times New Roman" w:hAnsi="Times New Roman" w:eastAsia="方正仿宋_GB2312" w:cs="Times New Roman"/>
          <w:b/>
          <w:color w:val="auto"/>
          <w:sz w:val="24"/>
          <w:szCs w:val="24"/>
          <w:highlight w:val="none"/>
          <w:lang w:val="en-US" w:eastAsia="zh-CN"/>
        </w:rPr>
        <w:br w:type="page" w:clear="all"/>
      </w:r>
      <w:r/>
    </w:p>
    <w:p>
      <w:pPr>
        <w:numPr>
          <w:ilvl w:val="0"/>
          <w:numId w:val="0"/>
        </w:numPr>
        <w:ind w:left="0" w:firstLine="0"/>
        <w:jc w:val="center"/>
        <w:keepLines w:val="0"/>
        <w:keepNext w:val="0"/>
        <w:pageBreakBefore w:val="0"/>
        <w:spacing w:beforeAutospacing="0" w:after="361" w:afterAutospacing="0" w:line="500" w:lineRule="exact"/>
        <w:widowControl w:val="off"/>
        <w:rPr>
          <w:rFonts w:hint="eastAsia" w:ascii="方正仿宋_GB2312" w:hAnsi="方正仿宋_GB2312" w:eastAsia="方正仿宋_GB2312" w:cs="方正仿宋_GB2312"/>
          <w:b/>
          <w:bCs w:val="0"/>
          <w:color w:val="auto"/>
          <w:sz w:val="44"/>
          <w:szCs w:val="44"/>
          <w:highlight w:val="none"/>
          <w:lang w:val="en-US" w:eastAsia="zh-CN" w:bidi="ar-SA"/>
        </w:rPr>
        <w:outlineLvl w:val="0"/>
      </w:pPr>
      <w:r/>
      <w:bookmarkStart w:id="134" w:name="_Toc11508"/>
      <w:r>
        <w:rPr>
          <w:rFonts w:hint="eastAsia" w:ascii="方正仿宋_GB2312" w:hAnsi="方正仿宋_GB2312" w:eastAsia="方正仿宋_GB2312" w:cs="方正仿宋_GB2312"/>
          <w:b/>
          <w:bCs w:val="0"/>
          <w:color w:val="auto"/>
          <w:sz w:val="44"/>
          <w:szCs w:val="44"/>
          <w:highlight w:val="none"/>
          <w:lang w:val="en-US" w:eastAsia="zh-CN" w:bidi="ar-SA"/>
        </w:rPr>
        <w:t xml:space="preserve">第三部分 合同格式及条款</w:t>
      </w:r>
      <w:bookmarkEnd w:id="134"/>
      <w:r/>
      <w:r/>
    </w:p>
    <w:p>
      <w:pPr>
        <w:ind w:firstLine="643"/>
        <w:jc w:val="center"/>
        <w:rPr>
          <w:rFonts w:hint="eastAsia" w:ascii="仿宋" w:hAnsi="仿宋" w:eastAsia="仿宋"/>
          <w:b/>
          <w:sz w:val="36"/>
          <w:szCs w:val="32"/>
          <w:highlight w:val="none"/>
        </w:rPr>
      </w:pPr>
      <w:r/>
      <w:bookmarkStart w:id="135" w:name="_Toc9730_WPSOffice_Level2"/>
      <w:r/>
      <w:bookmarkStart w:id="136" w:name="_Toc1026"/>
      <w:r/>
      <w:bookmarkStart w:id="137" w:name="_Toc514054482"/>
      <w:r>
        <w:rPr>
          <w:rFonts w:hint="eastAsia" w:ascii="仿宋" w:hAnsi="仿宋" w:eastAsia="仿宋"/>
          <w:b/>
          <w:sz w:val="36"/>
          <w:szCs w:val="32"/>
          <w:highlight w:val="none"/>
        </w:rPr>
        <w:t xml:space="preserve">（参考格式</w:t>
      </w:r>
      <w:r>
        <w:rPr>
          <w:rFonts w:hint="eastAsia" w:ascii="仿宋" w:hAnsi="仿宋" w:eastAsia="仿宋"/>
          <w:sz w:val="36"/>
          <w:szCs w:val="32"/>
          <w:highlight w:val="none"/>
          <w:vertAlign w:val="superscript"/>
        </w:rPr>
        <w:footnoteReference w:id="2"/>
      </w:r>
      <w:r>
        <w:rPr>
          <w:rFonts w:hint="eastAsia" w:ascii="仿宋" w:hAnsi="仿宋" w:eastAsia="仿宋"/>
          <w:b/>
          <w:sz w:val="36"/>
          <w:szCs w:val="32"/>
          <w:highlight w:val="none"/>
        </w:rPr>
        <w:t xml:space="preserve">）</w:t>
      </w:r>
      <w:r/>
    </w:p>
    <w:p>
      <w:pPr>
        <w:ind w:firstLine="0"/>
        <w:spacing w:line="200" w:lineRule="exact"/>
        <w:rPr>
          <w:rFonts w:hint="eastAsia" w:cs="宋体"/>
          <w:highlight w:val="none"/>
        </w:rPr>
      </w:pPr>
      <w:r>
        <w:rPr>
          <w:rFonts w:hint="eastAsia" w:cs="宋体"/>
          <w:highlight w:val="none"/>
        </w:rPr>
      </w:r>
      <w:r/>
    </w:p>
    <w:p>
      <w:pPr>
        <w:ind w:firstLine="643"/>
        <w:jc w:val="center"/>
        <w:rPr>
          <w:rFonts w:hint="eastAsia" w:ascii="仿宋" w:hAnsi="仿宋" w:eastAsia="仿宋"/>
          <w:b/>
          <w:sz w:val="36"/>
          <w:szCs w:val="32"/>
          <w:highlight w:val="none"/>
        </w:rPr>
      </w:pPr>
      <w:r>
        <w:rPr>
          <w:rFonts w:hint="eastAsia" w:ascii="仿宋" w:hAnsi="仿宋" w:eastAsia="仿宋"/>
          <w:b/>
          <w:sz w:val="36"/>
          <w:szCs w:val="32"/>
          <w:highlight w:val="none"/>
        </w:rPr>
        <w:t xml:space="preserve">南京市中医院医疗设备购销合同</w:t>
      </w:r>
      <w:r/>
    </w:p>
    <w:p>
      <w:pPr>
        <w:ind w:firstLine="643"/>
        <w:jc w:val="center"/>
        <w:rPr>
          <w:rFonts w:hint="eastAsia" w:ascii="仿宋" w:hAnsi="仿宋" w:eastAsia="仿宋"/>
          <w:b/>
          <w:sz w:val="36"/>
          <w:szCs w:val="32"/>
          <w:highlight w:val="none"/>
        </w:rPr>
      </w:pPr>
      <w:r>
        <w:rPr>
          <w:rFonts w:hint="eastAsia" w:ascii="仿宋" w:hAnsi="仿宋" w:eastAsia="仿宋"/>
          <w:b/>
          <w:sz w:val="36"/>
          <w:szCs w:val="32"/>
          <w:highlight w:val="none"/>
        </w:rPr>
      </w:r>
      <w:r/>
    </w:p>
    <w:p>
      <w:pPr>
        <w:rPr>
          <w:rFonts w:hint="eastAsia" w:ascii="仿宋" w:hAnsi="仿宋" w:eastAsia="仿宋"/>
          <w:szCs w:val="21"/>
          <w:highlight w:val="none"/>
          <w:u w:val="single"/>
        </w:rPr>
      </w:pPr>
      <w:r>
        <w:rPr>
          <w:rFonts w:hint="eastAsia" w:ascii="仿宋" w:hAnsi="仿宋" w:eastAsia="仿宋"/>
          <w:b/>
          <w:szCs w:val="21"/>
          <w:highlight w:val="none"/>
        </w:rPr>
        <w:t xml:space="preserve">甲方（</w:t>
      </w:r>
      <w:r>
        <w:rPr>
          <w:rFonts w:hint="eastAsia" w:ascii="仿宋" w:hAnsi="仿宋" w:eastAsia="仿宋"/>
          <w:szCs w:val="21"/>
          <w:highlight w:val="none"/>
        </w:rPr>
        <w:t xml:space="preserve">买方）：</w:t>
      </w:r>
      <w:r>
        <w:rPr>
          <w:rFonts w:hint="eastAsia" w:ascii="仿宋" w:hAnsi="仿宋" w:eastAsia="仿宋"/>
          <w:szCs w:val="21"/>
          <w:highlight w:val="none"/>
          <w:u w:val="single"/>
        </w:rPr>
        <w:t xml:space="preserve">    </w:t>
      </w:r>
      <w:r>
        <w:rPr>
          <w:rFonts w:hint="eastAsia" w:ascii="仿宋" w:hAnsi="仿宋" w:eastAsia="仿宋"/>
          <w:b/>
          <w:szCs w:val="21"/>
          <w:highlight w:val="none"/>
          <w:u w:val="single"/>
        </w:rPr>
        <w:t xml:space="preserve">南京市中医院</w:t>
      </w:r>
      <w:r>
        <w:rPr>
          <w:rFonts w:ascii="仿宋" w:hAnsi="仿宋" w:eastAsia="仿宋"/>
          <w:b/>
          <w:szCs w:val="21"/>
          <w:highlight w:val="none"/>
          <w:u w:val="single"/>
        </w:rPr>
        <w:t xml:space="preserve"> </w:t>
      </w:r>
      <w:r>
        <w:rPr>
          <w:rFonts w:hint="eastAsia" w:ascii="仿宋" w:hAnsi="仿宋" w:eastAsia="仿宋"/>
          <w:b/>
          <w:szCs w:val="21"/>
          <w:highlight w:val="none"/>
          <w:u w:val="single"/>
        </w:rPr>
        <w:t xml:space="preserve"> </w:t>
      </w:r>
      <w:r>
        <w:rPr>
          <w:rFonts w:ascii="仿宋" w:hAnsi="仿宋" w:eastAsia="仿宋"/>
          <w:b/>
          <w:szCs w:val="21"/>
          <w:highlight w:val="none"/>
          <w:u w:val="single"/>
        </w:rPr>
        <w:t xml:space="preserve"> </w:t>
      </w:r>
      <w:r>
        <w:rPr>
          <w:rFonts w:ascii="仿宋" w:hAnsi="仿宋" w:eastAsia="仿宋"/>
          <w:b/>
          <w:szCs w:val="21"/>
          <w:highlight w:val="none"/>
        </w:rPr>
        <w:t xml:space="preserve">  </w:t>
      </w:r>
      <w:r>
        <w:rPr>
          <w:rFonts w:ascii="仿宋" w:hAnsi="仿宋" w:eastAsia="仿宋"/>
          <w:szCs w:val="21"/>
          <w:highlight w:val="none"/>
        </w:rPr>
        <w:t xml:space="preserve">      </w:t>
      </w:r>
      <w:r>
        <w:rPr>
          <w:rFonts w:hint="eastAsia" w:ascii="仿宋" w:hAnsi="仿宋" w:eastAsia="仿宋"/>
          <w:b/>
          <w:szCs w:val="21"/>
          <w:highlight w:val="none"/>
        </w:rPr>
        <w:t xml:space="preserve">乙方</w:t>
      </w:r>
      <w:r>
        <w:rPr>
          <w:rFonts w:hint="eastAsia" w:ascii="仿宋" w:hAnsi="仿宋" w:eastAsia="仿宋"/>
          <w:szCs w:val="21"/>
          <w:highlight w:val="none"/>
        </w:rPr>
        <w:t xml:space="preserve">（卖方）：</w:t>
      </w:r>
      <w:r>
        <w:rPr>
          <w:rFonts w:hint="eastAsia" w:ascii="仿宋" w:hAnsi="仿宋" w:eastAsia="仿宋"/>
          <w:color w:val="000000"/>
          <w:szCs w:val="21"/>
          <w:highlight w:val="none"/>
          <w:u w:val="single"/>
        </w:rPr>
        <w:t xml:space="preserve">                   </w:t>
      </w:r>
      <w:r>
        <w:rPr>
          <w:rFonts w:ascii="仿宋" w:hAnsi="仿宋" w:eastAsia="仿宋"/>
          <w:szCs w:val="21"/>
          <w:highlight w:val="none"/>
          <w:u w:val="single"/>
        </w:rPr>
        <w:t xml:space="preserve"> </w:t>
      </w:r>
      <w:r/>
    </w:p>
    <w:p>
      <w:pPr>
        <w:rPr>
          <w:rFonts w:hint="eastAsia" w:ascii="仿宋" w:hAnsi="仿宋" w:eastAsia="仿宋"/>
          <w:szCs w:val="21"/>
          <w:highlight w:val="none"/>
        </w:rPr>
      </w:pPr>
      <w:r>
        <w:rPr>
          <w:rFonts w:ascii="仿宋" w:hAnsi="仿宋" w:eastAsia="仿宋"/>
          <w:szCs w:val="21"/>
          <w:highlight w:val="none"/>
        </w:rPr>
        <w:t xml:space="preserve">1</w:t>
      </w:r>
      <w:r>
        <w:rPr>
          <w:rFonts w:hint="eastAsia" w:ascii="仿宋" w:hAnsi="仿宋" w:eastAsia="仿宋"/>
          <w:szCs w:val="21"/>
          <w:highlight w:val="none"/>
        </w:rPr>
        <w:t xml:space="preserve">、甲乙双方根据《中华人民共和国民法典》，在平等互利、协商一致的基础上，买方同意向卖方购买同时卖方同意向买方出售以下设备（以下设备器械均简称设备）：</w:t>
      </w:r>
      <w:r/>
    </w:p>
    <w:tbl>
      <w:tblPr>
        <w:tblStyle w:val="708"/>
        <w:tblW w:w="104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1645"/>
        <w:gridCol w:w="1645"/>
        <w:gridCol w:w="1096"/>
        <w:gridCol w:w="683"/>
        <w:gridCol w:w="684"/>
        <w:gridCol w:w="1233"/>
        <w:gridCol w:w="1378"/>
      </w:tblGrid>
      <w:tr>
        <w:trPr>
          <w:jc w:val="center"/>
          <w:trHeight w:val="367"/>
        </w:trPr>
        <w:tc>
          <w:tcPr>
            <w:tcW w:w="2057" w:type="dxa"/>
            <w:vAlign w:val="center"/>
            <w:textDirection w:val="lrTb"/>
            <w:noWrap w:val="false"/>
          </w:tcPr>
          <w:p>
            <w:pPr>
              <w:rPr>
                <w:rFonts w:hint="eastAsia" w:ascii="仿宋" w:hAnsi="仿宋" w:eastAsia="仿宋"/>
                <w:b/>
                <w:szCs w:val="21"/>
                <w:highlight w:val="none"/>
              </w:rPr>
            </w:pPr>
            <w:r>
              <w:rPr>
                <w:rFonts w:hint="eastAsia" w:ascii="仿宋" w:hAnsi="仿宋" w:eastAsia="仿宋"/>
                <w:b/>
                <w:szCs w:val="21"/>
                <w:highlight w:val="none"/>
              </w:rPr>
              <w:t xml:space="preserve">设备名称</w:t>
            </w:r>
            <w:r/>
          </w:p>
        </w:tc>
        <w:tc>
          <w:tcPr>
            <w:tcW w:w="1645" w:type="dxa"/>
            <w:vAlign w:val="center"/>
            <w:textDirection w:val="lrTb"/>
            <w:noWrap w:val="false"/>
          </w:tcPr>
          <w:p>
            <w:pPr>
              <w:rPr>
                <w:rFonts w:hint="eastAsia" w:ascii="仿宋" w:hAnsi="仿宋" w:eastAsia="仿宋"/>
                <w:b/>
                <w:szCs w:val="21"/>
                <w:highlight w:val="none"/>
              </w:rPr>
            </w:pPr>
            <w:r>
              <w:rPr>
                <w:rFonts w:hint="eastAsia" w:ascii="仿宋" w:hAnsi="仿宋" w:eastAsia="仿宋"/>
                <w:b/>
                <w:szCs w:val="21"/>
                <w:highlight w:val="none"/>
              </w:rPr>
              <w:t xml:space="preserve">规格型号</w:t>
            </w:r>
            <w:r/>
          </w:p>
        </w:tc>
        <w:tc>
          <w:tcPr>
            <w:tcW w:w="1645" w:type="dxa"/>
            <w:vAlign w:val="center"/>
            <w:textDirection w:val="lrTb"/>
            <w:noWrap w:val="false"/>
          </w:tcPr>
          <w:p>
            <w:pPr>
              <w:rPr>
                <w:rFonts w:hint="eastAsia" w:ascii="仿宋" w:hAnsi="仿宋" w:eastAsia="仿宋"/>
                <w:b/>
                <w:szCs w:val="21"/>
                <w:highlight w:val="none"/>
              </w:rPr>
            </w:pPr>
            <w:r>
              <w:rPr>
                <w:rFonts w:hint="eastAsia" w:ascii="仿宋" w:hAnsi="仿宋" w:eastAsia="仿宋"/>
                <w:b/>
                <w:szCs w:val="21"/>
                <w:highlight w:val="none"/>
              </w:rPr>
              <w:t xml:space="preserve">品牌</w:t>
            </w:r>
            <w:r/>
          </w:p>
        </w:tc>
        <w:tc>
          <w:tcPr>
            <w:tcW w:w="1096" w:type="dxa"/>
            <w:vAlign w:val="center"/>
            <w:textDirection w:val="lrTb"/>
            <w:noWrap w:val="false"/>
          </w:tcPr>
          <w:p>
            <w:pPr>
              <w:ind w:firstLine="0"/>
              <w:rPr>
                <w:rFonts w:hint="eastAsia" w:ascii="仿宋" w:hAnsi="仿宋" w:eastAsia="仿宋"/>
                <w:b/>
                <w:szCs w:val="21"/>
                <w:highlight w:val="none"/>
              </w:rPr>
            </w:pPr>
            <w:r>
              <w:rPr>
                <w:rFonts w:hint="eastAsia" w:ascii="仿宋" w:hAnsi="仿宋" w:eastAsia="仿宋"/>
                <w:b/>
                <w:szCs w:val="21"/>
                <w:highlight w:val="none"/>
              </w:rPr>
              <w:t xml:space="preserve">原产地</w:t>
            </w:r>
            <w:r/>
          </w:p>
        </w:tc>
        <w:tc>
          <w:tcPr>
            <w:tcW w:w="683" w:type="dxa"/>
            <w:vAlign w:val="center"/>
            <w:textDirection w:val="lrTb"/>
            <w:noWrap w:val="false"/>
          </w:tcPr>
          <w:p>
            <w:pPr>
              <w:ind w:firstLine="0"/>
              <w:rPr>
                <w:rFonts w:hint="eastAsia" w:ascii="仿宋" w:hAnsi="仿宋" w:eastAsia="仿宋"/>
                <w:b/>
                <w:szCs w:val="21"/>
                <w:highlight w:val="none"/>
              </w:rPr>
            </w:pPr>
            <w:r>
              <w:rPr>
                <w:rFonts w:hint="eastAsia" w:ascii="仿宋" w:hAnsi="仿宋" w:eastAsia="仿宋"/>
                <w:b/>
                <w:szCs w:val="21"/>
                <w:highlight w:val="none"/>
              </w:rPr>
              <w:t xml:space="preserve">数量</w:t>
            </w:r>
            <w:r/>
          </w:p>
        </w:tc>
        <w:tc>
          <w:tcPr>
            <w:tcW w:w="684" w:type="dxa"/>
            <w:vAlign w:val="center"/>
            <w:textDirection w:val="lrTb"/>
            <w:noWrap w:val="false"/>
          </w:tcPr>
          <w:p>
            <w:pPr>
              <w:ind w:firstLine="0"/>
              <w:rPr>
                <w:rFonts w:hint="eastAsia" w:ascii="仿宋" w:hAnsi="仿宋" w:eastAsia="仿宋"/>
                <w:b/>
                <w:szCs w:val="21"/>
                <w:highlight w:val="none"/>
              </w:rPr>
            </w:pPr>
            <w:r>
              <w:rPr>
                <w:rFonts w:hint="eastAsia" w:ascii="仿宋" w:hAnsi="仿宋" w:eastAsia="仿宋"/>
                <w:b/>
                <w:szCs w:val="21"/>
                <w:highlight w:val="none"/>
              </w:rPr>
              <w:t xml:space="preserve">单位</w:t>
            </w:r>
            <w:r/>
          </w:p>
        </w:tc>
        <w:tc>
          <w:tcPr>
            <w:tcW w:w="1233" w:type="dxa"/>
            <w:vAlign w:val="center"/>
            <w:textDirection w:val="lrTb"/>
            <w:noWrap w:val="false"/>
          </w:tcPr>
          <w:p>
            <w:pPr>
              <w:ind w:firstLine="0"/>
              <w:rPr>
                <w:rFonts w:hint="eastAsia" w:ascii="仿宋" w:hAnsi="仿宋" w:eastAsia="仿宋"/>
                <w:b/>
                <w:szCs w:val="21"/>
                <w:highlight w:val="none"/>
              </w:rPr>
            </w:pPr>
            <w:r>
              <w:rPr>
                <w:rFonts w:hint="eastAsia" w:ascii="仿宋" w:hAnsi="仿宋" w:eastAsia="仿宋"/>
                <w:b/>
                <w:szCs w:val="21"/>
                <w:highlight w:val="none"/>
              </w:rPr>
              <w:t xml:space="preserve">单价（元）</w:t>
            </w:r>
            <w:r/>
          </w:p>
        </w:tc>
        <w:tc>
          <w:tcPr>
            <w:tcW w:w="1378" w:type="dxa"/>
            <w:vAlign w:val="center"/>
            <w:textDirection w:val="lrTb"/>
            <w:noWrap w:val="false"/>
          </w:tcPr>
          <w:p>
            <w:pPr>
              <w:ind w:firstLine="0"/>
              <w:rPr>
                <w:rFonts w:hint="eastAsia" w:ascii="仿宋" w:hAnsi="仿宋" w:eastAsia="仿宋"/>
                <w:szCs w:val="21"/>
                <w:highlight w:val="none"/>
              </w:rPr>
            </w:pPr>
            <w:r>
              <w:rPr>
                <w:rFonts w:hint="eastAsia" w:ascii="仿宋" w:hAnsi="仿宋" w:eastAsia="仿宋"/>
                <w:b/>
                <w:szCs w:val="21"/>
                <w:highlight w:val="none"/>
              </w:rPr>
              <w:t xml:space="preserve">总金额（元</w:t>
            </w:r>
            <w:r>
              <w:rPr>
                <w:rFonts w:hint="eastAsia" w:ascii="仿宋" w:hAnsi="仿宋" w:eastAsia="仿宋"/>
                <w:szCs w:val="21"/>
                <w:highlight w:val="none"/>
              </w:rPr>
              <w:t xml:space="preserve">）</w:t>
            </w:r>
            <w:r/>
          </w:p>
        </w:tc>
      </w:tr>
      <w:tr>
        <w:trPr>
          <w:jc w:val="center"/>
          <w:trHeight w:val="365"/>
        </w:trPr>
        <w:tc>
          <w:tcPr>
            <w:tcW w:w="2057" w:type="dxa"/>
            <w:vAlign w:val="center"/>
            <w:textDirection w:val="lrTb"/>
            <w:noWrap w:val="false"/>
          </w:tcPr>
          <w:p>
            <w:pPr>
              <w:jc w:val="center"/>
              <w:rPr>
                <w:rFonts w:hint="eastAsia" w:ascii="仿宋" w:hAnsi="仿宋" w:eastAsia="仿宋" w:cs="宋体"/>
                <w:szCs w:val="21"/>
                <w:highlight w:val="none"/>
              </w:rPr>
            </w:pPr>
            <w:r>
              <w:rPr>
                <w:rFonts w:hint="eastAsia" w:ascii="仿宋" w:hAnsi="仿宋" w:eastAsia="仿宋" w:cs="宋体"/>
                <w:szCs w:val="21"/>
                <w:highlight w:val="none"/>
              </w:rPr>
            </w:r>
            <w:r/>
          </w:p>
        </w:tc>
        <w:tc>
          <w:tcPr>
            <w:tcW w:w="1645" w:type="dxa"/>
            <w:vAlign w:val="center"/>
            <w:textDirection w:val="lrTb"/>
            <w:noWrap w:val="false"/>
          </w:tcPr>
          <w:p>
            <w:pPr>
              <w:jc w:val="center"/>
              <w:rPr>
                <w:rFonts w:hint="eastAsia" w:ascii="仿宋" w:hAnsi="仿宋" w:eastAsia="仿宋" w:cs="宋体"/>
                <w:szCs w:val="21"/>
                <w:highlight w:val="none"/>
              </w:rPr>
            </w:pPr>
            <w:r>
              <w:rPr>
                <w:rFonts w:hint="eastAsia" w:ascii="仿宋" w:hAnsi="仿宋" w:eastAsia="仿宋" w:cs="宋体"/>
                <w:szCs w:val="21"/>
                <w:highlight w:val="none"/>
              </w:rPr>
            </w:r>
            <w:r/>
          </w:p>
        </w:tc>
        <w:tc>
          <w:tcPr>
            <w:tcW w:w="1645" w:type="dxa"/>
            <w:vAlign w:val="center"/>
            <w:textDirection w:val="lrTb"/>
            <w:noWrap w:val="false"/>
          </w:tcPr>
          <w:p>
            <w:pPr>
              <w:jc w:val="center"/>
              <w:rPr>
                <w:rFonts w:hint="eastAsia" w:ascii="仿宋" w:hAnsi="仿宋" w:eastAsia="仿宋" w:cs="宋体"/>
                <w:szCs w:val="21"/>
                <w:highlight w:val="none"/>
              </w:rPr>
            </w:pPr>
            <w:r>
              <w:rPr>
                <w:rFonts w:hint="eastAsia" w:ascii="仿宋" w:hAnsi="仿宋" w:eastAsia="仿宋" w:cs="宋体"/>
                <w:szCs w:val="21"/>
                <w:highlight w:val="none"/>
              </w:rPr>
            </w:r>
            <w:r/>
          </w:p>
        </w:tc>
        <w:tc>
          <w:tcPr>
            <w:tcW w:w="1096" w:type="dxa"/>
            <w:vAlign w:val="center"/>
            <w:textDirection w:val="lrTb"/>
            <w:noWrap w:val="false"/>
          </w:tcPr>
          <w:p>
            <w:pPr>
              <w:jc w:val="center"/>
              <w:rPr>
                <w:rFonts w:hint="eastAsia" w:ascii="仿宋" w:hAnsi="仿宋" w:eastAsia="仿宋" w:cs="宋体"/>
                <w:szCs w:val="21"/>
                <w:highlight w:val="none"/>
              </w:rPr>
            </w:pPr>
            <w:r>
              <w:rPr>
                <w:rFonts w:hint="eastAsia" w:ascii="仿宋" w:hAnsi="仿宋" w:eastAsia="仿宋" w:cs="宋体"/>
                <w:szCs w:val="21"/>
                <w:highlight w:val="none"/>
              </w:rPr>
            </w:r>
            <w:r/>
          </w:p>
        </w:tc>
        <w:tc>
          <w:tcPr>
            <w:tcW w:w="683" w:type="dxa"/>
            <w:vAlign w:val="center"/>
            <w:textDirection w:val="lrTb"/>
            <w:noWrap w:val="false"/>
          </w:tcPr>
          <w:p>
            <w:pPr>
              <w:jc w:val="center"/>
              <w:rPr>
                <w:rFonts w:hint="eastAsia" w:ascii="仿宋" w:hAnsi="仿宋" w:eastAsia="仿宋" w:cs="宋体"/>
                <w:szCs w:val="21"/>
                <w:highlight w:val="none"/>
              </w:rPr>
            </w:pPr>
            <w:r>
              <w:rPr>
                <w:rFonts w:hint="eastAsia" w:ascii="仿宋" w:hAnsi="仿宋" w:eastAsia="仿宋" w:cs="宋体"/>
                <w:szCs w:val="21"/>
                <w:highlight w:val="none"/>
              </w:rPr>
            </w:r>
            <w:r/>
          </w:p>
        </w:tc>
        <w:tc>
          <w:tcPr>
            <w:tcW w:w="684" w:type="dxa"/>
            <w:vAlign w:val="center"/>
            <w:textDirection w:val="lrTb"/>
            <w:noWrap w:val="false"/>
          </w:tcPr>
          <w:p>
            <w:pPr>
              <w:jc w:val="center"/>
              <w:rPr>
                <w:rFonts w:hint="eastAsia" w:ascii="仿宋" w:hAnsi="仿宋" w:eastAsia="仿宋" w:cs="宋体"/>
                <w:szCs w:val="21"/>
                <w:highlight w:val="none"/>
              </w:rPr>
            </w:pPr>
            <w:r>
              <w:rPr>
                <w:rFonts w:hint="eastAsia" w:ascii="仿宋" w:hAnsi="仿宋" w:eastAsia="仿宋" w:cs="宋体"/>
                <w:szCs w:val="21"/>
                <w:highlight w:val="none"/>
              </w:rPr>
            </w:r>
            <w:r/>
          </w:p>
        </w:tc>
        <w:tc>
          <w:tcPr>
            <w:tcW w:w="1233" w:type="dxa"/>
            <w:vAlign w:val="center"/>
            <w:textDirection w:val="lrTb"/>
            <w:noWrap w:val="false"/>
          </w:tcPr>
          <w:p>
            <w:pPr>
              <w:jc w:val="center"/>
              <w:rPr>
                <w:rFonts w:hint="eastAsia" w:ascii="仿宋" w:hAnsi="仿宋" w:eastAsia="仿宋" w:cs="宋体"/>
                <w:szCs w:val="21"/>
                <w:highlight w:val="none"/>
              </w:rPr>
            </w:pPr>
            <w:r>
              <w:rPr>
                <w:rFonts w:hint="eastAsia" w:ascii="仿宋" w:hAnsi="仿宋" w:eastAsia="仿宋" w:cs="宋体"/>
                <w:szCs w:val="21"/>
                <w:highlight w:val="none"/>
              </w:rPr>
            </w:r>
            <w:r/>
          </w:p>
        </w:tc>
        <w:tc>
          <w:tcPr>
            <w:tcW w:w="1378" w:type="dxa"/>
            <w:vAlign w:val="center"/>
            <w:textDirection w:val="lrTb"/>
            <w:noWrap w:val="false"/>
          </w:tcPr>
          <w:p>
            <w:pPr>
              <w:jc w:val="center"/>
              <w:rPr>
                <w:rFonts w:hint="eastAsia" w:ascii="仿宋" w:hAnsi="仿宋" w:eastAsia="仿宋" w:cs="宋体"/>
                <w:szCs w:val="21"/>
                <w:highlight w:val="none"/>
              </w:rPr>
            </w:pPr>
            <w:r>
              <w:rPr>
                <w:rFonts w:hint="eastAsia" w:ascii="仿宋" w:hAnsi="仿宋" w:eastAsia="仿宋" w:cs="宋体"/>
                <w:szCs w:val="21"/>
                <w:highlight w:val="none"/>
              </w:rPr>
            </w:r>
            <w:r/>
          </w:p>
        </w:tc>
      </w:tr>
      <w:tr>
        <w:trPr>
          <w:jc w:val="center"/>
          <w:trHeight w:val="381"/>
        </w:trPr>
        <w:tc>
          <w:tcPr>
            <w:gridSpan w:val="8"/>
            <w:tcW w:w="10421" w:type="dxa"/>
            <w:vAlign w:val="center"/>
            <w:textDirection w:val="lrTb"/>
            <w:noWrap w:val="false"/>
          </w:tcPr>
          <w:p>
            <w:pPr>
              <w:ind w:firstLine="422"/>
              <w:rPr>
                <w:rFonts w:hint="eastAsia" w:ascii="仿宋" w:hAnsi="仿宋" w:eastAsia="仿宋"/>
                <w:b/>
                <w:szCs w:val="21"/>
                <w:highlight w:val="none"/>
              </w:rPr>
            </w:pPr>
            <w:r>
              <w:rPr>
                <w:rFonts w:hint="eastAsia" w:ascii="仿宋" w:hAnsi="仿宋" w:eastAsia="仿宋"/>
                <w:b/>
                <w:szCs w:val="21"/>
                <w:highlight w:val="none"/>
              </w:rPr>
              <w:t xml:space="preserve">合计成交金额（大写）：元整</w:t>
            </w:r>
            <w:r>
              <w:rPr>
                <w:rFonts w:ascii="仿宋" w:hAnsi="仿宋" w:eastAsia="仿宋"/>
                <w:b/>
                <w:szCs w:val="21"/>
                <w:highlight w:val="none"/>
              </w:rPr>
              <w:t xml:space="preserve"> </w:t>
            </w:r>
            <w:r>
              <w:rPr>
                <w:rFonts w:ascii="仿宋" w:hAnsi="仿宋" w:eastAsia="仿宋"/>
                <w:b/>
                <w:highlight w:val="none"/>
              </w:rPr>
              <w:t xml:space="preserve">(</w:t>
            </w:r>
            <w:r>
              <w:rPr>
                <w:rFonts w:ascii="仿宋" w:hAnsi="仿宋" w:eastAsia="仿宋"/>
                <w:b/>
                <w:szCs w:val="21"/>
                <w:highlight w:val="none"/>
              </w:rPr>
              <w:t xml:space="preserve">RMB)         </w:t>
            </w:r>
            <w:r>
              <w:rPr>
                <w:rFonts w:hint="eastAsia" w:ascii="仿宋" w:hAnsi="仿宋" w:eastAsia="仿宋"/>
                <w:b/>
                <w:szCs w:val="21"/>
                <w:highlight w:val="none"/>
              </w:rPr>
              <w:t xml:space="preserve">小写合计：元</w:t>
            </w:r>
            <w:r/>
          </w:p>
          <w:p>
            <w:pPr>
              <w:ind w:firstLine="422"/>
              <w:rPr>
                <w:rFonts w:hint="eastAsia" w:ascii="仿宋" w:hAnsi="仿宋" w:eastAsia="仿宋"/>
                <w:b/>
                <w:szCs w:val="21"/>
                <w:highlight w:val="none"/>
              </w:rPr>
            </w:pPr>
            <w:r>
              <w:rPr>
                <w:rFonts w:hint="eastAsia" w:ascii="仿宋" w:hAnsi="仿宋" w:eastAsia="仿宋"/>
                <w:b/>
                <w:szCs w:val="21"/>
                <w:highlight w:val="none"/>
              </w:rPr>
              <w:t xml:space="preserve">本价格包含运输、包装、安装以及税费等全部费用，甲方无须支付其他任何费用。 </w:t>
            </w:r>
            <w:r/>
          </w:p>
        </w:tc>
      </w:tr>
    </w:tbl>
    <w:p>
      <w:pPr>
        <w:rPr>
          <w:rFonts w:hint="eastAsia" w:ascii="仿宋" w:hAnsi="仿宋" w:eastAsia="仿宋" w:cs="Heiti SC Light"/>
          <w:sz w:val="32"/>
          <w:highlight w:val="none"/>
        </w:rPr>
      </w:pPr>
      <w:r>
        <w:rPr>
          <w:rFonts w:hint="eastAsia" w:ascii="仿宋" w:hAnsi="仿宋" w:eastAsia="仿宋"/>
          <w:sz w:val="32"/>
          <w:highlight w:val="none"/>
        </w:rPr>
        <w:t xml:space="preserve">注册证号：</w:t>
      </w:r>
      <w:r/>
    </w:p>
    <w:p>
      <w:pPr>
        <w:rPr>
          <w:rFonts w:hint="eastAsia" w:ascii="仿宋" w:hAnsi="仿宋" w:eastAsia="仿宋"/>
          <w:szCs w:val="21"/>
          <w:highlight w:val="none"/>
        </w:rPr>
      </w:pPr>
      <w:r>
        <w:rPr>
          <w:rFonts w:ascii="仿宋" w:hAnsi="仿宋" w:eastAsia="仿宋"/>
          <w:szCs w:val="21"/>
          <w:highlight w:val="none"/>
        </w:rPr>
        <w:t xml:space="preserve">2</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szCs w:val="21"/>
          <w:highlight w:val="none"/>
        </w:rPr>
        <w:t xml:space="preserve">设备的交付期：乙方在接收到甲方发货通知后的 </w:t>
      </w:r>
      <w:r>
        <w:rPr>
          <w:rFonts w:ascii="仿宋" w:hAnsi="仿宋" w:eastAsia="仿宋"/>
          <w:szCs w:val="21"/>
          <w:highlight w:val="none"/>
          <w:u w:val="single"/>
        </w:rPr>
        <w:t xml:space="preserve">   </w:t>
      </w:r>
      <w:r>
        <w:rPr>
          <w:rFonts w:hint="eastAsia" w:ascii="仿宋" w:hAnsi="仿宋" w:eastAsia="仿宋"/>
          <w:szCs w:val="21"/>
          <w:highlight w:val="none"/>
        </w:rPr>
        <w:t xml:space="preserve">天内向甲方交付上述设备，每逾期交付一日，乙方应当按照合同价款的千分之一向甲方支付违约金，逾期</w:t>
      </w:r>
      <w:r>
        <w:rPr>
          <w:rFonts w:ascii="仿宋" w:hAnsi="仿宋" w:eastAsia="仿宋"/>
          <w:szCs w:val="21"/>
          <w:highlight w:val="none"/>
        </w:rPr>
        <w:t xml:space="preserve">30</w:t>
      </w:r>
      <w:r>
        <w:rPr>
          <w:rFonts w:hint="eastAsia" w:ascii="仿宋" w:hAnsi="仿宋" w:eastAsia="仿宋"/>
          <w:szCs w:val="21"/>
          <w:highlight w:val="none"/>
        </w:rPr>
        <w:t xml:space="preserve">日的，甲方有权要求解除本合同，并有权要求乙方支付合同价款</w:t>
      </w:r>
      <w:r>
        <w:rPr>
          <w:rFonts w:ascii="仿宋" w:hAnsi="仿宋" w:eastAsia="仿宋"/>
          <w:szCs w:val="21"/>
          <w:highlight w:val="none"/>
        </w:rPr>
        <w:t xml:space="preserve">20%</w:t>
      </w:r>
      <w:r>
        <w:rPr>
          <w:rFonts w:hint="eastAsia" w:ascii="仿宋" w:hAnsi="仿宋" w:eastAsia="仿宋"/>
          <w:szCs w:val="21"/>
          <w:highlight w:val="none"/>
        </w:rPr>
        <w:t xml:space="preserve">的违约金，若甲方未选择解除本合同，乙方除应向甲方支付违约金外，还应当将延长保修壹年。</w:t>
      </w:r>
      <w:r>
        <w:rPr>
          <w:rFonts w:ascii="仿宋" w:hAnsi="仿宋" w:eastAsia="仿宋"/>
          <w:szCs w:val="21"/>
          <w:highlight w:val="none"/>
        </w:rPr>
        <w:t xml:space="preserve"> </w:t>
      </w:r>
      <w:r/>
    </w:p>
    <w:p>
      <w:pPr>
        <w:rPr>
          <w:rFonts w:hint="eastAsia" w:ascii="仿宋" w:hAnsi="仿宋" w:eastAsia="仿宋"/>
          <w:szCs w:val="21"/>
          <w:highlight w:val="none"/>
        </w:rPr>
      </w:pPr>
      <w:r>
        <w:rPr>
          <w:rFonts w:ascii="仿宋" w:hAnsi="仿宋" w:eastAsia="仿宋"/>
          <w:szCs w:val="21"/>
          <w:highlight w:val="none"/>
        </w:rPr>
        <w:t xml:space="preserve">3</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szCs w:val="21"/>
          <w:highlight w:val="none"/>
        </w:rPr>
        <w:t xml:space="preserve">交货方式：乙方确保设备安全无损地运抵甲方指定现场，设备的运费、保险费，装费等全部由乙方承担。</w:t>
      </w:r>
      <w:r>
        <w:rPr>
          <w:rFonts w:ascii="仿宋" w:hAnsi="仿宋" w:eastAsia="仿宋"/>
          <w:szCs w:val="21"/>
          <w:highlight w:val="none"/>
        </w:rPr>
        <w:t xml:space="preserve"> </w:t>
      </w:r>
      <w:r/>
    </w:p>
    <w:p>
      <w:pPr>
        <w:ind w:left="60" w:firstLine="360"/>
        <w:rPr>
          <w:rFonts w:hint="eastAsia" w:ascii="仿宋" w:hAnsi="仿宋" w:eastAsia="仿宋"/>
          <w:szCs w:val="21"/>
          <w:highlight w:val="none"/>
        </w:rPr>
      </w:pPr>
      <w:r>
        <w:rPr>
          <w:rFonts w:ascii="仿宋" w:hAnsi="仿宋" w:eastAsia="仿宋"/>
          <w:szCs w:val="21"/>
          <w:highlight w:val="none"/>
        </w:rPr>
        <w:t xml:space="preserve">4</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szCs w:val="21"/>
          <w:highlight w:val="none"/>
        </w:rPr>
        <w:t xml:space="preserve">安装验收：甲、乙双方在符合国家相关技术标准的基础上，根据标书的技术标准进行技术验收，验收合格后，双方在甲方《验收合格单》上签字确认。甲方签字并不视为乙方产品无质量问题，乙方仍应对产品质量缺陷或瑕疵负有责任。</w:t>
      </w:r>
      <w:r/>
    </w:p>
    <w:p>
      <w:pPr>
        <w:ind w:left="60" w:firstLine="360"/>
        <w:rPr>
          <w:rFonts w:hint="eastAsia" w:ascii="仿宋" w:hAnsi="仿宋" w:eastAsia="仿宋"/>
          <w:szCs w:val="21"/>
          <w:highlight w:val="none"/>
        </w:rPr>
      </w:pPr>
      <w:r>
        <w:rPr>
          <w:rFonts w:ascii="仿宋" w:hAnsi="仿宋" w:eastAsia="仿宋"/>
          <w:szCs w:val="21"/>
          <w:highlight w:val="none"/>
        </w:rPr>
        <w:t xml:space="preserve">5</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szCs w:val="21"/>
          <w:highlight w:val="none"/>
        </w:rPr>
        <w:t xml:space="preserve">操作培训：乙方应派专业技术人员在项目现场对甲方使用人员进行培训或指导，确保甲方使用人员熟练使用设备，在使用一段时间后可根据甲方的要求另行安排培训计划。因乙方未培训或者指导到位所造成的甲方人员使用过程中造成的全部损失应当由乙方承担。</w:t>
      </w:r>
      <w:r/>
    </w:p>
    <w:p>
      <w:pPr>
        <w:rPr>
          <w:rFonts w:hint="eastAsia" w:ascii="仿宋" w:hAnsi="仿宋" w:eastAsia="仿宋"/>
          <w:szCs w:val="21"/>
          <w:highlight w:val="none"/>
        </w:rPr>
      </w:pPr>
      <w:r>
        <w:rPr>
          <w:rFonts w:ascii="仿宋" w:hAnsi="仿宋" w:eastAsia="仿宋"/>
          <w:szCs w:val="21"/>
          <w:highlight w:val="none"/>
        </w:rPr>
        <w:t xml:space="preserve">6</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szCs w:val="21"/>
          <w:highlight w:val="none"/>
        </w:rPr>
        <w:t xml:space="preserve">维修约定：乙方应当保证维修人员联系方式畅通，甲方通过约定的方式报修，乙方立即响应，到场时间</w:t>
      </w:r>
      <w:r>
        <w:rPr>
          <w:rFonts w:hint="eastAsia" w:ascii="仿宋" w:hAnsi="仿宋" w:eastAsia="仿宋"/>
          <w:szCs w:val="21"/>
          <w:highlight w:val="none"/>
          <w:u w:val="single"/>
        </w:rPr>
        <w:t xml:space="preserve">  </w:t>
      </w:r>
      <w:r>
        <w:rPr>
          <w:rFonts w:ascii="仿宋" w:hAnsi="仿宋" w:eastAsia="仿宋"/>
          <w:szCs w:val="21"/>
          <w:highlight w:val="none"/>
          <w:u w:val="single"/>
        </w:rPr>
        <w:t xml:space="preserve">  </w:t>
      </w:r>
      <w:r>
        <w:rPr>
          <w:rFonts w:hint="eastAsia" w:ascii="仿宋" w:hAnsi="仿宋" w:eastAsia="仿宋"/>
          <w:szCs w:val="21"/>
          <w:highlight w:val="none"/>
        </w:rPr>
        <w:t xml:space="preserve">小时。因乙方违反“维修约定”造成的甲方全部损失，无条件由乙方承担。</w:t>
      </w:r>
      <w:r/>
    </w:p>
    <w:p>
      <w:pPr>
        <w:ind w:left="60" w:firstLine="360"/>
        <w:rPr>
          <w:rFonts w:hint="eastAsia" w:ascii="仿宋" w:hAnsi="仿宋" w:eastAsia="仿宋"/>
          <w:szCs w:val="21"/>
          <w:highlight w:val="none"/>
          <w:u w:val="single"/>
        </w:rPr>
      </w:pPr>
      <w:r>
        <w:rPr>
          <w:rFonts w:ascii="仿宋" w:hAnsi="仿宋" w:eastAsia="仿宋"/>
          <w:szCs w:val="21"/>
          <w:highlight w:val="none"/>
        </w:rPr>
        <w:t xml:space="preserve">7</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szCs w:val="21"/>
          <w:highlight w:val="none"/>
        </w:rPr>
        <w:t xml:space="preserve">付款方式</w:t>
      </w:r>
      <w:r>
        <w:rPr>
          <w:rFonts w:hint="eastAsia" w:ascii="仿宋" w:hAnsi="仿宋" w:eastAsia="仿宋"/>
          <w:szCs w:val="21"/>
          <w:highlight w:val="none"/>
          <w:u w:val="single"/>
        </w:rPr>
        <w:t xml:space="preserve">：合同生效，乙方向甲方财务处缴纳合同总额的10%作为合同履约保证金;货到验收合格设备正常运行，甲方收到乙方开具的合法有效发票后一次性付清100%货款:设备正常使用一年后甲方无息退还乙方履约保证金。</w:t>
      </w:r>
      <w:r>
        <w:rPr>
          <w:rFonts w:ascii="仿宋" w:hAnsi="仿宋" w:eastAsia="仿宋"/>
          <w:szCs w:val="21"/>
          <w:highlight w:val="none"/>
          <w:u w:val="single"/>
        </w:rPr>
        <w:t xml:space="preserve"> </w:t>
      </w:r>
      <w:r>
        <w:rPr>
          <w:rFonts w:hint="eastAsia" w:ascii="仿宋" w:hAnsi="仿宋" w:eastAsia="仿宋"/>
          <w:szCs w:val="21"/>
          <w:highlight w:val="none"/>
          <w:u w:val="single"/>
        </w:rPr>
        <w:t xml:space="preserve">。</w:t>
      </w:r>
      <w:r/>
    </w:p>
    <w:p>
      <w:pPr>
        <w:ind w:left="60" w:firstLine="360"/>
        <w:rPr>
          <w:rFonts w:hint="eastAsia" w:ascii="仿宋" w:hAnsi="仿宋" w:eastAsia="仿宋"/>
          <w:szCs w:val="21"/>
          <w:highlight w:val="none"/>
        </w:rPr>
      </w:pPr>
      <w:r>
        <w:rPr>
          <w:rFonts w:ascii="仿宋" w:hAnsi="仿宋" w:eastAsia="仿宋"/>
          <w:szCs w:val="21"/>
          <w:highlight w:val="none"/>
        </w:rPr>
        <w:t xml:space="preserve">8</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szCs w:val="21"/>
          <w:highlight w:val="none"/>
        </w:rPr>
        <w:t xml:space="preserve">保修约定：乙方应提供整机质保</w:t>
      </w:r>
      <w:r>
        <w:rPr>
          <w:rFonts w:ascii="仿宋" w:hAnsi="仿宋" w:eastAsia="仿宋"/>
          <w:szCs w:val="21"/>
          <w:highlight w:val="none"/>
          <w:u w:val="single"/>
        </w:rPr>
        <w:t xml:space="preserve">  </w:t>
      </w:r>
      <w:r>
        <w:rPr>
          <w:rFonts w:hint="eastAsia" w:ascii="仿宋" w:hAnsi="仿宋" w:eastAsia="仿宋"/>
          <w:szCs w:val="21"/>
          <w:highlight w:val="none"/>
          <w:u w:val="single"/>
        </w:rPr>
        <w:t xml:space="preserve">年</w:t>
      </w:r>
      <w:r>
        <w:rPr>
          <w:rFonts w:hint="eastAsia" w:ascii="仿宋" w:hAnsi="仿宋" w:eastAsia="仿宋"/>
          <w:szCs w:val="21"/>
          <w:highlight w:val="none"/>
        </w:rPr>
        <w:t xml:space="preserve">，质保期的期限应以甲乙双方的验收合格之日起计算。若质保期内乙方产品出现任何质量问题需要维修的，质保期将按照维修时间顺延。</w:t>
      </w:r>
      <w:r/>
    </w:p>
    <w:p>
      <w:pPr>
        <w:ind w:left="60" w:firstLine="360"/>
        <w:rPr>
          <w:rFonts w:hint="eastAsia" w:ascii="仿宋" w:hAnsi="仿宋" w:eastAsia="仿宋"/>
          <w:szCs w:val="21"/>
          <w:highlight w:val="none"/>
        </w:rPr>
      </w:pPr>
      <w:r>
        <w:rPr>
          <w:rFonts w:hint="eastAsia" w:ascii="仿宋" w:hAnsi="仿宋" w:eastAsia="仿宋"/>
          <w:szCs w:val="21"/>
          <w:highlight w:val="none"/>
        </w:rPr>
        <w:t xml:space="preserve">9、 索赔条款：如经国家药品监督管理局检验确认货物不符合本合同约定，买方有权选择下列方式之一要求卖方进行补偿：</w:t>
      </w:r>
      <w:r/>
    </w:p>
    <w:p>
      <w:pPr>
        <w:ind w:left="600" w:hanging="525"/>
        <w:rPr>
          <w:rFonts w:hint="eastAsia" w:ascii="仿宋" w:hAnsi="仿宋" w:eastAsia="仿宋"/>
          <w:szCs w:val="21"/>
          <w:highlight w:val="none"/>
        </w:rPr>
      </w:pPr>
      <w:r>
        <w:rPr>
          <w:rFonts w:hint="eastAsia" w:ascii="仿宋" w:hAnsi="仿宋" w:eastAsia="仿宋"/>
          <w:szCs w:val="21"/>
          <w:highlight w:val="none"/>
        </w:rPr>
        <w:t xml:space="preserve">   </w:t>
      </w:r>
      <w:r>
        <w:rPr>
          <w:rFonts w:ascii="仿宋" w:hAnsi="仿宋" w:eastAsia="仿宋"/>
          <w:szCs w:val="21"/>
          <w:highlight w:val="none"/>
        </w:rPr>
        <w:t xml:space="preserve">    </w:t>
      </w:r>
      <w:r>
        <w:rPr>
          <w:rFonts w:hint="eastAsia" w:ascii="仿宋" w:hAnsi="仿宋" w:eastAsia="仿宋"/>
          <w:szCs w:val="21"/>
          <w:highlight w:val="none"/>
        </w:rPr>
        <w:t xml:space="preserve">（1）乙方同意甲方退货，并将全额货款偿还甲方，并承担合同价款20%的违约金，违约金不足以弥补损失的，乙方应补足损失及因此产生的全部费用（包括但不限于运费、鉴定费、差旅费、律师费等）。</w:t>
      </w:r>
      <w:r/>
    </w:p>
    <w:p>
      <w:pPr>
        <w:ind w:left="420"/>
        <w:rPr>
          <w:rFonts w:hint="eastAsia" w:ascii="仿宋" w:hAnsi="仿宋" w:eastAsia="仿宋"/>
          <w:szCs w:val="21"/>
          <w:highlight w:val="none"/>
        </w:rPr>
      </w:pPr>
      <w:r>
        <w:rPr>
          <w:rFonts w:hint="eastAsia" w:ascii="仿宋" w:hAnsi="仿宋" w:eastAsia="仿宋"/>
          <w:szCs w:val="21"/>
          <w:highlight w:val="none"/>
        </w:rPr>
        <w:t xml:space="preserve">（2）按照货物的疵劣程度、损坏的范围和甲方所遭受的损失，将货物折损的价值向甲方退还货款，并向甲方赔偿因此遭受的全部损失。</w:t>
      </w:r>
      <w:r/>
    </w:p>
    <w:p>
      <w:pPr>
        <w:ind w:left="420"/>
        <w:rPr>
          <w:rFonts w:hint="eastAsia" w:ascii="仿宋" w:hAnsi="仿宋" w:eastAsia="仿宋"/>
          <w:szCs w:val="21"/>
          <w:highlight w:val="none"/>
        </w:rPr>
      </w:pPr>
      <w:r>
        <w:rPr>
          <w:rFonts w:hint="eastAsia" w:ascii="仿宋" w:hAnsi="仿宋" w:eastAsia="仿宋"/>
          <w:szCs w:val="21"/>
          <w:highlight w:val="none"/>
        </w:rPr>
        <w:t xml:space="preserve">（3）调换有瑕疵的货物，换货必须全新并符合本合同规定的规格，质量和性能，乙方并负责因此而产生的一切费用和买方的一切直接损失和间接损失。</w:t>
      </w:r>
      <w:r/>
    </w:p>
    <w:p>
      <w:pPr>
        <w:rPr>
          <w:rFonts w:hint="eastAsia" w:ascii="仿宋" w:hAnsi="仿宋" w:eastAsia="仿宋"/>
          <w:szCs w:val="21"/>
          <w:highlight w:val="none"/>
        </w:rPr>
      </w:pPr>
      <w:r>
        <w:rPr>
          <w:rFonts w:ascii="仿宋" w:hAnsi="仿宋" w:eastAsia="仿宋"/>
          <w:szCs w:val="21"/>
          <w:highlight w:val="none"/>
        </w:rPr>
        <w:t xml:space="preserve">10</w:t>
      </w:r>
      <w:r>
        <w:rPr>
          <w:rFonts w:hint="eastAsia" w:ascii="仿宋" w:hAnsi="仿宋" w:eastAsia="仿宋"/>
          <w:szCs w:val="21"/>
          <w:highlight w:val="none"/>
        </w:rPr>
        <w:t xml:space="preserve">、权利瑕疵：乙方保证产品不存在侵犯任何第三方包括知识产权在内的任何合法权益，若因乙方侵权行为导致甲方遭受任何损失，一切责任由乙方承担。</w:t>
      </w:r>
      <w:r/>
    </w:p>
    <w:p>
      <w:pPr>
        <w:rPr>
          <w:rFonts w:hint="eastAsia" w:ascii="仿宋" w:hAnsi="仿宋" w:eastAsia="仿宋"/>
          <w:szCs w:val="21"/>
          <w:highlight w:val="none"/>
        </w:rPr>
      </w:pPr>
      <w:r>
        <w:rPr>
          <w:rFonts w:ascii="仿宋" w:hAnsi="仿宋" w:eastAsia="仿宋"/>
          <w:szCs w:val="21"/>
          <w:highlight w:val="none"/>
        </w:rPr>
        <w:t xml:space="preserve">11</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szCs w:val="21"/>
          <w:highlight w:val="none"/>
        </w:rPr>
        <w:t xml:space="preserve">违约责任及纠纷解决：由违约责任违约方负责，按本合同约定及中国法律解决。</w:t>
      </w:r>
      <w:r/>
    </w:p>
    <w:p>
      <w:pPr>
        <w:rPr>
          <w:rFonts w:hint="eastAsia" w:ascii="仿宋" w:hAnsi="仿宋" w:eastAsia="仿宋"/>
          <w:szCs w:val="21"/>
          <w:highlight w:val="none"/>
        </w:rPr>
      </w:pPr>
      <w:r>
        <w:rPr>
          <w:rFonts w:ascii="仿宋" w:hAnsi="仿宋" w:eastAsia="仿宋"/>
          <w:szCs w:val="21"/>
          <w:highlight w:val="none"/>
        </w:rPr>
        <w:t xml:space="preserve">12</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szCs w:val="21"/>
          <w:highlight w:val="none"/>
        </w:rPr>
        <w:t xml:space="preserve">纠纷解决：因本合同签订以及履行过程所产生的任何纠纷，双方友好协商解决，未能协商一致的，任何一方可至甲方所在地有管辖权的法院起诉。</w:t>
      </w:r>
      <w:r/>
    </w:p>
    <w:p>
      <w:pPr>
        <w:rPr>
          <w:rFonts w:hint="eastAsia" w:ascii="仿宋" w:hAnsi="仿宋" w:eastAsia="仿宋"/>
          <w:szCs w:val="21"/>
          <w:highlight w:val="none"/>
        </w:rPr>
      </w:pPr>
      <w:r>
        <w:rPr>
          <w:rFonts w:ascii="仿宋" w:hAnsi="仿宋" w:eastAsia="仿宋"/>
          <w:szCs w:val="21"/>
          <w:highlight w:val="none"/>
        </w:rPr>
        <w:t xml:space="preserve">13</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szCs w:val="21"/>
          <w:highlight w:val="none"/>
        </w:rPr>
        <w:t xml:space="preserve">本合同在甲、乙双方签章后生效。</w:t>
      </w:r>
      <w:r/>
    </w:p>
    <w:p>
      <w:pPr>
        <w:rPr>
          <w:rFonts w:hint="eastAsia" w:ascii="仿宋" w:hAnsi="仿宋" w:eastAsia="仿宋"/>
          <w:highlight w:val="none"/>
        </w:rPr>
      </w:pPr>
      <w:r>
        <w:rPr>
          <w:rFonts w:ascii="仿宋" w:hAnsi="仿宋" w:eastAsia="仿宋"/>
          <w:szCs w:val="21"/>
          <w:highlight w:val="none"/>
        </w:rPr>
        <w:t xml:space="preserve">14</w:t>
      </w:r>
      <w:r>
        <w:rPr>
          <w:rFonts w:hint="eastAsia" w:ascii="仿宋" w:hAnsi="仿宋" w:eastAsia="仿宋"/>
          <w:szCs w:val="21"/>
          <w:highlight w:val="none"/>
        </w:rPr>
        <w:t xml:space="preserve">、</w:t>
      </w:r>
      <w:r>
        <w:rPr>
          <w:rFonts w:ascii="仿宋" w:hAnsi="仿宋" w:eastAsia="仿宋"/>
          <w:szCs w:val="21"/>
          <w:highlight w:val="none"/>
        </w:rPr>
        <w:t xml:space="preserve"> </w:t>
      </w:r>
      <w:r>
        <w:rPr>
          <w:rFonts w:hint="eastAsia" w:ascii="仿宋" w:hAnsi="仿宋" w:eastAsia="仿宋"/>
          <w:highlight w:val="none"/>
        </w:rPr>
        <w:t xml:space="preserve">本合同一式肆份，甲乙双方各执贰份，具有相同的法律效力。</w:t>
      </w:r>
      <w:r/>
    </w:p>
    <w:p>
      <w:pPr>
        <w:rPr>
          <w:rFonts w:hint="eastAsia" w:ascii="仿宋" w:hAnsi="仿宋" w:eastAsia="仿宋"/>
          <w:highlight w:val="none"/>
        </w:rPr>
      </w:pPr>
      <w:r>
        <w:rPr>
          <w:rFonts w:hint="eastAsia" w:ascii="仿宋" w:hAnsi="仿宋" w:eastAsia="仿宋"/>
          <w:highlight w:val="none"/>
        </w:rPr>
      </w:r>
      <w:r/>
    </w:p>
    <w:tbl>
      <w:tblPr>
        <w:tblStyle w:val="708"/>
        <w:tblW w:w="9286" w:type="dxa"/>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W w:w="4643" w:type="dxa"/>
            <w:textDirection w:val="lrTb"/>
            <w:noWrap w:val="false"/>
          </w:tcPr>
          <w:p>
            <w:pPr>
              <w:spacing w:before="100" w:beforeAutospacing="1" w:line="273" w:lineRule="auto"/>
              <w:rPr>
                <w:rFonts w:hint="eastAsia" w:ascii="仿宋" w:hAnsi="仿宋" w:eastAsia="仿宋" w:cs="等线"/>
                <w:color w:val="000000"/>
                <w:szCs w:val="21"/>
                <w:highlight w:val="none"/>
              </w:rPr>
            </w:pPr>
            <w:r>
              <w:rPr>
                <w:rFonts w:hint="eastAsia" w:ascii="仿宋" w:hAnsi="仿宋" w:eastAsia="仿宋" w:cs="等线"/>
                <w:color w:val="000000"/>
                <w:highlight w:val="none"/>
              </w:rPr>
              <w:t xml:space="preserve">甲方（盖章）：南京市中医院</w:t>
            </w:r>
            <w:r/>
          </w:p>
        </w:tc>
        <w:tc>
          <w:tcPr>
            <w:tcW w:w="4643" w:type="dxa"/>
            <w:textDirection w:val="lrTb"/>
            <w:noWrap w:val="false"/>
          </w:tcPr>
          <w:p>
            <w:pPr>
              <w:spacing w:before="100" w:beforeAutospacing="1" w:line="273" w:lineRule="auto"/>
              <w:rPr>
                <w:rFonts w:hint="eastAsia" w:ascii="仿宋" w:hAnsi="仿宋" w:eastAsia="仿宋" w:cs="等线"/>
                <w:color w:val="000000"/>
                <w:highlight w:val="none"/>
              </w:rPr>
            </w:pPr>
            <w:r>
              <w:rPr>
                <w:rFonts w:hint="eastAsia" w:ascii="仿宋" w:hAnsi="仿宋" w:eastAsia="仿宋" w:cs="等线"/>
                <w:color w:val="000000"/>
                <w:highlight w:val="none"/>
              </w:rPr>
              <w:t xml:space="preserve">乙方（盖章）：</w:t>
            </w:r>
            <w:r/>
          </w:p>
          <w:p>
            <w:pPr>
              <w:spacing w:before="100" w:beforeAutospacing="1" w:line="273" w:lineRule="auto"/>
              <w:rPr>
                <w:rFonts w:hint="eastAsia" w:ascii="仿宋" w:hAnsi="仿宋" w:eastAsia="仿宋" w:cs="等线"/>
                <w:color w:val="000000"/>
                <w:szCs w:val="21"/>
                <w:highlight w:val="none"/>
              </w:rPr>
            </w:pPr>
            <w:r>
              <w:rPr>
                <w:rFonts w:hint="eastAsia" w:ascii="仿宋" w:hAnsi="仿宋" w:eastAsia="仿宋" w:cs="等线"/>
                <w:color w:val="000000"/>
                <w:szCs w:val="21"/>
                <w:highlight w:val="none"/>
              </w:rPr>
            </w:r>
            <w:r/>
          </w:p>
        </w:tc>
      </w:tr>
      <w:tr>
        <w:trPr>
          <w:jc w:val="center"/>
        </w:trPr>
        <w:tc>
          <w:tcPr>
            <w:tcW w:w="4643" w:type="dxa"/>
            <w:textDirection w:val="lrTb"/>
            <w:noWrap w:val="false"/>
          </w:tcPr>
          <w:p>
            <w:pPr>
              <w:spacing w:before="100" w:beforeAutospacing="1" w:line="273" w:lineRule="auto"/>
              <w:rPr>
                <w:rFonts w:hint="eastAsia" w:ascii="仿宋" w:hAnsi="仿宋" w:eastAsia="仿宋" w:cs="等线"/>
                <w:color w:val="000000"/>
                <w:szCs w:val="21"/>
                <w:highlight w:val="none"/>
              </w:rPr>
            </w:pPr>
            <w:r>
              <w:rPr>
                <w:rFonts w:hint="eastAsia" w:ascii="仿宋" w:hAnsi="仿宋" w:eastAsia="仿宋" w:cs="等线"/>
                <w:color w:val="000000"/>
                <w:highlight w:val="none"/>
              </w:rPr>
              <w:t xml:space="preserve">法定代表人或授权代表：</w:t>
            </w:r>
            <w:r/>
          </w:p>
        </w:tc>
        <w:tc>
          <w:tcPr>
            <w:tcW w:w="4643" w:type="dxa"/>
            <w:textDirection w:val="lrTb"/>
            <w:noWrap w:val="false"/>
          </w:tcPr>
          <w:p>
            <w:pPr>
              <w:spacing w:before="100" w:beforeAutospacing="1" w:line="273" w:lineRule="auto"/>
              <w:rPr>
                <w:rFonts w:hint="eastAsia" w:ascii="仿宋" w:hAnsi="仿宋" w:eastAsia="仿宋" w:cs="等线"/>
                <w:color w:val="000000"/>
                <w:highlight w:val="none"/>
              </w:rPr>
            </w:pPr>
            <w:r>
              <w:rPr>
                <w:rFonts w:hint="eastAsia" w:ascii="仿宋" w:hAnsi="仿宋" w:eastAsia="仿宋" w:cs="等线"/>
                <w:color w:val="000000"/>
                <w:highlight w:val="none"/>
              </w:rPr>
              <w:t xml:space="preserve">法定代表人或授权代表：</w:t>
            </w:r>
            <w:r/>
          </w:p>
          <w:p>
            <w:pPr>
              <w:spacing w:before="100" w:beforeAutospacing="1" w:line="273" w:lineRule="auto"/>
              <w:rPr>
                <w:rFonts w:hint="eastAsia" w:ascii="仿宋" w:hAnsi="仿宋" w:eastAsia="仿宋" w:cs="等线"/>
                <w:color w:val="000000"/>
                <w:szCs w:val="21"/>
                <w:highlight w:val="none"/>
              </w:rPr>
            </w:pPr>
            <w:r>
              <w:rPr>
                <w:rFonts w:hint="eastAsia" w:ascii="仿宋" w:hAnsi="仿宋" w:eastAsia="仿宋" w:cs="等线"/>
                <w:color w:val="000000"/>
                <w:szCs w:val="21"/>
                <w:highlight w:val="none"/>
              </w:rPr>
            </w:r>
            <w:r/>
          </w:p>
        </w:tc>
      </w:tr>
      <w:tr>
        <w:trPr>
          <w:jc w:val="center"/>
        </w:trPr>
        <w:tc>
          <w:tcPr>
            <w:tcW w:w="4643" w:type="dxa"/>
            <w:textDirection w:val="lrTb"/>
            <w:noWrap w:val="false"/>
          </w:tcPr>
          <w:p>
            <w:pPr>
              <w:spacing w:before="100" w:beforeAutospacing="1" w:line="273" w:lineRule="auto"/>
              <w:rPr>
                <w:rFonts w:hint="eastAsia" w:ascii="仿宋" w:hAnsi="仿宋" w:eastAsia="仿宋" w:cs="等线"/>
                <w:color w:val="000000"/>
                <w:highlight w:val="none"/>
              </w:rPr>
            </w:pPr>
            <w:r>
              <w:rPr>
                <w:rFonts w:hint="eastAsia" w:ascii="仿宋" w:hAnsi="仿宋" w:eastAsia="仿宋" w:cs="等线"/>
                <w:color w:val="000000"/>
                <w:highlight w:val="none"/>
              </w:rPr>
              <w:t xml:space="preserve">联系人：张峰</w:t>
            </w:r>
            <w:r/>
          </w:p>
        </w:tc>
        <w:tc>
          <w:tcPr>
            <w:tcW w:w="4643" w:type="dxa"/>
            <w:textDirection w:val="lrTb"/>
            <w:noWrap w:val="false"/>
          </w:tcPr>
          <w:p>
            <w:pPr>
              <w:spacing w:before="100" w:beforeAutospacing="1" w:line="273" w:lineRule="auto"/>
              <w:rPr>
                <w:rFonts w:hint="eastAsia" w:ascii="仿宋" w:hAnsi="仿宋" w:eastAsia="仿宋" w:cs="等线"/>
                <w:color w:val="000000"/>
                <w:szCs w:val="21"/>
                <w:highlight w:val="none"/>
              </w:rPr>
            </w:pPr>
            <w:r>
              <w:rPr>
                <w:rFonts w:hint="eastAsia" w:ascii="仿宋" w:hAnsi="仿宋" w:eastAsia="仿宋" w:cs="等线"/>
                <w:color w:val="000000"/>
                <w:highlight w:val="none"/>
              </w:rPr>
              <w:t xml:space="preserve">联系人：</w:t>
            </w:r>
            <w:r/>
          </w:p>
        </w:tc>
      </w:tr>
      <w:tr>
        <w:trPr>
          <w:jc w:val="center"/>
        </w:trPr>
        <w:tc>
          <w:tcPr>
            <w:tcW w:w="4643" w:type="dxa"/>
            <w:textDirection w:val="lrTb"/>
            <w:noWrap w:val="false"/>
          </w:tcPr>
          <w:p>
            <w:pPr>
              <w:spacing w:before="100" w:beforeAutospacing="1" w:line="273" w:lineRule="auto"/>
              <w:rPr>
                <w:rFonts w:hint="eastAsia" w:ascii="仿宋" w:hAnsi="仿宋" w:eastAsia="仿宋" w:cs="等线"/>
                <w:color w:val="000000"/>
                <w:szCs w:val="21"/>
                <w:highlight w:val="none"/>
              </w:rPr>
            </w:pPr>
            <w:r>
              <w:rPr>
                <w:rFonts w:hint="eastAsia" w:ascii="仿宋" w:hAnsi="仿宋" w:eastAsia="仿宋" w:cs="等线"/>
                <w:color w:val="000000"/>
                <w:highlight w:val="none"/>
              </w:rPr>
              <w:t xml:space="preserve">联系方式：</w:t>
            </w:r>
            <w:r>
              <w:rPr>
                <w:rFonts w:hint="eastAsia" w:ascii="仿宋" w:hAnsi="仿宋" w:eastAsia="仿宋"/>
                <w:highlight w:val="none"/>
              </w:rPr>
              <w:t xml:space="preserve">0</w:t>
            </w:r>
            <w:r>
              <w:rPr>
                <w:rFonts w:ascii="仿宋" w:hAnsi="仿宋" w:eastAsia="仿宋"/>
                <w:highlight w:val="none"/>
              </w:rPr>
              <w:t xml:space="preserve">25-86369663</w:t>
            </w:r>
            <w:r/>
          </w:p>
        </w:tc>
        <w:tc>
          <w:tcPr>
            <w:tcW w:w="4643" w:type="dxa"/>
            <w:textDirection w:val="lrTb"/>
            <w:noWrap w:val="false"/>
          </w:tcPr>
          <w:p>
            <w:pPr>
              <w:spacing w:before="100" w:beforeAutospacing="1" w:line="273" w:lineRule="auto"/>
              <w:rPr>
                <w:rFonts w:hint="eastAsia" w:ascii="仿宋" w:hAnsi="仿宋" w:eastAsia="仿宋" w:cs="等线"/>
                <w:color w:val="000000"/>
                <w:szCs w:val="21"/>
                <w:highlight w:val="none"/>
              </w:rPr>
            </w:pPr>
            <w:r>
              <w:rPr>
                <w:rFonts w:hint="eastAsia" w:ascii="仿宋" w:hAnsi="仿宋" w:eastAsia="仿宋" w:cs="等线"/>
                <w:color w:val="000000"/>
                <w:highlight w:val="none"/>
              </w:rPr>
              <w:t xml:space="preserve">联系方式：</w:t>
            </w:r>
            <w:r/>
          </w:p>
        </w:tc>
      </w:tr>
      <w:tr>
        <w:trPr>
          <w:jc w:val="center"/>
        </w:trPr>
        <w:tc>
          <w:tcPr>
            <w:tcW w:w="4643" w:type="dxa"/>
            <w:textDirection w:val="lrTb"/>
            <w:noWrap w:val="false"/>
          </w:tcPr>
          <w:p>
            <w:pPr>
              <w:spacing w:before="100" w:beforeAutospacing="1" w:line="273" w:lineRule="auto"/>
              <w:rPr>
                <w:rFonts w:hint="eastAsia" w:ascii="仿宋" w:hAnsi="仿宋" w:eastAsia="仿宋" w:cs="等线"/>
                <w:color w:val="000000"/>
                <w:szCs w:val="21"/>
                <w:highlight w:val="none"/>
              </w:rPr>
            </w:pPr>
            <w:r>
              <w:rPr>
                <w:rFonts w:hint="eastAsia" w:ascii="仿宋" w:hAnsi="仿宋" w:eastAsia="仿宋" w:cs="等线"/>
                <w:color w:val="000000"/>
                <w:highlight w:val="none"/>
              </w:rPr>
              <w:t xml:space="preserve">签订日期：</w:t>
            </w:r>
            <w:r>
              <w:rPr>
                <w:rFonts w:hint="eastAsia" w:ascii="仿宋" w:hAnsi="仿宋" w:eastAsia="仿宋" w:cs="等线"/>
                <w:color w:val="000000"/>
                <w:szCs w:val="21"/>
                <w:highlight w:val="none"/>
              </w:rPr>
              <w:t xml:space="preserve"> </w:t>
            </w:r>
            <w:r/>
          </w:p>
        </w:tc>
        <w:tc>
          <w:tcPr>
            <w:tcW w:w="4643" w:type="dxa"/>
            <w:textDirection w:val="lrTb"/>
            <w:noWrap w:val="false"/>
          </w:tcPr>
          <w:p>
            <w:pPr>
              <w:rPr>
                <w:rFonts w:hint="eastAsia" w:ascii="仿宋" w:hAnsi="仿宋" w:eastAsia="仿宋" w:cs="等线"/>
                <w:color w:val="000000"/>
                <w:szCs w:val="21"/>
                <w:highlight w:val="none"/>
              </w:rPr>
            </w:pPr>
            <w:r>
              <w:rPr>
                <w:rFonts w:hint="eastAsia" w:ascii="仿宋" w:hAnsi="仿宋" w:eastAsia="仿宋" w:cs="等线"/>
                <w:color w:val="000000"/>
                <w:highlight w:val="none"/>
              </w:rPr>
              <w:t xml:space="preserve">签订日期：</w:t>
            </w:r>
            <w:r>
              <w:rPr>
                <w:rFonts w:ascii="仿宋" w:hAnsi="仿宋" w:eastAsia="仿宋" w:cs="等线"/>
                <w:color w:val="000000"/>
                <w:szCs w:val="21"/>
                <w:highlight w:val="none"/>
              </w:rPr>
              <w:t xml:space="preserve"> </w:t>
            </w:r>
            <w:r/>
          </w:p>
          <w:p>
            <w:pPr>
              <w:spacing w:before="100" w:beforeAutospacing="1" w:line="273" w:lineRule="auto"/>
              <w:rPr>
                <w:rFonts w:hint="eastAsia" w:ascii="仿宋" w:hAnsi="仿宋" w:eastAsia="仿宋" w:cs="等线"/>
                <w:color w:val="000000"/>
                <w:szCs w:val="21"/>
                <w:highlight w:val="none"/>
              </w:rPr>
            </w:pPr>
            <w:r>
              <w:rPr>
                <w:rFonts w:hint="eastAsia" w:ascii="仿宋" w:hAnsi="仿宋" w:eastAsia="仿宋" w:cs="等线"/>
                <w:color w:val="000000"/>
                <w:szCs w:val="21"/>
                <w:highlight w:val="none"/>
              </w:rPr>
            </w:r>
            <w:r/>
          </w:p>
        </w:tc>
      </w:tr>
    </w:tbl>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ind w:firstLine="0"/>
        <w:rPr>
          <w:rFonts w:hint="eastAsia" w:ascii="仿宋" w:hAnsi="仿宋" w:eastAsia="仿宋"/>
          <w:color w:val="000000"/>
          <w:highlight w:val="none"/>
        </w:rPr>
      </w:pPr>
      <w:r>
        <w:rPr>
          <w:rFonts w:hint="eastAsia" w:ascii="仿宋" w:hAnsi="仿宋" w:eastAsia="仿宋"/>
          <w:color w:val="000000"/>
          <w:highlight w:val="none"/>
        </w:rPr>
      </w:r>
      <w:r/>
    </w:p>
    <w:p>
      <w:pPr>
        <w:rPr>
          <w:rFonts w:hint="eastAsia" w:ascii="仿宋" w:hAnsi="仿宋" w:eastAsia="仿宋"/>
          <w:color w:val="000000"/>
          <w:highlight w:val="none"/>
        </w:rPr>
      </w:pPr>
      <w:r>
        <w:rPr>
          <w:rFonts w:hint="eastAsia" w:ascii="仿宋" w:hAnsi="仿宋" w:eastAsia="仿宋"/>
          <w:color w:val="000000"/>
          <w:highlight w:val="none"/>
        </w:rPr>
        <w:br w:type="page" w:clear="all"/>
      </w:r>
      <w:r/>
    </w:p>
    <w:p>
      <w:pPr>
        <w:ind w:firstLine="0"/>
        <w:rPr>
          <w:rFonts w:hint="eastAsia" w:ascii="仿宋" w:hAnsi="仿宋" w:eastAsia="仿宋"/>
          <w:color w:val="000000"/>
          <w:sz w:val="32"/>
          <w:szCs w:val="32"/>
          <w:highlight w:val="none"/>
        </w:rPr>
      </w:pPr>
      <w:r>
        <w:rPr>
          <w:rFonts w:hint="eastAsia" w:ascii="仿宋" w:hAnsi="仿宋" w:eastAsia="仿宋"/>
          <w:color w:val="000000"/>
          <w:highlight w:val="none"/>
        </w:rPr>
        <w:t xml:space="preserve">附件一：</w:t>
      </w:r>
      <w:r/>
    </w:p>
    <w:p>
      <w:pPr>
        <w:ind w:firstLine="442"/>
        <w:jc w:val="center"/>
        <w:rPr>
          <w:rFonts w:hint="eastAsia" w:ascii="仿宋" w:hAnsi="仿宋" w:eastAsia="仿宋"/>
          <w:b/>
          <w:bCs/>
          <w:sz w:val="44"/>
          <w:szCs w:val="32"/>
          <w:highlight w:val="none"/>
        </w:rPr>
      </w:pPr>
      <w:r>
        <w:rPr>
          <w:rFonts w:ascii="仿宋" w:hAnsi="仿宋" w:eastAsia="仿宋"/>
          <w:b/>
          <w:bCs/>
          <w:sz w:val="44"/>
          <w:szCs w:val="32"/>
          <w:highlight w:val="none"/>
        </w:rPr>
        <w:t xml:space="preserve">*******</w:t>
      </w:r>
      <w:r>
        <w:rPr>
          <w:rFonts w:hint="eastAsia" w:ascii="仿宋" w:hAnsi="仿宋" w:eastAsia="仿宋"/>
          <w:b/>
          <w:bCs/>
          <w:sz w:val="44"/>
          <w:szCs w:val="32"/>
          <w:highlight w:val="none"/>
        </w:rPr>
        <w:t xml:space="preserve">配置清单</w:t>
      </w:r>
      <w:r/>
    </w:p>
    <w:p>
      <w:pPr>
        <w:ind w:firstLine="300"/>
        <w:jc w:val="right"/>
        <w:rPr>
          <w:rFonts w:hint="eastAsia"/>
          <w:sz w:val="30"/>
          <w:szCs w:val="30"/>
          <w:highlight w:val="none"/>
        </w:rPr>
      </w:pPr>
      <w:r>
        <w:rPr>
          <w:rFonts w:hint="eastAsia"/>
          <w:sz w:val="30"/>
          <w:szCs w:val="30"/>
          <w:highlight w:val="none"/>
        </w:rPr>
        <w:t xml:space="preserve">*</w:t>
      </w:r>
      <w:r>
        <w:rPr>
          <w:sz w:val="30"/>
          <w:szCs w:val="30"/>
          <w:highlight w:val="none"/>
        </w:rPr>
        <w:t xml:space="preserve">******</w:t>
      </w:r>
      <w:r>
        <w:rPr>
          <w:rFonts w:hint="eastAsia"/>
          <w:sz w:val="30"/>
          <w:szCs w:val="30"/>
          <w:highlight w:val="none"/>
        </w:rPr>
        <w:t xml:space="preserve">公司</w:t>
      </w:r>
      <w:r/>
    </w:p>
    <w:p>
      <w:pPr>
        <w:jc w:val="center"/>
        <w:rPr>
          <w:rFonts w:hint="eastAsia" w:ascii="仿宋" w:hAnsi="仿宋" w:eastAsia="仿宋"/>
          <w:b/>
          <w:bCs/>
          <w:sz w:val="44"/>
          <w:szCs w:val="32"/>
          <w:highlight w:val="none"/>
        </w:rPr>
      </w:pPr>
      <w:r>
        <w:rPr>
          <w:rFonts w:hint="eastAsia" w:ascii="仿宋" w:hAnsi="仿宋" w:eastAsia="仿宋"/>
          <w:b/>
          <w:bCs/>
          <w:sz w:val="44"/>
          <w:szCs w:val="32"/>
          <w:highlight w:val="none"/>
        </w:rPr>
      </w:r>
      <w:r/>
    </w:p>
    <w:p>
      <w:pPr>
        <w:rPr>
          <w:rFonts w:hint="eastAsia"/>
          <w:highlight w:val="none"/>
        </w:rPr>
      </w:pPr>
      <w:r>
        <w:rPr>
          <w:rFonts w:hint="eastAsia"/>
          <w:highlight w:val="none"/>
        </w:rPr>
      </w:r>
      <w:r/>
    </w:p>
    <w:tbl>
      <w:tblPr>
        <w:tblStyle w:val="708"/>
        <w:tblpPr w:horzAnchor="page" w:tblpX="1338" w:vertAnchor="page" w:tblpY="3827" w:leftFromText="180" w:topFromText="0" w:rightFromText="180" w:bottomFromText="0"/>
        <w:tblW w:w="9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82"/>
        <w:gridCol w:w="919"/>
        <w:gridCol w:w="846"/>
        <w:gridCol w:w="4970"/>
      </w:tblGrid>
      <w:tr>
        <w:trPr>
          <w:trHeight w:val="697"/>
        </w:trPr>
        <w:tc>
          <w:tcPr>
            <w:tcW w:w="2782" w:type="dxa"/>
            <w:vAlign w:val="center"/>
            <w:textDirection w:val="lrTb"/>
            <w:noWrap w:val="false"/>
          </w:tcPr>
          <w:p>
            <w:pPr>
              <w:jc w:val="center"/>
              <w:rPr>
                <w:rFonts w:hint="eastAsia" w:ascii="仿宋" w:hAnsi="仿宋" w:eastAsia="仿宋"/>
                <w:b/>
                <w:bCs/>
                <w:highlight w:val="none"/>
              </w:rPr>
            </w:pPr>
            <w:r>
              <w:rPr>
                <w:rFonts w:hint="eastAsia" w:ascii="仿宋" w:hAnsi="仿宋" w:eastAsia="仿宋"/>
                <w:b/>
                <w:bCs/>
                <w:highlight w:val="none"/>
              </w:rPr>
              <w:t xml:space="preserve">部件</w:t>
            </w:r>
            <w:r/>
          </w:p>
        </w:tc>
        <w:tc>
          <w:tcPr>
            <w:tcW w:w="919" w:type="dxa"/>
            <w:vAlign w:val="center"/>
            <w:textDirection w:val="lrTb"/>
            <w:noWrap w:val="false"/>
          </w:tcPr>
          <w:p>
            <w:pPr>
              <w:ind w:left="0" w:firstLine="0"/>
              <w:jc w:val="both"/>
              <w:rPr>
                <w:rFonts w:hint="eastAsia" w:ascii="仿宋" w:hAnsi="仿宋" w:eastAsia="仿宋"/>
                <w:b/>
                <w:bCs/>
                <w:highlight w:val="none"/>
              </w:rPr>
            </w:pPr>
            <w:r>
              <w:rPr>
                <w:rFonts w:hint="eastAsia" w:ascii="仿宋" w:hAnsi="仿宋" w:eastAsia="仿宋"/>
                <w:b/>
                <w:bCs/>
                <w:highlight w:val="none"/>
              </w:rPr>
              <w:t xml:space="preserve">数量</w:t>
            </w:r>
            <w:r/>
          </w:p>
        </w:tc>
        <w:tc>
          <w:tcPr>
            <w:tcW w:w="846" w:type="dxa"/>
            <w:vAlign w:val="center"/>
            <w:textDirection w:val="lrTb"/>
            <w:noWrap w:val="false"/>
          </w:tcPr>
          <w:p>
            <w:pPr>
              <w:ind w:left="0" w:firstLine="0"/>
              <w:jc w:val="both"/>
              <w:rPr>
                <w:rFonts w:hint="eastAsia" w:ascii="仿宋" w:hAnsi="仿宋" w:eastAsia="仿宋"/>
                <w:b/>
                <w:bCs/>
                <w:highlight w:val="none"/>
              </w:rPr>
            </w:pPr>
            <w:r>
              <w:rPr>
                <w:rFonts w:hint="eastAsia" w:ascii="仿宋" w:hAnsi="仿宋" w:eastAsia="仿宋"/>
                <w:b/>
                <w:bCs/>
                <w:highlight w:val="none"/>
              </w:rPr>
              <w:t xml:space="preserve">单位</w:t>
            </w:r>
            <w:r/>
          </w:p>
        </w:tc>
        <w:tc>
          <w:tcPr>
            <w:tcW w:w="4970" w:type="dxa"/>
            <w:vAlign w:val="center"/>
            <w:textDirection w:val="lrTb"/>
            <w:noWrap w:val="false"/>
          </w:tcPr>
          <w:p>
            <w:pPr>
              <w:rPr>
                <w:rFonts w:hint="eastAsia" w:ascii="仿宋" w:hAnsi="仿宋" w:eastAsia="仿宋"/>
                <w:b/>
                <w:bCs/>
                <w:highlight w:val="none"/>
              </w:rPr>
            </w:pPr>
            <w:r>
              <w:rPr>
                <w:rFonts w:hint="eastAsia" w:ascii="仿宋" w:hAnsi="仿宋" w:eastAsia="仿宋"/>
                <w:b/>
                <w:bCs/>
                <w:highlight w:val="none"/>
              </w:rPr>
              <w:t xml:space="preserve">             描述</w:t>
            </w:r>
            <w:r/>
          </w:p>
        </w:tc>
      </w:tr>
      <w:tr>
        <w:trPr>
          <w:trHeight w:val="716"/>
        </w:trPr>
        <w:tc>
          <w:tcPr>
            <w:tcW w:w="2782"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919"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846"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4970"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t xml:space="preserve"> </w:t>
            </w:r>
            <w:r/>
          </w:p>
        </w:tc>
      </w:tr>
      <w:tr>
        <w:trPr>
          <w:trHeight w:val="548"/>
        </w:trPr>
        <w:tc>
          <w:tcPr>
            <w:tcW w:w="2782"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919"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846"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4970"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r>
      <w:tr>
        <w:trPr>
          <w:trHeight w:val="556"/>
        </w:trPr>
        <w:tc>
          <w:tcPr>
            <w:tcW w:w="2782"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919"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846"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4970"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r>
      <w:tr>
        <w:trPr>
          <w:trHeight w:val="549"/>
        </w:trPr>
        <w:tc>
          <w:tcPr>
            <w:tcW w:w="2782"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919" w:type="dxa"/>
            <w:vAlign w:val="center"/>
            <w:textDirection w:val="lrTb"/>
            <w:noWrap w:val="false"/>
          </w:tcPr>
          <w:p>
            <w:pPr>
              <w:rPr>
                <w:rFonts w:hint="eastAsia" w:ascii="仿宋" w:hAnsi="仿宋" w:eastAsia="仿宋"/>
                <w:highlight w:val="none"/>
              </w:rPr>
            </w:pPr>
            <w:r>
              <w:rPr>
                <w:rFonts w:hint="eastAsia" w:ascii="仿宋" w:hAnsi="仿宋" w:eastAsia="仿宋"/>
                <w:highlight w:val="none"/>
              </w:rPr>
              <w:t xml:space="preserve"> </w:t>
            </w:r>
            <w:r>
              <w:rPr>
                <w:rFonts w:ascii="仿宋" w:hAnsi="仿宋" w:eastAsia="仿宋"/>
                <w:highlight w:val="none"/>
              </w:rPr>
              <w:t xml:space="preserve">  </w:t>
            </w:r>
            <w:r/>
          </w:p>
        </w:tc>
        <w:tc>
          <w:tcPr>
            <w:tcW w:w="846"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4970" w:type="dxa"/>
            <w:vAlign w:val="center"/>
            <w:textDirection w:val="lrTb"/>
            <w:noWrap w:val="false"/>
          </w:tcPr>
          <w:p>
            <w:pPr>
              <w:rPr>
                <w:rFonts w:hint="eastAsia" w:ascii="仿宋" w:hAnsi="仿宋" w:eastAsia="仿宋"/>
                <w:highlight w:val="none"/>
              </w:rPr>
            </w:pPr>
            <w:r>
              <w:rPr>
                <w:rFonts w:hint="eastAsia" w:ascii="仿宋" w:hAnsi="仿宋" w:eastAsia="仿宋"/>
                <w:highlight w:val="none"/>
              </w:rPr>
            </w:r>
            <w:r/>
          </w:p>
        </w:tc>
      </w:tr>
      <w:tr>
        <w:trPr>
          <w:trHeight w:val="557"/>
        </w:trPr>
        <w:tc>
          <w:tcPr>
            <w:tcW w:w="2782"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919"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846"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4970"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r>
      <w:tr>
        <w:trPr>
          <w:trHeight w:val="565"/>
        </w:trPr>
        <w:tc>
          <w:tcPr>
            <w:tcW w:w="2782" w:type="dxa"/>
            <w:vAlign w:val="center"/>
            <w:textDirection w:val="lrTb"/>
            <w:noWrap w:val="false"/>
          </w:tcPr>
          <w:p>
            <w:pPr>
              <w:rPr>
                <w:rFonts w:hint="eastAsia" w:ascii="仿宋" w:hAnsi="仿宋" w:eastAsia="仿宋"/>
                <w:highlight w:val="none"/>
              </w:rPr>
            </w:pPr>
            <w:r>
              <w:rPr>
                <w:rFonts w:hint="eastAsia" w:ascii="仿宋" w:hAnsi="仿宋" w:eastAsia="仿宋"/>
                <w:highlight w:val="none"/>
              </w:rPr>
            </w:r>
            <w:r/>
          </w:p>
        </w:tc>
        <w:tc>
          <w:tcPr>
            <w:tcW w:w="919"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846"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4970"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r>
      <w:tr>
        <w:trPr>
          <w:trHeight w:val="545"/>
        </w:trPr>
        <w:tc>
          <w:tcPr>
            <w:tcW w:w="2782"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919"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846"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4970"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r>
      <w:tr>
        <w:trPr>
          <w:trHeight w:val="545"/>
        </w:trPr>
        <w:tc>
          <w:tcPr>
            <w:tcW w:w="2782"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919"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846"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4970"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r>
      <w:tr>
        <w:trPr>
          <w:trHeight w:val="545"/>
        </w:trPr>
        <w:tc>
          <w:tcPr>
            <w:tcW w:w="2782"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919"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846"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4970"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r>
      <w:tr>
        <w:trPr>
          <w:trHeight w:val="545"/>
        </w:trPr>
        <w:tc>
          <w:tcPr>
            <w:tcW w:w="2782"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919"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846"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c>
          <w:tcPr>
            <w:tcW w:w="4970" w:type="dxa"/>
            <w:vAlign w:val="center"/>
            <w:textDirection w:val="lrTb"/>
            <w:noWrap w:val="false"/>
          </w:tcPr>
          <w:p>
            <w:pPr>
              <w:jc w:val="center"/>
              <w:rPr>
                <w:rFonts w:hint="eastAsia" w:ascii="仿宋" w:hAnsi="仿宋" w:eastAsia="仿宋"/>
                <w:highlight w:val="none"/>
              </w:rPr>
            </w:pPr>
            <w:r>
              <w:rPr>
                <w:rFonts w:hint="eastAsia" w:ascii="仿宋" w:hAnsi="仿宋" w:eastAsia="仿宋"/>
                <w:highlight w:val="none"/>
              </w:rPr>
            </w:r>
            <w:r/>
          </w:p>
        </w:tc>
      </w:tr>
    </w:tbl>
    <w:p>
      <w:pPr>
        <w:ind w:firstLine="0"/>
        <w:rPr>
          <w:rFonts w:hint="eastAsia" w:ascii="仿宋" w:hAnsi="仿宋" w:eastAsia="仿宋"/>
          <w:color w:val="000000"/>
          <w:szCs w:val="21"/>
          <w:highlight w:val="none"/>
        </w:rPr>
      </w:pPr>
      <w:r>
        <w:rPr>
          <w:rFonts w:hint="eastAsia" w:ascii="仿宋" w:hAnsi="仿宋" w:eastAsia="仿宋"/>
          <w:color w:val="000000"/>
          <w:szCs w:val="21"/>
          <w:highlight w:val="none"/>
        </w:rPr>
        <w:t xml:space="preserve">                                           </w:t>
      </w:r>
      <w:r/>
    </w:p>
    <w:p>
      <w:pPr>
        <w:ind w:firstLine="210"/>
        <w:jc w:val="right"/>
        <w:rPr>
          <w:rFonts w:hint="eastAsia" w:ascii="仿宋" w:hAnsi="仿宋" w:eastAsia="仿宋"/>
          <w:color w:val="000000"/>
          <w:szCs w:val="21"/>
          <w:highlight w:val="none"/>
        </w:rPr>
      </w:pPr>
      <w:r>
        <w:rPr>
          <w:rFonts w:hint="eastAsia" w:ascii="仿宋" w:hAnsi="仿宋" w:eastAsia="仿宋"/>
          <w:color w:val="000000"/>
          <w:szCs w:val="21"/>
          <w:highlight w:val="none"/>
        </w:rPr>
      </w:r>
      <w:r/>
    </w:p>
    <w:p>
      <w:pPr>
        <w:ind w:firstLine="210"/>
        <w:jc w:val="right"/>
        <w:rPr>
          <w:rFonts w:hint="eastAsia" w:ascii="仿宋" w:hAnsi="仿宋" w:eastAsia="仿宋"/>
          <w:color w:val="000000"/>
          <w:szCs w:val="21"/>
          <w:highlight w:val="none"/>
        </w:rPr>
      </w:pPr>
      <w:r>
        <w:rPr>
          <w:rFonts w:hint="eastAsia" w:ascii="仿宋" w:hAnsi="仿宋" w:eastAsia="仿宋"/>
          <w:color w:val="000000"/>
          <w:szCs w:val="21"/>
          <w:highlight w:val="none"/>
        </w:rPr>
      </w:r>
      <w:r/>
    </w:p>
    <w:p>
      <w:pPr>
        <w:ind w:firstLine="210"/>
        <w:jc w:val="right"/>
        <w:rPr>
          <w:rFonts w:hint="eastAsia" w:ascii="仿宋" w:hAnsi="仿宋" w:eastAsia="仿宋"/>
          <w:color w:val="000000"/>
          <w:szCs w:val="21"/>
          <w:highlight w:val="none"/>
        </w:rPr>
      </w:pPr>
      <w:r>
        <w:rPr>
          <w:rFonts w:hint="eastAsia" w:ascii="仿宋" w:hAnsi="仿宋" w:eastAsia="仿宋"/>
          <w:color w:val="000000"/>
          <w:szCs w:val="21"/>
          <w:highlight w:val="none"/>
        </w:rPr>
      </w:r>
      <w:r/>
    </w:p>
    <w:p>
      <w:pPr>
        <w:ind w:firstLine="0"/>
        <w:rPr>
          <w:rFonts w:hint="eastAsia" w:ascii="仿宋" w:hAnsi="仿宋" w:eastAsia="仿宋"/>
          <w:color w:val="000000"/>
          <w:sz w:val="32"/>
          <w:szCs w:val="32"/>
          <w:highlight w:val="none"/>
        </w:rPr>
      </w:pPr>
      <w:r>
        <w:rPr>
          <w:rFonts w:ascii="仿宋" w:hAnsi="仿宋" w:eastAsia="仿宋"/>
          <w:color w:val="000000"/>
          <w:highlight w:val="none"/>
        </w:rPr>
        <w:br w:type="page" w:clear="all"/>
      </w:r>
      <w:r>
        <w:rPr>
          <w:rFonts w:hint="eastAsia" w:ascii="仿宋" w:hAnsi="仿宋" w:eastAsia="仿宋"/>
          <w:color w:val="000000"/>
          <w:highlight w:val="none"/>
        </w:rPr>
        <w:t xml:space="preserve">附件二：</w:t>
      </w:r>
      <w:r/>
    </w:p>
    <w:p>
      <w:pPr>
        <w:jc w:val="center"/>
        <w:spacing w:line="420" w:lineRule="exact"/>
        <w:rPr>
          <w:rFonts w:ascii="仿宋_GB2312" w:eastAsia="仿宋_GB2312" w:cs="宋体"/>
          <w:b/>
          <w:color w:val="000000"/>
          <w:sz w:val="32"/>
          <w:highlight w:val="none"/>
        </w:rPr>
      </w:pPr>
      <w:r>
        <w:rPr>
          <w:rFonts w:hint="eastAsia" w:ascii="仿宋_GB2312" w:eastAsia="仿宋_GB2312" w:cs="宋体"/>
          <w:b/>
          <w:color w:val="000000"/>
          <w:sz w:val="32"/>
          <w:highlight w:val="none"/>
        </w:rPr>
        <w:t xml:space="preserve">廉 洁 合 约</w:t>
      </w:r>
      <w:r/>
    </w:p>
    <w:p>
      <w:pPr>
        <w:ind w:firstLine="420"/>
        <w:spacing w:line="420" w:lineRule="exact"/>
        <w:rPr>
          <w:rFonts w:ascii="仿宋_GB2312" w:eastAsia="仿宋_GB2312" w:cs="宋体"/>
          <w:color w:val="000000"/>
          <w:highlight w:val="none"/>
        </w:rPr>
      </w:pPr>
      <w:r>
        <w:rPr>
          <w:rFonts w:hint="eastAsia" w:ascii="仿宋_GB2312" w:eastAsia="仿宋_GB2312" w:cs="宋体"/>
          <w:color w:val="000000"/>
          <w:highlight w:val="none"/>
        </w:rPr>
        <w:t xml:space="preserve">为加强卫生党风廉政建设，切实纠正各类招标和采购等经济活动中的不正之风，南京市各医疗单位与各营销厂商及代表，在签订经济合同时，必须签订《廉洁合约》：</w:t>
      </w:r>
      <w:r/>
    </w:p>
    <w:p>
      <w:pPr>
        <w:ind w:firstLine="420"/>
        <w:spacing w:line="420" w:lineRule="exact"/>
        <w:rPr>
          <w:rFonts w:ascii="仿宋_GB2312" w:eastAsia="仿宋_GB2312" w:cs="宋体"/>
          <w:color w:val="000000"/>
          <w:highlight w:val="none"/>
        </w:rPr>
      </w:pPr>
      <w:r>
        <w:rPr>
          <w:rFonts w:hint="eastAsia" w:ascii="仿宋_GB2312" w:eastAsia="仿宋_GB2312" w:cs="宋体"/>
          <w:color w:val="000000"/>
          <w:highlight w:val="none"/>
        </w:rPr>
        <w:t xml:space="preserve">甲方： 南京市中医院   （医疗卫生单位）</w:t>
      </w:r>
      <w:r/>
    </w:p>
    <w:p>
      <w:pPr>
        <w:ind w:firstLine="420"/>
        <w:spacing w:line="420" w:lineRule="exact"/>
        <w:rPr>
          <w:rFonts w:ascii="仿宋_GB2312" w:eastAsia="仿宋_GB2312" w:cs="宋体"/>
          <w:color w:val="000000"/>
          <w:highlight w:val="none"/>
        </w:rPr>
      </w:pPr>
      <w:r>
        <w:rPr>
          <w:rFonts w:hint="eastAsia" w:ascii="仿宋_GB2312" w:eastAsia="仿宋_GB2312" w:cs="宋体"/>
          <w:color w:val="000000"/>
          <w:highlight w:val="none"/>
        </w:rPr>
        <w:t xml:space="preserve">乙方：</w:t>
      </w:r>
      <w:r>
        <w:rPr>
          <w:rFonts w:ascii="仿宋_GB2312" w:eastAsia="仿宋_GB2312" w:cs="宋体"/>
          <w:color w:val="000000"/>
          <w:highlight w:val="none"/>
        </w:rPr>
        <w:t xml:space="preserve"> </w:t>
      </w:r>
      <w:r>
        <w:rPr>
          <w:rFonts w:hint="eastAsia" w:ascii="仿宋_GB2312" w:eastAsia="仿宋_GB2312" w:cs="宋体"/>
          <w:color w:val="000000"/>
          <w:highlight w:val="none"/>
        </w:rPr>
        <w:t xml:space="preserve">（供应商）</w:t>
      </w:r>
      <w:r/>
    </w:p>
    <w:p>
      <w:pPr>
        <w:ind w:firstLine="420"/>
        <w:spacing w:line="420" w:lineRule="exact"/>
        <w:rPr>
          <w:rFonts w:ascii="仿宋_GB2312" w:eastAsia="仿宋_GB2312" w:cs="宋体"/>
          <w:color w:val="000000"/>
          <w:highlight w:val="none"/>
        </w:rPr>
      </w:pPr>
      <w:r>
        <w:rPr>
          <w:rFonts w:ascii="仿宋_GB2312" w:eastAsia="仿宋_GB2312" w:cs="宋体"/>
          <w:color w:val="000000"/>
          <w:highlight w:val="none"/>
        </w:rPr>
        <w:t xml:space="preserve">1、</w:t>
      </w:r>
      <w:r>
        <w:rPr>
          <w:rFonts w:hint="eastAsia" w:ascii="仿宋_GB2312" w:eastAsia="仿宋_GB2312" w:cs="宋体"/>
          <w:color w:val="000000"/>
          <w:highlight w:val="none"/>
        </w:rPr>
        <w:t xml:space="preserve">甲乙双方在各种招标、采购等经济活动中，均要严格执行上级有关部门及南京市卫计委的有关规定，遵守法律法规，规范操作程序，公平公正交易，履行合同承诺。</w:t>
      </w:r>
      <w:r/>
    </w:p>
    <w:p>
      <w:pPr>
        <w:ind w:firstLine="420"/>
        <w:spacing w:line="420" w:lineRule="exact"/>
        <w:rPr>
          <w:rFonts w:ascii="仿宋_GB2312" w:eastAsia="仿宋_GB2312" w:cs="宋体"/>
          <w:color w:val="000000"/>
          <w:highlight w:val="none"/>
        </w:rPr>
      </w:pPr>
      <w:r>
        <w:rPr>
          <w:rFonts w:ascii="仿宋_GB2312" w:eastAsia="仿宋_GB2312" w:cs="宋体"/>
          <w:color w:val="000000"/>
          <w:highlight w:val="none"/>
        </w:rPr>
        <w:t xml:space="preserve">2、</w:t>
      </w:r>
      <w:r>
        <w:rPr>
          <w:rFonts w:hint="eastAsia" w:ascii="仿宋_GB2312" w:eastAsia="仿宋_GB2312" w:cs="宋体"/>
          <w:color w:val="000000"/>
          <w:highlight w:val="none"/>
        </w:rPr>
        <w:t xml:space="preserve">甲乙双方经办人员不准私下洽谈业务，不准组织可能影响公正执行公务的各类活动，不准违反规定私自向对方提供内部信息和个人承诺，不准在合同之外私定潜规则。</w:t>
      </w:r>
      <w:r/>
    </w:p>
    <w:p>
      <w:pPr>
        <w:ind w:firstLine="420"/>
        <w:spacing w:line="420" w:lineRule="exact"/>
        <w:rPr>
          <w:rFonts w:ascii="仿宋_GB2312" w:eastAsia="仿宋_GB2312" w:cs="宋体"/>
          <w:color w:val="000000"/>
          <w:highlight w:val="none"/>
        </w:rPr>
      </w:pPr>
      <w:r>
        <w:rPr>
          <w:rFonts w:ascii="仿宋_GB2312" w:eastAsia="仿宋_GB2312" w:cs="宋体"/>
          <w:color w:val="000000"/>
          <w:highlight w:val="none"/>
        </w:rPr>
        <w:t xml:space="preserve">3、</w:t>
      </w:r>
      <w:r>
        <w:rPr>
          <w:rFonts w:hint="eastAsia" w:ascii="仿宋_GB2312" w:eastAsia="仿宋_GB2312" w:cs="宋体"/>
          <w:color w:val="000000"/>
          <w:highlight w:val="none"/>
        </w:rPr>
        <w:t xml:space="preserve">甲方要遵循有关法律法规和专项规定，在编制招标文件、提出资质要求、技术参数及规格型号、确定采购计划等工作环节中，做到公开透明，科学合理，公平准入，条件明确。</w:t>
      </w:r>
      <w:r/>
    </w:p>
    <w:p>
      <w:pPr>
        <w:ind w:firstLine="420"/>
        <w:spacing w:line="420" w:lineRule="exact"/>
        <w:rPr>
          <w:rFonts w:ascii="仿宋_GB2312" w:eastAsia="仿宋_GB2312" w:cs="宋体"/>
          <w:color w:val="000000"/>
          <w:highlight w:val="none"/>
        </w:rPr>
      </w:pPr>
      <w:r>
        <w:rPr>
          <w:rFonts w:ascii="仿宋_GB2312" w:eastAsia="仿宋_GB2312" w:cs="宋体"/>
          <w:color w:val="000000"/>
          <w:highlight w:val="none"/>
        </w:rPr>
        <w:t xml:space="preserve">4、</w:t>
      </w:r>
      <w:r>
        <w:rPr>
          <w:rFonts w:hint="eastAsia" w:ascii="仿宋_GB2312" w:eastAsia="仿宋_GB2312" w:cs="宋体"/>
          <w:color w:val="000000"/>
          <w:highlight w:val="none"/>
        </w:rPr>
        <w:t xml:space="preserve">乙方要在参与招标和实施合同规定过程中，做到身份明确，证件无误，良性竞争，有序操作。在制定标书和履行合同时，要体现企业诚信和责任心。</w:t>
      </w:r>
      <w:r/>
    </w:p>
    <w:p>
      <w:pPr>
        <w:ind w:firstLine="420"/>
        <w:spacing w:line="420" w:lineRule="exact"/>
        <w:rPr>
          <w:rFonts w:ascii="仿宋_GB2312" w:eastAsia="仿宋_GB2312" w:cs="宋体"/>
          <w:color w:val="000000"/>
          <w:highlight w:val="none"/>
        </w:rPr>
      </w:pPr>
      <w:r>
        <w:rPr>
          <w:rFonts w:ascii="仿宋_GB2312" w:eastAsia="仿宋_GB2312" w:cs="宋体"/>
          <w:color w:val="000000"/>
          <w:highlight w:val="none"/>
        </w:rPr>
        <w:t xml:space="preserve">5、</w:t>
      </w:r>
      <w:r>
        <w:rPr>
          <w:rFonts w:hint="eastAsia" w:ascii="仿宋_GB2312" w:eastAsia="仿宋_GB2312" w:cs="宋体"/>
          <w:color w:val="000000"/>
          <w:highlight w:val="none"/>
        </w:rPr>
        <w:t xml:space="preserve">甲方不得违反规定，增加不合理条件限制或排斥有正当权益的经济当事人或潜在投标人，不得违反公开、公平、公正原则制定歧视性规定，不得接受和索要乙方为个人提供的各种名目的红包、回扣等，不得参加乙方组织的旅游、娱乐、宴请等非公务活动。</w:t>
      </w:r>
      <w:r/>
    </w:p>
    <w:p>
      <w:pPr>
        <w:ind w:firstLine="420"/>
        <w:spacing w:line="420" w:lineRule="exact"/>
        <w:rPr>
          <w:rFonts w:ascii="仿宋_GB2312" w:eastAsia="仿宋_GB2312" w:cs="宋体"/>
          <w:color w:val="000000"/>
          <w:highlight w:val="none"/>
        </w:rPr>
      </w:pPr>
      <w:r>
        <w:rPr>
          <w:rFonts w:ascii="仿宋_GB2312" w:eastAsia="仿宋_GB2312" w:cs="宋体"/>
          <w:color w:val="000000"/>
          <w:highlight w:val="none"/>
        </w:rPr>
        <w:t xml:space="preserve">6、</w:t>
      </w:r>
      <w:r>
        <w:rPr>
          <w:rFonts w:hint="eastAsia" w:ascii="仿宋_GB2312" w:eastAsia="仿宋_GB2312" w:cs="宋体"/>
          <w:color w:val="000000"/>
          <w:highlight w:val="none"/>
        </w:rPr>
        <w:t xml:space="preserve">乙方不得伪造资质，不得弄虚作假，不得串通作弊，不得以红包、回扣等不正当经济手段向甲方人员进行促销活动。</w:t>
      </w:r>
      <w:r/>
    </w:p>
    <w:p>
      <w:pPr>
        <w:ind w:firstLine="420"/>
        <w:spacing w:line="420" w:lineRule="exact"/>
        <w:rPr>
          <w:rFonts w:ascii="仿宋_GB2312" w:eastAsia="仿宋_GB2312" w:cs="宋体"/>
          <w:color w:val="000000"/>
          <w:highlight w:val="none"/>
        </w:rPr>
      </w:pPr>
      <w:r>
        <w:rPr>
          <w:rFonts w:ascii="仿宋_GB2312" w:eastAsia="仿宋_GB2312" w:cs="宋体"/>
          <w:color w:val="000000"/>
          <w:highlight w:val="none"/>
        </w:rPr>
        <w:t xml:space="preserve">7、</w:t>
      </w:r>
      <w:r>
        <w:rPr>
          <w:rFonts w:hint="eastAsia" w:ascii="仿宋_GB2312" w:eastAsia="仿宋_GB2312" w:cs="宋体"/>
          <w:color w:val="000000"/>
          <w:highlight w:val="none"/>
        </w:rPr>
        <w:t xml:space="preserve">甲方如有违反廉洁规定的行为，乙方可向甲方纪检部门或上级部门举报投诉，并配合调查处理。</w:t>
      </w:r>
      <w:r/>
    </w:p>
    <w:p>
      <w:pPr>
        <w:ind w:firstLine="420"/>
        <w:spacing w:line="420" w:lineRule="exact"/>
        <w:rPr>
          <w:rFonts w:ascii="仿宋_GB2312" w:eastAsia="仿宋_GB2312" w:cs="宋体"/>
          <w:color w:val="000000"/>
          <w:highlight w:val="none"/>
        </w:rPr>
      </w:pPr>
      <w:r>
        <w:rPr>
          <w:rFonts w:ascii="仿宋_GB2312" w:eastAsia="仿宋_GB2312" w:cs="宋体"/>
          <w:color w:val="000000"/>
          <w:highlight w:val="none"/>
        </w:rPr>
        <w:t xml:space="preserve">8、</w:t>
      </w:r>
      <w:r>
        <w:rPr>
          <w:rFonts w:hint="eastAsia" w:ascii="仿宋_GB2312" w:eastAsia="仿宋_GB2312" w:cs="宋体"/>
          <w:color w:val="000000"/>
          <w:highlight w:val="none"/>
        </w:rPr>
        <w:t xml:space="preserve">乙方如有违法违纪促销和不按规定履约行为，甲方有权按有关规定停止乙方</w:t>
      </w:r>
      <w:r>
        <w:rPr>
          <w:rFonts w:ascii="仿宋_GB2312" w:eastAsia="仿宋_GB2312" w:cs="宋体"/>
          <w:color w:val="000000"/>
          <w:highlight w:val="none"/>
        </w:rPr>
        <w:t xml:space="preserve">1—2</w:t>
      </w:r>
      <w:r>
        <w:rPr>
          <w:rFonts w:hint="eastAsia" w:ascii="仿宋_GB2312" w:eastAsia="仿宋_GB2312" w:cs="宋体"/>
          <w:color w:val="000000"/>
          <w:highlight w:val="none"/>
        </w:rPr>
        <w:t xml:space="preserve">年的采购活动或取消与乙方的业务关系，直至取消其在南京卫生系统的招投标资格。</w:t>
      </w:r>
      <w:r/>
    </w:p>
    <w:p>
      <w:pPr>
        <w:ind w:firstLine="420"/>
        <w:spacing w:line="420" w:lineRule="exact"/>
        <w:rPr>
          <w:rFonts w:ascii="仿宋_GB2312" w:eastAsia="仿宋_GB2312" w:cs="宋体"/>
          <w:color w:val="000000"/>
          <w:highlight w:val="none"/>
        </w:rPr>
      </w:pPr>
      <w:r>
        <w:rPr>
          <w:rFonts w:hint="eastAsia" w:ascii="仿宋_GB2312" w:eastAsia="仿宋_GB2312" w:cs="宋体"/>
          <w:color w:val="000000"/>
          <w:highlight w:val="none"/>
        </w:rPr>
        <w:t xml:space="preserve">甲方单位：（章）  </w:t>
      </w:r>
      <w:r>
        <w:rPr>
          <w:rFonts w:ascii="仿宋_GB2312" w:eastAsia="仿宋_GB2312" w:cs="宋体"/>
          <w:color w:val="000000"/>
          <w:highlight w:val="none"/>
        </w:rPr>
        <w:t xml:space="preserve">    </w:t>
      </w:r>
      <w:r>
        <w:rPr>
          <w:rFonts w:hint="eastAsia" w:ascii="仿宋_GB2312" w:eastAsia="仿宋_GB2312" w:cs="宋体"/>
          <w:color w:val="000000"/>
          <w:highlight w:val="none"/>
        </w:rPr>
        <w:t xml:space="preserve"> </w:t>
      </w:r>
      <w:r>
        <w:rPr>
          <w:rFonts w:ascii="仿宋_GB2312" w:eastAsia="仿宋_GB2312" w:cs="宋体"/>
          <w:color w:val="000000"/>
          <w:highlight w:val="none"/>
        </w:rPr>
        <w:t xml:space="preserve">                    </w:t>
      </w:r>
      <w:r>
        <w:rPr>
          <w:rFonts w:hint="eastAsia" w:ascii="仿宋_GB2312" w:eastAsia="仿宋_GB2312" w:cs="宋体"/>
          <w:color w:val="000000"/>
          <w:highlight w:val="none"/>
        </w:rPr>
        <w:t xml:space="preserve">乙方单位：（章）                           </w:t>
      </w:r>
      <w:r/>
    </w:p>
    <w:p>
      <w:pPr>
        <w:ind w:firstLine="420"/>
        <w:spacing w:line="420" w:lineRule="exact"/>
        <w:rPr>
          <w:rFonts w:ascii="仿宋_GB2312" w:eastAsia="仿宋_GB2312" w:cs="宋体"/>
          <w:color w:val="000000"/>
          <w:highlight w:val="none"/>
        </w:rPr>
      </w:pPr>
      <w:r>
        <w:rPr>
          <w:rFonts w:hint="eastAsia" w:ascii="仿宋_GB2312" w:eastAsia="仿宋_GB2312" w:cs="宋体"/>
          <w:color w:val="000000"/>
          <w:highlight w:val="none"/>
        </w:rPr>
        <w:t xml:space="preserve">代表签字：                          </w:t>
      </w:r>
      <w:r>
        <w:rPr>
          <w:rFonts w:ascii="仿宋_GB2312" w:eastAsia="仿宋_GB2312" w:cs="宋体"/>
          <w:color w:val="000000"/>
          <w:highlight w:val="none"/>
        </w:rPr>
        <w:t xml:space="preserve">       </w:t>
      </w:r>
      <w:r>
        <w:rPr>
          <w:rFonts w:hint="eastAsia" w:ascii="仿宋_GB2312" w:eastAsia="仿宋_GB2312" w:cs="宋体"/>
          <w:color w:val="000000"/>
          <w:highlight w:val="none"/>
        </w:rPr>
        <w:t xml:space="preserve">代表签字： </w:t>
      </w:r>
      <w:r/>
    </w:p>
    <w:p>
      <w:pPr>
        <w:ind w:firstLine="420"/>
        <w:rPr>
          <w:rFonts w:ascii="仿宋_GB2312" w:eastAsia="仿宋_GB2312" w:cs="宋体"/>
          <w:color w:val="000000"/>
          <w:highlight w:val="none"/>
        </w:rPr>
      </w:pPr>
      <w:r>
        <w:rPr>
          <w:rFonts w:hint="eastAsia" w:ascii="仿宋_GB2312" w:eastAsia="仿宋_GB2312" w:cs="宋体"/>
          <w:color w:val="000000"/>
          <w:highlight w:val="none"/>
        </w:rPr>
        <w:t xml:space="preserve">签订日期：</w:t>
      </w:r>
      <w:r>
        <w:rPr>
          <w:rFonts w:ascii="仿宋" w:hAnsi="仿宋" w:eastAsia="仿宋" w:cs="等线"/>
          <w:color w:val="000000"/>
          <w:highlight w:val="none"/>
        </w:rPr>
        <w:t xml:space="preserve">           </w:t>
      </w:r>
      <w:r>
        <w:rPr>
          <w:rFonts w:ascii="仿宋_GB2312" w:eastAsia="仿宋_GB2312" w:cs="宋体"/>
          <w:color w:val="000000"/>
          <w:highlight w:val="none"/>
        </w:rPr>
        <w:t xml:space="preserve">                      </w:t>
      </w:r>
      <w:r>
        <w:rPr>
          <w:rFonts w:hint="eastAsia" w:ascii="仿宋_GB2312" w:eastAsia="仿宋_GB2312" w:cs="宋体"/>
          <w:color w:val="000000"/>
          <w:highlight w:val="none"/>
        </w:rPr>
        <w:t xml:space="preserve">签订日期：</w:t>
      </w:r>
      <w:r/>
    </w:p>
    <w:p>
      <w:pPr>
        <w:ind w:firstLine="0"/>
        <w:spacing w:line="200" w:lineRule="exact"/>
        <w:rPr>
          <w:rFonts w:hint="eastAsia" w:cs="宋体"/>
          <w:highlight w:val="none"/>
        </w:rPr>
      </w:pPr>
      <w:r>
        <w:rPr>
          <w:rFonts w:hint="eastAsia" w:cs="宋体"/>
          <w:highlight w:val="none"/>
        </w:rPr>
      </w:r>
      <w:bookmarkEnd w:id="135"/>
      <w:r/>
    </w:p>
    <w:p>
      <w:pPr>
        <w:rPr>
          <w:rFonts w:hint="eastAsia" w:ascii="方正仿宋_GB2312" w:hAnsi="方正仿宋_GB2312" w:eastAsia="方正仿宋_GB2312" w:cs="方正仿宋_GB2312"/>
          <w:b/>
          <w:bCs w:val="0"/>
          <w:color w:val="auto"/>
          <w:sz w:val="44"/>
          <w:szCs w:val="44"/>
          <w:highlight w:val="none"/>
          <w:lang w:val="en-US" w:eastAsia="zh-CN" w:bidi="ar-SA"/>
        </w:rPr>
      </w:pPr>
      <w:r>
        <w:rPr>
          <w:rFonts w:hint="eastAsia" w:ascii="方正仿宋_GB2312" w:hAnsi="方正仿宋_GB2312" w:eastAsia="方正仿宋_GB2312" w:cs="方正仿宋_GB2312"/>
          <w:b/>
          <w:bCs w:val="0"/>
          <w:color w:val="auto"/>
          <w:sz w:val="44"/>
          <w:szCs w:val="44"/>
          <w:highlight w:val="none"/>
          <w:lang w:val="en-US" w:eastAsia="zh-CN" w:bidi="ar-SA"/>
        </w:rPr>
      </w:r>
      <w:r/>
    </w:p>
    <w:p>
      <w:pPr>
        <w:rPr>
          <w:rFonts w:hint="eastAsia" w:ascii="方正仿宋_GB2312" w:hAnsi="方正仿宋_GB2312" w:eastAsia="方正仿宋_GB2312" w:cs="方正仿宋_GB2312"/>
          <w:b/>
          <w:bCs w:val="0"/>
          <w:color w:val="auto"/>
          <w:sz w:val="44"/>
          <w:szCs w:val="44"/>
          <w:highlight w:val="none"/>
          <w:lang w:val="en-US" w:eastAsia="zh-CN" w:bidi="ar-SA"/>
        </w:rPr>
      </w:pPr>
      <w:r>
        <w:rPr>
          <w:rFonts w:hint="eastAsia" w:ascii="方正仿宋_GB2312" w:hAnsi="方正仿宋_GB2312" w:eastAsia="方正仿宋_GB2312" w:cs="方正仿宋_GB2312"/>
          <w:b/>
          <w:bCs w:val="0"/>
          <w:color w:val="auto"/>
          <w:sz w:val="44"/>
          <w:szCs w:val="44"/>
          <w:highlight w:val="none"/>
          <w:lang w:val="en-US" w:eastAsia="zh-CN" w:bidi="ar-SA"/>
        </w:rPr>
        <w:br w:type="page" w:clear="all"/>
      </w:r>
      <w:r/>
    </w:p>
    <w:p>
      <w:pPr>
        <w:numPr>
          <w:ilvl w:val="0"/>
          <w:numId w:val="0"/>
        </w:numPr>
        <w:ind w:left="0"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outlineLvl w:val="0"/>
      </w:pPr>
      <w:r>
        <w:rPr>
          <w:rFonts w:hint="eastAsia" w:ascii="方正仿宋_GB2312" w:hAnsi="方正仿宋_GB2312" w:eastAsia="方正仿宋_GB2312" w:cs="方正仿宋_GB2312"/>
          <w:b/>
          <w:bCs w:val="0"/>
          <w:color w:val="auto"/>
          <w:sz w:val="44"/>
          <w:szCs w:val="44"/>
          <w:highlight w:val="none"/>
          <w:lang w:val="en-US" w:eastAsia="zh-CN" w:bidi="ar-SA"/>
        </w:rPr>
        <w:t xml:space="preserve">第四部分 </w:t>
      </w:r>
      <w:r>
        <w:rPr>
          <w:rStyle w:val="816"/>
          <w:rFonts w:hint="eastAsia" w:ascii="方正仿宋_GB2312" w:hAnsi="方正仿宋_GB2312" w:eastAsia="方正仿宋_GB2312" w:cs="方正仿宋_GB2312"/>
          <w:b/>
          <w:bCs w:val="0"/>
          <w:color w:val="auto"/>
          <w:sz w:val="44"/>
          <w:szCs w:val="44"/>
          <w:highlight w:val="none"/>
        </w:rPr>
        <w:t xml:space="preserve">采购需求</w:t>
      </w:r>
      <w:bookmarkEnd w:id="136"/>
      <w:r/>
      <w:r/>
    </w:p>
    <w:p>
      <w:pPr>
        <w:pStyle w:val="700"/>
        <w:numPr>
          <w:ilvl w:val="0"/>
          <w:numId w:val="0"/>
        </w:numPr>
        <w:ind w:firstLine="482"/>
        <w:jc w:val="both"/>
        <w:pageBreakBefore w:val="0"/>
        <w:spacing w:before="0" w:beforeAutospacing="0" w:after="0" w:afterAutospacing="0" w:line="500" w:lineRule="exact"/>
        <w:widowControl w:val="off"/>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bidi="ar-SA"/>
        </w:rPr>
        <w:t xml:space="preserve">★一、</w:t>
      </w:r>
      <w:r>
        <w:rPr>
          <w:rFonts w:hint="eastAsia" w:ascii="Times New Roman" w:hAnsi="Times New Roman" w:eastAsia="方正仿宋_GB2312" w:cs="Times New Roman"/>
          <w:b/>
          <w:bCs/>
          <w:color w:val="auto"/>
          <w:sz w:val="24"/>
          <w:szCs w:val="24"/>
          <w:highlight w:val="none"/>
          <w:lang w:val="en-US" w:eastAsia="zh-CN"/>
        </w:rPr>
        <w:t xml:space="preserve">基本配置与特别要求</w:t>
      </w:r>
      <w:r/>
    </w:p>
    <w:tbl>
      <w:tblPr>
        <w:tblStyle w:val="708"/>
        <w:tblW w:w="86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5"/>
        <w:gridCol w:w="5697"/>
        <w:gridCol w:w="977"/>
        <w:gridCol w:w="980"/>
      </w:tblGrid>
      <w:tr>
        <w:trP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产品名称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firstLine="0"/>
              <w:jc w:val="center"/>
              <w:rPr>
                <w:rFonts w:hint="eastAsia"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单位</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default" w:ascii="方正黑体_GBK" w:hAnsi="方正黑体_GBK" w:eastAsia="方正黑体_GBK" w:cs="方正黑体_GBK"/>
                <w:sz w:val="24"/>
                <w:szCs w:val="24"/>
                <w:highlight w:val="none"/>
                <w:lang w:val="en-US" w:eastAsia="zh-CN"/>
              </w:rPr>
              <w:t xml:space="preserve">图像处理器 </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default" w:ascii="方正黑体_GBK" w:hAnsi="方正黑体_GBK" w:eastAsia="方正黑体_GBK" w:cs="方正黑体_GBK"/>
                <w:sz w:val="24"/>
                <w:szCs w:val="24"/>
                <w:highlight w:val="none"/>
                <w:lang w:val="en-US" w:eastAsia="zh-CN"/>
              </w:rPr>
              <w:t xml:space="preserve">冷光源 </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台</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default" w:ascii="方正黑体_GBK" w:hAnsi="方正黑体_GBK" w:eastAsia="方正黑体_GBK" w:cs="方正黑体_GBK"/>
                <w:sz w:val="24"/>
                <w:szCs w:val="24"/>
                <w:highlight w:val="none"/>
                <w:lang w:val="en-US" w:eastAsia="zh-CN"/>
              </w:rPr>
              <w:t xml:space="preserve">高清电子胃镜 </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条</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default" w:ascii="方正黑体_GBK" w:hAnsi="方正黑体_GBK" w:eastAsia="方正黑体_GBK" w:cs="方正黑体_GBK"/>
                <w:sz w:val="24"/>
                <w:szCs w:val="24"/>
                <w:highlight w:val="none"/>
                <w:lang w:val="en-US" w:eastAsia="zh-CN"/>
              </w:rPr>
              <w:t xml:space="preserve">高清电子肠镜 </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default" w:ascii="方正黑体_GBK" w:hAnsi="方正黑体_GBK" w:eastAsia="方正黑体_GBK" w:cs="方正黑体_GBK"/>
                <w:sz w:val="24"/>
                <w:szCs w:val="24"/>
                <w:highlight w:val="none"/>
                <w:lang w:val="en-US" w:eastAsia="zh-CN"/>
              </w:rPr>
              <w:t xml:space="preserve">台车 </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r>
      <w:tr>
        <w:trPr>
          <w:trHeight w:val="0"/>
        </w:trPr>
        <w:tc>
          <w:tcPr>
            <w:shd w:val="clear" w:color="auto" w:fill="ffffff"/>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default" w:ascii="方正黑体_GBK" w:hAnsi="方正黑体_GBK" w:eastAsia="方正黑体_GBK" w:cs="方正黑体_GBK"/>
                <w:sz w:val="24"/>
                <w:szCs w:val="24"/>
                <w:highlight w:val="none"/>
                <w:lang w:val="en-US" w:eastAsia="zh-CN"/>
              </w:rPr>
              <w:t xml:space="preserve">专业医用监视器</w:t>
            </w:r>
            <w:r/>
          </w:p>
        </w:tc>
        <w:tc>
          <w:tcPr>
            <w:tcBorders>
              <w:top w:val="single" w:color="auto" w:sz="4" w:space="0"/>
              <w:left w:val="single" w:color="auto" w:sz="4" w:space="0"/>
              <w:bottom w:val="single" w:color="auto" w:sz="4" w:space="0"/>
              <w:right w:val="single" w:color="auto" w:sz="4" w:space="0"/>
            </w:tcBorders>
            <w:tcW w:w="977"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80" w:type="dxa"/>
            <w:vAlign w:val="center"/>
            <w:textDirection w:val="lrTb"/>
            <w:noWrap/>
          </w:tcPr>
          <w:p>
            <w:pPr>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r>
    </w:tbl>
    <w:p>
      <w:pPr>
        <w:ind w:firstLine="660"/>
        <w:spacing w:before="91"/>
        <w:rPr>
          <w:rFonts w:hint="eastAsia" w:ascii="Times New Roman" w:hAnsi="Times New Roman" w:eastAsia="方正仿宋_GB2312" w:cs="Times New Roman"/>
          <w:b/>
          <w:bCs/>
          <w:color w:val="auto"/>
          <w:sz w:val="24"/>
          <w:szCs w:val="24"/>
          <w:highlight w:val="none"/>
          <w:lang w:val="en-US" w:eastAsia="zh-CN" w:bidi="ar-SA"/>
        </w:rPr>
      </w:pPr>
      <w:r>
        <w:rPr>
          <w:rFonts w:hint="eastAsia" w:ascii="Times New Roman" w:hAnsi="Times New Roman" w:eastAsia="方正仿宋_GB2312" w:cs="Times New Roman"/>
          <w:b/>
          <w:bCs/>
          <w:color w:val="auto"/>
          <w:sz w:val="24"/>
          <w:szCs w:val="24"/>
          <w:highlight w:val="none"/>
          <w:lang w:val="en-US" w:eastAsia="zh-CN" w:bidi="ar-SA"/>
        </w:rPr>
        <w:t xml:space="preserve">注：</w:t>
      </w:r>
      <w:r>
        <w:rPr>
          <w:rFonts w:hint="eastAsia" w:eastAsia="方正仿宋_GB2312" w:cs="Times New Roman"/>
          <w:b/>
          <w:bCs/>
          <w:color w:val="auto"/>
          <w:sz w:val="24"/>
          <w:szCs w:val="24"/>
          <w:highlight w:val="none"/>
          <w:lang w:val="en-US" w:eastAsia="zh-CN" w:bidi="ar-SA"/>
        </w:rPr>
        <w:t xml:space="preserve">供应商须提供明细报价表或配置清单，如未提供，</w:t>
      </w:r>
      <w:r>
        <w:rPr>
          <w:rFonts w:hint="eastAsia" w:ascii="Times New Roman" w:hAnsi="Times New Roman" w:eastAsia="方正仿宋_GB2312" w:cs="Times New Roman"/>
          <w:b/>
          <w:bCs/>
          <w:color w:val="auto"/>
          <w:sz w:val="24"/>
          <w:szCs w:val="24"/>
          <w:highlight w:val="none"/>
          <w:lang w:val="en-US" w:eastAsia="zh-CN" w:bidi="ar-SA"/>
        </w:rPr>
        <w:t xml:space="preserve">评标委员会有权将其视为负偏离。</w:t>
      </w:r>
      <w:r/>
    </w:p>
    <w:p>
      <w:pPr>
        <w:pStyle w:val="700"/>
        <w:numPr>
          <w:ilvl w:val="0"/>
          <w:numId w:val="0"/>
        </w:numPr>
        <w:ind w:firstLine="482"/>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eastAsia" w:ascii="Times New Roman" w:hAnsi="Times New Roman" w:eastAsia="方正仿宋_GB2312" w:cs="Times New Roman"/>
          <w:b/>
          <w:bCs/>
          <w:color w:val="auto"/>
          <w:sz w:val="24"/>
          <w:szCs w:val="24"/>
          <w:highlight w:val="none"/>
          <w:lang w:val="en-US" w:eastAsia="zh-CN"/>
        </w:rPr>
        <w:t xml:space="preserve">二、</w:t>
      </w:r>
      <w:r>
        <w:rPr>
          <w:rFonts w:hint="default" w:ascii="Times New Roman" w:hAnsi="Times New Roman" w:eastAsia="方正仿宋_GB2312" w:cs="Times New Roman"/>
          <w:b/>
          <w:bCs/>
          <w:color w:val="auto"/>
          <w:sz w:val="24"/>
          <w:szCs w:val="24"/>
          <w:highlight w:val="none"/>
          <w:lang w:val="en-US" w:eastAsia="zh-CN"/>
        </w:rPr>
        <w:t xml:space="preserve">主要技术参数与性能指标</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（一）、图像处理器：</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1.超高清视频信号（DVI）输出视频分辨率≥1920*1080；</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2.具有DVI、SDI、CVBS、VGA、S-VIDEO等信号输出方式；</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3.红色调、蓝色调及饱和度调节功能：±15级可调；</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4.自动增益功能：开/关；</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5.测光模式调节功能：平均测光、峰值测光、全自动测光；</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6.色彩增强功能：≥三档可调，每档具有0-15级调节；</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7.轮廓强调功能：≥三档可调，每档具有0-15级调节；</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8.构造调节功能，可选A/B两种模式，每种模式≥三档可调，每档具有0-15级调节；</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9.▲可兼容同品牌支气管镜、鼻咽喉镜；</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10.具有白平衡自动修正功能；</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11.具有红蓝伪彩图显示功能；</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12.具有电子放大功能，最大能放大4倍，≥三档可调；</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13.▲可搭配同品牌腹腔镜超声使用；</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14.具有≥500G存储容量的内置病例管理系统，可脱离外置工作站进行病例管理，可查看、编辑、保存、预览、打印病例报告级病例报告检索；</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15.可通过USB接口一键导出当前检查数据；</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16.▲可兼容同品牌腹腔镜、胸腔镜使用；</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17.具有图像冻结功能，可通过镜体按钮、键盘、脚踏开关控制冻结功能；</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000000" w:themeColor="text1"/>
          <w:sz w:val="24"/>
          <w:szCs w:val="24"/>
          <w:highlight w:val="none"/>
        </w:rPr>
      </w:pPr>
      <w:r>
        <w:rPr>
          <w:rFonts w:hint="eastAsia" w:ascii="方正仿宋_GB2312" w:hAnsi="方正仿宋_GB2312" w:eastAsia="方正仿宋_GB2312" w:cs="方正仿宋_GB2312"/>
          <w:color w:val="auto"/>
          <w:sz w:val="24"/>
          <w:szCs w:val="24"/>
          <w:highlight w:val="none"/>
          <w:lang w:val="en-US" w:eastAsia="zh-CN" w:bidi="ar-SA"/>
        </w:rPr>
        <w:t xml:space="preserve">18.▲可兼容同品牌超声小</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探头</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（须提供可兼容的同品牌超声小探头的医疗器械注册证，且注册证须明确该探头适配于本次投标产品主机；若所投产品注册证已明确标注包含该探头，则可免于另行提供）</w:t>
      </w:r>
      <w:r>
        <w:rPr>
          <w:rFonts w:hint="eastAsia" w:ascii="方正仿宋_GB2312" w:hAnsi="方正仿宋_GB2312" w:eastAsia="方正仿宋_GB2312" w:cs="方正仿宋_GB2312"/>
          <w:color w:val="000000" w:themeColor="text1"/>
          <w:sz w:val="24"/>
          <w:szCs w:val="24"/>
          <w:highlight w:val="none"/>
          <w:lang w:val="en-US" w:eastAsia="zh-CN" w:bidi="ar-SA"/>
        </w:rPr>
        <w:t xml:space="preserve">；</w:t>
      </w:r>
      <w:r>
        <w:rPr>
          <w:color w:val="000000" w:themeColor="text1"/>
        </w:rP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19.▲可兼容同品牌放大胃肠镜，十二指肠镜；</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（二）、冷光源：</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1.采用四路LED光源，由白光LED、蓝紫光LED、红光LED、蓝光LED合束实现照明设计的医用冷光源；</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2.支持白光和3种特殊光照明模式（模式1、模式2和模式3），≥共有4种照明模式；</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3.光源主灯平均连续使用寿命：≥10000小时；</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4.色温：5000K-7000K；</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5.具有手动和自动两种调光模式，调光级别：具有1到19级；</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6.气泵流量可调，可设为高、中、低三档；</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7.主灯灯泡寿命具有指示灯显示，可随时掌握主灯剩余寿命情况；</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8.具有透光功能，开启后，光源以最大亮度和最小亮度闪烁输出，持续时间6~8秒，可用于对镜体头端部的定位。</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（三）、电子胃镜：</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1.视场角≥140°；</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2.景深：2-100mm；</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3.头端部外径≤9.3mm；</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4.插入部主软管外径≤9.3mm，同时具备有辅助送水功能（具有独立的副送水通道）；</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5.最小器械孔道内径≥2.8mm；</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6.弯曲角度：上210°下90°，左右各100°；</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7.工作长度≥1050mm；</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8.镜体全长≥1350mm；</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9.镜体操作部具有≥4个自定义功能远程控制按钮（水气按钮和吸引按钮除外）。</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（四）、电子肠镜：</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1.视场角≥140°；</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2.景深：2-100mm；</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3.头端部外径≤12mm，同时具备有辅助送水功能（具有独立的副送水通道）；</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4.插入部主软管外径≤12.5mm；</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5.最小器械孔道内径≥3.8mm；</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6.弯曲角度：上下各180°，左右各160°；</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7.工作长度≥1350mm；</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8.镜体全长≥1650mm；</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9.镜体操作部具有≥4个自定义功能远程控制按钮（水气按钮和吸引按钮除外）。</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（五）、高清专业医用监视器：</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1.监视器为真彩色高清医疗图像监视器，符合标准医疗监视器性能指标，具有16:9比例高亮度、超高清液晶显示；</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2.分辨率≥1920×1080 ；</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3.视角：水平178°，垂直178°；</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4.信号输入：DVI/SDI/Video/S-Video。</w:t>
      </w:r>
      <w:r/>
    </w:p>
    <w:p>
      <w:pPr>
        <w:ind w:firstLine="480"/>
        <w:keepLines w:val="0"/>
        <w:keepNext w:val="0"/>
        <w:pageBreakBefore w:val="0"/>
        <w:spacing w:before="91" w:line="400" w:lineRule="exact"/>
        <w:widowControl w:val="off"/>
        <w:rPr>
          <w:rFonts w:hint="eastAsia" w:ascii="方正仿宋_GB2312" w:hAnsi="方正仿宋_GB2312" w:eastAsia="方正仿宋_GB2312" w:cs="方正仿宋_GB2312"/>
          <w:b/>
          <w:bCs/>
          <w:color w:val="auto"/>
          <w:sz w:val="24"/>
          <w:szCs w:val="24"/>
          <w:highlight w:val="none"/>
          <w:lang w:val="en-US" w:eastAsia="zh-CN" w:bidi="ar-SA"/>
        </w:rPr>
      </w:pPr>
      <w:r>
        <w:rPr>
          <w:rFonts w:hint="eastAsia" w:ascii="方正仿宋_GB2312" w:hAnsi="方正仿宋_GB2312" w:eastAsia="方正仿宋_GB2312" w:cs="方正仿宋_GB2312"/>
          <w:b/>
          <w:bCs/>
          <w:color w:val="auto"/>
          <w:sz w:val="24"/>
          <w:szCs w:val="24"/>
          <w:highlight w:val="none"/>
          <w:lang w:val="en-US" w:eastAsia="zh-CN" w:bidi="ar-SA"/>
        </w:rPr>
        <w:t xml:space="preserve">（六）、台车：</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1.专业设计的内镜专用台车；</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2.带键盘托盘；</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3.层板高度可调；</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4.可支撑≥2个导光部插头；</w:t>
      </w:r>
      <w:r/>
    </w:p>
    <w:p>
      <w:pPr>
        <w:ind w:firstLine="899"/>
        <w:keepLines w:val="0"/>
        <w:keepNext w:val="0"/>
        <w:pageBreakBefore w:val="0"/>
        <w:spacing w:before="91" w:line="400" w:lineRule="exact"/>
        <w:widowControl w:val="off"/>
        <w:rPr>
          <w:rFonts w:hint="eastAsia" w:ascii="方正仿宋_GB2312" w:hAnsi="方正仿宋_GB2312" w:eastAsia="方正仿宋_GB2312" w:cs="方正仿宋_GB2312"/>
          <w:color w:val="auto"/>
          <w:sz w:val="24"/>
          <w:szCs w:val="24"/>
          <w:highlight w:val="none"/>
          <w:lang w:val="en-US" w:eastAsia="zh-CN" w:bidi="ar-SA"/>
        </w:rPr>
      </w:pPr>
      <w:r>
        <w:rPr>
          <w:rFonts w:hint="eastAsia" w:ascii="方正仿宋_GB2312" w:hAnsi="方正仿宋_GB2312" w:eastAsia="方正仿宋_GB2312" w:cs="方正仿宋_GB2312"/>
          <w:color w:val="auto"/>
          <w:sz w:val="24"/>
          <w:szCs w:val="24"/>
          <w:highlight w:val="none"/>
          <w:lang w:val="en-US" w:eastAsia="zh-CN" w:bidi="ar-SA"/>
        </w:rPr>
        <w:t xml:space="preserve">5.两种方式悬挂镜体，可同时悬挂≥2条内镜。</w:t>
      </w:r>
      <w:r/>
    </w:p>
    <w:p>
      <w:pPr>
        <w:pStyle w:val="700"/>
        <w:numPr>
          <w:ilvl w:val="0"/>
          <w:numId w:val="0"/>
        </w:numPr>
        <w:ind w:firstLine="480"/>
        <w:jc w:val="both"/>
        <w:spacing w:before="0" w:beforeAutospacing="0" w:after="0" w:afterAutospacing="0" w:line="500" w:lineRule="exact"/>
        <w:rPr>
          <w:rFonts w:hint="default" w:ascii="Times New Roman" w:hAnsi="Times New Roman" w:eastAsia="方正仿宋_GB2312" w:cs="Times New Roman"/>
          <w:b/>
          <w:bCs/>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color w:val="auto"/>
          <w:sz w:val="24"/>
          <w:szCs w:val="24"/>
          <w:highlight w:val="none"/>
          <w:lang w:val="en-US" w:eastAsia="zh-CN"/>
        </w:rPr>
        <w:t xml:space="preserve">三</w:t>
      </w:r>
      <w:r>
        <w:rPr>
          <w:rFonts w:hint="eastAsia" w:ascii="Times New Roman" w:hAnsi="Times New Roman" w:eastAsia="方正仿宋_GB2312" w:cs="Times New Roman"/>
          <w:b/>
          <w:bCs/>
          <w:color w:val="auto"/>
          <w:sz w:val="24"/>
          <w:szCs w:val="24"/>
          <w:highlight w:val="none"/>
          <w:lang w:val="en-US" w:eastAsia="zh-CN"/>
        </w:rPr>
        <w:t xml:space="preserve">、商务要求</w:t>
      </w:r>
      <w:bookmarkEnd w:id="137"/>
      <w:r/>
      <w:r/>
    </w:p>
    <w:p>
      <w:pPr>
        <w:ind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bookmarkStart w:id="138" w:name="_Toc14437"/>
      <w:r>
        <w:rPr>
          <w:rFonts w:hint="eastAsia" w:eastAsia="方正仿宋_GB2312" w:cs="Times New Roman"/>
          <w:color w:val="auto"/>
          <w:sz w:val="24"/>
          <w:szCs w:val="24"/>
          <w:highlight w:val="none"/>
          <w:lang w:val="en-US" w:eastAsia="zh-CN" w:bidi="ar-SA"/>
        </w:rPr>
        <w:t xml:space="preserve">（一）</w:t>
      </w:r>
      <w:r>
        <w:rPr>
          <w:rFonts w:hint="default" w:ascii="Times New Roman" w:hAnsi="Times New Roman" w:eastAsia="方正仿宋_GB2312" w:cs="Times New Roman"/>
          <w:color w:val="auto"/>
          <w:sz w:val="24"/>
          <w:szCs w:val="24"/>
          <w:highlight w:val="none"/>
          <w:lang w:val="en-US" w:eastAsia="zh-CN" w:bidi="ar-SA"/>
        </w:rPr>
        <w:t xml:space="preserve">、运输、安装、调试：由中标人负责承担，最终通过用户及计量、质检等有关部门验收交付使用，费用由中标人负责。</w:t>
      </w:r>
      <w:r/>
    </w:p>
    <w:p>
      <w:pPr>
        <w:ind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eastAsia" w:eastAsia="方正仿宋_GB2312" w:cs="Times New Roman"/>
          <w:color w:val="auto"/>
          <w:sz w:val="24"/>
          <w:szCs w:val="24"/>
          <w:highlight w:val="none"/>
          <w:lang w:val="en-US" w:eastAsia="zh-CN" w:bidi="ar-SA"/>
        </w:rPr>
        <w:t xml:space="preserve">（二）</w:t>
      </w:r>
      <w:r>
        <w:rPr>
          <w:rFonts w:hint="default" w:ascii="Times New Roman" w:hAnsi="Times New Roman" w:eastAsia="方正仿宋_GB2312" w:cs="Times New Roman"/>
          <w:color w:val="auto"/>
          <w:sz w:val="24"/>
          <w:szCs w:val="24"/>
          <w:highlight w:val="none"/>
          <w:lang w:val="en-US" w:eastAsia="zh-CN" w:bidi="ar-SA"/>
        </w:rPr>
        <w:t xml:space="preserve">、培训：</w:t>
      </w:r>
      <w:r/>
    </w:p>
    <w:p>
      <w:pPr>
        <w:ind w:firstLine="420"/>
        <w:keepLines w:val="0"/>
        <w:keepNext w:val="0"/>
        <w:pageBreakBefore w:val="0"/>
        <w:spacing w:line="400" w:lineRule="exact"/>
        <w:widowControl w:val="off"/>
        <w:rPr>
          <w:rFonts w:hint="default" w:ascii="Times New Roman" w:hAnsi="Times New Roman" w:eastAsia="方正仿宋_GB2312" w:cs="Times New Roman"/>
          <w:color w:val="000000" w:themeColor="text1"/>
          <w:sz w:val="24"/>
          <w:szCs w:val="24"/>
          <w:highlight w:val="none"/>
        </w:rPr>
      </w:pPr>
      <w:r>
        <w:rPr>
          <w:rFonts w:hint="default" w:ascii="Times New Roman" w:hAnsi="Times New Roman" w:eastAsia="方正仿宋_GB2312" w:cs="Times New Roman"/>
          <w:color w:val="auto"/>
          <w:sz w:val="24"/>
          <w:szCs w:val="24"/>
          <w:highlight w:val="none"/>
          <w:lang w:val="en-US" w:eastAsia="zh-CN" w:bidi="ar-SA"/>
        </w:rPr>
        <w:t xml:space="preserve">提供操作培训计划和维修培训计划，确保操作人员掌握完成日常工作所需的基本</w:t>
      </w:r>
      <w:r>
        <w:rPr>
          <w:rFonts w:hint="default" w:ascii="Times New Roman" w:hAnsi="Times New Roman" w:eastAsia="方正仿宋_GB2312" w:cs="Times New Roman"/>
          <w:color w:val="000000" w:themeColor="text1"/>
          <w:sz w:val="24"/>
          <w:szCs w:val="24"/>
          <w:highlight w:val="none"/>
          <w:lang w:val="en-US" w:eastAsia="zh-CN" w:bidi="ar-SA"/>
        </w:rPr>
        <w:t xml:space="preserve">操作方法，工程师掌握基本的维护保养维修操作技术。</w:t>
      </w:r>
      <w:r>
        <w:rPr>
          <w:color w:val="000000" w:themeColor="text1"/>
        </w:rPr>
      </w:r>
    </w:p>
    <w:p>
      <w:pPr>
        <w:ind w:firstLine="420"/>
        <w:keepLines w:val="0"/>
        <w:keepNext w:val="0"/>
        <w:pageBreakBefore w:val="0"/>
        <w:spacing w:line="400" w:lineRule="exact"/>
        <w:widowControl w:val="off"/>
        <w:rPr>
          <w:rFonts w:hint="default" w:ascii="Times New Roman" w:hAnsi="Times New Roman" w:eastAsia="方正仿宋_GB2312" w:cs="Times New Roman"/>
          <w:color w:val="000000" w:themeColor="text1"/>
          <w:sz w:val="24"/>
          <w:szCs w:val="24"/>
          <w:highlight w:val="none"/>
        </w:rPr>
      </w:pPr>
      <w:r>
        <w:rPr>
          <w:rFonts w:hint="eastAsia" w:eastAsia="方正仿宋_GB2312" w:cs="Times New Roman"/>
          <w:color w:val="000000" w:themeColor="text1"/>
          <w:sz w:val="24"/>
          <w:szCs w:val="24"/>
          <w:highlight w:val="none"/>
          <w:lang w:val="en-US" w:eastAsia="zh-CN" w:bidi="ar-SA"/>
        </w:rPr>
        <w:t xml:space="preserve">（三）</w:t>
      </w:r>
      <w:r>
        <w:rPr>
          <w:rFonts w:hint="default" w:ascii="Times New Roman" w:hAnsi="Times New Roman" w:eastAsia="方正仿宋_GB2312" w:cs="Times New Roman"/>
          <w:color w:val="000000" w:themeColor="text1"/>
          <w:sz w:val="24"/>
          <w:szCs w:val="24"/>
          <w:highlight w:val="none"/>
          <w:lang w:val="en-US" w:eastAsia="zh-CN" w:bidi="ar-SA"/>
        </w:rPr>
        <w:t xml:space="preserve">、交货时间：合同签订后7天内交货。</w:t>
      </w:r>
      <w:r>
        <w:rPr>
          <w:color w:val="000000" w:themeColor="text1"/>
        </w:rPr>
      </w:r>
    </w:p>
    <w:p>
      <w:pPr>
        <w:ind w:firstLine="420"/>
        <w:keepLines w:val="0"/>
        <w:keepNext w:val="0"/>
        <w:pageBreakBefore w:val="0"/>
        <w:spacing w:line="400" w:lineRule="exact"/>
        <w:widowControl w:val="off"/>
        <w:rPr>
          <w:rFonts w:hint="default" w:ascii="Times New Roman" w:hAnsi="Times New Roman" w:eastAsia="方正仿宋_GB2312" w:cs="Times New Roman"/>
          <w:color w:val="000000" w:themeColor="text1"/>
          <w:sz w:val="24"/>
          <w:szCs w:val="24"/>
          <w:highlight w:val="none"/>
        </w:rPr>
      </w:pPr>
      <w:r>
        <w:rPr>
          <w:rFonts w:hint="eastAsia" w:eastAsia="方正仿宋_GB2312" w:cs="Times New Roman"/>
          <w:color w:val="000000" w:themeColor="text1"/>
          <w:sz w:val="24"/>
          <w:szCs w:val="24"/>
          <w:highlight w:val="none"/>
          <w:lang w:val="en-US" w:eastAsia="zh-CN" w:bidi="ar-SA"/>
        </w:rPr>
        <w:t xml:space="preserve">（四）</w:t>
      </w:r>
      <w:r>
        <w:rPr>
          <w:rFonts w:hint="default" w:ascii="Times New Roman" w:hAnsi="Times New Roman" w:eastAsia="方正仿宋_GB2312" w:cs="Times New Roman"/>
          <w:color w:val="000000" w:themeColor="text1"/>
          <w:sz w:val="24"/>
          <w:szCs w:val="24"/>
          <w:highlight w:val="none"/>
          <w:lang w:val="en-US" w:eastAsia="zh-CN" w:bidi="ar-SA"/>
        </w:rPr>
        <w:t xml:space="preserve">、付款方式：合同生效，乙方向甲方财务处缴纳合同总额的10%作为合同履约保证金;合同签订后，甲方支付合同总额的 50% 作为</w:t>
      </w:r>
      <w:r>
        <w:rPr>
          <w:rFonts w:hint="eastAsia" w:eastAsia="方正仿宋_GB2312" w:cs="Times New Roman"/>
          <w:color w:val="000000" w:themeColor="text1"/>
          <w:sz w:val="24"/>
          <w:szCs w:val="24"/>
          <w:highlight w:val="none"/>
          <w:lang w:val="en-US" w:eastAsia="zh-CN" w:bidi="ar-SA"/>
        </w:rPr>
        <w:t xml:space="preserve">预付</w:t>
      </w:r>
      <w:r>
        <w:rPr>
          <w:rFonts w:hint="default" w:ascii="Times New Roman" w:hAnsi="Times New Roman" w:eastAsia="方正仿宋_GB2312" w:cs="Times New Roman"/>
          <w:color w:val="000000" w:themeColor="text1"/>
          <w:sz w:val="24"/>
          <w:szCs w:val="24"/>
          <w:highlight w:val="none"/>
          <w:lang w:val="en-US" w:eastAsia="zh-CN" w:bidi="ar-SA"/>
        </w:rPr>
        <w:t xml:space="preserve">款</w:t>
      </w:r>
      <w:r>
        <w:rPr>
          <w:rFonts w:hint="eastAsia" w:eastAsia="方正仿宋_GB2312" w:cs="Times New Roman"/>
          <w:color w:val="000000" w:themeColor="text1"/>
          <w:sz w:val="24"/>
          <w:szCs w:val="24"/>
          <w:highlight w:val="none"/>
          <w:lang w:val="en-US" w:eastAsia="zh-CN" w:bidi="ar-SA"/>
        </w:rPr>
        <w:t xml:space="preserve">，</w:t>
      </w:r>
      <w:r>
        <w:rPr>
          <w:rFonts w:hint="default" w:ascii="Times New Roman" w:hAnsi="Times New Roman" w:eastAsia="方正仿宋_GB2312" w:cs="Times New Roman"/>
          <w:color w:val="000000" w:themeColor="text1"/>
          <w:sz w:val="24"/>
          <w:szCs w:val="24"/>
          <w:highlight w:val="none"/>
          <w:lang w:val="en-US" w:eastAsia="zh-CN" w:bidi="ar-SA"/>
        </w:rPr>
        <w:t xml:space="preserve">货到验收合格设备正常运行，甲方收到乙方开具的合法有效发票付清</w:t>
      </w:r>
      <w:r>
        <w:rPr>
          <w:rFonts w:hint="eastAsia" w:eastAsia="方正仿宋_GB2312" w:cs="Times New Roman"/>
          <w:color w:val="000000" w:themeColor="text1"/>
          <w:sz w:val="24"/>
          <w:szCs w:val="24"/>
          <w:highlight w:val="none"/>
          <w:lang w:val="en-US" w:eastAsia="zh-CN" w:bidi="ar-SA"/>
        </w:rPr>
        <w:t xml:space="preserve">余下5</w:t>
      </w:r>
      <w:r>
        <w:rPr>
          <w:rFonts w:hint="default" w:ascii="Times New Roman" w:hAnsi="Times New Roman" w:eastAsia="方正仿宋_GB2312" w:cs="Times New Roman"/>
          <w:color w:val="000000" w:themeColor="text1"/>
          <w:sz w:val="24"/>
          <w:szCs w:val="24"/>
          <w:highlight w:val="none"/>
          <w:lang w:val="en-US" w:eastAsia="zh-CN" w:bidi="ar-SA"/>
        </w:rPr>
        <w:t xml:space="preserve">0%货款:设备正常使用一年后甲方无息退还乙方履约保证金。</w:t>
      </w:r>
      <w:r>
        <w:rPr>
          <w:color w:val="000000" w:themeColor="text1"/>
        </w:rPr>
      </w:r>
    </w:p>
    <w:p>
      <w:pPr>
        <w:ind w:firstLine="420"/>
        <w:keepLines w:val="0"/>
        <w:keepNext w:val="0"/>
        <w:pageBreakBefore w:val="0"/>
        <w:spacing w:line="400" w:lineRule="exact"/>
        <w:widowControl w:val="off"/>
        <w:rPr>
          <w:rFonts w:hint="default" w:ascii="Times New Roman" w:hAnsi="Times New Roman" w:eastAsia="方正仿宋_GB2312" w:cs="Times New Roman"/>
          <w:color w:val="000000" w:themeColor="text1"/>
          <w:sz w:val="24"/>
          <w:szCs w:val="24"/>
          <w:highlight w:val="none"/>
        </w:rPr>
      </w:pPr>
      <w:r>
        <w:rPr>
          <w:rFonts w:hint="eastAsia" w:eastAsia="方正仿宋_GB2312" w:cs="Times New Roman"/>
          <w:color w:val="000000" w:themeColor="text1"/>
          <w:sz w:val="24"/>
          <w:szCs w:val="24"/>
          <w:highlight w:val="none"/>
          <w:lang w:val="en-US" w:eastAsia="zh-CN" w:bidi="ar-SA"/>
        </w:rPr>
        <w:t xml:space="preserve">（五）</w:t>
      </w:r>
      <w:r>
        <w:rPr>
          <w:rFonts w:hint="default" w:ascii="Times New Roman" w:hAnsi="Times New Roman" w:eastAsia="方正仿宋_GB2312" w:cs="Times New Roman"/>
          <w:color w:val="000000" w:themeColor="text1"/>
          <w:sz w:val="24"/>
          <w:szCs w:val="24"/>
          <w:highlight w:val="none"/>
          <w:lang w:val="en-US" w:eastAsia="zh-CN" w:bidi="ar-SA"/>
        </w:rPr>
        <w:t xml:space="preserve">、交货地点：南京市中医院指定地点</w:t>
      </w:r>
      <w:r>
        <w:rPr>
          <w:color w:val="000000" w:themeColor="text1"/>
        </w:rPr>
      </w:r>
    </w:p>
    <w:p>
      <w:pPr>
        <w:ind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eastAsia" w:eastAsia="方正仿宋_GB2312" w:cs="Times New Roman"/>
          <w:color w:val="auto"/>
          <w:sz w:val="24"/>
          <w:szCs w:val="24"/>
          <w:highlight w:val="none"/>
          <w:lang w:val="en-US" w:eastAsia="zh-CN" w:bidi="ar-SA"/>
        </w:rPr>
        <w:t xml:space="preserve">（六）</w:t>
      </w:r>
      <w:r>
        <w:rPr>
          <w:rFonts w:hint="default" w:ascii="Times New Roman" w:hAnsi="Times New Roman" w:eastAsia="方正仿宋_GB2312" w:cs="Times New Roman"/>
          <w:color w:val="auto"/>
          <w:sz w:val="24"/>
          <w:szCs w:val="24"/>
          <w:highlight w:val="none"/>
          <w:lang w:val="en-US" w:eastAsia="zh-CN" w:bidi="ar-SA"/>
        </w:rPr>
        <w:t xml:space="preserve">、售后服务：</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1、提供详细的设备使用环境要求，全面负责机房布局、水、电、空调等的设计并提供图纸资料；</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2、</w:t>
      </w:r>
      <w:r>
        <w:rPr>
          <w:rFonts w:hint="default" w:ascii="Times New Roman" w:hAnsi="Times New Roman" w:eastAsia="方正仿宋_GB2312" w:cs="Times New Roman"/>
          <w:b/>
          <w:bCs/>
          <w:color w:val="auto"/>
          <w:sz w:val="24"/>
          <w:szCs w:val="24"/>
          <w:highlight w:val="none"/>
          <w:lang w:val="en-US" w:eastAsia="zh-CN" w:bidi="ar-SA"/>
        </w:rPr>
        <w:t xml:space="preserve">提供不少于 5年的整机保修</w:t>
      </w:r>
      <w:r>
        <w:rPr>
          <w:rFonts w:hint="default" w:ascii="Times New Roman" w:hAnsi="Times New Roman" w:eastAsia="方正仿宋_GB2312" w:cs="Times New Roman"/>
          <w:color w:val="auto"/>
          <w:sz w:val="24"/>
          <w:szCs w:val="24"/>
          <w:highlight w:val="none"/>
          <w:lang w:val="en-US" w:eastAsia="zh-CN" w:bidi="ar-SA"/>
        </w:rPr>
        <w:t xml:space="preserve">，原厂家联保确认，自验收报告确认签字之日起，开始进入质保期；超出设备使用期限后，原厂须每年完成性能检测评估并出具正式评估报告（提供承诺函）。</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3、电话维修系统提供24小时维修服务电话；</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4、接到报修请求，立即响应，4小时内维修人员到达现场；   </w:t>
      </w:r>
      <w:r/>
    </w:p>
    <w:p>
      <w:pPr>
        <w:ind w:left="420" w:firstLine="420"/>
        <w:keepLines w:val="0"/>
        <w:keepNext w:val="0"/>
        <w:pageBreakBefore w:val="0"/>
        <w:spacing w:line="400" w:lineRule="exact"/>
        <w:widowControl w:val="off"/>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xml:space="preserve">5、保修期后，中标方提供终生服务，保证零配件的供给；</w:t>
      </w:r>
      <w:r/>
    </w:p>
    <w:p>
      <w:pPr>
        <w:ind w:left="420" w:firstLine="420"/>
        <w:keepLines w:val="0"/>
        <w:keepNext w:val="0"/>
        <w:pageBreakBefore w:val="0"/>
        <w:spacing w:line="400" w:lineRule="exact"/>
        <w:widowControl w:val="off"/>
        <w:rPr>
          <w:rFonts w:hint="eastAsia" w:eastAsia="方正仿宋_GB2312" w:cs="Times New Roman"/>
          <w:b/>
          <w:color w:val="auto"/>
          <w:sz w:val="44"/>
          <w:szCs w:val="44"/>
          <w:highlight w:val="none"/>
          <w:lang w:val="en-US" w:eastAsia="zh-CN"/>
        </w:rPr>
      </w:pPr>
      <w:r>
        <w:rPr>
          <w:rFonts w:hint="default" w:ascii="Times New Roman" w:hAnsi="Times New Roman" w:eastAsia="方正仿宋_GB2312" w:cs="Times New Roman"/>
          <w:color w:val="auto"/>
          <w:sz w:val="24"/>
          <w:szCs w:val="24"/>
          <w:highlight w:val="none"/>
          <w:lang w:val="en-US" w:eastAsia="zh-CN" w:bidi="ar-SA"/>
        </w:rPr>
        <w:t xml:space="preserve">6、定期对系统提供免费校正服务。</w:t>
      </w:r>
      <w:r/>
    </w:p>
    <w:p>
      <w:pPr>
        <w:rPr>
          <w:rFonts w:hint="default"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注1：本项目“一、基本配置与特备要求；二、主要技术参数与性能指标”均为本文件技术部分要求。“三、商务要求”为本文件商务部分要求。</w:t>
      </w:r>
      <w:r/>
    </w:p>
    <w:p>
      <w:pPr>
        <w:rPr>
          <w:rFonts w:hint="default"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注2：本项目商务条款全部为实质性条款，商务条款招标文件无特别说明无需提供证明材料。</w:t>
      </w:r>
      <w:r/>
    </w:p>
    <w:p>
      <w:pPr>
        <w:rPr>
          <w:rFonts w:hint="default" w:ascii="Times New Roman" w:hAnsi="Times New Roman" w:eastAsia="方正仿宋_GB2312" w:cs="Times New Roman"/>
          <w:b/>
          <w:color w:val="auto"/>
          <w:sz w:val="24"/>
          <w:szCs w:val="24"/>
          <w:highlight w:val="none"/>
          <w:lang w:val="en-US" w:eastAsia="zh-CN"/>
        </w:rPr>
      </w:pPr>
      <w:r>
        <w:rPr>
          <w:rFonts w:hint="eastAsia" w:eastAsia="方正仿宋_GB2312" w:cs="Times New Roman"/>
          <w:b/>
          <w:color w:val="auto"/>
          <w:sz w:val="24"/>
          <w:szCs w:val="24"/>
          <w:highlight w:val="none"/>
          <w:lang w:val="en-US" w:eastAsia="zh-CN"/>
        </w:rPr>
        <w:t xml:space="preserve">注3：技术部分要求标注★、▲的技术要求需提供证明材料，证明材料包括:招标文件参数项内明确要求的证明材料，如未特别说明可提供但不限于技术白皮书或同品牌同型号产品正式对外发布的产品彩页或产品出厂使用说明书或第三方检测机构的检测报告，投标人应在技术要求响应偏离表备注项中注明该参数证明材料在投标文件中的具体位置，否则评审小组可以认定其所投产品相应技术参数为负偏离，证明材料需加盖供应商公章。</w:t>
      </w:r>
      <w:r/>
    </w:p>
    <w:p>
      <w:pPr>
        <w:jc w:val="center"/>
        <w:rPr>
          <w:rFonts w:hint="default" w:ascii="Times New Roman" w:hAnsi="Times New Roman" w:eastAsia="方正仿宋_GB2312" w:cs="Times New Roman"/>
          <w:b/>
          <w:color w:val="auto"/>
          <w:sz w:val="44"/>
          <w:szCs w:val="44"/>
          <w:highlight w:val="none"/>
        </w:rPr>
      </w:pPr>
      <w:r>
        <w:rPr>
          <w:rFonts w:hint="default" w:ascii="Times New Roman" w:hAnsi="Times New Roman" w:eastAsia="方正仿宋_GB2312" w:cs="Times New Roman"/>
          <w:b/>
          <w:color w:val="auto"/>
          <w:sz w:val="44"/>
          <w:szCs w:val="44"/>
          <w:highlight w:val="none"/>
        </w:rPr>
        <w:br w:type="page" w:clear="all"/>
      </w:r>
      <w:r>
        <w:rPr>
          <w:rFonts w:hint="default" w:ascii="Times New Roman" w:hAnsi="Times New Roman" w:eastAsia="方正仿宋_GB2312" w:cs="Times New Roman"/>
          <w:b/>
          <w:color w:val="auto"/>
          <w:sz w:val="44"/>
          <w:szCs w:val="44"/>
          <w:highlight w:val="none"/>
        </w:rPr>
        <w:t xml:space="preserve">第</w:t>
      </w:r>
      <w:r>
        <w:rPr>
          <w:rFonts w:hint="default" w:ascii="Times New Roman" w:hAnsi="Times New Roman" w:eastAsia="方正仿宋_GB2312" w:cs="Times New Roman"/>
          <w:b/>
          <w:color w:val="auto"/>
          <w:sz w:val="44"/>
          <w:szCs w:val="44"/>
          <w:highlight w:val="none"/>
          <w:lang w:val="en-US" w:eastAsia="zh-CN"/>
        </w:rPr>
        <w:t xml:space="preserve">五</w:t>
      </w:r>
      <w:r>
        <w:rPr>
          <w:rFonts w:hint="default" w:ascii="Times New Roman" w:hAnsi="Times New Roman" w:eastAsia="方正仿宋_GB2312" w:cs="Times New Roman"/>
          <w:b/>
          <w:color w:val="auto"/>
          <w:sz w:val="44"/>
          <w:szCs w:val="44"/>
          <w:highlight w:val="none"/>
        </w:rPr>
        <w:t xml:space="preserve">部分  评标方法和标准</w:t>
      </w:r>
      <w:bookmarkEnd w:id="138"/>
      <w:r/>
      <w:r/>
    </w:p>
    <w:p>
      <w:pPr>
        <w:ind w:firstLine="482"/>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
          <w:color w:val="auto"/>
          <w:sz w:val="24"/>
          <w:szCs w:val="24"/>
          <w:highlight w:val="none"/>
        </w:rPr>
        <w:outlineLvl w:val="1"/>
      </w:pPr>
      <w:r/>
      <w:bookmarkStart w:id="139" w:name="_Toc16576"/>
      <w:r/>
      <w:bookmarkStart w:id="140" w:name="_Toc4647"/>
      <w:r/>
      <w:bookmarkStart w:id="141" w:name="_Toc17445"/>
      <w:r/>
      <w:bookmarkStart w:id="142" w:name="_Toc24217_WPSOffice_Level2"/>
      <w:r/>
      <w:bookmarkStart w:id="143" w:name="_Toc30312"/>
      <w:r/>
      <w:bookmarkStart w:id="144" w:name="_Toc12296"/>
      <w:r>
        <w:rPr>
          <w:rFonts w:hint="default" w:ascii="Times New Roman" w:hAnsi="Times New Roman" w:eastAsia="方正仿宋_GB2312" w:cs="Times New Roman"/>
          <w:b/>
          <w:color w:val="auto"/>
          <w:sz w:val="24"/>
          <w:szCs w:val="24"/>
          <w:highlight w:val="none"/>
        </w:rPr>
        <w:t xml:space="preserve">一、资格审查</w:t>
      </w:r>
      <w:bookmarkEnd w:id="139"/>
      <w:r/>
      <w:bookmarkEnd w:id="140"/>
      <w:r/>
      <w:bookmarkEnd w:id="141"/>
      <w:r/>
      <w:bookmarkEnd w:id="142"/>
      <w:r/>
      <w:bookmarkEnd w:id="143"/>
      <w:r/>
      <w:bookmarkEnd w:id="144"/>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采购人按照下列指标对各投标人的资格进行审查，未通过审查的为无效标，不参与评标。</w:t>
      </w:r>
      <w:r/>
    </w:p>
    <w:tbl>
      <w:tblPr>
        <w:tblStyle w:val="708"/>
        <w:tblW w:w="9163" w:type="dxa"/>
        <w:tblInd w:w="-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资格审查因素</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具有独立承担民事责任的能力</w:t>
            </w:r>
            <w:r/>
          </w:p>
        </w:tc>
        <w:tc>
          <w:tcPr>
            <w:tcW w:w="4335" w:type="dxa"/>
            <w:vAlign w:val="center"/>
            <w:vMerge w:val="restart"/>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符合招标文件第11条“投标文件构成”的要求</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具有良好的商业信誉和健全的财务会计制度</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具有履行合同所必需的设备和专业技术能力</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有依法缴纳税收和社会保障资金的良好记录</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无重大违法行为声明</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法律、行政法规规定的其他条件</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信用信息</w:t>
            </w:r>
            <w:r/>
          </w:p>
        </w:tc>
        <w:tc>
          <w:tcPr>
            <w:tcW w:w="4335" w:type="dxa"/>
            <w:vAlign w:val="center"/>
            <w:vMerge w:val="continue"/>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投标人的关联性要求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符合联合体规定</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rHeight w:val="0"/>
        </w:trPr>
        <w:tc>
          <w:tcPr>
            <w:tcW w:w="4828"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特定资格要求</w:t>
            </w:r>
            <w:r/>
          </w:p>
        </w:tc>
        <w:tc>
          <w:tcPr>
            <w:tcW w:w="4335" w:type="dxa"/>
            <w:vAlign w:val="center"/>
            <w:textDirection w:val="lrTb"/>
            <w:noWrap w:val="false"/>
          </w:tcPr>
          <w:p>
            <w:pPr>
              <w:ind w:firstLine="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ind w:firstLine="482"/>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
          <w:color w:val="auto"/>
          <w:sz w:val="24"/>
          <w:szCs w:val="24"/>
          <w:highlight w:val="none"/>
        </w:rPr>
        <w:outlineLvl w:val="1"/>
      </w:pPr>
      <w:r/>
      <w:bookmarkStart w:id="145" w:name="_Toc17648"/>
      <w:r/>
      <w:bookmarkStart w:id="146" w:name="_Toc149"/>
      <w:r/>
      <w:bookmarkStart w:id="147" w:name="_Toc18818"/>
      <w:r/>
      <w:bookmarkStart w:id="148" w:name="_Toc17529"/>
      <w:r>
        <w:rPr>
          <w:rFonts w:hint="default" w:ascii="Times New Roman" w:hAnsi="Times New Roman" w:eastAsia="方正仿宋_GB2312" w:cs="Times New Roman"/>
          <w:b/>
          <w:color w:val="auto"/>
          <w:sz w:val="24"/>
          <w:szCs w:val="24"/>
          <w:highlight w:val="none"/>
        </w:rPr>
        <w:t xml:space="preserve">二、符合性审查</w:t>
      </w:r>
      <w:bookmarkEnd w:id="145"/>
      <w:r/>
      <w:bookmarkEnd w:id="146"/>
      <w:r/>
      <w:bookmarkEnd w:id="147"/>
      <w:r/>
      <w:bookmarkEnd w:id="148"/>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未通过审查的为无效标，不再参与评审。</w:t>
      </w:r>
      <w:r/>
    </w:p>
    <w:tbl>
      <w:tblPr>
        <w:tblStyle w:val="708"/>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140"/>
        <w:gridCol w:w="5032"/>
      </w:tblGrid>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符合性审查因素</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审查标准</w:t>
            </w:r>
            <w:r/>
          </w:p>
        </w:tc>
      </w:tr>
      <w:tr>
        <w:trPr>
          <w:trHeight w:val="90"/>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投标函</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法定代表人身份证明或授权委托书</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bCs/>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eastAsia="方正仿宋_GB2312" w:cs="Times New Roman"/>
                <w:color w:val="auto"/>
                <w:sz w:val="24"/>
                <w:szCs w:val="24"/>
                <w:highlight w:val="none"/>
                <w:lang w:eastAsia="zh-CN"/>
              </w:rPr>
              <w:t xml:space="preserve">）</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符合招标文件的要求</w:t>
            </w:r>
            <w:r/>
          </w:p>
        </w:tc>
      </w:tr>
      <w:tr>
        <w:trPr>
          <w:trHeight w:val="287"/>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签署和盖章符合要求</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开标一览表及投标报价 </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格式、填写要求符合招标文件规定（报价未超过预算或最高限价）</w:t>
            </w:r>
            <w:r/>
          </w:p>
        </w:tc>
      </w:tr>
      <w:tr>
        <w:trPr/>
        <w:tc>
          <w:tcPr>
            <w:tcW w:w="4140"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投标文件对招标文件的实质性条款的响应性</w:t>
            </w:r>
            <w:r/>
          </w:p>
        </w:tc>
        <w:tc>
          <w:tcPr>
            <w:tcW w:w="5032" w:type="dxa"/>
            <w:vAlign w:val="center"/>
            <w:textDirection w:val="lrTb"/>
            <w:noWrap w:val="false"/>
          </w:tcPr>
          <w:p>
            <w:pPr>
              <w:ind w:firstLine="0"/>
              <w:jc w:val="both"/>
              <w:keepLines w:val="0"/>
              <w:keepNext w:val="0"/>
              <w:pageBreakBefore w:val="0"/>
              <w:spacing w:beforeAutospacing="0" w:afterAutospacing="0" w:line="44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符合招标文件规定</w:t>
            </w:r>
            <w:r/>
          </w:p>
        </w:tc>
      </w:tr>
    </w:tbl>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outlineLvl w:val="1"/>
      </w:pPr>
      <w:r/>
      <w:bookmarkStart w:id="149" w:name="_Toc11812"/>
      <w:r/>
      <w:bookmarkStart w:id="150" w:name="_Toc6679"/>
      <w:r>
        <w:rPr>
          <w:rFonts w:hint="eastAsia" w:ascii="Times New Roman" w:hAnsi="Times New Roman" w:eastAsia="方正仿宋_GB2312" w:cs="Times New Roman"/>
          <w:b/>
          <w:color w:val="auto"/>
          <w:sz w:val="24"/>
          <w:szCs w:val="24"/>
          <w:highlight w:val="none"/>
          <w:lang w:val="en-US" w:eastAsia="zh-CN" w:bidi="ar-SA"/>
        </w:rPr>
        <w:t xml:space="preserve">三、</w:t>
      </w:r>
      <w:r>
        <w:rPr>
          <w:rFonts w:hint="default" w:ascii="Times New Roman" w:hAnsi="Times New Roman" w:eastAsia="方正仿宋_GB2312" w:cs="Times New Roman"/>
          <w:b/>
          <w:color w:val="auto"/>
          <w:sz w:val="24"/>
          <w:szCs w:val="24"/>
          <w:highlight w:val="none"/>
        </w:rPr>
        <w:t xml:space="preserve">评分办法—综合评分法</w:t>
      </w:r>
      <w:bookmarkEnd w:id="149"/>
      <w:r/>
      <w:bookmarkEnd w:id="150"/>
      <w:r/>
      <w:r/>
    </w:p>
    <w:p>
      <w:pPr>
        <w:ind w:firstLine="482"/>
        <w:jc w:val="both"/>
        <w:spacing w:beforeAutospacing="0" w:afterAutospacing="0" w:line="500" w:lineRule="exact"/>
        <w:rPr>
          <w:rFonts w:hint="eastAsia"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rPr>
        <w:t xml:space="preserve">1</w:t>
      </w:r>
      <w:r>
        <w:rPr>
          <w:rFonts w:hint="eastAsia" w:eastAsia="方正仿宋_GB2312" w:cs="Times New Roman"/>
          <w:b/>
          <w:bCs/>
          <w:color w:val="auto"/>
          <w:sz w:val="24"/>
          <w:szCs w:val="24"/>
          <w:highlight w:val="none"/>
          <w:lang w:eastAsia="zh-CN"/>
        </w:rPr>
        <w:t xml:space="preserve">.</w:t>
      </w:r>
      <w:r>
        <w:rPr>
          <w:rFonts w:hint="default" w:ascii="Times New Roman" w:hAnsi="Times New Roman" w:eastAsia="方正仿宋_GB2312" w:cs="Times New Roman"/>
          <w:b/>
          <w:bCs/>
          <w:color w:val="auto"/>
          <w:sz w:val="24"/>
          <w:szCs w:val="24"/>
          <w:highlight w:val="none"/>
        </w:rPr>
        <w:t xml:space="preserve">评标办法</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综合评分保留至小数点后两位。 </w:t>
      </w:r>
      <w:r/>
    </w:p>
    <w:p>
      <w:pPr>
        <w:numPr>
          <w:ilvl w:val="0"/>
          <w:numId w:val="0"/>
        </w:numPr>
        <w:ind w:firstLine="482"/>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bCs/>
          <w:color w:val="auto"/>
          <w:sz w:val="24"/>
          <w:szCs w:val="24"/>
          <w:highlight w:val="none"/>
          <w:lang w:val="en-US" w:eastAsia="zh-CN"/>
        </w:rPr>
        <w:t xml:space="preserve">2</w:t>
      </w:r>
      <w:r>
        <w:rPr>
          <w:rFonts w:hint="eastAsia" w:ascii="Times New Roman" w:hAnsi="Times New Roman" w:eastAsia="方正仿宋_GB2312" w:cs="Times New Roman"/>
          <w:b/>
          <w:bCs/>
          <w:color w:val="auto"/>
          <w:sz w:val="24"/>
          <w:szCs w:val="24"/>
          <w:highlight w:val="none"/>
          <w:lang w:val="en-US" w:eastAsia="zh-CN"/>
        </w:rPr>
        <w:t xml:space="preserve">.</w:t>
      </w:r>
      <w:r>
        <w:rPr>
          <w:rFonts w:hint="default" w:ascii="Times New Roman" w:hAnsi="Times New Roman" w:eastAsia="方正仿宋_GB2312" w:cs="Times New Roman"/>
          <w:b/>
          <w:bCs/>
          <w:color w:val="auto"/>
          <w:sz w:val="24"/>
          <w:szCs w:val="24"/>
          <w:highlight w:val="none"/>
        </w:rPr>
        <w:t xml:space="preserve">详细评审</w:t>
      </w:r>
      <w:r/>
    </w:p>
    <w:p>
      <w:pPr>
        <w:numPr>
          <w:ilvl w:val="0"/>
          <w:numId w:val="0"/>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bookmarkStart w:id="151" w:name="_Toc514054481"/>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5"/>
      </w:tblGrid>
      <w:tr>
        <w:trPr/>
        <w:tc>
          <w:tcPr>
            <w:tcW w:w="8845" w:type="dxa"/>
            <w:textDirection w:val="lrTb"/>
            <w:noWrap w:val="false"/>
          </w:tcPr>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（一）</w:t>
            </w:r>
            <w:r>
              <w:rPr>
                <w:rFonts w:hint="default" w:ascii="Times New Roman" w:hAnsi="Times New Roman" w:eastAsia="方正仿宋_GB2312" w:cs="Times New Roman"/>
                <w:color w:val="auto"/>
                <w:sz w:val="24"/>
                <w:szCs w:val="24"/>
                <w:highlight w:val="none"/>
              </w:rPr>
              <w:t xml:space="preserve">价格分（3</w:t>
            </w:r>
            <w:r>
              <w:rPr>
                <w:rFonts w:hint="eastAsia" w:ascii="Times New Roman" w:hAnsi="Times New Roman" w:eastAsia="方正仿宋_GB2312" w:cs="Times New Roman"/>
                <w:color w:val="auto"/>
                <w:sz w:val="24"/>
                <w:szCs w:val="24"/>
                <w:highlight w:val="none"/>
              </w:rPr>
              <w:t xml:space="preserve">0</w:t>
            </w:r>
            <w:r>
              <w:rPr>
                <w:rFonts w:hint="default"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价格分采用低价优先法计算，即满足采购文件要求且</w:t>
            </w:r>
            <w:r>
              <w:rPr>
                <w:rFonts w:hint="eastAsia" w:ascii="Times New Roman" w:hAnsi="Times New Roman" w:eastAsia="方正仿宋_GB2312" w:cs="Times New Roman"/>
                <w:color w:val="auto"/>
                <w:sz w:val="24"/>
                <w:szCs w:val="24"/>
                <w:highlight w:val="none"/>
              </w:rPr>
              <w:t xml:space="preserve">投标价格</w:t>
            </w:r>
            <w:r>
              <w:rPr>
                <w:rFonts w:hint="default" w:ascii="Times New Roman" w:hAnsi="Times New Roman" w:eastAsia="方正仿宋_GB2312" w:cs="Times New Roman"/>
                <w:color w:val="auto"/>
                <w:sz w:val="24"/>
                <w:szCs w:val="24"/>
                <w:highlight w:val="none"/>
              </w:rPr>
              <w:t xml:space="preserve">最低的供应商</w:t>
            </w:r>
            <w:r>
              <w:rPr>
                <w:rFonts w:hint="eastAsia" w:ascii="Times New Roman" w:hAnsi="Times New Roman" w:eastAsia="方正仿宋_GB2312" w:cs="Times New Roman"/>
                <w:color w:val="auto"/>
                <w:sz w:val="24"/>
                <w:szCs w:val="24"/>
                <w:highlight w:val="none"/>
              </w:rPr>
              <w:t xml:space="preserve">投标</w:t>
            </w:r>
            <w:r>
              <w:rPr>
                <w:rFonts w:hint="default" w:ascii="Times New Roman" w:hAnsi="Times New Roman" w:eastAsia="方正仿宋_GB2312" w:cs="Times New Roman"/>
                <w:color w:val="auto"/>
                <w:sz w:val="24"/>
                <w:szCs w:val="24"/>
                <w:highlight w:val="none"/>
              </w:rPr>
              <w:t xml:space="preserve">报价为评标基准价，其价格分为满分3</w:t>
            </w:r>
            <w:r>
              <w:rPr>
                <w:rFonts w:hint="eastAsia" w:ascii="Times New Roman" w:hAnsi="Times New Roman" w:eastAsia="方正仿宋_GB2312" w:cs="Times New Roman"/>
                <w:color w:val="auto"/>
                <w:sz w:val="24"/>
                <w:szCs w:val="24"/>
                <w:highlight w:val="none"/>
              </w:rPr>
              <w:t xml:space="preserve">0</w:t>
            </w:r>
            <w:r>
              <w:rPr>
                <w:rFonts w:hint="default" w:ascii="Times New Roman" w:hAnsi="Times New Roman" w:eastAsia="方正仿宋_GB2312" w:cs="Times New Roman"/>
                <w:color w:val="auto"/>
                <w:sz w:val="24"/>
                <w:szCs w:val="24"/>
                <w:highlight w:val="none"/>
              </w:rPr>
              <w:t xml:space="preserve">分，其它投标人的价格分统一按照以下公式计算：投标报价得分=（评标基准价/该投标人的投标报价）×3</w:t>
            </w:r>
            <w:r>
              <w:rPr>
                <w:rFonts w:hint="eastAsia" w:ascii="Times New Roman" w:hAnsi="Times New Roman" w:eastAsia="方正仿宋_GB2312" w:cs="Times New Roman"/>
                <w:color w:val="auto"/>
                <w:sz w:val="24"/>
                <w:szCs w:val="24"/>
                <w:highlight w:val="none"/>
              </w:rPr>
              <w:t xml:space="preserve">0</w:t>
            </w:r>
            <w:r>
              <w:rPr>
                <w:rFonts w:hint="default" w:ascii="Times New Roman" w:hAnsi="Times New Roman" w:eastAsia="方正仿宋_GB2312" w:cs="Times New Roman"/>
                <w:color w:val="auto"/>
                <w:sz w:val="24"/>
                <w:szCs w:val="24"/>
                <w:highlight w:val="none"/>
              </w:rPr>
              <w:t xml:space="preserve">分。分值保留小数点后</w:t>
            </w:r>
            <w:r>
              <w:rPr>
                <w:rFonts w:hint="eastAsia" w:ascii="Times New Roman" w:hAnsi="Times New Roman" w:eastAsia="方正仿宋_GB2312" w:cs="Times New Roman"/>
                <w:color w:val="auto"/>
                <w:sz w:val="24"/>
                <w:szCs w:val="24"/>
                <w:highlight w:val="none"/>
              </w:rPr>
              <w:t xml:space="preserve">2</w:t>
            </w:r>
            <w:r>
              <w:rPr>
                <w:rFonts w:hint="default" w:ascii="Times New Roman" w:hAnsi="Times New Roman" w:eastAsia="方正仿宋_GB2312" w:cs="Times New Roman"/>
                <w:color w:val="auto"/>
                <w:sz w:val="24"/>
                <w:szCs w:val="24"/>
                <w:highlight w:val="none"/>
              </w:rPr>
              <w:t xml:space="preserve">位。</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（二）技术参数响应情况 </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37</w:t>
            </w:r>
            <w:r>
              <w:rPr>
                <w:rFonts w:hint="default"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ascii="Times New Roman" w:hAnsi="Times New Roman" w:eastAsia="方正仿宋_GB2312" w:cs="Times New Roman"/>
                <w:color w:val="auto"/>
                <w:sz w:val="24"/>
                <w:szCs w:val="24"/>
                <w:highlight w:val="none"/>
                <w:lang w:val="en-US" w:eastAsia="zh-CN"/>
              </w:rPr>
              <w:t xml:space="preserve">供应商对</w:t>
            </w:r>
            <w:r>
              <w:rPr>
                <w:rFonts w:hint="eastAsia" w:ascii="Times New Roman" w:hAnsi="Times New Roman" w:eastAsia="方正仿宋_GB2312" w:cs="Times New Roman"/>
                <w:color w:val="auto"/>
                <w:sz w:val="24"/>
                <w:szCs w:val="24"/>
                <w:highlight w:val="none"/>
              </w:rPr>
              <w:t xml:space="preserve">招标文件第</w:t>
            </w:r>
            <w:r>
              <w:rPr>
                <w:rFonts w:hint="eastAsia" w:ascii="Times New Roman" w:hAnsi="Times New Roman" w:eastAsia="方正仿宋_GB2312" w:cs="Times New Roman"/>
                <w:color w:val="auto"/>
                <w:sz w:val="24"/>
                <w:szCs w:val="24"/>
                <w:highlight w:val="none"/>
                <w:lang w:eastAsia="zh-CN"/>
              </w:rPr>
              <w:t xml:space="preserve">四</w:t>
            </w:r>
            <w:r>
              <w:rPr>
                <w:rFonts w:hint="eastAsia" w:ascii="Times New Roman" w:hAnsi="Times New Roman" w:eastAsia="方正仿宋_GB2312" w:cs="Times New Roman"/>
                <w:color w:val="auto"/>
                <w:sz w:val="24"/>
                <w:szCs w:val="24"/>
                <w:highlight w:val="none"/>
                <w:lang w:val="en-US" w:eastAsia="zh-CN"/>
              </w:rPr>
              <w:t xml:space="preserve">部分</w:t>
            </w:r>
            <w:r>
              <w:rPr>
                <w:rFonts w:hint="eastAsia" w:ascii="Times New Roman" w:hAnsi="Times New Roman" w:eastAsia="方正仿宋_GB2312" w:cs="Times New Roman"/>
                <w:color w:val="auto"/>
                <w:sz w:val="24"/>
                <w:szCs w:val="24"/>
                <w:highlight w:val="none"/>
              </w:rPr>
              <w:t xml:space="preserve">采购需求中</w:t>
            </w:r>
            <w:r>
              <w:rPr>
                <w:rFonts w:hint="eastAsia" w:ascii="Times New Roman" w:hAnsi="Times New Roman" w:eastAsia="方正仿宋_GB2312" w:cs="Times New Roman"/>
                <w:color w:val="auto"/>
                <w:sz w:val="24"/>
                <w:szCs w:val="24"/>
                <w:highlight w:val="none"/>
                <w:lang w:val="en-US" w:eastAsia="zh-CN"/>
              </w:rPr>
              <w:t xml:space="preserve">的“主要技术参数与性能指标”进行响应，</w:t>
            </w:r>
            <w:r>
              <w:rPr>
                <w:rFonts w:hint="eastAsia" w:ascii="Times New Roman" w:hAnsi="Times New Roman" w:eastAsia="方正仿宋_GB2312" w:cs="Times New Roman"/>
                <w:color w:val="auto"/>
                <w:sz w:val="24"/>
                <w:szCs w:val="24"/>
                <w:highlight w:val="none"/>
                <w:lang w:eastAsia="zh-CN"/>
              </w:rPr>
              <w:t xml:space="preserve">（</w:t>
            </w:r>
            <w:r>
              <w:rPr>
                <w:rFonts w:hint="eastAsia" w:ascii="Times New Roman" w:hAnsi="Times New Roman" w:eastAsia="方正仿宋_GB2312" w:cs="Times New Roman"/>
                <w:color w:val="auto"/>
                <w:sz w:val="24"/>
                <w:szCs w:val="24"/>
                <w:highlight w:val="none"/>
                <w:lang w:val="en-US" w:eastAsia="zh-CN"/>
              </w:rPr>
              <w:t xml:space="preserve">以等级标题</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lang w:val="en-US" w:eastAsia="zh-CN"/>
              </w:rPr>
              <w:t xml:space="preserve">为标准计数数量</w:t>
            </w:r>
            <w:r>
              <w:rPr>
                <w:rFonts w:hint="eastAsia" w:ascii="Times New Roman" w:hAnsi="Times New Roman" w:eastAsia="方正仿宋_GB2312" w:cs="Times New Roman"/>
                <w:color w:val="auto"/>
                <w:sz w:val="24"/>
                <w:szCs w:val="24"/>
                <w:highlight w:val="none"/>
                <w:lang w:eastAsia="zh-CN"/>
              </w:rPr>
              <w:t xml:space="preserve">），</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普通参数共计</w:t>
            </w:r>
            <w:r>
              <w:rPr>
                <w:rFonts w:hint="eastAsia" w:eastAsia="方正仿宋_GB2312" w:cs="Times New Roman"/>
                <w:color w:val="auto"/>
                <w:sz w:val="24"/>
                <w:szCs w:val="24"/>
                <w:highlight w:val="none"/>
                <w:lang w:val="en-US" w:eastAsia="zh-CN"/>
              </w:rPr>
              <w:t xml:space="preserve">49</w:t>
            </w:r>
            <w:r>
              <w:rPr>
                <w:rFonts w:hint="eastAsia" w:ascii="Times New Roman" w:hAnsi="Times New Roman" w:eastAsia="方正仿宋_GB2312" w:cs="Times New Roman"/>
                <w:color w:val="auto"/>
                <w:sz w:val="24"/>
                <w:szCs w:val="24"/>
                <w:highlight w:val="none"/>
                <w:lang w:val="en-US" w:eastAsia="zh-CN"/>
              </w:rPr>
              <w:t xml:space="preserve">项目；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标记</w:t>
            </w:r>
            <w:r>
              <w:rPr>
                <w:rFonts w:hint="eastAsia" w:ascii="Times New Roman" w:hAnsi="Times New Roman" w:eastAsia="方正仿宋_GB2312" w:cs="Times New Roman"/>
                <w:color w:val="auto"/>
                <w:sz w:val="24"/>
                <w:szCs w:val="24"/>
                <w:highlight w:val="none"/>
              </w:rPr>
              <w:t xml:space="preserve">▲</w:t>
            </w:r>
            <w:r>
              <w:rPr>
                <w:rFonts w:hint="eastAsia" w:ascii="Times New Roman" w:hAnsi="Times New Roman" w:eastAsia="方正仿宋_GB2312" w:cs="Times New Roman"/>
                <w:color w:val="auto"/>
                <w:sz w:val="24"/>
                <w:szCs w:val="24"/>
                <w:highlight w:val="none"/>
                <w:lang w:val="en-US" w:eastAsia="zh-CN"/>
              </w:rPr>
              <w:t xml:space="preserve">参数为重要参数，共计</w:t>
            </w:r>
            <w:r>
              <w:rPr>
                <w:rFonts w:hint="eastAsia" w:eastAsia="方正仿宋_GB2312" w:cs="Times New Roman"/>
                <w:color w:val="auto"/>
                <w:sz w:val="24"/>
                <w:szCs w:val="24"/>
                <w:highlight w:val="none"/>
                <w:lang w:val="en-US" w:eastAsia="zh-CN"/>
              </w:rPr>
              <w:t xml:space="preserve">5</w:t>
            </w:r>
            <w:r>
              <w:rPr>
                <w:rFonts w:hint="eastAsia" w:ascii="Times New Roman" w:hAnsi="Times New Roman" w:eastAsia="方正仿宋_GB2312" w:cs="Times New Roman"/>
                <w:color w:val="auto"/>
                <w:sz w:val="24"/>
                <w:szCs w:val="24"/>
                <w:highlight w:val="none"/>
                <w:lang w:val="en-US" w:eastAsia="zh-CN"/>
              </w:rPr>
              <w:t xml:space="preserve">项；</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普通参数每有一项负偏离扣</w:t>
            </w:r>
            <w:r>
              <w:rPr>
                <w:rFonts w:hint="eastAsia" w:eastAsia="方正仿宋_GB2312" w:cs="Times New Roman"/>
                <w:color w:val="auto"/>
                <w:sz w:val="24"/>
                <w:szCs w:val="24"/>
                <w:highlight w:val="none"/>
                <w:lang w:val="en-US" w:eastAsia="zh-CN"/>
              </w:rPr>
              <w:t xml:space="preserve">0.5</w:t>
            </w:r>
            <w:r>
              <w:rPr>
                <w:rFonts w:hint="eastAsia"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lang w:val="en-US" w:eastAsia="zh-CN"/>
              </w:rPr>
              <w:t xml:space="preserve">满分</w:t>
            </w:r>
            <w:r>
              <w:rPr>
                <w:rFonts w:hint="eastAsia" w:eastAsia="方正仿宋_GB2312" w:cs="Times New Roman"/>
                <w:color w:val="auto"/>
                <w:sz w:val="24"/>
                <w:szCs w:val="24"/>
                <w:highlight w:val="none"/>
                <w:lang w:val="en-US" w:eastAsia="zh-CN"/>
              </w:rPr>
              <w:t xml:space="preserve">24.5</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 xml:space="preserve">带▲参数每有一项负偏离扣</w:t>
            </w:r>
            <w:r>
              <w:rPr>
                <w:rFonts w:hint="eastAsia" w:eastAsia="方正仿宋_GB2312" w:cs="Times New Roman"/>
                <w:color w:val="auto"/>
                <w:sz w:val="24"/>
                <w:szCs w:val="24"/>
                <w:highlight w:val="none"/>
                <w:lang w:val="en-US" w:eastAsia="zh-CN"/>
              </w:rPr>
              <w:t xml:space="preserve">2.5</w:t>
            </w:r>
            <w:r>
              <w:rPr>
                <w:rFonts w:hint="eastAsia"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lang w:val="en-US" w:eastAsia="zh-CN"/>
              </w:rPr>
              <w:t xml:space="preserve">满分</w:t>
            </w:r>
            <w:r>
              <w:rPr>
                <w:rFonts w:hint="eastAsia" w:eastAsia="方正仿宋_GB2312" w:cs="Times New Roman"/>
                <w:color w:val="auto"/>
                <w:sz w:val="24"/>
                <w:szCs w:val="24"/>
                <w:highlight w:val="none"/>
                <w:lang w:val="en-US" w:eastAsia="zh-CN"/>
              </w:rPr>
              <w:t xml:space="preserve">12.5</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其中</w:t>
            </w:r>
            <w:r>
              <w:rPr>
                <w:rFonts w:hint="eastAsia" w:ascii="Times New Roman" w:hAnsi="Times New Roman" w:eastAsia="方正仿宋_GB2312" w:cs="Times New Roman"/>
                <w:color w:val="auto"/>
                <w:sz w:val="24"/>
                <w:szCs w:val="24"/>
                <w:highlight w:val="none"/>
              </w:rPr>
              <w:t xml:space="preserve">★参数负偏离视为无效文件。</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注:供应商必须如实地对招标文件技术参数中各条款作出明确的逐项响应，并对其真实性负责，不得虚假应标，一经查实，取消投标资格并且追究其法律责任。标注“★”和“▲”项必须提相关证明材料，证明材料包括:</w:t>
            </w:r>
            <w:r>
              <w:rPr>
                <w:rFonts w:hint="eastAsia" w:eastAsia="方正仿宋_GB2312" w:cs="Times New Roman"/>
                <w:color w:val="auto"/>
                <w:sz w:val="24"/>
                <w:szCs w:val="24"/>
                <w:highlight w:val="none"/>
                <w:lang w:val="en-US" w:eastAsia="zh-CN"/>
              </w:rPr>
              <w:t xml:space="preserve">技术白皮书或</w:t>
            </w:r>
            <w:r>
              <w:rPr>
                <w:rFonts w:hint="eastAsia" w:ascii="Times New Roman" w:hAnsi="Times New Roman" w:eastAsia="方正仿宋_GB2312" w:cs="Times New Roman"/>
                <w:color w:val="auto"/>
                <w:sz w:val="24"/>
                <w:szCs w:val="24"/>
                <w:highlight w:val="none"/>
              </w:rPr>
              <w:t xml:space="preserve">同品牌同型号产品正式对外发布的产品彩页或产品出厂使用说明书或第三方检测机构的检测报告(参数项内对证明文件有明确要求的除外)，</w:t>
            </w:r>
            <w:r>
              <w:rPr>
                <w:rFonts w:hint="eastAsia" w:eastAsia="方正仿宋_GB2312" w:cs="Times New Roman"/>
                <w:color w:val="auto"/>
                <w:sz w:val="24"/>
                <w:szCs w:val="24"/>
                <w:highlight w:val="none"/>
                <w:lang w:val="en-US" w:eastAsia="zh-CN"/>
              </w:rPr>
              <w:t xml:space="preserve">投标人应</w:t>
            </w:r>
            <w:r>
              <w:rPr>
                <w:rFonts w:hint="eastAsia" w:ascii="Times New Roman" w:hAnsi="Times New Roman" w:eastAsia="方正仿宋_GB2312" w:cs="Times New Roman"/>
                <w:color w:val="auto"/>
                <w:sz w:val="24"/>
                <w:szCs w:val="24"/>
                <w:highlight w:val="none"/>
              </w:rPr>
              <w:t xml:space="preserve">在技术要求响应偏离表备注项中注明该参数证明材料在投标文件中的具体位置，否则</w:t>
            </w:r>
            <w:r>
              <w:rPr>
                <w:rFonts w:hint="eastAsia" w:eastAsia="方正仿宋_GB2312" w:cs="Times New Roman"/>
                <w:color w:val="auto"/>
                <w:sz w:val="24"/>
                <w:szCs w:val="24"/>
                <w:highlight w:val="none"/>
                <w:lang w:val="en-US" w:eastAsia="zh-CN"/>
              </w:rPr>
              <w:t xml:space="preserve">评审</w:t>
            </w:r>
            <w:r>
              <w:rPr>
                <w:rFonts w:hint="eastAsia" w:ascii="Times New Roman" w:hAnsi="Times New Roman" w:eastAsia="方正仿宋_GB2312" w:cs="Times New Roman"/>
                <w:color w:val="auto"/>
                <w:sz w:val="24"/>
                <w:szCs w:val="24"/>
                <w:highlight w:val="none"/>
              </w:rPr>
              <w:t xml:space="preserve">小组可以认定其所投产品相应技术参数为负偏离，</w:t>
            </w:r>
            <w:r>
              <w:rPr>
                <w:rFonts w:hint="eastAsia" w:ascii="Times New Roman" w:hAnsi="Times New Roman" w:eastAsia="方正仿宋_GB2312" w:cs="Times New Roman"/>
                <w:color w:val="auto"/>
                <w:sz w:val="24"/>
                <w:szCs w:val="24"/>
                <w:highlight w:val="none"/>
                <w:lang w:val="en-US" w:eastAsia="zh-CN"/>
              </w:rPr>
              <w:t xml:space="preserve">证明材料需</w:t>
            </w:r>
            <w:r>
              <w:rPr>
                <w:rFonts w:hint="eastAsia" w:ascii="Times New Roman" w:hAnsi="Times New Roman" w:eastAsia="方正仿宋_GB2312" w:cs="Times New Roman"/>
                <w:color w:val="auto"/>
                <w:sz w:val="24"/>
                <w:szCs w:val="24"/>
                <w:highlight w:val="none"/>
              </w:rPr>
              <w:t xml:space="preserve">加盖供应商公章。</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（三）设备到货、安装、调试方案</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9</w:t>
            </w:r>
            <w:r>
              <w:rPr>
                <w:rFonts w:hint="default" w:ascii="Times New Roman" w:hAnsi="Times New Roman" w:eastAsia="方正仿宋_GB2312" w:cs="Times New Roman"/>
                <w:color w:val="auto"/>
                <w:sz w:val="24"/>
                <w:szCs w:val="24"/>
                <w:highlight w:val="none"/>
              </w:rPr>
              <w:t xml:space="preserve">分）</w:t>
            </w:r>
            <w:r>
              <w:rPr>
                <w:rFonts w:hint="eastAsia"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投标人根据项目具体的实施情况制定设备到货、安装、调试方案，包括但不仅限于到货前场地确认安排、开箱验收、设备安装、设备试运行、设备调试运行后的工作等具体实施方案。</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a. 方案描述详细、具体、明确，对关键内容表述清晰完整，实施路径清晰可行，可操作性强，非常有利于项目实施的，得 </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 xml:space="preserve">b. 方案描述较为详细和具体，关键内容表述清晰完整，实施路径较为明确，可操作性较强，比较有利于项目实施的，得 </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rPr>
              <w:t xml:space="preserve">分； </w:t>
            </w:r>
            <w:r>
              <w:rPr>
                <w:rFonts w:hint="eastAsia" w:ascii="Times New Roman" w:hAnsi="Times New Roman" w:eastAsia="方正仿宋_GB2312" w:cs="Times New Roman"/>
                <w:color w:val="auto"/>
                <w:sz w:val="24"/>
                <w:szCs w:val="24"/>
                <w:highlight w:val="none"/>
                <w:lang w:val="en-US" w:eastAsia="zh-CN"/>
              </w:rPr>
              <w:t xml:space="preserve">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c. 方案描述较为简单，但内容基本完整，关键内容表述较清晰，实施路径基本明确，可操作性一般，在一定程度上有利于项目实施的，得 </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 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d. 方案描述不完整，对关键内容表述基本清晰但存在不足，实施路径不够清晰或存在一定缺陷，可操作性较弱，实施存在一定困难的，得 </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rPr>
              <w:t xml:space="preserve"> 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e. 未提供方案，或方案内容极度简略、空洞，无法体现关键内容与实施路径的，得 0 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lang w:val="en-US" w:eastAsia="zh-CN"/>
              </w:rPr>
              <w:t xml:space="preserve">(</w:t>
            </w:r>
            <w:r>
              <w:rPr>
                <w:rFonts w:hint="eastAsia" w:ascii="Times New Roman" w:hAnsi="Times New Roman" w:eastAsia="方正仿宋_GB2312" w:cs="Times New Roman"/>
                <w:color w:val="auto"/>
                <w:sz w:val="24"/>
                <w:szCs w:val="24"/>
                <w:highlight w:val="none"/>
              </w:rPr>
              <w:t xml:space="preserve">四</w:t>
            </w:r>
            <w:r>
              <w:rPr>
                <w:rFonts w:hint="eastAsia" w:ascii="Times New Roman" w:hAnsi="Times New Roman" w:eastAsia="方正仿宋_GB2312" w:cs="Times New Roman"/>
                <w:color w:val="auto"/>
                <w:sz w:val="24"/>
                <w:szCs w:val="24"/>
                <w:highlight w:val="none"/>
                <w:lang w:val="en-US" w:eastAsia="zh-CN"/>
              </w:rPr>
              <w:t xml:space="preserve">)</w:t>
            </w:r>
            <w:r>
              <w:rPr>
                <w:rFonts w:hint="eastAsia" w:ascii="Times New Roman" w:hAnsi="Times New Roman" w:eastAsia="方正仿宋_GB2312" w:cs="Times New Roman"/>
                <w:color w:val="auto"/>
                <w:sz w:val="24"/>
                <w:szCs w:val="24"/>
                <w:highlight w:val="none"/>
              </w:rPr>
              <w:t xml:space="preserve">售后服务方案 （</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对项目售后服务质量保证措施的阐述，至少包括售后响应、售后管理等；提供配件情况、保障措施及服务承诺；工程师不得少于一年四次定期巡检；接到报修工程师到场时间，常规故障（如：无需更换配件）承诺解决时间，需更换配件的承诺解决时间以及设备故障期间病员检查解决方案及供应商因未能及时解决问题的自罚措施，并做出详细阐述。</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a方案基本合理、全面、细致，完全覆盖项目需求并有所超越，维修响应时间承诺极其迅速，售后服务人员配置充足、专业、齐备，得</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b方案合理、全面，能有效满足项目核心及主要需求，维修响应时间承诺迅速，售后服务人员配置齐全、专业，得</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c方案合理、完整、不够细致，能满足项目的基本需求，但可能缺乏细节，维修响应时间承诺合理，售后服务人员配置基本满足要求，主要技术领域有覆盖，但可能存在人员数量或区域覆盖上的轻微不足，得</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d方案简单、不够完善，部分关键需求覆盖不足或表述模糊，维修响应时间承诺较慢或不够明确，可能无法满足项目紧急需求，售后服务人员配置存在明显不足，得</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e未提供方案不得分。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（五）培训方案（</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rPr>
              <w:t xml:space="preserve">包括但不仅限于培训适用对象、培训方向、培训讲师构成、培训方式、培训地点、培训主要内容、培训计划安排、培训保障方案、培训考核记录等</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a. 方案描述详细、具体、明确，对关键内容表述清晰完整，实施路径清晰可行，可操作性强，非常有利于项目实施的，得</w:t>
            </w:r>
            <w:r>
              <w:rPr>
                <w:rFonts w:hint="eastAsia" w:eastAsia="方正仿宋_GB2312" w:cs="Times New Roman"/>
                <w:color w:val="auto"/>
                <w:sz w:val="24"/>
                <w:szCs w:val="24"/>
                <w:highlight w:val="none"/>
                <w:lang w:val="en-US" w:eastAsia="zh-CN"/>
              </w:rPr>
              <w:t xml:space="preserve">9</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b. 方案描述较为详细和具体，关键内容表述清晰完整，实施路径较为明确，可操作性较强，比较有利于项目实施的，得 </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lang w:val="en-US" w:eastAsia="zh-CN"/>
              </w:rPr>
              <w:t xml:space="preserve">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c. 方案描述不完整，对关键内容表述基本清晰但存在不足，实施路径不够清晰或存在一定缺陷，可操作性较弱，实施存在一定困难的，得 </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lang w:val="en-US" w:eastAsia="zh-CN"/>
              </w:rPr>
              <w:t xml:space="preserve"> 分； </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d.案内容极度简略、空洞，无法体现关键内容与实施路径的得</w:t>
            </w:r>
            <w:r>
              <w:rPr>
                <w:rFonts w:hint="eastAsia" w:eastAsia="方正仿宋_GB2312" w:cs="Times New Roman"/>
                <w:color w:val="auto"/>
                <w:sz w:val="24"/>
                <w:szCs w:val="24"/>
                <w:highlight w:val="none"/>
                <w:lang w:val="en-US" w:eastAsia="zh-CN"/>
              </w:rPr>
              <w:t xml:space="preserve">1</w:t>
            </w:r>
            <w:r>
              <w:rPr>
                <w:rFonts w:hint="eastAsia" w:ascii="Times New Roman" w:hAnsi="Times New Roman" w:eastAsia="方正仿宋_GB2312" w:cs="Times New Roman"/>
                <w:color w:val="auto"/>
                <w:sz w:val="24"/>
                <w:szCs w:val="24"/>
                <w:highlight w:val="none"/>
                <w:lang w:val="en-US" w:eastAsia="zh-CN"/>
              </w:rPr>
              <w:t xml:space="preserve">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e. 未提供方案，或方，不得分。</w:t>
            </w:r>
            <w:r/>
          </w:p>
          <w:p>
            <w:pPr>
              <w:ind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六</w:t>
            </w:r>
            <w:r>
              <w:rPr>
                <w:rFonts w:hint="eastAsia" w:ascii="Times New Roman" w:hAnsi="Times New Roman" w:eastAsia="方正仿宋_GB2312" w:cs="Times New Roman"/>
                <w:color w:val="auto"/>
                <w:sz w:val="24"/>
                <w:szCs w:val="24"/>
                <w:highlight w:val="none"/>
              </w:rPr>
              <w:t xml:space="preserve">）类似项目业绩</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6</w:t>
            </w:r>
            <w:r>
              <w:rPr>
                <w:rFonts w:hint="default" w:ascii="Times New Roman" w:hAnsi="Times New Roman" w:eastAsia="方正仿宋_GB2312" w:cs="Times New Roman"/>
                <w:color w:val="auto"/>
                <w:sz w:val="24"/>
                <w:szCs w:val="24"/>
                <w:highlight w:val="none"/>
              </w:rPr>
              <w:t xml:space="preserve">分）</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default" w:ascii="Times New Roman" w:hAnsi="Times New Roman" w:eastAsia="方正仿宋_GB2312" w:cs="Times New Roman"/>
                <w:color w:val="auto"/>
                <w:sz w:val="24"/>
                <w:szCs w:val="24"/>
                <w:highlight w:val="none"/>
              </w:rPr>
              <w:t xml:space="preserve">成功案例。</w:t>
            </w:r>
            <w:r>
              <w:rPr>
                <w:rFonts w:hint="eastAsia" w:ascii="Times New Roman" w:hAnsi="Times New Roman" w:eastAsia="方正仿宋_GB2312" w:cs="Times New Roman"/>
                <w:color w:val="auto"/>
                <w:sz w:val="24"/>
                <w:szCs w:val="24"/>
                <w:highlight w:val="none"/>
              </w:rPr>
              <w:t xml:space="preserve">投标人或所投产品具有20</w:t>
            </w:r>
            <w:r>
              <w:rPr>
                <w:rFonts w:hint="default" w:ascii="Times New Roman" w:hAnsi="Times New Roman" w:eastAsia="方正仿宋_GB2312" w:cs="Times New Roman"/>
                <w:color w:val="auto"/>
                <w:sz w:val="24"/>
                <w:szCs w:val="24"/>
                <w:highlight w:val="none"/>
              </w:rPr>
              <w:t xml:space="preserve">2</w:t>
            </w:r>
            <w:r>
              <w:rPr>
                <w:rFonts w:hint="eastAsia" w:ascii="Times New Roman" w:hAnsi="Times New Roman"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年1月1日</w:t>
            </w:r>
            <w:r>
              <w:rPr>
                <w:rFonts w:hint="default" w:ascii="Times New Roman" w:hAnsi="Times New Roman" w:eastAsia="方正仿宋_GB2312" w:cs="Times New Roman"/>
                <w:color w:val="auto"/>
                <w:sz w:val="24"/>
                <w:szCs w:val="24"/>
                <w:highlight w:val="none"/>
              </w:rPr>
              <w:t xml:space="preserve">以来类似业绩的，</w:t>
            </w:r>
            <w:r>
              <w:rPr>
                <w:rFonts w:hint="eastAsia" w:ascii="Times New Roman" w:hAnsi="Times New Roman" w:eastAsia="方正仿宋_GB2312" w:cs="Times New Roman"/>
                <w:color w:val="auto"/>
                <w:sz w:val="24"/>
                <w:szCs w:val="24"/>
                <w:highlight w:val="none"/>
              </w:rPr>
              <w:t xml:space="preserve">每提供</w:t>
            </w:r>
            <w:r>
              <w:rPr>
                <w:rFonts w:hint="default" w:ascii="Times New Roman" w:hAnsi="Times New Roman" w:eastAsia="方正仿宋_GB2312" w:cs="Times New Roman"/>
                <w:color w:val="auto"/>
                <w:sz w:val="24"/>
                <w:szCs w:val="24"/>
                <w:highlight w:val="none"/>
              </w:rPr>
              <w:t xml:space="preserve">1</w:t>
            </w:r>
            <w:r>
              <w:rPr>
                <w:rFonts w:hint="eastAsia" w:ascii="Times New Roman" w:hAnsi="Times New Roman" w:eastAsia="方正仿宋_GB2312" w:cs="Times New Roman"/>
                <w:color w:val="auto"/>
                <w:sz w:val="24"/>
                <w:szCs w:val="24"/>
                <w:highlight w:val="none"/>
              </w:rPr>
              <w:t xml:space="preserve">个得</w:t>
            </w:r>
            <w:r>
              <w:rPr>
                <w:rFonts w:hint="eastAsia" w:eastAsia="方正仿宋_GB2312" w:cs="Times New Roman"/>
                <w:color w:val="auto"/>
                <w:sz w:val="24"/>
                <w:szCs w:val="24"/>
                <w:highlight w:val="none"/>
                <w:lang w:val="en-US" w:eastAsia="zh-CN"/>
              </w:rPr>
              <w:t xml:space="preserve">3</w:t>
            </w:r>
            <w:r>
              <w:rPr>
                <w:rFonts w:hint="eastAsia" w:ascii="Times New Roman" w:hAnsi="Times New Roman" w:eastAsia="方正仿宋_GB2312" w:cs="Times New Roman"/>
                <w:color w:val="auto"/>
                <w:sz w:val="24"/>
                <w:szCs w:val="24"/>
                <w:highlight w:val="none"/>
              </w:rPr>
              <w:t xml:space="preserve">分，最多得</w:t>
            </w:r>
            <w:r>
              <w:rPr>
                <w:rFonts w:hint="eastAsia" w:eastAsia="方正仿宋_GB2312" w:cs="Times New Roman"/>
                <w:color w:val="auto"/>
                <w:sz w:val="24"/>
                <w:szCs w:val="24"/>
                <w:highlight w:val="none"/>
                <w:lang w:val="en-US" w:eastAsia="zh-CN"/>
              </w:rPr>
              <w:t xml:space="preserve">6</w:t>
            </w:r>
            <w:r>
              <w:rPr>
                <w:rFonts w:hint="eastAsia" w:ascii="Times New Roman" w:hAnsi="Times New Roman" w:eastAsia="方正仿宋_GB2312" w:cs="Times New Roman"/>
                <w:color w:val="auto"/>
                <w:sz w:val="24"/>
                <w:szCs w:val="24"/>
                <w:highlight w:val="none"/>
              </w:rPr>
              <w:t xml:space="preserve">分（投标文件中需提供合同复印件以并加盖投标单位公章，复印件需清晰可见内容主体，时间以合同签订时间为准</w:t>
            </w:r>
            <w:r>
              <w:rPr>
                <w:rFonts w:hint="eastAsia" w:eastAsia="方正仿宋_GB2312" w:cs="Times New Roman"/>
                <w:color w:val="auto"/>
                <w:sz w:val="24"/>
                <w:szCs w:val="24"/>
                <w:highlight w:val="none"/>
                <w:lang w:eastAsia="zh-CN"/>
              </w:rPr>
              <w:t xml:space="preserve">，</w:t>
            </w:r>
            <w:r>
              <w:rPr>
                <w:rFonts w:hint="eastAsia" w:ascii="Times New Roman" w:hAnsi="Times New Roman" w:eastAsia="方正仿宋_GB2312" w:cs="Times New Roman"/>
                <w:color w:val="auto"/>
                <w:sz w:val="24"/>
                <w:szCs w:val="24"/>
                <w:highlight w:val="none"/>
              </w:rPr>
              <w:t xml:space="preserve">未提供证明材料的不得分）。</w:t>
            </w:r>
            <w:r/>
          </w:p>
        </w:tc>
      </w:tr>
    </w:tbl>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w:t>
      </w:r>
      <w:r/>
    </w:p>
    <w:p>
      <w:pPr>
        <w:ind w:right="-10" w:firstLine="480"/>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（1）小微企业的价格扣除</w:t>
      </w:r>
      <w:r>
        <w:rPr>
          <w:rFonts w:hint="eastAsia" w:eastAsia="方正仿宋_GB2312" w:cs="Times New Roman"/>
          <w:color w:val="auto"/>
          <w:sz w:val="24"/>
          <w:szCs w:val="24"/>
          <w:highlight w:val="none"/>
          <w:lang w:eastAsia="zh-CN"/>
        </w:rPr>
        <w:t xml:space="preserve">：</w:t>
      </w:r>
      <w:r/>
    </w:p>
    <w:p>
      <w:pPr>
        <w:ind w:right="-1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（1.2）价格扣除比例或者价格分加分比例对小型企业和微型企业同等对待，不作区分。</w:t>
      </w:r>
      <w:r/>
    </w:p>
    <w:p>
      <w:pPr>
        <w:ind w:right="-10"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（2）监狱和戒毒企业的价格扣除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（2.1）本项目对监狱和戒毒企业（简称监狱企业），给予10%的价格扣除，用扣除后的价格参与评审。</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（2.2）监狱企业需提供由省级以上监狱管理局、戒毒管理局（含新疆生产建设兵团）出具的属于监狱企业的证明文件。</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（2.3）监狱企业标准请参照《关于政府采购支持监狱企业发展有关问题的通知》（财库〔2014〕68号）。</w:t>
      </w:r>
      <w:r/>
    </w:p>
    <w:p>
      <w:pPr>
        <w:ind w:right="-10"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（3）残疾人福利性单位的价格扣除</w:t>
      </w:r>
      <w:r>
        <w:rPr>
          <w:rFonts w:hint="eastAsia" w:eastAsia="方正仿宋_GB2312" w:cs="Times New Roman"/>
          <w:color w:val="auto"/>
          <w:sz w:val="24"/>
          <w:szCs w:val="24"/>
          <w:highlight w:val="none"/>
          <w:lang w:eastAsia="zh-CN"/>
        </w:rPr>
        <w:t xml:space="preserve">：</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（3.1）本项目对残疾人福利性单位，给予10%的价格扣除，用扣除后的价格参与评审。</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（3.2）残疾人福利单位需按照招标文件的要求提供《残疾人福利性单位声明函》。</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（3.3）残疾人福利单位标准请参照《关于促进残疾人就业政府采购政策的通知》（财库〔2017〕141号）。</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（4）监狱企业、残疾人福利单位属于小型、微型企业的，不重复享受政策</w:t>
      </w:r>
      <w:r/>
    </w:p>
    <w:p>
      <w:pPr>
        <w:ind w:right="-11" w:firstLine="480"/>
        <w:jc w:val="both"/>
        <w:keepLines w:val="0"/>
        <w:keepNext w:val="0"/>
        <w:pageBreakBefore w:val="0"/>
        <w:spacing w:beforeAutospacing="0" w:afterAutospacing="0" w:line="480" w:lineRule="exact"/>
        <w:widowControl w:val="off"/>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节能环保产品价格扣除</w:t>
      </w:r>
      <w:r>
        <w:rPr>
          <w:rFonts w:hint="eastAsia" w:eastAsia="方正仿宋_GB2312" w:cs="Times New Roman"/>
          <w:color w:val="auto"/>
          <w:sz w:val="24"/>
          <w:szCs w:val="24"/>
          <w:highlight w:val="none"/>
          <w:lang w:eastAsia="zh-CN"/>
        </w:rPr>
        <w:t xml:space="preserve">：</w:t>
      </w:r>
      <w:r/>
    </w:p>
    <w:p>
      <w:pPr>
        <w:ind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1</w:t>
      </w:r>
      <w:r>
        <w:rPr>
          <w:rFonts w:hint="default" w:ascii="Times New Roman" w:hAnsi="Times New Roman" w:eastAsia="方正仿宋_GB2312" w:cs="Times New Roman"/>
          <w:color w:val="auto"/>
          <w:sz w:val="24"/>
          <w:szCs w:val="24"/>
          <w:highlight w:val="none"/>
        </w:rPr>
        <w:t xml:space="preserve">）对投标产品属于《节能产品政府采购清单》或《环境标志产品政府采购清单》的，在评审时给予5%的价格扣除，用扣除后的价格参与评审。若同一产品同时符合节能和环保要求，不重复扣除。</w:t>
      </w:r>
      <w:r/>
    </w:p>
    <w:p>
      <w:pPr>
        <w:ind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5</w:t>
      </w:r>
      <w:r>
        <w:rPr>
          <w:rFonts w:hint="default" w:ascii="Times New Roman" w:hAnsi="Times New Roman" w:eastAsia="方正仿宋_GB2312" w:cs="Times New Roman"/>
          <w:color w:val="auto"/>
          <w:sz w:val="24"/>
          <w:szCs w:val="24"/>
          <w:highlight w:val="none"/>
        </w:rPr>
        <w:t xml:space="preserve">.</w:t>
      </w:r>
      <w:r>
        <w:rPr>
          <w:rFonts w:hint="eastAsia" w:eastAsia="方正仿宋_GB2312" w:cs="Times New Roman"/>
          <w:color w:val="auto"/>
          <w:sz w:val="24"/>
          <w:szCs w:val="24"/>
          <w:highlight w:val="none"/>
          <w:lang w:val="en-US" w:eastAsia="zh-CN"/>
        </w:rPr>
        <w:t xml:space="preserve">2</w:t>
      </w:r>
      <w:r>
        <w:rPr>
          <w:rFonts w:hint="default" w:ascii="Times New Roman" w:hAnsi="Times New Roman" w:eastAsia="方正仿宋_GB2312" w:cs="Times New Roman"/>
          <w:color w:val="auto"/>
          <w:sz w:val="24"/>
          <w:szCs w:val="24"/>
          <w:highlight w:val="none"/>
        </w:rPr>
        <w:t xml:space="preserve">）投标人须提供：</w:t>
      </w:r>
      <w:r/>
    </w:p>
    <w:p>
      <w:pPr>
        <w:ind w:firstLine="72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①国家认可的节能/环境标志产品认证证书；</w:t>
      </w:r>
      <w:r/>
    </w:p>
    <w:p>
      <w:pPr>
        <w:ind w:firstLine="72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②产品在最新政府采购清单中的截图或官方查询结果。</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.4 供应商需在《声明函》中逐一、准确填写产品名称、厂名、生产厂址三项信息（《声明函》中用</w:t>
      </w:r>
      <w:r>
        <w:rPr>
          <w:rFonts w:hint="default" w:ascii="Times New Roman" w:hAnsi="Times New Roman" w:eastAsia="方正仿宋_GB2312" w:cs="Times New Roman"/>
          <w:b w:val="0"/>
          <w:bCs w:val="0"/>
          <w:color w:val="auto"/>
          <w:sz w:val="24"/>
          <w:szCs w:val="24"/>
          <w:highlight w:val="none"/>
          <w:lang w:val="en-US" w:eastAsia="zh-CN"/>
        </w:rPr>
        <w:t xml:space="preserve">横线</w:t>
      </w:r>
      <w:r>
        <w:rPr>
          <w:rFonts w:hint="default" w:ascii="Times New Roman" w:hAnsi="Times New Roman" w:eastAsia="方正仿宋_GB2312" w:cs="Times New Roman"/>
          <w:b w:val="0"/>
          <w:bCs w:val="0"/>
          <w:strike/>
          <w:color w:val="auto"/>
          <w:sz w:val="24"/>
          <w:szCs w:val="24"/>
          <w:highlight w:val="none"/>
          <w:lang w:val="en-US" w:eastAsia="zh-CN"/>
        </w:rPr>
        <w:t xml:space="preserve">     </w:t>
      </w:r>
      <w:r>
        <w:rPr>
          <w:rFonts w:hint="default" w:ascii="Times New Roman" w:hAnsi="Times New Roman" w:eastAsia="方正仿宋_GB2312" w:cs="Times New Roman"/>
          <w:b w:val="0"/>
          <w:bCs w:val="0"/>
          <w:color w:val="auto"/>
          <w:sz w:val="24"/>
          <w:szCs w:val="24"/>
          <w:highlight w:val="none"/>
        </w:rPr>
        <w:t xml:space="preserve">划除的地方无需填写），三项信息中任意一项未填写的视为该项产品不符合本国产品标准，不享受本国产品价格评审优惠。</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lang w:val="en-US" w:eastAsia="zh-CN"/>
        </w:rPr>
        <w:t xml:space="preserve">6</w:t>
      </w:r>
      <w:r>
        <w:rPr>
          <w:rFonts w:hint="default" w:ascii="Times New Roman" w:hAnsi="Times New Roman" w:eastAsia="方正仿宋_GB2312" w:cs="Times New Roman"/>
          <w:b w:val="0"/>
          <w:bCs w:val="0"/>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11"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w:t>
      </w:r>
      <w:r>
        <w:rPr>
          <w:rFonts w:hint="eastAsia" w:eastAsia="方正仿宋_GB2312" w:cs="Times New Roman"/>
          <w:b w:val="0"/>
          <w:bCs w:val="0"/>
          <w:color w:val="auto"/>
          <w:sz w:val="24"/>
          <w:szCs w:val="24"/>
          <w:highlight w:val="none"/>
          <w:lang w:val="en-US" w:eastAsia="zh-CN"/>
        </w:rPr>
        <w:t xml:space="preserve">7</w:t>
      </w:r>
      <w:r>
        <w:rPr>
          <w:rFonts w:hint="default" w:ascii="Times New Roman" w:hAnsi="Times New Roman" w:eastAsia="方正仿宋_GB2312" w:cs="Times New Roman"/>
          <w:b w:val="0"/>
          <w:bCs w:val="0"/>
          <w:color w:val="auto"/>
          <w:sz w:val="24"/>
          <w:szCs w:val="24"/>
          <w:highlight w:val="none"/>
        </w:rPr>
        <w:t xml:space="preserve">）所有认证、证明和业绩均以复印件加盖公章作为依据（文件中明确要求原件的除外），原件标后备查。</w:t>
      </w:r>
      <w:r/>
    </w:p>
    <w:p>
      <w:pPr>
        <w:ind w:right="-10" w:firstLine="482"/>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lang w:val="en-US" w:eastAsia="zh-CN"/>
        </w:rPr>
        <w:t xml:space="preserve">3</w:t>
      </w:r>
      <w:r>
        <w:rPr>
          <w:rFonts w:hint="eastAsia" w:eastAsia="方正仿宋_GB2312" w:cs="Times New Roman"/>
          <w:b/>
          <w:color w:val="auto"/>
          <w:sz w:val="24"/>
          <w:szCs w:val="24"/>
          <w:highlight w:val="none"/>
          <w:lang w:val="en-US" w:eastAsia="zh-CN"/>
        </w:rPr>
        <w:t xml:space="preserve">.</w:t>
      </w:r>
      <w:r>
        <w:rPr>
          <w:rFonts w:hint="default" w:ascii="Times New Roman" w:hAnsi="Times New Roman" w:eastAsia="方正仿宋_GB2312" w:cs="Times New Roman"/>
          <w:b/>
          <w:color w:val="auto"/>
          <w:sz w:val="24"/>
          <w:szCs w:val="24"/>
          <w:highlight w:val="none"/>
        </w:rPr>
        <w:t xml:space="preserve">评标结果</w:t>
      </w:r>
      <w:r/>
    </w:p>
    <w:p>
      <w:pPr>
        <w:ind w:right="-10" w:firstLine="480"/>
        <w:jc w:val="both"/>
        <w:keepLines w:val="0"/>
        <w:keepNext w:val="0"/>
        <w:pageBreakBefore w:val="0"/>
        <w:spacing w:beforeAutospacing="0" w:afterAutospacing="0" w:line="48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评标委员会按照本办法规定推荐中标候选人，并形成评标报告。</w:t>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outlineLvl w:val="0"/>
      </w:pPr>
      <w:r>
        <w:rPr>
          <w:rFonts w:hint="default"/>
          <w:highlight w:val="none"/>
        </w:rPr>
        <w:br w:type="page" w:clear="all"/>
      </w:r>
      <w:bookmarkEnd w:id="151"/>
      <w:r/>
      <w:bookmarkStart w:id="152" w:name="_Toc22400"/>
      <w:r/>
      <w:bookmarkStart w:id="153" w:name="_Toc514054483"/>
      <w:r>
        <w:rPr>
          <w:rFonts w:hint="eastAsia" w:ascii="Times New Roman" w:hAnsi="Times New Roman" w:eastAsia="方正仿宋_GB2312" w:cs="Times New Roman"/>
          <w:b/>
          <w:color w:val="auto"/>
          <w:sz w:val="44"/>
          <w:szCs w:val="44"/>
          <w:highlight w:val="none"/>
        </w:rPr>
        <w:t xml:space="preserve">第六部分  投标文件格式</w:t>
      </w:r>
      <w:bookmarkEnd w:id="152"/>
      <w:r/>
      <w:bookmarkEnd w:id="153"/>
      <w:r/>
      <w:r/>
    </w:p>
    <w:p>
      <w:pPr>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bookmarkStart w:id="154" w:name="_Toc26779"/>
      <w:r/>
      <w:bookmarkStart w:id="155" w:name="_Toc514054484"/>
      <w:r/>
      <w:bookmarkStart w:id="156" w:name="_Toc16009"/>
      <w:r/>
      <w:bookmarkStart w:id="157" w:name="_Toc21788"/>
      <w:r>
        <w:rPr>
          <w:rFonts w:hint="default" w:ascii="Times New Roman" w:hAnsi="Times New Roman" w:eastAsia="方正仿宋_GB2312" w:cs="Times New Roman"/>
          <w:b/>
          <w:bCs/>
          <w:color w:val="auto"/>
          <w:sz w:val="24"/>
          <w:szCs w:val="24"/>
          <w:highlight w:val="none"/>
        </w:rPr>
        <w:t xml:space="preserve">投标文件格式使用注意事项：</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1.</w:t>
      </w:r>
      <w:r>
        <w:rPr>
          <w:rFonts w:hint="default" w:ascii="Times New Roman" w:hAnsi="Times New Roman" w:eastAsia="方正仿宋_GB2312" w:cs="Times New Roman"/>
          <w:b/>
          <w:bCs/>
          <w:color w:val="auto"/>
          <w:sz w:val="24"/>
          <w:szCs w:val="24"/>
          <w:highlight w:val="none"/>
        </w:rPr>
        <w:t xml:space="preserve">投标文件编制时应使用的模板已在本部分列明，招标文件要求提供但未提供模板的，格式自拟。</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2.</w:t>
      </w:r>
      <w:r>
        <w:rPr>
          <w:rFonts w:hint="default" w:ascii="Times New Roman" w:hAnsi="Times New Roman" w:eastAsia="方正仿宋_GB2312" w:cs="Times New Roman"/>
          <w:b/>
          <w:bCs/>
          <w:color w:val="auto"/>
          <w:sz w:val="24"/>
          <w:szCs w:val="24"/>
          <w:highlight w:val="none"/>
        </w:rPr>
        <w:t xml:space="preserve">模板没有先后顺序，在使用模板时模板名称对应苏采云系统目录名称。</w:t>
      </w:r>
      <w:r/>
    </w:p>
    <w:p>
      <w:pPr>
        <w:numPr>
          <w:ilvl w:val="0"/>
          <w:numId w:val="0"/>
        </w:numPr>
        <w:ind w:firstLine="482"/>
        <w:jc w:val="both"/>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 xml:space="preserve">3.</w:t>
      </w:r>
      <w:r>
        <w:rPr>
          <w:rFonts w:hint="default" w:ascii="Times New Roman" w:hAnsi="Times New Roman" w:eastAsia="方正仿宋_GB2312" w:cs="Times New Roman"/>
          <w:b/>
          <w:bCs/>
          <w:color w:val="auto"/>
          <w:sz w:val="24"/>
          <w:szCs w:val="24"/>
          <w:highlight w:val="none"/>
        </w:rPr>
        <w:t xml:space="preserve">招标文件中提供的投标文件格式与苏采云系统内不一致的，以苏采云系统的格式为准。</w:t>
      </w:r>
      <w:r/>
    </w:p>
    <w:p>
      <w:pPr>
        <w:ind w:firstLine="480"/>
        <w:jc w:val="both"/>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ind w:firstLine="482"/>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34"/>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outlineLvl w:val="1"/>
      </w:pPr>
      <w:r/>
      <w:bookmarkStart w:id="158" w:name="_Toc22488"/>
      <w:r/>
      <w:bookmarkStart w:id="159" w:name="_Toc680"/>
      <w:r/>
      <w:bookmarkStart w:id="160" w:name="_Toc15407"/>
      <w:r>
        <w:rPr>
          <w:rFonts w:hint="default" w:ascii="Times New Roman" w:hAnsi="Times New Roman" w:eastAsia="方正仿宋_GB2312" w:cs="Times New Roman"/>
          <w:color w:val="auto"/>
          <w:sz w:val="24"/>
          <w:szCs w:val="24"/>
          <w:highlight w:val="none"/>
        </w:rPr>
        <w:t xml:space="preserve">封面</w:t>
      </w:r>
      <w:bookmarkEnd w:id="154"/>
      <w:r/>
      <w:bookmarkEnd w:id="155"/>
      <w:r/>
      <w:bookmarkEnd w:id="156"/>
      <w:r/>
      <w:bookmarkEnd w:id="157"/>
      <w:r/>
      <w:bookmarkEnd w:id="158"/>
      <w:r/>
      <w:bookmarkEnd w:id="159"/>
      <w:r/>
      <w:bookmarkEnd w:id="160"/>
      <w:r/>
      <w:r/>
    </w:p>
    <w:p>
      <w:pPr>
        <w:pStyle w:val="110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0"/>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44"/>
          <w:szCs w:val="44"/>
          <w:highlight w:val="none"/>
        </w:rPr>
      </w:pPr>
      <w:r>
        <w:rPr>
          <w:rFonts w:hint="default" w:ascii="Times New Roman" w:hAnsi="Times New Roman" w:eastAsia="方正仿宋_GB2312" w:cs="Times New Roman"/>
          <w:b/>
          <w:bCs/>
          <w:color w:val="auto"/>
          <w:sz w:val="44"/>
          <w:szCs w:val="44"/>
          <w:highlight w:val="none"/>
        </w:rPr>
        <w:t xml:space="preserve">投 标 文 件</w:t>
      </w:r>
      <w:r/>
    </w:p>
    <w:p>
      <w:pPr>
        <w:pStyle w:val="110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0"/>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0"/>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0"/>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0"/>
        <w:ind w:firstLine="480"/>
        <w:jc w:val="lef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bl>
      <w:tblPr>
        <w:tblStyle w:val="73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22"/>
        <w:gridCol w:w="4423"/>
      </w:tblGrid>
      <w:tr>
        <w:trPr/>
        <w:tc>
          <w:tcPr>
            <w:tcW w:w="4422" w:type="dxa"/>
            <w:textDirection w:val="lrTb"/>
            <w:noWrap w:val="false"/>
          </w:tcPr>
          <w:p>
            <w:pPr>
              <w:pStyle w:val="1004"/>
              <w:ind w:firstLine="0"/>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名 称：</w:t>
            </w:r>
            <w:r/>
          </w:p>
        </w:tc>
        <w:tc>
          <w:tcPr>
            <w:tcW w:w="4423" w:type="dxa"/>
            <w:textDirection w:val="lrTb"/>
            <w:noWrap w:val="false"/>
          </w:tcPr>
          <w:p>
            <w:pPr>
              <w:pStyle w:val="1100"/>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1004"/>
              <w:ind w:firstLine="0"/>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项</w:t>
            </w:r>
            <w:r>
              <w:rPr>
                <w:rFonts w:hint="eastAsia" w:ascii="方正仿宋_GB2312" w:hAnsi="方正仿宋_GB2312" w:eastAsia="方正仿宋_GB2312" w:cs="方正仿宋_GB2312"/>
                <w:b/>
                <w:color w:val="auto"/>
                <w:sz w:val="24"/>
                <w:szCs w:val="24"/>
                <w:highlight w:val="none"/>
                <w:lang w:val="en-US" w:eastAsia="zh-CN"/>
              </w:rPr>
              <w:t xml:space="preserve"> </w:t>
            </w:r>
            <w:r>
              <w:rPr>
                <w:rFonts w:hint="eastAsia" w:ascii="方正仿宋_GB2312" w:hAnsi="方正仿宋_GB2312" w:eastAsia="方正仿宋_GB2312" w:cs="方正仿宋_GB2312"/>
                <w:b/>
                <w:color w:val="auto"/>
                <w:sz w:val="24"/>
                <w:szCs w:val="24"/>
                <w:highlight w:val="none"/>
              </w:rPr>
              <w:t xml:space="preserve">目 编 号：</w:t>
            </w:r>
            <w:r/>
          </w:p>
        </w:tc>
        <w:tc>
          <w:tcPr>
            <w:tcW w:w="4423" w:type="dxa"/>
            <w:textDirection w:val="lrTb"/>
            <w:noWrap w:val="false"/>
          </w:tcPr>
          <w:p>
            <w:pPr>
              <w:pStyle w:val="1100"/>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r>
        <w:trPr/>
        <w:tc>
          <w:tcPr>
            <w:tcW w:w="4422" w:type="dxa"/>
            <w:textDirection w:val="lrTb"/>
            <w:noWrap w:val="false"/>
          </w:tcPr>
          <w:p>
            <w:pPr>
              <w:pStyle w:val="1100"/>
              <w:jc w:val="right"/>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投标人名称 ：</w:t>
            </w:r>
            <w:r/>
          </w:p>
        </w:tc>
        <w:tc>
          <w:tcPr>
            <w:tcW w:w="4423" w:type="dxa"/>
            <w:textDirection w:val="lrTb"/>
            <w:noWrap w:val="false"/>
          </w:tcPr>
          <w:p>
            <w:pPr>
              <w:pStyle w:val="1100"/>
              <w:jc w:val="both"/>
              <w:spacing w:beforeAutospacing="0" w:afterAutospacing="0" w:line="500" w:lineRule="exact"/>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u w:val="single"/>
              </w:rPr>
              <w:t xml:space="preserve">（加盖CA电子公章）</w:t>
            </w:r>
            <w:r/>
          </w:p>
        </w:tc>
      </w:tr>
      <w:tr>
        <w:trPr/>
        <w:tc>
          <w:tcPr>
            <w:tcW w:w="4422" w:type="dxa"/>
            <w:textDirection w:val="lrTb"/>
            <w:noWrap w:val="false"/>
          </w:tcPr>
          <w:p>
            <w:pPr>
              <w:pStyle w:val="1004"/>
              <w:ind w:firstLine="482"/>
              <w:jc w:val="right"/>
              <w:keepLines w:val="0"/>
              <w:keepNext w:val="0"/>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vertAlign w:val="baseline"/>
              </w:rPr>
            </w:pPr>
            <w:r>
              <w:rPr>
                <w:rFonts w:hint="eastAsia" w:ascii="方正仿宋_GB2312" w:hAnsi="方正仿宋_GB2312" w:eastAsia="方正仿宋_GB2312" w:cs="方正仿宋_GB2312"/>
                <w:b/>
                <w:color w:val="auto"/>
                <w:sz w:val="24"/>
                <w:szCs w:val="24"/>
                <w:highlight w:val="none"/>
              </w:rPr>
              <w:t xml:space="preserve">日   期 ：</w:t>
            </w:r>
            <w:r/>
          </w:p>
        </w:tc>
        <w:tc>
          <w:tcPr>
            <w:tcW w:w="4423" w:type="dxa"/>
            <w:textDirection w:val="lrTb"/>
            <w:noWrap w:val="false"/>
          </w:tcPr>
          <w:p>
            <w:pPr>
              <w:pStyle w:val="1100"/>
              <w:jc w:val="both"/>
              <w:spacing w:beforeAutospacing="0" w:afterAutospacing="0" w:line="500" w:lineRule="exact"/>
              <w:rPr>
                <w:rFonts w:hint="default" w:ascii="Times New Roman" w:hAnsi="Times New Roman" w:eastAsia="方正仿宋_GB2312" w:cs="Times New Roman"/>
                <w:color w:val="auto"/>
                <w:sz w:val="24"/>
                <w:szCs w:val="24"/>
                <w:highlight w:val="none"/>
                <w:u w:val="single"/>
                <w:vertAlign w:val="baseline"/>
                <w:lang w:val="en-US" w:eastAsia="zh-CN"/>
              </w:rPr>
            </w:pPr>
            <w:r>
              <w:rPr>
                <w:rFonts w:hint="eastAsia" w:ascii="Times New Roman" w:hAnsi="Times New Roman" w:eastAsia="方正仿宋_GB2312" w:cs="Times New Roman"/>
                <w:color w:val="auto"/>
                <w:sz w:val="24"/>
                <w:szCs w:val="24"/>
                <w:highlight w:val="none"/>
                <w:u w:val="single"/>
                <w:vertAlign w:val="baseline"/>
                <w:lang w:val="en-US" w:eastAsia="zh-CN"/>
              </w:rPr>
              <w:t xml:space="preserve">                   </w:t>
            </w:r>
            <w:r/>
          </w:p>
        </w:tc>
      </w:tr>
    </w:tbl>
    <w:p>
      <w:pPr>
        <w:pStyle w:val="110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04"/>
        <w:ind w:firstLine="480"/>
        <w:jc w:val="left"/>
        <w:spacing w:before="0" w:beforeAutospacing="0" w:after="0" w:afterAutospacing="0"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pStyle w:val="1004"/>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61" w:name="_Toc29318"/>
      <w:r/>
      <w:bookmarkStart w:id="162" w:name="_Toc164203464"/>
      <w:r/>
      <w:bookmarkStart w:id="163" w:name="_Toc21292"/>
      <w:r/>
      <w:bookmarkStart w:id="164" w:name="_Toc11040"/>
      <w:r/>
      <w:bookmarkStart w:id="165" w:name="_Toc28278"/>
      <w:r/>
      <w:r/>
    </w:p>
    <w:p>
      <w:pPr>
        <w:ind w:firstLine="562"/>
        <w:jc w:val="center"/>
        <w:spacing w:beforeAutospacing="0" w:afterAutospacing="0" w:line="500" w:lineRule="exact"/>
        <w:rPr>
          <w:rFonts w:hint="default" w:ascii="Times New Roman" w:hAnsi="Times New Roman" w:eastAsia="方正仿宋_GB2312" w:cs="Times New Roman"/>
          <w:b/>
          <w:bCs/>
          <w:color w:val="auto"/>
          <w:sz w:val="28"/>
          <w:szCs w:val="28"/>
          <w:highlight w:val="none"/>
          <w:lang w:val="en-US" w:eastAsia="zh-CN"/>
        </w:rPr>
      </w:pPr>
      <w:r/>
      <w:bookmarkStart w:id="166" w:name="_Toc5742"/>
      <w:r>
        <w:rPr>
          <w:rFonts w:hint="default" w:ascii="Times New Roman" w:hAnsi="Times New Roman" w:eastAsia="方正仿宋_GB2312" w:cs="Times New Roman"/>
          <w:b/>
          <w:bCs/>
          <w:color w:val="auto"/>
          <w:sz w:val="28"/>
          <w:szCs w:val="28"/>
          <w:highlight w:val="none"/>
          <w:lang w:val="en-US" w:eastAsia="zh-CN"/>
        </w:rPr>
        <w:t xml:space="preserve">目录（参考格式）</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lang w:val="en-US" w:eastAsia="zh-CN"/>
        </w:rPr>
        <w:t xml:space="preserve">投标人基本情况</w:t>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投标人资质（按资格要求提供）</w:t>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投标人具有良好的商业信誉和健全的财务会计制度</w:t>
      </w:r>
      <w:r/>
    </w:p>
    <w:p>
      <w:pPr>
        <w:numPr>
          <w:ilvl w:val="0"/>
          <w:numId w:val="5"/>
        </w:num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具有履行合同所必须的设备和专业技术能力</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有依法缴纳税收和社会保障资金的良好记录</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无重大违法行为声明</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 xml:space="preserve">南京市政府采购供应商信用承诺书</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投标函</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法定代表人身份证明或授权委托书</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开标一览表</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明细报价表</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中小企业声明函</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响应偏差表</w:t>
      </w:r>
      <w:r/>
    </w:p>
    <w:p>
      <w:pPr>
        <w:numPr>
          <w:ilvl w:val="0"/>
          <w:numId w:val="5"/>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服务方案</w:t>
      </w:r>
      <w:r>
        <w:rPr>
          <w:rFonts w:hint="default" w:ascii="Times New Roman" w:hAnsi="Times New Roman" w:eastAsia="方正仿宋_GB2312" w:cs="Times New Roman"/>
          <w:color w:val="auto"/>
          <w:sz w:val="24"/>
          <w:szCs w:val="24"/>
          <w:highlight w:val="none"/>
          <w:lang w:val="en-US" w:eastAsia="zh-CN"/>
        </w:rPr>
        <w:tab/>
      </w:r>
      <w:r/>
    </w:p>
    <w:p>
      <w:pPr>
        <w:numPr>
          <w:ilvl w:val="0"/>
          <w:numId w:val="5"/>
        </w:numPr>
        <w:ind w:left="0" w:firstLine="480"/>
        <w:jc w:val="both"/>
        <w:keepLines w:val="0"/>
        <w:keepNext w:val="0"/>
        <w:pageBreakBefore w:val="0"/>
        <w:spacing w:beforeAutospacing="0" w:afterAutospacing="0" w:line="500" w:lineRule="exact"/>
        <w:widowControl w:val="off"/>
        <w:tabs>
          <w:tab w:val="left" w:pos="2353"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服务机构、人员的情况介绍</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类似项目业绩一览表</w:t>
      </w:r>
      <w:r/>
    </w:p>
    <w:p>
      <w:pPr>
        <w:numPr>
          <w:ilvl w:val="0"/>
          <w:numId w:val="5"/>
        </w:numPr>
        <w:ind w:left="0"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投标所需其他材料</w:t>
      </w:r>
      <w:r/>
    </w:p>
    <w:p>
      <w:pPr>
        <w:ind w:firstLine="48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22"/>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167" w:name="_Toc4979"/>
      <w:r/>
      <w:bookmarkStart w:id="168" w:name="_Toc28615"/>
      <w:r>
        <w:rPr>
          <w:rFonts w:hint="default" w:ascii="Times New Roman" w:hAnsi="Times New Roman" w:eastAsia="方正仿宋_GB2312" w:cs="Times New Roman"/>
          <w:color w:val="auto"/>
          <w:sz w:val="24"/>
          <w:szCs w:val="24"/>
          <w:highlight w:val="none"/>
        </w:rPr>
        <w:t xml:space="preserve">一、</w:t>
      </w:r>
      <w:bookmarkEnd w:id="161"/>
      <w:r/>
      <w:bookmarkEnd w:id="162"/>
      <w:r/>
      <w:bookmarkEnd w:id="163"/>
      <w:r/>
      <w:bookmarkEnd w:id="164"/>
      <w:r/>
      <w:bookmarkEnd w:id="165"/>
      <w:r/>
      <w:bookmarkEnd w:id="166"/>
      <w:r/>
      <w:bookmarkEnd w:id="167"/>
      <w:r/>
      <w:bookmarkEnd w:id="168"/>
      <w:r/>
      <w:r/>
    </w:p>
    <w:p>
      <w:pPr>
        <w:ind w:left="0"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b/>
          <w:bCs/>
          <w:color w:val="auto"/>
          <w:sz w:val="24"/>
          <w:szCs w:val="24"/>
          <w:highlight w:val="none"/>
        </w:rPr>
        <w:t xml:space="preserve">投标人基本情况表</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p>
        </w:tc>
        <w:tc>
          <w:tcPr>
            <w:gridSpan w:val="3"/>
            <w:tcW w:w="6998"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p>
        </w:tc>
        <w:tc>
          <w:tcPr>
            <w:tcW w:w="3118"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注册地区</w:t>
            </w:r>
            <w:r/>
          </w:p>
        </w:tc>
        <w:tc>
          <w:tcPr>
            <w:tcW w:w="2604"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p>
        </w:tc>
        <w:tc>
          <w:tcPr>
            <w:tcW w:w="3118"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邮政编码</w:t>
            </w:r>
            <w:r/>
          </w:p>
        </w:tc>
        <w:tc>
          <w:tcPr>
            <w:tcW w:w="2604"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p>
        </w:tc>
        <w:tc>
          <w:tcPr>
            <w:tcW w:w="3118"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p>
        </w:tc>
        <w:tc>
          <w:tcPr>
            <w:tcW w:w="2604"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注册号或社会信用代码</w:t>
            </w:r>
            <w:r/>
          </w:p>
        </w:tc>
        <w:tc>
          <w:tcPr>
            <w:tcW w:w="3118"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注册资本（万元）</w:t>
            </w:r>
            <w:r/>
          </w:p>
        </w:tc>
        <w:tc>
          <w:tcPr>
            <w:tcW w:w="2604"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p>
        </w:tc>
        <w:tc>
          <w:tcPr>
            <w:tcW w:w="3118"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账号</w:t>
            </w:r>
            <w:r/>
          </w:p>
        </w:tc>
        <w:tc>
          <w:tcPr>
            <w:tcW w:w="2604"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Pr>
        <w:tc>
          <w:tcPr>
            <w:tcW w:w="152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p>
        </w:tc>
        <w:tc>
          <w:tcPr>
            <w:tcW w:w="3118"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27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联系电话</w:t>
            </w:r>
            <w:r/>
          </w:p>
        </w:tc>
        <w:tc>
          <w:tcPr>
            <w:tcW w:w="2604"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2376"/>
        </w:trPr>
        <w:tc>
          <w:tcPr>
            <w:tcW w:w="152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经营范围</w:t>
            </w:r>
            <w:r/>
          </w:p>
        </w:tc>
        <w:tc>
          <w:tcPr>
            <w:gridSpan w:val="3"/>
            <w:tcW w:w="6998" w:type="dxa"/>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134"/>
        </w:trPr>
        <w:tc>
          <w:tcPr>
            <w:tcW w:w="1526"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备注</w:t>
            </w:r>
            <w:r/>
          </w:p>
        </w:tc>
        <w:tc>
          <w:tcPr>
            <w:gridSpan w:val="3"/>
            <w:tcW w:w="6998" w:type="dxa"/>
            <w:vAlign w:val="center"/>
            <w:textDirection w:val="lrTb"/>
            <w:noWrap w:val="false"/>
          </w:tcPr>
          <w:p>
            <w:pPr>
              <w:pStyle w:val="1172"/>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72"/>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pStyle w:val="121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69" w:name="_Toc13486"/>
      <w:r/>
      <w:bookmarkStart w:id="170" w:name="_Toc15353"/>
      <w:r/>
      <w:bookmarkStart w:id="171" w:name="_Toc30008"/>
      <w:r/>
      <w:bookmarkStart w:id="172" w:name="_Toc13562"/>
      <w:r/>
      <w:bookmarkStart w:id="173" w:name="_Toc29287"/>
      <w:r/>
      <w:bookmarkStart w:id="174" w:name="_Toc164203465"/>
      <w:r/>
      <w:bookmarkStart w:id="175" w:name="_Toc1147"/>
      <w:r/>
      <w:bookmarkStart w:id="176" w:name="_Toc24265"/>
      <w:r>
        <w:rPr>
          <w:rFonts w:hint="default" w:ascii="Times New Roman" w:hAnsi="Times New Roman" w:eastAsia="方正仿宋_GB2312" w:cs="Times New Roman"/>
          <w:color w:val="auto"/>
          <w:sz w:val="24"/>
          <w:szCs w:val="24"/>
          <w:highlight w:val="none"/>
        </w:rPr>
        <w:t xml:space="preserve">二、投标人资质（按资格要求提供）</w:t>
      </w:r>
      <w:bookmarkEnd w:id="169"/>
      <w:r/>
      <w:bookmarkEnd w:id="170"/>
      <w:r/>
      <w:bookmarkEnd w:id="171"/>
      <w:r/>
      <w:bookmarkEnd w:id="172"/>
      <w:r/>
      <w:bookmarkEnd w:id="173"/>
      <w:r/>
      <w:bookmarkEnd w:id="174"/>
      <w:r/>
      <w:bookmarkEnd w:id="175"/>
      <w:r/>
      <w:bookmarkEnd w:id="176"/>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76"/>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76"/>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Cs/>
          <w:color w:val="auto"/>
          <w:sz w:val="24"/>
          <w:szCs w:val="24"/>
          <w:highlight w:val="none"/>
        </w:rPr>
        <w:outlineLvl w:val="1"/>
      </w:pPr>
      <w:r/>
      <w:bookmarkStart w:id="177" w:name="_Toc18935"/>
      <w:r/>
      <w:bookmarkStart w:id="178" w:name="_Toc29857"/>
      <w:r/>
      <w:bookmarkStart w:id="179" w:name="_Toc164203466"/>
      <w:r/>
      <w:bookmarkStart w:id="180" w:name="_Toc18278"/>
      <w:r/>
      <w:bookmarkStart w:id="181" w:name="_Toc15822"/>
      <w:r/>
      <w:bookmarkStart w:id="182" w:name="_Toc21230"/>
      <w:r/>
      <w:bookmarkStart w:id="183" w:name="_Toc4877"/>
      <w:r>
        <w:rPr>
          <w:rFonts w:hint="default" w:ascii="Times New Roman" w:hAnsi="Times New Roman" w:eastAsia="方正仿宋_GB2312" w:cs="Times New Roman"/>
          <w:color w:val="auto"/>
          <w:sz w:val="24"/>
          <w:szCs w:val="24"/>
          <w:highlight w:val="none"/>
        </w:rPr>
        <w:t xml:space="preserve">三、投标人</w:t>
      </w:r>
      <w:bookmarkEnd w:id="177"/>
      <w:r>
        <w:rPr>
          <w:rFonts w:hint="default" w:ascii="Times New Roman" w:hAnsi="Times New Roman" w:eastAsia="方正仿宋_GB2312" w:cs="Times New Roman"/>
          <w:bCs/>
          <w:color w:val="auto"/>
          <w:sz w:val="24"/>
          <w:szCs w:val="24"/>
          <w:highlight w:val="none"/>
        </w:rPr>
        <w:t xml:space="preserve">具有良好的商业信誉和健全的财务会计制度</w:t>
      </w:r>
      <w:bookmarkEnd w:id="178"/>
      <w:r/>
      <w:bookmarkEnd w:id="179"/>
      <w:r/>
      <w:bookmarkEnd w:id="180"/>
      <w:r/>
      <w:bookmarkEnd w:id="181"/>
      <w:r/>
      <w:bookmarkEnd w:id="182"/>
      <w:r/>
      <w:bookmarkEnd w:id="183"/>
      <w:r/>
      <w:r/>
    </w:p>
    <w:p>
      <w:pPr>
        <w:pStyle w:val="1333"/>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r>
      <w:r/>
    </w:p>
    <w:p>
      <w:pPr>
        <w:pStyle w:val="1333"/>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pStyle w:val="137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184" w:name="_Toc514054489"/>
      <w:r/>
      <w:bookmarkStart w:id="185" w:name="_Toc29626"/>
      <w:r/>
      <w:bookmarkStart w:id="186" w:name="_Toc11562_WPSOffice_Level2"/>
      <w:r/>
      <w:bookmarkStart w:id="187" w:name="_Toc164203467"/>
      <w:r/>
      <w:bookmarkStart w:id="188" w:name="_Toc3360"/>
      <w:r/>
      <w:bookmarkStart w:id="189" w:name="_Toc24856"/>
      <w:r/>
      <w:bookmarkStart w:id="190" w:name="_Toc10540"/>
      <w:r/>
      <w:bookmarkStart w:id="191" w:name="_Toc26507"/>
      <w:r/>
      <w:bookmarkStart w:id="192" w:name="_Toc1350"/>
      <w:r>
        <w:rPr>
          <w:rFonts w:hint="default" w:ascii="Times New Roman" w:hAnsi="Times New Roman" w:eastAsia="方正仿宋_GB2312" w:cs="Times New Roman"/>
          <w:color w:val="auto"/>
          <w:sz w:val="24"/>
          <w:szCs w:val="24"/>
          <w:highlight w:val="none"/>
        </w:rPr>
        <w:t xml:space="preserve">四、</w:t>
      </w:r>
      <w:bookmarkEnd w:id="184"/>
      <w:r/>
      <w:bookmarkEnd w:id="185"/>
      <w:r/>
      <w:bookmarkEnd w:id="186"/>
      <w:r>
        <w:rPr>
          <w:rFonts w:hint="default" w:ascii="Times New Roman" w:hAnsi="Times New Roman" w:eastAsia="方正仿宋_GB2312" w:cs="Times New Roman"/>
          <w:bCs/>
          <w:color w:val="auto"/>
          <w:sz w:val="24"/>
          <w:szCs w:val="24"/>
          <w:highlight w:val="none"/>
        </w:rPr>
        <w:t xml:space="preserve">具有履行合同所必需的设备和专业技术能力</w:t>
      </w:r>
      <w:bookmarkEnd w:id="187"/>
      <w:r/>
      <w:bookmarkEnd w:id="188"/>
      <w:r/>
      <w:bookmarkEnd w:id="189"/>
      <w:r/>
      <w:bookmarkEnd w:id="190"/>
      <w:r/>
      <w:bookmarkEnd w:id="191"/>
      <w:r/>
      <w:bookmarkEnd w:id="192"/>
      <w:r/>
      <w:r/>
    </w:p>
    <w:p>
      <w:pPr>
        <w:pStyle w:val="1108"/>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108"/>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具备履行合同所必需的设备和专业技术能力的声明</w:t>
      </w:r>
      <w:r/>
    </w:p>
    <w:p>
      <w:pPr>
        <w:pStyle w:val="11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pStyle w:val="11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（采购人名称）</w:t>
      </w:r>
      <w:r>
        <w:rPr>
          <w:rFonts w:hint="default" w:ascii="Times New Roman" w:hAnsi="Times New Roman" w:eastAsia="方正仿宋_GB2312" w:cs="Times New Roman"/>
          <w:color w:val="auto"/>
          <w:sz w:val="24"/>
          <w:szCs w:val="24"/>
          <w:highlight w:val="none"/>
        </w:rPr>
        <w:t xml:space="preserve">：</w:t>
      </w:r>
      <w:r/>
    </w:p>
    <w:p>
      <w:pPr>
        <w:pStyle w:val="11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我</w:t>
      </w:r>
      <w:r>
        <w:rPr>
          <w:rFonts w:hint="default" w:ascii="Times New Roman" w:hAnsi="Times New Roman" w:eastAsia="方正仿宋_GB2312" w:cs="Times New Roman"/>
          <w:color w:val="auto"/>
          <w:sz w:val="24"/>
          <w:szCs w:val="24"/>
          <w:highlight w:val="none"/>
          <w:lang w:val="en-US" w:eastAsia="zh-CN"/>
        </w:rPr>
        <w:t xml:space="preserve">单位</w:t>
      </w:r>
      <w:r>
        <w:rPr>
          <w:rFonts w:hint="default" w:ascii="Times New Roman" w:hAnsi="Times New Roman" w:eastAsia="方正仿宋_GB2312" w:cs="Times New Roman"/>
          <w:color w:val="auto"/>
          <w:sz w:val="24"/>
          <w:szCs w:val="24"/>
          <w:highlight w:val="none"/>
        </w:rPr>
        <w:t xml:space="preserve">具备履行编号为</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号           项目</w:t>
      </w:r>
      <w:r>
        <w:rPr>
          <w:rFonts w:hint="default" w:ascii="Times New Roman" w:hAnsi="Times New Roman" w:eastAsia="方正仿宋_GB2312" w:cs="Times New Roman"/>
          <w:color w:val="auto"/>
          <w:sz w:val="24"/>
          <w:szCs w:val="24"/>
          <w:highlight w:val="none"/>
        </w:rPr>
        <w:t xml:space="preserve">合同的设备和专业技术能力。</w:t>
      </w:r>
      <w:r/>
    </w:p>
    <w:p>
      <w:pPr>
        <w:pStyle w:val="11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108"/>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8"/>
        <w:ind w:firstLine="482"/>
        <w:jc w:val="right"/>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10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0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303"/>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116"/>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bookmarkStart w:id="193" w:name="_Toc13419"/>
      <w:r/>
      <w:bookmarkStart w:id="194" w:name="_Toc467_WPSOffice_Level2"/>
      <w:r/>
      <w:bookmarkStart w:id="195" w:name="_Toc514054490"/>
      <w:r/>
      <w:bookmarkStart w:id="196" w:name="_Toc5571_WPSOffice_Level2"/>
      <w:r/>
      <w:bookmarkStart w:id="197" w:name="_Toc10808"/>
      <w:r/>
      <w:bookmarkStart w:id="198" w:name="_Toc19673"/>
      <w:r/>
      <w:bookmarkStart w:id="199" w:name="_Toc514054491"/>
      <w:r>
        <w:rPr>
          <w:rFonts w:hint="default" w:ascii="Times New Roman" w:hAnsi="Times New Roman" w:eastAsia="方正仿宋_GB2312" w:cs="Times New Roman"/>
          <w:b/>
          <w:bCs/>
          <w:color w:val="auto"/>
          <w:sz w:val="24"/>
          <w:szCs w:val="24"/>
          <w:highlight w:val="none"/>
        </w:rPr>
        <w:t xml:space="preserve">五、</w:t>
      </w:r>
      <w:bookmarkEnd w:id="193"/>
      <w:r/>
      <w:bookmarkEnd w:id="194"/>
      <w:r/>
      <w:bookmarkEnd w:id="195"/>
      <w:r>
        <w:rPr>
          <w:rFonts w:hint="default" w:ascii="Times New Roman" w:hAnsi="Times New Roman" w:eastAsia="方正仿宋_GB2312" w:cs="Times New Roman"/>
          <w:b/>
          <w:bCs/>
          <w:color w:val="auto"/>
          <w:sz w:val="24"/>
          <w:szCs w:val="24"/>
          <w:highlight w:val="none"/>
        </w:rPr>
        <w:t xml:space="preserve">有依法缴纳税收和社会保障资金的良好记录</w:t>
      </w:r>
      <w:r/>
    </w:p>
    <w:p>
      <w:pPr>
        <w:pStyle w:val="1116"/>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33"/>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pPr>
      <w:r>
        <w:rPr>
          <w:rFonts w:hint="default" w:ascii="Times New Roman" w:hAnsi="Times New Roman" w:eastAsia="方正仿宋_GB2312" w:cs="Times New Roman"/>
          <w:b/>
          <w:bCs w:val="0"/>
          <w:color w:val="auto"/>
          <w:sz w:val="24"/>
          <w:szCs w:val="24"/>
          <w:highlight w:val="none"/>
        </w:rPr>
        <w:t xml:space="preserve">提供符合招标文件要求的资料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135"/>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00" w:name="_Toc25541"/>
      <w:r/>
      <w:bookmarkStart w:id="201" w:name="_Toc164203468"/>
      <w:r/>
      <w:bookmarkStart w:id="202" w:name="_Toc12145"/>
      <w:r/>
      <w:bookmarkStart w:id="203" w:name="_Toc11402"/>
      <w:r/>
      <w:bookmarkStart w:id="204" w:name="_Toc20599"/>
      <w:r/>
      <w:bookmarkStart w:id="205" w:name="_Toc16607"/>
      <w:r>
        <w:rPr>
          <w:rFonts w:hint="default" w:ascii="Times New Roman" w:hAnsi="Times New Roman" w:eastAsia="方正仿宋_GB2312" w:cs="Times New Roman"/>
          <w:color w:val="auto"/>
          <w:sz w:val="24"/>
          <w:szCs w:val="24"/>
          <w:highlight w:val="none"/>
        </w:rPr>
        <w:t xml:space="preserve">六、无重大违法行为声明</w:t>
      </w:r>
      <w:bookmarkEnd w:id="196"/>
      <w:r/>
      <w:bookmarkEnd w:id="197"/>
      <w:r/>
      <w:bookmarkEnd w:id="198"/>
      <w:r/>
      <w:bookmarkEnd w:id="199"/>
      <w:r/>
      <w:bookmarkEnd w:id="200"/>
      <w:r/>
      <w:bookmarkEnd w:id="201"/>
      <w:r/>
      <w:bookmarkEnd w:id="202"/>
      <w:r/>
      <w:bookmarkEnd w:id="203"/>
      <w:r/>
      <w:bookmarkEnd w:id="204"/>
      <w:r/>
      <w:bookmarkEnd w:id="205"/>
      <w:r/>
      <w:r/>
    </w:p>
    <w:p>
      <w:pPr>
        <w:pStyle w:val="1331"/>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bookmarkStart w:id="206" w:name="_Toc7575_WPSOffice_Level2"/>
      <w:r/>
      <w:r/>
    </w:p>
    <w:p>
      <w:pPr>
        <w:pStyle w:val="1331"/>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无重大违法行为声明</w:t>
      </w:r>
      <w:bookmarkEnd w:id="206"/>
      <w:r/>
      <w:r/>
    </w:p>
    <w:p>
      <w:pPr>
        <w:pStyle w:val="1331"/>
        <w:ind w:firstLine="0"/>
        <w:jc w:val="center"/>
        <w:keepLines w:val="0"/>
        <w:keepNext w:val="0"/>
        <w:pageBreakBefore w:val="0"/>
        <w:spacing w:beforeAutospacing="0" w:afterAutospacing="0" w:line="500" w:lineRule="exact"/>
        <w:widowControl w:val="off"/>
        <w:tabs>
          <w:tab w:val="left" w:pos="1498" w:leader="none"/>
        </w:tabs>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33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（采购人名称）    </w:t>
      </w:r>
      <w:r>
        <w:rPr>
          <w:rFonts w:hint="default" w:ascii="Times New Roman" w:hAnsi="Times New Roman" w:eastAsia="方正仿宋_GB2312" w:cs="Times New Roman"/>
          <w:color w:val="auto"/>
          <w:sz w:val="24"/>
          <w:szCs w:val="24"/>
          <w:highlight w:val="none"/>
        </w:rPr>
        <w:t xml:space="preserve">：</w:t>
      </w:r>
      <w:r/>
    </w:p>
    <w:p>
      <w:pPr>
        <w:pStyle w:val="1331"/>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我公司在参加编号为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项目的投标活动前3年内，在经营活动中没有重大违法记录。</w:t>
      </w:r>
      <w:r/>
    </w:p>
    <w:p>
      <w:pPr>
        <w:pStyle w:val="1331"/>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特此声明。</w:t>
      </w:r>
      <w:r/>
    </w:p>
    <w:p>
      <w:pPr>
        <w:pStyle w:val="1331"/>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31"/>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31"/>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0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01"/>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rPr>
          <w:rFonts w:hint="default"/>
          <w:highlight w:val="none"/>
        </w:rPr>
      </w:pPr>
      <w:r>
        <w:rPr>
          <w:rFonts w:hint="default"/>
          <w:highlight w:val="none"/>
        </w:rPr>
        <w:t xml:space="preserve">   </w:t>
      </w:r>
      <w:r>
        <w:rPr>
          <w:rFonts w:hint="eastAsia"/>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bidi="ar-SA"/>
        </w:rPr>
        <w:t xml:space="preserve"> </w:t>
      </w:r>
      <w:r>
        <w:rPr>
          <w:rFonts w:hint="default" w:ascii="Times New Roman" w:hAnsi="Times New Roman" w:eastAsia="方正仿宋_GB2312" w:cs="Times New Roman"/>
          <w:color w:val="auto"/>
          <w:sz w:val="24"/>
          <w:szCs w:val="24"/>
          <w:highlight w:val="none"/>
          <w:lang w:val="en-US" w:eastAsia="zh-CN" w:bidi="ar-SA"/>
        </w:rPr>
        <w:t xml:space="preserve"> </w:t>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eastAsia" w:eastAsia="方正仿宋_GB2312" w:cs="Times New Roman"/>
          <w:color w:val="auto"/>
          <w:sz w:val="24"/>
          <w:szCs w:val="24"/>
          <w:highlight w:val="none"/>
          <w:lang w:val="en-US" w:eastAsia="zh-CN" w:bidi="ar-SA"/>
        </w:rPr>
        <w:tab/>
      </w:r>
      <w:r>
        <w:rPr>
          <w:rFonts w:hint="default" w:ascii="Times New Roman" w:hAnsi="Times New Roman" w:eastAsia="方正仿宋_GB2312" w:cs="Times New Roman"/>
          <w:color w:val="auto"/>
          <w:sz w:val="24"/>
          <w:szCs w:val="24"/>
          <w:highlight w:val="none"/>
          <w:lang w:val="en-US" w:eastAsia="zh-CN" w:bidi="ar-SA"/>
        </w:rPr>
        <w:t xml:space="preserve"> 年      月      日</w:t>
      </w:r>
      <w:r/>
    </w:p>
    <w:p>
      <w:pPr>
        <w:pStyle w:val="109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07" w:name="_Toc514054487"/>
      <w:r/>
      <w:bookmarkStart w:id="208" w:name="_Toc30260_WPSOffice_Level2"/>
      <w:r/>
      <w:bookmarkStart w:id="209" w:name="_Toc20784"/>
      <w:r/>
      <w:bookmarkStart w:id="210" w:name="_Toc28031"/>
      <w:r/>
      <w:bookmarkStart w:id="211" w:name="_Toc6354"/>
      <w:r/>
      <w:bookmarkStart w:id="212" w:name="_Toc30396"/>
      <w:r>
        <w:rPr>
          <w:rFonts w:hint="default" w:ascii="Times New Roman" w:hAnsi="Times New Roman" w:eastAsia="方正仿宋_GB2312" w:cs="Times New Roman"/>
          <w:color w:val="auto"/>
          <w:sz w:val="24"/>
          <w:szCs w:val="24"/>
          <w:highlight w:val="none"/>
        </w:rPr>
        <w:t xml:space="preserve">七、</w:t>
      </w:r>
      <w:bookmarkEnd w:id="207"/>
      <w:r/>
      <w:bookmarkEnd w:id="208"/>
      <w:r/>
      <w:bookmarkEnd w:id="209"/>
      <w:r/>
      <w:bookmarkEnd w:id="210"/>
      <w:r/>
      <w:bookmarkEnd w:id="211"/>
      <w:r>
        <w:rPr>
          <w:rFonts w:hint="default" w:ascii="Times New Roman" w:hAnsi="Times New Roman" w:eastAsia="方正仿宋_GB2312" w:cs="Times New Roman"/>
          <w:color w:val="auto"/>
          <w:sz w:val="24"/>
          <w:szCs w:val="24"/>
          <w:highlight w:val="none"/>
        </w:rPr>
        <w:t xml:space="preserve">南京市政府采购供应商信用承诺书</w:t>
      </w:r>
      <w:r/>
    </w:p>
    <w:p>
      <w:pPr>
        <w:pStyle w:val="1210"/>
        <w:ind w:firstLine="478"/>
        <w:jc w:val="both"/>
        <w:spacing w:beforeAutospacing="0" w:afterAutospacing="0" w:line="500" w:lineRule="exact"/>
        <w:rPr>
          <w:rFonts w:hint="default" w:ascii="Times New Roman" w:hAnsi="Times New Roman" w:eastAsia="方正仿宋_GB2312" w:cs="Times New Roman"/>
          <w:color w:val="auto"/>
          <w:spacing w:val="-1"/>
          <w:sz w:val="24"/>
          <w:szCs w:val="24"/>
          <w:highlight w:val="none"/>
        </w:rPr>
      </w:pPr>
      <w:r>
        <w:rPr>
          <w:rFonts w:hint="default" w:ascii="Times New Roman" w:hAnsi="Times New Roman" w:eastAsia="方正仿宋_GB2312" w:cs="Times New Roman"/>
          <w:color w:val="auto"/>
          <w:spacing w:val="-1"/>
          <w:sz w:val="24"/>
          <w:szCs w:val="24"/>
          <w:highlight w:val="none"/>
        </w:rPr>
      </w:r>
      <w:r/>
    </w:p>
    <w:p>
      <w:pPr>
        <w:ind w:left="210"/>
        <w:spacing w:line="500" w:lineRule="exact"/>
        <w:rPr>
          <w:rStyle w:val="1398"/>
          <w:highlight w:val="none"/>
        </w:rPr>
      </w:pPr>
      <w:r>
        <w:rPr>
          <w:highlight w:val="none"/>
        </w:rPr>
      </w:r>
      <w:r/>
    </w:p>
    <w:p>
      <w:pPr>
        <w:ind w:left="210"/>
        <w:jc w:val="center"/>
        <w:spacing w:line="500" w:lineRule="exact"/>
        <w:rPr>
          <w:rStyle w:val="1398"/>
          <w:sz w:val="40"/>
          <w:szCs w:val="40"/>
          <w:highlight w:val="none"/>
        </w:rPr>
      </w:pPr>
      <w:r>
        <w:rPr>
          <w:rStyle w:val="1398"/>
          <w:rFonts w:hint="eastAsia"/>
          <w:sz w:val="40"/>
          <w:szCs w:val="40"/>
          <w:highlight w:val="none"/>
        </w:rPr>
        <w:t xml:space="preserve">南京市政府采购供应商信用承诺书</w:t>
      </w:r>
      <w:r/>
    </w:p>
    <w:p>
      <w:pPr>
        <w:ind w:left="210" w:firstLine="5434"/>
        <w:spacing w:line="500" w:lineRule="exact"/>
        <w:rPr>
          <w:rStyle w:val="1398"/>
          <w:highlight w:val="none"/>
        </w:rPr>
      </w:pPr>
      <w:r>
        <w:rPr>
          <w:rFonts w:hint="eastAsia" w:ascii="仿宋" w:hAnsi="仿宋" w:eastAsia="仿宋" w:cs="仿宋"/>
          <w:highlight w:val="none"/>
        </w:rPr>
        <w:t xml:space="preserve">XXXX年XX月XX日</w:t>
      </w:r>
      <w:r/>
    </w:p>
    <w:tbl>
      <w:tblPr>
        <w:tblStyle w:val="736"/>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   单位名称</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统一社会信用代码</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法定代表人</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联系人</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67"/>
        </w:trPr>
        <w:tc>
          <w:tcPr>
            <w:tcW w:w="2148"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联系地址</w:t>
            </w:r>
            <w:r/>
          </w:p>
        </w:tc>
        <w:tc>
          <w:tcPr>
            <w:tcW w:w="2284"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c>
          <w:tcPr>
            <w:tcW w:w="1833" w:type="dxa"/>
            <w:vAlign w:val="center"/>
            <w:textDirection w:val="lrTb"/>
            <w:noWrap w:val="false"/>
          </w:tcPr>
          <w:p>
            <w:pPr>
              <w:jc w:val="center"/>
              <w:rPr>
                <w:rFonts w:ascii="仿宋" w:hAnsi="仿宋" w:eastAsia="仿宋" w:cs="仿宋"/>
                <w:highlight w:val="none"/>
              </w:rPr>
            </w:pPr>
            <w:r>
              <w:rPr>
                <w:rFonts w:hint="eastAsia" w:ascii="仿宋" w:hAnsi="仿宋" w:eastAsia="仿宋" w:cs="仿宋"/>
                <w:highlight w:val="none"/>
              </w:rPr>
              <w:t xml:space="preserve">联系电话</w:t>
            </w:r>
            <w:r/>
          </w:p>
        </w:tc>
        <w:tc>
          <w:tcPr>
            <w:tcW w:w="3331" w:type="dxa"/>
            <w:vAlign w:val="center"/>
            <w:textDirection w:val="lrTb"/>
            <w:noWrap w:val="false"/>
          </w:tcPr>
          <w:p>
            <w:pPr>
              <w:jc w:val="center"/>
              <w:rPr>
                <w:rFonts w:ascii="仿宋" w:hAnsi="仿宋" w:eastAsia="仿宋" w:cs="仿宋"/>
                <w:highlight w:val="none"/>
              </w:rPr>
            </w:pPr>
            <w:r>
              <w:rPr>
                <w:rFonts w:ascii="仿宋" w:hAnsi="仿宋" w:eastAsia="仿宋" w:cs="仿宋"/>
                <w:highlight w:val="none"/>
              </w:rPr>
            </w:r>
            <w:r/>
          </w:p>
        </w:tc>
      </w:tr>
      <w:tr>
        <w:trPr>
          <w:trHeight w:val="5560"/>
        </w:trPr>
        <w:tc>
          <w:tcPr>
            <w:tcW w:w="2148" w:type="dxa"/>
            <w:vAlign w:val="center"/>
            <w:textDirection w:val="lrTb"/>
            <w:noWrap w:val="false"/>
          </w:tcPr>
          <w:p>
            <w:pPr>
              <w:jc w:val="center"/>
              <w:rPr>
                <w:sz w:val="24"/>
                <w:szCs w:val="32"/>
                <w:highlight w:val="none"/>
              </w:rPr>
            </w:pPr>
            <w:r>
              <w:rPr>
                <w:rFonts w:hint="eastAsia" w:ascii="仿宋" w:hAnsi="仿宋" w:eastAsia="仿宋" w:cs="仿宋"/>
                <w:highlight w:val="none"/>
              </w:rPr>
              <w:t xml:space="preserve">信用承诺</w:t>
            </w:r>
            <w:r/>
          </w:p>
        </w:tc>
        <w:tc>
          <w:tcPr>
            <w:gridSpan w:val="3"/>
            <w:tcW w:w="7448" w:type="dxa"/>
            <w:vAlign w:val="center"/>
            <w:textDirection w:val="lrTb"/>
            <w:noWrap w:val="false"/>
          </w:tcPr>
          <w:p>
            <w:pPr>
              <w:spacing w:line="500" w:lineRule="exact"/>
              <w:rPr>
                <w:rFonts w:ascii="仿宋" w:hAnsi="仿宋" w:eastAsia="仿宋" w:cs="仿宋"/>
                <w:highlight w:val="none"/>
              </w:rPr>
            </w:pPr>
            <w:r>
              <w:rPr>
                <w:rFonts w:hint="eastAsia" w:ascii="仿宋" w:hAnsi="仿宋" w:eastAsia="仿宋" w:cs="仿宋"/>
                <w:highlight w:val="none"/>
              </w:rPr>
              <w:t xml:space="preserve">我公司自愿参加贵中心（公司）组织的本次采购活动，严格遵守《中华人民共和国政府采购法》及相关</w:t>
            </w:r>
            <w:r>
              <w:rPr>
                <w:rFonts w:hint="eastAsia" w:ascii="仿宋" w:hAnsi="仿宋" w:eastAsia="仿宋" w:cs="仿宋"/>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spacing w:line="500" w:lineRule="exact"/>
              <w:rPr>
                <w:rFonts w:ascii="仿宋" w:hAnsi="仿宋" w:eastAsia="仿宋" w:cs="仿宋"/>
                <w:highlight w:val="none"/>
              </w:rPr>
            </w:pPr>
            <w:r>
              <w:rPr>
                <w:rFonts w:hint="eastAsia" w:ascii="仿宋" w:hAnsi="仿宋" w:eastAsia="仿宋" w:cs="仿宋"/>
                <w:highlight w:val="none"/>
              </w:rPr>
              <w:t xml:space="preserve">供应商名称（盖章）：</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spacing w:line="500" w:lineRule="exact"/>
              <w:rPr>
                <w:rFonts w:ascii="仿宋" w:hAnsi="仿宋" w:eastAsia="仿宋" w:cs="仿宋"/>
                <w:highlight w:val="none"/>
              </w:rPr>
            </w:pPr>
            <w:r>
              <w:rPr>
                <w:rFonts w:hint="eastAsia" w:ascii="仿宋" w:hAnsi="仿宋" w:eastAsia="仿宋" w:cs="仿宋"/>
                <w:highlight w:val="none"/>
              </w:rPr>
              <w:t xml:space="preserve">法定代表人（签字）：</w:t>
            </w:r>
            <w:r/>
          </w:p>
          <w:p>
            <w:pPr>
              <w:ind w:left="210" w:firstLine="5434"/>
              <w:spacing w:line="500" w:lineRule="exact"/>
              <w:rPr>
                <w:rFonts w:ascii="仿宋" w:hAnsi="仿宋" w:eastAsia="仿宋" w:cs="仿宋"/>
                <w:highlight w:val="none"/>
              </w:rPr>
            </w:pPr>
            <w:r>
              <w:rPr>
                <w:rFonts w:ascii="仿宋" w:hAnsi="仿宋" w:eastAsia="仿宋" w:cs="仿宋"/>
                <w:highlight w:val="none"/>
              </w:rPr>
            </w:r>
            <w:r/>
          </w:p>
          <w:p>
            <w:pPr>
              <w:ind w:left="210" w:firstLine="5434"/>
              <w:spacing w:line="500" w:lineRule="exact"/>
              <w:rPr>
                <w:highlight w:val="none"/>
              </w:rPr>
            </w:pPr>
            <w:r>
              <w:rPr>
                <w:rFonts w:hint="eastAsia" w:ascii="仿宋" w:hAnsi="仿宋" w:eastAsia="仿宋" w:cs="仿宋"/>
                <w:highlight w:val="none"/>
              </w:rPr>
              <w:t xml:space="preserve">XXXX年XX月XX日</w:t>
            </w:r>
            <w:r/>
          </w:p>
        </w:tc>
      </w:tr>
    </w:tbl>
    <w:p>
      <w:pPr>
        <w:ind w:left="210"/>
        <w:spacing w:line="500" w:lineRule="exact"/>
        <w:rPr>
          <w:rStyle w:val="1398"/>
          <w:highlight w:val="none"/>
        </w:rPr>
      </w:pPr>
      <w:r>
        <w:rPr>
          <w:highlight w:val="none"/>
        </w:rPr>
      </w:r>
      <w:r/>
    </w:p>
    <w:p>
      <w:pPr>
        <w:pStyle w:val="713"/>
        <w:rPr>
          <w:rFonts w:ascii="仿宋" w:hAnsi="仿宋" w:eastAsia="仿宋" w:cs="仿宋"/>
          <w:highlight w:val="none"/>
        </w:rPr>
      </w:pPr>
      <w:r>
        <w:rPr>
          <w:rFonts w:ascii="仿宋" w:hAnsi="仿宋" w:eastAsia="仿宋" w:cs="仿宋"/>
          <w:highlight w:val="none"/>
        </w:rPr>
      </w:r>
      <w:r/>
    </w:p>
    <w:p>
      <w:pPr>
        <w:pStyle w:val="713"/>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bookmarkStart w:id="213" w:name="_Toc26015"/>
      <w:r/>
      <w:r/>
    </w:p>
    <w:p>
      <w:pPr>
        <w:pStyle w:val="1210"/>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1.</w:t>
      </w:r>
      <w:r>
        <w:rPr>
          <w:rFonts w:hint="default" w:ascii="Times New Roman" w:hAnsi="Times New Roman" w:eastAsia="方正仿宋_GB2312" w:cs="Times New Roman"/>
          <w:bCs/>
          <w:color w:val="auto"/>
          <w:sz w:val="24"/>
          <w:szCs w:val="24"/>
          <w:highlight w:val="none"/>
        </w:rPr>
        <w:t xml:space="preserve">自身符合《政府采购法》第二十二条规定、按约定提交相关材料的承诺，以及违背承诺自愿承担相关责任的约定。</w:t>
      </w:r>
      <w:r/>
    </w:p>
    <w:p>
      <w:pPr>
        <w:pStyle w:val="1210"/>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bCs/>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2.</w:t>
      </w:r>
      <w:r>
        <w:rPr>
          <w:rFonts w:hint="default" w:ascii="Times New Roman" w:hAnsi="Times New Roman" w:eastAsia="方正仿宋_GB2312" w:cs="Times New Roman"/>
          <w:bCs/>
          <w:color w:val="auto"/>
          <w:sz w:val="24"/>
          <w:szCs w:val="24"/>
          <w:highlight w:val="none"/>
        </w:rPr>
        <w:t xml:space="preserve">不适用信用承诺的情形</w:t>
      </w:r>
      <w:bookmarkEnd w:id="213"/>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（一）供应商被列入严重失信主体名单；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（二）被相关监管部门作出行政处罚且尚在处罚有效期内； </w:t>
      </w:r>
      <w:r/>
    </w:p>
    <w:p>
      <w:pPr>
        <w:pStyle w:val="713"/>
        <w:ind w:firstLine="480"/>
        <w:jc w:val="both"/>
        <w:keepLines w:val="0"/>
        <w:keepNext w:val="0"/>
        <w:pageBreakBefore w:val="0"/>
        <w:spacing w:beforeAutospacing="0" w:after="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（三）其他法律、行政法规规定的不适用信用承诺的情形。</w:t>
      </w:r>
      <w:bookmarkStart w:id="214" w:name="_Toc24679"/>
      <w:r/>
      <w:r/>
    </w:p>
    <w:p>
      <w:pPr>
        <w:pStyle w:val="713"/>
        <w:ind w:firstLine="482"/>
        <w:jc w:val="both"/>
        <w:keepLines w:val="0"/>
        <w:keepNext w:val="0"/>
        <w:pageBreakBefore w:val="0"/>
        <w:spacing w:beforeAutospacing="0" w:after="0" w:afterAutospacing="0" w:line="480" w:lineRule="exact"/>
        <w:rPr>
          <w:rFonts w:hint="default" w:ascii="Times New Roman" w:hAnsi="Times New Roman" w:eastAsia="方正仿宋_GB2312" w:cs="Times New Roman"/>
          <w:b/>
          <w:bCs w:val="0"/>
          <w:color w:val="auto"/>
          <w:sz w:val="24"/>
          <w:szCs w:val="24"/>
          <w:highlight w:val="none"/>
        </w:rPr>
      </w:pPr>
      <w:r>
        <w:rPr>
          <w:rFonts w:hint="eastAsia" w:ascii="Times New Roman" w:hAnsi="Times New Roman" w:eastAsia="方正仿宋_GB2312" w:cs="Times New Roman"/>
          <w:b/>
          <w:bCs w:val="0"/>
          <w:color w:val="auto"/>
          <w:sz w:val="24"/>
          <w:szCs w:val="24"/>
          <w:highlight w:val="none"/>
          <w:lang w:val="en-US" w:eastAsia="zh-CN"/>
        </w:rPr>
        <w:t xml:space="preserve">3.</w:t>
      </w:r>
      <w:r>
        <w:rPr>
          <w:rFonts w:hint="default" w:ascii="Times New Roman" w:hAnsi="Times New Roman" w:eastAsia="方正仿宋_GB2312" w:cs="Times New Roman"/>
          <w:b/>
          <w:bCs w:val="0"/>
          <w:color w:val="auto"/>
          <w:sz w:val="24"/>
          <w:szCs w:val="24"/>
          <w:highlight w:val="none"/>
        </w:rPr>
        <w:t xml:space="preserve">违反信用承诺的法律责任</w:t>
      </w:r>
      <w:bookmarkEnd w:id="214"/>
      <w:r>
        <w:rPr>
          <w:rFonts w:hint="default" w:ascii="Times New Roman" w:hAnsi="Times New Roman" w:eastAsia="方正仿宋_GB2312" w:cs="Times New Roman"/>
          <w:b/>
          <w:bCs w:val="0"/>
          <w:color w:val="auto"/>
          <w:sz w:val="24"/>
          <w:szCs w:val="24"/>
          <w:highlight w:val="none"/>
        </w:rPr>
        <w:t xml:space="preserve"> </w:t>
      </w:r>
      <w:r/>
    </w:p>
    <w:p>
      <w:pPr>
        <w:ind w:firstLine="480"/>
        <w:jc w:val="both"/>
        <w:keepLines w:val="0"/>
        <w:keepNext w:val="0"/>
        <w:pageBreakBefore w:val="0"/>
        <w:spacing w:beforeAutospacing="0" w:afterAutospacing="0" w:line="48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1210"/>
        <w:numPr>
          <w:ilvl w:val="0"/>
          <w:numId w:val="0"/>
        </w:numPr>
        <w:ind w:firstLine="482"/>
        <w:jc w:val="both"/>
        <w:keepLines w:val="0"/>
        <w:keepNext w:val="0"/>
        <w:pageBreakBefore w:val="0"/>
        <w:spacing w:beforeAutospacing="0" w:afterAutospacing="0" w:line="480" w:lineRule="exact"/>
        <w:widowControl/>
        <w:rPr>
          <w:rFonts w:hint="default" w:ascii="Times New Roman" w:hAnsi="Times New Roman" w:eastAsia="方正仿宋_GB2312" w:cs="Times New Roman"/>
          <w:color w:val="auto"/>
          <w:sz w:val="24"/>
          <w:szCs w:val="24"/>
          <w:highlight w:val="none"/>
        </w:rPr>
      </w:pPr>
      <w:r>
        <w:rPr>
          <w:rFonts w:hint="eastAsia" w:ascii="Times New Roman" w:hAnsi="Times New Roman" w:eastAsia="方正仿宋_GB2312" w:cs="Times New Roman"/>
          <w:bCs/>
          <w:color w:val="auto"/>
          <w:sz w:val="24"/>
          <w:szCs w:val="24"/>
          <w:highlight w:val="none"/>
          <w:lang w:val="en-US" w:eastAsia="zh-CN"/>
        </w:rPr>
        <w:t xml:space="preserve">4.</w:t>
      </w:r>
      <w:r>
        <w:rPr>
          <w:rFonts w:hint="default" w:ascii="Times New Roman" w:hAnsi="Times New Roman" w:eastAsia="方正仿宋_GB2312" w:cs="Times New Roman"/>
          <w:bCs/>
          <w:color w:val="auto"/>
          <w:sz w:val="24"/>
          <w:szCs w:val="24"/>
          <w:highlight w:val="none"/>
        </w:rPr>
        <w:t xml:space="preserve">不适用信用承诺的供应商仍须按招标文件要求提供资格审查要求的证明材料。</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215" w:name="_Toc19202"/>
      <w:r>
        <w:rPr>
          <w:rFonts w:hint="default" w:ascii="Times New Roman" w:hAnsi="Times New Roman" w:eastAsia="方正仿宋_GB2312" w:cs="Times New Roman"/>
          <w:color w:val="auto"/>
          <w:sz w:val="24"/>
          <w:szCs w:val="24"/>
          <w:highlight w:val="none"/>
        </w:rPr>
        <w:br w:type="page" w:clear="all"/>
      </w:r>
      <w:r/>
    </w:p>
    <w:p>
      <w:pPr>
        <w:pStyle w:val="109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16" w:name="_Toc30874"/>
      <w:r/>
      <w:bookmarkStart w:id="217" w:name="_Toc28775"/>
      <w:r/>
      <w:bookmarkStart w:id="218" w:name="_Toc20806"/>
      <w:r/>
      <w:bookmarkStart w:id="219" w:name="_Toc26700"/>
      <w:r/>
      <w:bookmarkStart w:id="220" w:name="_Toc5845"/>
      <w:r/>
      <w:bookmarkStart w:id="221" w:name="_Toc164203469"/>
      <w:r>
        <w:rPr>
          <w:rFonts w:hint="default" w:ascii="Times New Roman" w:hAnsi="Times New Roman" w:eastAsia="方正仿宋_GB2312" w:cs="Times New Roman"/>
          <w:color w:val="auto"/>
          <w:sz w:val="24"/>
          <w:szCs w:val="24"/>
          <w:highlight w:val="none"/>
        </w:rPr>
        <w:t xml:space="preserve">八、投标函</w:t>
      </w:r>
      <w:bookmarkEnd w:id="212"/>
      <w:r/>
      <w:bookmarkEnd w:id="215"/>
      <w:r/>
      <w:bookmarkEnd w:id="216"/>
      <w:r/>
      <w:bookmarkEnd w:id="217"/>
      <w:r/>
      <w:bookmarkEnd w:id="218"/>
      <w:r/>
      <w:bookmarkEnd w:id="219"/>
      <w:r/>
      <w:bookmarkEnd w:id="220"/>
      <w:r/>
      <w:bookmarkEnd w:id="221"/>
      <w:r/>
      <w:r/>
    </w:p>
    <w:p>
      <w:pPr>
        <w:pStyle w:val="1170"/>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u w:val="single"/>
        </w:rPr>
      </w:pPr>
      <w:r/>
      <w:bookmarkStart w:id="222" w:name="_Toc22395"/>
      <w:r/>
      <w:bookmarkStart w:id="223" w:name="_Toc19604"/>
      <w:r/>
      <w:r/>
    </w:p>
    <w:p>
      <w:pPr>
        <w:pStyle w:val="1170"/>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p>
    <w:p>
      <w:pPr>
        <w:pStyle w:val="1170"/>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经研究，我们决定参加项目编号为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,项目名称为：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，包号为：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的招标活动并投标，为此，我方郑重声明以下诸点，并负法律责任。</w:t>
      </w:r>
      <w:r/>
    </w:p>
    <w:p>
      <w:pPr>
        <w:pStyle w:val="1170"/>
        <w:numPr>
          <w:ilvl w:val="0"/>
          <w:numId w:val="6"/>
        </w:numPr>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经研究招标文件的全部内容后，我方愿按招标文件的规定要求提供所有货物和服务</w:t>
      </w:r>
      <w:r>
        <w:rPr>
          <w:rFonts w:hint="eastAsia" w:eastAsia="方正仿宋_GB2312" w:cs="Times New Roman"/>
          <w:b w:val="0"/>
          <w:bCs w:val="0"/>
          <w:color w:val="auto"/>
          <w:sz w:val="24"/>
          <w:szCs w:val="24"/>
          <w:highlight w:val="none"/>
          <w:lang w:eastAsia="zh-CN"/>
        </w:rPr>
        <w:t xml:space="preserve">。</w:t>
      </w:r>
      <w:r/>
    </w:p>
    <w:p>
      <w:pPr>
        <w:pStyle w:val="1170"/>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二、我方没有为本采购项目提供整体设计、规范编制，以及项目管理、监理、检测等服务。 </w:t>
      </w:r>
      <w:r/>
    </w:p>
    <w:p>
      <w:pPr>
        <w:pStyle w:val="1170"/>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三、我方与参与本次采购活动的其他投标人的法定代表人或委托代理人无夫妻、直系血亲关系</w:t>
      </w:r>
      <w:r>
        <w:rPr>
          <w:rFonts w:hint="eastAsia" w:eastAsia="方正仿宋_GB2312" w:cs="Times New Roman"/>
          <w:b w:val="0"/>
          <w:bCs w:val="0"/>
          <w:color w:val="auto"/>
          <w:sz w:val="24"/>
          <w:szCs w:val="24"/>
          <w:highlight w:val="none"/>
          <w:lang w:eastAsia="zh-CN"/>
        </w:rPr>
        <w:t xml:space="preserve">。</w:t>
      </w:r>
      <w:r>
        <w:rPr>
          <w:rFonts w:hint="default" w:ascii="Times New Roman" w:hAnsi="Times New Roman" w:eastAsia="方正仿宋_GB2312" w:cs="Times New Roman"/>
          <w:b w:val="0"/>
          <w:bCs w:val="0"/>
          <w:color w:val="auto"/>
          <w:sz w:val="24"/>
          <w:szCs w:val="24"/>
          <w:highlight w:val="none"/>
        </w:rPr>
        <w:t xml:space="preserve"> </w:t>
      </w:r>
      <w:r/>
    </w:p>
    <w:p>
      <w:pPr>
        <w:pStyle w:val="1170"/>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四、我方与参与本次采购活动的其他投标人的负责人不是同一人，也不存在直接控股、管理关系。 </w:t>
      </w:r>
      <w:r/>
    </w:p>
    <w:p>
      <w:pPr>
        <w:pStyle w:val="1170"/>
        <w:ind w:firstLine="480"/>
        <w:jc w:val="both"/>
        <w:spacing w:beforeAutospacing="0" w:afterAutospacing="0" w:line="500" w:lineRule="exact"/>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五、我们理解，最低报价不是中标的唯一条件，你们有选择中标人的权利</w:t>
      </w:r>
      <w:r>
        <w:rPr>
          <w:rFonts w:hint="eastAsia" w:eastAsia="方正仿宋_GB2312" w:cs="Times New Roman"/>
          <w:color w:val="auto"/>
          <w:sz w:val="24"/>
          <w:szCs w:val="24"/>
          <w:highlight w:val="none"/>
          <w:lang w:eastAsia="zh-CN"/>
        </w:rPr>
        <w:t xml:space="preserve">。</w:t>
      </w:r>
      <w:r/>
    </w:p>
    <w:p>
      <w:pPr>
        <w:pStyle w:val="1170"/>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70"/>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01"/>
        <w:ind w:firstLine="480"/>
        <w:jc w:val="both"/>
        <w:spacing w:beforeAutospacing="0" w:afterAutospacing="0" w:line="500" w:lineRule="exact"/>
        <w:tabs>
          <w:tab w:val="left" w:pos="1498" w:leader="none"/>
        </w:tabs>
        <w:rPr>
          <w:rFonts w:hint="eastAsia"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rPr>
        <w:t xml:space="preserve">八、我方同意遵守贵方有关招标投标的各项规定</w:t>
      </w:r>
      <w:r>
        <w:rPr>
          <w:rFonts w:hint="eastAsia" w:eastAsia="方正仿宋_GB2312" w:cs="Times New Roman"/>
          <w:color w:val="auto"/>
          <w:sz w:val="24"/>
          <w:szCs w:val="24"/>
          <w:highlight w:val="none"/>
          <w:lang w:eastAsia="zh-CN"/>
        </w:rPr>
        <w:t xml:space="preserve">。</w:t>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九、我方响应招标文件规定的投标有效期。</w:t>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十、我司承诺若获得中标资格，我司保证在领取中标通知书前按照招标文件约定的标准，向采购代理机构一次性缴纳中标服务费。</w:t>
      </w:r>
      <w:r/>
    </w:p>
    <w:p>
      <w:pPr>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br w:type="page" w:clear="all"/>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十一、我方决不提供虚假材料谋取中标、决不采取</w:t>
      </w:r>
      <w:r>
        <w:rPr>
          <w:rFonts w:hint="default" w:ascii="Times New Roman" w:hAnsi="Times New Roman" w:eastAsia="方正仿宋_GB2312" w:cs="Times New Roman"/>
          <w:color w:val="auto"/>
          <w:sz w:val="24"/>
          <w:szCs w:val="24"/>
          <w:highlight w:val="none"/>
        </w:rPr>
        <w:t xml:space="preserve">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十二、与本投标有关的正式联系方式为： </w:t>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联系人：</w:t>
      </w:r>
      <w:r>
        <w:rPr>
          <w:rFonts w:hint="default" w:ascii="Times New Roman" w:hAnsi="Times New Roman" w:eastAsia="方正仿宋_GB2312" w:cs="Times New Roman"/>
          <w:color w:val="auto"/>
          <w:sz w:val="24"/>
          <w:szCs w:val="24"/>
          <w:highlight w:val="none"/>
          <w:u w:val="single"/>
        </w:rPr>
        <w:t xml:space="preserve">               </w:t>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地</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址：</w:t>
      </w:r>
      <w:r>
        <w:rPr>
          <w:rFonts w:hint="default" w:ascii="Times New Roman" w:hAnsi="Times New Roman" w:eastAsia="方正仿宋_GB2312" w:cs="Times New Roman"/>
          <w:color w:val="auto"/>
          <w:sz w:val="24"/>
          <w:szCs w:val="24"/>
          <w:highlight w:val="none"/>
          <w:u w:val="single"/>
        </w:rPr>
        <w:t xml:space="preserve">                 </w:t>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电</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话：</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十三、我方正式开户银行和帐号为： </w:t>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开户银行：</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银行账号：</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投标人名称：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 </w:t>
      </w:r>
      <w:r/>
    </w:p>
    <w:p>
      <w:pPr>
        <w:pStyle w:val="1201"/>
        <w:ind w:firstLine="480"/>
        <w:jc w:val="both"/>
        <w:spacing w:beforeAutospacing="0" w:afterAutospacing="0" w:line="500" w:lineRule="exact"/>
        <w:tabs>
          <w:tab w:val="left" w:pos="1498" w:leader="none"/>
        </w:tabs>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期：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年</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 月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w:t>
      </w:r>
      <w:r/>
    </w:p>
    <w:p>
      <w:pPr>
        <w:pStyle w:val="109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24" w:name="_Toc8165"/>
      <w:r/>
      <w:bookmarkStart w:id="225" w:name="_Toc2086"/>
      <w:r/>
      <w:bookmarkStart w:id="226" w:name="_Toc10914"/>
      <w:r/>
      <w:bookmarkStart w:id="227" w:name="_Toc14010"/>
      <w:r/>
      <w:bookmarkStart w:id="228" w:name="_Toc12153"/>
      <w:r/>
      <w:bookmarkStart w:id="229" w:name="_Toc164203470"/>
      <w:r>
        <w:rPr>
          <w:rFonts w:hint="default" w:ascii="Times New Roman" w:hAnsi="Times New Roman" w:eastAsia="方正仿宋_GB2312" w:cs="Times New Roman"/>
          <w:color w:val="auto"/>
          <w:sz w:val="24"/>
          <w:szCs w:val="24"/>
          <w:highlight w:val="none"/>
        </w:rPr>
        <w:t xml:space="preserve">九、法定代表人身份证明或授权委托书</w:t>
      </w:r>
      <w:bookmarkEnd w:id="222"/>
      <w:r/>
      <w:bookmarkEnd w:id="223"/>
      <w:r/>
      <w:bookmarkEnd w:id="224"/>
      <w:r/>
      <w:bookmarkEnd w:id="225"/>
      <w:r/>
      <w:bookmarkEnd w:id="226"/>
      <w:r/>
      <w:bookmarkEnd w:id="227"/>
      <w:r/>
      <w:bookmarkEnd w:id="228"/>
      <w:r/>
      <w:bookmarkEnd w:id="229"/>
      <w:r/>
      <w:r/>
    </w:p>
    <w:p>
      <w:pPr>
        <w:pStyle w:val="1332"/>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332"/>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法定代表人身份证明</w:t>
      </w:r>
      <w:r/>
    </w:p>
    <w:p>
      <w:pPr>
        <w:pStyle w:val="123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3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供应商名称：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3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单位性质：</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w:t>
      </w:r>
      <w:r/>
    </w:p>
    <w:p>
      <w:pPr>
        <w:pStyle w:val="123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地址：</w:t>
      </w:r>
      <w:r>
        <w:rPr>
          <w:rFonts w:hint="default" w:ascii="Times New Roman" w:hAnsi="Times New Roman" w:eastAsia="方正仿宋_GB2312" w:cs="Times New Roman"/>
          <w:color w:val="auto"/>
          <w:sz w:val="24"/>
          <w:szCs w:val="24"/>
          <w:highlight w:val="none"/>
          <w:u w:val="single"/>
        </w:rPr>
        <w:t xml:space="preserve">                                   </w:t>
      </w:r>
      <w:r/>
    </w:p>
    <w:p>
      <w:pPr>
        <w:pStyle w:val="123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成立时间：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日</w:t>
      </w:r>
      <w:r/>
    </w:p>
    <w:p>
      <w:pPr>
        <w:pStyle w:val="123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经营期限：</w:t>
      </w:r>
      <w:r>
        <w:rPr>
          <w:rFonts w:hint="default" w:ascii="Times New Roman" w:hAnsi="Times New Roman" w:eastAsia="方正仿宋_GB2312" w:cs="Times New Roman"/>
          <w:color w:val="auto"/>
          <w:sz w:val="24"/>
          <w:szCs w:val="24"/>
          <w:highlight w:val="none"/>
          <w:u w:val="single"/>
        </w:rPr>
        <w:t xml:space="preserve">                               </w:t>
      </w:r>
      <w:r/>
    </w:p>
    <w:p>
      <w:pPr>
        <w:pStyle w:val="123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姓名：</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性别：</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年龄：</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职务：</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系</w:t>
      </w:r>
      <w:r/>
    </w:p>
    <w:p>
      <w:pPr>
        <w:pStyle w:val="123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（投标人名称）的法定代表人。</w:t>
      </w:r>
      <w:r/>
    </w:p>
    <w:p>
      <w:pPr>
        <w:pStyle w:val="123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特此证明。</w:t>
      </w:r>
      <w:r/>
    </w:p>
    <w:p>
      <w:pPr>
        <w:pStyle w:val="1363"/>
        <w:ind w:firstLine="482"/>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（法定代表人出席开标会议的提供，未出席的可不提供。附法定代表人身份证、扫描件。）</w:t>
      </w:r>
      <w:r>
        <w:rPr>
          <w:rFonts w:hint="default" w:ascii="Times New Roman" w:hAnsi="Times New Roman" w:eastAsia="方正仿宋_GB2312" w:cs="Times New Roman"/>
          <w:color w:val="auto"/>
          <w:sz w:val="24"/>
          <w:szCs w:val="24"/>
          <w:highlight w:val="none"/>
        </w:rPr>
        <w:t xml:space="preserve">               </w:t>
      </w:r>
      <w:r/>
    </w:p>
    <w:p>
      <w:pPr>
        <w:pStyle w:val="123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235"/>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63"/>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pStyle w:val="1332"/>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pStyle w:val="1254"/>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b w:val="0"/>
          <w:bCs/>
          <w:color w:val="auto"/>
          <w:sz w:val="24"/>
          <w:szCs w:val="24"/>
          <w:highlight w:val="none"/>
          <w:u w:val="single"/>
        </w:rPr>
        <w:t xml:space="preserve">   </w:t>
      </w:r>
      <w:r>
        <w:rPr>
          <w:rFonts w:hint="eastAsia" w:eastAsia="方正仿宋_GB2312" w:cs="Times New Roman"/>
          <w:b w:val="0"/>
          <w:bCs/>
          <w:color w:val="auto"/>
          <w:sz w:val="24"/>
          <w:szCs w:val="24"/>
          <w:highlight w:val="none"/>
          <w:u w:val="single"/>
          <w:lang w:val="en-US" w:eastAsia="zh-CN"/>
        </w:rPr>
        <w:t xml:space="preserve">     </w:t>
      </w:r>
      <w:r>
        <w:rPr>
          <w:rFonts w:hint="default" w:ascii="Times New Roman" w:hAnsi="Times New Roman" w:eastAsia="方正仿宋_GB2312" w:cs="Times New Roman"/>
          <w:b w:val="0"/>
          <w:bCs/>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332"/>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rPr>
          <w:rFonts w:hint="default" w:ascii="Times New Roman" w:hAnsi="Times New Roman" w:eastAsia="方正仿宋_GB2312" w:cs="Times New Roman"/>
          <w:b/>
          <w:bCs/>
          <w:color w:val="auto"/>
          <w:sz w:val="24"/>
          <w:szCs w:val="24"/>
          <w:highlight w:val="none"/>
        </w:rPr>
        <w:t xml:space="preserve">法定代表人授权委托书</w:t>
      </w:r>
      <w:r/>
    </w:p>
    <w:p>
      <w:pPr>
        <w:pStyle w:val="1332"/>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bookmarkStart w:id="230" w:name="_Toc6146"/>
      <w:r/>
      <w:bookmarkStart w:id="231" w:name="_Toc5779"/>
      <w:r/>
      <w:bookmarkStart w:id="232" w:name="_Toc24999"/>
      <w:r/>
      <w:bookmarkStart w:id="233" w:name="_Toc18616"/>
      <w:r/>
      <w:bookmarkStart w:id="234" w:name="_Toc12853"/>
      <w:r/>
      <w:bookmarkStart w:id="235" w:name="_Toc164203471"/>
      <w:r>
        <w:rPr>
          <w:rFonts w:hint="default" w:ascii="Times New Roman" w:hAnsi="Times New Roman" w:eastAsia="方正仿宋_GB2312" w:cs="Times New Roman"/>
          <w:color w:val="auto"/>
          <w:sz w:val="24"/>
          <w:szCs w:val="24"/>
          <w:highlight w:val="none"/>
        </w:rPr>
        <w:t xml:space="preserve">  本授权委托书声明：我</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（姓名）系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（单位名称）的法定代表人，现授权本单位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（投标人代表）为我的合法代理人，以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（投标单位名称）的名义参加</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（采购人名称）的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 （项目名称）的投标。代理人签署的一切文件和处理与之有关的一切事务，我均予以承认。本授权书的有效期自投标开始至合同履行完毕止。</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代理人无权转委托，特此委托。</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63"/>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单位名称：</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（加盖CA电子公章）</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32"/>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法定代表人：</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lang w:val="en-US" w:eastAsia="zh-CN" w:bidi="ar-SA"/>
        </w:rPr>
        <w:t xml:space="preserve">签字或盖法定代表人章</w:t>
      </w:r>
      <w:r>
        <w:rPr>
          <w:rFonts w:hint="default" w:ascii="Times New Roman" w:hAnsi="Times New Roman" w:eastAsia="方正仿宋_GB2312" w:cs="Times New Roman"/>
          <w:color w:val="auto"/>
          <w:sz w:val="24"/>
          <w:szCs w:val="24"/>
          <w:highlight w:val="none"/>
        </w:rPr>
        <w:t xml:space="preserve">）</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r>
      <w:r/>
    </w:p>
    <w:p>
      <w:pPr>
        <w:ind w:firstLine="480"/>
        <w:jc w:val="left"/>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投标人代表（签字）：</w:t>
      </w:r>
      <w:r>
        <w:rPr>
          <w:rFonts w:hint="default" w:ascii="Times New Roman" w:hAnsi="Times New Roman" w:eastAsia="方正仿宋_GB2312" w:cs="Times New Roman"/>
          <w:color w:val="auto"/>
          <w:sz w:val="24"/>
          <w:szCs w:val="24"/>
          <w:highlight w:val="none"/>
          <w:u w:val="single"/>
        </w:rPr>
        <w:t xml:space="preserve">           </w:t>
      </w:r>
      <w:r/>
    </w:p>
    <w:p>
      <w:pPr>
        <w:ind w:left="1275"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default" w:ascii="Times New Roman" w:hAnsi="Times New Roman" w:eastAsia="方正仿宋_GB2312" w:cs="Times New Roman"/>
          <w:color w:val="auto"/>
          <w:sz w:val="24"/>
          <w:szCs w:val="24"/>
          <w:highlight w:val="none"/>
        </w:rPr>
        <w:t xml:space="preserve">日期：     年   月   日</w:t>
      </w:r>
      <w:r/>
    </w:p>
    <w:p>
      <w:pPr>
        <w:ind w:firstLine="480"/>
        <w:jc w:val="right"/>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注：</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w:t>
      </w:r>
      <w:r>
        <w:rPr>
          <w:rFonts w:hint="eastAsia" w:eastAsia="方正仿宋_GB2312" w:cs="Times New Roman"/>
          <w:color w:val="auto"/>
          <w:sz w:val="24"/>
          <w:szCs w:val="24"/>
          <w:highlight w:val="none"/>
          <w:lang w:eastAsia="zh-CN"/>
        </w:rPr>
        <w:t xml:space="preserve">.</w:t>
      </w:r>
      <w:r>
        <w:rPr>
          <w:rFonts w:hint="default" w:ascii="Times New Roman" w:hAnsi="Times New Roman" w:eastAsia="方正仿宋_GB2312" w:cs="Times New Roman"/>
          <w:color w:val="auto"/>
          <w:sz w:val="24"/>
          <w:szCs w:val="24"/>
          <w:highlight w:val="none"/>
        </w:rPr>
        <w:t xml:space="preserve">需同时提供法定代表人和被授权人身份证复印件，如法定代表人签署文件则无需出具授权书，仅需提供法定代表人身份证复印件；</w:t>
      </w:r>
      <w:r/>
    </w:p>
    <w:p>
      <w:pPr>
        <w:ind w:firstLine="480"/>
        <w:jc w:val="both"/>
        <w:keepLines w:val="0"/>
        <w:keepNext w:val="0"/>
        <w:pageBreakBefore w:val="0"/>
        <w:spacing w:beforeAutospacing="0" w:afterAutospacing="0" w:line="460" w:lineRule="exact"/>
        <w:widowControl w:val="off"/>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2</w:t>
      </w:r>
      <w:r>
        <w:rPr>
          <w:rFonts w:hint="eastAsia" w:eastAsia="方正仿宋_GB2312" w:cs="Times New Roman"/>
          <w:bCs/>
          <w:color w:val="auto"/>
          <w:sz w:val="24"/>
          <w:szCs w:val="24"/>
          <w:highlight w:val="none"/>
          <w:lang w:eastAsia="zh-CN"/>
        </w:rPr>
        <w:t xml:space="preserve">.</w:t>
      </w:r>
      <w:r>
        <w:rPr>
          <w:rFonts w:hint="default" w:ascii="Times New Roman" w:hAnsi="Times New Roman" w:eastAsia="方正仿宋_GB2312" w:cs="Times New Roman"/>
          <w:bCs/>
          <w:color w:val="auto"/>
          <w:sz w:val="24"/>
          <w:szCs w:val="24"/>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jc w:val="both"/>
        <w:spacing w:beforeAutospacing="0" w:afterAutospacing="0" w:line="500" w:lineRule="exact"/>
        <w:rPr>
          <w:rFonts w:hint="eastAsia" w:ascii="Times New Roman" w:hAnsi="Times New Roman" w:eastAsia="方正仿宋_GB2312" w:cs="Times New Roman"/>
          <w:color w:val="auto"/>
          <w:sz w:val="24"/>
          <w:szCs w:val="24"/>
          <w:highlight w:val="none"/>
          <w:lang w:eastAsia="zh-CN"/>
        </w:rPr>
      </w:pPr>
      <w:r>
        <w:rPr>
          <w:rFonts w:hint="eastAsia" w:ascii="Times New Roman" w:hAnsi="Times New Roman" w:eastAsia="方正仿宋_GB2312" w:cs="Times New Roman"/>
          <w:color w:val="auto"/>
          <w:sz w:val="24"/>
          <w:szCs w:val="24"/>
          <w:highlight w:val="none"/>
          <w:lang w:eastAsia="zh-CN"/>
        </w:rPr>
      </w:r>
      <w:r/>
    </w:p>
    <w:p>
      <w:pPr>
        <w:pStyle w:val="124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36" w:name="_Toc17062"/>
      <w:r/>
      <w:bookmarkStart w:id="237" w:name="_Toc5715"/>
      <w:r>
        <w:rPr>
          <w:rFonts w:hint="default" w:ascii="Times New Roman" w:hAnsi="Times New Roman" w:eastAsia="方正仿宋_GB2312" w:cs="Times New Roman"/>
          <w:color w:val="auto"/>
          <w:sz w:val="24"/>
          <w:szCs w:val="24"/>
          <w:highlight w:val="none"/>
        </w:rPr>
        <w:t xml:space="preserve">十、开标一览表</w:t>
      </w:r>
      <w:bookmarkEnd w:id="230"/>
      <w:r/>
      <w:bookmarkEnd w:id="231"/>
      <w:r/>
      <w:bookmarkEnd w:id="232"/>
      <w:r/>
      <w:bookmarkEnd w:id="233"/>
      <w:r/>
      <w:bookmarkEnd w:id="234"/>
      <w:r/>
      <w:bookmarkEnd w:id="235"/>
      <w:r/>
      <w:bookmarkEnd w:id="236"/>
      <w:r/>
      <w:bookmarkEnd w:id="237"/>
      <w:r/>
      <w:r/>
    </w:p>
    <w:p>
      <w:pPr>
        <w:pStyle w:val="1097"/>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97"/>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项目编号：</w:t>
      </w:r>
      <w:r/>
    </w:p>
    <w:p>
      <w:pPr>
        <w:pStyle w:val="1097"/>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项目名称：</w:t>
      </w:r>
      <w:r/>
    </w:p>
    <w:tbl>
      <w:tblPr>
        <w:tblStyle w:val="708"/>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4"/>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lang w:val="en-US" w:eastAsia="zh-CN"/>
              </w:rPr>
            </w:pPr>
            <w:r>
              <w:rPr>
                <w:rFonts w:hint="default" w:ascii="Times New Roman" w:hAnsi="Times New Roman" w:eastAsia="方正仿宋_GB2312" w:cs="Times New Roman"/>
                <w:color w:val="auto"/>
                <w:sz w:val="24"/>
                <w:szCs w:val="24"/>
                <w:highlight w:val="none"/>
              </w:rPr>
              <w:t xml:space="preserve">投标报价</w:t>
            </w:r>
            <w:r>
              <w:rPr>
                <w:rFonts w:hint="default" w:ascii="Times New Roman" w:hAnsi="Times New Roman" w:eastAsia="方正仿宋_GB2312" w:cs="Times New Roman"/>
                <w:color w:val="auto"/>
                <w:sz w:val="24"/>
                <w:szCs w:val="24"/>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04"/>
              <w:ind w:firstLine="480"/>
              <w:jc w:val="both"/>
              <w:spacing w:before="0" w:beforeAutospacing="0" w:after="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小写：                 （人民币：元）</w:t>
            </w:r>
            <w:r/>
          </w:p>
        </w:tc>
      </w:tr>
    </w:tbl>
    <w:p>
      <w:pPr>
        <w:pStyle w:val="1097"/>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97"/>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日期：  </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年</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月</w:t>
      </w:r>
      <w:r>
        <w:rPr>
          <w:rFonts w:hint="default" w:ascii="Times New Roman" w:hAnsi="Times New Roman" w:eastAsia="方正仿宋_GB2312" w:cs="Times New Roman"/>
          <w:color w:val="auto"/>
          <w:sz w:val="24"/>
          <w:szCs w:val="24"/>
          <w:highlight w:val="none"/>
          <w:u w:val="single"/>
        </w:rPr>
        <w:t xml:space="preserve">  </w:t>
      </w:r>
      <w:r>
        <w:rPr>
          <w:rFonts w:hint="eastAsia" w:eastAsia="方正仿宋_GB2312" w:cs="Times New Roman"/>
          <w:color w:val="auto"/>
          <w:sz w:val="24"/>
          <w:szCs w:val="24"/>
          <w:highlight w:val="none"/>
          <w:u w:val="single"/>
          <w:lang w:val="en-US" w:eastAsia="zh-CN"/>
        </w:rPr>
        <w:t xml:space="preserve">   </w:t>
      </w:r>
      <w:r>
        <w:rPr>
          <w:rFonts w:hint="default" w:ascii="Times New Roman" w:hAnsi="Times New Roman" w:eastAsia="方正仿宋_GB2312" w:cs="Times New Roman"/>
          <w:color w:val="auto"/>
          <w:sz w:val="24"/>
          <w:szCs w:val="24"/>
          <w:highlight w:val="none"/>
          <w:u w:val="single"/>
        </w:rPr>
        <w:t xml:space="preserve"> </w:t>
      </w:r>
      <w:r>
        <w:rPr>
          <w:rFonts w:hint="default" w:ascii="Times New Roman" w:hAnsi="Times New Roman" w:eastAsia="方正仿宋_GB2312" w:cs="Times New Roman"/>
          <w:color w:val="auto"/>
          <w:sz w:val="24"/>
          <w:szCs w:val="24"/>
          <w:highlight w:val="none"/>
        </w:rPr>
        <w:t xml:space="preserve">日</w:t>
      </w:r>
      <w:r/>
    </w:p>
    <w:p>
      <w:pPr>
        <w:pStyle w:val="1101"/>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01"/>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u w:val="single"/>
        </w:rPr>
        <w:br w:type="page" w:clear="all"/>
      </w:r>
      <w:r/>
    </w:p>
    <w:p>
      <w:pPr>
        <w:pStyle w:val="1261"/>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38" w:name="_Toc164203472"/>
      <w:r/>
      <w:bookmarkStart w:id="239" w:name="_Toc6369"/>
      <w:r/>
      <w:bookmarkStart w:id="240" w:name="_Toc7189"/>
      <w:r/>
      <w:bookmarkStart w:id="241" w:name="_Toc24436"/>
      <w:r/>
      <w:bookmarkStart w:id="242" w:name="_Toc8851"/>
      <w:r/>
      <w:bookmarkStart w:id="243" w:name="_Toc31019"/>
      <w:r/>
      <w:bookmarkStart w:id="244" w:name="_Toc4471"/>
      <w:r/>
      <w:bookmarkStart w:id="245" w:name="_Toc31564"/>
      <w:r>
        <w:rPr>
          <w:rFonts w:hint="default" w:ascii="Times New Roman" w:hAnsi="Times New Roman" w:eastAsia="方正仿宋_GB2312" w:cs="Times New Roman"/>
          <w:color w:val="auto"/>
          <w:sz w:val="24"/>
          <w:szCs w:val="24"/>
          <w:highlight w:val="none"/>
        </w:rPr>
        <w:t xml:space="preserve">十一、明细报价表</w:t>
      </w:r>
      <w:bookmarkEnd w:id="238"/>
      <w:r/>
      <w:bookmarkEnd w:id="239"/>
      <w:r/>
      <w:bookmarkEnd w:id="240"/>
      <w:r/>
      <w:bookmarkEnd w:id="241"/>
      <w:r/>
      <w:bookmarkEnd w:id="242"/>
      <w:r/>
      <w:bookmarkEnd w:id="243"/>
      <w:r/>
      <w:bookmarkEnd w:id="244"/>
      <w:r/>
      <w:bookmarkEnd w:id="245"/>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lang w:eastAsia="zh-CN"/>
        </w:rPr>
      </w:pPr>
      <w:r>
        <w:rPr>
          <w:rFonts w:hint="default" w:ascii="Times New Roman" w:hAnsi="Times New Roman" w:eastAsia="方正仿宋_GB2312" w:cs="Times New Roman"/>
          <w:b/>
          <w:bCs/>
          <w:color w:val="auto"/>
          <w:sz w:val="24"/>
          <w:szCs w:val="24"/>
          <w:highlight w:val="none"/>
          <w:lang w:eastAsia="zh-CN"/>
        </w:rPr>
      </w:r>
      <w:r/>
    </w:p>
    <w:tbl>
      <w:tblPr>
        <w:tblStyle w:val="708"/>
        <w:tblW w:w="88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49"/>
        <w:gridCol w:w="2864"/>
        <w:gridCol w:w="1776"/>
        <w:gridCol w:w="1050"/>
        <w:gridCol w:w="1051"/>
        <w:gridCol w:w="1051"/>
      </w:tblGrid>
      <w:tr>
        <w:trPr>
          <w:jc w:val="center"/>
          <w:trHeight w:val="0"/>
          <w:tblHeader/>
        </w:trPr>
        <w:tc>
          <w:tcPr>
            <w:shd w:val="clear" w:color="auto" w:fill="ffffff"/>
            <w:tcBorders>
              <w:top w:val="single" w:color="auto" w:sz="4" w:space="0"/>
              <w:left w:val="single" w:color="auto" w:sz="4" w:space="0"/>
              <w:bottom w:val="single" w:color="auto" w:sz="4" w:space="0"/>
              <w:right w:val="single" w:color="auto" w:sz="4" w:space="0"/>
            </w:tcBorders>
            <w:tcW w:w="1049" w:type="dxa"/>
            <w:vAlign w:val="center"/>
            <w:textDirection w:val="lrTb"/>
            <w:noWrap/>
          </w:tcPr>
          <w:p>
            <w:pPr>
              <w:ind w:left="0" w:right="0" w:firstLine="0"/>
              <w:jc w:val="center"/>
              <w:keepLines w:val="0"/>
              <w:keepNext w:val="0"/>
              <w:widowControl/>
              <w:rPr>
                <w:rFonts w:hint="default" w:ascii="仿宋" w:hAnsi="仿宋" w:eastAsia="仿宋" w:cs="仿宋"/>
                <w:b/>
                <w:i w:val="0"/>
                <w:iCs w:val="0"/>
                <w:color w:val="auto"/>
                <w:sz w:val="24"/>
                <w:szCs w:val="24"/>
                <w:highlight w:val="none"/>
                <w:u w:val="none"/>
                <w:lang w:val="en-US" w:eastAsia="zh-CN" w:bidi="ar"/>
              </w:rPr>
              <w:suppressLineNumbers w:val="0"/>
            </w:pPr>
            <w:r>
              <w:rPr>
                <w:rFonts w:hint="eastAsia" w:ascii="仿宋" w:hAnsi="仿宋" w:eastAsia="仿宋" w:cs="仿宋"/>
                <w:b/>
                <w:i w:val="0"/>
                <w:iCs w:val="0"/>
                <w:color w:val="auto"/>
                <w:sz w:val="24"/>
                <w:szCs w:val="24"/>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ind w:left="0" w:right="0" w:firstLine="0"/>
              <w:jc w:val="center"/>
              <w:keepLines w:val="0"/>
              <w:keepNext w:val="0"/>
              <w:widowControl/>
              <w:rPr>
                <w:rFonts w:hint="default" w:ascii="仿宋" w:hAnsi="方正黑体_GBK" w:eastAsia="仿宋" w:cs="方正黑体_GBK"/>
                <w:b/>
                <w:sz w:val="24"/>
                <w:szCs w:val="24"/>
                <w:highlight w:val="none"/>
                <w:lang w:val="en-US" w:eastAsia="zh-CN"/>
              </w:rPr>
              <w:suppressLineNumbers w:val="0"/>
            </w:pPr>
            <w:r>
              <w:rPr>
                <w:rFonts w:hint="eastAsia" w:ascii="仿宋" w:hAnsi="方正黑体_GBK" w:eastAsia="仿宋" w:cs="方正黑体_GBK"/>
                <w:b/>
                <w:sz w:val="24"/>
                <w:szCs w:val="24"/>
                <w:highlight w:val="none"/>
                <w:lang w:val="en-US" w:eastAsia="zh-CN"/>
              </w:rPr>
              <w:t xml:space="preserve">货物名称</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ind w:left="0" w:right="0" w:firstLine="0"/>
              <w:jc w:val="center"/>
              <w:keepLines w:val="0"/>
              <w:keepNext w:val="0"/>
              <w:widowControl/>
              <w:rPr>
                <w:rFonts w:hint="default" w:ascii="仿宋" w:hAnsi="仿宋" w:eastAsia="仿宋" w:cs="仿宋"/>
                <w:b/>
                <w:i w:val="0"/>
                <w:iCs w:val="0"/>
                <w:color w:val="auto"/>
                <w:sz w:val="24"/>
                <w:szCs w:val="24"/>
                <w:highlight w:val="none"/>
                <w:u w:val="none"/>
                <w:lang w:val="en-US" w:eastAsia="zh-CN" w:bidi="ar"/>
              </w:rPr>
              <w:suppressLineNumbers w:val="0"/>
            </w:pPr>
            <w:r>
              <w:rPr>
                <w:rFonts w:hint="eastAsia" w:ascii="仿宋" w:hAnsi="仿宋" w:eastAsia="仿宋" w:cs="仿宋"/>
                <w:b/>
                <w:i w:val="0"/>
                <w:iCs w:val="0"/>
                <w:color w:val="auto"/>
                <w:sz w:val="24"/>
                <w:szCs w:val="24"/>
                <w:highlight w:val="none"/>
                <w:u w:val="none"/>
                <w:lang w:val="en-US" w:eastAsia="zh-CN" w:bidi="ar"/>
              </w:rPr>
              <w:t xml:space="preserve">品牌型号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left="0" w:right="0" w:firstLine="0"/>
              <w:jc w:val="center"/>
              <w:keepLines w:val="0"/>
              <w:keepNext w:val="0"/>
              <w:widowControl/>
              <w:rPr>
                <w:rFonts w:hint="default" w:ascii="仿宋" w:hAnsi="仿宋" w:eastAsia="仿宋" w:cs="仿宋"/>
                <w:b/>
                <w:i w:val="0"/>
                <w:iCs w:val="0"/>
                <w:color w:val="auto"/>
                <w:sz w:val="24"/>
                <w:szCs w:val="24"/>
                <w:highlight w:val="none"/>
                <w:u w:val="none"/>
                <w:lang w:val="en-US" w:eastAsia="zh-CN" w:bidi="ar"/>
              </w:rPr>
              <w:suppressLineNumbers w:val="0"/>
            </w:pPr>
            <w:r>
              <w:rPr>
                <w:rFonts w:hint="eastAsia" w:ascii="仿宋" w:hAnsi="仿宋" w:eastAsia="仿宋" w:cs="仿宋"/>
                <w:b/>
                <w:i w:val="0"/>
                <w:iCs w:val="0"/>
                <w:color w:val="auto"/>
                <w:sz w:val="24"/>
                <w:szCs w:val="24"/>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default" w:ascii="仿宋" w:hAnsi="仿宋" w:eastAsia="仿宋" w:cs="仿宋"/>
                <w:b/>
                <w:i w:val="0"/>
                <w:iCs w:val="0"/>
                <w:color w:val="auto"/>
                <w:sz w:val="24"/>
                <w:szCs w:val="24"/>
                <w:highlight w:val="none"/>
                <w:u w:val="none"/>
                <w:lang w:val="en-US" w:eastAsia="zh-CN" w:bidi="ar"/>
              </w:rPr>
              <w:suppressLineNumbers w:val="0"/>
            </w:pPr>
            <w:r>
              <w:rPr>
                <w:rFonts w:hint="eastAsia" w:ascii="仿宋" w:hAnsi="仿宋" w:eastAsia="仿宋" w:cs="仿宋"/>
                <w:b/>
                <w:i w:val="0"/>
                <w:iCs w:val="0"/>
                <w:color w:val="auto"/>
                <w:sz w:val="24"/>
                <w:szCs w:val="24"/>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default" w:ascii="仿宋" w:hAnsi="仿宋" w:eastAsia="仿宋" w:cs="仿宋"/>
                <w:b/>
                <w:i w:val="0"/>
                <w:iCs w:val="0"/>
                <w:color w:val="auto"/>
                <w:sz w:val="24"/>
                <w:szCs w:val="24"/>
                <w:highlight w:val="none"/>
                <w:u w:val="none"/>
                <w:lang w:val="en-US" w:eastAsia="zh-CN" w:bidi="ar"/>
              </w:rPr>
              <w:suppressLineNumbers w:val="0"/>
            </w:pPr>
            <w:r>
              <w:rPr>
                <w:rFonts w:hint="eastAsia" w:ascii="仿宋" w:hAnsi="仿宋" w:eastAsia="仿宋" w:cs="仿宋"/>
                <w:b/>
                <w:i w:val="0"/>
                <w:iCs w:val="0"/>
                <w:color w:val="auto"/>
                <w:sz w:val="24"/>
                <w:szCs w:val="24"/>
                <w:highlight w:val="none"/>
                <w:u w:val="none"/>
                <w:lang w:val="en-US" w:eastAsia="zh-CN" w:bidi="ar"/>
              </w:rPr>
              <w:t xml:space="preserve">单价</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049" w:type="dxa"/>
            <w:vAlign w:val="center"/>
            <w:textDirection w:val="lrTb"/>
            <w:noWrap/>
          </w:tcPr>
          <w:p>
            <w:pPr>
              <w:ind w:left="0" w:right="0" w:firstLine="0"/>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ind w:left="0" w:right="0" w:firstLine="0"/>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default" w:ascii="仿宋" w:hAnsi="方正黑体_GBK" w:eastAsia="仿宋" w:cs="方正黑体_GBK"/>
                <w:sz w:val="24"/>
                <w:szCs w:val="24"/>
                <w:highlight w:val="none"/>
                <w:lang w:val="en-US" w:eastAsia="zh-CN"/>
              </w:rPr>
              <w:t xml:space="preserve">图像处理器 </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left="0" w:right="0" w:firstLine="0"/>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049" w:type="dxa"/>
            <w:vAlign w:val="center"/>
            <w:textDirection w:val="lrTb"/>
            <w:noWrap/>
          </w:tcPr>
          <w:p>
            <w:pPr>
              <w:ind w:left="0" w:right="0" w:firstLine="0"/>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ind w:left="0" w:right="0" w:firstLine="0"/>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default" w:ascii="仿宋" w:hAnsi="方正黑体_GBK" w:eastAsia="仿宋" w:cs="方正黑体_GBK"/>
                <w:sz w:val="24"/>
                <w:szCs w:val="24"/>
                <w:highlight w:val="none"/>
                <w:lang w:val="en-US" w:eastAsia="zh-CN"/>
              </w:rPr>
              <w:t xml:space="preserve">冷光源 </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ind w:left="0" w:right="0" w:firstLine="0"/>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left="0" w:right="0" w:firstLine="0"/>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台</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049" w:type="dxa"/>
            <w:vAlign w:val="center"/>
            <w:textDirection w:val="lrTb"/>
            <w:noWrap/>
          </w:tcPr>
          <w:p>
            <w:pPr>
              <w:ind w:left="0" w:right="0" w:firstLine="0"/>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ind w:left="0" w:right="0" w:firstLine="0"/>
              <w:jc w:val="left"/>
              <w:keepLines w:val="0"/>
              <w:keepNext w:val="0"/>
              <w:widowControl/>
              <w:rPr>
                <w:rFonts w:hint="eastAsia" w:ascii="仿宋" w:hAnsi="仿宋" w:eastAsia="仿宋" w:cs="仿宋"/>
                <w:color w:val="auto"/>
                <w:sz w:val="24"/>
                <w:szCs w:val="24"/>
                <w:highlight w:val="none"/>
                <w:lang w:val="en-US" w:eastAsia="zh-CN"/>
              </w:rPr>
              <w:suppressLineNumbers w:val="0"/>
            </w:pPr>
            <w:r>
              <w:rPr>
                <w:rFonts w:hint="default" w:ascii="仿宋" w:hAnsi="方正黑体_GBK" w:eastAsia="仿宋" w:cs="方正黑体_GBK"/>
                <w:sz w:val="24"/>
                <w:szCs w:val="24"/>
                <w:highlight w:val="none"/>
                <w:lang w:val="en-US" w:eastAsia="zh-CN"/>
              </w:rPr>
              <w:t xml:space="preserve">高清电子胃镜 </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ind w:left="0" w:right="0" w:firstLine="0"/>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left="0" w:right="0" w:firstLine="0"/>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条</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049" w:type="dxa"/>
            <w:vAlign w:val="center"/>
            <w:textDirection w:val="lrTb"/>
            <w:noWrap/>
          </w:tcPr>
          <w:p>
            <w:pPr>
              <w:ind w:left="0" w:right="0" w:firstLine="0"/>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ind w:left="0" w:right="0" w:firstLine="0"/>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default" w:ascii="仿宋" w:hAnsi="方正黑体_GBK" w:eastAsia="仿宋" w:cs="方正黑体_GBK"/>
                <w:sz w:val="24"/>
                <w:szCs w:val="24"/>
                <w:highlight w:val="none"/>
                <w:lang w:val="en-US" w:eastAsia="zh-CN"/>
              </w:rPr>
              <w:t xml:space="preserve">高清电子肠镜 </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left="0" w:right="0" w:firstLine="0"/>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条</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049" w:type="dxa"/>
            <w:vAlign w:val="center"/>
            <w:textDirection w:val="lrTb"/>
            <w:noWrap/>
          </w:tcPr>
          <w:p>
            <w:pPr>
              <w:ind w:left="0" w:right="0" w:firstLine="0"/>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ind w:left="0" w:right="0" w:firstLine="0"/>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default" w:ascii="仿宋" w:hAnsi="方正黑体_GBK" w:eastAsia="仿宋" w:cs="方正黑体_GBK"/>
                <w:sz w:val="24"/>
                <w:szCs w:val="24"/>
                <w:highlight w:val="none"/>
                <w:lang w:val="en-US" w:eastAsia="zh-CN"/>
              </w:rPr>
              <w:t xml:space="preserve">台车 </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left="0" w:right="0" w:firstLine="0"/>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049" w:type="dxa"/>
            <w:vAlign w:val="center"/>
            <w:textDirection w:val="lrTb"/>
            <w:noWrap/>
          </w:tcPr>
          <w:p>
            <w:pPr>
              <w:ind w:left="0" w:right="0" w:firstLine="0"/>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ind w:left="0" w:right="0" w:firstLine="0"/>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default" w:ascii="仿宋" w:hAnsi="方正黑体_GBK" w:eastAsia="仿宋" w:cs="方正黑体_GBK"/>
                <w:sz w:val="24"/>
                <w:szCs w:val="24"/>
                <w:highlight w:val="none"/>
                <w:lang w:val="en-US" w:eastAsia="zh-CN"/>
              </w:rPr>
              <w:t xml:space="preserve">专业医用监视器</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left="0" w:right="0" w:firstLine="0"/>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04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864" w:type="dxa"/>
            <w:vAlign w:val="center"/>
            <w:textDirection w:val="lrTb"/>
            <w:noWrap w:val="false"/>
          </w:tcPr>
          <w:p>
            <w:pPr>
              <w:ind w:left="0" w:right="0" w:firstLine="0"/>
              <w:jc w:val="left"/>
              <w:keepLines w:val="0"/>
              <w:keepNext w:val="0"/>
              <w:widowControl/>
              <w:rPr>
                <w:rFonts w:hint="default" w:ascii="仿宋" w:hAnsi="方正黑体_GBK" w:eastAsia="仿宋" w:cs="方正黑体_GBK"/>
                <w:sz w:val="24"/>
                <w:szCs w:val="24"/>
                <w:highlight w:val="none"/>
                <w:lang w:val="en-US" w:eastAsia="zh-CN"/>
              </w:rPr>
              <w:suppressLineNumbers w:val="0"/>
            </w:pPr>
            <w:r>
              <w:rPr>
                <w:rFonts w:hint="eastAsia" w:ascii="仿宋" w:hAnsi="方正黑体_GBK" w:eastAsia="仿宋" w:cs="方正黑体_GBK"/>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1051"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04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gridSpan w:val="3"/>
            <w:tcBorders>
              <w:top w:val="single" w:color="auto" w:sz="4" w:space="0"/>
              <w:left w:val="single" w:color="auto" w:sz="4" w:space="0"/>
              <w:bottom w:val="single" w:color="auto" w:sz="4" w:space="0"/>
              <w:right w:val="single" w:color="auto" w:sz="4" w:space="0"/>
            </w:tcBorders>
            <w:tcW w:w="5690" w:type="dxa"/>
            <w:vAlign w:val="center"/>
            <w:textDirection w:val="lrTb"/>
            <w:noWrap w:val="false"/>
          </w:tcPr>
          <w:p>
            <w:pPr>
              <w:ind w:left="0" w:right="0" w:firstLine="0"/>
              <w:jc w:val="center"/>
              <w:keepLines w:val="0"/>
              <w:keepNext w:val="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总价合计</w:t>
            </w:r>
            <w:r/>
          </w:p>
        </w:tc>
        <w:tc>
          <w:tcPr>
            <w:gridSpan w:val="2"/>
            <w:tcBorders>
              <w:top w:val="single" w:color="auto" w:sz="4" w:space="0"/>
              <w:left w:val="single" w:color="auto" w:sz="4" w:space="0"/>
              <w:bottom w:val="single" w:color="auto" w:sz="4" w:space="0"/>
              <w:right w:val="single" w:color="auto" w:sz="4" w:space="0"/>
            </w:tcBorders>
            <w:tcW w:w="2102"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049" w:type="dxa"/>
            <w:vAlign w:val="center"/>
            <w:textDirection w:val="lrTb"/>
            <w:noWrap/>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gridSpan w:val="5"/>
            <w:tcBorders>
              <w:top w:val="single" w:color="auto" w:sz="4" w:space="0"/>
              <w:left w:val="single" w:color="auto" w:sz="4" w:space="0"/>
              <w:bottom w:val="single" w:color="auto" w:sz="4" w:space="0"/>
              <w:right w:val="single" w:color="auto" w:sz="4" w:space="0"/>
            </w:tcBorders>
            <w:tcW w:w="7792" w:type="dxa"/>
            <w:vAlign w:val="center"/>
            <w:textDirection w:val="lrTb"/>
            <w:noWrap w:val="false"/>
          </w:tcPr>
          <w:p>
            <w:pPr>
              <w:ind w:left="0" w:right="0" w:firstLine="0"/>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eastAsia="方正仿宋_GB2312" w:cs="Times New Roman"/>
                <w:b/>
                <w:color w:val="auto"/>
                <w:sz w:val="24"/>
                <w:szCs w:val="24"/>
                <w:highlight w:val="none"/>
                <w:lang w:val="en-US" w:eastAsia="zh-CN"/>
              </w:rPr>
              <w:t xml:space="preserve">本采购包中提供的符合本国产品标准的产品成本之和占该采购包提供的全部产品成本之和的比例为***%。</w:t>
            </w:r>
            <w:r/>
          </w:p>
        </w:tc>
      </w:tr>
    </w:tbl>
    <w:p>
      <w:pPr>
        <w:pStyle w:val="1174"/>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b w:val="0"/>
          <w:color w:val="auto"/>
          <w:position w:val="0"/>
          <w:sz w:val="24"/>
          <w:szCs w:val="24"/>
          <w:highlight w:val="none"/>
        </w:rPr>
      </w:pPr>
      <w:r>
        <w:rPr>
          <w:rFonts w:hint="default" w:ascii="Times New Roman" w:hAnsi="Times New Roman" w:eastAsia="方正仿宋_GB2312" w:cs="Times New Roman"/>
          <w:color w:val="auto"/>
          <w:sz w:val="24"/>
          <w:szCs w:val="24"/>
          <w:highlight w:val="none"/>
          <w:lang w:val="en-US" w:eastAsia="zh-CN"/>
        </w:rPr>
        <w:t xml:space="preserve">                                      </w:t>
      </w:r>
      <w:r>
        <w:rPr>
          <w:rFonts w:hint="eastAsia" w:ascii="Times New Roman" w:hAnsi="Times New Roman" w:eastAsia="方正仿宋_GB2312" w:cs="Times New Roman"/>
          <w:color w:val="auto"/>
          <w:sz w:val="24"/>
          <w:szCs w:val="24"/>
          <w:highlight w:val="none"/>
          <w:lang w:val="en-US" w:eastAsia="zh-CN"/>
        </w:rPr>
        <w:tab/>
      </w:r>
      <w:r>
        <w:rPr>
          <w:rFonts w:hint="default" w:ascii="Times New Roman" w:hAnsi="Times New Roman" w:eastAsia="方正仿宋_GB2312" w:cs="Times New Roman"/>
          <w:b w:val="0"/>
          <w:color w:val="auto"/>
          <w:position w:val="0"/>
          <w:sz w:val="24"/>
          <w:szCs w:val="24"/>
          <w:highlight w:val="none"/>
        </w:rPr>
        <w:t xml:space="preserve">投标人名称（加盖公章）：</w:t>
      </w:r>
      <w:r/>
    </w:p>
    <w:p>
      <w:pPr>
        <w:pStyle w:val="1174"/>
        <w:ind w:left="4620" w:firstLine="42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b w:val="0"/>
          <w:color w:val="auto"/>
          <w:position w:val="0"/>
          <w:sz w:val="24"/>
          <w:szCs w:val="24"/>
          <w:highlight w:val="none"/>
          <w:u w:val="single"/>
        </w:rPr>
      </w:pPr>
      <w:r>
        <w:rPr>
          <w:rFonts w:hint="default" w:ascii="Times New Roman" w:hAnsi="Times New Roman" w:eastAsia="方正仿宋_GB2312" w:cs="Times New Roman"/>
          <w:b w:val="0"/>
          <w:color w:val="auto"/>
          <w:position w:val="0"/>
          <w:sz w:val="24"/>
          <w:szCs w:val="24"/>
          <w:highlight w:val="none"/>
        </w:rPr>
        <w:t xml:space="preserve">投标人法定代表人或其委托人签字：</w:t>
      </w:r>
      <w:r/>
    </w:p>
    <w:p>
      <w:pPr>
        <w:pStyle w:val="1174"/>
        <w:ind w:left="4620" w:firstLine="42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color w:val="auto"/>
          <w:sz w:val="24"/>
          <w:szCs w:val="24"/>
          <w:highlight w:val="none"/>
          <w:lang w:val="en-US" w:eastAsia="zh-CN"/>
        </w:rPr>
      </w:pPr>
      <w:r/>
      <w:bookmarkStart w:id="298" w:name="_GoBack"/>
      <w:r/>
      <w:bookmarkEnd w:id="298"/>
      <w:r>
        <w:rPr>
          <w:rFonts w:hint="default" w:ascii="Times New Roman" w:hAnsi="Times New Roman" w:eastAsia="方正仿宋_GB2312" w:cs="Times New Roman"/>
          <w:b w:val="0"/>
          <w:color w:val="auto"/>
          <w:position w:val="0"/>
          <w:sz w:val="24"/>
          <w:szCs w:val="24"/>
          <w:highlight w:val="none"/>
        </w:rPr>
        <w:t xml:space="preserve">日期： </w:t>
      </w:r>
      <w:r>
        <w:rPr>
          <w:rFonts w:hint="default" w:ascii="Times New Roman" w:hAnsi="Times New Roman" w:eastAsia="方正仿宋_GB2312" w:cs="Times New Roman"/>
          <w:color w:val="auto"/>
          <w:sz w:val="24"/>
          <w:szCs w:val="24"/>
          <w:highlight w:val="none"/>
          <w:lang w:val="en-US" w:eastAsia="zh-CN"/>
        </w:rPr>
        <w:t xml:space="preserve">        </w:t>
      </w:r>
      <w:r/>
    </w:p>
    <w:p>
      <w:pPr>
        <w:ind w:firstLine="48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eastAsia="zh-CN"/>
        </w:rPr>
        <w:t xml:space="preserve">注：</w:t>
      </w:r>
      <w:r/>
    </w:p>
    <w:p>
      <w:pPr>
        <w:ind w:firstLine="480"/>
        <w:jc w:val="both"/>
        <w:keepLines w:val="0"/>
        <w:keepNext w:val="0"/>
        <w:pageBreakBefore w:val="0"/>
        <w:spacing w:beforeAutospacing="0" w:afterAutospacing="0" w:line="360" w:lineRule="auto"/>
        <w:widowControl w:val="off"/>
        <w:rPr>
          <w:rFonts w:hint="default" w:ascii="Times New Roman" w:hAnsi="Times New Roman" w:eastAsia="方正仿宋_GB2312" w:cs="Times New Roman"/>
          <w:color w:val="auto"/>
          <w:sz w:val="24"/>
          <w:szCs w:val="24"/>
          <w:highlight w:val="none"/>
          <w:lang w:eastAsia="zh-CN"/>
        </w:rPr>
      </w:pPr>
      <w:r>
        <w:rPr>
          <w:rFonts w:hint="default" w:ascii="Times New Roman" w:hAnsi="Times New Roman" w:eastAsia="方正仿宋_GB2312" w:cs="Times New Roman"/>
          <w:color w:val="auto"/>
          <w:sz w:val="24"/>
          <w:szCs w:val="24"/>
          <w:highlight w:val="none"/>
          <w:lang w:val="en-US" w:eastAsia="zh-CN"/>
        </w:rPr>
        <w:t xml:space="preserve">1</w:t>
      </w:r>
      <w:r>
        <w:rPr>
          <w:rFonts w:hint="eastAsia" w:eastAsia="方正仿宋_GB2312" w:cs="Times New Roman"/>
          <w:color w:val="auto"/>
          <w:sz w:val="24"/>
          <w:szCs w:val="24"/>
          <w:highlight w:val="none"/>
          <w:lang w:val="en-US" w:eastAsia="zh-CN"/>
        </w:rPr>
        <w:t xml:space="preserve">.</w:t>
      </w:r>
      <w:r>
        <w:rPr>
          <w:rFonts w:hint="default" w:ascii="Times New Roman" w:hAnsi="Times New Roman" w:eastAsia="方正仿宋_GB2312" w:cs="Times New Roman"/>
          <w:color w:val="auto"/>
          <w:sz w:val="24"/>
          <w:szCs w:val="24"/>
          <w:highlight w:val="none"/>
          <w:lang w:eastAsia="zh-CN"/>
        </w:rPr>
        <w:t xml:space="preserve">此表中的投标总价中已包含投标人完成本招标项目的一切费用包括税费。</w:t>
      </w:r>
      <w:r/>
    </w:p>
    <w:p>
      <w:pPr>
        <w:jc w:val="both"/>
        <w:keepLines w:val="0"/>
        <w:keepNext w:val="0"/>
        <w:pageBreakBefore w:val="0"/>
        <w:spacing w:beforeAutospacing="0" w:afterAutospacing="0" w:line="360" w:lineRule="auto"/>
        <w:widowControl w:val="off"/>
        <w:tabs>
          <w:tab w:val="left" w:pos="840" w:leader="none"/>
        </w:tabs>
        <w:rPr>
          <w:rFonts w:hint="default" w:ascii="Times New Roman" w:hAnsi="Times New Roman" w:eastAsia="方正仿宋_GB2312" w:cs="Times New Roman"/>
          <w:b w:val="0"/>
          <w:bCs/>
          <w:color w:val="auto"/>
          <w:position w:val="0"/>
          <w:sz w:val="24"/>
          <w:szCs w:val="24"/>
          <w:highlight w:val="none"/>
        </w:rPr>
      </w:pPr>
      <w:r>
        <w:rPr>
          <w:rFonts w:hint="default" w:ascii="Times New Roman" w:hAnsi="Times New Roman" w:eastAsia="方正仿宋_GB2312" w:cs="Times New Roman"/>
          <w:b w:val="0"/>
          <w:bCs/>
          <w:color w:val="auto"/>
          <w:position w:val="0"/>
          <w:sz w:val="24"/>
          <w:szCs w:val="24"/>
          <w:highlight w:val="none"/>
        </w:rPr>
        <w:t xml:space="preserve">注：1</w:t>
      </w:r>
      <w:r>
        <w:rPr>
          <w:rFonts w:hint="eastAsia" w:eastAsia="方正仿宋_GB2312" w:cs="Times New Roman"/>
          <w:b w:val="0"/>
          <w:bCs/>
          <w:color w:val="auto"/>
          <w:position w:val="0"/>
          <w:sz w:val="24"/>
          <w:szCs w:val="24"/>
          <w:highlight w:val="none"/>
          <w:lang w:val="en-US" w:eastAsia="zh-CN"/>
        </w:rPr>
        <w:t xml:space="preserve">.</w:t>
      </w:r>
      <w:r>
        <w:rPr>
          <w:rFonts w:hint="default" w:ascii="Times New Roman" w:hAnsi="Times New Roman" w:eastAsia="方正仿宋_GB2312" w:cs="Times New Roman"/>
          <w:b w:val="0"/>
          <w:bCs/>
          <w:color w:val="auto"/>
          <w:position w:val="0"/>
          <w:sz w:val="24"/>
          <w:szCs w:val="24"/>
          <w:highlight w:val="none"/>
        </w:rPr>
        <w:t xml:space="preserve">“分项报价表”中“</w:t>
      </w:r>
      <w:r>
        <w:rPr>
          <w:rFonts w:hint="eastAsia" w:eastAsia="方正仿宋_GB2312" w:cs="Times New Roman"/>
          <w:b w:val="0"/>
          <w:bCs/>
          <w:color w:val="auto"/>
          <w:position w:val="0"/>
          <w:sz w:val="24"/>
          <w:szCs w:val="24"/>
          <w:highlight w:val="none"/>
          <w:lang w:val="en-US" w:eastAsia="zh-CN"/>
        </w:rPr>
        <w:t xml:space="preserve">总价</w:t>
      </w:r>
      <w:r>
        <w:rPr>
          <w:rFonts w:hint="default" w:ascii="Times New Roman" w:hAnsi="Times New Roman" w:eastAsia="方正仿宋_GB2312" w:cs="Times New Roman"/>
          <w:b w:val="0"/>
          <w:bCs/>
          <w:color w:val="auto"/>
          <w:position w:val="0"/>
          <w:sz w:val="24"/>
          <w:szCs w:val="24"/>
          <w:highlight w:val="none"/>
        </w:rPr>
        <w:t xml:space="preserve">合计”金额应当与“开标一览表”中“投标总价”金额一致。</w:t>
      </w:r>
      <w:r/>
    </w:p>
    <w:p>
      <w:pPr>
        <w:rPr>
          <w:rFonts w:hint="default" w:ascii="Times New Roman" w:hAnsi="Times New Roman" w:eastAsia="方正仿宋_GB2312" w:cs="Times New Roman"/>
          <w:color w:val="auto"/>
          <w:sz w:val="24"/>
          <w:szCs w:val="24"/>
          <w:highlight w:val="none"/>
        </w:rPr>
      </w:pPr>
      <w:r/>
      <w:bookmarkStart w:id="246" w:name="_Toc32562"/>
      <w:r/>
      <w:bookmarkStart w:id="247" w:name="_Toc22253"/>
      <w:r/>
      <w:bookmarkStart w:id="248" w:name="_Toc10632"/>
      <w:r/>
      <w:bookmarkStart w:id="249" w:name="_Toc18680"/>
      <w:r/>
      <w:bookmarkStart w:id="250" w:name="_Toc20389"/>
      <w:r/>
      <w:bookmarkStart w:id="251" w:name="_Toc26570"/>
      <w:r/>
      <w:bookmarkStart w:id="252" w:name="_Toc164203481"/>
      <w:r/>
      <w:bookmarkStart w:id="253" w:name="_Toc27976"/>
      <w:r>
        <w:rPr>
          <w:rFonts w:hint="default" w:ascii="Times New Roman" w:hAnsi="Times New Roman" w:eastAsia="方正仿宋_GB2312" w:cs="Times New Roman"/>
          <w:color w:val="auto"/>
          <w:sz w:val="24"/>
          <w:szCs w:val="24"/>
          <w:highlight w:val="none"/>
        </w:rPr>
        <w:br w:type="page" w:clear="all"/>
      </w:r>
      <w:r/>
    </w:p>
    <w:p>
      <w:pPr>
        <w:pStyle w:val="1261"/>
        <w:ind w:firstLine="0"/>
        <w:jc w:val="center"/>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t xml:space="preserve">十二、中小企业声明函</w:t>
      </w:r>
      <w:bookmarkEnd w:id="246"/>
      <w:r/>
      <w:bookmarkEnd w:id="247"/>
      <w:r/>
      <w:bookmarkEnd w:id="248"/>
      <w:r/>
      <w:bookmarkEnd w:id="249"/>
      <w:r/>
      <w:bookmarkEnd w:id="250"/>
      <w:r/>
      <w:bookmarkEnd w:id="251"/>
      <w:r/>
      <w:bookmarkEnd w:id="252"/>
      <w:r/>
      <w:bookmarkEnd w:id="253"/>
      <w:r/>
      <w:r/>
    </w:p>
    <w:p>
      <w:pPr>
        <w:pStyle w:val="713"/>
        <w:jc w:val="center"/>
        <w:spacing w:line="360" w:lineRule="auto"/>
        <w:tabs>
          <w:tab w:val="left" w:pos="7098" w:leader="none"/>
        </w:tabs>
        <w:rPr>
          <w:rFonts w:hint="eastAsia" w:ascii="方正仿宋_GB2312" w:hAnsi="方正仿宋_GB2312" w:eastAsia="方正仿宋_GB2312" w:cs="方正仿宋_GB2312"/>
          <w:b/>
          <w:bCs w:val="0"/>
          <w:sz w:val="24"/>
          <w:szCs w:val="24"/>
          <w:highlight w:val="none"/>
        </w:rPr>
      </w:pPr>
      <w:r/>
      <w:bookmarkStart w:id="254" w:name="_Toc32196"/>
      <w:r/>
      <w:bookmarkStart w:id="255" w:name="_Toc24317"/>
      <w:r/>
      <w:bookmarkStart w:id="256" w:name="_Toc109304977"/>
      <w:r/>
      <w:bookmarkStart w:id="257" w:name="_Toc16234"/>
      <w:r/>
      <w:bookmarkStart w:id="258" w:name="_Toc12023"/>
      <w:r>
        <w:rPr>
          <w:rFonts w:hint="eastAsia" w:ascii="方正仿宋_GB2312" w:hAnsi="方正仿宋_GB2312" w:eastAsia="方正仿宋_GB2312" w:cs="方正仿宋_GB2312"/>
          <w:b/>
          <w:bCs w:val="0"/>
          <w:sz w:val="24"/>
          <w:szCs w:val="24"/>
          <w:highlight w:val="none"/>
        </w:rPr>
        <w:t xml:space="preserve">中小企业声明函（货物）</w:t>
      </w:r>
      <w:r/>
    </w:p>
    <w:p>
      <w:pPr>
        <w:pStyle w:val="713"/>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本公司（联合体）郑重声明，根据《政府采购促进中小企业发展管理办法》（财库﹝2020﹞46 号）的规定，本公司 （联合体）参加</w:t>
      </w:r>
      <w:r>
        <w:rPr>
          <w:rFonts w:hint="eastAsia" w:ascii="方正仿宋_GB2312" w:hAnsi="方正仿宋_GB2312" w:eastAsia="方正仿宋_GB2312" w:cs="方正仿宋_GB2312"/>
          <w:b w:val="0"/>
          <w:sz w:val="24"/>
          <w:szCs w:val="24"/>
          <w:highlight w:val="none"/>
          <w:u w:val="single"/>
        </w:rPr>
        <w:t xml:space="preserve">（单位名称）</w:t>
      </w:r>
      <w:r>
        <w:rPr>
          <w:rFonts w:hint="eastAsia" w:ascii="方正仿宋_GB2312" w:hAnsi="方正仿宋_GB2312" w:eastAsia="方正仿宋_GB2312" w:cs="方正仿宋_GB2312"/>
          <w:b w:val="0"/>
          <w:sz w:val="24"/>
          <w:szCs w:val="24"/>
          <w:highlight w:val="none"/>
        </w:rPr>
        <w:t xml:space="preserve">的</w:t>
      </w:r>
      <w:r>
        <w:rPr>
          <w:rFonts w:hint="eastAsia" w:ascii="方正仿宋_GB2312" w:hAnsi="方正仿宋_GB2312" w:eastAsia="方正仿宋_GB2312" w:cs="方正仿宋_GB2312"/>
          <w:b w:val="0"/>
          <w:sz w:val="24"/>
          <w:szCs w:val="24"/>
          <w:highlight w:val="none"/>
          <w:u w:val="single"/>
        </w:rPr>
        <w:t xml:space="preserve">（项目名称）</w:t>
      </w:r>
      <w:r>
        <w:rPr>
          <w:rFonts w:hint="eastAsia" w:ascii="方正仿宋_GB2312" w:hAnsi="方正仿宋_GB2312" w:eastAsia="方正仿宋_GB2312" w:cs="方正仿宋_GB2312"/>
          <w:b w:val="0"/>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13"/>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1.</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（□中型企业、□小型企业、□微型企业）</w:t>
      </w:r>
      <w:r>
        <w:rPr>
          <w:rFonts w:hint="eastAsia" w:ascii="方正仿宋_GB2312" w:hAnsi="方正仿宋_GB2312" w:eastAsia="方正仿宋_GB2312" w:cs="方正仿宋_GB2312"/>
          <w:b w:val="0"/>
          <w:sz w:val="24"/>
          <w:szCs w:val="24"/>
          <w:highlight w:val="none"/>
        </w:rPr>
        <w:t xml:space="preserve">；</w:t>
      </w:r>
      <w:r/>
    </w:p>
    <w:p>
      <w:pPr>
        <w:pStyle w:val="713"/>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2.</w:t>
      </w:r>
      <w:r>
        <w:rPr>
          <w:rFonts w:hint="eastAsia" w:ascii="方正仿宋_GB2312" w:hAnsi="方正仿宋_GB2312" w:eastAsia="方正仿宋_GB2312" w:cs="方正仿宋_GB2312"/>
          <w:b w:val="0"/>
          <w:sz w:val="24"/>
          <w:szCs w:val="24"/>
          <w:highlight w:val="none"/>
          <w:u w:val="single"/>
        </w:rPr>
        <w:t xml:space="preserve"> （标的名称） </w:t>
      </w:r>
      <w:r>
        <w:rPr>
          <w:rFonts w:hint="eastAsia" w:ascii="方正仿宋_GB2312" w:hAnsi="方正仿宋_GB2312" w:eastAsia="方正仿宋_GB2312" w:cs="方正仿宋_GB2312"/>
          <w:b w:val="0"/>
          <w:sz w:val="24"/>
          <w:szCs w:val="24"/>
          <w:highlight w:val="none"/>
        </w:rPr>
        <w:t xml:space="preserve">，属于</w:t>
      </w:r>
      <w:r>
        <w:rPr>
          <w:rFonts w:hint="eastAsia" w:ascii="方正仿宋_GB2312" w:hAnsi="方正仿宋_GB2312" w:eastAsia="方正仿宋_GB2312" w:cs="方正仿宋_GB2312"/>
          <w:b w:val="0"/>
          <w:sz w:val="24"/>
          <w:szCs w:val="24"/>
          <w:highlight w:val="none"/>
          <w:u w:val="single"/>
        </w:rPr>
        <w:t xml:space="preserve">（招标文件中明确的所属行业） </w:t>
      </w:r>
      <w:r>
        <w:rPr>
          <w:rFonts w:hint="eastAsia" w:ascii="方正仿宋_GB2312" w:hAnsi="方正仿宋_GB2312" w:eastAsia="方正仿宋_GB2312" w:cs="方正仿宋_GB2312"/>
          <w:b w:val="0"/>
          <w:sz w:val="24"/>
          <w:szCs w:val="24"/>
          <w:highlight w:val="none"/>
        </w:rPr>
        <w:t xml:space="preserve">行业；制造商为</w:t>
      </w:r>
      <w:r>
        <w:rPr>
          <w:rFonts w:hint="eastAsia" w:ascii="方正仿宋_GB2312" w:hAnsi="方正仿宋_GB2312" w:eastAsia="方正仿宋_GB2312" w:cs="方正仿宋_GB2312"/>
          <w:b w:val="0"/>
          <w:sz w:val="24"/>
          <w:szCs w:val="24"/>
          <w:highlight w:val="none"/>
          <w:u w:val="single"/>
        </w:rPr>
        <w:t xml:space="preserve">（企业名称）</w:t>
      </w:r>
      <w:r>
        <w:rPr>
          <w:rFonts w:hint="eastAsia" w:ascii="方正仿宋_GB2312" w:hAnsi="方正仿宋_GB2312" w:eastAsia="方正仿宋_GB2312" w:cs="方正仿宋_GB2312"/>
          <w:b w:val="0"/>
          <w:sz w:val="24"/>
          <w:szCs w:val="24"/>
          <w:highlight w:val="none"/>
        </w:rPr>
        <w:t xml:space="preserve">，从业人员</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人，营业收入为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万元，资产总额为</w:t>
      </w:r>
      <w:r>
        <w:rPr>
          <w:rFonts w:hint="eastAsia" w:ascii="方正仿宋_GB2312" w:hAnsi="方正仿宋_GB2312" w:eastAsia="方正仿宋_GB2312" w:cs="方正仿宋_GB2312"/>
          <w:b w:val="0"/>
          <w:sz w:val="24"/>
          <w:szCs w:val="24"/>
          <w:highlight w:val="none"/>
          <w:u w:val="single"/>
        </w:rPr>
        <w:t xml:space="preserve">  </w:t>
      </w:r>
      <w:r>
        <w:rPr>
          <w:rFonts w:hint="eastAsia" w:ascii="方正仿宋_GB2312" w:hAnsi="方正仿宋_GB2312" w:eastAsia="方正仿宋_GB2312" w:cs="方正仿宋_GB2312"/>
          <w:b w:val="0"/>
          <w:sz w:val="24"/>
          <w:szCs w:val="24"/>
          <w:highlight w:val="none"/>
        </w:rPr>
        <w:t xml:space="preserve">万元，属于</w:t>
      </w:r>
      <w:r>
        <w:rPr>
          <w:rFonts w:hint="eastAsia" w:ascii="方正仿宋_GB2312" w:hAnsi="方正仿宋_GB2312" w:eastAsia="方正仿宋_GB2312" w:cs="方正仿宋_GB2312"/>
          <w:b w:val="0"/>
          <w:sz w:val="24"/>
          <w:szCs w:val="24"/>
          <w:highlight w:val="none"/>
          <w:u w:val="single"/>
        </w:rPr>
        <w:t xml:space="preserve">（□中型企业、□小型 企业、□微型企业）</w:t>
      </w:r>
      <w:r>
        <w:rPr>
          <w:rFonts w:hint="eastAsia" w:ascii="方正仿宋_GB2312" w:hAnsi="方正仿宋_GB2312" w:eastAsia="方正仿宋_GB2312" w:cs="方正仿宋_GB2312"/>
          <w:b w:val="0"/>
          <w:sz w:val="24"/>
          <w:szCs w:val="24"/>
          <w:highlight w:val="none"/>
        </w:rPr>
        <w:t xml:space="preserve">；</w:t>
      </w:r>
      <w:r/>
    </w:p>
    <w:p>
      <w:pPr>
        <w:pStyle w:val="713"/>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w:t>
      </w:r>
      <w:r/>
    </w:p>
    <w:p>
      <w:pPr>
        <w:pStyle w:val="713"/>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以上企业，不属于大企业的分支机构，不存在控股股东为大企业的情形，也不存在与大企业的负责人为同一人的情形。</w:t>
      </w:r>
      <w:r/>
    </w:p>
    <w:p>
      <w:pPr>
        <w:pStyle w:val="713"/>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本企业对上述声明内容的真实性负责。如有虚假，将依法承担相应责任。</w:t>
      </w:r>
      <w:r/>
    </w:p>
    <w:p>
      <w:pPr>
        <w:pStyle w:val="713"/>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pStyle w:val="713"/>
        <w:jc w:val="right"/>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投标人或制造商名称（盖章）：</w:t>
      </w:r>
      <w:r/>
    </w:p>
    <w:p>
      <w:pPr>
        <w:pStyle w:val="713"/>
        <w:ind w:firstLine="600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t xml:space="preserve">日 期：</w:t>
      </w:r>
      <w:r/>
    </w:p>
    <w:p>
      <w:pPr>
        <w:pStyle w:val="713"/>
        <w:ind w:firstLine="480"/>
        <w:spacing w:line="360" w:lineRule="auto"/>
        <w:tabs>
          <w:tab w:val="left" w:pos="7098" w:leader="none"/>
        </w:tabs>
        <w:rPr>
          <w:rFonts w:hint="eastAsia" w:ascii="方正仿宋_GB2312" w:hAnsi="方正仿宋_GB2312" w:eastAsia="方正仿宋_GB2312" w:cs="方正仿宋_GB2312"/>
          <w:b w:val="0"/>
          <w:sz w:val="24"/>
          <w:szCs w:val="24"/>
          <w:highlight w:val="none"/>
        </w:rPr>
      </w:pPr>
      <w:r>
        <w:rPr>
          <w:rFonts w:hint="eastAsia" w:ascii="方正仿宋_GB2312" w:hAnsi="方正仿宋_GB2312" w:eastAsia="方正仿宋_GB2312" w:cs="方正仿宋_GB2312"/>
          <w:b w:val="0"/>
          <w:sz w:val="24"/>
          <w:szCs w:val="24"/>
          <w:highlight w:val="none"/>
        </w:rPr>
      </w:r>
      <w:r/>
    </w:p>
    <w:p>
      <w:pPr>
        <w:contextualSpacing/>
        <w:ind w:firstLine="420"/>
        <w:jc w:val="left"/>
        <w:spacing w:line="360" w:lineRule="auto"/>
        <w:rPr>
          <w:rFonts w:hint="eastAsia" w:ascii="方正仿宋_GB2312" w:hAnsi="方正仿宋_GB2312" w:eastAsia="方正仿宋_GB2312" w:cs="方正仿宋_GB2312"/>
          <w:b w:val="0"/>
          <w:highlight w:val="none"/>
        </w:rPr>
      </w:pPr>
      <w:r>
        <w:rPr>
          <w:rFonts w:hint="eastAsia" w:ascii="方正仿宋_GB2312" w:hAnsi="方正仿宋_GB2312" w:eastAsia="方正仿宋_GB2312" w:cs="方正仿宋_GB2312"/>
          <w:b w:val="0"/>
          <w:highlight w:val="none"/>
        </w:rPr>
        <w:t xml:space="preserve">注：从业人员、营业收入、资产总额填报上一年度数据，无上一年度数据的新成立企业可不填报。</w:t>
      </w:r>
      <w:r/>
    </w:p>
    <w:p>
      <w:pPr>
        <w:pStyle w:val="940"/>
        <w:ind w:firstLine="0"/>
        <w:jc w:val="center"/>
        <w:keepLines/>
        <w:keepNext/>
        <w:pageBreakBefore w:val="0"/>
        <w:spacing w:before="0" w:beforeAutospacing="0" w:after="0" w:afterAutospacing="0" w:line="500" w:lineRule="exact"/>
        <w:widowControl/>
        <w:rPr>
          <w:rFonts w:hint="default" w:ascii="Times New Roman" w:hAnsi="Times New Roman" w:eastAsia="方正仿宋_GB2312" w:cs="Times New Roman"/>
          <w:color w:val="auto"/>
          <w:sz w:val="24"/>
          <w:szCs w:val="24"/>
          <w:highlight w:val="none"/>
        </w:rPr>
      </w:pPr>
      <w:r/>
      <w:bookmarkStart w:id="259" w:name="_Toc7820"/>
      <w:r>
        <w:rPr>
          <w:rFonts w:hint="default" w:ascii="Times New Roman" w:hAnsi="Times New Roman" w:eastAsia="方正仿宋_GB2312" w:cs="Times New Roman"/>
          <w:color w:val="auto"/>
          <w:sz w:val="24"/>
          <w:szCs w:val="24"/>
          <w:highlight w:val="none"/>
        </w:rPr>
        <w:t xml:space="preserve">中小微企业划型标准</w:t>
      </w:r>
      <w:bookmarkEnd w:id="254"/>
      <w:r/>
      <w:bookmarkEnd w:id="255"/>
      <w:r/>
      <w:bookmarkEnd w:id="256"/>
      <w:r/>
      <w:bookmarkEnd w:id="259"/>
      <w:r/>
      <w:r/>
    </w:p>
    <w:p>
      <w:pPr>
        <w:rPr>
          <w:rFonts w:hint="default"/>
          <w:highlight w:val="none"/>
        </w:rPr>
      </w:pPr>
      <w:r>
        <w:rPr>
          <w:rFonts w:hint="default"/>
          <w:highlight w:val="none"/>
        </w:rPr>
      </w:r>
      <w:r/>
    </w:p>
    <w:p>
      <w:pPr>
        <w:pStyle w:val="1004"/>
        <w:ind w:firstLine="482"/>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color w:val="auto"/>
          <w:sz w:val="24"/>
          <w:szCs w:val="24"/>
          <w:highlight w:val="none"/>
        </w:rPr>
      </w:pPr>
      <w:r>
        <w:rPr>
          <w:rStyle w:val="1012"/>
          <w:rFonts w:hint="default" w:ascii="Times New Roman" w:hAnsi="Times New Roman" w:eastAsia="方正仿宋_GB2312" w:cs="Times New Roman"/>
          <w:color w:val="auto"/>
          <w:sz w:val="24"/>
          <w:szCs w:val="24"/>
          <w:highlight w:val="none"/>
        </w:rPr>
        <w:t xml:space="preserve">中小微企业划型标准如下：</w:t>
      </w:r>
      <w:r/>
    </w:p>
    <w:tbl>
      <w:tblPr>
        <w:tblStyle w:val="708"/>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47"/>
        <w:gridCol w:w="1919"/>
        <w:gridCol w:w="733"/>
        <w:gridCol w:w="2055"/>
        <w:gridCol w:w="1947"/>
        <w:gridCol w:w="1194"/>
      </w:tblGrid>
      <w:tr>
        <w:trPr>
          <w:jc w:val="center"/>
          <w:tblCellSpacing w:w="15" w:type="dxa"/>
          <w:trHeight w:val="896"/>
          <w:tblHeader/>
        </w:trPr>
        <w:tc>
          <w:tcPr>
            <w:tcMar>
              <w:left w:w="105" w:type="dxa"/>
              <w:top w:w="0" w:type="dxa"/>
              <w:right w:w="105" w:type="dxa"/>
              <w:bottom w:w="0" w:type="dxa"/>
            </w:tcMar>
            <w:tcW w:w="1557" w:type="dxa"/>
            <w:vAlign w:val="center"/>
            <w:textDirection w:val="lrTb"/>
            <w:noWrap w:val="false"/>
          </w:tcPr>
          <w:p>
            <w:pPr>
              <w:pStyle w:val="1004"/>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12"/>
                <w:rFonts w:hint="default" w:ascii="Times New Roman" w:hAnsi="Times New Roman" w:eastAsia="方正仿宋_GB2312" w:cs="Times New Roman"/>
                <w:b/>
                <w:bCs w:val="0"/>
                <w:color w:val="auto"/>
                <w:sz w:val="24"/>
                <w:szCs w:val="24"/>
                <w:highlight w:val="none"/>
              </w:rPr>
              <w:t xml:space="preserve">行业名称</w:t>
            </w:r>
            <w:r/>
          </w:p>
        </w:tc>
        <w:tc>
          <w:tcPr>
            <w:tcMar>
              <w:left w:w="105" w:type="dxa"/>
              <w:top w:w="0" w:type="dxa"/>
              <w:right w:w="105" w:type="dxa"/>
              <w:bottom w:w="0" w:type="dxa"/>
            </w:tcMar>
            <w:tcW w:w="1959" w:type="dxa"/>
            <w:vAlign w:val="center"/>
            <w:textDirection w:val="lrTb"/>
            <w:noWrap w:val="false"/>
          </w:tcPr>
          <w:p>
            <w:pPr>
              <w:pStyle w:val="1004"/>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12"/>
                <w:rFonts w:hint="default" w:ascii="Times New Roman" w:hAnsi="Times New Roman" w:eastAsia="方正仿宋_GB2312" w:cs="Times New Roman"/>
                <w:b/>
                <w:bCs w:val="0"/>
                <w:color w:val="auto"/>
                <w:sz w:val="24"/>
                <w:szCs w:val="24"/>
                <w:highlight w:val="none"/>
              </w:rPr>
              <w:t xml:space="preserve">指标名称</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12"/>
                <w:rFonts w:hint="default" w:ascii="Times New Roman" w:hAnsi="Times New Roman" w:eastAsia="方正仿宋_GB2312" w:cs="Times New Roman"/>
                <w:b/>
                <w:bCs w:val="0"/>
                <w:color w:val="auto"/>
                <w:sz w:val="24"/>
                <w:szCs w:val="24"/>
                <w:highlight w:val="none"/>
              </w:rPr>
              <w:t xml:space="preserve">计量单位</w:t>
            </w:r>
            <w:r/>
          </w:p>
        </w:tc>
        <w:tc>
          <w:tcPr>
            <w:tcMar>
              <w:left w:w="105" w:type="dxa"/>
              <w:top w:w="0" w:type="dxa"/>
              <w:right w:w="105" w:type="dxa"/>
              <w:bottom w:w="0" w:type="dxa"/>
            </w:tcMar>
            <w:tcW w:w="2100" w:type="dxa"/>
            <w:vAlign w:val="center"/>
            <w:textDirection w:val="lrTb"/>
            <w:noWrap w:val="false"/>
          </w:tcPr>
          <w:p>
            <w:pPr>
              <w:pStyle w:val="1004"/>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12"/>
                <w:rFonts w:hint="default" w:ascii="Times New Roman" w:hAnsi="Times New Roman" w:eastAsia="方正仿宋_GB2312" w:cs="Times New Roman"/>
                <w:b/>
                <w:bCs w:val="0"/>
                <w:color w:val="auto"/>
                <w:sz w:val="24"/>
                <w:szCs w:val="24"/>
                <w:highlight w:val="none"/>
              </w:rPr>
              <w:t xml:space="preserve">中型</w:t>
            </w:r>
            <w:r/>
          </w:p>
        </w:tc>
        <w:tc>
          <w:tcPr>
            <w:tcMar>
              <w:left w:w="105" w:type="dxa"/>
              <w:top w:w="0" w:type="dxa"/>
              <w:right w:w="105" w:type="dxa"/>
              <w:bottom w:w="0" w:type="dxa"/>
            </w:tcMar>
            <w:tcW w:w="1980" w:type="dxa"/>
            <w:vAlign w:val="center"/>
            <w:textDirection w:val="lrTb"/>
            <w:noWrap w:val="false"/>
          </w:tcPr>
          <w:p>
            <w:pPr>
              <w:pStyle w:val="1004"/>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12"/>
                <w:rFonts w:hint="default" w:ascii="Times New Roman" w:hAnsi="Times New Roman" w:eastAsia="方正仿宋_GB2312" w:cs="Times New Roman"/>
                <w:b/>
                <w:bCs w:val="0"/>
                <w:color w:val="auto"/>
                <w:sz w:val="24"/>
                <w:szCs w:val="24"/>
                <w:highlight w:val="none"/>
              </w:rPr>
              <w:t xml:space="preserve">小型</w:t>
            </w:r>
            <w:r/>
          </w:p>
        </w:tc>
        <w:tc>
          <w:tcPr>
            <w:tcMar>
              <w:left w:w="105" w:type="dxa"/>
              <w:top w:w="0" w:type="dxa"/>
              <w:right w:w="105" w:type="dxa"/>
              <w:bottom w:w="0" w:type="dxa"/>
            </w:tcMar>
            <w:tcW w:w="1181" w:type="dxa"/>
            <w:vAlign w:val="center"/>
            <w:textDirection w:val="lrTb"/>
            <w:noWrap w:val="false"/>
          </w:tcPr>
          <w:p>
            <w:pPr>
              <w:pStyle w:val="1004"/>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bCs w:val="0"/>
                <w:color w:val="auto"/>
                <w:sz w:val="24"/>
                <w:szCs w:val="24"/>
                <w:highlight w:val="none"/>
              </w:rPr>
            </w:pPr>
            <w:r>
              <w:rPr>
                <w:rStyle w:val="1012"/>
                <w:rFonts w:hint="default" w:ascii="Times New Roman" w:hAnsi="Times New Roman" w:eastAsia="方正仿宋_GB2312" w:cs="Times New Roman"/>
                <w:b/>
                <w:bCs w:val="0"/>
                <w:color w:val="auto"/>
                <w:sz w:val="24"/>
                <w:szCs w:val="24"/>
                <w:highlight w:val="none"/>
              </w:rPr>
              <w:t xml:space="preserve">微型</w:t>
            </w:r>
            <w:r/>
          </w:p>
        </w:tc>
      </w:tr>
      <w:tr>
        <w:trPr>
          <w:jc w:val="center"/>
          <w:tblCellSpacing w:w="15" w:type="dxa"/>
          <w:trHeight w:val="225"/>
        </w:trPr>
        <w:tc>
          <w:tcPr>
            <w:tcMar>
              <w:left w:w="105" w:type="dxa"/>
              <w:top w:w="0" w:type="dxa"/>
              <w:right w:w="105" w:type="dxa"/>
              <w:bottom w:w="0" w:type="dxa"/>
            </w:tcMar>
            <w:tcW w:w="1557" w:type="dxa"/>
            <w:vAlign w:val="center"/>
            <w:textDirection w:val="lrTb"/>
            <w:noWrap w:val="false"/>
          </w:tcPr>
          <w:p>
            <w:pPr>
              <w:pStyle w:val="1004"/>
              <w:ind w:firstLine="0"/>
              <w:jc w:val="both"/>
              <w:keepLines w:val="0"/>
              <w:keepNext w:val="0"/>
              <w:pageBreakBefore w:val="0"/>
              <w:spacing w:before="0" w:beforeAutospacing="0" w:after="0" w:afterAutospacing="0" w:line="400" w:lineRule="exact"/>
              <w:widowControl/>
              <w:rPr>
                <w:rStyle w:val="1012"/>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农、林、</w:t>
            </w:r>
            <w:r/>
          </w:p>
          <w:p>
            <w:pPr>
              <w:pStyle w:val="1004"/>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牧、渔</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500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50≤Y＜500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0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工业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300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2000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300≤Y＜2000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建筑业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6000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Y＜80000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300≤Y＜6000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Y＜300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5000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Z＜80000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300≤Z＜5000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Z＜300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批发业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20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5≤X＜20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X＜5</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5000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Y＜40000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1000≤Y＜5000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Y＜1000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零售业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50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10≤X＜50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500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Y＜20000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100≤Y＜500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交通运输业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300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3000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200≤Y＜3000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Y＜200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仓储业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X＜200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20≤X＜100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100≤Y＜1000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邮政业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300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20≤X＜300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X＜20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2000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Y＜30000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住宿业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2000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餐饮业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10≤X＜100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2000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100≤Y＜2000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信息传输业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X＜2000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Y＜100000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软件和信息技术服务业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Y＜10000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50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Y＜50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房地产开发经营</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Y＜200000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5000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Z＜10000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2000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Y＜2000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物业管理</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300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X＜1000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X＜100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营业收入（Y）</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Y＜5000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500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Y＜1000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Y＜500</w:t>
            </w:r>
            <w:r/>
          </w:p>
        </w:tc>
      </w:tr>
      <w:tr>
        <w:trPr>
          <w:jc w:val="center"/>
          <w:tblCellSpacing w:w="15" w:type="dxa"/>
          <w:trHeight w:val="225"/>
        </w:trPr>
        <w:tc>
          <w:tcPr>
            <w:tcMar>
              <w:left w:w="105" w:type="dxa"/>
              <w:top w:w="0" w:type="dxa"/>
              <w:right w:w="105" w:type="dxa"/>
              <w:bottom w:w="0" w:type="dxa"/>
            </w:tcMar>
            <w:tcW w:w="1557" w:type="dxa"/>
            <w:vAlign w:val="center"/>
            <w:vMerge w:val="restart"/>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租赁和商务服务业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X＜10</w:t>
            </w:r>
            <w:r/>
          </w:p>
        </w:tc>
      </w:tr>
      <w:tr>
        <w:trPr>
          <w:jc w:val="center"/>
          <w:tblCellSpacing w:w="15" w:type="dxa"/>
          <w:trHeight w:val="225"/>
        </w:trPr>
        <w:tc>
          <w:tcPr>
            <w:tcW w:w="1557" w:type="dxa"/>
            <w:vAlign w:val="center"/>
            <w:vMerge w:val="continue"/>
            <w:textDirection w:val="lrTb"/>
            <w:noWrap w:val="false"/>
          </w:tcPr>
          <w:p>
            <w:pPr>
              <w:ind w:firstLine="0"/>
              <w:jc w:val="both"/>
              <w:keepLines w:val="0"/>
              <w:keepNext w:val="0"/>
              <w:pageBreakBefore w:val="0"/>
              <w:spacing w:beforeAutospacing="0" w:afterAutospacing="0" w:line="460" w:lineRule="exact"/>
              <w:widowControl/>
              <w:rPr>
                <w:rFonts w:hint="default" w:ascii="Times New Roman" w:hAnsi="Times New Roman" w:eastAsia="方正仿宋_GB2312" w:cs="Times New Roman"/>
                <w:b w:val="0"/>
                <w:bCs/>
                <w:color w:val="auto"/>
                <w:sz w:val="24"/>
                <w:szCs w:val="24"/>
                <w:highlight w:val="none"/>
              </w:rPr>
            </w:pPr>
            <w:r>
              <w:rPr>
                <w:rFonts w:hint="default" w:ascii="Times New Roman" w:hAnsi="Times New Roman" w:eastAsia="方正仿宋_GB2312" w:cs="Times New Roman"/>
                <w:b w:val="0"/>
                <w:bCs/>
                <w:color w:val="auto"/>
                <w:sz w:val="24"/>
                <w:szCs w:val="24"/>
                <w:highlight w:val="none"/>
              </w:rPr>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资产总额（Z）</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万元</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8000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Z＜120000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Z＜8000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Y＜100</w:t>
            </w:r>
            <w:r/>
          </w:p>
        </w:tc>
      </w:tr>
      <w:tr>
        <w:trPr>
          <w:jc w:val="center"/>
          <w:tblCellSpacing w:w="15" w:type="dxa"/>
          <w:trHeight w:val="225"/>
        </w:trPr>
        <w:tc>
          <w:tcPr>
            <w:tcMar>
              <w:left w:w="105" w:type="dxa"/>
              <w:top w:w="0" w:type="dxa"/>
              <w:right w:w="105" w:type="dxa"/>
              <w:bottom w:w="0" w:type="dxa"/>
            </w:tcMar>
            <w:tcW w:w="1557"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其他未列明行业</w:t>
            </w:r>
            <w:r/>
          </w:p>
        </w:tc>
        <w:tc>
          <w:tcPr>
            <w:tcMar>
              <w:left w:w="105" w:type="dxa"/>
              <w:top w:w="0" w:type="dxa"/>
              <w:right w:w="105" w:type="dxa"/>
              <w:bottom w:w="0" w:type="dxa"/>
            </w:tcMar>
            <w:tcW w:w="1959"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从业人员（X）</w:t>
            </w:r>
            <w:r/>
          </w:p>
        </w:tc>
        <w:tc>
          <w:tcPr>
            <w:tcMar>
              <w:left w:w="105" w:type="dxa"/>
              <w:top w:w="0" w:type="dxa"/>
              <w:right w:w="105" w:type="dxa"/>
              <w:bottom w:w="0" w:type="dxa"/>
            </w:tcMar>
            <w:tcW w:w="720" w:type="dxa"/>
            <w:vAlign w:val="center"/>
            <w:textDirection w:val="lrTb"/>
            <w:noWrap w:val="false"/>
          </w:tcPr>
          <w:p>
            <w:pPr>
              <w:pStyle w:val="1004"/>
              <w:ind w:firstLine="0"/>
              <w:jc w:val="center"/>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人</w:t>
            </w:r>
            <w:r/>
          </w:p>
        </w:tc>
        <w:tc>
          <w:tcPr>
            <w:tcMar>
              <w:left w:w="105" w:type="dxa"/>
              <w:top w:w="0" w:type="dxa"/>
              <w:right w:w="105" w:type="dxa"/>
              <w:bottom w:w="0" w:type="dxa"/>
            </w:tcMar>
            <w:tcW w:w="210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X＜300</w:t>
            </w:r>
            <w:r/>
          </w:p>
        </w:tc>
        <w:tc>
          <w:tcPr>
            <w:tcMar>
              <w:left w:w="105" w:type="dxa"/>
              <w:top w:w="0" w:type="dxa"/>
              <w:right w:w="105" w:type="dxa"/>
              <w:bottom w:w="0" w:type="dxa"/>
            </w:tcMar>
            <w:tcW w:w="1980"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10</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w:t>
            </w:r>
            <w:r>
              <w:rPr>
                <w:rStyle w:val="1012"/>
                <w:rFonts w:hint="eastAsia" w:ascii="Times New Roman" w:eastAsia="方正仿宋_GB2312" w:cs="Times New Roman"/>
                <w:b w:val="0"/>
                <w:bCs/>
                <w:color w:val="auto"/>
                <w:sz w:val="24"/>
                <w:szCs w:val="24"/>
                <w:highlight w:val="none"/>
                <w:lang w:val="en-US" w:eastAsia="zh-CN"/>
              </w:rPr>
              <w:t xml:space="preserve"> </w:t>
            </w:r>
            <w:r>
              <w:rPr>
                <w:rStyle w:val="1012"/>
                <w:rFonts w:hint="default" w:ascii="Times New Roman" w:hAnsi="Times New Roman" w:eastAsia="方正仿宋_GB2312" w:cs="Times New Roman"/>
                <w:b w:val="0"/>
                <w:bCs/>
                <w:color w:val="auto"/>
                <w:sz w:val="24"/>
                <w:szCs w:val="24"/>
                <w:highlight w:val="none"/>
              </w:rPr>
              <w:t xml:space="preserve">X＜100</w:t>
            </w:r>
            <w:r/>
          </w:p>
        </w:tc>
        <w:tc>
          <w:tcPr>
            <w:tcMar>
              <w:left w:w="105" w:type="dxa"/>
              <w:top w:w="0" w:type="dxa"/>
              <w:right w:w="105" w:type="dxa"/>
              <w:bottom w:w="0" w:type="dxa"/>
            </w:tcMar>
            <w:tcW w:w="1181" w:type="dxa"/>
            <w:vAlign w:val="center"/>
            <w:textDirection w:val="lrTb"/>
            <w:noWrap w:val="false"/>
          </w:tcPr>
          <w:p>
            <w:pPr>
              <w:pStyle w:val="1004"/>
              <w:ind w:firstLine="0"/>
              <w:jc w:val="both"/>
              <w:keepLines w:val="0"/>
              <w:keepNext w:val="0"/>
              <w:pageBreakBefore w:val="0"/>
              <w:spacing w:before="0" w:beforeAutospacing="0" w:after="0" w:afterAutospacing="0" w:line="460" w:lineRule="exact"/>
              <w:widowControl/>
              <w:rPr>
                <w:rFonts w:hint="default" w:ascii="Times New Roman" w:hAnsi="Times New Roman" w:eastAsia="方正仿宋_GB2312" w:cs="Times New Roman"/>
                <w:b w:val="0"/>
                <w:bCs/>
                <w:color w:val="auto"/>
                <w:sz w:val="24"/>
                <w:szCs w:val="24"/>
                <w:highlight w:val="none"/>
              </w:rPr>
            </w:pPr>
            <w:r>
              <w:rPr>
                <w:rStyle w:val="1012"/>
                <w:rFonts w:hint="default" w:ascii="Times New Roman" w:hAnsi="Times New Roman" w:eastAsia="方正仿宋_GB2312" w:cs="Times New Roman"/>
                <w:b w:val="0"/>
                <w:bCs/>
                <w:color w:val="auto"/>
                <w:sz w:val="24"/>
                <w:szCs w:val="24"/>
                <w:highlight w:val="none"/>
              </w:rPr>
              <w:t xml:space="preserve">X＜10</w:t>
            </w:r>
            <w:r/>
          </w:p>
        </w:tc>
      </w:tr>
    </w:tbl>
    <w:p>
      <w:pPr>
        <w:pStyle w:val="1004"/>
        <w:ind w:firstLine="482"/>
        <w:jc w:val="both"/>
        <w:spacing w:before="0" w:beforeAutospacing="0" w:after="0" w:afterAutospacing="0" w:line="500" w:lineRule="exact"/>
        <w:rPr>
          <w:rStyle w:val="1012"/>
          <w:rFonts w:hint="default" w:ascii="Times New Roman" w:hAnsi="Times New Roman" w:eastAsia="方正仿宋_GB2312" w:cs="Times New Roman"/>
          <w:color w:val="auto"/>
          <w:sz w:val="24"/>
          <w:szCs w:val="24"/>
          <w:highlight w:val="none"/>
        </w:rPr>
      </w:pPr>
      <w:r>
        <w:rPr>
          <w:rStyle w:val="1012"/>
          <w:rFonts w:hint="default" w:ascii="Times New Roman" w:hAnsi="Times New Roman" w:eastAsia="方正仿宋_GB2312" w:cs="Times New Roman"/>
          <w:color w:val="auto"/>
          <w:sz w:val="24"/>
          <w:szCs w:val="24"/>
          <w:highlight w:val="none"/>
        </w:rPr>
        <w:t xml:space="preserve">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rPr>
        <w:t xml:space="preserve">〔</w:t>
      </w:r>
      <w:r>
        <w:rPr>
          <w:rStyle w:val="1012"/>
          <w:rFonts w:hint="default" w:ascii="Times New Roman" w:hAnsi="Times New Roman" w:eastAsia="方正仿宋_GB2312" w:cs="Times New Roman"/>
          <w:color w:val="auto"/>
          <w:sz w:val="24"/>
          <w:szCs w:val="24"/>
          <w:highlight w:val="none"/>
        </w:rPr>
        <w:t xml:space="preserve">2011</w:t>
      </w:r>
      <w:r>
        <w:rPr>
          <w:rFonts w:hint="default" w:ascii="Times New Roman" w:hAnsi="Times New Roman" w:eastAsia="方正仿宋_GB2312" w:cs="Times New Roman"/>
          <w:color w:val="auto"/>
          <w:sz w:val="24"/>
          <w:szCs w:val="24"/>
          <w:highlight w:val="none"/>
          <w:lang w:val="en-US" w:eastAsia="zh-CN"/>
        </w:rPr>
        <w:t xml:space="preserve">〕</w:t>
      </w:r>
      <w:r>
        <w:rPr>
          <w:rStyle w:val="1012"/>
          <w:rFonts w:hint="default" w:ascii="Times New Roman" w:hAnsi="Times New Roman" w:eastAsia="方正仿宋_GB2312" w:cs="Times New Roman"/>
          <w:color w:val="auto"/>
          <w:sz w:val="24"/>
          <w:szCs w:val="24"/>
          <w:highlight w:val="none"/>
        </w:rPr>
        <w:t xml:space="preserve">300号），大型、中型和小型企业须同时满足所列指标的下限，否则下划一档；微型企业只须满足所列指标中的一项即可。</w:t>
      </w:r>
      <w:r/>
    </w:p>
    <w:p>
      <w:pPr>
        <w:ind w:firstLine="482"/>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b/>
          <w:color w:val="auto"/>
          <w:sz w:val="24"/>
          <w:szCs w:val="24"/>
          <w:highlight w:val="none"/>
        </w:rPr>
        <w:t xml:space="preserve">属于监狱企业的证明文件</w:t>
      </w:r>
      <w:r/>
    </w:p>
    <w:p>
      <w:pPr>
        <w:jc w:val="center"/>
        <w:spacing w:line="560" w:lineRule="exact"/>
        <w:rPr>
          <w:rFonts w:ascii="黑体" w:hAnsi="宋体" w:eastAsia="黑体" w:cs="黑体"/>
          <w:b/>
          <w:color w:val="auto"/>
          <w:sz w:val="32"/>
          <w:szCs w:val="32"/>
          <w:highlight w:val="none"/>
        </w:rPr>
      </w:pPr>
      <w:r>
        <w:rPr>
          <w:rFonts w:ascii="黑体" w:hAnsi="宋体" w:eastAsia="黑体" w:cs="黑体"/>
          <w:b/>
          <w:color w:val="auto"/>
          <w:sz w:val="32"/>
          <w:szCs w:val="32"/>
          <w:highlight w:val="none"/>
        </w:rPr>
      </w:r>
      <w:r/>
    </w:p>
    <w:tbl>
      <w:tblPr>
        <w:tblStyle w:val="7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394"/>
              <w:jc w:val="center"/>
              <w:spacing w:before="0" w:beforeAutospacing="0" w:after="0" w:afterAutospacing="0"/>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ind w:firstLine="492"/>
        <w:jc w:val="center"/>
        <w:spacing w:line="460" w:lineRule="exact"/>
        <w:rPr>
          <w:rFonts w:ascii="Arial" w:hAnsi="Arial" w:cs="Arial"/>
          <w:color w:val="auto"/>
          <w:sz w:val="28"/>
          <w:szCs w:val="28"/>
          <w:highlight w:val="none"/>
        </w:rPr>
      </w:pPr>
      <w:r>
        <w:rPr>
          <w:rFonts w:ascii="Arial" w:hAnsi="Arial" w:cs="Arial"/>
          <w:color w:val="auto"/>
          <w:sz w:val="28"/>
          <w:szCs w:val="28"/>
          <w:highlight w:val="none"/>
        </w:rPr>
      </w:r>
      <w:r/>
    </w:p>
    <w:p>
      <w:pPr>
        <w:rPr>
          <w:rFonts w:ascii="Arial" w:hAnsi="Arial" w:cs="Arial"/>
          <w:color w:val="auto"/>
          <w:sz w:val="32"/>
          <w:szCs w:val="32"/>
          <w:highlight w:val="none"/>
          <w:u w:val="none"/>
        </w:rPr>
      </w:pPr>
      <w:r/>
      <w:bookmarkStart w:id="260" w:name="_Toc25752"/>
      <w:r/>
      <w:bookmarkEnd w:id="260"/>
      <w:r/>
      <w:r/>
    </w:p>
    <w:p>
      <w:pPr>
        <w:rPr>
          <w:rFonts w:hint="default" w:ascii="Arial" w:hAnsi="Arial" w:eastAsia="宋体" w:cs="Arial"/>
          <w:color w:val="auto"/>
          <w:sz w:val="32"/>
          <w:szCs w:val="32"/>
          <w:highlight w:val="none"/>
          <w:u w:val="none"/>
          <w:lang w:val="en-US" w:eastAsia="zh-CN"/>
        </w:rPr>
      </w:pPr>
      <w:r>
        <w:rPr>
          <w:rFonts w:hint="eastAsia" w:ascii="Arial" w:hAnsi="Arial" w:cs="Arial"/>
          <w:color w:val="auto"/>
          <w:sz w:val="32"/>
          <w:szCs w:val="32"/>
          <w:highlight w:val="none"/>
          <w:u w:val="none"/>
          <w:lang w:val="en-US" w:eastAsia="zh-CN"/>
        </w:rPr>
        <w:t xml:space="preserve">备注：</w:t>
      </w:r>
      <w:r>
        <w:rPr>
          <w:rFonts w:hint="eastAsia" w:ascii="Arial" w:hAnsi="Arial" w:cs="Arial"/>
          <w:color w:val="auto"/>
          <w:sz w:val="28"/>
          <w:szCs w:val="28"/>
          <w:highlight w:val="none"/>
          <w:u w:val="none"/>
          <w:lang w:val="en-US" w:eastAsia="zh-CN"/>
        </w:rPr>
        <w:t xml:space="preserve">以上内容，如含有排除或限制市场竞争的内容，请与我单位反映。</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节能产品认证证书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rPr>
          <w:rFonts w:hint="default" w:ascii="Times New Roman" w:hAnsi="Times New Roman" w:eastAsia="方正仿宋_GB2312" w:cs="Times New Roman"/>
          <w:b/>
          <w:color w:val="auto"/>
          <w:sz w:val="24"/>
          <w:szCs w:val="24"/>
          <w:highlight w:val="none"/>
        </w:rPr>
      </w:pPr>
      <w:r/>
      <w:bookmarkStart w:id="261" w:name="_Toc16386"/>
      <w:r/>
      <w:bookmarkEnd w:id="261"/>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环境标志产品认证证书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（提供国家确定的认证机构出具的、处于有效期之内的产品认证证书）</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 </w:t>
      </w:r>
      <w:r/>
    </w:p>
    <w:p>
      <w:pPr>
        <w:ind w:firstLine="482"/>
        <w:jc w:val="both"/>
        <w:spacing w:beforeAutospacing="0" w:afterAutospacing="0" w:line="500" w:lineRule="exact"/>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 </w:t>
      </w:r>
      <w:r/>
    </w:p>
    <w:p>
      <w:pPr>
        <w:rPr>
          <w:rFonts w:hint="default" w:ascii="Times New Roman" w:hAnsi="Times New Roman" w:eastAsia="方正仿宋_GB2312" w:cs="Times New Roman"/>
          <w:b/>
          <w:color w:val="auto"/>
          <w:sz w:val="24"/>
          <w:szCs w:val="24"/>
          <w:highlight w:val="none"/>
        </w:rPr>
      </w:pPr>
      <w:r/>
      <w:bookmarkStart w:id="262" w:name="_Toc1060"/>
      <w:r/>
      <w:bookmarkEnd w:id="262"/>
      <w:r>
        <w:rPr>
          <w:rFonts w:hint="default" w:ascii="Times New Roman" w:hAnsi="Times New Roman" w:eastAsia="方正仿宋_GB2312" w:cs="Times New Roman"/>
          <w:b/>
          <w:color w:val="auto"/>
          <w:sz w:val="24"/>
          <w:szCs w:val="24"/>
          <w:highlight w:val="none"/>
        </w:rPr>
        <w:br w:type="page" w:clear="all"/>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进口产品转让技术、消化吸收再创新方案</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（对于允许进口产品参加的项目）</w:t>
      </w:r>
      <w:r/>
    </w:p>
    <w:p>
      <w:pPr>
        <w:ind w:firstLine="0"/>
        <w:jc w:val="center"/>
        <w:keepLines w:val="0"/>
        <w:keepNext w:val="0"/>
        <w:pageBreakBefore w:val="0"/>
        <w:spacing w:beforeAutospacing="0" w:afterAutospacing="0" w:line="500" w:lineRule="exact"/>
        <w:widowControl w:val="off"/>
        <w:rPr>
          <w:rFonts w:ascii="黑体" w:hAnsi="宋体" w:eastAsia="黑体" w:cs="黑体"/>
          <w:b/>
          <w:color w:val="auto"/>
          <w:sz w:val="32"/>
          <w:szCs w:val="32"/>
          <w:highlight w:val="none"/>
        </w:rPr>
      </w:pPr>
      <w:r>
        <w:rPr>
          <w:rFonts w:hint="default" w:ascii="Times New Roman" w:hAnsi="Times New Roman" w:eastAsia="方正仿宋_GB2312" w:cs="Times New Roman"/>
          <w:color w:val="auto"/>
          <w:sz w:val="24"/>
          <w:szCs w:val="24"/>
          <w:highlight w:val="none"/>
        </w:rPr>
        <w:br w:type="page" w:clear="all"/>
      </w:r>
      <w:bookmarkStart w:id="263" w:name="_Toc356"/>
      <w:r/>
      <w:bookmarkStart w:id="264" w:name="_Toc15535"/>
      <w:r/>
      <w:bookmarkStart w:id="265" w:name="_Toc164203482"/>
      <w:r/>
      <w:bookmarkStart w:id="266" w:name="_Toc4596"/>
      <w:r>
        <w:rPr>
          <w:rFonts w:hint="eastAsia" w:ascii="Times New Roman" w:hAnsi="Times New Roman" w:eastAsia="方正仿宋_GB2312" w:cs="Times New Roman"/>
          <w:b/>
          <w:color w:val="auto"/>
          <w:sz w:val="24"/>
          <w:szCs w:val="24"/>
          <w:highlight w:val="none"/>
        </w:rPr>
        <w:t xml:space="preserve">残疾人福利性单位声明函</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color w:val="auto"/>
          <w:sz w:val="24"/>
          <w:highlight w:val="none"/>
          <w:u w:val="single"/>
          <w:lang w:bidi="ar"/>
        </w:rPr>
        <w:t xml:space="preserve">       </w:t>
      </w:r>
      <w:r>
        <w:rPr>
          <w:rFonts w:hint="eastAsia" w:ascii="方正仿宋_GB2312" w:hAnsi="方正仿宋_GB2312" w:eastAsia="方正仿宋_GB2312" w:cs="方正仿宋_GB2312"/>
          <w:color w:val="auto"/>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本单位对上述声明的真实性负责。如有虚假，将依法承担相应责任。</w:t>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p>
      <w:pPr>
        <w:ind w:firstLine="480"/>
        <w:spacing w:line="588"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（备注：1、供应商如不提供此声明函，价格将不做相应扣除。2、中标供应商为残疾人福利单位的，此声明函将随中标结果同时公告，接受社会监督）</w:t>
      </w:r>
      <w:r/>
    </w:p>
    <w:p>
      <w:pPr>
        <w:ind w:firstLine="624"/>
        <w:spacing w:line="588" w:lineRule="exact"/>
        <w:rPr>
          <w:rFonts w:hint="eastAsia" w:ascii="方正仿宋_GB2312" w:hAnsi="方正仿宋_GB2312" w:eastAsia="方正仿宋_GB2312" w:cs="方正仿宋_GB2312"/>
          <w:color w:val="auto"/>
          <w:spacing w:val="6"/>
          <w:sz w:val="30"/>
          <w:szCs w:val="30"/>
          <w:highlight w:val="none"/>
        </w:rPr>
      </w:pPr>
      <w:r>
        <w:rPr>
          <w:rFonts w:hint="eastAsia" w:ascii="方正仿宋_GB2312" w:hAnsi="方正仿宋_GB2312" w:eastAsia="方正仿宋_GB2312" w:cs="方正仿宋_GB2312"/>
          <w:color w:val="auto"/>
          <w:spacing w:val="6"/>
          <w:sz w:val="30"/>
          <w:szCs w:val="30"/>
          <w:highlight w:val="none"/>
        </w:rPr>
      </w:r>
      <w:r/>
    </w:p>
    <w:p>
      <w:pPr>
        <w:ind w:right="1560" w:firstLine="624"/>
        <w:jc w:val="center"/>
        <w:spacing w:line="588" w:lineRule="exact"/>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pacing w:val="6"/>
          <w:sz w:val="30"/>
          <w:szCs w:val="30"/>
          <w:highlight w:val="none"/>
          <w:lang w:bidi="ar"/>
        </w:rPr>
        <w:t xml:space="preserve">             </w:t>
      </w:r>
      <w:r>
        <w:rPr>
          <w:rFonts w:hint="eastAsia" w:ascii="方正仿宋_GB2312" w:hAnsi="方正仿宋_GB2312" w:eastAsia="方正仿宋_GB2312" w:cs="方正仿宋_GB2312"/>
          <w:color w:val="auto"/>
          <w:sz w:val="24"/>
          <w:highlight w:val="none"/>
          <w:lang w:bidi="ar"/>
        </w:rPr>
        <w:t xml:space="preserve">          供应商全称（电子签章）：</w:t>
      </w:r>
      <w:r/>
    </w:p>
    <w:p>
      <w:pPr>
        <w:ind w:right="1560" w:firstLine="480"/>
        <w:jc w:val="center"/>
        <w:spacing w:line="588" w:lineRule="exact"/>
        <w:tabs>
          <w:tab w:val="left" w:pos="4860" w:leader="none"/>
        </w:tabs>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bidi="ar"/>
        </w:rPr>
        <w:t xml:space="preserve">             日  期：</w:t>
      </w:r>
      <w:r/>
    </w:p>
    <w:p>
      <w:pPr>
        <w:ind w:firstLine="480"/>
        <w:jc w:val="both"/>
        <w:spacing w:beforeAutospacing="0" w:afterAutospacing="0" w:line="500" w:lineRule="exact"/>
        <w:rPr>
          <w:rFonts w:hint="eastAsia" w:ascii="方正仿宋_GB2312" w:hAnsi="方正仿宋_GB2312" w:eastAsia="方正仿宋_GB2312" w:cs="方正仿宋_GB2312"/>
          <w:color w:val="auto"/>
          <w:sz w:val="24"/>
          <w:szCs w:val="24"/>
          <w:highlight w:val="none"/>
          <w:shd w:val="clear" w:color="auto" w:fill="ffffff"/>
        </w:rPr>
      </w:pPr>
      <w:r>
        <w:rPr>
          <w:rFonts w:hint="eastAsia" w:ascii="方正仿宋_GB2312" w:hAnsi="方正仿宋_GB2312" w:eastAsia="方正仿宋_GB2312" w:cs="方正仿宋_GB2312"/>
          <w:color w:val="auto"/>
          <w:sz w:val="24"/>
          <w:szCs w:val="24"/>
          <w:highlight w:val="none"/>
          <w:shd w:val="clear" w:color="auto" w:fill="ffffff"/>
        </w:rPr>
      </w:r>
      <w:r/>
    </w:p>
    <w:p>
      <w:pPr>
        <w:rPr>
          <w:rFonts w:hint="eastAsia" w:ascii="方正仿宋_GB2312" w:hAnsi="方正仿宋_GB2312" w:eastAsia="方正仿宋_GB2312" w:cs="方正仿宋_GB2312"/>
          <w:color w:val="auto"/>
          <w:sz w:val="24"/>
          <w:szCs w:val="24"/>
          <w:highlight w:val="none"/>
        </w:rPr>
      </w:pPr>
      <w:r/>
      <w:bookmarkStart w:id="267" w:name="_Toc26653"/>
      <w:r>
        <w:rPr>
          <w:rFonts w:hint="eastAsia" w:ascii="方正仿宋_GB2312" w:hAnsi="方正仿宋_GB2312" w:eastAsia="方正仿宋_GB2312" w:cs="方正仿宋_GB2312"/>
          <w:color w:val="auto"/>
          <w:sz w:val="24"/>
          <w:szCs w:val="24"/>
          <w:highlight w:val="none"/>
        </w:rPr>
        <w:br w:type="page" w:clear="all"/>
      </w:r>
      <w:r/>
    </w:p>
    <w:p>
      <w:pPr>
        <w:jc w:val="center"/>
        <w:spacing w:line="460" w:lineRule="exact"/>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于符合本国产品标准的声明函（采购包号：如有）</w:t>
      </w:r>
      <w:r/>
    </w:p>
    <w:p>
      <w:pPr>
        <w:pStyle w:val="733"/>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3"/>
        <w:ind w:firstLine="420"/>
        <w:spacing w:before="0" w:beforeAutospacing="0" w:after="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3"/>
        <w:numPr>
          <w:ilvl w:val="0"/>
          <w:numId w:val="7"/>
        </w:numPr>
        <w:ind w:firstLine="420"/>
        <w:spacing w:before="30" w:beforeAutospacing="0" w:after="30" w:afterAutospacing="0" w:line="360" w:lineRule="exact"/>
        <w:rPr>
          <w:rFonts w:hint="eastAsia" w:ascii="仿宋" w:hAnsi="仿宋" w:eastAsia="仿宋" w:cs="仿宋"/>
          <w:color w:val="auto"/>
          <w:highlight w:val="none"/>
          <w:shd w:val="clear" w:color="auto" w:fill="ffffff"/>
        </w:rPr>
      </w:pPr>
      <w:r>
        <w:rPr>
          <w:rStyle w:val="739"/>
          <w:rFonts w:hint="eastAsia" w:ascii="仿宋" w:hAnsi="仿宋" w:eastAsia="仿宋" w:cs="仿宋"/>
          <w:i w:val="0"/>
          <w:color w:val="auto"/>
          <w:highlight w:val="none"/>
          <w:u w:val="single"/>
          <w:shd w:val="clear" w:color="auto" w:fill="ffffff"/>
        </w:rPr>
        <w:t xml:space="preserve">（产品名称1）</w:t>
      </w:r>
      <w:r>
        <w:rPr>
          <w:rStyle w:val="739"/>
          <w:rFonts w:hint="eastAsia" w:ascii="仿宋" w:hAnsi="仿宋" w:eastAsia="仿宋" w:cs="仿宋"/>
          <w:i w:val="0"/>
          <w:color w:val="auto"/>
          <w:highlight w:val="none"/>
          <w:shd w:val="clear" w:color="auto" w:fill="ffffff"/>
          <w:vertAlign w:val="superscript"/>
        </w:rPr>
        <w:t xml:space="preserve">1</w:t>
      </w:r>
      <w:r>
        <w:rPr>
          <w:rFonts w:hint="eastAsia" w:ascii="仿宋" w:hAnsi="仿宋" w:eastAsia="仿宋" w:cs="仿宋"/>
          <w:color w:val="auto"/>
          <w:highlight w:val="none"/>
          <w:shd w:val="clear" w:color="auto" w:fill="ffffff"/>
        </w:rPr>
        <w:t xml:space="preserve">，生产厂为</w:t>
      </w:r>
      <w:r>
        <w:rPr>
          <w:rStyle w:val="739"/>
          <w:rFonts w:hint="eastAsia" w:ascii="仿宋" w:hAnsi="仿宋" w:eastAsia="仿宋" w:cs="仿宋"/>
          <w:i w:val="0"/>
          <w:color w:val="auto"/>
          <w:highlight w:val="none"/>
          <w:u w:val="single"/>
          <w:shd w:val="clear" w:color="auto" w:fill="ffffff"/>
        </w:rPr>
        <w:t xml:space="preserve">（厂名）</w:t>
      </w:r>
      <w:r>
        <w:rPr>
          <w:rStyle w:val="739"/>
          <w:rFonts w:hint="eastAsia" w:ascii="仿宋" w:hAnsi="仿宋" w:eastAsia="仿宋" w:cs="仿宋"/>
          <w:i w:val="0"/>
          <w:color w:val="auto"/>
          <w:highlight w:val="none"/>
          <w:shd w:val="clear" w:color="auto" w:fill="ffffff"/>
          <w:vertAlign w:val="superscript"/>
        </w:rPr>
        <w:t xml:space="preserve">2</w:t>
      </w:r>
      <w:r>
        <w:rPr>
          <w:rFonts w:hint="eastAsia" w:ascii="仿宋" w:hAnsi="仿宋" w:eastAsia="仿宋" w:cs="仿宋"/>
          <w:color w:val="auto"/>
          <w:highlight w:val="none"/>
          <w:shd w:val="clear" w:color="auto" w:fill="ffffff"/>
        </w:rPr>
        <w:t xml:space="preserve">，厂址为</w:t>
      </w:r>
      <w:r>
        <w:rPr>
          <w:rStyle w:val="739"/>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Fonts w:hint="eastAsia" w:ascii="仿宋" w:hAnsi="仿宋" w:eastAsia="仿宋" w:cs="仿宋"/>
          <w:color w:val="auto"/>
          <w:highlight w:val="none"/>
          <w:u w:val="single"/>
          <w:shd w:val="clear" w:color="auto" w:fill="ffffff"/>
        </w:rPr>
        <w:t xml:space="preserve"> </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产品名称1</w:t>
      </w:r>
      <w:r>
        <w:rPr>
          <w:rStyle w:val="739"/>
          <w:rFonts w:hint="eastAsia" w:ascii="仿宋" w:hAnsi="仿宋" w:eastAsia="仿宋" w:cs="仿宋"/>
          <w:i w:val="0"/>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 xml:space="preserve">的中国境内生产的组件成本占比≥</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规定比例</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color w:val="auto"/>
          <w:highlight w:val="none"/>
          <w:shd w:val="clear" w:color="auto" w:fill="ffffff"/>
          <w:vertAlign w:val="superscript"/>
        </w:rPr>
        <w:t xml:space="preserve">3</w:t>
      </w:r>
      <w:r>
        <w:rPr>
          <w:rFonts w:hint="eastAsia" w:ascii="仿宋" w:hAnsi="仿宋" w:eastAsia="仿宋" w:cs="仿宋"/>
          <w:color w:val="auto"/>
          <w:highlight w:val="none"/>
          <w:shd w:val="clear" w:color="auto" w:fill="ffffff"/>
        </w:rPr>
        <w:t xml:space="preserve">。</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产品名称1</w:t>
      </w:r>
      <w:r>
        <w:rPr>
          <w:rStyle w:val="739"/>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关键组件</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color w:val="auto"/>
          <w:highlight w:val="none"/>
          <w:shd w:val="clear" w:color="auto" w:fill="ffffff"/>
          <w:vertAlign w:val="superscript"/>
        </w:rPr>
        <w:t xml:space="preserve">4</w:t>
      </w:r>
      <w:r>
        <w:rPr>
          <w:rFonts w:hint="eastAsia" w:ascii="仿宋" w:hAnsi="仿宋" w:eastAsia="仿宋" w:cs="仿宋"/>
          <w:color w:val="auto"/>
          <w:highlight w:val="none"/>
          <w:shd w:val="clear" w:color="auto" w:fill="ffffff"/>
        </w:rPr>
        <w:t xml:space="preserve">在中国境内生产。</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产品名称1</w:t>
      </w:r>
      <w:r>
        <w:rPr>
          <w:rStyle w:val="739"/>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关键工序</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color w:val="auto"/>
          <w:highlight w:val="none"/>
          <w:shd w:val="clear" w:color="auto" w:fill="ffffff"/>
          <w:vertAlign w:val="superscript"/>
        </w:rPr>
        <w:t xml:space="preserve">5</w:t>
      </w:r>
      <w:r>
        <w:rPr>
          <w:rFonts w:hint="eastAsia" w:ascii="仿宋" w:hAnsi="仿宋" w:eastAsia="仿宋" w:cs="仿宋"/>
          <w:color w:val="auto"/>
          <w:highlight w:val="none"/>
          <w:shd w:val="clear" w:color="auto" w:fill="ffffff"/>
        </w:rPr>
        <w:t xml:space="preserve">在中国境内完成。</w:t>
      </w:r>
      <w:r/>
    </w:p>
    <w:p>
      <w:pPr>
        <w:pStyle w:val="733"/>
        <w:numPr>
          <w:ilvl w:val="-1"/>
          <w:numId w:val="0"/>
        </w:numPr>
        <w:ind w:firstLine="0"/>
        <w:spacing w:before="30" w:beforeAutospacing="0" w:after="30" w:afterAutospacing="0" w:line="360" w:lineRule="exact"/>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r>
      <w:r/>
    </w:p>
    <w:p>
      <w:pPr>
        <w:pStyle w:val="733"/>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2.</w:t>
      </w:r>
      <w:r>
        <w:rPr>
          <w:rStyle w:val="739"/>
          <w:rFonts w:hint="eastAsia" w:ascii="仿宋" w:hAnsi="仿宋" w:eastAsia="仿宋" w:cs="仿宋"/>
          <w:i w:val="0"/>
          <w:color w:val="auto"/>
          <w:highlight w:val="none"/>
          <w:u w:val="single"/>
          <w:shd w:val="clear" w:color="auto" w:fill="ffffff"/>
        </w:rPr>
        <w:t xml:space="preserve">（产品名称2）</w:t>
      </w:r>
      <w:r>
        <w:rPr>
          <w:rFonts w:hint="eastAsia" w:ascii="仿宋" w:hAnsi="仿宋" w:eastAsia="仿宋" w:cs="仿宋"/>
          <w:color w:val="auto"/>
          <w:highlight w:val="none"/>
          <w:shd w:val="clear" w:color="auto" w:fill="ffffff"/>
        </w:rPr>
        <w:t xml:space="preserve">，生产厂为</w:t>
      </w:r>
      <w:r>
        <w:rPr>
          <w:rStyle w:val="739"/>
          <w:rFonts w:hint="eastAsia" w:ascii="仿宋" w:hAnsi="仿宋" w:eastAsia="仿宋" w:cs="仿宋"/>
          <w:i w:val="0"/>
          <w:color w:val="auto"/>
          <w:highlight w:val="none"/>
          <w:u w:val="single"/>
          <w:shd w:val="clear" w:color="auto" w:fill="ffffff"/>
        </w:rPr>
        <w:t xml:space="preserve">（厂名）</w:t>
      </w:r>
      <w:r>
        <w:rPr>
          <w:rFonts w:hint="eastAsia" w:ascii="仿宋" w:hAnsi="仿宋" w:eastAsia="仿宋" w:cs="仿宋"/>
          <w:color w:val="auto"/>
          <w:highlight w:val="none"/>
          <w:shd w:val="clear" w:color="auto" w:fill="ffffff"/>
        </w:rPr>
        <w:t xml:space="preserve">，厂址为</w:t>
      </w:r>
      <w:r>
        <w:rPr>
          <w:rStyle w:val="739"/>
          <w:rFonts w:hint="eastAsia" w:ascii="仿宋" w:hAnsi="仿宋" w:eastAsia="仿宋" w:cs="仿宋"/>
          <w:i w:val="0"/>
          <w:color w:val="auto"/>
          <w:highlight w:val="none"/>
          <w:u w:val="single"/>
          <w:shd w:val="clear" w:color="auto" w:fill="ffffff"/>
        </w:rPr>
        <w:t xml:space="preserve">（生产厂址）</w:t>
      </w:r>
      <w:r>
        <w:rPr>
          <w:rFonts w:hint="eastAsia" w:ascii="仿宋" w:hAnsi="仿宋" w:eastAsia="仿宋" w:cs="仿宋"/>
          <w:color w:val="auto"/>
          <w:highlight w:val="none"/>
          <w:shd w:val="clear" w:color="auto" w:fill="ffffff"/>
        </w:rPr>
        <w:t xml:space="preserve">。</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产品名称2</w:t>
      </w:r>
      <w:r>
        <w:rPr>
          <w:rStyle w:val="739"/>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的中国境内生产的组件成本占比≥</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规定比例</w:t>
      </w:r>
      <w:r>
        <w:rPr>
          <w:rStyle w:val="739"/>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产品名称2</w:t>
      </w:r>
      <w:r>
        <w:rPr>
          <w:rStyle w:val="739"/>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关键组件</w:t>
      </w:r>
      <w:r>
        <w:rPr>
          <w:rStyle w:val="739"/>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在中国境内生产。</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产品名称1</w:t>
      </w:r>
      <w:r>
        <w:rPr>
          <w:rStyle w:val="739"/>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的</w:t>
      </w:r>
      <w:r>
        <w:rPr>
          <w:rStyle w:val="739"/>
          <w:rFonts w:hint="eastAsia" w:ascii="仿宋" w:hAnsi="仿宋" w:eastAsia="仿宋" w:cs="仿宋"/>
          <w:i w:val="0"/>
          <w:color w:val="auto"/>
          <w:highlight w:val="none"/>
          <w:u w:val="single"/>
          <w:shd w:val="clear" w:color="auto" w:fill="ffffff"/>
        </w:rPr>
        <w:t xml:space="preserve">（</w:t>
      </w:r>
      <w:r>
        <w:rPr>
          <w:rStyle w:val="739"/>
          <w:rFonts w:hint="eastAsia" w:ascii="仿宋" w:hAnsi="仿宋" w:eastAsia="仿宋" w:cs="仿宋"/>
          <w:i w:val="0"/>
          <w:strike/>
          <w:color w:val="auto"/>
          <w:highlight w:val="none"/>
          <w:u w:val="single"/>
          <w:shd w:val="clear" w:color="auto" w:fill="ffffff"/>
        </w:rPr>
        <w:t xml:space="preserve">关键工序</w:t>
      </w:r>
      <w:r>
        <w:rPr>
          <w:rStyle w:val="739"/>
          <w:rFonts w:hint="eastAsia" w:ascii="仿宋" w:hAnsi="仿宋" w:eastAsia="仿宋" w:cs="仿宋"/>
          <w:i w:val="0"/>
          <w:color w:val="auto"/>
          <w:highlight w:val="none"/>
          <w:u w:val="single"/>
          <w:shd w:val="clear" w:color="auto" w:fill="ffffff"/>
        </w:rPr>
        <w:t xml:space="preserve">）</w:t>
      </w:r>
      <w:r>
        <w:rPr>
          <w:rFonts w:hint="eastAsia" w:ascii="仿宋" w:hAnsi="仿宋" w:eastAsia="仿宋" w:cs="仿宋"/>
          <w:color w:val="auto"/>
          <w:highlight w:val="none"/>
          <w:shd w:val="clear" w:color="auto" w:fill="ffffff"/>
        </w:rPr>
        <w:t xml:space="preserve">在中国境内完成。</w:t>
      </w:r>
      <w:r/>
    </w:p>
    <w:p>
      <w:pPr>
        <w:pStyle w:val="733"/>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w:t>
      </w:r>
      <w:r/>
    </w:p>
    <w:p>
      <w:pPr>
        <w:pStyle w:val="733"/>
        <w:ind w:firstLine="420"/>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本公司（单位）对上述声明内容的真实性负责。如有虚假，愿承担相应法律责任。</w:t>
      </w:r>
      <w:r/>
    </w:p>
    <w:p>
      <w:pPr>
        <w:pStyle w:val="733"/>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733"/>
        <w:ind w:right="480" w:firstLine="4200"/>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shd w:val="clear" w:color="auto" w:fill="ffffff"/>
        </w:rPr>
        <w:t xml:space="preserve">公司（单位）名称：　</w:t>
      </w:r>
      <w:r>
        <w:rPr>
          <w:rFonts w:hint="eastAsia" w:ascii="仿宋" w:hAnsi="仿宋" w:eastAsia="仿宋" w:cs="仿宋"/>
          <w:color w:val="auto"/>
          <w:sz w:val="24"/>
          <w:szCs w:val="24"/>
          <w:highlight w:val="none"/>
        </w:rPr>
        <w:t xml:space="preserve">（加盖CA电子公章）  </w:t>
      </w:r>
      <w:r/>
    </w:p>
    <w:p>
      <w:pPr>
        <w:pStyle w:val="733"/>
        <w:ind w:right="480" w:firstLine="3720"/>
        <w:spacing w:before="30" w:beforeAutospacing="0" w:after="30" w:afterAutospacing="0"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33"/>
        <w:jc w:val="center"/>
        <w:spacing w:before="30" w:beforeAutospacing="0" w:after="30" w:afterAutospacing="0" w:line="360" w:lineRule="exac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                                日期：　   年　  月　  日         </w:t>
      </w:r>
      <w:r/>
    </w:p>
    <w:p>
      <w:pPr>
        <w:pStyle w:val="733"/>
        <w:spacing w:before="30" w:beforeAutospacing="0" w:after="30" w:afterAutospacing="0" w:line="0" w:lineRule="atLeast"/>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 xml:space="preserve">__________________</w:t>
      </w:r>
      <w:r/>
    </w:p>
    <w:p>
      <w:pPr>
        <w:pStyle w:val="733"/>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1.产品如有型号，请在“产品名称”栏一并填写。</w:t>
      </w:r>
      <w:r/>
    </w:p>
    <w:p>
      <w:pPr>
        <w:pStyle w:val="733"/>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2.生产厂名与厂址应与生产厂营业执照载明的相关信息保持一致。</w:t>
      </w:r>
      <w:r/>
    </w:p>
    <w:p>
      <w:pPr>
        <w:pStyle w:val="733"/>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3.该产品的中国境内生产的组件成本占比相关要求实施前，“规定比例”栏可不填，下同。</w:t>
      </w:r>
      <w:r/>
    </w:p>
    <w:p>
      <w:pPr>
        <w:pStyle w:val="733"/>
        <w:spacing w:before="30" w:beforeAutospacing="0" w:after="30" w:afterAutospacing="0" w:line="0" w:lineRule="atLeast"/>
        <w:rPr>
          <w:rFonts w:hint="eastAsia" w:ascii="仿宋" w:hAnsi="仿宋" w:eastAsia="仿宋" w:cs="仿宋"/>
          <w:color w:val="auto"/>
          <w:sz w:val="22"/>
          <w:highlight w:val="none"/>
        </w:rPr>
      </w:pPr>
      <w:r>
        <w:rPr>
          <w:rFonts w:hint="eastAsia" w:ascii="仿宋" w:hAnsi="仿宋" w:eastAsia="仿宋" w:cs="仿宋"/>
          <w:color w:val="auto"/>
          <w:sz w:val="22"/>
          <w:highlight w:val="none"/>
          <w:shd w:val="clear" w:color="auto" w:fill="ffffff"/>
        </w:rPr>
        <w:t xml:space="preserve">4.该产品的关键组件要求实施前，“关键组件”栏可不填，下同。</w:t>
      </w:r>
      <w:r/>
    </w:p>
    <w:p>
      <w:pPr>
        <w:pStyle w:val="733"/>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5.该产品的关键工序要求实施前，“关键工序”栏可不填，下同。</w:t>
      </w:r>
      <w:r/>
    </w:p>
    <w:p>
      <w:pPr>
        <w:pStyle w:val="733"/>
        <w:spacing w:before="30" w:beforeAutospacing="0" w:after="30" w:afterAutospacing="0" w:line="0" w:lineRule="atLeast"/>
        <w:rPr>
          <w:rFonts w:hint="eastAsia" w:ascii="仿宋" w:hAnsi="仿宋" w:eastAsia="仿宋" w:cs="仿宋"/>
          <w:color w:val="auto"/>
          <w:sz w:val="22"/>
          <w:highlight w:val="none"/>
          <w:shd w:val="clear" w:color="auto" w:fill="ffffff"/>
        </w:rPr>
      </w:pPr>
      <w:r>
        <w:rPr>
          <w:rFonts w:hint="eastAsia" w:ascii="仿宋" w:hAnsi="仿宋" w:eastAsia="仿宋" w:cs="仿宋"/>
          <w:color w:val="auto"/>
          <w:sz w:val="22"/>
          <w:highlight w:val="none"/>
          <w:shd w:val="clear" w:color="auto" w:fill="ffffff"/>
        </w:rPr>
        <w:t xml:space="preserve">6.用</w:t>
      </w:r>
      <w:r>
        <w:rPr>
          <w:rFonts w:hint="eastAsia" w:ascii="仿宋" w:hAnsi="仿宋" w:eastAsia="仿宋" w:cs="仿宋"/>
          <w:color w:val="ff0000"/>
          <w:sz w:val="22"/>
          <w:highlight w:val="none"/>
          <w:shd w:val="clear" w:color="auto" w:fill="ffffff"/>
          <w:lang w:val="en-US" w:eastAsia="zh-CN"/>
        </w:rPr>
        <w:t xml:space="preserve">横线</w:t>
      </w:r>
      <w:r>
        <w:rPr>
          <w:rFonts w:hint="eastAsia" w:ascii="仿宋" w:hAnsi="仿宋" w:eastAsia="仿宋" w:cs="仿宋"/>
          <w:strike/>
          <w:color w:val="ff0000"/>
          <w:sz w:val="22"/>
          <w:highlight w:val="none"/>
          <w:shd w:val="clear" w:color="auto" w:fill="ffffff"/>
          <w:lang w:val="en-US" w:eastAsia="zh-CN"/>
        </w:rPr>
        <w:t xml:space="preserve">     </w:t>
      </w:r>
      <w:r>
        <w:rPr>
          <w:rFonts w:hint="eastAsia" w:ascii="仿宋" w:hAnsi="仿宋" w:eastAsia="仿宋" w:cs="仿宋"/>
          <w:color w:val="ff0000"/>
          <w:sz w:val="22"/>
          <w:highlight w:val="none"/>
          <w:shd w:val="clear" w:color="auto" w:fill="ffffff"/>
        </w:rPr>
        <w:t xml:space="preserve">划除</w:t>
      </w:r>
      <w:r>
        <w:rPr>
          <w:rFonts w:hint="eastAsia" w:ascii="仿宋" w:hAnsi="仿宋" w:eastAsia="仿宋" w:cs="仿宋"/>
          <w:color w:val="auto"/>
          <w:sz w:val="22"/>
          <w:highlight w:val="none"/>
          <w:shd w:val="clear" w:color="auto" w:fill="ffffff"/>
        </w:rPr>
        <w:t xml:space="preserve">的地方无需填写。</w:t>
      </w:r>
      <w:r/>
    </w:p>
    <w:p>
      <w:pPr>
        <w:pStyle w:val="733"/>
        <w:spacing w:before="30" w:beforeAutospacing="0" w:after="30" w:afterAutospacing="0" w:line="0" w:lineRule="atLeast"/>
        <w:rPr>
          <w:rFonts w:hint="eastAsia" w:ascii="仿宋" w:hAnsi="仿宋" w:eastAsia="仿宋" w:cs="仿宋"/>
          <w:color w:val="ff0000"/>
          <w:sz w:val="22"/>
          <w:highlight w:val="none"/>
          <w:shd w:val="clear" w:color="auto" w:fill="ffffff"/>
        </w:rPr>
      </w:pPr>
      <w:r>
        <w:rPr>
          <w:rFonts w:hint="eastAsia" w:ascii="仿宋" w:hAnsi="仿宋" w:eastAsia="仿宋" w:cs="仿宋"/>
          <w:color w:val="ff0000"/>
          <w:sz w:val="22"/>
          <w:highlight w:val="none"/>
          <w:shd w:val="clear" w:color="auto" w:fill="ffffff"/>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228"/>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68" w:name="_Toc24994"/>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三</w:t>
      </w:r>
      <w:r>
        <w:rPr>
          <w:rFonts w:hint="default" w:ascii="Times New Roman" w:hAnsi="Times New Roman" w:eastAsia="方正仿宋_GB2312" w:cs="Times New Roman"/>
          <w:color w:val="auto"/>
          <w:sz w:val="24"/>
          <w:szCs w:val="24"/>
          <w:highlight w:val="none"/>
        </w:rPr>
        <w:t xml:space="preserve">、响应偏差表</w:t>
      </w:r>
      <w:bookmarkEnd w:id="257"/>
      <w:r/>
      <w:bookmarkEnd w:id="258"/>
      <w:r/>
      <w:bookmarkEnd w:id="263"/>
      <w:r/>
      <w:bookmarkEnd w:id="264"/>
      <w:r/>
      <w:bookmarkEnd w:id="265"/>
      <w:r/>
      <w:bookmarkEnd w:id="266"/>
      <w:r/>
      <w:bookmarkEnd w:id="267"/>
      <w:r/>
      <w:bookmarkEnd w:id="268"/>
      <w:r/>
      <w:r/>
    </w:p>
    <w:p>
      <w:pPr>
        <w:pStyle w:val="104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04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（一）技术响应偏差表</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0"/>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40"/>
              <w:ind w:firstLine="0"/>
              <w:jc w:val="both"/>
              <w:keepLines w:val="0"/>
              <w:keepNext w:val="0"/>
              <w:pageBreakBefore w:val="0"/>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01"/>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01"/>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39"/>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39"/>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凡投标文件中所投货物或服务与招标文件有偏差的（包括正偏差，负偏差），均应在此表中详细列出并说明理由。第四部分采购需求须逐条应答。</w:t>
      </w:r>
      <w:r/>
    </w:p>
    <w:p>
      <w:pPr>
        <w:pStyle w:val="1040"/>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投标人所投产品如与招标文件要求的规格及配置不一致，则须在上表偏离说明中详细注明。</w:t>
      </w:r>
      <w:r/>
    </w:p>
    <w:p>
      <w:pPr>
        <w:pStyle w:val="1245"/>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3</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响应部分可后附详细说明及技术资料，并注明投标文件中对应的页码范围。</w:t>
      </w:r>
      <w:bookmarkStart w:id="269" w:name="_Toc8566"/>
      <w:r/>
      <w:bookmarkStart w:id="270" w:name="_Toc9396"/>
      <w:r/>
      <w:r/>
    </w:p>
    <w:p>
      <w:pPr>
        <w:pStyle w:val="104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（二）投标商务偏离表</w:t>
      </w:r>
      <w:bookmarkEnd w:id="269"/>
      <w:r/>
      <w:bookmarkEnd w:id="270"/>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0"/>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2"/>
              <w:jc w:val="both"/>
              <w:spacing w:beforeAutospacing="0" w:afterAutospacing="0" w:line="500" w:lineRule="exact"/>
              <w:widowControl/>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40"/>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pStyle w:val="1101"/>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u w:val="single"/>
        </w:rPr>
      </w:pPr>
      <w:r>
        <w:rPr>
          <w:rFonts w:hint="default" w:ascii="Times New Roman" w:hAnsi="Times New Roman" w:eastAsia="方正仿宋_GB2312" w:cs="Times New Roman"/>
          <w:color w:val="auto"/>
          <w:sz w:val="24"/>
          <w:szCs w:val="24"/>
          <w:highlight w:val="none"/>
        </w:rPr>
        <w:t xml:space="preserve">单位名称：（加盖CA电子公章）</w:t>
      </w:r>
      <w:r>
        <w:rPr>
          <w:rFonts w:hint="default" w:ascii="Times New Roman" w:hAnsi="Times New Roman" w:eastAsia="方正仿宋_GB2312" w:cs="Times New Roman"/>
          <w:color w:val="auto"/>
          <w:sz w:val="24"/>
          <w:szCs w:val="24"/>
          <w:highlight w:val="none"/>
          <w:u w:val="single"/>
        </w:rPr>
        <w:t xml:space="preserve">                 </w:t>
      </w:r>
      <w:r/>
    </w:p>
    <w:p>
      <w:pPr>
        <w:pStyle w:val="1101"/>
        <w:ind w:firstLine="2985"/>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法定代表人（或授权代表）：（签字</w:t>
      </w:r>
      <w:r>
        <w:rPr>
          <w:rFonts w:hint="default" w:ascii="Times New Roman" w:hAnsi="Times New Roman" w:eastAsia="方正仿宋_GB2312" w:cs="Times New Roman"/>
          <w:color w:val="auto"/>
          <w:sz w:val="24"/>
          <w:szCs w:val="24"/>
          <w:highlight w:val="none"/>
          <w:lang w:val="en-US" w:eastAsia="zh-CN"/>
        </w:rPr>
        <w:t xml:space="preserve">或盖章</w:t>
      </w:r>
      <w:r>
        <w:rPr>
          <w:rFonts w:hint="default" w:ascii="Times New Roman" w:hAnsi="Times New Roman" w:eastAsia="方正仿宋_GB2312" w:cs="Times New Roman"/>
          <w:color w:val="auto"/>
          <w:sz w:val="24"/>
          <w:szCs w:val="24"/>
          <w:highlight w:val="none"/>
        </w:rPr>
        <w:t xml:space="preserve">）</w:t>
      </w:r>
      <w:r>
        <w:rPr>
          <w:rFonts w:hint="default" w:ascii="Times New Roman" w:hAnsi="Times New Roman" w:eastAsia="方正仿宋_GB2312" w:cs="Times New Roman"/>
          <w:color w:val="auto"/>
          <w:sz w:val="24"/>
          <w:szCs w:val="24"/>
          <w:highlight w:val="none"/>
          <w:u w:val="single"/>
        </w:rPr>
        <w:t xml:space="preserve">              </w:t>
      </w:r>
      <w:r/>
    </w:p>
    <w:p>
      <w:pPr>
        <w:pStyle w:val="1039"/>
        <w:ind w:firstLine="482"/>
        <w:jc w:val="both"/>
        <w:spacing w:beforeAutospacing="0" w:afterAutospacing="0" w:line="500" w:lineRule="exact"/>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r>
      <w:r/>
    </w:p>
    <w:p>
      <w:pPr>
        <w:pStyle w:val="1039"/>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1</w:t>
      </w:r>
      <w:r>
        <w:rPr>
          <w:rFonts w:hint="eastAsia" w:ascii="Times New Roman" w:hAnsi="Times New Roman"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凡投标文件中所投货物或服务与招标文件有偏差的（包括正偏差，负偏差），均应在此表中详细列出并说明理由，须点对点应答。</w:t>
      </w:r>
      <w:r/>
    </w:p>
    <w:p>
      <w:pPr>
        <w:pStyle w:val="1040"/>
        <w:ind w:firstLine="480"/>
        <w:jc w:val="both"/>
        <w:spacing w:beforeAutospacing="0" w:afterAutospacing="0" w:line="500" w:lineRule="exact"/>
        <w:rPr>
          <w:rFonts w:hint="default" w:ascii="Times New Roman" w:hAnsi="Times New Roman" w:eastAsia="方正仿宋_GB2312" w:cs="Times New Roman"/>
          <w:b w:val="0"/>
          <w:bCs w:val="0"/>
          <w:color w:val="auto"/>
          <w:sz w:val="24"/>
          <w:szCs w:val="24"/>
          <w:highlight w:val="none"/>
        </w:rPr>
      </w:pPr>
      <w:r>
        <w:rPr>
          <w:rFonts w:hint="default" w:ascii="Times New Roman" w:hAnsi="Times New Roman" w:eastAsia="方正仿宋_GB2312" w:cs="Times New Roman"/>
          <w:b w:val="0"/>
          <w:bCs w:val="0"/>
          <w:color w:val="auto"/>
          <w:sz w:val="24"/>
          <w:szCs w:val="24"/>
          <w:highlight w:val="none"/>
        </w:rPr>
        <w:t xml:space="preserve">2</w:t>
      </w:r>
      <w:r>
        <w:rPr>
          <w:rFonts w:hint="eastAsia" w:eastAsia="方正仿宋_GB2312" w:cs="Times New Roman"/>
          <w:b w:val="0"/>
          <w:bCs w:val="0"/>
          <w:color w:val="auto"/>
          <w:sz w:val="24"/>
          <w:szCs w:val="24"/>
          <w:highlight w:val="none"/>
          <w:lang w:val="en-US" w:eastAsia="zh-CN"/>
        </w:rPr>
        <w:t xml:space="preserve">.</w:t>
      </w:r>
      <w:r>
        <w:rPr>
          <w:rFonts w:hint="default" w:ascii="Times New Roman" w:hAnsi="Times New Roman" w:eastAsia="方正仿宋_GB2312" w:cs="Times New Roman"/>
          <w:b w:val="0"/>
          <w:bCs w:val="0"/>
          <w:color w:val="auto"/>
          <w:sz w:val="24"/>
          <w:szCs w:val="24"/>
          <w:highlight w:val="none"/>
        </w:rPr>
        <w:t xml:space="preserve">投标人商务条件如与招标文件要求的不一致，则须在上表偏离说明中详细注明。</w:t>
      </w:r>
      <w:r/>
    </w:p>
    <w:p>
      <w:pPr>
        <w:pStyle w:val="130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rPr>
          <w:rFonts w:hint="default" w:ascii="Times New Roman" w:hAnsi="Times New Roman" w:eastAsia="方正仿宋_GB2312" w:cs="Times New Roman"/>
          <w:color w:val="auto"/>
          <w:sz w:val="24"/>
          <w:szCs w:val="24"/>
          <w:highlight w:val="none"/>
        </w:rPr>
        <w:br w:type="page" w:clear="all"/>
      </w:r>
      <w:bookmarkStart w:id="271" w:name="_Toc25001_WPSOffice_Level2"/>
      <w:r/>
      <w:bookmarkStart w:id="272" w:name="_Toc514054502"/>
      <w:r/>
      <w:bookmarkStart w:id="273" w:name="_Toc21665"/>
      <w:r/>
      <w:bookmarkStart w:id="274" w:name="_Toc16214"/>
      <w:r/>
      <w:bookmarkStart w:id="275" w:name="_Toc20188"/>
      <w:r/>
      <w:bookmarkStart w:id="276" w:name="_Toc21179"/>
      <w:r/>
      <w:bookmarkStart w:id="277" w:name="_Toc109"/>
      <w:r/>
      <w:bookmarkStart w:id="278" w:name="_Toc7579"/>
      <w:r/>
      <w:bookmarkStart w:id="279" w:name="_Toc164203484"/>
      <w:r/>
      <w:bookmarkStart w:id="280" w:name="_Toc5519"/>
      <w:r>
        <w:rPr>
          <w:rFonts w:hint="default" w:ascii="Times New Roman" w:hAnsi="Times New Roman" w:eastAsia="方正仿宋_GB2312" w:cs="Times New Roman"/>
          <w:color w:val="auto"/>
          <w:sz w:val="24"/>
          <w:szCs w:val="24"/>
          <w:highlight w:val="none"/>
          <w:lang w:val="en-US" w:eastAsia="zh-CN"/>
        </w:rPr>
        <w:t xml:space="preserve">十四、服务方案</w:t>
      </w:r>
      <w:bookmarkEnd w:id="271"/>
      <w:r/>
      <w:bookmarkEnd w:id="272"/>
      <w:r/>
      <w:bookmarkEnd w:id="273"/>
      <w:r/>
      <w:bookmarkEnd w:id="274"/>
      <w:r/>
      <w:bookmarkEnd w:id="275"/>
      <w:r/>
      <w:r/>
    </w:p>
    <w:p>
      <w:pPr>
        <w:pStyle w:val="1366"/>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175"/>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bookmarkStart w:id="281" w:name="_Toc2882_WPSOffice_Level2"/>
      <w:r>
        <w:rPr>
          <w:rFonts w:hint="default" w:ascii="Times New Roman" w:hAnsi="Times New Roman" w:eastAsia="方正仿宋_GB2312" w:cs="Times New Roman"/>
          <w:b/>
          <w:bCs/>
          <w:color w:val="auto"/>
          <w:sz w:val="24"/>
          <w:szCs w:val="24"/>
          <w:highlight w:val="none"/>
        </w:rPr>
        <w:t xml:space="preserve">按照招标文件要求，格式自拟</w:t>
      </w:r>
      <w:bookmarkEnd w:id="281"/>
      <w:r/>
      <w:r/>
    </w:p>
    <w:p>
      <w:pPr>
        <w:ind w:firstLine="480"/>
        <w:jc w:val="both"/>
        <w:spacing w:beforeAutospacing="0" w:afterAutospacing="0" w:line="500" w:lineRule="exact"/>
        <w:widowControl/>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30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lang w:val="en-US" w:eastAsia="zh-CN"/>
        </w:rPr>
        <w:outlineLvl w:val="1"/>
      </w:pPr>
      <w:r/>
      <w:bookmarkStart w:id="282" w:name="_Toc10186"/>
      <w:r/>
      <w:bookmarkStart w:id="283" w:name="_Toc30721"/>
      <w:r/>
      <w:bookmarkStart w:id="284" w:name="_Toc14378"/>
      <w:r>
        <w:rPr>
          <w:rFonts w:hint="default" w:ascii="Times New Roman" w:hAnsi="Times New Roman" w:eastAsia="方正仿宋_GB2312" w:cs="Times New Roman"/>
          <w:color w:val="auto"/>
          <w:sz w:val="24"/>
          <w:szCs w:val="24"/>
          <w:highlight w:val="none"/>
          <w:lang w:val="en-US" w:eastAsia="zh-CN"/>
        </w:rPr>
        <w:t xml:space="preserve">十五、服务机构、人员的情况介绍</w:t>
      </w:r>
      <w:bookmarkEnd w:id="282"/>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br w:type="page" w:clear="all"/>
      </w:r>
      <w:r/>
    </w:p>
    <w:p>
      <w:pPr>
        <w:pStyle w:val="130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85" w:name="_Toc18190"/>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六</w:t>
      </w:r>
      <w:r>
        <w:rPr>
          <w:rFonts w:hint="default" w:ascii="Times New Roman" w:hAnsi="Times New Roman" w:eastAsia="方正仿宋_GB2312" w:cs="Times New Roman"/>
          <w:color w:val="auto"/>
          <w:sz w:val="24"/>
          <w:szCs w:val="24"/>
          <w:highlight w:val="none"/>
        </w:rPr>
        <w:t xml:space="preserve">、类似项目业绩一览表</w:t>
      </w:r>
      <w:bookmarkEnd w:id="276"/>
      <w:r/>
      <w:bookmarkEnd w:id="277"/>
      <w:r/>
      <w:bookmarkEnd w:id="278"/>
      <w:r/>
      <w:bookmarkEnd w:id="279"/>
      <w:r/>
      <w:bookmarkEnd w:id="280"/>
      <w:r/>
      <w:bookmarkEnd w:id="283"/>
      <w:r/>
      <w:bookmarkEnd w:id="284"/>
      <w:r/>
      <w:bookmarkEnd w:id="285"/>
      <w:r/>
      <w:r/>
    </w:p>
    <w:p>
      <w:pPr>
        <w:pStyle w:val="1217"/>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r>
      <w:r/>
    </w:p>
    <w:p>
      <w:pPr>
        <w:pStyle w:val="1217"/>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color w:val="auto"/>
          <w:sz w:val="24"/>
          <w:szCs w:val="24"/>
          <w:highlight w:val="none"/>
        </w:rPr>
      </w:pPr>
      <w:r>
        <w:rPr>
          <w:rFonts w:hint="default" w:ascii="Times New Roman" w:hAnsi="Times New Roman" w:eastAsia="方正仿宋_GB2312" w:cs="Times New Roman"/>
          <w:b/>
          <w:color w:val="auto"/>
          <w:sz w:val="24"/>
          <w:szCs w:val="24"/>
          <w:highlight w:val="none"/>
        </w:rPr>
        <w:t xml:space="preserve">类似项目业绩一览表</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4"/>
        </w:trPr>
        <w:tc>
          <w:tcPr>
            <w:tcW w:w="1229" w:type="dxa"/>
            <w:vAlign w:val="center"/>
            <w:textDirection w:val="lrTb"/>
            <w:noWrap w:val="false"/>
          </w:tcPr>
          <w:p>
            <w:pPr>
              <w:pStyle w:val="1257"/>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序号</w:t>
            </w:r>
            <w:r/>
          </w:p>
        </w:tc>
        <w:tc>
          <w:tcPr>
            <w:tcW w:w="3827" w:type="dxa"/>
            <w:vAlign w:val="center"/>
            <w:textDirection w:val="lrTb"/>
            <w:noWrap w:val="false"/>
          </w:tcPr>
          <w:p>
            <w:pPr>
              <w:pStyle w:val="1257"/>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项目名称</w:t>
            </w:r>
            <w:r/>
          </w:p>
        </w:tc>
        <w:tc>
          <w:tcPr>
            <w:tcW w:w="2433" w:type="dxa"/>
            <w:vAlign w:val="center"/>
            <w:textDirection w:val="lrTb"/>
            <w:noWrap w:val="false"/>
          </w:tcPr>
          <w:p>
            <w:pPr>
              <w:pStyle w:val="1257"/>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采购单位</w:t>
            </w:r>
            <w:r/>
          </w:p>
        </w:tc>
        <w:tc>
          <w:tcPr>
            <w:tcW w:w="1395" w:type="dxa"/>
            <w:vAlign w:val="center"/>
            <w:textDirection w:val="lrTb"/>
            <w:noWrap w:val="false"/>
          </w:tcPr>
          <w:p>
            <w:pPr>
              <w:pStyle w:val="1257"/>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 xml:space="preserve">合同金额</w:t>
            </w:r>
            <w:r/>
          </w:p>
        </w:tc>
      </w:tr>
      <w:tr>
        <w:trPr>
          <w:jc w:val="center"/>
          <w:trHeight w:val="1510"/>
        </w:trPr>
        <w:tc>
          <w:tcPr>
            <w:tcW w:w="1229" w:type="dxa"/>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10"/>
        </w:trPr>
        <w:tc>
          <w:tcPr>
            <w:tcW w:w="1229" w:type="dxa"/>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r>
        <w:trPr>
          <w:jc w:val="center"/>
          <w:trHeight w:val="1525"/>
        </w:trPr>
        <w:tc>
          <w:tcPr>
            <w:tcW w:w="1229" w:type="dxa"/>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3827"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2433"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c>
          <w:tcPr>
            <w:tcW w:w="1395" w:type="dxa"/>
            <w:vAlign w:val="center"/>
            <w:textDirection w:val="lrTb"/>
            <w:noWrap w:val="false"/>
          </w:tcPr>
          <w:p>
            <w:pPr>
              <w:pStyle w:val="1257"/>
              <w:ind w:firstLine="0"/>
              <w:jc w:val="both"/>
              <w:keepLines w:val="0"/>
              <w:keepNext w:val="0"/>
              <w:pageBreakBefore w:val="0"/>
              <w:spacing w:beforeAutospacing="0"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tc>
      </w:tr>
    </w:tbl>
    <w:p>
      <w:pPr>
        <w:jc w:val="both"/>
        <w:spacing w:beforeAutospacing="0" w:afterAutospacing="0" w:line="500" w:lineRule="exact"/>
        <w:rPr>
          <w:rFonts w:hint="default" w:ascii="Times New Roman" w:hAnsi="Times New Roman" w:eastAsia="方正仿宋_GB2312" w:cs="Times New Roman"/>
          <w:color w:val="auto"/>
          <w:sz w:val="24"/>
          <w:szCs w:val="24"/>
          <w:highlight w:val="none"/>
        </w:rPr>
      </w:pPr>
      <w:r/>
      <w:bookmarkStart w:id="286" w:name="_Toc1323"/>
      <w:r/>
      <w:bookmarkStart w:id="287" w:name="_Toc15753"/>
      <w:r/>
      <w:bookmarkStart w:id="288" w:name="_Toc20255"/>
      <w:r/>
      <w:bookmarkStart w:id="289" w:name="_Toc164203485"/>
      <w:r/>
      <w:bookmarkStart w:id="290" w:name="_Toc14046"/>
      <w:r/>
      <w:bookmarkStart w:id="291" w:name="_Toc6607"/>
      <w:r/>
      <w:bookmarkStart w:id="292" w:name="_Toc5295"/>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rPr>
          <w:rFonts w:hint="default" w:ascii="Times New Roman" w:hAnsi="Times New Roman" w:eastAsia="方正仿宋_GB2312" w:cs="Times New Roman"/>
          <w:color w:val="auto"/>
          <w:sz w:val="24"/>
          <w:szCs w:val="24"/>
          <w:highlight w:val="none"/>
        </w:rPr>
        <w:br/>
      </w:r>
      <w:r/>
    </w:p>
    <w:p>
      <w:pPr>
        <w:pStyle w:val="1204"/>
        <w:ind w:firstLine="0"/>
        <w:jc w:val="center"/>
        <w:keepLines w:val="0"/>
        <w:keepNext w:val="0"/>
        <w:pageBreakBefore w:val="0"/>
        <w:spacing w:beforeAutospacing="0" w:afterAutospacing="0" w:line="500" w:lineRule="exact"/>
        <w:widowControl/>
        <w:rPr>
          <w:rFonts w:hint="default" w:ascii="Times New Roman" w:hAnsi="Times New Roman" w:eastAsia="方正仿宋_GB2312" w:cs="Times New Roman"/>
          <w:color w:val="auto"/>
          <w:sz w:val="24"/>
          <w:szCs w:val="24"/>
          <w:highlight w:val="none"/>
        </w:rPr>
        <w:outlineLvl w:val="1"/>
      </w:pPr>
      <w:r/>
      <w:bookmarkStart w:id="293" w:name="_Toc1908"/>
      <w:r>
        <w:rPr>
          <w:rFonts w:hint="default" w:ascii="Times New Roman" w:hAnsi="Times New Roman" w:eastAsia="方正仿宋_GB2312" w:cs="Times New Roman"/>
          <w:color w:val="auto"/>
          <w:sz w:val="24"/>
          <w:szCs w:val="24"/>
          <w:highlight w:val="none"/>
        </w:rPr>
        <w:t xml:space="preserve">十</w:t>
      </w:r>
      <w:r>
        <w:rPr>
          <w:rFonts w:hint="default" w:ascii="Times New Roman" w:hAnsi="Times New Roman" w:eastAsia="方正仿宋_GB2312" w:cs="Times New Roman"/>
          <w:color w:val="auto"/>
          <w:sz w:val="24"/>
          <w:szCs w:val="24"/>
          <w:highlight w:val="none"/>
          <w:lang w:val="en-US" w:eastAsia="zh-CN"/>
        </w:rPr>
        <w:t xml:space="preserve">七</w:t>
      </w:r>
      <w:r>
        <w:rPr>
          <w:rFonts w:hint="default" w:ascii="Times New Roman" w:hAnsi="Times New Roman" w:eastAsia="方正仿宋_GB2312" w:cs="Times New Roman"/>
          <w:color w:val="auto"/>
          <w:sz w:val="24"/>
          <w:szCs w:val="24"/>
          <w:highlight w:val="none"/>
        </w:rPr>
        <w:t xml:space="preserve">、投标所需其他材料</w:t>
      </w:r>
      <w:bookmarkEnd w:id="286"/>
      <w:r/>
      <w:bookmarkEnd w:id="287"/>
      <w:r/>
      <w:bookmarkEnd w:id="288"/>
      <w:r/>
      <w:bookmarkEnd w:id="289"/>
      <w:r/>
      <w:bookmarkEnd w:id="290"/>
      <w:r/>
      <w:bookmarkEnd w:id="291"/>
      <w:r/>
      <w:bookmarkEnd w:id="292"/>
      <w:r/>
      <w:bookmarkEnd w:id="293"/>
      <w:r/>
      <w:r/>
    </w:p>
    <w:p>
      <w:pPr>
        <w:pStyle w:val="1341"/>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pStyle w:val="1341"/>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请在此文档中增加投标所需其他相关内容（包括资格要求、评分办法、采购需求中涉及的证件证明及其它投标人认为有必要提供的资料），如没有请空置。</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both"/>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0"/>
        <w:jc w:val="center"/>
        <w:keepLines w:val="0"/>
        <w:keepNext w:val="0"/>
        <w:pageBreakBefore w:val="0"/>
        <w:spacing w:beforeAutospacing="0" w:after="361" w:afterAutospacing="0" w:line="500" w:lineRule="exact"/>
        <w:widowControl w:val="off"/>
        <w:rPr>
          <w:rFonts w:hint="default" w:ascii="Times New Roman" w:hAnsi="Times New Roman" w:eastAsia="方正仿宋_GB2312" w:cs="Times New Roman"/>
          <w:b/>
          <w:bCs w:val="0"/>
          <w:color w:val="auto"/>
          <w:sz w:val="44"/>
          <w:szCs w:val="44"/>
          <w:highlight w:val="none"/>
        </w:rPr>
        <w:outlineLvl w:val="0"/>
      </w:pPr>
      <w:r/>
      <w:bookmarkStart w:id="294" w:name="_Toc8603"/>
      <w:r/>
      <w:bookmarkStart w:id="295" w:name="_Toc29278"/>
      <w:r>
        <w:rPr>
          <w:rFonts w:hint="default" w:ascii="Times New Roman" w:hAnsi="Times New Roman" w:eastAsia="方正仿宋_GB2312" w:cs="Times New Roman"/>
          <w:b/>
          <w:bCs w:val="0"/>
          <w:color w:val="auto"/>
          <w:sz w:val="44"/>
          <w:szCs w:val="44"/>
          <w:highlight w:val="none"/>
        </w:rPr>
        <w:t xml:space="preserve">第七</w:t>
      </w:r>
      <w:r>
        <w:rPr>
          <w:rFonts w:hint="default" w:ascii="Times New Roman" w:hAnsi="Times New Roman" w:eastAsia="方正仿宋_GB2312" w:cs="Times New Roman"/>
          <w:b/>
          <w:bCs w:val="0"/>
          <w:color w:val="auto"/>
          <w:sz w:val="44"/>
          <w:szCs w:val="44"/>
          <w:highlight w:val="none"/>
          <w:lang w:val="en-US" w:eastAsia="zh-CN"/>
        </w:rPr>
        <w:t xml:space="preserve">部分</w:t>
      </w:r>
      <w:r>
        <w:rPr>
          <w:rFonts w:hint="default" w:ascii="Times New Roman" w:hAnsi="Times New Roman" w:eastAsia="方正仿宋_GB2312" w:cs="Times New Roman"/>
          <w:b/>
          <w:bCs w:val="0"/>
          <w:color w:val="auto"/>
          <w:sz w:val="44"/>
          <w:szCs w:val="44"/>
          <w:highlight w:val="none"/>
        </w:rPr>
        <w:t xml:space="preserve">：特别提醒</w:t>
      </w:r>
      <w:bookmarkEnd w:id="294"/>
      <w:r/>
      <w:bookmarkEnd w:id="295"/>
      <w:r/>
      <w:r/>
    </w:p>
    <w:p>
      <w:pPr>
        <w:ind w:firstLine="0"/>
        <w:jc w:val="center"/>
        <w:keepLines w:val="0"/>
        <w:keepNext w:val="0"/>
        <w:pageBreakBefore w:val="0"/>
        <w:spacing w:beforeAutospacing="0" w:afterAutospacing="0" w:line="500" w:lineRule="exact"/>
        <w:widowControl w:val="off"/>
        <w:rPr>
          <w:rFonts w:hint="default" w:ascii="Times New Roman" w:hAnsi="Times New Roman" w:eastAsia="方正仿宋_GB2312" w:cs="Times New Roman"/>
          <w:b/>
          <w:bCs w:val="0"/>
          <w:color w:val="auto"/>
          <w:sz w:val="24"/>
          <w:szCs w:val="24"/>
          <w:highlight w:val="none"/>
        </w:rPr>
        <w:outlineLvl w:val="0"/>
      </w:pPr>
      <w:r/>
      <w:bookmarkStart w:id="296" w:name="_Toc22849"/>
      <w:r/>
      <w:bookmarkStart w:id="297" w:name="_Toc1076"/>
      <w:r>
        <w:rPr>
          <w:rFonts w:hint="default" w:ascii="Times New Roman" w:hAnsi="Times New Roman" w:eastAsia="方正仿宋_GB2312" w:cs="Times New Roman"/>
          <w:b/>
          <w:bCs w:val="0"/>
          <w:color w:val="auto"/>
          <w:sz w:val="24"/>
          <w:szCs w:val="24"/>
          <w:highlight w:val="none"/>
        </w:rPr>
        <w:t xml:space="preserve">（有关围标串标情形的判定）</w:t>
      </w:r>
      <w:bookmarkEnd w:id="296"/>
      <w:r/>
      <w:bookmarkEnd w:id="297"/>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bCs/>
          <w:color w:val="auto"/>
          <w:sz w:val="24"/>
          <w:szCs w:val="24"/>
          <w:highlight w:val="none"/>
        </w:rPr>
      </w:pPr>
      <w:r>
        <w:rPr>
          <w:rFonts w:hint="default" w:ascii="Times New Roman" w:hAnsi="Times New Roman" w:eastAsia="方正仿宋_GB2312" w:cs="Times New Roman"/>
          <w:bCs/>
          <w:color w:val="auto"/>
          <w:sz w:val="24"/>
          <w:szCs w:val="24"/>
          <w:highlight w:val="none"/>
        </w:rPr>
        <w:t xml:space="preserve">各投标人：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评标委员会将对投标人提交的投标/响应文件进行评审，在评审过程中如发现投标人存在以下情形：</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1.投标人之间协商投标报价、技术方案等投标文件的实质性内容；</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2.属于同一集团、协会、商会等组织成员的投标人按照该组织要求协同参加投标；</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3.投标人之间事先约定由某一特定投标人中标；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4.投标人之间商定部分投标人放弃参加投标或者放弃中标；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5.投标人之间为谋取中标或者排斥特定投标人而采取的其他联合行动。</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6.不同投标人的投标文件由同一单位或者个人编制；</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7.不同投标人委托同一单位或者个人办理投标事宜；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8.不同投标人的投标文件载明的项目管理成员或者联系人员为同一人；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9.不同投标人的投标文件异常一致或者投标报价呈规律性差异； </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10.不同投标人的投标文件相互混装；</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11.不同投标人的投标保证金从同一单位或者个人的账户转出。</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t xml:space="preserve">将被判定为存在围标串标情形，相关投标文件均将被否决。</w:t>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p>
      <w:pPr>
        <w:ind w:firstLine="480"/>
        <w:jc w:val="both"/>
        <w:spacing w:beforeAutospacing="0" w:afterAutospacing="0" w:line="500" w:lineRule="exact"/>
        <w:rPr>
          <w:rFonts w:hint="default" w:ascii="Times New Roman" w:hAnsi="Times New Roman" w:eastAsia="方正仿宋_GB2312" w:cs="Times New Roman"/>
          <w:color w:val="auto"/>
          <w:sz w:val="24"/>
          <w:szCs w:val="24"/>
          <w:highlight w:val="none"/>
        </w:rPr>
      </w:pPr>
      <w:r>
        <w:rPr>
          <w:rFonts w:hint="default" w:ascii="Times New Roman" w:hAnsi="Times New Roman" w:eastAsia="方正仿宋_GB2312" w:cs="Times New Roman"/>
          <w:color w:val="auto"/>
          <w:sz w:val="24"/>
          <w:szCs w:val="24"/>
          <w:highlight w:val="none"/>
        </w:rPr>
      </w:r>
      <w:r/>
    </w:p>
    <w:sectPr>
      <w:footerReference w:type="default" r:id="rId10"/>
      <w:footnotePr/>
      <w:endnotePr/>
      <w:type w:val="nextPage"/>
      <w:pgSz w:w="11906" w:h="16838" w:orient="portrait"/>
      <w:pgMar w:top="2098" w:right="1474" w:bottom="1984" w:left="158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楷体_GB2312">
    <w:panose1 w:val="02010609060101010101"/>
  </w:font>
  <w:font w:name="Heiti SC Light">
    <w:panose1 w:val="020B0503020202020204"/>
  </w:font>
  <w:font w:name="方正小标宋_GBK">
    <w:panose1 w:val="020B0503020202020204"/>
  </w:font>
  <w:font w:name="Symbol">
    <w:panose1 w:val="05050102010706020507"/>
  </w:font>
  <w:font w:name="Wingdings">
    <w:panose1 w:val="05000000000000000000"/>
  </w:font>
  <w:font w:name="Arial Unicode MS">
    <w:panose1 w:val="020B0604020202020204"/>
  </w:font>
  <w:font w:name="Sweetie">
    <w:panose1 w:val="020B0503020202020204"/>
  </w:font>
  <w:font w:name="Helvetica-Light">
    <w:panose1 w:val="020B0503020202020204"/>
  </w:font>
  <w:font w:name="方正仿宋简体">
    <w:panose1 w:val="020B0503020202020204"/>
  </w:font>
  <w:font w:name="Book Antiqua">
    <w:panose1 w:val="02040602050305030304"/>
  </w:font>
  <w:font w:name="Tahoma">
    <w:panose1 w:val="020B0604030504040204"/>
  </w:font>
  <w:font w:name="Wonder Arial">
    <w:panose1 w:val="020B0503020202020204"/>
  </w:font>
  <w:font w:name="Courier New">
    <w:panose1 w:val="02070309020205020404"/>
  </w:font>
  <w:font w:name="Kingsoft Phonetic Plain">
    <w:panose1 w:val="020B0503020202020204"/>
  </w:font>
  <w:font w:name="Cambria">
    <w:panose1 w:val="02040503050406030204"/>
  </w:font>
  <w:font w:name="方正仿宋_GB2312">
    <w:panose1 w:val="020B0503020202020204"/>
  </w:font>
  <w:font w:name="仿宋_GB2312">
    <w:panose1 w:val="02010609060101010101"/>
  </w:font>
  <w:font w:name="Verdana">
    <w:panose1 w:val="020B0604030504040204"/>
  </w:font>
  <w:font w:name="Good Times">
    <w:panose1 w:val="020B0503020202020204"/>
  </w:font>
  <w:font w:name="幼圆">
    <w:panose1 w:val="02010509060101010101"/>
  </w:font>
  <w:font w:name="黑体">
    <w:panose1 w:val="02010609060101010101"/>
  </w:font>
  <w:font w:name="Modern No. 20">
    <w:panose1 w:val="02070704070505020303"/>
  </w:font>
  <w:font w:name="等线">
    <w:panose1 w:val="02010600030101010101"/>
  </w:font>
  <w:font w:name="仿宋">
    <w:panose1 w:val="02010609060101010101"/>
  </w:font>
  <w:font w:name="方正楷体_GB2312">
    <w:panose1 w:val="020B0503020202020204"/>
  </w:font>
  <w:font w:name="Calibri">
    <w:panose1 w:val="020F0502020204030204"/>
  </w:font>
  <w:font w:name="Arial">
    <w:panose1 w:val="020B0604020202020204"/>
  </w:font>
  <w:font w:name="宋体">
    <w:panose1 w:val="02010600030101010101"/>
  </w:font>
  <w:font w:name="Raleigh Std Light">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r/>
  </w:p>
  <w:p>
    <w:pPr>
      <w:pStyle w:val="98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84"/>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84"/>
                      <w:jc w:val="center"/>
                      <w:tabs>
                        <w:tab w:val="clear" w:pos="4153" w:leader="none"/>
                        <w:tab w:val="clear" w:pos="8306" w:leader="none"/>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highlight w:val="white"/>
                      </w:rPr>
                      <w:instrText xml:space="preserve">PAGE   \* MERGEFORMAT</w:instrText>
                    </w:r>
                    <w:r>
                      <w:rPr>
                        <w:rFonts w:hint="eastAsia" w:ascii="宋体" w:hAnsi="宋体" w:eastAsia="宋体" w:cs="宋体"/>
                        <w:sz w:val="24"/>
                        <w:szCs w:val="24"/>
                      </w:rPr>
                      <w:fldChar w:fldCharType="separate"/>
                    </w:r>
                    <w:r>
                      <w:rPr>
                        <w:rFonts w:hint="eastAsia" w:ascii="宋体" w:hAnsi="宋体" w:eastAsia="宋体" w:cs="宋体"/>
                        <w:sz w:val="24"/>
                        <w:szCs w:val="24"/>
                        <w:highlight w:val="white"/>
                        <w:lang w:val="zh-CN"/>
                      </w:rPr>
                      <w:t xml:space="preserve">28</w:t>
                    </w:r>
                    <w:r>
                      <w:rPr>
                        <w:rFonts w:hint="eastAsia" w:ascii="宋体" w:hAnsi="宋体" w:eastAsia="宋体" w:cs="宋体"/>
                        <w:sz w:val="24"/>
                        <w:szCs w:val="24"/>
                      </w:rPr>
                      <w:fldChar w:fldCharType="end"/>
                    </w:r>
                    <w:r/>
                  </w:p>
                  <w:p>
                    <w:r/>
                    <w:r/>
                  </w:p>
                </w:txbxContent>
              </v:textbox>
            </v:shape>
          </w:pict>
        </mc:Fallback>
      </mc:AlternateContent>
    </w:r>
    <w:r/>
  </w:p>
  <w:p>
    <w:pPr>
      <w:pStyle w:val="98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28"/>
      </w:pPr>
      <w:r>
        <w:rPr>
          <w:rStyle w:val="742"/>
        </w:rPr>
        <w:footnoteRef/>
      </w:r>
      <w:r>
        <w:t xml:space="preserve"> </w:t>
      </w:r>
      <w:r>
        <w:rPr>
          <w:rFonts w:hint="eastAsia"/>
          <w:szCs w:val="18"/>
        </w:rPr>
        <w:t xml:space="preserve">本合同内容条款在正式签署前可具体补充细化，仅作参考，最终合同以采购人法务审查通过的版本为准</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7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2">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18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18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22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8">
    <w:name w:val="Heading 1"/>
    <w:basedOn w:val="697"/>
    <w:next w:val="697"/>
    <w:link w:val="816"/>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709"/>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1398"/>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817"/>
    <w:uiPriority w:val="9"/>
    <w:semiHidden/>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818"/>
    <w:uiPriority w:val="9"/>
    <w:semiHidden/>
    <w:unhideWhenUsed/>
    <w:qFormat/>
    <w:pPr>
      <w:keepLines/>
      <w:keepNext/>
      <w:spacing w:before="320" w:after="200"/>
      <w:outlineLvl w:val="5"/>
    </w:pPr>
    <w:rPr>
      <w:rFonts w:ascii="Arial" w:hAnsi="Arial" w:eastAsia="Arial" w:cs="Arial"/>
      <w:b/>
      <w:bCs/>
      <w:sz w:val="22"/>
    </w:rPr>
  </w:style>
  <w:style w:type="paragraph" w:styleId="704">
    <w:name w:val="Heading 7"/>
    <w:basedOn w:val="697"/>
    <w:next w:val="697"/>
    <w:link w:val="819"/>
    <w:uiPriority w:val="9"/>
    <w:qFormat/>
    <w:pPr>
      <w:keepLines/>
      <w:keepNext/>
      <w:spacing w:before="320" w:after="200"/>
      <w:outlineLvl w:val="6"/>
    </w:pPr>
    <w:rPr>
      <w:rFonts w:ascii="Arial" w:hAnsi="Arial" w:eastAsia="Arial" w:cs="Arial"/>
      <w:b/>
      <w:bCs/>
      <w:i/>
      <w:iCs/>
      <w:sz w:val="22"/>
    </w:rPr>
  </w:style>
  <w:style w:type="paragraph" w:styleId="705">
    <w:name w:val="Heading 8"/>
    <w:basedOn w:val="697"/>
    <w:next w:val="697"/>
    <w:link w:val="820"/>
    <w:uiPriority w:val="9"/>
    <w:qFormat/>
    <w:pPr>
      <w:keepLines/>
      <w:keepNext/>
      <w:spacing w:before="320" w:after="200"/>
      <w:outlineLvl w:val="7"/>
    </w:pPr>
    <w:rPr>
      <w:rFonts w:ascii="Arial" w:hAnsi="Arial" w:eastAsia="Arial" w:cs="Arial"/>
      <w:i/>
      <w:iCs/>
      <w:sz w:val="22"/>
    </w:rPr>
  </w:style>
  <w:style w:type="paragraph" w:styleId="706">
    <w:name w:val="Heading 9"/>
    <w:basedOn w:val="697"/>
    <w:next w:val="697"/>
    <w:link w:val="821"/>
    <w:uiPriority w:val="9"/>
    <w:qFormat/>
    <w:pPr>
      <w:keepLines/>
      <w:keepNext/>
      <w:spacing w:before="320" w:after="200"/>
      <w:outlineLvl w:val="8"/>
    </w:pPr>
    <w:rPr>
      <w:rFonts w:ascii="Arial" w:hAnsi="Arial" w:eastAsia="Arial" w:cs="Arial"/>
      <w:i/>
      <w:iCs/>
      <w:szCs w:val="21"/>
    </w:rPr>
  </w:style>
  <w:style w:type="character" w:styleId="707" w:default="1">
    <w:name w:val="Default Paragraph Font"/>
    <w:uiPriority w:val="1"/>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Normal Indent"/>
    <w:basedOn w:val="697"/>
    <w:uiPriority w:val="0"/>
    <w:qFormat/>
    <w:pPr>
      <w:ind w:firstLine="420"/>
    </w:pPr>
  </w:style>
  <w:style w:type="paragraph" w:styleId="710">
    <w:name w:val="toc 7"/>
    <w:basedOn w:val="697"/>
    <w:next w:val="697"/>
    <w:uiPriority w:val="39"/>
    <w:qFormat/>
    <w:pPr>
      <w:ind w:left="1701"/>
      <w:spacing w:after="57"/>
    </w:pPr>
  </w:style>
  <w:style w:type="paragraph" w:styleId="711">
    <w:name w:val="Caption"/>
    <w:basedOn w:val="697"/>
    <w:next w:val="697"/>
    <w:uiPriority w:val="35"/>
    <w:qFormat/>
    <w:pPr>
      <w:spacing w:line="276" w:lineRule="auto"/>
    </w:pPr>
    <w:rPr>
      <w:b/>
      <w:bCs/>
      <w:color w:val="4f81bd"/>
      <w:sz w:val="18"/>
      <w:szCs w:val="18"/>
    </w:rPr>
  </w:style>
  <w:style w:type="paragraph" w:styleId="712">
    <w:name w:val="annotation text"/>
    <w:basedOn w:val="697"/>
    <w:uiPriority w:val="99"/>
    <w:qFormat/>
    <w:pPr>
      <w:jc w:val="left"/>
    </w:pPr>
  </w:style>
  <w:style w:type="paragraph" w:styleId="713">
    <w:name w:val="Body Text"/>
    <w:basedOn w:val="697"/>
    <w:next w:val="697"/>
    <w:uiPriority w:val="0"/>
    <w:qFormat/>
    <w:pPr>
      <w:spacing w:after="120"/>
    </w:pPr>
    <w:rPr>
      <w:rFonts w:eastAsia="Times New Roman"/>
    </w:rPr>
  </w:style>
  <w:style w:type="paragraph" w:styleId="714">
    <w:name w:val="Body Text Indent"/>
    <w:basedOn w:val="697"/>
    <w:next w:val="715"/>
    <w:link w:val="1388"/>
    <w:uiPriority w:val="99"/>
    <w:qFormat/>
    <w:pPr>
      <w:ind w:left="420"/>
      <w:spacing w:after="120"/>
    </w:pPr>
  </w:style>
  <w:style w:type="paragraph" w:styleId="715">
    <w:name w:val="envelope return"/>
    <w:basedOn w:val="697"/>
    <w:uiPriority w:val="0"/>
    <w:qFormat/>
    <w:rPr>
      <w:rFonts w:ascii="Arial" w:hAnsi="Arial"/>
    </w:rPr>
  </w:style>
  <w:style w:type="paragraph" w:styleId="716">
    <w:name w:val="Block Text"/>
    <w:basedOn w:val="697"/>
    <w:uiPriority w:val="99"/>
    <w:semiHidden/>
    <w:unhideWhenUsed/>
    <w:qFormat/>
    <w:pPr>
      <w:ind w:left="1440" w:right="1440"/>
      <w:spacing w:after="120"/>
    </w:pPr>
  </w:style>
  <w:style w:type="paragraph" w:styleId="717">
    <w:name w:val="index 4"/>
    <w:basedOn w:val="697"/>
    <w:next w:val="697"/>
    <w:uiPriority w:val="0"/>
    <w:qFormat/>
    <w:pPr>
      <w:ind w:left="600"/>
    </w:pPr>
    <w:rPr>
      <w:rFonts w:ascii="Calibri" w:hAnsi="Calibri"/>
      <w:szCs w:val="22"/>
    </w:rPr>
  </w:style>
  <w:style w:type="paragraph" w:styleId="718">
    <w:name w:val="toc 5"/>
    <w:basedOn w:val="697"/>
    <w:next w:val="697"/>
    <w:uiPriority w:val="39"/>
    <w:qFormat/>
    <w:pPr>
      <w:ind w:left="1134"/>
      <w:spacing w:after="57"/>
    </w:pPr>
  </w:style>
  <w:style w:type="paragraph" w:styleId="719">
    <w:name w:val="toc 3"/>
    <w:basedOn w:val="697"/>
    <w:next w:val="697"/>
    <w:uiPriority w:val="39"/>
    <w:qFormat/>
    <w:pPr>
      <w:ind w:left="567"/>
      <w:spacing w:after="57"/>
    </w:pPr>
  </w:style>
  <w:style w:type="paragraph" w:styleId="720">
    <w:name w:val="toc 8"/>
    <w:basedOn w:val="697"/>
    <w:next w:val="697"/>
    <w:uiPriority w:val="39"/>
    <w:qFormat/>
    <w:pPr>
      <w:ind w:left="1984"/>
      <w:spacing w:after="57"/>
    </w:pPr>
  </w:style>
  <w:style w:type="paragraph" w:styleId="721">
    <w:name w:val="Date"/>
    <w:basedOn w:val="697"/>
    <w:next w:val="697"/>
    <w:link w:val="1386"/>
    <w:uiPriority w:val="99"/>
    <w:qFormat/>
    <w:pPr>
      <w:ind w:left="100"/>
    </w:pPr>
  </w:style>
  <w:style w:type="paragraph" w:styleId="722">
    <w:name w:val="endnote text"/>
    <w:basedOn w:val="697"/>
    <w:link w:val="937"/>
    <w:uiPriority w:val="99"/>
    <w:qFormat/>
    <w:rPr>
      <w:sz w:val="20"/>
    </w:rPr>
  </w:style>
  <w:style w:type="paragraph" w:styleId="723">
    <w:name w:val="Footer"/>
    <w:basedOn w:val="697"/>
    <w:link w:val="829"/>
    <w:uiPriority w:val="99"/>
    <w:qFormat/>
    <w:pPr>
      <w:tabs>
        <w:tab w:val="center" w:pos="7143" w:leader="none"/>
        <w:tab w:val="right" w:pos="14287" w:leader="none"/>
      </w:tabs>
    </w:pPr>
  </w:style>
  <w:style w:type="paragraph" w:styleId="724">
    <w:name w:val="Header"/>
    <w:basedOn w:val="697"/>
    <w:uiPriority w:val="99"/>
    <w:qFormat/>
    <w:pPr>
      <w:tabs>
        <w:tab w:val="center" w:pos="7143" w:leader="none"/>
        <w:tab w:val="right" w:pos="14287" w:leader="none"/>
      </w:tabs>
    </w:pPr>
  </w:style>
  <w:style w:type="paragraph" w:styleId="725">
    <w:name w:val="toc 1"/>
    <w:basedOn w:val="697"/>
    <w:next w:val="697"/>
    <w:uiPriority w:val="39"/>
    <w:qFormat/>
    <w:pPr>
      <w:spacing w:after="57"/>
    </w:pPr>
  </w:style>
  <w:style w:type="paragraph" w:styleId="726">
    <w:name w:val="toc 4"/>
    <w:basedOn w:val="697"/>
    <w:next w:val="697"/>
    <w:uiPriority w:val="39"/>
    <w:qFormat/>
    <w:pPr>
      <w:ind w:left="850"/>
      <w:spacing w:after="57"/>
    </w:pPr>
  </w:style>
  <w:style w:type="paragraph" w:styleId="727">
    <w:name w:val="Subtitle"/>
    <w:basedOn w:val="697"/>
    <w:next w:val="697"/>
    <w:link w:val="824"/>
    <w:uiPriority w:val="11"/>
    <w:qFormat/>
    <w:pPr>
      <w:spacing w:before="200" w:after="200"/>
    </w:pPr>
    <w:rPr>
      <w:sz w:val="24"/>
      <w:szCs w:val="24"/>
    </w:rPr>
  </w:style>
  <w:style w:type="paragraph" w:styleId="728">
    <w:name w:val="footnote text"/>
    <w:basedOn w:val="697"/>
    <w:link w:val="936"/>
    <w:uiPriority w:val="0"/>
    <w:qFormat/>
    <w:pPr>
      <w:spacing w:after="40"/>
    </w:pPr>
    <w:rPr>
      <w:sz w:val="18"/>
    </w:rPr>
  </w:style>
  <w:style w:type="paragraph" w:styleId="729">
    <w:name w:val="toc 6"/>
    <w:basedOn w:val="697"/>
    <w:next w:val="697"/>
    <w:uiPriority w:val="39"/>
    <w:qFormat/>
    <w:pPr>
      <w:ind w:left="1417"/>
      <w:spacing w:after="57"/>
    </w:pPr>
  </w:style>
  <w:style w:type="paragraph" w:styleId="730">
    <w:name w:val="table of figures"/>
    <w:basedOn w:val="697"/>
    <w:next w:val="697"/>
    <w:uiPriority w:val="99"/>
    <w:qFormat/>
  </w:style>
  <w:style w:type="paragraph" w:styleId="731">
    <w:name w:val="toc 2"/>
    <w:basedOn w:val="697"/>
    <w:next w:val="697"/>
    <w:uiPriority w:val="39"/>
    <w:qFormat/>
    <w:pPr>
      <w:ind w:left="283"/>
      <w:spacing w:after="57"/>
    </w:pPr>
  </w:style>
  <w:style w:type="paragraph" w:styleId="732">
    <w:name w:val="toc 9"/>
    <w:basedOn w:val="697"/>
    <w:next w:val="697"/>
    <w:uiPriority w:val="39"/>
    <w:qFormat/>
    <w:pPr>
      <w:ind w:left="2268"/>
      <w:spacing w:after="57"/>
    </w:pPr>
  </w:style>
  <w:style w:type="paragraph" w:styleId="733">
    <w:name w:val="Normal (Web)"/>
    <w:basedOn w:val="697"/>
    <w:uiPriority w:val="0"/>
    <w:qFormat/>
    <w:pPr>
      <w:jc w:val="left"/>
      <w:spacing w:before="100" w:beforeAutospacing="1" w:after="100" w:afterAutospacing="1"/>
      <w:widowControl/>
    </w:pPr>
    <w:rPr>
      <w:rFonts w:ascii="宋体" w:eastAsia="Times New Roman"/>
      <w:sz w:val="24"/>
      <w:szCs w:val="20"/>
    </w:rPr>
  </w:style>
  <w:style w:type="paragraph" w:styleId="734">
    <w:name w:val="Title"/>
    <w:basedOn w:val="697"/>
    <w:next w:val="697"/>
    <w:link w:val="823"/>
    <w:uiPriority w:val="10"/>
    <w:qFormat/>
    <w:pPr>
      <w:contextualSpacing/>
      <w:spacing w:before="300" w:after="200"/>
    </w:pPr>
    <w:rPr>
      <w:sz w:val="48"/>
      <w:szCs w:val="48"/>
    </w:rPr>
  </w:style>
  <w:style w:type="paragraph" w:styleId="735">
    <w:name w:val="Body Text First Indent 2"/>
    <w:basedOn w:val="714"/>
    <w:next w:val="697"/>
    <w:uiPriority w:val="0"/>
    <w:qFormat/>
    <w:pPr>
      <w:ind w:firstLine="200"/>
    </w:pPr>
  </w:style>
  <w:style w:type="table" w:styleId="7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Strong"/>
    <w:basedOn w:val="707"/>
    <w:uiPriority w:val="0"/>
    <w:qFormat/>
    <w:rPr>
      <w:b/>
    </w:rPr>
  </w:style>
  <w:style w:type="character" w:styleId="738">
    <w:name w:val="endnote reference"/>
    <w:uiPriority w:val="99"/>
    <w:qFormat/>
    <w:rPr>
      <w:vertAlign w:val="superscript"/>
    </w:rPr>
  </w:style>
  <w:style w:type="character" w:styleId="739">
    <w:name w:val="Emphasis"/>
    <w:uiPriority w:val="0"/>
    <w:qFormat/>
    <w:rPr>
      <w:i/>
    </w:rPr>
  </w:style>
  <w:style w:type="character" w:styleId="740">
    <w:name w:val="Hyperlink"/>
    <w:uiPriority w:val="99"/>
    <w:qFormat/>
    <w:rPr>
      <w:color w:val="0000ff"/>
      <w:u w:val="single"/>
    </w:rPr>
  </w:style>
  <w:style w:type="character" w:styleId="741">
    <w:name w:val="annotation reference"/>
    <w:basedOn w:val="707"/>
    <w:uiPriority w:val="99"/>
    <w:qFormat/>
    <w:rPr>
      <w:sz w:val="21"/>
      <w:szCs w:val="21"/>
    </w:rPr>
  </w:style>
  <w:style w:type="character" w:styleId="742">
    <w:name w:val="footnote reference"/>
    <w:basedOn w:val="707"/>
    <w:uiPriority w:val="0"/>
    <w:qFormat/>
    <w:rPr>
      <w:vertAlign w:val="superscript"/>
    </w:rPr>
  </w:style>
  <w:style w:type="character" w:styleId="743" w:customStyle="1">
    <w:name w:val="Heading 1 Char"/>
    <w:basedOn w:val="707"/>
    <w:uiPriority w:val="9"/>
    <w:qFormat/>
    <w:rPr>
      <w:rFonts w:ascii="Arial" w:hAnsi="Arial" w:eastAsia="Arial" w:cs="Arial"/>
      <w:sz w:val="40"/>
      <w:szCs w:val="40"/>
    </w:rPr>
  </w:style>
  <w:style w:type="character" w:styleId="744" w:customStyle="1">
    <w:name w:val="Heading 2 Char"/>
    <w:basedOn w:val="707"/>
    <w:uiPriority w:val="9"/>
    <w:qFormat/>
    <w:rPr>
      <w:rFonts w:ascii="Arial" w:hAnsi="Arial" w:eastAsia="Arial" w:cs="Arial"/>
      <w:sz w:val="34"/>
    </w:rPr>
  </w:style>
  <w:style w:type="character" w:styleId="745" w:customStyle="1">
    <w:name w:val="Heading 3 Char"/>
    <w:basedOn w:val="707"/>
    <w:uiPriority w:val="9"/>
    <w:qFormat/>
    <w:rPr>
      <w:rFonts w:ascii="Arial" w:hAnsi="Arial" w:eastAsia="Arial" w:cs="Arial"/>
      <w:sz w:val="30"/>
      <w:szCs w:val="30"/>
    </w:rPr>
  </w:style>
  <w:style w:type="character" w:styleId="746" w:customStyle="1">
    <w:name w:val="Heading 4 Char"/>
    <w:basedOn w:val="707"/>
    <w:uiPriority w:val="9"/>
    <w:qFormat/>
    <w:rPr>
      <w:rFonts w:ascii="Arial" w:hAnsi="Arial" w:eastAsia="Arial" w:cs="Arial"/>
      <w:b/>
      <w:bCs/>
      <w:sz w:val="26"/>
      <w:szCs w:val="26"/>
    </w:rPr>
  </w:style>
  <w:style w:type="character" w:styleId="747" w:customStyle="1">
    <w:name w:val="Heading 5 Char"/>
    <w:basedOn w:val="707"/>
    <w:uiPriority w:val="9"/>
    <w:qFormat/>
    <w:rPr>
      <w:rFonts w:ascii="Arial" w:hAnsi="Arial" w:eastAsia="Arial" w:cs="Arial"/>
      <w:b/>
      <w:bCs/>
      <w:sz w:val="24"/>
      <w:szCs w:val="24"/>
    </w:rPr>
  </w:style>
  <w:style w:type="character" w:styleId="748" w:customStyle="1">
    <w:name w:val="Heading 6 Char"/>
    <w:basedOn w:val="707"/>
    <w:uiPriority w:val="9"/>
    <w:qFormat/>
    <w:rPr>
      <w:rFonts w:ascii="Arial" w:hAnsi="Arial" w:eastAsia="Arial" w:cs="Arial"/>
      <w:b/>
      <w:bCs/>
      <w:sz w:val="22"/>
      <w:szCs w:val="22"/>
    </w:rPr>
  </w:style>
  <w:style w:type="character" w:styleId="749" w:customStyle="1">
    <w:name w:val="Heading 7 Char"/>
    <w:basedOn w:val="707"/>
    <w:uiPriority w:val="9"/>
    <w:qFormat/>
    <w:rPr>
      <w:rFonts w:ascii="Arial" w:hAnsi="Arial" w:eastAsia="Arial" w:cs="Arial"/>
      <w:b/>
      <w:bCs/>
      <w:i/>
      <w:iCs/>
      <w:sz w:val="22"/>
      <w:szCs w:val="22"/>
    </w:rPr>
  </w:style>
  <w:style w:type="character" w:styleId="750" w:customStyle="1">
    <w:name w:val="Heading 8 Char"/>
    <w:basedOn w:val="707"/>
    <w:uiPriority w:val="9"/>
    <w:qFormat/>
    <w:rPr>
      <w:rFonts w:ascii="Arial" w:hAnsi="Arial" w:eastAsia="Arial" w:cs="Arial"/>
      <w:i/>
      <w:iCs/>
      <w:sz w:val="22"/>
      <w:szCs w:val="22"/>
    </w:rPr>
  </w:style>
  <w:style w:type="character" w:styleId="751" w:customStyle="1">
    <w:name w:val="Heading 9 Char"/>
    <w:basedOn w:val="707"/>
    <w:uiPriority w:val="9"/>
    <w:qFormat/>
    <w:rPr>
      <w:rFonts w:ascii="Arial" w:hAnsi="Arial" w:eastAsia="Arial" w:cs="Arial"/>
      <w:i/>
      <w:iCs/>
      <w:sz w:val="21"/>
      <w:szCs w:val="21"/>
    </w:rPr>
  </w:style>
  <w:style w:type="character" w:styleId="752" w:customStyle="1">
    <w:name w:val="Title Char"/>
    <w:basedOn w:val="707"/>
    <w:uiPriority w:val="10"/>
    <w:qFormat/>
    <w:rPr>
      <w:sz w:val="48"/>
      <w:szCs w:val="48"/>
    </w:rPr>
  </w:style>
  <w:style w:type="character" w:styleId="753" w:customStyle="1">
    <w:name w:val="Quote Char"/>
    <w:uiPriority w:val="29"/>
    <w:qFormat/>
    <w:rPr>
      <w:i/>
    </w:rPr>
  </w:style>
  <w:style w:type="character" w:styleId="754" w:customStyle="1">
    <w:name w:val="Intense Quote Char"/>
    <w:uiPriority w:val="30"/>
    <w:qFormat/>
    <w:rPr>
      <w:i/>
    </w:rPr>
  </w:style>
  <w:style w:type="character" w:styleId="755" w:customStyle="1">
    <w:name w:val="Header Char"/>
    <w:basedOn w:val="707"/>
    <w:uiPriority w:val="99"/>
    <w:qFormat/>
  </w:style>
  <w:style w:type="character" w:styleId="756" w:customStyle="1">
    <w:name w:val="Footer Char"/>
    <w:basedOn w:val="707"/>
    <w:uiPriority w:val="99"/>
    <w:qFormat/>
  </w:style>
  <w:style w:type="table" w:styleId="757"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6" w:customStyle="1">
    <w:name w:val="TOC Heading"/>
    <w:uiPriority w:val="39"/>
    <w:unhideWhenUsed/>
    <w:qFormat/>
    <w:rPr>
      <w:rFonts w:hint="default" w:ascii="Times New Roman" w:hAnsi="Times New Roman" w:eastAsia="宋体" w:cs="Times New Roman"/>
    </w:rPr>
  </w:style>
  <w:style w:type="paragraph" w:styleId="7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78" w:customStyle="1">
    <w:name w:val="正文文本11"/>
    <w:basedOn w:val="697"/>
    <w:next w:val="697"/>
    <w:uiPriority w:val="0"/>
    <w:qFormat/>
    <w:rPr>
      <w:rFonts w:ascii="方正楷体_GB2312" w:hAnsi="Arial" w:eastAsia="方正楷体_GB2312"/>
      <w:sz w:val="28"/>
      <w:szCs w:val="28"/>
    </w:rPr>
  </w:style>
  <w:style w:type="paragraph" w:styleId="779" w:customStyle="1">
    <w:name w:val="样式1"/>
    <w:basedOn w:val="780"/>
    <w:next w:val="697"/>
    <w:uiPriority w:val="0"/>
    <w:qFormat/>
    <w:pPr>
      <w:tabs>
        <w:tab w:val="left" w:pos="0" w:leader="none"/>
        <w:tab w:val="left" w:pos="840" w:leader="none"/>
      </w:tabs>
    </w:pPr>
    <w:rPr>
      <w:rFonts w:ascii="Arial" w:hAnsi="Arial" w:eastAsia="幼圆" w:cs="Arial"/>
      <w:sz w:val="24"/>
      <w:szCs w:val="20"/>
    </w:rPr>
  </w:style>
  <w:style w:type="paragraph" w:styleId="780" w:customStyle="1">
    <w:name w:val="列表编号1"/>
    <w:basedOn w:val="697"/>
    <w:uiPriority w:val="0"/>
    <w:qFormat/>
    <w:pPr>
      <w:spacing w:line="360" w:lineRule="auto"/>
      <w:tabs>
        <w:tab w:val="left" w:pos="0" w:leader="none"/>
        <w:tab w:val="left" w:pos="840" w:leader="none"/>
      </w:tabs>
    </w:pPr>
  </w:style>
  <w:style w:type="table" w:styleId="781" w:customStyle="1">
    <w:name w:val="无格式表格 11"/>
    <w:basedOn w:val="70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70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70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70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87" w:customStyle="1">
    <w:name w:val="网格表 21"/>
    <w:basedOn w:val="70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88" w:customStyle="1">
    <w:name w:val="网格表 31"/>
    <w:basedOn w:val="70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basedOn w:val="70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0" w:customStyle="1">
    <w:name w:val="网格表 5 深色1"/>
    <w:basedOn w:val="70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91" w:customStyle="1">
    <w:name w:val="网格表 6 彩色1"/>
    <w:basedOn w:val="70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2" w:customStyle="1">
    <w:name w:val="网格表 7 彩色1"/>
    <w:basedOn w:val="70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3" w:customStyle="1">
    <w:name w:val="清单表 1 浅色1"/>
    <w:basedOn w:val="70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94" w:customStyle="1">
    <w:name w:val="清单表 21"/>
    <w:basedOn w:val="70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95" w:customStyle="1">
    <w:name w:val="清单表 31"/>
    <w:basedOn w:val="70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6" w:customStyle="1">
    <w:name w:val="清单表 41"/>
    <w:basedOn w:val="70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97" w:customStyle="1">
    <w:name w:val="清单表 5 深色1"/>
    <w:basedOn w:val="70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98" w:customStyle="1">
    <w:name w:val="清单表 6 彩色1"/>
    <w:basedOn w:val="70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99" w:customStyle="1">
    <w:name w:val="清单表 7 彩色1"/>
    <w:basedOn w:val="70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00" w:customStyle="1">
    <w:name w:val="TOC 标题1"/>
    <w:uiPriority w:val="39"/>
    <w:qFormat/>
    <w:rPr>
      <w:rFonts w:hint="default" w:ascii="Times New Roman" w:hAnsi="Times New Roman" w:eastAsia="宋体" w:cs="Times New Roman"/>
      <w:lang w:val="en-US" w:eastAsia="zh-CN" w:bidi="ar-SA"/>
    </w:rPr>
  </w:style>
  <w:style w:type="character" w:styleId="801" w:customStyle="1">
    <w:name w:val="Heading 1 Char_434700aa-fe40-4ee6-9069-0a69300fd62b"/>
    <w:basedOn w:val="707"/>
    <w:uiPriority w:val="9"/>
    <w:qFormat/>
    <w:rPr>
      <w:rFonts w:ascii="Arial" w:hAnsi="Arial" w:eastAsia="Arial" w:cs="Arial"/>
      <w:sz w:val="40"/>
      <w:szCs w:val="40"/>
    </w:rPr>
  </w:style>
  <w:style w:type="character" w:styleId="802" w:customStyle="1">
    <w:name w:val="Heading 5 Char_925b8ece-8082-461d-ae29-1d41b41a7251"/>
    <w:basedOn w:val="707"/>
    <w:uiPriority w:val="9"/>
    <w:qFormat/>
    <w:rPr>
      <w:rFonts w:ascii="Arial" w:hAnsi="Arial" w:eastAsia="Arial" w:cs="Arial"/>
      <w:b/>
      <w:bCs/>
      <w:sz w:val="24"/>
      <w:szCs w:val="24"/>
    </w:rPr>
  </w:style>
  <w:style w:type="character" w:styleId="803" w:customStyle="1">
    <w:name w:val="Heading 6 Char_a35ea97a-1ce8-4d9b-8930-2f6c61bf63ec"/>
    <w:basedOn w:val="707"/>
    <w:uiPriority w:val="9"/>
    <w:qFormat/>
    <w:rPr>
      <w:rFonts w:ascii="Arial" w:hAnsi="Arial" w:eastAsia="Arial" w:cs="Arial"/>
      <w:b/>
      <w:bCs/>
      <w:sz w:val="22"/>
      <w:szCs w:val="22"/>
    </w:rPr>
  </w:style>
  <w:style w:type="character" w:styleId="804" w:customStyle="1">
    <w:name w:val="Heading 7 Char_187ddb87-c7bc-4839-9585-67a43c484026"/>
    <w:basedOn w:val="707"/>
    <w:uiPriority w:val="9"/>
    <w:qFormat/>
    <w:rPr>
      <w:rFonts w:ascii="Arial" w:hAnsi="Arial" w:eastAsia="Arial" w:cs="Arial"/>
      <w:b/>
      <w:bCs/>
      <w:i/>
      <w:iCs/>
      <w:sz w:val="22"/>
      <w:szCs w:val="22"/>
    </w:rPr>
  </w:style>
  <w:style w:type="character" w:styleId="805" w:customStyle="1">
    <w:name w:val="Heading 8 Char_f86cc6f1-e07f-46cd-8999-b4d6f395b7ab"/>
    <w:basedOn w:val="707"/>
    <w:uiPriority w:val="9"/>
    <w:qFormat/>
    <w:rPr>
      <w:rFonts w:ascii="Arial" w:hAnsi="Arial" w:eastAsia="Arial" w:cs="Arial"/>
      <w:i/>
      <w:iCs/>
      <w:sz w:val="22"/>
      <w:szCs w:val="22"/>
    </w:rPr>
  </w:style>
  <w:style w:type="character" w:styleId="806" w:customStyle="1">
    <w:name w:val="Heading 9 Char_78d770f5-7fe8-45f8-a379-5ea7765ab889"/>
    <w:basedOn w:val="707"/>
    <w:uiPriority w:val="9"/>
    <w:qFormat/>
    <w:rPr>
      <w:rFonts w:ascii="Arial" w:hAnsi="Arial" w:eastAsia="Arial" w:cs="Arial"/>
      <w:i/>
      <w:iCs/>
      <w:sz w:val="21"/>
      <w:szCs w:val="21"/>
    </w:rPr>
  </w:style>
  <w:style w:type="character" w:styleId="807" w:customStyle="1">
    <w:name w:val="Title Char_cba70f7b-6b0c-40c3-9c1d-79b000d9620e"/>
    <w:basedOn w:val="707"/>
    <w:uiPriority w:val="10"/>
    <w:qFormat/>
    <w:rPr>
      <w:sz w:val="48"/>
      <w:szCs w:val="48"/>
    </w:rPr>
  </w:style>
  <w:style w:type="character" w:styleId="808" w:customStyle="1">
    <w:name w:val="Subtitle Char"/>
    <w:basedOn w:val="707"/>
    <w:uiPriority w:val="11"/>
    <w:qFormat/>
    <w:rPr>
      <w:sz w:val="24"/>
      <w:szCs w:val="24"/>
    </w:rPr>
  </w:style>
  <w:style w:type="character" w:styleId="809" w:customStyle="1">
    <w:name w:val="Quote Char_7b531250-58de-49b9-9d0c-04cfbc5a8719"/>
    <w:uiPriority w:val="29"/>
    <w:qFormat/>
    <w:rPr>
      <w:i/>
    </w:rPr>
  </w:style>
  <w:style w:type="character" w:styleId="810" w:customStyle="1">
    <w:name w:val="Intense Quote Char_0c2ead29-d2a6-4ac5-8f7c-28c2f003bdba"/>
    <w:uiPriority w:val="30"/>
    <w:qFormat/>
    <w:rPr>
      <w:i/>
    </w:rPr>
  </w:style>
  <w:style w:type="character" w:styleId="811" w:customStyle="1">
    <w:name w:val="Caption Char"/>
    <w:uiPriority w:val="99"/>
    <w:qFormat/>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标题111"/>
    <w:uiPriority w:val="39"/>
    <w:qFormat/>
    <w:rPr>
      <w:rFonts w:hint="default" w:ascii="Times New Roman" w:hAnsi="Times New Roman" w:eastAsia="宋体" w:cs="Times New Roman"/>
      <w:lang w:val="en-US" w:eastAsia="zh-CN" w:bidi="ar-SA"/>
    </w:rPr>
  </w:style>
  <w:style w:type="paragraph" w:styleId="815" w:customStyle="1">
    <w:name w:val="正文文本1"/>
    <w:basedOn w:val="697"/>
    <w:next w:val="697"/>
    <w:link w:val="950"/>
    <w:uiPriority w:val="0"/>
    <w:qFormat/>
    <w:pPr>
      <w:spacing w:line="60" w:lineRule="auto"/>
    </w:pPr>
    <w:rPr>
      <w:rFonts w:ascii="方正仿宋_GB2312" w:eastAsia="方正仿宋_GB2312"/>
      <w:sz w:val="32"/>
    </w:rPr>
  </w:style>
  <w:style w:type="character" w:styleId="816" w:customStyle="1">
    <w:name w:val="标题 1 字符1"/>
    <w:link w:val="698"/>
    <w:uiPriority w:val="9"/>
    <w:qFormat/>
    <w:rPr>
      <w:rFonts w:ascii="Arial" w:hAnsi="Arial" w:eastAsia="Arial" w:cs="Arial"/>
      <w:sz w:val="40"/>
      <w:szCs w:val="40"/>
    </w:rPr>
  </w:style>
  <w:style w:type="character" w:styleId="817" w:customStyle="1">
    <w:name w:val="标题 5 字符"/>
    <w:link w:val="702"/>
    <w:uiPriority w:val="9"/>
    <w:qFormat/>
    <w:rPr>
      <w:rFonts w:ascii="Arial" w:hAnsi="Arial" w:eastAsia="Arial" w:cs="Arial"/>
      <w:b/>
      <w:bCs/>
      <w:sz w:val="24"/>
      <w:szCs w:val="24"/>
    </w:rPr>
  </w:style>
  <w:style w:type="character" w:styleId="818" w:customStyle="1">
    <w:name w:val="标题 6 字符"/>
    <w:link w:val="703"/>
    <w:uiPriority w:val="9"/>
    <w:qFormat/>
    <w:rPr>
      <w:rFonts w:ascii="Arial" w:hAnsi="Arial" w:eastAsia="Arial" w:cs="Arial"/>
      <w:b/>
      <w:bCs/>
      <w:sz w:val="22"/>
      <w:szCs w:val="22"/>
    </w:rPr>
  </w:style>
  <w:style w:type="character" w:styleId="819" w:customStyle="1">
    <w:name w:val="标题 7 字符"/>
    <w:link w:val="704"/>
    <w:uiPriority w:val="9"/>
    <w:qFormat/>
    <w:rPr>
      <w:rFonts w:ascii="Arial" w:hAnsi="Arial" w:eastAsia="Arial" w:cs="Arial"/>
      <w:b/>
      <w:bCs/>
      <w:i/>
      <w:iCs/>
      <w:sz w:val="22"/>
      <w:szCs w:val="22"/>
    </w:rPr>
  </w:style>
  <w:style w:type="character" w:styleId="820" w:customStyle="1">
    <w:name w:val="标题 8 字符"/>
    <w:link w:val="705"/>
    <w:uiPriority w:val="9"/>
    <w:qFormat/>
    <w:rPr>
      <w:rFonts w:ascii="Arial" w:hAnsi="Arial" w:eastAsia="Arial" w:cs="Arial"/>
      <w:i/>
      <w:iCs/>
      <w:sz w:val="22"/>
      <w:szCs w:val="22"/>
    </w:rPr>
  </w:style>
  <w:style w:type="character" w:styleId="821" w:customStyle="1">
    <w:name w:val="标题 9 字符"/>
    <w:link w:val="706"/>
    <w:uiPriority w:val="9"/>
    <w:qFormat/>
    <w:rPr>
      <w:rFonts w:ascii="Arial" w:hAnsi="Arial" w:eastAsia="Arial" w:cs="Arial"/>
      <w:i/>
      <w:iCs/>
      <w:sz w:val="21"/>
      <w:szCs w:val="21"/>
    </w:rPr>
  </w:style>
  <w:style w:type="paragraph" w:styleId="822">
    <w:name w:val="No Spacing"/>
    <w:uiPriority w:val="1"/>
    <w:qFormat/>
    <w:rPr>
      <w:rFonts w:hint="default" w:ascii="Times New Roman" w:hAnsi="Times New Roman" w:eastAsia="宋体" w:cs="Times New Roman"/>
      <w:lang w:val="en-US" w:eastAsia="zh-CN" w:bidi="ar-SA"/>
    </w:rPr>
  </w:style>
  <w:style w:type="character" w:styleId="823" w:customStyle="1">
    <w:name w:val="标题 字符"/>
    <w:link w:val="734"/>
    <w:uiPriority w:val="10"/>
    <w:qFormat/>
    <w:rPr>
      <w:sz w:val="48"/>
      <w:szCs w:val="48"/>
    </w:rPr>
  </w:style>
  <w:style w:type="character" w:styleId="824" w:customStyle="1">
    <w:name w:val="副标题 字符"/>
    <w:link w:val="727"/>
    <w:uiPriority w:val="11"/>
    <w:qFormat/>
    <w:rPr>
      <w:sz w:val="24"/>
      <w:szCs w:val="24"/>
    </w:rPr>
  </w:style>
  <w:style w:type="paragraph" w:styleId="825">
    <w:name w:val="Quote"/>
    <w:basedOn w:val="697"/>
    <w:next w:val="697"/>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697"/>
    <w:next w:val="697"/>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脚 字符1"/>
    <w:link w:val="723"/>
    <w:uiPriority w:val="99"/>
    <w:qFormat/>
  </w:style>
  <w:style w:type="table" w:styleId="83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3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5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5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5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5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5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5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5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5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5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5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6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6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7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8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8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8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8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8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8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0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0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0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0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0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0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0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36" w:customStyle="1">
    <w:name w:val="脚注文本 字符"/>
    <w:link w:val="728"/>
    <w:uiPriority w:val="0"/>
    <w:qFormat/>
    <w:rPr>
      <w:sz w:val="18"/>
    </w:rPr>
  </w:style>
  <w:style w:type="character" w:styleId="937" w:customStyle="1">
    <w:name w:val="尾注文本 字符"/>
    <w:link w:val="722"/>
    <w:uiPriority w:val="99"/>
    <w:qFormat/>
    <w:rPr>
      <w:sz w:val="20"/>
    </w:rPr>
  </w:style>
  <w:style w:type="paragraph" w:styleId="938" w:customStyle="1">
    <w:name w:val="TOC 标题11"/>
    <w:uiPriority w:val="39"/>
    <w:qFormat/>
    <w:rPr>
      <w:rFonts w:hint="default" w:ascii="Times New Roman" w:hAnsi="Times New Roman" w:eastAsia="宋体" w:cs="Times New Roman"/>
      <w:lang w:val="en-US" w:eastAsia="zh-CN" w:bidi="ar-SA"/>
    </w:rPr>
  </w:style>
  <w:style w:type="paragraph" w:styleId="939" w:customStyle="1">
    <w:name w:val="标题 11"/>
    <w:basedOn w:val="697"/>
    <w:next w:val="697"/>
    <w:link w:val="951"/>
    <w:uiPriority w:val="0"/>
    <w:qFormat/>
    <w:pPr>
      <w:keepLines/>
      <w:keepNext/>
      <w:spacing w:before="340" w:after="330" w:line="576" w:lineRule="auto"/>
      <w:outlineLvl w:val="0"/>
    </w:pPr>
    <w:rPr>
      <w:b/>
      <w:sz w:val="44"/>
      <w:szCs w:val="20"/>
    </w:rPr>
  </w:style>
  <w:style w:type="paragraph" w:styleId="940" w:customStyle="1">
    <w:name w:val="标题 21"/>
    <w:basedOn w:val="697"/>
    <w:next w:val="697"/>
    <w:link w:val="952"/>
    <w:uiPriority w:val="0"/>
    <w:qFormat/>
    <w:pPr>
      <w:keepLines/>
      <w:keepNext/>
      <w:spacing w:before="260" w:after="260" w:line="413" w:lineRule="auto"/>
      <w:outlineLvl w:val="1"/>
    </w:pPr>
    <w:rPr>
      <w:rFonts w:ascii="Arial" w:hAnsi="Arial" w:eastAsia="黑体"/>
      <w:b/>
      <w:sz w:val="32"/>
      <w:szCs w:val="20"/>
    </w:rPr>
  </w:style>
  <w:style w:type="paragraph" w:styleId="941" w:customStyle="1">
    <w:name w:val="标题 31"/>
    <w:basedOn w:val="697"/>
    <w:next w:val="697"/>
    <w:link w:val="953"/>
    <w:uiPriority w:val="0"/>
    <w:qFormat/>
    <w:pPr>
      <w:keepLines/>
      <w:keepNext/>
      <w:spacing w:before="260" w:after="260" w:line="413" w:lineRule="auto"/>
      <w:outlineLvl w:val="2"/>
    </w:pPr>
    <w:rPr>
      <w:b/>
      <w:sz w:val="32"/>
      <w:szCs w:val="20"/>
    </w:rPr>
  </w:style>
  <w:style w:type="paragraph" w:styleId="942" w:customStyle="1">
    <w:name w:val="标题 41"/>
    <w:basedOn w:val="697"/>
    <w:next w:val="697"/>
    <w:link w:val="954"/>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43" w:customStyle="1">
    <w:name w:val="标题 51"/>
    <w:basedOn w:val="697"/>
    <w:next w:val="69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44" w:customStyle="1">
    <w:name w:val="标题 61"/>
    <w:basedOn w:val="697"/>
    <w:next w:val="69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45" w:customStyle="1">
    <w:name w:val="标题 71"/>
    <w:basedOn w:val="697"/>
    <w:next w:val="697"/>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46" w:customStyle="1">
    <w:name w:val="标题 81"/>
    <w:basedOn w:val="697"/>
    <w:next w:val="697"/>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47" w:customStyle="1">
    <w:name w:val="标题 91"/>
    <w:basedOn w:val="697"/>
    <w:next w:val="697"/>
    <w:uiPriority w:val="0"/>
    <w:qFormat/>
    <w:pPr>
      <w:jc w:val="center"/>
      <w:keepNext/>
      <w:spacing w:line="600" w:lineRule="exact"/>
      <w:outlineLvl w:val="8"/>
    </w:pPr>
    <w:rPr>
      <w:rFonts w:ascii="方正仿宋_GB2312" w:eastAsia="方正仿宋_GB2312"/>
      <w:sz w:val="32"/>
    </w:rPr>
  </w:style>
  <w:style w:type="character" w:styleId="948" w:customStyle="1">
    <w:name w:val="默认段落字体1"/>
    <w:uiPriority w:val="1"/>
    <w:qFormat/>
  </w:style>
  <w:style w:type="table" w:styleId="949" w:customStyle="1">
    <w:name w:val="普通表格1"/>
    <w:uiPriority w:val="0"/>
    <w:qFormat/>
    <w:tblPr>
      <w:tblCellMar>
        <w:left w:w="0" w:type="dxa"/>
        <w:top w:w="0" w:type="dxa"/>
        <w:right w:w="0" w:type="dxa"/>
        <w:bottom w:w="0" w:type="dxa"/>
      </w:tblCellMar>
    </w:tblPr>
  </w:style>
  <w:style w:type="character" w:styleId="950" w:customStyle="1">
    <w:name w:val="正文文本 字符"/>
    <w:link w:val="815"/>
    <w:uiPriority w:val="0"/>
    <w:qFormat/>
    <w:rPr>
      <w:rFonts w:ascii="方正仿宋_GB2312" w:eastAsia="方正仿宋_GB2312"/>
      <w:sz w:val="32"/>
      <w:szCs w:val="22"/>
    </w:rPr>
  </w:style>
  <w:style w:type="character" w:styleId="951" w:customStyle="1">
    <w:name w:val="标题 1 字符"/>
    <w:link w:val="939"/>
    <w:uiPriority w:val="0"/>
    <w:qFormat/>
    <w:rPr>
      <w:b/>
      <w:sz w:val="44"/>
    </w:rPr>
  </w:style>
  <w:style w:type="character" w:styleId="952" w:customStyle="1">
    <w:name w:val="标题 2 字符"/>
    <w:link w:val="940"/>
    <w:uiPriority w:val="0"/>
    <w:qFormat/>
    <w:rPr>
      <w:rFonts w:ascii="Arial" w:hAnsi="Arial" w:eastAsia="黑体"/>
      <w:b/>
      <w:sz w:val="32"/>
    </w:rPr>
  </w:style>
  <w:style w:type="character" w:styleId="953" w:customStyle="1">
    <w:name w:val="标题 3 字符"/>
    <w:link w:val="941"/>
    <w:uiPriority w:val="0"/>
    <w:qFormat/>
    <w:rPr>
      <w:b/>
      <w:sz w:val="32"/>
    </w:rPr>
  </w:style>
  <w:style w:type="character" w:styleId="954" w:customStyle="1">
    <w:name w:val="标题 4 字符"/>
    <w:link w:val="942"/>
    <w:uiPriority w:val="0"/>
    <w:qFormat/>
    <w:rPr>
      <w:rFonts w:ascii="宋体" w:eastAsia="宋体"/>
      <w:color w:val="800000"/>
      <w:sz w:val="28"/>
      <w:lang w:val="en-US" w:eastAsia="zh-CN" w:bidi="ar-SA"/>
    </w:rPr>
  </w:style>
  <w:style w:type="paragraph" w:styleId="955" w:customStyle="1">
    <w:name w:val="目录 71"/>
    <w:basedOn w:val="697"/>
    <w:next w:val="697"/>
    <w:uiPriority w:val="0"/>
    <w:qFormat/>
    <w:pPr>
      <w:ind w:left="1260"/>
      <w:jc w:val="left"/>
    </w:pPr>
    <w:rPr>
      <w:rFonts w:ascii="Calibri" w:hAnsi="Calibri" w:cs="Calibri"/>
      <w:sz w:val="18"/>
      <w:szCs w:val="18"/>
    </w:rPr>
  </w:style>
  <w:style w:type="paragraph" w:styleId="956" w:customStyle="1">
    <w:name w:val="列表项目符号 41"/>
    <w:basedOn w:val="697"/>
    <w:uiPriority w:val="0"/>
    <w:qFormat/>
    <w:pPr>
      <w:ind w:left="360" w:hanging="360"/>
      <w:spacing w:line="380" w:lineRule="exact"/>
      <w:tabs>
        <w:tab w:val="left" w:pos="360" w:leader="none"/>
      </w:tabs>
    </w:pPr>
    <w:rPr>
      <w:rFonts w:ascii="Calibri" w:hAnsi="Calibri"/>
      <w:sz w:val="28"/>
    </w:rPr>
  </w:style>
  <w:style w:type="paragraph" w:styleId="957" w:customStyle="1">
    <w:name w:val="索引 81"/>
    <w:basedOn w:val="697"/>
    <w:next w:val="697"/>
    <w:uiPriority w:val="0"/>
    <w:qFormat/>
    <w:pPr>
      <w:ind w:left="1400"/>
    </w:pPr>
    <w:rPr>
      <w:rFonts w:ascii="Calibri" w:hAnsi="Calibri"/>
    </w:rPr>
  </w:style>
  <w:style w:type="paragraph" w:styleId="958" w:customStyle="1">
    <w:name w:val="正文缩进11"/>
    <w:basedOn w:val="697"/>
    <w:uiPriority w:val="0"/>
    <w:qFormat/>
    <w:pPr>
      <w:ind w:firstLine="420"/>
    </w:pPr>
    <w:rPr>
      <w:rFonts w:ascii="宋体"/>
      <w:color w:val="000000"/>
      <w:sz w:val="24"/>
      <w:szCs w:val="20"/>
    </w:rPr>
  </w:style>
  <w:style w:type="paragraph" w:styleId="959" w:customStyle="1">
    <w:name w:val="题注1"/>
    <w:basedOn w:val="697"/>
    <w:next w:val="697"/>
    <w:link w:val="960"/>
    <w:uiPriority w:val="0"/>
    <w:qFormat/>
    <w:pPr>
      <w:spacing w:line="360" w:lineRule="auto"/>
      <w:tabs>
        <w:tab w:val="left" w:pos="0" w:leader="none"/>
      </w:tabs>
    </w:pPr>
    <w:rPr>
      <w:rFonts w:ascii="Arial" w:hAnsi="Arial" w:eastAsia="黑体"/>
      <w:sz w:val="20"/>
      <w:szCs w:val="20"/>
    </w:rPr>
  </w:style>
  <w:style w:type="character" w:styleId="960" w:customStyle="1">
    <w:name w:val="题注 字符"/>
    <w:link w:val="959"/>
    <w:uiPriority w:val="0"/>
    <w:qFormat/>
    <w:rPr>
      <w:rFonts w:ascii="Arial" w:hAnsi="Arial" w:eastAsia="黑体" w:cs="Arial"/>
    </w:rPr>
  </w:style>
  <w:style w:type="paragraph" w:styleId="961" w:customStyle="1">
    <w:name w:val="索引 51"/>
    <w:basedOn w:val="697"/>
    <w:next w:val="697"/>
    <w:uiPriority w:val="0"/>
    <w:qFormat/>
    <w:pPr>
      <w:ind w:left="800"/>
    </w:pPr>
    <w:rPr>
      <w:rFonts w:ascii="Calibri" w:hAnsi="Calibri"/>
    </w:rPr>
  </w:style>
  <w:style w:type="paragraph" w:styleId="962" w:customStyle="1">
    <w:name w:val="列表项目符号1"/>
    <w:basedOn w:val="697"/>
    <w:uiPriority w:val="0"/>
    <w:qFormat/>
    <w:pPr>
      <w:ind w:left="962" w:hanging="480"/>
      <w:spacing w:line="360" w:lineRule="auto"/>
      <w:tabs>
        <w:tab w:val="left" w:pos="840" w:leader="none"/>
      </w:tabs>
    </w:pPr>
    <w:rPr>
      <w:sz w:val="24"/>
    </w:rPr>
  </w:style>
  <w:style w:type="paragraph" w:styleId="963" w:customStyle="1">
    <w:name w:val="文档结构图1"/>
    <w:basedOn w:val="697"/>
    <w:uiPriority w:val="0"/>
    <w:qFormat/>
    <w:pPr>
      <w:shd w:val="clear" w:color="auto" w:fill="000080"/>
    </w:pPr>
  </w:style>
  <w:style w:type="paragraph" w:styleId="964" w:customStyle="1">
    <w:name w:val="批注文字1"/>
    <w:basedOn w:val="697"/>
    <w:link w:val="965"/>
    <w:uiPriority w:val="99"/>
    <w:qFormat/>
    <w:pPr>
      <w:jc w:val="left"/>
    </w:pPr>
    <w:rPr>
      <w:rFonts w:ascii="Calibri" w:hAnsi="Calibri"/>
      <w:szCs w:val="20"/>
    </w:rPr>
  </w:style>
  <w:style w:type="character" w:styleId="965" w:customStyle="1">
    <w:name w:val="批注文字 字符"/>
    <w:link w:val="964"/>
    <w:uiPriority w:val="99"/>
    <w:qFormat/>
    <w:rPr>
      <w:rFonts w:ascii="Calibri" w:hAnsi="Calibri" w:eastAsia="宋体" w:cs="Times New Roman"/>
      <w:sz w:val="21"/>
    </w:rPr>
  </w:style>
  <w:style w:type="paragraph" w:styleId="966" w:customStyle="1">
    <w:name w:val="索引 61"/>
    <w:basedOn w:val="697"/>
    <w:next w:val="697"/>
    <w:uiPriority w:val="0"/>
    <w:qFormat/>
    <w:pPr>
      <w:ind w:left="1000"/>
    </w:pPr>
    <w:rPr>
      <w:rFonts w:ascii="Calibri" w:hAnsi="Calibri"/>
    </w:rPr>
  </w:style>
  <w:style w:type="paragraph" w:styleId="967" w:customStyle="1">
    <w:name w:val="正文文本 31"/>
    <w:basedOn w:val="697"/>
    <w:uiPriority w:val="0"/>
    <w:qFormat/>
    <w:rPr>
      <w:color w:val="000000"/>
    </w:rPr>
  </w:style>
  <w:style w:type="paragraph" w:styleId="968" w:customStyle="1">
    <w:name w:val="列表项目符号 31"/>
    <w:basedOn w:val="697"/>
    <w:uiPriority w:val="0"/>
    <w:qFormat/>
    <w:pPr>
      <w:ind w:left="1200" w:hanging="360"/>
      <w:spacing w:line="380" w:lineRule="exact"/>
      <w:tabs>
        <w:tab w:val="left" w:pos="1200" w:leader="none"/>
      </w:tabs>
    </w:pPr>
    <w:rPr>
      <w:rFonts w:ascii="Calibri" w:hAnsi="Calibri"/>
      <w:sz w:val="28"/>
    </w:rPr>
  </w:style>
  <w:style w:type="paragraph" w:styleId="969" w:customStyle="1">
    <w:name w:val="正文文本缩进11"/>
    <w:basedOn w:val="697"/>
    <w:next w:val="697"/>
    <w:uiPriority w:val="0"/>
    <w:qFormat/>
    <w:pPr>
      <w:ind w:firstLine="225"/>
    </w:pPr>
    <w:rPr>
      <w:rFonts w:ascii="方正仿宋_GB2312" w:eastAsia="方正仿宋_GB2312"/>
      <w:sz w:val="32"/>
    </w:rPr>
  </w:style>
  <w:style w:type="paragraph" w:styleId="970" w:customStyle="1">
    <w:name w:val="文本块1"/>
    <w:basedOn w:val="697"/>
    <w:uiPriority w:val="0"/>
    <w:qFormat/>
    <w:pPr>
      <w:ind w:left="1548" w:right="12" w:hanging="2405"/>
      <w:spacing w:line="360" w:lineRule="exact"/>
    </w:pPr>
    <w:rPr>
      <w:rFonts w:ascii="宋体"/>
      <w:bCs/>
      <w:sz w:val="28"/>
    </w:rPr>
  </w:style>
  <w:style w:type="paragraph" w:styleId="971" w:customStyle="1">
    <w:name w:val="列表项目符号 21"/>
    <w:basedOn w:val="697"/>
    <w:uiPriority w:val="0"/>
    <w:qFormat/>
    <w:pPr>
      <w:ind w:left="720" w:hanging="360"/>
      <w:spacing w:line="360" w:lineRule="auto"/>
      <w:tabs>
        <w:tab w:val="left" w:pos="720" w:leader="none"/>
      </w:tabs>
    </w:pPr>
    <w:rPr>
      <w:sz w:val="24"/>
    </w:rPr>
  </w:style>
  <w:style w:type="paragraph" w:styleId="972" w:customStyle="1">
    <w:name w:val="HTML 地址1"/>
    <w:basedOn w:val="697"/>
    <w:uiPriority w:val="0"/>
    <w:qFormat/>
    <w:rPr>
      <w:i/>
      <w:iCs/>
    </w:rPr>
  </w:style>
  <w:style w:type="paragraph" w:styleId="973" w:customStyle="1">
    <w:name w:val="索引 41"/>
    <w:basedOn w:val="697"/>
    <w:next w:val="697"/>
    <w:uiPriority w:val="0"/>
    <w:qFormat/>
    <w:pPr>
      <w:ind w:left="600"/>
    </w:pPr>
    <w:rPr>
      <w:rFonts w:ascii="Calibri" w:hAnsi="Calibri"/>
    </w:rPr>
  </w:style>
  <w:style w:type="paragraph" w:styleId="974" w:customStyle="1">
    <w:name w:val="目录 51"/>
    <w:basedOn w:val="697"/>
    <w:next w:val="697"/>
    <w:uiPriority w:val="0"/>
    <w:qFormat/>
    <w:pPr>
      <w:ind w:left="840"/>
      <w:jc w:val="left"/>
    </w:pPr>
    <w:rPr>
      <w:rFonts w:ascii="Calibri" w:hAnsi="Calibri" w:cs="Calibri"/>
      <w:sz w:val="18"/>
      <w:szCs w:val="18"/>
    </w:rPr>
  </w:style>
  <w:style w:type="paragraph" w:styleId="975" w:customStyle="1">
    <w:name w:val="目录 31"/>
    <w:basedOn w:val="697"/>
    <w:next w:val="697"/>
    <w:uiPriority w:val="39"/>
    <w:qFormat/>
    <w:pPr>
      <w:ind w:left="420"/>
      <w:jc w:val="left"/>
    </w:pPr>
    <w:rPr>
      <w:rFonts w:ascii="Calibri" w:hAnsi="Calibri" w:cs="Calibri"/>
      <w:i/>
      <w:iCs/>
      <w:sz w:val="20"/>
      <w:szCs w:val="20"/>
    </w:rPr>
  </w:style>
  <w:style w:type="paragraph" w:styleId="976" w:customStyle="1">
    <w:name w:val="纯文本11"/>
    <w:basedOn w:val="697"/>
    <w:uiPriority w:val="0"/>
    <w:qFormat/>
    <w:rPr>
      <w:rFonts w:ascii="宋体"/>
      <w:szCs w:val="21"/>
    </w:rPr>
  </w:style>
  <w:style w:type="paragraph" w:styleId="977" w:customStyle="1">
    <w:name w:val="列表项目符号 51"/>
    <w:basedOn w:val="697"/>
    <w:uiPriority w:val="0"/>
    <w:qFormat/>
    <w:pPr>
      <w:ind w:left="720" w:hanging="360"/>
      <w:spacing w:line="380" w:lineRule="exact"/>
      <w:tabs>
        <w:tab w:val="left" w:pos="720" w:leader="none"/>
      </w:tabs>
    </w:pPr>
    <w:rPr>
      <w:rFonts w:ascii="Calibri" w:hAnsi="Calibri"/>
      <w:sz w:val="28"/>
    </w:rPr>
  </w:style>
  <w:style w:type="paragraph" w:styleId="978" w:customStyle="1">
    <w:name w:val="目录 81"/>
    <w:basedOn w:val="697"/>
    <w:next w:val="697"/>
    <w:uiPriority w:val="0"/>
    <w:qFormat/>
    <w:pPr>
      <w:ind w:left="1470"/>
      <w:jc w:val="left"/>
    </w:pPr>
    <w:rPr>
      <w:rFonts w:ascii="Calibri" w:hAnsi="Calibri" w:cs="Calibri"/>
      <w:sz w:val="18"/>
      <w:szCs w:val="18"/>
    </w:rPr>
  </w:style>
  <w:style w:type="paragraph" w:styleId="979" w:customStyle="1">
    <w:name w:val="索引 31"/>
    <w:basedOn w:val="697"/>
    <w:next w:val="697"/>
    <w:uiPriority w:val="0"/>
    <w:qFormat/>
    <w:pPr>
      <w:ind w:left="400"/>
    </w:pPr>
    <w:rPr>
      <w:rFonts w:ascii="Calibri" w:hAnsi="Calibri"/>
    </w:rPr>
  </w:style>
  <w:style w:type="paragraph" w:styleId="980" w:customStyle="1">
    <w:name w:val="日期1"/>
    <w:basedOn w:val="697"/>
    <w:next w:val="697"/>
    <w:uiPriority w:val="0"/>
    <w:qFormat/>
    <w:pPr>
      <w:ind w:left="2500"/>
    </w:pPr>
  </w:style>
  <w:style w:type="paragraph" w:styleId="981" w:customStyle="1">
    <w:name w:val="正文文本缩进 21"/>
    <w:basedOn w:val="697"/>
    <w:uiPriority w:val="0"/>
    <w:qFormat/>
    <w:pPr>
      <w:ind w:firstLine="225"/>
      <w:jc w:val="left"/>
      <w:spacing w:line="540" w:lineRule="exact"/>
    </w:pPr>
    <w:rPr>
      <w:rFonts w:ascii="方正仿宋_GB2312" w:eastAsia="方正仿宋_GB2312"/>
      <w:sz w:val="32"/>
    </w:rPr>
  </w:style>
  <w:style w:type="paragraph" w:styleId="982" w:customStyle="1">
    <w:name w:val="尾注文本1"/>
    <w:basedOn w:val="697"/>
    <w:uiPriority w:val="0"/>
    <w:qFormat/>
    <w:pPr>
      <w:jc w:val="left"/>
      <w:widowControl/>
    </w:pPr>
    <w:rPr>
      <w:rFonts w:ascii="宋体"/>
      <w:bCs/>
      <w:szCs w:val="21"/>
    </w:rPr>
  </w:style>
  <w:style w:type="paragraph" w:styleId="983" w:customStyle="1">
    <w:name w:val="批注框文本1"/>
    <w:basedOn w:val="697"/>
    <w:uiPriority w:val="0"/>
    <w:qFormat/>
    <w:rPr>
      <w:sz w:val="18"/>
      <w:szCs w:val="20"/>
    </w:rPr>
  </w:style>
  <w:style w:type="paragraph" w:styleId="984" w:customStyle="1">
    <w:name w:val="页脚1"/>
    <w:basedOn w:val="697"/>
    <w:link w:val="985"/>
    <w:uiPriority w:val="99"/>
    <w:qFormat/>
    <w:pPr>
      <w:jc w:val="left"/>
      <w:tabs>
        <w:tab w:val="center" w:pos="4153" w:leader="none"/>
        <w:tab w:val="right" w:pos="8306" w:leader="none"/>
      </w:tabs>
    </w:pPr>
    <w:rPr>
      <w:rFonts w:ascii="Calibri" w:hAnsi="Calibri"/>
      <w:sz w:val="18"/>
      <w:szCs w:val="18"/>
    </w:rPr>
  </w:style>
  <w:style w:type="character" w:styleId="985" w:customStyle="1">
    <w:name w:val="页脚 字符"/>
    <w:link w:val="984"/>
    <w:uiPriority w:val="99"/>
    <w:qFormat/>
    <w:rPr>
      <w:rFonts w:ascii="Calibri" w:hAnsi="Calibri" w:eastAsia="宋体" w:cs="Times New Roman"/>
      <w:sz w:val="18"/>
      <w:szCs w:val="18"/>
    </w:rPr>
  </w:style>
  <w:style w:type="paragraph" w:styleId="986" w:customStyle="1">
    <w:name w:val="寄信人地址11"/>
    <w:basedOn w:val="697"/>
    <w:uiPriority w:val="0"/>
    <w:qFormat/>
    <w:rPr>
      <w:rFonts w:ascii="Arial" w:hAnsi="Arial"/>
    </w:rPr>
  </w:style>
  <w:style w:type="paragraph" w:styleId="987" w:customStyle="1">
    <w:name w:val="页眉1"/>
    <w:basedOn w:val="697"/>
    <w:link w:val="988"/>
    <w:uiPriority w:val="99"/>
    <w:qFormat/>
    <w:pPr>
      <w:jc w:val="center"/>
      <w:tabs>
        <w:tab w:val="center" w:pos="4153" w:leader="none"/>
        <w:tab w:val="right" w:pos="8306" w:leader="none"/>
      </w:tabs>
      <w:pBdr>
        <w:bottom w:val="single" w:color="000000" w:sz="6" w:space="1"/>
      </w:pBdr>
    </w:pPr>
    <w:rPr>
      <w:sz w:val="18"/>
      <w:szCs w:val="18"/>
    </w:rPr>
  </w:style>
  <w:style w:type="character" w:styleId="988" w:customStyle="1">
    <w:name w:val="页眉 字符"/>
    <w:link w:val="987"/>
    <w:uiPriority w:val="99"/>
    <w:qFormat/>
    <w:rPr>
      <w:sz w:val="18"/>
      <w:szCs w:val="18"/>
    </w:rPr>
  </w:style>
  <w:style w:type="paragraph" w:styleId="989" w:customStyle="1">
    <w:name w:val="目录 11"/>
    <w:basedOn w:val="697"/>
    <w:next w:val="697"/>
    <w:uiPriority w:val="39"/>
    <w:qFormat/>
    <w:pPr>
      <w:jc w:val="left"/>
      <w:spacing w:before="120" w:after="120"/>
    </w:pPr>
    <w:rPr>
      <w:rFonts w:ascii="Calibri" w:hAnsi="Calibri" w:cs="Calibri"/>
      <w:b/>
      <w:bCs/>
      <w:caps/>
      <w:sz w:val="20"/>
      <w:szCs w:val="20"/>
    </w:rPr>
  </w:style>
  <w:style w:type="paragraph" w:styleId="990" w:customStyle="1">
    <w:name w:val="目录 41"/>
    <w:basedOn w:val="697"/>
    <w:next w:val="697"/>
    <w:uiPriority w:val="0"/>
    <w:qFormat/>
    <w:pPr>
      <w:ind w:left="630"/>
      <w:jc w:val="left"/>
    </w:pPr>
    <w:rPr>
      <w:rFonts w:ascii="Calibri" w:hAnsi="Calibri" w:cs="Calibri"/>
      <w:sz w:val="18"/>
      <w:szCs w:val="18"/>
    </w:rPr>
  </w:style>
  <w:style w:type="paragraph" w:styleId="991" w:customStyle="1">
    <w:name w:val="索引标题1"/>
    <w:basedOn w:val="697"/>
    <w:next w:val="992"/>
    <w:uiPriority w:val="0"/>
    <w:qFormat/>
    <w:rPr>
      <w:rFonts w:ascii="Calibri" w:hAnsi="Calibri"/>
    </w:rPr>
  </w:style>
  <w:style w:type="paragraph" w:styleId="992" w:customStyle="1">
    <w:name w:val="索引 11"/>
    <w:basedOn w:val="697"/>
    <w:next w:val="697"/>
    <w:uiPriority w:val="0"/>
    <w:qFormat/>
    <w:rPr>
      <w:rFonts w:ascii="Calibri" w:hAnsi="Calibri"/>
    </w:rPr>
  </w:style>
  <w:style w:type="paragraph" w:styleId="993" w:customStyle="1">
    <w:name w:val="脚注文本1"/>
    <w:basedOn w:val="697"/>
    <w:uiPriority w:val="0"/>
    <w:qFormat/>
    <w:pPr>
      <w:jc w:val="left"/>
    </w:pPr>
    <w:rPr>
      <w:rFonts w:ascii="宋体"/>
      <w:bCs/>
      <w:sz w:val="18"/>
      <w:szCs w:val="18"/>
    </w:rPr>
  </w:style>
  <w:style w:type="paragraph" w:styleId="994" w:customStyle="1">
    <w:name w:val="目录 61"/>
    <w:basedOn w:val="697"/>
    <w:next w:val="697"/>
    <w:uiPriority w:val="0"/>
    <w:qFormat/>
    <w:pPr>
      <w:ind w:left="1050"/>
      <w:jc w:val="left"/>
    </w:pPr>
    <w:rPr>
      <w:rFonts w:ascii="Calibri" w:hAnsi="Calibri" w:cs="Calibri"/>
      <w:sz w:val="18"/>
      <w:szCs w:val="18"/>
    </w:rPr>
  </w:style>
  <w:style w:type="paragraph" w:styleId="995" w:customStyle="1">
    <w:name w:val="正文文本缩进 31"/>
    <w:basedOn w:val="697"/>
    <w:uiPriority w:val="0"/>
    <w:qFormat/>
    <w:pPr>
      <w:ind w:firstLine="213"/>
    </w:pPr>
    <w:rPr>
      <w:rFonts w:ascii="方正仿宋_GB2312" w:eastAsia="方正仿宋_GB2312"/>
      <w:sz w:val="30"/>
    </w:rPr>
  </w:style>
  <w:style w:type="paragraph" w:styleId="996" w:customStyle="1">
    <w:name w:val="索引 71"/>
    <w:basedOn w:val="697"/>
    <w:next w:val="697"/>
    <w:uiPriority w:val="0"/>
    <w:qFormat/>
    <w:pPr>
      <w:ind w:left="1200"/>
    </w:pPr>
    <w:rPr>
      <w:rFonts w:ascii="Calibri" w:hAnsi="Calibri"/>
    </w:rPr>
  </w:style>
  <w:style w:type="paragraph" w:styleId="997" w:customStyle="1">
    <w:name w:val="索引 91"/>
    <w:basedOn w:val="697"/>
    <w:next w:val="697"/>
    <w:uiPriority w:val="0"/>
    <w:qFormat/>
    <w:pPr>
      <w:ind w:left="1600"/>
    </w:pPr>
    <w:rPr>
      <w:rFonts w:ascii="Calibri" w:hAnsi="Calibri"/>
    </w:rPr>
  </w:style>
  <w:style w:type="paragraph" w:styleId="998" w:customStyle="1">
    <w:name w:val="图表目录11"/>
    <w:basedOn w:val="697"/>
    <w:next w:val="697"/>
    <w:uiPriority w:val="0"/>
    <w:qFormat/>
    <w:pPr>
      <w:ind w:left="400" w:hanging="200"/>
      <w:jc w:val="left"/>
      <w:widowControl/>
    </w:pPr>
    <w:rPr>
      <w:rFonts w:ascii="宋体"/>
      <w:bCs/>
      <w:szCs w:val="21"/>
    </w:rPr>
  </w:style>
  <w:style w:type="paragraph" w:styleId="999" w:customStyle="1">
    <w:name w:val="目录 21"/>
    <w:basedOn w:val="697"/>
    <w:next w:val="697"/>
    <w:uiPriority w:val="39"/>
    <w:qFormat/>
    <w:pPr>
      <w:ind w:left="210"/>
      <w:jc w:val="left"/>
    </w:pPr>
    <w:rPr>
      <w:rFonts w:ascii="Calibri" w:hAnsi="Calibri" w:cs="Calibri"/>
      <w:smallCaps/>
      <w:sz w:val="20"/>
      <w:szCs w:val="20"/>
    </w:rPr>
  </w:style>
  <w:style w:type="paragraph" w:styleId="1000" w:customStyle="1">
    <w:name w:val="目录 91"/>
    <w:basedOn w:val="697"/>
    <w:next w:val="697"/>
    <w:uiPriority w:val="0"/>
    <w:qFormat/>
    <w:pPr>
      <w:ind w:left="1680"/>
      <w:jc w:val="left"/>
    </w:pPr>
    <w:rPr>
      <w:rFonts w:ascii="Calibri" w:hAnsi="Calibri" w:cs="Calibri"/>
      <w:sz w:val="18"/>
      <w:szCs w:val="18"/>
    </w:rPr>
  </w:style>
  <w:style w:type="paragraph" w:styleId="1001" w:customStyle="1">
    <w:name w:val="正文文本 21"/>
    <w:basedOn w:val="697"/>
    <w:uiPriority w:val="0"/>
    <w:qFormat/>
    <w:pPr>
      <w:spacing w:line="560" w:lineRule="exact"/>
    </w:pPr>
    <w:rPr>
      <w:rFonts w:ascii="方正仿宋_GB2312" w:eastAsia="方正仿宋_GB2312"/>
      <w:sz w:val="28"/>
      <w:szCs w:val="30"/>
    </w:rPr>
  </w:style>
  <w:style w:type="paragraph" w:styleId="1002" w:customStyle="1">
    <w:name w:val="列表接续 21"/>
    <w:basedOn w:val="697"/>
    <w:uiPriority w:val="0"/>
    <w:qFormat/>
    <w:pPr>
      <w:ind w:left="840"/>
      <w:spacing w:after="120"/>
    </w:pPr>
  </w:style>
  <w:style w:type="paragraph" w:styleId="1003" w:customStyle="1">
    <w:name w:val="HTML 预设格式1"/>
    <w:basedOn w:val="6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4" w:customStyle="1">
    <w:name w:val="普通(网站)1"/>
    <w:basedOn w:val="697"/>
    <w:uiPriority w:val="0"/>
    <w:qFormat/>
    <w:pPr>
      <w:jc w:val="left"/>
      <w:spacing w:before="100" w:beforeAutospacing="1" w:after="100" w:afterAutospacing="1"/>
      <w:widowControl/>
    </w:pPr>
    <w:rPr>
      <w:rFonts w:ascii="宋体"/>
      <w:sz w:val="24"/>
      <w:szCs w:val="20"/>
    </w:rPr>
  </w:style>
  <w:style w:type="paragraph" w:styleId="1005" w:customStyle="1">
    <w:name w:val="索引 21"/>
    <w:basedOn w:val="697"/>
    <w:next w:val="697"/>
    <w:uiPriority w:val="0"/>
    <w:qFormat/>
    <w:pPr>
      <w:ind w:left="200"/>
    </w:pPr>
    <w:rPr>
      <w:rFonts w:ascii="Calibri" w:hAnsi="Calibri"/>
    </w:rPr>
  </w:style>
  <w:style w:type="paragraph" w:styleId="1006" w:customStyle="1">
    <w:name w:val="标题1"/>
    <w:basedOn w:val="697"/>
    <w:uiPriority w:val="0"/>
    <w:qFormat/>
    <w:pPr>
      <w:jc w:val="center"/>
      <w:spacing w:before="240" w:after="60"/>
      <w:outlineLvl w:val="0"/>
    </w:pPr>
    <w:rPr>
      <w:rFonts w:ascii="Cambria" w:hAnsi="Cambria"/>
      <w:b/>
      <w:bCs/>
      <w:sz w:val="32"/>
      <w:szCs w:val="32"/>
    </w:rPr>
  </w:style>
  <w:style w:type="paragraph" w:styleId="1007" w:customStyle="1">
    <w:name w:val="批注主题1"/>
    <w:basedOn w:val="964"/>
    <w:next w:val="964"/>
    <w:uiPriority w:val="0"/>
    <w:qFormat/>
    <w:rPr>
      <w:b/>
    </w:rPr>
  </w:style>
  <w:style w:type="paragraph" w:styleId="1008" w:customStyle="1">
    <w:name w:val="正文首行缩进1"/>
    <w:basedOn w:val="697"/>
    <w:next w:val="697"/>
    <w:uiPriority w:val="0"/>
    <w:qFormat/>
    <w:pPr>
      <w:ind w:firstLine="100"/>
      <w:spacing w:after="120"/>
    </w:pPr>
  </w:style>
  <w:style w:type="paragraph" w:styleId="1009" w:customStyle="1">
    <w:name w:val="正文首行缩进 21"/>
    <w:basedOn w:val="969"/>
    <w:link w:val="1010"/>
    <w:uiPriority w:val="0"/>
    <w:qFormat/>
    <w:pPr>
      <w:ind w:left="200" w:firstLine="200"/>
      <w:spacing w:after="120"/>
    </w:pPr>
    <w:rPr>
      <w:rFonts w:ascii="Times New Roman"/>
      <w:sz w:val="24"/>
      <w:szCs w:val="24"/>
    </w:rPr>
  </w:style>
  <w:style w:type="character" w:styleId="1010" w:customStyle="1">
    <w:name w:val="正文文本首行缩进 2 字符"/>
    <w:link w:val="1009"/>
    <w:uiPriority w:val="0"/>
    <w:qFormat/>
    <w:rPr>
      <w:rFonts w:eastAsia="方正仿宋_GB2312"/>
      <w:sz w:val="24"/>
      <w:szCs w:val="24"/>
      <w:lang w:bidi="ar-SA"/>
    </w:rPr>
  </w:style>
  <w:style w:type="table" w:styleId="1011" w:customStyle="1">
    <w:name w:val="网格型1"/>
    <w:basedOn w:val="949"/>
    <w:uiPriority w:val="0"/>
    <w:qFormat/>
    <w:tblPr/>
  </w:style>
  <w:style w:type="character" w:styleId="1012" w:customStyle="1">
    <w:name w:val="要点1"/>
    <w:uiPriority w:val="0"/>
    <w:qFormat/>
    <w:rPr>
      <w:b/>
    </w:rPr>
  </w:style>
  <w:style w:type="character" w:styleId="1013" w:customStyle="1">
    <w:name w:val="尾注引用1"/>
    <w:uiPriority w:val="0"/>
    <w:qFormat/>
    <w:rPr>
      <w:vertAlign w:val="superscript"/>
    </w:rPr>
  </w:style>
  <w:style w:type="character" w:styleId="1014" w:customStyle="1">
    <w:name w:val="页码1"/>
    <w:uiPriority w:val="0"/>
    <w:qFormat/>
  </w:style>
  <w:style w:type="character" w:styleId="1015" w:customStyle="1">
    <w:name w:val="已访问的超链接1"/>
    <w:uiPriority w:val="0"/>
    <w:qFormat/>
    <w:rPr>
      <w:color w:val="800080"/>
      <w:u w:val="single"/>
    </w:rPr>
  </w:style>
  <w:style w:type="character" w:styleId="1016" w:customStyle="1">
    <w:name w:val="强调1"/>
    <w:uiPriority w:val="0"/>
    <w:qFormat/>
    <w:rPr>
      <w:color w:val="cc0033"/>
    </w:rPr>
  </w:style>
  <w:style w:type="character" w:styleId="1017" w:customStyle="1">
    <w:name w:val="HTML 打字机1"/>
    <w:uiPriority w:val="0"/>
    <w:qFormat/>
    <w:rPr>
      <w:rFonts w:ascii="宋体" w:eastAsia="宋体" w:cs="宋体"/>
      <w:sz w:val="24"/>
      <w:szCs w:val="24"/>
      <w:lang w:bidi="ar-SA"/>
    </w:rPr>
  </w:style>
  <w:style w:type="character" w:styleId="1018" w:customStyle="1">
    <w:name w:val="超链接1"/>
    <w:uiPriority w:val="99"/>
    <w:qFormat/>
    <w:rPr>
      <w:color w:val="0000ff"/>
      <w:u w:val="single"/>
    </w:rPr>
  </w:style>
  <w:style w:type="character" w:styleId="1019" w:customStyle="1">
    <w:name w:val="批注引用1"/>
    <w:uiPriority w:val="0"/>
    <w:qFormat/>
    <w:rPr>
      <w:sz w:val="21"/>
    </w:rPr>
  </w:style>
  <w:style w:type="character" w:styleId="1020" w:customStyle="1">
    <w:name w:val="脚注引用1"/>
    <w:uiPriority w:val="0"/>
    <w:qFormat/>
    <w:rPr>
      <w:vertAlign w:val="superscript"/>
    </w:rPr>
  </w:style>
  <w:style w:type="paragraph" w:styleId="1021" w:customStyle="1">
    <w:name w:val="样式 正文首行缩进 2 + Arial"/>
    <w:basedOn w:val="697"/>
    <w:next w:val="697"/>
    <w:uiPriority w:val="0"/>
    <w:qFormat/>
    <w:pPr>
      <w:ind w:firstLine="200"/>
      <w:spacing w:after="120" w:line="320" w:lineRule="atLeast"/>
    </w:pPr>
    <w:rPr>
      <w:rFonts w:ascii="Arial" w:hAnsi="Arial"/>
    </w:rPr>
  </w:style>
  <w:style w:type="character" w:styleId="1022" w:customStyle="1">
    <w:name w:val="Comment Text Char"/>
    <w:uiPriority w:val="0"/>
    <w:qFormat/>
    <w:rPr>
      <w:rFonts w:cs="Times New Roman"/>
      <w:sz w:val="21"/>
      <w:szCs w:val="21"/>
      <w:lang w:bidi="ar-SA"/>
    </w:rPr>
  </w:style>
  <w:style w:type="character" w:styleId="1023" w:customStyle="1">
    <w:name w:val="纯文本 Char_0"/>
    <w:link w:val="1024"/>
    <w:uiPriority w:val="0"/>
    <w:qFormat/>
    <w:rPr>
      <w:rFonts w:ascii="宋体" w:hAnsi="Courier New" w:cs="Courier New"/>
      <w:sz w:val="21"/>
      <w:szCs w:val="21"/>
    </w:rPr>
  </w:style>
  <w:style w:type="paragraph" w:styleId="1024" w:customStyle="1">
    <w:name w:val="纯文本_0"/>
    <w:basedOn w:val="1025"/>
    <w:link w:val="1023"/>
    <w:uiPriority w:val="0"/>
    <w:qFormat/>
    <w:rPr>
      <w:rFonts w:ascii="宋体" w:hAnsi="Courier New"/>
      <w:szCs w:val="21"/>
    </w:rPr>
  </w:style>
  <w:style w:type="paragraph" w:styleId="1025"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26" w:customStyle="1">
    <w:name w:val="ca-51"/>
    <w:uiPriority w:val="0"/>
    <w:qFormat/>
    <w:rPr>
      <w:rFonts w:ascii="方正楷体_GB2312" w:eastAsia="方正楷体_GB2312"/>
      <w:b/>
      <w:bCs/>
      <w:spacing w:val="-20"/>
      <w:sz w:val="24"/>
      <w:szCs w:val="24"/>
    </w:rPr>
  </w:style>
  <w:style w:type="character" w:styleId="1027" w:customStyle="1">
    <w:name w:val="Heading 4 Char_de27d71f-764f-47bd-84d1-49c3f4abdbf0"/>
    <w:uiPriority w:val="0"/>
    <w:qFormat/>
    <w:rPr>
      <w:rFonts w:ascii="Cambria" w:hAnsi="Cambria" w:eastAsia="宋体" w:cs="Cambria"/>
      <w:b/>
      <w:bCs/>
      <w:sz w:val="28"/>
      <w:szCs w:val="28"/>
      <w:lang w:bidi="ar-SA"/>
    </w:rPr>
  </w:style>
  <w:style w:type="character" w:styleId="1028" w:customStyle="1">
    <w:name w:val="正文缩进 Char1_0"/>
    <w:link w:val="1029"/>
    <w:uiPriority w:val="0"/>
    <w:qFormat/>
    <w:rPr>
      <w:sz w:val="21"/>
      <w:szCs w:val="22"/>
    </w:rPr>
  </w:style>
  <w:style w:type="paragraph" w:styleId="1029" w:customStyle="1">
    <w:name w:val="正文缩进_0"/>
    <w:basedOn w:val="1025"/>
    <w:link w:val="1028"/>
    <w:uiPriority w:val="0"/>
    <w:qFormat/>
    <w:pPr>
      <w:ind w:firstLine="420"/>
    </w:pPr>
    <w:rPr>
      <w:szCs w:val="22"/>
    </w:rPr>
  </w:style>
  <w:style w:type="character" w:styleId="1030" w:customStyle="1">
    <w:name w:val="Header Char1"/>
    <w:uiPriority w:val="0"/>
    <w:qFormat/>
    <w:rPr>
      <w:rFonts w:cs="Times New Roman"/>
      <w:sz w:val="18"/>
      <w:szCs w:val="18"/>
      <w:lang w:bidi="ar-SA"/>
    </w:rPr>
  </w:style>
  <w:style w:type="character" w:styleId="1031" w:customStyle="1">
    <w:name w:val="正文文本缩进 2 Char"/>
    <w:link w:val="1032"/>
    <w:uiPriority w:val="0"/>
    <w:qFormat/>
    <w:rPr>
      <w:rFonts w:hAnsi="Times New Roman"/>
      <w:sz w:val="21"/>
      <w:szCs w:val="20"/>
    </w:rPr>
  </w:style>
  <w:style w:type="paragraph" w:styleId="1032" w:customStyle="1">
    <w:name w:val="正文文本缩进 2_0"/>
    <w:basedOn w:val="1033"/>
    <w:link w:val="1031"/>
    <w:uiPriority w:val="0"/>
    <w:qFormat/>
    <w:pPr>
      <w:ind w:firstLine="525"/>
      <w:spacing w:line="420" w:lineRule="exact"/>
    </w:pPr>
  </w:style>
  <w:style w:type="paragraph" w:styleId="1033"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34" w:customStyle="1">
    <w:name w:val="Heading 3 Char_a5a6c394-65ab-4144-8017-81f81103df3a"/>
    <w:uiPriority w:val="0"/>
    <w:qFormat/>
    <w:rPr>
      <w:rFonts w:cs="Times New Roman"/>
      <w:b/>
      <w:bCs/>
      <w:sz w:val="32"/>
      <w:szCs w:val="32"/>
      <w:lang w:bidi="ar-SA"/>
    </w:rPr>
  </w:style>
  <w:style w:type="character" w:styleId="1035" w:customStyle="1">
    <w:name w:val="ca-21"/>
    <w:uiPriority w:val="0"/>
    <w:qFormat/>
    <w:rPr>
      <w:rFonts w:ascii="宋体" w:eastAsia="宋体"/>
      <w:sz w:val="21"/>
    </w:rPr>
  </w:style>
  <w:style w:type="character" w:styleId="1036" w:customStyle="1">
    <w:name w:val="Plain Text Char"/>
    <w:uiPriority w:val="0"/>
    <w:qFormat/>
    <w:rPr>
      <w:rFonts w:ascii="宋体" w:eastAsia="宋体"/>
      <w:sz w:val="21"/>
      <w:lang w:val="en-US" w:eastAsia="zh-CN"/>
    </w:rPr>
  </w:style>
  <w:style w:type="character" w:styleId="1037" w:customStyle="1">
    <w:name w:val="maywed421"/>
    <w:uiPriority w:val="0"/>
    <w:qFormat/>
    <w:rPr>
      <w:color w:val="366fb6"/>
      <w:u w:val="none"/>
    </w:rPr>
  </w:style>
  <w:style w:type="character" w:styleId="1038" w:customStyle="1">
    <w:name w:val="纯文本 Char_0_0"/>
    <w:link w:val="1039"/>
    <w:uiPriority w:val="0"/>
    <w:qFormat/>
    <w:rPr>
      <w:rFonts w:ascii="宋体" w:hAnsi="Courier New"/>
      <w:sz w:val="21"/>
      <w:szCs w:val="21"/>
    </w:rPr>
  </w:style>
  <w:style w:type="paragraph" w:styleId="1039" w:customStyle="1">
    <w:name w:val="纯文本_0_0"/>
    <w:basedOn w:val="1040"/>
    <w:link w:val="1038"/>
    <w:uiPriority w:val="0"/>
    <w:qFormat/>
    <w:rPr>
      <w:rFonts w:ascii="宋体" w:hAnsi="Courier New"/>
      <w:szCs w:val="21"/>
    </w:rPr>
  </w:style>
  <w:style w:type="paragraph" w:styleId="104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41" w:customStyle="1">
    <w:name w:val="style15"/>
    <w:uiPriority w:val="0"/>
    <w:qFormat/>
  </w:style>
  <w:style w:type="character" w:styleId="1042" w:customStyle="1">
    <w:name w:val="正文（标记） Char2"/>
    <w:link w:val="1043"/>
    <w:uiPriority w:val="0"/>
    <w:qFormat/>
    <w:rPr>
      <w:sz w:val="24"/>
      <w:szCs w:val="24"/>
    </w:rPr>
  </w:style>
  <w:style w:type="paragraph" w:styleId="1043" w:customStyle="1">
    <w:name w:val="正文（标记）"/>
    <w:basedOn w:val="697"/>
    <w:link w:val="1042"/>
    <w:uiPriority w:val="0"/>
    <w:qFormat/>
    <w:pPr>
      <w:spacing w:before="50" w:after="50"/>
      <w:tabs>
        <w:tab w:val="left" w:pos="0" w:leader="none"/>
        <w:tab w:val="left" w:pos="840" w:leader="none"/>
      </w:tabs>
    </w:pPr>
    <w:rPr>
      <w:sz w:val="24"/>
      <w:szCs w:val="24"/>
    </w:rPr>
  </w:style>
  <w:style w:type="character" w:styleId="1044" w:customStyle="1">
    <w:name w:val="段落 Char"/>
    <w:uiPriority w:val="0"/>
    <w:qFormat/>
    <w:rPr>
      <w:rFonts w:ascii="方正仿宋_GB2312" w:eastAsia="方正仿宋_GB2312"/>
      <w:sz w:val="24"/>
      <w:szCs w:val="24"/>
      <w:lang w:val="en-US" w:eastAsia="zh-CN" w:bidi="ar-SA"/>
    </w:rPr>
  </w:style>
  <w:style w:type="character" w:styleId="1045" w:customStyle="1">
    <w:name w:val="Char Char2"/>
    <w:uiPriority w:val="0"/>
    <w:qFormat/>
    <w:rPr>
      <w:sz w:val="18"/>
      <w:szCs w:val="18"/>
    </w:rPr>
  </w:style>
  <w:style w:type="character" w:styleId="1046" w:customStyle="1">
    <w:name w:val="style91"/>
    <w:uiPriority w:val="0"/>
    <w:qFormat/>
    <w:rPr>
      <w:color w:val="2060c0"/>
      <w:sz w:val="24"/>
      <w:szCs w:val="24"/>
    </w:rPr>
  </w:style>
  <w:style w:type="character" w:styleId="1047" w:customStyle="1">
    <w:name w:val="普通文字1 Char"/>
    <w:uiPriority w:val="0"/>
    <w:qFormat/>
    <w:rPr>
      <w:rFonts w:ascii="宋体" w:eastAsia="宋体" w:cs="Courier New"/>
      <w:sz w:val="21"/>
      <w:szCs w:val="21"/>
      <w:lang w:val="en-US" w:eastAsia="zh-CN" w:bidi="ar-SA"/>
    </w:rPr>
  </w:style>
  <w:style w:type="character" w:styleId="1048" w:customStyle="1">
    <w:name w:val="正文文本缩进 Char"/>
    <w:link w:val="1049"/>
    <w:uiPriority w:val="0"/>
    <w:qFormat/>
    <w:rPr>
      <w:rFonts w:hAnsi="Times New Roman"/>
      <w:szCs w:val="20"/>
    </w:rPr>
  </w:style>
  <w:style w:type="paragraph" w:styleId="1049" w:customStyle="1">
    <w:name w:val="正文文本缩进_0"/>
    <w:basedOn w:val="1033"/>
    <w:link w:val="1048"/>
    <w:uiPriority w:val="0"/>
    <w:qFormat/>
    <w:pPr>
      <w:ind w:firstLine="420"/>
      <w:spacing w:line="360" w:lineRule="auto"/>
    </w:pPr>
    <w:rPr>
      <w:sz w:val="20"/>
    </w:rPr>
  </w:style>
  <w:style w:type="character" w:styleId="1050" w:customStyle="1">
    <w:name w:val="Char Char21"/>
    <w:uiPriority w:val="0"/>
    <w:qFormat/>
    <w:rPr>
      <w:sz w:val="18"/>
      <w:szCs w:val="18"/>
    </w:rPr>
  </w:style>
  <w:style w:type="character" w:styleId="1051" w:customStyle="1">
    <w:name w:val="ca-41"/>
    <w:uiPriority w:val="0"/>
    <w:qFormat/>
    <w:rPr>
      <w:rFonts w:ascii="宋体" w:eastAsia="宋体"/>
      <w:b/>
      <w:bCs/>
      <w:color w:val="000000"/>
      <w:spacing w:val="-20"/>
      <w:sz w:val="21"/>
      <w:szCs w:val="21"/>
    </w:rPr>
  </w:style>
  <w:style w:type="character" w:styleId="1052" w:customStyle="1">
    <w:name w:val="question-title"/>
    <w:uiPriority w:val="0"/>
    <w:qFormat/>
  </w:style>
  <w:style w:type="character" w:styleId="1053" w:customStyle="1">
    <w:name w:val="A1"/>
    <w:uiPriority w:val="0"/>
    <w:qFormat/>
    <w:rPr>
      <w:rFonts w:ascii="Raleigh Std Light" w:hAnsi="宋体" w:eastAsia="Raleigh Std Light" w:cs="Raleigh Std Light"/>
      <w:color w:val="221e1f"/>
      <w:sz w:val="10"/>
      <w:szCs w:val="10"/>
    </w:rPr>
  </w:style>
  <w:style w:type="character" w:styleId="1054" w:customStyle="1">
    <w:name w:val="style161"/>
    <w:uiPriority w:val="0"/>
    <w:qFormat/>
    <w:rPr>
      <w:rFonts w:ascii="Verdana" w:hAnsi="Verdana" w:eastAsia="宋体"/>
      <w:b/>
      <w:color w:val="0a246a"/>
      <w:sz w:val="24"/>
      <w:szCs w:val="24"/>
      <w:lang w:val="en-US" w:eastAsia="zh-CN" w:bidi="ar-SA"/>
    </w:rPr>
  </w:style>
  <w:style w:type="character" w:styleId="1055" w:customStyle="1">
    <w:name w:val="ca-31"/>
    <w:uiPriority w:val="0"/>
    <w:qFormat/>
    <w:rPr>
      <w:rFonts w:ascii="宋体" w:eastAsia="宋体"/>
      <w:color w:val="000000"/>
      <w:sz w:val="21"/>
      <w:szCs w:val="21"/>
    </w:rPr>
  </w:style>
  <w:style w:type="character" w:styleId="1056" w:customStyle="1">
    <w:name w:val="apple-converted-space"/>
    <w:uiPriority w:val="0"/>
    <w:qFormat/>
  </w:style>
  <w:style w:type="character" w:styleId="1057" w:customStyle="1">
    <w:name w:val="Footer Char1"/>
    <w:uiPriority w:val="0"/>
    <w:qFormat/>
    <w:rPr>
      <w:rFonts w:cs="Times New Roman"/>
      <w:sz w:val="18"/>
      <w:szCs w:val="18"/>
      <w:lang w:bidi="ar-SA"/>
    </w:rPr>
  </w:style>
  <w:style w:type="character" w:styleId="1058" w:customStyle="1">
    <w:name w:val="A0"/>
    <w:uiPriority w:val="0"/>
    <w:qFormat/>
    <w:rPr>
      <w:rFonts w:ascii="Modern No. 20" w:hAnsi="宋体" w:eastAsia="Modern No. 20"/>
      <w:color w:val="000000"/>
      <w:sz w:val="22"/>
    </w:rPr>
  </w:style>
  <w:style w:type="character" w:styleId="1059" w:customStyle="1">
    <w:name w:val="Char Char23"/>
    <w:uiPriority w:val="0"/>
    <w:qFormat/>
    <w:rPr>
      <w:sz w:val="24"/>
      <w:szCs w:val="21"/>
      <w:lang w:bidi="ar-SA"/>
    </w:rPr>
  </w:style>
  <w:style w:type="character" w:styleId="1060" w:customStyle="1">
    <w:name w:val="Char Char1"/>
    <w:uiPriority w:val="0"/>
    <w:qFormat/>
    <w:rPr>
      <w:rFonts w:ascii="宋体" w:eastAsia="宋体"/>
      <w:sz w:val="21"/>
      <w:lang w:val="en-US" w:eastAsia="zh-CN"/>
    </w:rPr>
  </w:style>
  <w:style w:type="character" w:styleId="1061" w:customStyle="1">
    <w:name w:val="apple-style-span"/>
    <w:uiPriority w:val="0"/>
    <w:qFormat/>
    <w:rPr>
      <w:rFonts w:ascii="宋体" w:hAnsi="宋体" w:cs="Times New Roman"/>
    </w:rPr>
  </w:style>
  <w:style w:type="character" w:styleId="1062" w:customStyle="1">
    <w:name w:val="无间隔 字符"/>
    <w:link w:val="1063"/>
    <w:uiPriority w:val="0"/>
    <w:qFormat/>
    <w:rPr>
      <w:sz w:val="22"/>
      <w:lang w:val="en-US" w:eastAsia="zh-CN" w:bidi="ar-SA"/>
    </w:rPr>
  </w:style>
  <w:style w:type="paragraph" w:styleId="1063" w:customStyle="1">
    <w:name w:val="无间隔1"/>
    <w:link w:val="1062"/>
    <w:uiPriority w:val="0"/>
    <w:qFormat/>
    <w:rPr>
      <w:rFonts w:hint="default" w:ascii="Times New Roman" w:hAnsi="Times New Roman" w:eastAsia="宋体" w:cs="Times New Roman"/>
      <w:sz w:val="22"/>
      <w:lang w:val="en-US" w:eastAsia="zh-CN" w:bidi="ar-SA"/>
    </w:rPr>
  </w:style>
  <w:style w:type="character" w:styleId="1064" w:customStyle="1">
    <w:name w:val="Char Char3"/>
    <w:uiPriority w:val="0"/>
    <w:qFormat/>
    <w:rPr>
      <w:rFonts w:ascii="宋体" w:eastAsia="宋体"/>
      <w:sz w:val="18"/>
      <w:szCs w:val="18"/>
      <w:lang w:val="en-US" w:eastAsia="zh-CN" w:bidi="ar-SA"/>
    </w:rPr>
  </w:style>
  <w:style w:type="character" w:styleId="1065" w:customStyle="1">
    <w:name w:val="z12 style23"/>
    <w:uiPriority w:val="0"/>
    <w:qFormat/>
  </w:style>
  <w:style w:type="character" w:styleId="1066" w:customStyle="1">
    <w:name w:val="font41"/>
    <w:uiPriority w:val="0"/>
    <w:qFormat/>
    <w:rPr>
      <w:rFonts w:hint="eastAsia" w:ascii="宋体" w:hAnsi="宋体" w:eastAsia="宋体" w:cs="宋体"/>
      <w:color w:val="000000"/>
      <w:sz w:val="24"/>
      <w:szCs w:val="24"/>
      <w:u w:val="none"/>
    </w:rPr>
  </w:style>
  <w:style w:type="character" w:styleId="1067" w:customStyle="1">
    <w:name w:val="font11"/>
    <w:uiPriority w:val="0"/>
    <w:qFormat/>
    <w:rPr>
      <w:rFonts w:ascii="Good Times" w:hAnsi="Good Times" w:eastAsia="Good Times" w:cs="Good Times"/>
      <w:color w:val="000000"/>
      <w:sz w:val="24"/>
      <w:szCs w:val="24"/>
      <w:u w:val="none"/>
    </w:rPr>
  </w:style>
  <w:style w:type="character" w:styleId="1068" w:customStyle="1">
    <w:name w:val="Plain Text Char1"/>
    <w:uiPriority w:val="0"/>
    <w:qFormat/>
    <w:rPr>
      <w:rFonts w:ascii="宋体" w:eastAsia="宋体"/>
      <w:sz w:val="21"/>
      <w:szCs w:val="21"/>
      <w:lang w:val="en-US" w:eastAsia="zh-CN" w:bidi="ar-SA"/>
    </w:rPr>
  </w:style>
  <w:style w:type="character" w:styleId="1069" w:customStyle="1">
    <w:name w:val="Char Char"/>
    <w:uiPriority w:val="0"/>
    <w:qFormat/>
    <w:rPr>
      <w:rFonts w:eastAsia="宋体"/>
      <w:sz w:val="18"/>
      <w:lang w:val="en-US" w:eastAsia="zh-CN"/>
    </w:rPr>
  </w:style>
  <w:style w:type="character" w:styleId="1070" w:customStyle="1">
    <w:name w:val="wj1"/>
    <w:uiPriority w:val="0"/>
    <w:qFormat/>
    <w:rPr>
      <w:color w:val="000000"/>
      <w:sz w:val="18"/>
      <w:szCs w:val="18"/>
      <w:u w:val="none"/>
    </w:rPr>
  </w:style>
  <w:style w:type="character" w:styleId="1071" w:customStyle="1">
    <w:name w:val="Heading 2 Char_e7971b2e-95ff-491d-afd8-0e6cfcc6c1b2"/>
    <w:uiPriority w:val="0"/>
    <w:qFormat/>
    <w:rPr>
      <w:rFonts w:ascii="Arial" w:hAnsi="Arial" w:eastAsia="黑体"/>
      <w:b/>
      <w:bCs/>
      <w:sz w:val="32"/>
      <w:szCs w:val="32"/>
      <w:lang w:val="en-US" w:eastAsia="zh-CN" w:bidi="ar-SA"/>
    </w:rPr>
  </w:style>
  <w:style w:type="character" w:styleId="1072" w:customStyle="1">
    <w:name w:val="z1"/>
    <w:uiPriority w:val="0"/>
    <w:qFormat/>
  </w:style>
  <w:style w:type="character" w:styleId="1073" w:customStyle="1">
    <w:name w:val="font01"/>
    <w:uiPriority w:val="0"/>
    <w:qFormat/>
    <w:rPr>
      <w:rFonts w:hint="eastAsia" w:ascii="宋体" w:hAnsi="宋体" w:eastAsia="宋体" w:cs="宋体"/>
      <w:color w:val="000000"/>
      <w:sz w:val="24"/>
      <w:szCs w:val="24"/>
      <w:u w:val="none"/>
    </w:rPr>
  </w:style>
  <w:style w:type="character" w:styleId="1074" w:customStyle="1">
    <w:name w:val="Footer Char_f0e3e3bf-5b2e-454d-aedf-db4c0b3a23ed"/>
    <w:uiPriority w:val="0"/>
    <w:qFormat/>
    <w:rPr>
      <w:rFonts w:eastAsia="宋体"/>
      <w:sz w:val="18"/>
      <w:lang w:val="en-US" w:eastAsia="zh-CN"/>
    </w:rPr>
  </w:style>
  <w:style w:type="character" w:styleId="1075" w:customStyle="1">
    <w:name w:val="Header Char_9800ef60-2583-47c5-8652-b7f35f90c311"/>
    <w:uiPriority w:val="0"/>
    <w:qFormat/>
    <w:rPr>
      <w:rFonts w:eastAsia="宋体"/>
      <w:sz w:val="18"/>
      <w:lang w:val="en-US" w:eastAsia="zh-CN"/>
    </w:rPr>
  </w:style>
  <w:style w:type="character" w:styleId="1076" w:customStyle="1">
    <w:name w:val="ca-01"/>
    <w:uiPriority w:val="0"/>
    <w:qFormat/>
    <w:rPr>
      <w:rFonts w:ascii="宋体" w:eastAsia="宋体"/>
      <w:b/>
      <w:bCs/>
      <w:spacing w:val="-20"/>
      <w:sz w:val="24"/>
      <w:szCs w:val="24"/>
    </w:rPr>
  </w:style>
  <w:style w:type="character" w:styleId="1077" w:customStyle="1">
    <w:name w:val="font51"/>
    <w:uiPriority w:val="99"/>
    <w:qFormat/>
    <w:rPr>
      <w:rFonts w:ascii="宋体" w:hAnsi="宋体" w:eastAsia="宋体" w:cs="宋体"/>
      <w:color w:val="000000"/>
      <w:sz w:val="22"/>
      <w:szCs w:val="22"/>
    </w:rPr>
  </w:style>
  <w:style w:type="character" w:styleId="1078" w:customStyle="1">
    <w:name w:val="font21"/>
    <w:basedOn w:val="707"/>
    <w:uiPriority w:val="0"/>
    <w:qFormat/>
    <w:rPr>
      <w:rFonts w:ascii="Times New Roman" w:hAnsi="Times New Roman"/>
      <w:color w:val="000000"/>
      <w:sz w:val="20"/>
      <w:u w:val="none"/>
    </w:rPr>
  </w:style>
  <w:style w:type="character" w:styleId="1079" w:customStyle="1">
    <w:name w:val="font31"/>
    <w:basedOn w:val="707"/>
    <w:uiPriority w:val="0"/>
    <w:qFormat/>
    <w:rPr>
      <w:rFonts w:ascii="Arial" w:hAnsi="Arial" w:cs="Arial"/>
      <w:color w:val="000000"/>
      <w:sz w:val="22"/>
      <w:szCs w:val="22"/>
      <w:u w:val="none"/>
    </w:rPr>
  </w:style>
  <w:style w:type="character" w:styleId="1080" w:customStyle="1">
    <w:name w:val="正文（编号） Char Char"/>
    <w:link w:val="1081"/>
    <w:uiPriority w:val="0"/>
    <w:qFormat/>
    <w:rPr>
      <w:sz w:val="24"/>
      <w:szCs w:val="24"/>
    </w:rPr>
  </w:style>
  <w:style w:type="paragraph" w:styleId="1081" w:customStyle="1">
    <w:name w:val="正文（编号）"/>
    <w:basedOn w:val="1082"/>
    <w:link w:val="1080"/>
    <w:uiPriority w:val="0"/>
    <w:qFormat/>
    <w:pPr>
      <w:ind w:left="720" w:firstLine="0"/>
      <w:tabs>
        <w:tab w:val="left" w:pos="720" w:leader="none"/>
        <w:tab w:val="left" w:pos="780" w:leader="none"/>
      </w:tabs>
    </w:pPr>
    <w:rPr>
      <w:szCs w:val="24"/>
    </w:rPr>
  </w:style>
  <w:style w:type="paragraph" w:styleId="1082" w:customStyle="1">
    <w:name w:val="正文（缩进）"/>
    <w:basedOn w:val="697"/>
    <w:uiPriority w:val="0"/>
    <w:qFormat/>
    <w:pPr>
      <w:ind w:firstLine="200"/>
      <w:spacing w:before="50" w:after="50" w:line="360" w:lineRule="auto"/>
    </w:pPr>
    <w:rPr>
      <w:sz w:val="24"/>
    </w:rPr>
  </w:style>
  <w:style w:type="character" w:styleId="1083" w:customStyle="1">
    <w:name w:val="marklong"/>
    <w:uiPriority w:val="0"/>
    <w:qFormat/>
  </w:style>
  <w:style w:type="character" w:styleId="1084" w:customStyle="1">
    <w:name w:val="标题 2 Char Char Char"/>
    <w:uiPriority w:val="0"/>
    <w:qFormat/>
    <w:rPr>
      <w:rFonts w:ascii="Arial" w:hAnsi="Arial" w:eastAsia="宋体" w:cs="Arial"/>
      <w:b/>
      <w:bCs/>
      <w:i/>
      <w:iCs/>
      <w:sz w:val="28"/>
      <w:szCs w:val="28"/>
      <w:lang w:val="en-US" w:eastAsia="zh-CN" w:bidi="ar-SA"/>
    </w:rPr>
  </w:style>
  <w:style w:type="character" w:styleId="1085" w:customStyle="1">
    <w:name w:val="ca-1"/>
    <w:uiPriority w:val="0"/>
    <w:qFormat/>
  </w:style>
  <w:style w:type="character" w:styleId="1086" w:customStyle="1">
    <w:name w:val="ca-11"/>
    <w:uiPriority w:val="0"/>
    <w:qFormat/>
    <w:rPr>
      <w:rFonts w:ascii="宋体" w:eastAsia="宋体"/>
      <w:b/>
      <w:bCs/>
      <w:color w:val="000000"/>
      <w:spacing w:val="-20"/>
      <w:sz w:val="28"/>
      <w:szCs w:val="28"/>
    </w:rPr>
  </w:style>
  <w:style w:type="character" w:styleId="1087" w:customStyle="1">
    <w:name w:val="正文（缩进） Char Char"/>
    <w:uiPriority w:val="0"/>
    <w:qFormat/>
    <w:rPr>
      <w:rFonts w:eastAsia="宋体"/>
      <w:sz w:val="24"/>
      <w:szCs w:val="24"/>
      <w:lang w:val="en-US" w:eastAsia="zh-CN" w:bidi="ar-SA"/>
    </w:rPr>
  </w:style>
  <w:style w:type="character" w:styleId="1088" w:customStyle="1">
    <w:name w:val="Char Char31"/>
    <w:uiPriority w:val="0"/>
    <w:qFormat/>
    <w:rPr>
      <w:rFonts w:ascii="Arial" w:hAnsi="Arial" w:eastAsia="黑体" w:cs="Times New Roman"/>
      <w:b/>
      <w:bCs/>
      <w:sz w:val="32"/>
      <w:szCs w:val="32"/>
      <w:lang w:val="en-US" w:eastAsia="zh-CN" w:bidi="ar-SA"/>
    </w:rPr>
  </w:style>
  <w:style w:type="paragraph" w:styleId="1089" w:customStyle="1">
    <w:name w:val="表文1"/>
    <w:basedOn w:val="697"/>
    <w:uiPriority w:val="0"/>
    <w:qFormat/>
    <w:pPr>
      <w:ind w:firstLine="196"/>
      <w:spacing w:line="360" w:lineRule="auto"/>
      <w:widowControl/>
    </w:pPr>
    <w:rPr>
      <w:rFonts w:ascii="宋体"/>
      <w:sz w:val="24"/>
    </w:rPr>
  </w:style>
  <w:style w:type="paragraph" w:styleId="1090" w:customStyle="1">
    <w:name w:val="Normal_6_0"/>
    <w:uiPriority w:val="0"/>
    <w:qFormat/>
    <w:rPr>
      <w:rFonts w:hint="default" w:ascii="黑体" w:hAnsi="黑体" w:eastAsia="黑体" w:cs="Times New Roman"/>
      <w:b/>
      <w:sz w:val="32"/>
      <w:szCs w:val="24"/>
      <w:lang w:val="en-US" w:eastAsia="zh-CN" w:bidi="ar-SA"/>
    </w:rPr>
  </w:style>
  <w:style w:type="paragraph" w:styleId="1091" w:customStyle="1">
    <w:name w:val="正文文本缩进1"/>
    <w:basedOn w:val="1092"/>
    <w:uiPriority w:val="99"/>
    <w:qFormat/>
    <w:pPr>
      <w:ind w:left="420"/>
      <w:spacing w:after="120"/>
    </w:pPr>
    <w:rPr>
      <w:rFonts w:ascii="Calibri" w:hAnsi="Calibri" w:cs="Calibri"/>
    </w:rPr>
  </w:style>
  <w:style w:type="paragraph" w:styleId="1092"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093" w:customStyle="1">
    <w:name w:val="Char Char Char"/>
    <w:basedOn w:val="697"/>
    <w:uiPriority w:val="0"/>
    <w:qFormat/>
    <w:rPr>
      <w:rFonts w:ascii="Calibri" w:hAnsi="Calibri"/>
      <w:szCs w:val="21"/>
    </w:rPr>
  </w:style>
  <w:style w:type="paragraph" w:styleId="1094" w:customStyle="1">
    <w:name w:val="标题二、"/>
    <w:basedOn w:val="697"/>
    <w:uiPriority w:val="99"/>
    <w:qFormat/>
    <w:pPr>
      <w:ind w:firstLine="200"/>
      <w:spacing w:line="360" w:lineRule="auto"/>
      <w:outlineLvl w:val="2"/>
    </w:pPr>
    <w:rPr>
      <w:rFonts w:ascii="宋体" w:hAnsi="宋体"/>
      <w:b/>
      <w:szCs w:val="21"/>
    </w:rPr>
  </w:style>
  <w:style w:type="paragraph" w:styleId="1095" w:customStyle="1">
    <w:name w:val="无标题正文 Char Char Char Char Char Char Char Char Char Char Char Char Char Char Char Char Char Char Char Char Char Char Char Char Char Char Char1 Char"/>
    <w:basedOn w:val="697"/>
    <w:uiPriority w:val="0"/>
    <w:qFormat/>
    <w:pPr>
      <w:jc w:val="center"/>
      <w:spacing w:after="160" w:line="240" w:lineRule="exact"/>
      <w:widowControl/>
    </w:pPr>
    <w:rPr>
      <w:rFonts w:ascii="Arial" w:hAnsi="Arial"/>
      <w:sz w:val="20"/>
      <w:szCs w:val="20"/>
      <w:lang w:eastAsia="en-US"/>
    </w:rPr>
  </w:style>
  <w:style w:type="paragraph" w:styleId="1096" w:customStyle="1">
    <w:name w:val="xl2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09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98"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9" w:customStyle="1">
    <w:name w:val="pa-6"/>
    <w:basedOn w:val="697"/>
    <w:uiPriority w:val="0"/>
    <w:qFormat/>
    <w:pPr>
      <w:spacing w:line="360" w:lineRule="atLeast"/>
      <w:widowControl/>
    </w:pPr>
    <w:rPr>
      <w:rFonts w:ascii="宋体"/>
      <w:sz w:val="24"/>
      <w:szCs w:val="20"/>
    </w:rPr>
  </w:style>
  <w:style w:type="paragraph" w:styleId="1100"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1"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02"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3"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4" w:customStyle="1">
    <w:name w:val="前言、引言标题"/>
    <w:next w:val="697"/>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05" w:customStyle="1">
    <w:name w:val="Char Char Char Char Char Char Char Char Char Char"/>
    <w:basedOn w:val="697"/>
    <w:uiPriority w:val="0"/>
    <w:qFormat/>
    <w:rPr>
      <w:rFonts w:ascii="Tahoma" w:hAnsi="Tahoma"/>
      <w:sz w:val="24"/>
      <w:szCs w:val="20"/>
    </w:rPr>
  </w:style>
  <w:style w:type="paragraph" w:styleId="1106" w:customStyle="1">
    <w:name w:val="篇名"/>
    <w:next w:val="93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7"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8"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9"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WPSOffice手动目录 1"/>
    <w:uiPriority w:val="0"/>
    <w:qFormat/>
    <w:rPr>
      <w:rFonts w:hint="default" w:ascii="Times New Roman" w:hAnsi="Times New Roman" w:eastAsia="宋体" w:cs="Times New Roman"/>
      <w:lang w:val="en-US" w:eastAsia="zh-CN" w:bidi="ar-SA"/>
    </w:rPr>
  </w:style>
  <w:style w:type="paragraph" w:styleId="1111"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参考资料清单+倾斜+蓝色"/>
    <w:basedOn w:val="697"/>
    <w:uiPriority w:val="0"/>
    <w:qFormat/>
    <w:pPr>
      <w:spacing w:line="360" w:lineRule="auto"/>
    </w:pPr>
    <w:rPr>
      <w:rFonts w:ascii="Arial" w:hAnsi="Arial"/>
      <w:i/>
      <w:iCs/>
      <w:color w:val="0000ff"/>
      <w:szCs w:val="21"/>
    </w:rPr>
  </w:style>
  <w:style w:type="paragraph" w:styleId="1113"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14" w:customStyle="1">
    <w:name w:val="缩进正文"/>
    <w:basedOn w:val="697"/>
    <w:uiPriority w:val="0"/>
    <w:qFormat/>
    <w:pPr>
      <w:ind w:left="1418" w:firstLine="425"/>
      <w:jc w:val="left"/>
      <w:spacing w:after="200" w:line="400" w:lineRule="exact"/>
      <w:widowControl/>
    </w:pPr>
    <w:rPr>
      <w:rFonts w:ascii="宋体"/>
      <w:sz w:val="24"/>
      <w:szCs w:val="20"/>
    </w:rPr>
  </w:style>
  <w:style w:type="paragraph" w:styleId="1115" w:customStyle="1">
    <w:name w:val="Normal_2"/>
    <w:uiPriority w:val="0"/>
    <w:qFormat/>
    <w:rPr>
      <w:rFonts w:hint="default" w:ascii="黑体" w:hAnsi="黑体" w:eastAsia="黑体" w:cs="Times New Roman"/>
      <w:b/>
      <w:sz w:val="32"/>
      <w:szCs w:val="24"/>
      <w:lang w:val="en-US" w:eastAsia="zh-CN" w:bidi="ar-SA"/>
    </w:rPr>
  </w:style>
  <w:style w:type="paragraph" w:styleId="111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17" w:customStyle="1">
    <w:name w:val="默认段落字体 Para Char Char Char Char Char Char Char Char Char1"/>
    <w:basedOn w:val="697"/>
    <w:uiPriority w:val="0"/>
    <w:qFormat/>
    <w:rPr>
      <w:rFonts w:ascii="Tahoma" w:hAnsi="Tahoma"/>
      <w:sz w:val="24"/>
      <w:szCs w:val="20"/>
    </w:rPr>
  </w:style>
  <w:style w:type="paragraph" w:styleId="1118" w:customStyle="1">
    <w:name w:val="样式 序号----------- + 仿宋_GB2312"/>
    <w:basedOn w:val="1119"/>
    <w:uiPriority w:val="0"/>
    <w:qFormat/>
    <w:pPr>
      <w:ind w:firstLine="200"/>
      <w:spacing w:line="360" w:lineRule="auto"/>
    </w:pPr>
    <w:rPr>
      <w:rFonts w:ascii="方正仿宋_GB2312" w:eastAsia="方正仿宋_GB2312"/>
      <w:bCs w:val="0"/>
    </w:rPr>
  </w:style>
  <w:style w:type="paragraph" w:styleId="1119" w:customStyle="1">
    <w:name w:val="序号-----------"/>
    <w:basedOn w:val="697"/>
    <w:uiPriority w:val="0"/>
    <w:qFormat/>
    <w:pPr>
      <w:jc w:val="left"/>
      <w:widowControl/>
    </w:pPr>
    <w:rPr>
      <w:rFonts w:ascii="宋体"/>
      <w:bCs/>
      <w:szCs w:val="21"/>
    </w:rPr>
  </w:style>
  <w:style w:type="paragraph" w:styleId="1120" w:customStyle="1">
    <w:name w:val="pa-8"/>
    <w:basedOn w:val="697"/>
    <w:uiPriority w:val="0"/>
    <w:qFormat/>
    <w:pPr>
      <w:ind w:firstLine="480"/>
      <w:spacing w:line="280" w:lineRule="atLeast"/>
      <w:widowControl/>
    </w:pPr>
    <w:rPr>
      <w:rFonts w:ascii="宋体" w:cs="宋体"/>
      <w:sz w:val="24"/>
    </w:rPr>
  </w:style>
  <w:style w:type="paragraph" w:styleId="1121" w:customStyle="1">
    <w:name w:val="Indent Normal"/>
    <w:basedOn w:val="697"/>
    <w:uiPriority w:val="0"/>
    <w:qFormat/>
    <w:pPr>
      <w:ind w:firstLine="150"/>
    </w:pPr>
    <w:rPr>
      <w:sz w:val="24"/>
      <w:szCs w:val="20"/>
    </w:rPr>
  </w:style>
  <w:style w:type="paragraph" w:styleId="1122" w:customStyle="1">
    <w:name w:val="Normal_3"/>
    <w:uiPriority w:val="0"/>
    <w:qFormat/>
    <w:rPr>
      <w:rFonts w:hint="default" w:ascii="黑体" w:hAnsi="黑体" w:eastAsia="黑体" w:cs="Times New Roman"/>
      <w:b/>
      <w:sz w:val="32"/>
      <w:szCs w:val="24"/>
      <w:lang w:val="en-US" w:eastAsia="zh-CN" w:bidi="ar-SA"/>
    </w:rPr>
  </w:style>
  <w:style w:type="paragraph" w:styleId="1123" w:customStyle="1">
    <w:name w:val="寄信人地址1"/>
    <w:basedOn w:val="1092"/>
    <w:uiPriority w:val="99"/>
    <w:qFormat/>
    <w:rPr>
      <w:rFonts w:ascii="Arial" w:hAnsi="Arial" w:cs="Arial"/>
    </w:rPr>
  </w:style>
  <w:style w:type="paragraph" w:styleId="1124" w:customStyle="1">
    <w:name w:val="标题2"/>
    <w:basedOn w:val="697"/>
    <w:uiPriority w:val="0"/>
    <w:qFormat/>
    <w:pPr>
      <w:tabs>
        <w:tab w:val="left" w:pos="0" w:leader="none"/>
      </w:tabs>
    </w:pPr>
    <w:rPr>
      <w:rFonts w:ascii="黑体" w:eastAsia="黑体"/>
      <w:sz w:val="24"/>
    </w:rPr>
  </w:style>
  <w:style w:type="paragraph" w:styleId="1125" w:customStyle="1">
    <w:name w:val="Normal_10"/>
    <w:uiPriority w:val="0"/>
    <w:qFormat/>
    <w:rPr>
      <w:rFonts w:hint="default" w:ascii="黑体" w:hAnsi="黑体" w:eastAsia="黑体" w:cs="Times New Roman"/>
      <w:b/>
      <w:sz w:val="32"/>
      <w:szCs w:val="24"/>
      <w:lang w:val="en-US" w:eastAsia="zh-CN" w:bidi="ar-SA"/>
    </w:rPr>
  </w:style>
  <w:style w:type="paragraph" w:styleId="1126" w:customStyle="1">
    <w:name w:val="样式3"/>
    <w:basedOn w:val="941"/>
    <w:uiPriority w:val="0"/>
    <w:qFormat/>
    <w:pPr>
      <w:spacing w:line="415" w:lineRule="auto"/>
    </w:pPr>
    <w:rPr>
      <w:rFonts w:ascii="Calibri" w:hAnsi="Calibri"/>
      <w:bCs/>
      <w:color w:val="000000"/>
      <w:sz w:val="28"/>
      <w:szCs w:val="28"/>
    </w:rPr>
  </w:style>
  <w:style w:type="paragraph" w:styleId="1127" w:customStyle="1">
    <w:name w:val="样式6"/>
    <w:basedOn w:val="77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28" w:customStyle="1">
    <w:name w:val="Char1 Char Char Char"/>
    <w:basedOn w:val="697"/>
    <w:uiPriority w:val="0"/>
    <w:qFormat/>
    <w:rPr>
      <w:szCs w:val="20"/>
    </w:rPr>
  </w:style>
  <w:style w:type="paragraph" w:styleId="1129" w:customStyle="1">
    <w:name w:val="纯文本2"/>
    <w:basedOn w:val="697"/>
    <w:uiPriority w:val="0"/>
    <w:qFormat/>
    <w:rPr>
      <w:rFonts w:ascii="宋体" w:hAnsi="Courier New" w:eastAsia="方正楷体_GB2312"/>
      <w:sz w:val="26"/>
      <w:szCs w:val="20"/>
    </w:rPr>
  </w:style>
  <w:style w:type="paragraph" w:styleId="1130" w:customStyle="1">
    <w:name w:val="Normal_4_0"/>
    <w:uiPriority w:val="0"/>
    <w:qFormat/>
    <w:rPr>
      <w:rFonts w:hint="default" w:ascii="黑体" w:hAnsi="黑体" w:eastAsia="黑体" w:cs="Times New Roman"/>
      <w:b/>
      <w:sz w:val="32"/>
      <w:szCs w:val="24"/>
      <w:lang w:val="en-US" w:eastAsia="zh-CN" w:bidi="ar-SA"/>
    </w:rPr>
  </w:style>
  <w:style w:type="paragraph" w:styleId="1131" w:customStyle="1">
    <w:name w:val="三级条标题"/>
    <w:basedOn w:val="1132"/>
    <w:next w:val="1134"/>
    <w:uiPriority w:val="0"/>
    <w:qFormat/>
    <w:pPr>
      <w:ind w:left="1050"/>
      <w:outlineLvl w:val="4"/>
    </w:pPr>
  </w:style>
  <w:style w:type="paragraph" w:styleId="1132" w:customStyle="1">
    <w:name w:val="二级条标题"/>
    <w:basedOn w:val="1133"/>
    <w:next w:val="1134"/>
    <w:uiPriority w:val="0"/>
    <w:qFormat/>
    <w:pPr>
      <w:ind w:left="360"/>
      <w:outlineLvl w:val="3"/>
    </w:pPr>
  </w:style>
  <w:style w:type="paragraph" w:styleId="1133" w:customStyle="1">
    <w:name w:val="一级条标题"/>
    <w:next w:val="1134"/>
    <w:uiPriority w:val="0"/>
    <w:qFormat/>
    <w:pPr>
      <w:outlineLvl w:val="2"/>
    </w:pPr>
    <w:rPr>
      <w:rFonts w:hint="default" w:ascii="Times New Roman" w:hAnsi="Times New Roman" w:eastAsia="黑体" w:cs="Times New Roman"/>
      <w:sz w:val="21"/>
      <w:lang w:val="en-US" w:eastAsia="zh-CN" w:bidi="ar-SA"/>
    </w:rPr>
  </w:style>
  <w:style w:type="paragraph" w:styleId="113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35" w:customStyle="1">
    <w:name w:val="Normal_5_0"/>
    <w:uiPriority w:val="0"/>
    <w:qFormat/>
    <w:rPr>
      <w:rFonts w:hint="default" w:ascii="黑体" w:hAnsi="黑体" w:eastAsia="黑体" w:cs="Times New Roman"/>
      <w:b/>
      <w:sz w:val="32"/>
      <w:szCs w:val="24"/>
      <w:lang w:val="en-US" w:eastAsia="zh-CN" w:bidi="ar-SA"/>
    </w:rPr>
  </w:style>
  <w:style w:type="paragraph" w:styleId="1136" w:customStyle="1">
    <w:name w:val="Normal_14_0"/>
    <w:uiPriority w:val="0"/>
    <w:qFormat/>
    <w:rPr>
      <w:rFonts w:hint="default" w:ascii="黑体" w:hAnsi="黑体" w:eastAsia="黑体" w:cs="Times New Roman"/>
      <w:b/>
      <w:sz w:val="32"/>
      <w:szCs w:val="24"/>
      <w:lang w:val="en-US" w:eastAsia="zh-CN" w:bidi="ar-SA"/>
    </w:rPr>
  </w:style>
  <w:style w:type="paragraph" w:styleId="1137" w:customStyle="1">
    <w:name w:val="技术方案2"/>
    <w:basedOn w:val="697"/>
    <w:uiPriority w:val="0"/>
    <w:qFormat/>
    <w:pPr>
      <w:spacing w:line="480" w:lineRule="auto"/>
    </w:pPr>
    <w:rPr>
      <w:rFonts w:ascii="宋体"/>
      <w:b/>
      <w:bCs/>
      <w:sz w:val="36"/>
    </w:rPr>
  </w:style>
  <w:style w:type="paragraph" w:styleId="1138" w:customStyle="1">
    <w:name w:val="表格样式居左"/>
    <w:uiPriority w:val="0"/>
    <w:qFormat/>
    <w:pPr>
      <w:jc w:val="both"/>
      <w:spacing w:before="120" w:after="120" w:line="400" w:lineRule="exact"/>
    </w:pPr>
    <w:rPr>
      <w:rFonts w:hint="default" w:ascii="Times New Roman" w:hAnsi="Times New Roman" w:eastAsia="方正仿宋_GB2312" w:cs="Times New Roman"/>
      <w:bCs/>
      <w:sz w:val="21"/>
      <w:szCs w:val="21"/>
      <w:lang w:val="en-US" w:eastAsia="zh-CN" w:bidi="ar-SA"/>
    </w:rPr>
  </w:style>
  <w:style w:type="paragraph" w:styleId="1139" w:customStyle="1">
    <w:name w:val="Normal_0_0"/>
    <w:uiPriority w:val="0"/>
    <w:qFormat/>
    <w:rPr>
      <w:rFonts w:hint="default" w:ascii="黑体" w:hAnsi="黑体" w:eastAsia="黑体" w:cs="Times New Roman"/>
      <w:b/>
      <w:sz w:val="40"/>
      <w:szCs w:val="24"/>
      <w:lang w:val="en-US" w:eastAsia="zh-CN" w:bidi="ar-SA"/>
    </w:rPr>
  </w:style>
  <w:style w:type="paragraph" w:styleId="1140" w:customStyle="1">
    <w:name w:val="表格标题"/>
    <w:basedOn w:val="697"/>
    <w:uiPriority w:val="0"/>
    <w:qFormat/>
    <w:pPr>
      <w:jc w:val="center"/>
    </w:pPr>
    <w:rPr>
      <w:b/>
    </w:rPr>
  </w:style>
  <w:style w:type="paragraph" w:styleId="1141" w:customStyle="1">
    <w:name w:val="表中文字"/>
    <w:basedOn w:val="697"/>
    <w:uiPriority w:val="0"/>
    <w:qFormat/>
    <w:pPr>
      <w:widowControl/>
    </w:pPr>
    <w:rPr>
      <w:rFonts w:ascii="Calibri" w:hAnsi="Calibri"/>
      <w:szCs w:val="20"/>
    </w:rPr>
  </w:style>
  <w:style w:type="paragraph" w:styleId="1142" w:customStyle="1">
    <w:name w:val="Char"/>
    <w:basedOn w:val="697"/>
    <w:uiPriority w:val="0"/>
    <w:qFormat/>
    <w:pPr>
      <w:jc w:val="left"/>
      <w:spacing w:after="160" w:line="240" w:lineRule="exact"/>
      <w:widowControl/>
    </w:pPr>
    <w:rPr>
      <w:rFonts w:ascii="Verdana" w:hAnsi="Verdana"/>
      <w:sz w:val="20"/>
      <w:szCs w:val="20"/>
      <w:lang w:eastAsia="en-US"/>
    </w:rPr>
  </w:style>
  <w:style w:type="paragraph" w:styleId="1143" w:customStyle="1">
    <w:name w:val="pbody"/>
    <w:basedOn w:val="697"/>
    <w:uiPriority w:val="0"/>
    <w:qFormat/>
    <w:pPr>
      <w:jc w:val="left"/>
      <w:spacing w:before="100" w:beforeAutospacing="1" w:after="100" w:afterAutospacing="1" w:line="360" w:lineRule="auto"/>
      <w:widowControl/>
    </w:pPr>
    <w:rPr>
      <w:rFonts w:ascii="宋体" w:cs="宋体"/>
      <w:sz w:val="24"/>
    </w:rPr>
  </w:style>
  <w:style w:type="paragraph" w:styleId="114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Normal_9"/>
    <w:uiPriority w:val="0"/>
    <w:qFormat/>
    <w:rPr>
      <w:rFonts w:hint="default" w:ascii="黑体" w:hAnsi="黑体" w:eastAsia="黑体" w:cs="Times New Roman"/>
      <w:b/>
      <w:sz w:val="32"/>
      <w:szCs w:val="24"/>
      <w:lang w:val="en-US" w:eastAsia="zh-CN" w:bidi="ar-SA"/>
    </w:rPr>
  </w:style>
  <w:style w:type="paragraph" w:styleId="1146" w:customStyle="1">
    <w:name w:val="表格正文"/>
    <w:basedOn w:val="697"/>
    <w:uiPriority w:val="0"/>
    <w:qFormat/>
    <w:pPr>
      <w:spacing w:line="300" w:lineRule="auto"/>
      <w:tabs>
        <w:tab w:val="left" w:pos="420" w:leader="none"/>
      </w:tabs>
    </w:pPr>
  </w:style>
  <w:style w:type="paragraph" w:styleId="1147" w:customStyle="1">
    <w:name w:val="目录 1_0"/>
    <w:basedOn w:val="1033"/>
    <w:next w:val="1033"/>
    <w:uiPriority w:val="0"/>
    <w:qFormat/>
    <w:pPr>
      <w:jc w:val="left"/>
    </w:pPr>
    <w:rPr>
      <w:rFonts w:hint="eastAsia" w:ascii="宋体" w:hAnsi="宋体"/>
      <w:b/>
      <w:sz w:val="24"/>
    </w:rPr>
  </w:style>
  <w:style w:type="paragraph" w:styleId="1148"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0" w:customStyle="1">
    <w:name w:val="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115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52" w:customStyle="1">
    <w:name w:val="标书2"/>
    <w:next w:val="1153"/>
    <w:uiPriority w:val="0"/>
    <w:qFormat/>
    <w:rPr>
      <w:rFonts w:hint="default" w:ascii="Times New Roman" w:hAnsi="Times New Roman" w:eastAsia="黑体" w:cs="宋体"/>
      <w:b/>
      <w:sz w:val="44"/>
      <w:lang w:val="en-US" w:eastAsia="zh-CN" w:bidi="ar-SA"/>
    </w:rPr>
  </w:style>
  <w:style w:type="paragraph" w:styleId="1153" w:customStyle="1">
    <w:name w:val="段落"/>
    <w:uiPriority w:val="0"/>
    <w:qFormat/>
    <w:pPr>
      <w:ind w:firstLine="420"/>
      <w:jc w:val="both"/>
      <w:spacing w:before="120" w:after="120" w:line="360" w:lineRule="auto"/>
    </w:pPr>
    <w:rPr>
      <w:rFonts w:hint="default" w:ascii="Times New Roman" w:hAnsi="Times New Roman" w:eastAsia="方正仿宋_GB2312" w:cs="Times New Roman"/>
      <w:sz w:val="24"/>
      <w:szCs w:val="24"/>
      <w:lang w:val="en-US" w:eastAsia="zh-CN" w:bidi="ar-SA"/>
    </w:rPr>
  </w:style>
  <w:style w:type="paragraph" w:styleId="1154" w:customStyle="1">
    <w:name w:val="xl38"/>
    <w:basedOn w:val="6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155" w:customStyle="1">
    <w:name w:val="p0"/>
    <w:basedOn w:val="697"/>
    <w:uiPriority w:val="0"/>
    <w:qFormat/>
    <w:pPr>
      <w:widowControl/>
    </w:pPr>
    <w:rPr>
      <w:szCs w:val="21"/>
    </w:rPr>
  </w:style>
  <w:style w:type="paragraph" w:styleId="1156" w:customStyle="1">
    <w:name w:val="ibm-list-next"/>
    <w:basedOn w:val="697"/>
    <w:uiPriority w:val="0"/>
    <w:qFormat/>
    <w:pPr>
      <w:jc w:val="left"/>
      <w:spacing w:before="100" w:beforeAutospacing="1" w:after="100" w:afterAutospacing="1"/>
      <w:widowControl/>
    </w:pPr>
    <w:rPr>
      <w:rFonts w:ascii="宋体" w:cs="宋体"/>
      <w:sz w:val="24"/>
    </w:rPr>
  </w:style>
  <w:style w:type="paragraph" w:styleId="1157" w:customStyle="1">
    <w:name w:val="WPSOffice手动目录 2"/>
    <w:uiPriority w:val="0"/>
    <w:qFormat/>
    <w:rPr>
      <w:rFonts w:hint="default" w:ascii="Times New Roman" w:hAnsi="Times New Roman" w:eastAsia="宋体" w:cs="Times New Roman"/>
      <w:lang w:val="en-US" w:eastAsia="zh-CN" w:bidi="ar-SA"/>
    </w:rPr>
  </w:style>
  <w:style w:type="paragraph" w:styleId="1158" w:customStyle="1">
    <w:name w:val="正文文字缩进 3"/>
    <w:basedOn w:val="697"/>
    <w:uiPriority w:val="0"/>
    <w:qFormat/>
    <w:pPr>
      <w:ind w:left="420" w:firstLine="420"/>
      <w:spacing w:line="312" w:lineRule="auto"/>
    </w:pPr>
    <w:rPr>
      <w:rFonts w:ascii="黑体" w:hAnsi="黑体" w:cs="宋体"/>
      <w:bCs/>
      <w:color w:val="000000"/>
      <w:sz w:val="24"/>
    </w:rPr>
  </w:style>
  <w:style w:type="paragraph" w:styleId="1159" w:customStyle="1">
    <w:name w:val="pa-9"/>
    <w:basedOn w:val="697"/>
    <w:uiPriority w:val="0"/>
    <w:qFormat/>
    <w:pPr>
      <w:jc w:val="center"/>
      <w:spacing w:line="360" w:lineRule="atLeast"/>
      <w:widowControl/>
    </w:pPr>
    <w:rPr>
      <w:rFonts w:ascii="宋体" w:cs="宋体"/>
      <w:sz w:val="24"/>
    </w:rPr>
  </w:style>
  <w:style w:type="paragraph" w:styleId="1160" w:customStyle="1">
    <w:name w:val="表格文字"/>
    <w:basedOn w:val="697"/>
    <w:uiPriority w:val="0"/>
    <w:qFormat/>
    <w:pPr>
      <w:jc w:val="left"/>
    </w:pPr>
    <w:rPr>
      <w:sz w:val="18"/>
    </w:rPr>
  </w:style>
  <w:style w:type="paragraph" w:styleId="1161" w:customStyle="1">
    <w:name w:val="Figure and Table Title"/>
    <w:basedOn w:val="697"/>
    <w:uiPriority w:val="0"/>
    <w:qFormat/>
    <w:pPr>
      <w:ind w:left="2160"/>
      <w:jc w:val="left"/>
      <w:widowControl/>
    </w:pPr>
    <w:rPr>
      <w:rFonts w:ascii="Helvetica-Light" w:hAnsi="Helvetica-Light"/>
      <w:b/>
      <w:bCs/>
      <w:sz w:val="20"/>
      <w:lang w:eastAsia="en-US"/>
    </w:rPr>
  </w:style>
  <w:style w:type="paragraph" w:styleId="116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4" w:customStyle="1">
    <w:name w:val="首页小标题"/>
    <w:next w:val="1165"/>
    <w:uiPriority w:val="0"/>
    <w:qFormat/>
    <w:pPr>
      <w:jc w:val="center"/>
    </w:pPr>
    <w:rPr>
      <w:rFonts w:hint="default" w:ascii="Times New Roman" w:hAnsi="Times New Roman" w:eastAsia="宋体" w:cs="宋体"/>
      <w:sz w:val="44"/>
      <w:lang w:val="en-US" w:eastAsia="zh-CN" w:bidi="ar-SA"/>
    </w:rPr>
  </w:style>
  <w:style w:type="paragraph" w:styleId="116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6" w:customStyle="1">
    <w:name w:val="纯文本1"/>
    <w:basedOn w:val="697"/>
    <w:uiPriority w:val="0"/>
    <w:qFormat/>
    <w:rPr>
      <w:rFonts w:ascii="宋体" w:hAnsi="Courier New" w:eastAsia="方正楷体_GB2312"/>
      <w:sz w:val="26"/>
      <w:szCs w:val="20"/>
    </w:rPr>
  </w:style>
  <w:style w:type="paragraph" w:styleId="1167" w:customStyle="1">
    <w:name w:val="xl41"/>
    <w:basedOn w:val="697"/>
    <w:uiPriority w:val="0"/>
    <w:qFormat/>
    <w:pPr>
      <w:jc w:val="left"/>
      <w:spacing w:before="100" w:beforeAutospacing="1" w:after="100" w:afterAutospacing="1"/>
      <w:widowControl/>
      <w:pBdr>
        <w:bottom w:val="single" w:color="000000" w:sz="4" w:space="0"/>
        <w:right w:val="single" w:color="000000" w:sz="4" w:space="0"/>
      </w:pBdr>
    </w:pPr>
    <w:rPr>
      <w:rFonts w:ascii="Wonder Arial" w:hAnsi="Wonder Arial"/>
      <w:sz w:val="24"/>
    </w:rPr>
  </w:style>
  <w:style w:type="paragraph" w:styleId="1168" w:customStyle="1">
    <w:name w:val="表头"/>
    <w:basedOn w:val="1169"/>
    <w:uiPriority w:val="0"/>
    <w:qFormat/>
    <w:pPr>
      <w:ind w:left="0" w:firstLine="0"/>
      <w:spacing w:line="240" w:lineRule="auto"/>
    </w:pPr>
    <w:rPr>
      <w:sz w:val="20"/>
    </w:rPr>
  </w:style>
  <w:style w:type="paragraph" w:styleId="1169" w:customStyle="1">
    <w:name w:val="正文1"/>
    <w:basedOn w:val="697"/>
    <w:uiPriority w:val="0"/>
    <w:qFormat/>
    <w:pPr>
      <w:ind w:left="357" w:firstLine="420"/>
      <w:jc w:val="left"/>
      <w:spacing w:line="360" w:lineRule="auto"/>
      <w:widowControl/>
    </w:pPr>
    <w:rPr>
      <w:rFonts w:cs="Arial"/>
      <w:szCs w:val="20"/>
    </w:rPr>
  </w:style>
  <w:style w:type="paragraph" w:styleId="1170"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1" w:customStyle="1">
    <w:name w:val="表格序号"/>
    <w:uiPriority w:val="0"/>
    <w:qFormat/>
    <w:rPr>
      <w:rFonts w:hint="default" w:ascii="Times New Roman" w:hAnsi="Times New Roman" w:eastAsia="方正仿宋_GB2312" w:cs="宋体"/>
      <w:sz w:val="21"/>
      <w:lang w:val="en-US" w:eastAsia="zh-CN" w:bidi="ar-SA"/>
    </w:rPr>
  </w:style>
  <w:style w:type="paragraph" w:styleId="1172"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3" w:customStyle="1">
    <w:name w:val="Normal_15"/>
    <w:uiPriority w:val="0"/>
    <w:qFormat/>
    <w:rPr>
      <w:rFonts w:hint="default" w:ascii="黑体" w:hAnsi="黑体" w:eastAsia="黑体" w:cs="Times New Roman"/>
      <w:b/>
      <w:sz w:val="32"/>
      <w:szCs w:val="24"/>
      <w:lang w:val="en-US" w:eastAsia="zh-CN" w:bidi="ar-SA"/>
    </w:rPr>
  </w:style>
  <w:style w:type="paragraph" w:styleId="1174">
    <w:name w:val="List Paragraph"/>
    <w:basedOn w:val="697"/>
    <w:link w:val="1387"/>
    <w:uiPriority w:val="34"/>
    <w:qFormat/>
    <w:pPr>
      <w:ind w:firstLine="200"/>
    </w:pPr>
    <w:rPr>
      <w:rFonts w:ascii="Calibri" w:hAnsi="Calibri"/>
    </w:rPr>
  </w:style>
  <w:style w:type="paragraph" w:styleId="1175"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正文（首行缩进）"/>
    <w:basedOn w:val="697"/>
    <w:uiPriority w:val="0"/>
    <w:qFormat/>
    <w:pPr>
      <w:ind w:firstLine="482"/>
      <w:spacing w:before="120" w:line="360" w:lineRule="auto"/>
      <w:widowControl/>
    </w:pPr>
    <w:rPr>
      <w:rFonts w:ascii="Calibri" w:hAnsi="Calibri"/>
      <w:sz w:val="24"/>
      <w:szCs w:val="20"/>
    </w:rPr>
  </w:style>
  <w:style w:type="paragraph" w:styleId="1177"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78" w:customStyle="1">
    <w:name w:val="技术方案3"/>
    <w:basedOn w:val="697"/>
    <w:uiPriority w:val="0"/>
    <w:qFormat/>
    <w:pPr>
      <w:spacing w:line="360" w:lineRule="auto"/>
    </w:pPr>
    <w:rPr>
      <w:rFonts w:ascii="宋体"/>
      <w:b/>
      <w:bCs/>
      <w:sz w:val="32"/>
    </w:rPr>
  </w:style>
  <w:style w:type="paragraph" w:styleId="1179" w:customStyle="1">
    <w:name w:val="默认段落字体 Para Char Char Char Char Char"/>
    <w:basedOn w:val="697"/>
    <w:uiPriority w:val="0"/>
    <w:qFormat/>
    <w:pPr>
      <w:ind w:firstLine="200"/>
      <w:jc w:val="left"/>
      <w:spacing w:before="100" w:beforeAutospacing="1" w:after="100" w:afterAutospacing="1" w:line="360" w:lineRule="auto"/>
    </w:pPr>
    <w:rPr>
      <w:rFonts w:ascii="Arial" w:hAnsi="Arial"/>
      <w:sz w:val="24"/>
      <w:lang w:eastAsia="en-US"/>
    </w:rPr>
  </w:style>
  <w:style w:type="paragraph" w:styleId="1180"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1" w:customStyle="1">
    <w:name w:val="pa-10"/>
    <w:basedOn w:val="697"/>
    <w:uiPriority w:val="0"/>
    <w:qFormat/>
    <w:pPr>
      <w:spacing w:line="240" w:lineRule="atLeast"/>
      <w:widowControl/>
    </w:pPr>
    <w:rPr>
      <w:rFonts w:ascii="宋体" w:cs="宋体"/>
      <w:sz w:val="24"/>
    </w:rPr>
  </w:style>
  <w:style w:type="paragraph" w:styleId="1182" w:customStyle="1">
    <w:name w:val="pa-5"/>
    <w:basedOn w:val="697"/>
    <w:uiPriority w:val="0"/>
    <w:qFormat/>
    <w:pPr>
      <w:spacing w:line="280" w:lineRule="atLeast"/>
      <w:widowControl/>
    </w:pPr>
    <w:rPr>
      <w:rFonts w:ascii="宋体" w:cs="宋体"/>
      <w:sz w:val="24"/>
    </w:rPr>
  </w:style>
  <w:style w:type="paragraph" w:styleId="118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4" w:customStyle="1">
    <w:name w:val="新段落缩进"/>
    <w:basedOn w:val="697"/>
    <w:uiPriority w:val="0"/>
    <w:qFormat/>
    <w:pPr>
      <w:ind w:firstLine="200"/>
      <w:spacing w:line="400" w:lineRule="exact"/>
    </w:pPr>
    <w:rPr>
      <w:rFonts w:ascii="方正仿宋_GB2312" w:eastAsia="方正仿宋_GB2312"/>
      <w:sz w:val="24"/>
    </w:rPr>
  </w:style>
  <w:style w:type="paragraph" w:styleId="118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pa-2"/>
    <w:basedOn w:val="697"/>
    <w:uiPriority w:val="0"/>
    <w:qFormat/>
    <w:pPr>
      <w:spacing w:line="360" w:lineRule="atLeast"/>
      <w:widowControl/>
    </w:pPr>
    <w:rPr>
      <w:rFonts w:ascii="宋体" w:cs="宋体"/>
      <w:sz w:val="24"/>
    </w:rPr>
  </w:style>
  <w:style w:type="paragraph" w:styleId="1187" w:customStyle="1">
    <w:name w:val="列出段落1"/>
    <w:basedOn w:val="697"/>
    <w:uiPriority w:val="99"/>
    <w:qFormat/>
    <w:pPr>
      <w:ind w:firstLine="200"/>
    </w:pPr>
    <w:rPr>
      <w:rFonts w:ascii="Calibri" w:hAnsi="Calibri"/>
    </w:rPr>
  </w:style>
  <w:style w:type="paragraph" w:styleId="1188" w:customStyle="1">
    <w:name w:val="说明书2级标题"/>
    <w:basedOn w:val="697"/>
    <w:next w:val="1189"/>
    <w:uiPriority w:val="0"/>
    <w:qFormat/>
    <w:pPr>
      <w:numPr>
        <w:ilvl w:val="2"/>
        <w:numId w:val="1"/>
      </w:numPr>
      <w:spacing w:before="100"/>
    </w:pPr>
    <w:rPr>
      <w:rFonts w:ascii="Calibri" w:hAnsi="Calibri" w:eastAsia="黑体"/>
      <w:sz w:val="28"/>
      <w:szCs w:val="28"/>
    </w:rPr>
  </w:style>
  <w:style w:type="paragraph" w:styleId="1189" w:customStyle="1">
    <w:name w:val="说明书3级标题"/>
    <w:basedOn w:val="697"/>
    <w:next w:val="697"/>
    <w:uiPriority w:val="0"/>
    <w:qFormat/>
    <w:pPr>
      <w:numPr>
        <w:ilvl w:val="2"/>
        <w:numId w:val="2"/>
      </w:numPr>
      <w:spacing w:line="360" w:lineRule="auto"/>
    </w:pPr>
    <w:rPr>
      <w:rFonts w:ascii="Calibri" w:hAnsi="Calibri" w:eastAsia="黑体"/>
      <w:sz w:val="24"/>
    </w:rPr>
  </w:style>
  <w:style w:type="paragraph" w:styleId="1190" w:customStyle="1">
    <w:name w:val="Char Char1 Char Char Char Char Char Char Char Char"/>
    <w:basedOn w:val="697"/>
    <w:uiPriority w:val="0"/>
    <w:qFormat/>
    <w:pPr>
      <w:jc w:val="left"/>
      <w:spacing w:after="160" w:line="240" w:lineRule="exact"/>
      <w:widowControl/>
    </w:pPr>
  </w:style>
  <w:style w:type="paragraph" w:styleId="1191" w:customStyle="1">
    <w:name w:val="Normal_11_0"/>
    <w:uiPriority w:val="0"/>
    <w:qFormat/>
    <w:rPr>
      <w:rFonts w:hint="default" w:ascii="黑体" w:hAnsi="黑体" w:eastAsia="黑体" w:cs="Times New Roman"/>
      <w:b/>
      <w:sz w:val="32"/>
      <w:szCs w:val="24"/>
      <w:lang w:val="en-US" w:eastAsia="zh-CN" w:bidi="ar-SA"/>
    </w:rPr>
  </w:style>
  <w:style w:type="paragraph" w:styleId="1192" w:customStyle="1">
    <w:name w:val="首页标题小初"/>
    <w:uiPriority w:val="0"/>
    <w:qFormat/>
    <w:pPr>
      <w:jc w:val="center"/>
    </w:pPr>
    <w:rPr>
      <w:rFonts w:hint="default" w:ascii="黑体" w:hAnsi="Times New Roman" w:eastAsia="黑体" w:cs="宋体"/>
      <w:sz w:val="72"/>
      <w:lang w:val="en-US" w:eastAsia="zh-CN" w:bidi="ar-SA"/>
    </w:rPr>
  </w:style>
  <w:style w:type="paragraph" w:styleId="1193" w:customStyle="1">
    <w:name w:val="xl3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194"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5" w:customStyle="1">
    <w:name w:val="附图标题"/>
    <w:basedOn w:val="959"/>
    <w:next w:val="958"/>
    <w:uiPriority w:val="0"/>
    <w:qFormat/>
    <w:pPr>
      <w:ind w:left="780" w:hanging="480"/>
      <w:jc w:val="center"/>
      <w:spacing w:after="100"/>
      <w:tabs>
        <w:tab w:val="left" w:pos="780" w:leader="none"/>
      </w:tabs>
    </w:pPr>
    <w:rPr>
      <w:b/>
      <w:sz w:val="21"/>
    </w:rPr>
  </w:style>
  <w:style w:type="paragraph" w:styleId="1196" w:customStyle="1">
    <w:name w:val="Normal_7"/>
    <w:uiPriority w:val="0"/>
    <w:qFormat/>
    <w:rPr>
      <w:rFonts w:hint="default" w:ascii="黑体" w:hAnsi="黑体" w:eastAsia="黑体" w:cs="Times New Roman"/>
      <w:b/>
      <w:sz w:val="32"/>
      <w:szCs w:val="24"/>
      <w:lang w:val="en-US" w:eastAsia="zh-CN" w:bidi="ar-SA"/>
    </w:rPr>
  </w:style>
  <w:style w:type="paragraph" w:styleId="1197"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8" w:customStyle="1">
    <w:name w:val="五级条标题"/>
    <w:basedOn w:val="1199"/>
    <w:next w:val="1134"/>
    <w:uiPriority w:val="0"/>
    <w:qFormat/>
    <w:pPr>
      <w:outlineLvl w:val="6"/>
    </w:pPr>
  </w:style>
  <w:style w:type="paragraph" w:styleId="1199" w:customStyle="1">
    <w:name w:val="四级条标题"/>
    <w:basedOn w:val="1131"/>
    <w:next w:val="1134"/>
    <w:uiPriority w:val="0"/>
    <w:qFormat/>
    <w:pPr>
      <w:ind w:left="0"/>
      <w:outlineLvl w:val="5"/>
    </w:pPr>
  </w:style>
  <w:style w:type="paragraph" w:styleId="120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标准小四"/>
    <w:basedOn w:val="697"/>
    <w:uiPriority w:val="0"/>
    <w:qFormat/>
    <w:pPr>
      <w:ind w:firstLine="200"/>
      <w:spacing w:line="360" w:lineRule="auto"/>
    </w:pPr>
    <w:rPr>
      <w:rFonts w:ascii="Arial" w:hAnsi="Arial"/>
      <w:sz w:val="24"/>
      <w:szCs w:val="21"/>
    </w:rPr>
  </w:style>
  <w:style w:type="paragraph" w:styleId="120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4" w:customStyle="1">
    <w:name w:val="Normal_18_0"/>
    <w:uiPriority w:val="0"/>
    <w:qFormat/>
    <w:rPr>
      <w:rFonts w:hint="default" w:ascii="黑体" w:hAnsi="黑体" w:eastAsia="黑体" w:cs="Times New Roman"/>
      <w:b/>
      <w:sz w:val="32"/>
      <w:szCs w:val="24"/>
      <w:lang w:val="en-US" w:eastAsia="zh-CN" w:bidi="ar-SA"/>
    </w:rPr>
  </w:style>
  <w:style w:type="paragraph" w:styleId="1205" w:customStyle="1">
    <w:name w:val="a0"/>
    <w:basedOn w:val="697"/>
    <w:uiPriority w:val="0"/>
    <w:qFormat/>
    <w:pPr>
      <w:jc w:val="left"/>
      <w:spacing w:before="100" w:beforeAutospacing="1" w:after="100" w:afterAutospacing="1"/>
      <w:widowControl/>
    </w:pPr>
    <w:rPr>
      <w:rFonts w:ascii="宋体"/>
      <w:sz w:val="24"/>
    </w:rPr>
  </w:style>
  <w:style w:type="paragraph" w:styleId="1206" w:customStyle="1">
    <w:name w:val="正文（黑体）"/>
    <w:basedOn w:val="697"/>
    <w:next w:val="697"/>
    <w:uiPriority w:val="0"/>
    <w:qFormat/>
    <w:pPr>
      <w:ind w:firstLine="200"/>
      <w:spacing w:before="50" w:after="50" w:line="360" w:lineRule="auto"/>
    </w:pPr>
    <w:rPr>
      <w:rFonts w:ascii="黑体" w:eastAsia="黑体"/>
      <w:color w:val="000080"/>
      <w:sz w:val="24"/>
    </w:rPr>
  </w:style>
  <w:style w:type="paragraph" w:styleId="1207"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8" w:customStyle="1">
    <w:name w:val="加点正文缩进"/>
    <w:basedOn w:val="697"/>
    <w:uiPriority w:val="0"/>
    <w:qFormat/>
    <w:pPr>
      <w:ind w:left="962" w:hanging="480"/>
      <w:spacing w:line="300" w:lineRule="auto"/>
      <w:tabs>
        <w:tab w:val="left" w:pos="840" w:leader="none"/>
      </w:tabs>
    </w:pPr>
    <w:rPr>
      <w:sz w:val="24"/>
    </w:rPr>
  </w:style>
  <w:style w:type="paragraph" w:styleId="120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Normal_1_1"/>
    <w:uiPriority w:val="0"/>
    <w:qFormat/>
    <w:rPr>
      <w:rFonts w:hint="default" w:ascii="黑体" w:hAnsi="黑体" w:eastAsia="黑体" w:cs="Times New Roman"/>
      <w:b/>
      <w:sz w:val="32"/>
      <w:szCs w:val="24"/>
      <w:lang w:val="en-US" w:eastAsia="zh-CN" w:bidi="ar-SA"/>
    </w:rPr>
  </w:style>
  <w:style w:type="paragraph" w:styleId="1211" w:customStyle="1">
    <w:name w:val="技术方案正文样式"/>
    <w:basedOn w:val="697"/>
    <w:uiPriority w:val="0"/>
    <w:qFormat/>
    <w:pPr>
      <w:ind w:firstLine="200"/>
      <w:spacing w:line="400" w:lineRule="exact"/>
    </w:pPr>
    <w:rPr>
      <w:rFonts w:ascii="宋体" w:cs="宋体"/>
      <w:sz w:val="24"/>
      <w:szCs w:val="21"/>
    </w:rPr>
  </w:style>
  <w:style w:type="paragraph" w:styleId="1212" w:customStyle="1">
    <w:name w:val="首页标题 一号"/>
    <w:basedOn w:val="1192"/>
    <w:uiPriority w:val="0"/>
    <w:qFormat/>
    <w:rPr>
      <w:sz w:val="52"/>
    </w:rPr>
  </w:style>
  <w:style w:type="paragraph" w:styleId="1213" w:customStyle="1">
    <w:name w:val="样式 正文2 + 首行缩进:  0 厘米 段后: 1.5 行"/>
    <w:basedOn w:val="697"/>
    <w:uiPriority w:val="0"/>
    <w:qFormat/>
    <w:pPr>
      <w:ind w:left="985" w:hanging="567"/>
      <w:jc w:val="left"/>
      <w:spacing w:line="360" w:lineRule="auto"/>
      <w:widowControl/>
      <w:tabs>
        <w:tab w:val="left" w:pos="987" w:leader="none"/>
      </w:tabs>
    </w:pPr>
    <w:rPr>
      <w:rFonts w:ascii="Calibri" w:hAnsi="Calibri" w:eastAsia="方正楷体_GB2312"/>
      <w:sz w:val="24"/>
      <w:szCs w:val="20"/>
      <w:lang w:eastAsia="en-US"/>
    </w:rPr>
  </w:style>
  <w:style w:type="paragraph" w:styleId="1214" w:customStyle="1">
    <w:name w:val="Table Text/Title"/>
    <w:basedOn w:val="697"/>
    <w:uiPriority w:val="0"/>
    <w:qFormat/>
    <w:pPr>
      <w:jc w:val="left"/>
      <w:widowControl/>
    </w:pPr>
    <w:rPr>
      <w:rFonts w:ascii="宋体"/>
      <w:b/>
      <w:bCs/>
      <w:sz w:val="20"/>
      <w:szCs w:val="20"/>
      <w:lang w:eastAsia="en-US"/>
    </w:rPr>
  </w:style>
  <w:style w:type="paragraph" w:styleId="1215" w:customStyle="1">
    <w:name w:val="样式 序号----------- + 仿宋_GB23121"/>
    <w:basedOn w:val="1119"/>
    <w:uiPriority w:val="0"/>
    <w:qFormat/>
    <w:pPr>
      <w:spacing w:line="360" w:lineRule="auto"/>
    </w:pPr>
    <w:rPr>
      <w:rFonts w:ascii="方正仿宋_GB2312" w:eastAsia="方正仿宋_GB2312"/>
      <w:bCs w:val="0"/>
    </w:rPr>
  </w:style>
  <w:style w:type="paragraph" w:styleId="1216" w:customStyle="1">
    <w:name w:val="Char Char Char Char1"/>
    <w:basedOn w:val="697"/>
    <w:uiPriority w:val="0"/>
    <w:qFormat/>
    <w:pPr>
      <w:ind w:firstLine="200"/>
      <w:spacing w:line="360" w:lineRule="auto"/>
    </w:pPr>
    <w:rPr>
      <w:sz w:val="24"/>
      <w:szCs w:val="20"/>
    </w:rPr>
  </w:style>
  <w:style w:type="paragraph" w:styleId="1217"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8" w:customStyle="1">
    <w:name w:val="Char1"/>
    <w:basedOn w:val="697"/>
    <w:uiPriority w:val="0"/>
    <w:qFormat/>
    <w:pPr>
      <w:ind w:left="360" w:right="202" w:firstLine="360"/>
      <w:spacing w:line="480" w:lineRule="auto"/>
      <w:tabs>
        <w:tab w:val="left" w:pos="360" w:leader="none"/>
      </w:tabs>
    </w:pPr>
    <w:rPr>
      <w:sz w:val="24"/>
    </w:rPr>
  </w:style>
  <w:style w:type="paragraph" w:styleId="121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0" w:customStyle="1">
    <w:name w:val="章标题"/>
    <w:next w:val="113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1"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Normal_0_1"/>
    <w:uiPriority w:val="0"/>
    <w:qFormat/>
    <w:rPr>
      <w:rFonts w:hint="default" w:ascii="黑体" w:hAnsi="黑体" w:eastAsia="黑体" w:cs="Times New Roman"/>
      <w:b/>
      <w:sz w:val="32"/>
      <w:szCs w:val="24"/>
      <w:lang w:val="en-US" w:eastAsia="zh-CN" w:bidi="ar-SA"/>
    </w:rPr>
  </w:style>
  <w:style w:type="paragraph" w:styleId="1223" w:customStyle="1">
    <w:name w:val="列表段落1"/>
    <w:basedOn w:val="697"/>
    <w:uiPriority w:val="34"/>
    <w:qFormat/>
    <w:pPr>
      <w:ind w:firstLine="420"/>
    </w:pPr>
  </w:style>
  <w:style w:type="paragraph" w:styleId="1224" w:customStyle="1">
    <w:name w:val="默认段落字体 Para Char Char Char Char Char Char Char Char Char1 Char Char Char Char Char Char Char Char"/>
    <w:basedOn w:val="963"/>
    <w:uiPriority w:val="0"/>
    <w:qFormat/>
    <w:rPr>
      <w:rFonts w:ascii="Calibri" w:hAnsi="Calibri"/>
    </w:rPr>
  </w:style>
  <w:style w:type="paragraph" w:styleId="1225" w:customStyle="1">
    <w:name w:val="Normal_7_0"/>
    <w:uiPriority w:val="0"/>
    <w:qFormat/>
    <w:rPr>
      <w:rFonts w:hint="default" w:ascii="黑体" w:hAnsi="黑体" w:eastAsia="黑体" w:cs="Times New Roman"/>
      <w:b/>
      <w:sz w:val="32"/>
      <w:szCs w:val="24"/>
      <w:lang w:val="en-US" w:eastAsia="zh-CN" w:bidi="ar-SA"/>
    </w:rPr>
  </w:style>
  <w:style w:type="paragraph" w:styleId="1226" w:customStyle="1">
    <w:name w:val="Char Char Char Char Char Char Char Char Char Char Char Char Char"/>
    <w:basedOn w:val="697"/>
    <w:uiPriority w:val="0"/>
    <w:qFormat/>
    <w:pPr>
      <w:jc w:val="left"/>
      <w:spacing w:after="160" w:line="240" w:lineRule="exact"/>
      <w:widowControl/>
    </w:pPr>
    <w:rPr>
      <w:rFonts w:ascii="Verdana" w:hAnsi="Verdana"/>
      <w:sz w:val="20"/>
      <w:szCs w:val="20"/>
      <w:lang w:eastAsia="en-US"/>
    </w:rPr>
  </w:style>
  <w:style w:type="paragraph" w:styleId="122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28" w:customStyle="1">
    <w:name w:val="Normal_12_0"/>
    <w:uiPriority w:val="0"/>
    <w:qFormat/>
    <w:rPr>
      <w:rFonts w:hint="default" w:ascii="黑体" w:hAnsi="黑体" w:eastAsia="黑体" w:cs="Times New Roman"/>
      <w:b/>
      <w:sz w:val="32"/>
      <w:szCs w:val="24"/>
      <w:lang w:val="en-US" w:eastAsia="zh-CN" w:bidi="ar-SA"/>
    </w:rPr>
  </w:style>
  <w:style w:type="paragraph" w:styleId="1229" w:customStyle="1">
    <w:name w:val="ul"/>
    <w:basedOn w:val="697"/>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3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表格样式居中"/>
    <w:uiPriority w:val="0"/>
    <w:qFormat/>
    <w:pPr>
      <w:jc w:val="center"/>
    </w:pPr>
    <w:rPr>
      <w:rFonts w:hint="default" w:ascii="Times New Roman" w:hAnsi="Times New Roman" w:eastAsia="方正仿宋_GB2312" w:cs="Times New Roman"/>
      <w:bCs/>
      <w:sz w:val="21"/>
      <w:szCs w:val="44"/>
      <w:lang w:val="en-US" w:eastAsia="zh-CN" w:bidi="ar-SA"/>
    </w:rPr>
  </w:style>
  <w:style w:type="paragraph" w:styleId="1232" w:customStyle="1">
    <w:name w:val="Normal_18"/>
    <w:uiPriority w:val="0"/>
    <w:qFormat/>
    <w:rPr>
      <w:rFonts w:hint="default" w:ascii="黑体" w:hAnsi="黑体" w:eastAsia="黑体" w:cs="Times New Roman"/>
      <w:b/>
      <w:sz w:val="32"/>
      <w:szCs w:val="24"/>
      <w:lang w:val="en-US" w:eastAsia="zh-CN" w:bidi="ar-SA"/>
    </w:rPr>
  </w:style>
  <w:style w:type="paragraph" w:styleId="1233" w:customStyle="1">
    <w:name w:val="xl34"/>
    <w:basedOn w:val="697"/>
    <w:uiPriority w:val="0"/>
    <w:qFormat/>
    <w:pPr>
      <w:jc w:val="center"/>
      <w:spacing w:before="100" w:beforeAutospacing="1" w:after="100" w:afterAutospacing="1"/>
      <w:widowControl/>
    </w:pPr>
    <w:rPr>
      <w:rFonts w:ascii="Wonder Arial" w:hAnsi="Wonder Arial" w:eastAsia="Wonder Arial"/>
      <w:sz w:val="24"/>
    </w:rPr>
  </w:style>
  <w:style w:type="paragraph" w:styleId="1234" w:customStyle="1">
    <w:name w:val="Normal_0_3"/>
    <w:uiPriority w:val="0"/>
    <w:qFormat/>
    <w:rPr>
      <w:rFonts w:hint="default" w:ascii="黑体" w:hAnsi="黑体" w:eastAsia="黑体" w:cs="Times New Roman"/>
      <w:b/>
      <w:sz w:val="32"/>
      <w:szCs w:val="24"/>
      <w:lang w:val="en-US" w:eastAsia="zh-CN" w:bidi="ar-SA"/>
    </w:rPr>
  </w:style>
  <w:style w:type="paragraph" w:styleId="123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修订1"/>
    <w:uiPriority w:val="0"/>
    <w:qFormat/>
    <w:rPr>
      <w:rFonts w:hint="default" w:ascii="Times New Roman" w:hAnsi="Times New Roman" w:eastAsia="宋体" w:cs="Times New Roman"/>
      <w:sz w:val="21"/>
      <w:szCs w:val="24"/>
      <w:lang w:val="en-US" w:eastAsia="zh-CN" w:bidi="ar-SA"/>
    </w:rPr>
  </w:style>
  <w:style w:type="paragraph" w:styleId="1237" w:customStyle="1">
    <w:name w:val="Char11"/>
    <w:basedOn w:val="697"/>
    <w:uiPriority w:val="0"/>
    <w:qFormat/>
    <w:rPr>
      <w:szCs w:val="21"/>
    </w:rPr>
  </w:style>
  <w:style w:type="paragraph" w:styleId="1238" w:customStyle="1">
    <w:name w:val="编号2"/>
    <w:uiPriority w:val="0"/>
    <w:qFormat/>
    <w:pPr>
      <w:ind w:left="720" w:hanging="360"/>
      <w:spacing w:before="120" w:after="120" w:line="360" w:lineRule="auto"/>
      <w:tabs>
        <w:tab w:val="left" w:pos="-40" w:leader="none"/>
      </w:tabs>
    </w:pPr>
    <w:rPr>
      <w:rFonts w:hint="default" w:ascii="方正仿宋_GB2312" w:hAnsi="Times New Roman" w:eastAsia="方正仿宋_GB2312" w:cs="Times New Roman"/>
      <w:color w:val="ff0000"/>
      <w:sz w:val="24"/>
      <w:szCs w:val="24"/>
      <w:lang w:val="en-US" w:eastAsia="zh-CN" w:bidi="ar-SA"/>
    </w:rPr>
  </w:style>
  <w:style w:type="paragraph" w:styleId="1239" w:customStyle="1">
    <w:name w:val="Normal_12"/>
    <w:uiPriority w:val="0"/>
    <w:qFormat/>
    <w:rPr>
      <w:rFonts w:hint="default" w:ascii="黑体" w:hAnsi="黑体" w:eastAsia="黑体" w:cs="Times New Roman"/>
      <w:b/>
      <w:sz w:val="32"/>
      <w:szCs w:val="24"/>
      <w:lang w:val="en-US" w:eastAsia="zh-CN" w:bidi="ar-SA"/>
    </w:rPr>
  </w:style>
  <w:style w:type="paragraph" w:styleId="1240" w:customStyle="1">
    <w:name w:val="Normal_8_0"/>
    <w:uiPriority w:val="0"/>
    <w:qFormat/>
    <w:rPr>
      <w:rFonts w:hint="default" w:ascii="黑体" w:hAnsi="黑体" w:eastAsia="黑体" w:cs="Times New Roman"/>
      <w:b/>
      <w:sz w:val="32"/>
      <w:szCs w:val="24"/>
      <w:lang w:val="en-US" w:eastAsia="zh-CN" w:bidi="ar-SA"/>
    </w:rPr>
  </w:style>
  <w:style w:type="paragraph" w:styleId="1241" w:customStyle="1">
    <w:name w:val="文档正文"/>
    <w:basedOn w:val="697"/>
    <w:uiPriority w:val="0"/>
    <w:qFormat/>
    <w:rPr>
      <w:rFonts w:ascii="宋体"/>
      <w:szCs w:val="20"/>
    </w:rPr>
  </w:style>
  <w:style w:type="paragraph" w:styleId="1242" w:customStyle="1">
    <w:name w:val="技术方案正文"/>
    <w:basedOn w:val="697"/>
    <w:uiPriority w:val="0"/>
    <w:qFormat/>
    <w:pPr>
      <w:ind w:firstLine="480"/>
      <w:spacing w:line="360" w:lineRule="auto"/>
    </w:pPr>
    <w:rPr>
      <w:rFonts w:ascii="宋体"/>
      <w:sz w:val="24"/>
    </w:rPr>
  </w:style>
  <w:style w:type="paragraph" w:styleId="1243" w:customStyle="1">
    <w:name w:val="xl2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44" w:customStyle="1">
    <w:name w:val="普通正文"/>
    <w:basedOn w:val="697"/>
    <w:uiPriority w:val="0"/>
    <w:qFormat/>
    <w:pPr>
      <w:ind w:firstLine="425"/>
      <w:jc w:val="left"/>
    </w:pPr>
    <w:rPr>
      <w:rFonts w:ascii="宋体"/>
      <w:sz w:val="20"/>
      <w:szCs w:val="20"/>
    </w:rPr>
  </w:style>
  <w:style w:type="paragraph" w:styleId="1245"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6" w:customStyle="1">
    <w:name w:val="Normal_0_2"/>
    <w:uiPriority w:val="0"/>
    <w:qFormat/>
    <w:rPr>
      <w:rFonts w:hint="default" w:ascii="黑体" w:hAnsi="黑体" w:eastAsia="黑体" w:cs="Times New Roman"/>
      <w:b/>
      <w:sz w:val="32"/>
      <w:szCs w:val="24"/>
      <w:lang w:val="en-US" w:eastAsia="zh-CN" w:bidi="ar-SA"/>
    </w:rPr>
  </w:style>
  <w:style w:type="paragraph" w:styleId="1247" w:customStyle="1">
    <w:name w:val="xl2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样式4"/>
    <w:basedOn w:val="941"/>
    <w:uiPriority w:val="0"/>
    <w:qFormat/>
    <w:pPr>
      <w:spacing w:line="415" w:lineRule="auto"/>
    </w:pPr>
    <w:rPr>
      <w:rFonts w:ascii="Calibri" w:hAnsi="Calibri"/>
      <w:bCs/>
      <w:color w:val="000000"/>
      <w:sz w:val="28"/>
      <w:szCs w:val="28"/>
    </w:rPr>
  </w:style>
  <w:style w:type="paragraph" w:styleId="1250" w:customStyle="1">
    <w:name w:val="pa-4"/>
    <w:basedOn w:val="697"/>
    <w:uiPriority w:val="0"/>
    <w:qFormat/>
    <w:pPr>
      <w:jc w:val="center"/>
      <w:spacing w:line="280" w:lineRule="atLeast"/>
      <w:widowControl/>
    </w:pPr>
    <w:rPr>
      <w:rFonts w:ascii="宋体" w:cs="宋体"/>
      <w:sz w:val="24"/>
    </w:rPr>
  </w:style>
  <w:style w:type="paragraph" w:styleId="1251" w:customStyle="1">
    <w:name w:val="Normal_1"/>
    <w:uiPriority w:val="0"/>
    <w:qFormat/>
    <w:rPr>
      <w:rFonts w:hint="default" w:ascii="黑体" w:hAnsi="黑体" w:eastAsia="黑体" w:cs="Times New Roman"/>
      <w:b/>
      <w:sz w:val="32"/>
      <w:szCs w:val="24"/>
      <w:lang w:val="en-US" w:eastAsia="zh-CN" w:bidi="ar-SA"/>
    </w:rPr>
  </w:style>
  <w:style w:type="paragraph" w:styleId="1252" w:customStyle="1">
    <w:name w:val="标书3"/>
    <w:next w:val="1153"/>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3" w:customStyle="1">
    <w:name w:val="Char2"/>
    <w:basedOn w:val="697"/>
    <w:uiPriority w:val="0"/>
    <w:qFormat/>
    <w:pPr>
      <w:tabs>
        <w:tab w:val="left" w:pos="360" w:leader="none"/>
      </w:tabs>
    </w:pPr>
    <w:rPr>
      <w:rFonts w:ascii="方正仿宋_GB2312" w:eastAsia="方正仿宋_GB2312"/>
      <w:b/>
      <w:sz w:val="24"/>
    </w:rPr>
  </w:style>
  <w:style w:type="paragraph" w:styleId="1254"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正文（首行缩进两字）"/>
    <w:basedOn w:val="697"/>
    <w:uiPriority w:val="0"/>
    <w:qFormat/>
    <w:pPr>
      <w:spacing w:line="312" w:lineRule="auto"/>
    </w:pPr>
    <w:rPr>
      <w:rFonts w:ascii="宋体" w:cs="宋体"/>
      <w:sz w:val="24"/>
    </w:rPr>
  </w:style>
  <w:style w:type="paragraph" w:styleId="125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5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9" w:customStyle="1">
    <w:name w:val="pa-3"/>
    <w:basedOn w:val="697"/>
    <w:uiPriority w:val="0"/>
    <w:qFormat/>
    <w:pPr>
      <w:jc w:val="left"/>
      <w:spacing w:before="150" w:after="150"/>
      <w:widowControl/>
    </w:pPr>
    <w:rPr>
      <w:rFonts w:ascii="宋体" w:cs="宋体"/>
      <w:sz w:val="24"/>
    </w:rPr>
  </w:style>
  <w:style w:type="paragraph" w:styleId="1260" w:customStyle="1">
    <w:name w:val="图号"/>
    <w:basedOn w:val="697"/>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61" w:customStyle="1">
    <w:name w:val="Normal_10_0"/>
    <w:uiPriority w:val="0"/>
    <w:qFormat/>
    <w:rPr>
      <w:rFonts w:hint="default" w:ascii="黑体" w:hAnsi="黑体" w:eastAsia="黑体" w:cs="Times New Roman"/>
      <w:b/>
      <w:sz w:val="32"/>
      <w:szCs w:val="24"/>
      <w:lang w:val="en-US" w:eastAsia="zh-CN" w:bidi="ar-SA"/>
    </w:rPr>
  </w:style>
  <w:style w:type="paragraph" w:styleId="1262" w:customStyle="1">
    <w:name w:val="Normal_6"/>
    <w:uiPriority w:val="0"/>
    <w:qFormat/>
    <w:rPr>
      <w:rFonts w:hint="default" w:ascii="黑体" w:hAnsi="黑体" w:eastAsia="黑体" w:cs="Times New Roman"/>
      <w:b/>
      <w:sz w:val="32"/>
      <w:szCs w:val="24"/>
      <w:lang w:val="en-US" w:eastAsia="zh-CN" w:bidi="ar-SA"/>
    </w:rPr>
  </w:style>
  <w:style w:type="paragraph" w:styleId="1263" w:customStyle="1">
    <w:name w:val="Char Char Char Char"/>
    <w:basedOn w:val="697"/>
    <w:uiPriority w:val="0"/>
    <w:qFormat/>
    <w:pPr>
      <w:ind w:left="560" w:firstLine="200"/>
      <w:jc w:val="left"/>
      <w:spacing w:after="120" w:line="360" w:lineRule="auto"/>
      <w:widowControl/>
    </w:pPr>
    <w:rPr>
      <w:rFonts w:ascii="Verdana" w:hAnsi="Verdana"/>
      <w:sz w:val="24"/>
    </w:rPr>
  </w:style>
  <w:style w:type="paragraph" w:styleId="1264" w:customStyle="1">
    <w:name w:val="font9"/>
    <w:basedOn w:val="697"/>
    <w:uiPriority w:val="0"/>
    <w:qFormat/>
    <w:pPr>
      <w:jc w:val="left"/>
      <w:spacing w:before="100" w:beforeAutospacing="1" w:after="100" w:afterAutospacing="1"/>
      <w:widowControl/>
    </w:pPr>
    <w:rPr>
      <w:rFonts w:ascii="宋体"/>
      <w:color w:val="000000"/>
      <w:sz w:val="18"/>
      <w:szCs w:val="18"/>
    </w:rPr>
  </w:style>
  <w:style w:type="paragraph" w:styleId="1265" w:customStyle="1">
    <w:name w:val="Body Text First Indent 21"/>
    <w:basedOn w:val="969"/>
    <w:uiPriority w:val="99"/>
    <w:qFormat/>
    <w:pPr>
      <w:ind w:firstLine="420"/>
    </w:pPr>
  </w:style>
  <w:style w:type="paragraph" w:styleId="1266" w:customStyle="1">
    <w:name w:val="CM17"/>
    <w:basedOn w:val="697"/>
    <w:next w:val="697"/>
    <w:uiPriority w:val="0"/>
    <w:qFormat/>
    <w:pPr>
      <w:jc w:val="left"/>
      <w:spacing w:after="273" w:line="360" w:lineRule="auto"/>
    </w:pPr>
    <w:rPr>
      <w:rFonts w:ascii="宋体"/>
      <w:sz w:val="24"/>
    </w:rPr>
  </w:style>
  <w:style w:type="paragraph" w:styleId="1267" w:customStyle="1">
    <w:name w:val="pa-0"/>
    <w:basedOn w:val="697"/>
    <w:uiPriority w:val="0"/>
    <w:qFormat/>
    <w:pPr>
      <w:ind w:firstLine="480"/>
      <w:spacing w:line="360" w:lineRule="atLeast"/>
      <w:widowControl/>
    </w:pPr>
    <w:rPr>
      <w:rFonts w:ascii="宋体" w:cs="宋体"/>
      <w:sz w:val="24"/>
    </w:rPr>
  </w:style>
  <w:style w:type="paragraph" w:styleId="126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D&amp;L"/>
    <w:basedOn w:val="987"/>
    <w:uiPriority w:val="0"/>
    <w:qFormat/>
    <w:pPr>
      <w:spacing w:line="240" w:lineRule="atLeast"/>
      <w:pBdr>
        <w:bottom w:val="single" w:color="000000" w:sz="18" w:space="1"/>
      </w:pBdr>
    </w:pPr>
    <w:rPr>
      <w:sz w:val="24"/>
      <w:szCs w:val="20"/>
    </w:rPr>
  </w:style>
  <w:style w:type="paragraph" w:styleId="1270" w:customStyle="1">
    <w:name w:val="Normal_16"/>
    <w:uiPriority w:val="0"/>
    <w:qFormat/>
    <w:rPr>
      <w:rFonts w:hint="default" w:ascii="黑体" w:hAnsi="黑体" w:eastAsia="黑体" w:cs="Times New Roman"/>
      <w:b/>
      <w:sz w:val="32"/>
      <w:szCs w:val="24"/>
      <w:lang w:val="en-US" w:eastAsia="zh-CN" w:bidi="ar-SA"/>
    </w:rPr>
  </w:style>
  <w:style w:type="paragraph" w:styleId="1271"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2" w:customStyle="1">
    <w:name w:val="font5"/>
    <w:basedOn w:val="697"/>
    <w:uiPriority w:val="0"/>
    <w:qFormat/>
    <w:pPr>
      <w:jc w:val="left"/>
      <w:spacing w:before="100" w:beforeAutospacing="1" w:after="100" w:afterAutospacing="1"/>
      <w:widowControl/>
    </w:pPr>
    <w:rPr>
      <w:rFonts w:ascii="宋体"/>
      <w:sz w:val="18"/>
      <w:szCs w:val="18"/>
    </w:rPr>
  </w:style>
  <w:style w:type="paragraph" w:styleId="1273"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4" w:customStyle="1">
    <w:name w:val="大汉方案正文 Char"/>
    <w:basedOn w:val="697"/>
    <w:uiPriority w:val="0"/>
    <w:qFormat/>
    <w:pPr>
      <w:ind w:firstLine="200"/>
      <w:spacing w:line="360" w:lineRule="auto"/>
    </w:pPr>
    <w:rPr>
      <w:rFonts w:ascii="Arial" w:hAnsi="Arial"/>
      <w:sz w:val="24"/>
    </w:rPr>
  </w:style>
  <w:style w:type="paragraph" w:styleId="1275" w:customStyle="1">
    <w:name w:val="样式2"/>
    <w:basedOn w:val="941"/>
    <w:uiPriority w:val="0"/>
    <w:qFormat/>
    <w:pPr>
      <w:spacing w:line="415" w:lineRule="auto"/>
    </w:pPr>
    <w:rPr>
      <w:rFonts w:ascii="Calibri" w:hAnsi="Calibri"/>
      <w:bCs/>
      <w:color w:val="000000"/>
      <w:sz w:val="28"/>
      <w:szCs w:val="28"/>
    </w:rPr>
  </w:style>
  <w:style w:type="paragraph" w:styleId="1276" w:customStyle="1">
    <w:name w:val="Normal_2_0"/>
    <w:uiPriority w:val="0"/>
    <w:qFormat/>
    <w:rPr>
      <w:rFonts w:hint="default" w:ascii="黑体" w:hAnsi="黑体" w:eastAsia="黑体" w:cs="Times New Roman"/>
      <w:b/>
      <w:sz w:val="32"/>
      <w:szCs w:val="24"/>
      <w:lang w:val="en-US" w:eastAsia="zh-CN" w:bidi="ar-SA"/>
    </w:rPr>
  </w:style>
  <w:style w:type="paragraph" w:styleId="1277" w:customStyle="1">
    <w:name w:val="序号"/>
    <w:next w:val="697"/>
    <w:uiPriority w:val="0"/>
    <w:qFormat/>
    <w:pPr>
      <w:jc w:val="center"/>
    </w:pPr>
    <w:rPr>
      <w:rFonts w:hint="default" w:ascii="Times New Roman" w:hAnsi="Times New Roman" w:eastAsia="方正仿宋_GB2312" w:cs="Times New Roman"/>
      <w:bCs/>
      <w:sz w:val="21"/>
      <w:szCs w:val="44"/>
      <w:lang w:val="en-US" w:eastAsia="zh-CN" w:bidi="ar-SA"/>
    </w:rPr>
  </w:style>
  <w:style w:type="paragraph" w:styleId="1278" w:customStyle="1">
    <w:name w:val="Normal_4"/>
    <w:uiPriority w:val="0"/>
    <w:qFormat/>
    <w:rPr>
      <w:rFonts w:hint="default" w:ascii="黑体" w:hAnsi="黑体" w:eastAsia="黑体" w:cs="Times New Roman"/>
      <w:b/>
      <w:sz w:val="32"/>
      <w:szCs w:val="24"/>
      <w:lang w:val="en-US" w:eastAsia="zh-CN" w:bidi="ar-SA"/>
    </w:rPr>
  </w:style>
  <w:style w:type="paragraph" w:styleId="1279" w:customStyle="1">
    <w:name w:val="xl3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80" w:customStyle="1">
    <w:name w:val="txt"/>
    <w:basedOn w:val="697"/>
    <w:uiPriority w:val="0"/>
    <w:qFormat/>
    <w:pPr>
      <w:jc w:val="left"/>
      <w:spacing w:before="100" w:beforeAutospacing="1" w:after="100" w:afterAutospacing="1"/>
      <w:widowControl/>
    </w:pPr>
    <w:rPr>
      <w:rFonts w:ascii="宋体" w:cs="宋体"/>
      <w:sz w:val="24"/>
    </w:rPr>
  </w:style>
  <w:style w:type="paragraph" w:styleId="1281" w:customStyle="1">
    <w:name w:val="样式5"/>
    <w:basedOn w:val="941"/>
    <w:uiPriority w:val="0"/>
    <w:qFormat/>
    <w:pPr>
      <w:spacing w:line="415" w:lineRule="auto"/>
    </w:pPr>
    <w:rPr>
      <w:rFonts w:ascii="Calibri" w:hAnsi="Calibri"/>
      <w:bCs/>
      <w:color w:val="000000"/>
      <w:sz w:val="28"/>
      <w:szCs w:val="28"/>
    </w:rPr>
  </w:style>
  <w:style w:type="paragraph" w:styleId="1282" w:customStyle="1">
    <w:name w:val="font7"/>
    <w:basedOn w:val="697"/>
    <w:uiPriority w:val="0"/>
    <w:qFormat/>
    <w:pPr>
      <w:jc w:val="left"/>
      <w:spacing w:before="100" w:beforeAutospacing="1" w:after="100" w:afterAutospacing="1"/>
      <w:widowControl/>
    </w:pPr>
    <w:rPr>
      <w:rFonts w:ascii="宋体"/>
      <w:sz w:val="20"/>
      <w:szCs w:val="20"/>
    </w:rPr>
  </w:style>
  <w:style w:type="paragraph" w:styleId="1283"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4" w:customStyle="1">
    <w:name w:val="xl37"/>
    <w:basedOn w:val="6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85" w:customStyle="1">
    <w:name w:val="编号"/>
    <w:basedOn w:val="697"/>
    <w:next w:val="1153"/>
    <w:uiPriority w:val="0"/>
    <w:qFormat/>
    <w:pPr>
      <w:ind w:left="420" w:right="-136" w:hanging="420"/>
      <w:widowControl/>
      <w:tabs>
        <w:tab w:val="left" w:pos="420" w:leader="none"/>
      </w:tabs>
    </w:pPr>
    <w:rPr>
      <w:rFonts w:ascii="方正仿宋_GB2312" w:eastAsia="方正仿宋_GB2312"/>
      <w:b/>
      <w:bCs/>
      <w:sz w:val="24"/>
      <w:szCs w:val="21"/>
    </w:rPr>
  </w:style>
  <w:style w:type="paragraph" w:styleId="1286" w:customStyle="1">
    <w:name w:val="TOC 标题2"/>
    <w:basedOn w:val="939"/>
    <w:next w:val="697"/>
    <w:uiPriority w:val="0"/>
    <w:qFormat/>
    <w:pPr>
      <w:spacing w:before="480" w:after="0" w:line="276" w:lineRule="auto"/>
      <w:widowControl/>
      <w:outlineLvl w:val="9"/>
    </w:pPr>
    <w:rPr>
      <w:rFonts w:ascii="Cambria" w:hAnsi="Cambria"/>
      <w:color w:val="365f91"/>
      <w:sz w:val="28"/>
    </w:rPr>
  </w:style>
  <w:style w:type="paragraph" w:styleId="1287" w:customStyle="1">
    <w:name w:val="Sourcetext bullet"/>
    <w:basedOn w:val="697"/>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8" w:customStyle="1">
    <w:name w:val="xl40"/>
    <w:basedOn w:val="697"/>
    <w:uiPriority w:val="0"/>
    <w:qFormat/>
    <w:pPr>
      <w:jc w:val="left"/>
      <w:spacing w:before="100" w:beforeAutospacing="1" w:after="100" w:afterAutospacing="1"/>
      <w:widowControl/>
      <w:pBdr>
        <w:right w:val="single" w:color="000000" w:sz="4" w:space="0"/>
      </w:pBdr>
    </w:pPr>
    <w:rPr>
      <w:rFonts w:ascii="Wonder Arial" w:hAnsi="Wonder Arial"/>
      <w:sz w:val="24"/>
    </w:rPr>
  </w:style>
  <w:style w:type="paragraph" w:styleId="1289" w:customStyle="1">
    <w:name w:val="font8"/>
    <w:basedOn w:val="697"/>
    <w:uiPriority w:val="0"/>
    <w:qFormat/>
    <w:pPr>
      <w:jc w:val="left"/>
      <w:spacing w:before="100" w:beforeAutospacing="1" w:after="100" w:afterAutospacing="1"/>
      <w:widowControl/>
    </w:pPr>
    <w:rPr>
      <w:rFonts w:ascii="Arial" w:hAnsi="Arial" w:cs="Arial"/>
      <w:color w:val="000000"/>
      <w:sz w:val="18"/>
      <w:szCs w:val="18"/>
    </w:rPr>
  </w:style>
  <w:style w:type="paragraph" w:styleId="1290" w:customStyle="1">
    <w:name w:val="Char Char Char Char Char Char Char Char Char Char1"/>
    <w:basedOn w:val="697"/>
    <w:uiPriority w:val="0"/>
    <w:qFormat/>
    <w:rPr>
      <w:rFonts w:ascii="Tahoma" w:hAnsi="Tahoma" w:cs="Tahoma"/>
      <w:sz w:val="24"/>
    </w:rPr>
  </w:style>
  <w:style w:type="paragraph" w:styleId="1291" w:customStyle="1">
    <w:name w:val="Char Char Char Char Char Char Char1"/>
    <w:basedOn w:val="697"/>
    <w:uiPriority w:val="0"/>
    <w:qFormat/>
    <w:pPr>
      <w:jc w:val="left"/>
      <w:spacing w:after="160" w:line="240" w:lineRule="exact"/>
      <w:widowControl/>
    </w:pPr>
    <w:rPr>
      <w:rFonts w:ascii="Verdana" w:hAnsi="Verdana"/>
      <w:sz w:val="20"/>
      <w:szCs w:val="20"/>
      <w:lang w:eastAsia="en-US"/>
    </w:rPr>
  </w:style>
  <w:style w:type="paragraph" w:styleId="1292" w:customStyle="1">
    <w:name w:val="xl31"/>
    <w:basedOn w:val="697"/>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Wonder Arial" w:hAnsi="Wonder Arial"/>
      <w:color w:val="000000"/>
      <w:sz w:val="18"/>
      <w:szCs w:val="18"/>
    </w:rPr>
  </w:style>
  <w:style w:type="paragraph" w:styleId="1293"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4" w:customStyle="1">
    <w:name w:val="Normal_11"/>
    <w:uiPriority w:val="0"/>
    <w:qFormat/>
    <w:rPr>
      <w:rFonts w:hint="default" w:ascii="黑体" w:hAnsi="黑体" w:eastAsia="黑体" w:cs="Times New Roman"/>
      <w:b/>
      <w:sz w:val="32"/>
      <w:szCs w:val="24"/>
      <w:lang w:val="en-US" w:eastAsia="zh-CN" w:bidi="ar-SA"/>
    </w:rPr>
  </w:style>
  <w:style w:type="paragraph" w:styleId="1295" w:customStyle="1">
    <w:name w:val="Char12"/>
    <w:basedOn w:val="697"/>
    <w:uiPriority w:val="0"/>
    <w:qFormat/>
    <w:pPr>
      <w:ind w:left="360" w:right="202" w:firstLine="360"/>
      <w:spacing w:line="480" w:lineRule="auto"/>
      <w:tabs>
        <w:tab w:val="left" w:pos="360" w:leader="none"/>
      </w:tabs>
    </w:pPr>
    <w:rPr>
      <w:sz w:val="24"/>
    </w:rPr>
  </w:style>
  <w:style w:type="paragraph" w:styleId="129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97" w:customStyle="1">
    <w:name w:val="xl3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298"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9" w:customStyle="1">
    <w:name w:val="style42"/>
    <w:basedOn w:val="697"/>
    <w:uiPriority w:val="0"/>
    <w:qFormat/>
    <w:pPr>
      <w:jc w:val="left"/>
      <w:spacing w:before="100" w:beforeAutospacing="1" w:after="100" w:afterAutospacing="1"/>
      <w:widowControl/>
    </w:pPr>
    <w:rPr>
      <w:rFonts w:ascii="宋体" w:cs="宋体"/>
      <w:color w:val="000000"/>
      <w:sz w:val="15"/>
      <w:szCs w:val="15"/>
    </w:rPr>
  </w:style>
  <w:style w:type="paragraph" w:styleId="1300" w:customStyle="1">
    <w:name w:val="样式 标题 2 + Times New Roman 四号 非加粗 段前: 5 磅 段后: 0 磅 行距: 固定值 20..."/>
    <w:basedOn w:val="940"/>
    <w:uiPriority w:val="0"/>
    <w:qFormat/>
    <w:pPr>
      <w:spacing w:before="100" w:after="0" w:line="400" w:lineRule="exact"/>
    </w:pPr>
    <w:rPr>
      <w:rFonts w:ascii="Times New Roman" w:hAnsi="Times New Roman" w:cs="宋体"/>
      <w:b w:val="0"/>
      <w:sz w:val="28"/>
    </w:rPr>
  </w:style>
  <w:style w:type="paragraph" w:styleId="1301" w:customStyle="1">
    <w:name w:val="font6"/>
    <w:basedOn w:val="697"/>
    <w:uiPriority w:val="0"/>
    <w:qFormat/>
    <w:pPr>
      <w:jc w:val="left"/>
      <w:spacing w:before="100" w:beforeAutospacing="1" w:after="100" w:afterAutospacing="1"/>
      <w:widowControl/>
    </w:pPr>
    <w:rPr>
      <w:sz w:val="20"/>
      <w:szCs w:val="20"/>
    </w:rPr>
  </w:style>
  <w:style w:type="paragraph" w:styleId="1302" w:customStyle="1">
    <w:name w:val="样式 正文首行缩进 + 宋体 首行缩进:  0.74 厘米"/>
    <w:basedOn w:val="1008"/>
    <w:uiPriority w:val="0"/>
    <w:qFormat/>
    <w:pPr>
      <w:ind w:firstLine="210"/>
      <w:spacing w:before="120" w:after="0" w:line="380" w:lineRule="exact"/>
    </w:pPr>
    <w:rPr>
      <w:rFonts w:ascii="宋体" w:cs="宋体"/>
      <w:sz w:val="24"/>
      <w:szCs w:val="20"/>
    </w:rPr>
  </w:style>
  <w:style w:type="paragraph" w:styleId="1303"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4" w:customStyle="1">
    <w:name w:val="Normal_17_0"/>
    <w:uiPriority w:val="0"/>
    <w:qFormat/>
    <w:rPr>
      <w:rFonts w:hint="default" w:ascii="黑体" w:hAnsi="黑体" w:eastAsia="黑体" w:cs="Times New Roman"/>
      <w:b/>
      <w:sz w:val="32"/>
      <w:szCs w:val="24"/>
      <w:lang w:val="en-US" w:eastAsia="zh-CN" w:bidi="ar-SA"/>
    </w:rPr>
  </w:style>
  <w:style w:type="paragraph" w:styleId="1305" w:customStyle="1">
    <w:name w:val="Char Char Char Char Char Char Char Char Char Char2"/>
    <w:basedOn w:val="697"/>
    <w:uiPriority w:val="0"/>
    <w:qFormat/>
    <w:rPr>
      <w:rFonts w:ascii="Tahoma" w:hAnsi="Tahoma"/>
      <w:sz w:val="24"/>
      <w:szCs w:val="20"/>
    </w:rPr>
  </w:style>
  <w:style w:type="paragraph" w:styleId="130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方正仿宋_GB2312" w:cs="Times New Roman"/>
      <w:sz w:val="24"/>
      <w:szCs w:val="24"/>
      <w:lang w:val="en-US" w:eastAsia="zh-CN" w:bidi="ar-SA"/>
    </w:rPr>
  </w:style>
  <w:style w:type="paragraph" w:styleId="130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方正仿宋_GB2312" w:cs="Times New Roman"/>
      <w:sz w:val="24"/>
      <w:szCs w:val="24"/>
      <w:lang w:val="en-US" w:eastAsia="zh-CN" w:bidi="ar-SA"/>
    </w:rPr>
  </w:style>
  <w:style w:type="paragraph" w:styleId="1308" w:customStyle="1">
    <w:name w:val="Char Char Char Char Char Char Char1 Char"/>
    <w:basedOn w:val="697"/>
    <w:uiPriority w:val="0"/>
    <w:qFormat/>
    <w:rPr>
      <w:rFonts w:ascii="Tahoma" w:hAnsi="Tahoma"/>
      <w:sz w:val="24"/>
      <w:szCs w:val="20"/>
    </w:rPr>
  </w:style>
  <w:style w:type="paragraph" w:styleId="1309" w:customStyle="1">
    <w:name w:val="Char Char1 Char Char Char Char Char Char"/>
    <w:basedOn w:val="697"/>
    <w:uiPriority w:val="0"/>
    <w:qFormat/>
    <w:pPr>
      <w:jc w:val="center"/>
      <w:widowControl/>
    </w:pPr>
    <w:rPr>
      <w:szCs w:val="20"/>
    </w:rPr>
  </w:style>
  <w:style w:type="paragraph" w:styleId="1310" w:customStyle="1">
    <w:name w:val="Normal Paragraph Char"/>
    <w:basedOn w:val="697"/>
    <w:uiPriority w:val="0"/>
    <w:qFormat/>
    <w:pPr>
      <w:ind w:firstLine="425"/>
      <w:spacing w:before="120" w:line="360" w:lineRule="auto"/>
      <w:widowControl/>
    </w:pPr>
    <w:rPr>
      <w:rFonts w:ascii="Calibri" w:hAnsi="Calibri"/>
      <w:sz w:val="24"/>
    </w:rPr>
  </w:style>
  <w:style w:type="paragraph" w:styleId="1311" w:customStyle="1">
    <w:name w:val="Char Char Char Char Char Char Char Char Char Char Char Char Char1"/>
    <w:basedOn w:val="697"/>
    <w:uiPriority w:val="0"/>
    <w:qFormat/>
    <w:pPr>
      <w:jc w:val="left"/>
      <w:spacing w:after="160" w:line="240" w:lineRule="exact"/>
      <w:widowControl/>
    </w:pPr>
    <w:rPr>
      <w:rFonts w:ascii="Arial" w:hAnsi="Arial" w:eastAsia="Times New Roman" w:cs="Verdana"/>
      <w:b/>
      <w:sz w:val="24"/>
      <w:szCs w:val="32"/>
      <w:lang w:eastAsia="en-US"/>
    </w:rPr>
  </w:style>
  <w:style w:type="paragraph" w:styleId="1312" w:customStyle="1">
    <w:name w:val="默认段落字体 Para Char"/>
    <w:basedOn w:val="697"/>
    <w:uiPriority w:val="0"/>
    <w:qFormat/>
    <w:rPr>
      <w:rFonts w:ascii="宋体"/>
      <w:b/>
      <w:sz w:val="28"/>
      <w:szCs w:val="28"/>
    </w:rPr>
  </w:style>
  <w:style w:type="paragraph" w:styleId="131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15" w:customStyle="1">
    <w:name w:val="Char Char Char1"/>
    <w:basedOn w:val="697"/>
    <w:uiPriority w:val="0"/>
    <w:qFormat/>
    <w:rPr>
      <w:rFonts w:ascii="Tahoma" w:hAnsi="Tahoma"/>
      <w:sz w:val="24"/>
      <w:szCs w:val="20"/>
    </w:rPr>
  </w:style>
  <w:style w:type="paragraph" w:styleId="1316"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17" w:customStyle="1">
    <w:name w:val="xl33"/>
    <w:basedOn w:val="6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18" w:customStyle="1">
    <w:name w:val="表格"/>
    <w:basedOn w:val="697"/>
    <w:uiPriority w:val="0"/>
    <w:qFormat/>
    <w:pPr>
      <w:ind w:firstLine="21"/>
    </w:pPr>
    <w:rPr>
      <w:rFonts w:ascii="宋体"/>
      <w:szCs w:val="20"/>
    </w:rPr>
  </w:style>
  <w:style w:type="paragraph" w:styleId="1319"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1"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2" w:customStyle="1">
    <w:name w:val="xl39"/>
    <w:basedOn w:val="697"/>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0"/>
      <w:szCs w:val="20"/>
    </w:rPr>
  </w:style>
  <w:style w:type="paragraph" w:styleId="1323" w:customStyle="1">
    <w:name w:val="项目"/>
    <w:basedOn w:val="697"/>
    <w:uiPriority w:val="0"/>
    <w:qFormat/>
    <w:pPr>
      <w:ind w:left="840" w:hanging="420"/>
      <w:spacing w:before="60" w:after="60" w:line="360" w:lineRule="auto"/>
      <w:tabs>
        <w:tab w:val="left" w:pos="840" w:leader="none"/>
      </w:tabs>
    </w:pPr>
    <w:rPr>
      <w:rFonts w:ascii="宋体"/>
      <w:szCs w:val="20"/>
    </w:rPr>
  </w:style>
  <w:style w:type="paragraph" w:styleId="132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5" w:customStyle="1">
    <w:name w:val="Bullet"/>
    <w:basedOn w:val="697"/>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26" w:customStyle="1">
    <w:name w:val="保密事宜内容"/>
    <w:basedOn w:val="697"/>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方正楷体_GB2312" w:cs="宋体"/>
      <w:bCs/>
      <w:sz w:val="24"/>
      <w:szCs w:val="20"/>
    </w:rPr>
  </w:style>
  <w:style w:type="paragraph" w:styleId="1327"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8" w:customStyle="1">
    <w:name w:val="规范正文"/>
    <w:basedOn w:val="697"/>
    <w:uiPriority w:val="0"/>
    <w:qFormat/>
    <w:pPr>
      <w:ind w:left="480"/>
      <w:spacing w:line="360" w:lineRule="auto"/>
    </w:pPr>
    <w:rPr>
      <w:sz w:val="24"/>
      <w:szCs w:val="20"/>
    </w:rPr>
  </w:style>
  <w:style w:type="paragraph" w:styleId="132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30"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1"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3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33"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4" w:customStyle="1">
    <w:name w:val="特点"/>
    <w:basedOn w:val="697"/>
    <w:next w:val="697"/>
    <w:uiPriority w:val="0"/>
    <w:qFormat/>
    <w:pPr>
      <w:jc w:val="center"/>
      <w:spacing w:line="360" w:lineRule="auto"/>
    </w:pPr>
    <w:rPr>
      <w:rFonts w:ascii="Arial" w:hAnsi="Arial"/>
      <w:sz w:val="24"/>
      <w:szCs w:val="20"/>
    </w:rPr>
  </w:style>
  <w:style w:type="paragraph" w:styleId="1335" w:customStyle="1">
    <w:name w:val="正文小四"/>
    <w:basedOn w:val="697"/>
    <w:uiPriority w:val="0"/>
    <w:qFormat/>
    <w:pPr>
      <w:spacing w:line="312" w:lineRule="auto"/>
    </w:pPr>
    <w:rPr>
      <w:rFonts w:ascii="Calibri" w:hAnsi="Calibri"/>
      <w:sz w:val="24"/>
    </w:rPr>
  </w:style>
  <w:style w:type="paragraph" w:styleId="1336" w:customStyle="1">
    <w:name w:val="Normal_15_0"/>
    <w:uiPriority w:val="0"/>
    <w:qFormat/>
    <w:rPr>
      <w:rFonts w:hint="default" w:ascii="黑体" w:hAnsi="黑体" w:eastAsia="黑体" w:cs="Times New Roman"/>
      <w:b/>
      <w:sz w:val="32"/>
      <w:szCs w:val="24"/>
      <w:lang w:val="en-US" w:eastAsia="zh-CN" w:bidi="ar-SA"/>
    </w:rPr>
  </w:style>
  <w:style w:type="paragraph" w:styleId="1337" w:customStyle="1">
    <w:name w:val="tabletext"/>
    <w:basedOn w:val="697"/>
    <w:uiPriority w:val="0"/>
    <w:qFormat/>
    <w:pPr>
      <w:jc w:val="left"/>
      <w:spacing w:before="100" w:beforeAutospacing="1" w:after="100" w:afterAutospacing="1"/>
      <w:widowControl/>
    </w:pPr>
    <w:rPr>
      <w:rFonts w:ascii="宋体"/>
      <w:sz w:val="24"/>
    </w:rPr>
  </w:style>
  <w:style w:type="paragraph" w:styleId="1338" w:customStyle="1">
    <w:name w:val="表内容"/>
    <w:basedOn w:val="1169"/>
    <w:uiPriority w:val="0"/>
    <w:qFormat/>
    <w:pPr>
      <w:ind w:left="0" w:firstLine="0"/>
      <w:spacing w:line="320" w:lineRule="exact"/>
    </w:pPr>
    <w:rPr>
      <w:sz w:val="20"/>
    </w:rPr>
  </w:style>
  <w:style w:type="paragraph" w:styleId="1339" w:customStyle="1">
    <w:name w:val="Char13"/>
    <w:basedOn w:val="697"/>
    <w:uiPriority w:val="0"/>
    <w:qFormat/>
  </w:style>
  <w:style w:type="paragraph" w:styleId="1340" w:customStyle="1">
    <w:name w:val="我的样式"/>
    <w:basedOn w:val="697"/>
    <w:uiPriority w:val="0"/>
    <w:qFormat/>
    <w:pPr>
      <w:ind w:firstLine="420"/>
      <w:jc w:val="left"/>
      <w:spacing w:after="120"/>
      <w:widowControl/>
    </w:pPr>
    <w:rPr>
      <w:rFonts w:ascii="宋体"/>
      <w:color w:val="000000"/>
      <w:sz w:val="24"/>
      <w:szCs w:val="16"/>
    </w:rPr>
  </w:style>
  <w:style w:type="paragraph" w:styleId="1341"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2" w:customStyle="1">
    <w:name w:val="编号1"/>
    <w:next w:val="1153"/>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43" w:customStyle="1">
    <w:name w:val="Normal_0"/>
    <w:uiPriority w:val="0"/>
    <w:qFormat/>
    <w:rPr>
      <w:rFonts w:hint="default" w:ascii="黑体" w:hAnsi="黑体" w:eastAsia="黑体" w:cs="Times New Roman"/>
      <w:b/>
      <w:sz w:val="32"/>
      <w:szCs w:val="24"/>
      <w:lang w:val="en-US" w:eastAsia="zh-CN" w:bidi="ar-SA"/>
    </w:rPr>
  </w:style>
  <w:style w:type="paragraph" w:styleId="1344" w:customStyle="1">
    <w:name w:val="首页单位日期"/>
    <w:basedOn w:val="697"/>
    <w:uiPriority w:val="0"/>
    <w:qFormat/>
    <w:pPr>
      <w:jc w:val="center"/>
      <w:widowControl/>
    </w:pPr>
    <w:rPr>
      <w:rFonts w:ascii="宋体" w:cs="宋体"/>
      <w:bCs/>
      <w:sz w:val="28"/>
      <w:szCs w:val="20"/>
    </w:rPr>
  </w:style>
  <w:style w:type="paragraph" w:styleId="1345" w:customStyle="1">
    <w:name w:val="Normal Paragraph"/>
    <w:basedOn w:val="697"/>
    <w:uiPriority w:val="0"/>
    <w:qFormat/>
    <w:pPr>
      <w:ind w:firstLine="425"/>
      <w:spacing w:before="120" w:line="360" w:lineRule="auto"/>
      <w:widowControl/>
    </w:pPr>
    <w:rPr>
      <w:rFonts w:ascii="Calibri" w:hAnsi="Calibri"/>
      <w:sz w:val="24"/>
      <w:szCs w:val="20"/>
    </w:rPr>
  </w:style>
  <w:style w:type="paragraph" w:styleId="1346" w:customStyle="1">
    <w:name w:val="xl36"/>
    <w:basedOn w:val="6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Wonder Arial" w:hAnsi="Wonder Arial"/>
      <w:sz w:val="20"/>
      <w:szCs w:val="20"/>
    </w:rPr>
  </w:style>
  <w:style w:type="paragraph" w:styleId="1347" w:customStyle="1">
    <w:name w:val="È±Ê¡ÎÄ±¾"/>
    <w:basedOn w:val="697"/>
    <w:uiPriority w:val="0"/>
    <w:qFormat/>
    <w:pPr>
      <w:jc w:val="left"/>
      <w:spacing w:line="360" w:lineRule="auto"/>
      <w:widowControl/>
    </w:pPr>
    <w:rPr>
      <w:sz w:val="24"/>
      <w:szCs w:val="20"/>
    </w:rPr>
  </w:style>
  <w:style w:type="paragraph" w:styleId="1348" w:customStyle="1">
    <w:name w:val="Char Char Char Char Char Char Char Char Char Char3"/>
    <w:basedOn w:val="697"/>
    <w:uiPriority w:val="0"/>
    <w:qFormat/>
    <w:rPr>
      <w:rFonts w:ascii="Tahoma" w:hAnsi="Tahoma"/>
      <w:sz w:val="24"/>
      <w:szCs w:val="20"/>
    </w:rPr>
  </w:style>
  <w:style w:type="paragraph" w:styleId="1349" w:customStyle="1">
    <w:name w:val="a1"/>
    <w:basedOn w:val="697"/>
    <w:uiPriority w:val="0"/>
    <w:qFormat/>
    <w:pPr>
      <w:jc w:val="left"/>
      <w:spacing w:before="100" w:beforeAutospacing="1" w:after="100" w:afterAutospacing="1"/>
      <w:widowControl/>
    </w:pPr>
    <w:rPr>
      <w:rFonts w:ascii="宋体"/>
      <w:sz w:val="24"/>
    </w:rPr>
  </w:style>
  <w:style w:type="paragraph" w:styleId="1350"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1"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2" w:customStyle="1">
    <w:name w:val="xl2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Wonder Arial" w:hAnsi="Wonder Arial"/>
      <w:sz w:val="20"/>
      <w:szCs w:val="20"/>
    </w:rPr>
  </w:style>
  <w:style w:type="paragraph" w:styleId="1353" w:customStyle="1">
    <w:name w:val="正文段"/>
    <w:basedOn w:val="697"/>
    <w:uiPriority w:val="0"/>
    <w:qFormat/>
    <w:pPr>
      <w:ind w:firstLine="425"/>
      <w:spacing w:after="240" w:line="240" w:lineRule="atLeast"/>
      <w:widowControl/>
    </w:pPr>
    <w:rPr>
      <w:sz w:val="24"/>
      <w:szCs w:val="20"/>
    </w:rPr>
  </w:style>
  <w:style w:type="paragraph" w:styleId="1354" w:customStyle="1">
    <w:name w:val="Normal_16_0"/>
    <w:uiPriority w:val="0"/>
    <w:qFormat/>
    <w:rPr>
      <w:rFonts w:hint="default" w:ascii="黑体" w:hAnsi="黑体" w:eastAsia="黑体" w:cs="Times New Roman"/>
      <w:b/>
      <w:sz w:val="32"/>
      <w:szCs w:val="24"/>
      <w:lang w:val="en-US" w:eastAsia="zh-CN" w:bidi="ar-SA"/>
    </w:rPr>
  </w:style>
  <w:style w:type="paragraph" w:styleId="1355" w:customStyle="1">
    <w:name w:val="Normal_17"/>
    <w:uiPriority w:val="0"/>
    <w:qFormat/>
    <w:rPr>
      <w:rFonts w:hint="default" w:ascii="黑体" w:hAnsi="黑体" w:eastAsia="黑体" w:cs="Times New Roman"/>
      <w:b/>
      <w:sz w:val="32"/>
      <w:szCs w:val="24"/>
      <w:lang w:val="en-US" w:eastAsia="zh-CN" w:bidi="ar-SA"/>
    </w:rPr>
  </w:style>
  <w:style w:type="paragraph" w:styleId="1356" w:customStyle="1">
    <w:name w:val="xl42"/>
    <w:basedOn w:val="697"/>
    <w:uiPriority w:val="0"/>
    <w:qFormat/>
    <w:pPr>
      <w:jc w:val="left"/>
      <w:spacing w:before="100" w:beforeAutospacing="1" w:after="100" w:afterAutospacing="1"/>
      <w:widowControl/>
      <w:pBdr>
        <w:top w:val="single" w:color="000000" w:sz="4" w:space="0"/>
        <w:right w:val="single" w:color="000000" w:sz="4" w:space="0"/>
      </w:pBdr>
    </w:pPr>
    <w:rPr>
      <w:rFonts w:ascii="Wonder Arial" w:hAnsi="Wonder Arial"/>
      <w:sz w:val="24"/>
    </w:rPr>
  </w:style>
  <w:style w:type="paragraph" w:styleId="1357" w:customStyle="1">
    <w:name w:val="列出段落[858D7CFB-ED40-4347-BF05-701D383B685F][858D7CFB-ED40-4347-BF05-701D383B685F]"/>
    <w:basedOn w:val="697"/>
    <w:uiPriority w:val="0"/>
    <w:qFormat/>
    <w:pPr>
      <w:ind w:firstLine="200"/>
    </w:pPr>
    <w:rPr>
      <w:rFonts w:ascii="Calibri" w:hAnsi="Calibri"/>
    </w:rPr>
  </w:style>
  <w:style w:type="paragraph" w:styleId="1358" w:customStyle="1">
    <w:name w:val="缺省文本"/>
    <w:basedOn w:val="697"/>
    <w:uiPriority w:val="0"/>
    <w:qFormat/>
    <w:pPr>
      <w:jc w:val="left"/>
    </w:pPr>
    <w:rPr>
      <w:sz w:val="24"/>
      <w:szCs w:val="20"/>
    </w:rPr>
  </w:style>
  <w:style w:type="paragraph" w:styleId="1359" w:customStyle="1">
    <w:name w:val="Normal_13"/>
    <w:uiPriority w:val="0"/>
    <w:qFormat/>
    <w:rPr>
      <w:rFonts w:hint="default" w:ascii="黑体" w:hAnsi="黑体" w:eastAsia="黑体" w:cs="Times New Roman"/>
      <w:b/>
      <w:sz w:val="32"/>
      <w:szCs w:val="24"/>
      <w:lang w:val="en-US" w:eastAsia="zh-CN" w:bidi="ar-SA"/>
    </w:rPr>
  </w:style>
  <w:style w:type="paragraph" w:styleId="1360" w:customStyle="1">
    <w:name w:val="SFClearBullets"/>
    <w:uiPriority w:val="0"/>
    <w:qFormat/>
    <w:pPr>
      <w:ind w:left="1440" w:hanging="360"/>
      <w:tabs>
        <w:tab w:val="left" w:pos="1440" w:leader="none"/>
      </w:tabs>
    </w:pPr>
    <w:rPr>
      <w:rFonts w:hint="default" w:ascii="Sweetie" w:hAnsi="Sweetie" w:eastAsia="宋体" w:cs="Times New Roman"/>
      <w:szCs w:val="24"/>
      <w:lang w:val="en-US" w:eastAsia="en-US" w:bidi="ar-SA"/>
    </w:rPr>
  </w:style>
  <w:style w:type="paragraph" w:styleId="1361" w:customStyle="1">
    <w:name w:val="FA正文+标号"/>
    <w:basedOn w:val="697"/>
    <w:uiPriority w:val="0"/>
    <w:qFormat/>
    <w:pPr>
      <w:ind w:left="900" w:hanging="420"/>
      <w:spacing w:line="400" w:lineRule="exact"/>
      <w:tabs>
        <w:tab w:val="left" w:pos="907" w:leader="none"/>
        <w:tab w:val="left" w:pos="3375" w:leader="none"/>
      </w:tabs>
    </w:pPr>
    <w:rPr>
      <w:rFonts w:ascii="方正仿宋_GB2312" w:eastAsia="方正仿宋_GB2312"/>
      <w:sz w:val="24"/>
      <w:szCs w:val="20"/>
    </w:rPr>
  </w:style>
  <w:style w:type="paragraph" w:styleId="1362" w:customStyle="1">
    <w:name w:val="附图居中"/>
    <w:basedOn w:val="697"/>
    <w:next w:val="1195"/>
    <w:uiPriority w:val="0"/>
    <w:qFormat/>
    <w:pPr>
      <w:ind w:left="1271" w:hanging="420"/>
      <w:jc w:val="center"/>
      <w:keepNext/>
      <w:spacing w:line="360" w:lineRule="auto"/>
      <w:tabs>
        <w:tab w:val="left" w:pos="0" w:leader="none"/>
      </w:tabs>
    </w:pPr>
    <w:rPr>
      <w:caps/>
      <w:sz w:val="24"/>
    </w:rPr>
  </w:style>
  <w:style w:type="paragraph" w:styleId="136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4" w:customStyle="1">
    <w:name w:val="正文 + 宋体"/>
    <w:basedOn w:val="697"/>
    <w:uiPriority w:val="0"/>
    <w:qFormat/>
    <w:pPr>
      <w:ind w:firstLine="250"/>
    </w:pPr>
    <w:rPr>
      <w:rFonts w:ascii="宋体"/>
      <w:szCs w:val="21"/>
    </w:rPr>
  </w:style>
  <w:style w:type="paragraph" w:styleId="1365" w:customStyle="1">
    <w:name w:val="Normal_5"/>
    <w:uiPriority w:val="0"/>
    <w:qFormat/>
    <w:rPr>
      <w:rFonts w:hint="default" w:ascii="黑体" w:hAnsi="黑体" w:eastAsia="黑体" w:cs="Times New Roman"/>
      <w:b/>
      <w:sz w:val="32"/>
      <w:szCs w:val="24"/>
      <w:lang w:val="en-US" w:eastAsia="zh-CN" w:bidi="ar-SA"/>
    </w:rPr>
  </w:style>
  <w:style w:type="paragraph" w:styleId="1366" w:customStyle="1">
    <w:name w:val="Normal_13_0"/>
    <w:uiPriority w:val="0"/>
    <w:qFormat/>
    <w:rPr>
      <w:rFonts w:hint="default" w:ascii="黑体" w:hAnsi="黑体" w:eastAsia="黑体" w:cs="Times New Roman"/>
      <w:b/>
      <w:sz w:val="32"/>
      <w:szCs w:val="24"/>
      <w:lang w:val="en-US" w:eastAsia="zh-CN" w:bidi="ar-SA"/>
    </w:rPr>
  </w:style>
  <w:style w:type="paragraph" w:styleId="1367" w:customStyle="1">
    <w:name w:val="Normal_14"/>
    <w:uiPriority w:val="0"/>
    <w:qFormat/>
    <w:rPr>
      <w:rFonts w:hint="default" w:ascii="黑体" w:hAnsi="黑体" w:eastAsia="黑体" w:cs="Times New Roman"/>
      <w:b/>
      <w:sz w:val="32"/>
      <w:szCs w:val="24"/>
      <w:lang w:val="en-US" w:eastAsia="zh-CN" w:bidi="ar-SA"/>
    </w:rPr>
  </w:style>
  <w:style w:type="paragraph" w:styleId="136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9"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0" w:customStyle="1">
    <w:name w:val="Normal_3_0"/>
    <w:uiPriority w:val="0"/>
    <w:qFormat/>
    <w:rPr>
      <w:rFonts w:hint="default" w:ascii="黑体" w:hAnsi="黑体" w:eastAsia="黑体" w:cs="Times New Roman"/>
      <w:b/>
      <w:sz w:val="32"/>
      <w:szCs w:val="24"/>
      <w:lang w:val="en-US" w:eastAsia="zh-CN" w:bidi="ar-SA"/>
    </w:rPr>
  </w:style>
  <w:style w:type="paragraph" w:styleId="1371" w:customStyle="1">
    <w:name w:val="保密事宜格式"/>
    <w:basedOn w:val="95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方正楷体_GB2312" w:cs="宋体"/>
      <w:b/>
      <w:sz w:val="32"/>
    </w:rPr>
  </w:style>
  <w:style w:type="paragraph" w:styleId="1372" w:customStyle="1">
    <w:name w:val="样式 正文缩进 + (中文) 仿宋_GB2312 小四 Char"/>
    <w:basedOn w:val="958"/>
    <w:uiPriority w:val="0"/>
    <w:qFormat/>
    <w:pPr>
      <w:ind w:firstLine="200"/>
      <w:spacing w:line="360" w:lineRule="auto"/>
    </w:pPr>
    <w:rPr>
      <w:szCs w:val="24"/>
    </w:rPr>
  </w:style>
  <w:style w:type="paragraph" w:styleId="1373" w:customStyle="1">
    <w:name w:val="默认段落字体 Para Char Char Char Char Char Char Char Char Char Char Char Char Char Char"/>
    <w:basedOn w:val="963"/>
    <w:uiPriority w:val="0"/>
    <w:qFormat/>
    <w:rPr>
      <w:rFonts w:ascii="Tahoma" w:hAnsi="Tahoma"/>
      <w:sz w:val="24"/>
    </w:rPr>
  </w:style>
  <w:style w:type="character" w:styleId="1374" w:customStyle="1">
    <w:name w:val="font71"/>
    <w:uiPriority w:val="0"/>
    <w:qFormat/>
    <w:rPr>
      <w:rFonts w:hint="eastAsia" w:ascii="宋体" w:hAnsi="宋体" w:eastAsia="宋体" w:cs="宋体"/>
      <w:color w:val="ff0000"/>
      <w:sz w:val="24"/>
      <w:szCs w:val="24"/>
      <w:u w:val="none"/>
    </w:rPr>
  </w:style>
  <w:style w:type="paragraph" w:styleId="1375" w:customStyle="1">
    <w:name w:val="正文缩进1"/>
    <w:basedOn w:val="697"/>
    <w:uiPriority w:val="0"/>
    <w:qFormat/>
    <w:pPr>
      <w:ind w:firstLine="420"/>
    </w:pPr>
    <w:rPr>
      <w:szCs w:val="20"/>
    </w:rPr>
  </w:style>
  <w:style w:type="character" w:styleId="1376" w:customStyle="1">
    <w:name w:val="占位符文本1"/>
    <w:uiPriority w:val="99"/>
    <w:qFormat/>
    <w:rPr>
      <w:color w:val="808080"/>
    </w:rPr>
  </w:style>
  <w:style w:type="paragraph" w:styleId="1377" w:customStyle="1">
    <w:name w:val="B2"/>
    <w:basedOn w:val="697"/>
    <w:uiPriority w:val="0"/>
    <w:qFormat/>
    <w:pPr>
      <w:numPr>
        <w:ilvl w:val="1"/>
        <w:numId w:val="4"/>
      </w:numPr>
      <w:tabs>
        <w:tab w:val="left" w:pos="1418" w:leader="none"/>
      </w:tabs>
      <w:outlineLvl w:val="1"/>
    </w:pPr>
    <w:rPr>
      <w:rFonts w:ascii="Arial Narrow" w:hAnsi="Arial Narrow" w:eastAsia="仿宋"/>
      <w:sz w:val="24"/>
      <w:szCs w:val="24"/>
    </w:rPr>
  </w:style>
  <w:style w:type="paragraph" w:styleId="1378" w:customStyle="1">
    <w:name w:val="B1"/>
    <w:basedOn w:val="697"/>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79" w:customStyle="1">
    <w:name w:val="Table Text"/>
    <w:basedOn w:val="697"/>
    <w:uiPriority w:val="0"/>
    <w:qFormat/>
    <w:rPr>
      <w:rFonts w:ascii="宋体" w:hAnsi="宋体" w:cs="宋体"/>
      <w:sz w:val="17"/>
      <w:szCs w:val="17"/>
      <w:lang w:eastAsia="en-US"/>
    </w:rPr>
  </w:style>
  <w:style w:type="table" w:styleId="1380" w:customStyle="1">
    <w:name w:val="Table Normal"/>
    <w:uiPriority w:val="0"/>
    <w:qFormat/>
    <w:tblPr>
      <w:tblCellMar>
        <w:left w:w="0" w:type="dxa"/>
        <w:top w:w="0" w:type="dxa"/>
        <w:right w:w="0" w:type="dxa"/>
        <w:bottom w:w="0" w:type="dxa"/>
      </w:tblCellMar>
    </w:tblPr>
  </w:style>
  <w:style w:type="character" w:styleId="1381" w:customStyle="1">
    <w:name w:val="mark"/>
    <w:uiPriority w:val="0"/>
    <w:qFormat/>
    <w:rPr>
      <w:rFonts w:ascii="Times New Roman" w:hAnsi="Times New Roman" w:eastAsia="宋体" w:cs="Times New Roman"/>
    </w:rPr>
  </w:style>
  <w:style w:type="paragraph" w:styleId="1382" w:customStyle="1">
    <w:name w:val="标题 311"/>
    <w:basedOn w:val="697"/>
    <w:next w:val="697"/>
    <w:uiPriority w:val="0"/>
    <w:qFormat/>
    <w:pPr>
      <w:keepLines/>
      <w:keepNext/>
      <w:spacing w:before="260" w:after="260" w:line="416" w:lineRule="auto"/>
      <w:outlineLvl w:val="2"/>
    </w:pPr>
    <w:rPr>
      <w:b/>
      <w:sz w:val="32"/>
      <w:szCs w:val="20"/>
    </w:rPr>
  </w:style>
  <w:style w:type="paragraph" w:styleId="1383" w:customStyle="1">
    <w:name w:val="p16"/>
    <w:basedOn w:val="697"/>
    <w:uiPriority w:val="0"/>
    <w:qFormat/>
    <w:pPr>
      <w:widowControl/>
    </w:pPr>
    <w:rPr>
      <w:rFonts w:ascii="宋体" w:hAnsi="宋体" w:cs="宋体"/>
      <w:b/>
      <w:color w:val="000000"/>
      <w:position w:val="-10"/>
      <w:sz w:val="28"/>
      <w:szCs w:val="28"/>
    </w:rPr>
  </w:style>
  <w:style w:type="paragraph" w:styleId="1384" w:customStyle="1">
    <w:name w:val="p19"/>
    <w:basedOn w:val="697"/>
    <w:uiPriority w:val="0"/>
    <w:qFormat/>
    <w:pPr>
      <w:widowControl/>
    </w:pPr>
    <w:rPr>
      <w:rFonts w:ascii="宋体" w:hAnsi="宋体" w:cs="宋体"/>
      <w:b/>
      <w:color w:val="000000"/>
      <w:position w:val="-10"/>
      <w:sz w:val="28"/>
      <w:szCs w:val="28"/>
    </w:rPr>
  </w:style>
  <w:style w:type="paragraph" w:styleId="1385" w:customStyle="1">
    <w:name w:val="修订2"/>
    <w:uiPriority w:val="99"/>
    <w:qFormat/>
    <w:rPr>
      <w:rFonts w:hint="default" w:ascii="Times New Roman" w:hAnsi="Times New Roman" w:eastAsia="宋体" w:cs="Times New Roman"/>
      <w:sz w:val="21"/>
      <w:szCs w:val="22"/>
      <w:lang w:val="en-US" w:eastAsia="zh-CN" w:bidi="ar-SA"/>
    </w:rPr>
  </w:style>
  <w:style w:type="character" w:styleId="1386" w:customStyle="1">
    <w:name w:val="日期 字符"/>
    <w:basedOn w:val="707"/>
    <w:link w:val="721"/>
    <w:uiPriority w:val="99"/>
    <w:qFormat/>
    <w:rPr>
      <w:sz w:val="21"/>
      <w:szCs w:val="22"/>
    </w:rPr>
  </w:style>
  <w:style w:type="character" w:styleId="1387" w:customStyle="1">
    <w:name w:val="列表段落 字符"/>
    <w:link w:val="1174"/>
    <w:uiPriority w:val="34"/>
    <w:qFormat/>
    <w:rPr>
      <w:rFonts w:ascii="Calibri" w:hAnsi="Calibri"/>
      <w:sz w:val="21"/>
      <w:szCs w:val="22"/>
    </w:rPr>
  </w:style>
  <w:style w:type="character" w:styleId="1388" w:customStyle="1">
    <w:name w:val="正文文本缩进 字符"/>
    <w:basedOn w:val="707"/>
    <w:link w:val="714"/>
    <w:uiPriority w:val="99"/>
    <w:qFormat/>
    <w:rPr>
      <w:sz w:val="21"/>
      <w:szCs w:val="22"/>
    </w:rPr>
  </w:style>
  <w:style w:type="character" w:styleId="1389" w:customStyle="1">
    <w:name w:val="标题 2 Char"/>
    <w:uiPriority w:val="0"/>
    <w:qFormat/>
    <w:rPr>
      <w:rFonts w:ascii="Cambria" w:hAnsi="Cambria" w:eastAsia="宋体" w:cs="Times New Roman"/>
      <w:b/>
      <w:bCs/>
      <w:sz w:val="32"/>
      <w:szCs w:val="32"/>
    </w:rPr>
  </w:style>
  <w:style w:type="paragraph" w:styleId="1390" w:customStyle="1">
    <w:name w:val="列表段落2"/>
    <w:basedOn w:val="697"/>
    <w:uiPriority w:val="34"/>
    <w:qFormat/>
    <w:pPr>
      <w:ind w:firstLine="420"/>
    </w:pPr>
  </w:style>
  <w:style w:type="paragraph" w:styleId="1391" w:customStyle="1">
    <w:name w:val="_Style 1"/>
    <w:basedOn w:val="697"/>
    <w:uiPriority w:val="34"/>
    <w:qFormat/>
    <w:pPr>
      <w:ind w:firstLine="420"/>
    </w:pPr>
  </w:style>
  <w:style w:type="paragraph" w:styleId="1392" w:customStyle="1">
    <w:name w:val="首行缩进"/>
    <w:basedOn w:val="697"/>
    <w:uiPriority w:val="0"/>
    <w:qFormat/>
    <w:pPr>
      <w:ind w:firstLine="480"/>
      <w:spacing w:line="360" w:lineRule="auto"/>
    </w:pPr>
    <w:rPr>
      <w:rFonts w:hAnsi="宋体"/>
      <w:sz w:val="24"/>
      <w:szCs w:val="24"/>
    </w:rPr>
  </w:style>
  <w:style w:type="paragraph" w:styleId="1393" w:customStyle="1">
    <w:name w:val="公文正文"/>
    <w:basedOn w:val="697"/>
    <w:uiPriority w:val="0"/>
    <w:qFormat/>
    <w:pPr>
      <w:ind w:firstLine="880"/>
      <w:spacing w:line="560" w:lineRule="exact"/>
      <w:tabs>
        <w:tab w:val="left" w:pos="1134" w:leader="none"/>
      </w:tabs>
    </w:pPr>
    <w:rPr>
      <w:rFonts w:hint="eastAsia" w:ascii="方正仿宋_GB2312" w:hAnsi="方正仿宋_GB2312" w:eastAsia="方正仿宋_GB2312" w:cs="方正仿宋_GB2312"/>
      <w:color w:val="auto"/>
      <w:sz w:val="32"/>
      <w:szCs w:val="32"/>
    </w:rPr>
  </w:style>
  <w:style w:type="paragraph" w:styleId="1394" w:customStyle="1">
    <w:name w:val="普通(网站)11"/>
    <w:basedOn w:val="697"/>
    <w:uiPriority w:val="0"/>
    <w:qFormat/>
    <w:pPr>
      <w:jc w:val="left"/>
      <w:spacing w:before="100" w:beforeAutospacing="1" w:after="100" w:afterAutospacing="1"/>
      <w:widowControl/>
    </w:pPr>
    <w:rPr>
      <w:rFonts w:ascii="Arial Unicode MS" w:hAnsi="Arial Unicode MS" w:eastAsia="Arial Unicode MS" w:cs="Arial Unicode MS"/>
      <w:sz w:val="24"/>
    </w:rPr>
  </w:style>
  <w:style w:type="table" w:styleId="1395" w:customStyle="1">
    <w:name w:val="_Style 23"/>
    <w:basedOn w:val="1380"/>
    <w:uiPriority w:val="0"/>
    <w:qFormat/>
    <w:rPr>
      <w:rFonts w:eastAsia="Calibri"/>
      <w:sz w:val="21"/>
      <w:szCs w:val="21"/>
    </w:rPr>
    <w:tblPr>
      <w:tblCellMar>
        <w:left w:w="108" w:type="dxa"/>
        <w:top w:w="0" w:type="dxa"/>
        <w:right w:w="108" w:type="dxa"/>
        <w:bottom w:w="0" w:type="dxa"/>
      </w:tblCellMar>
    </w:tblPr>
  </w:style>
  <w:style w:type="paragraph" w:styleId="1396" w:customStyle="1">
    <w:name w:val="引文目录标题1"/>
    <w:basedOn w:val="697"/>
    <w:next w:val="697"/>
    <w:uiPriority w:val="99"/>
    <w:unhideWhenUsed/>
    <w:qFormat/>
    <w:pPr>
      <w:spacing w:before="120"/>
    </w:pPr>
    <w:rPr>
      <w:rFonts w:ascii="Cambria" w:hAnsi="Cambria"/>
    </w:rPr>
  </w:style>
  <w:style w:type="paragraph" w:styleId="1397" w:customStyle="1">
    <w:name w:val="[Normal]"/>
    <w:basedOn w:val="697"/>
    <w:uiPriority w:val="0"/>
    <w:qFormat/>
    <w:pPr>
      <w:ind w:left="0" w:right="0"/>
      <w:jc w:val="left"/>
      <w:keepLines w:val="0"/>
      <w:keepNext w:val="0"/>
      <w:spacing w:before="0" w:beforeAutospacing="0" w:after="0" w:afterAutospacing="0"/>
      <w:widowControl/>
      <w:suppressLineNumbers w:val="0"/>
    </w:pPr>
    <w:rPr>
      <w:rFonts w:hint="eastAsia" w:ascii="方正仿宋简体" w:hAnsi="方正仿宋简体" w:eastAsia="方正仿宋简体" w:cs="Courier New"/>
      <w:sz w:val="24"/>
      <w:szCs w:val="22"/>
      <w:lang w:val="en-US" w:eastAsia="zh-CN" w:bidi="ar"/>
    </w:rPr>
  </w:style>
  <w:style w:type="character" w:styleId="1398" w:customStyle="1">
    <w:name w:val="标题 3 Char"/>
    <w:link w:val="700"/>
    <w:uiPriority w:val="9"/>
    <w:qFormat/>
    <w:rPr>
      <w:rFonts w:ascii="Arial" w:hAnsi="Arial" w:eastAsia="Arial" w:cs="Arial"/>
      <w:sz w:val="30"/>
      <w:szCs w:val="30"/>
    </w:rPr>
  </w:style>
  <w:style w:type="numbering" w:styleId="137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43997064-102b-4e04-aca2-d2ab27c5730b</errorID>
      <errorWord> </errorWord>
      <group>L1_AI</group>
      <groupName>深度校对</groupName>
      <ability>L2_AI_Punc</ability>
      <abilityName>标点纠错</abilityName>
      <candidateList>
        <item>  </item>
      </candidateList>
      <explain/>
      <paraID>38F6EE22</paraID>
      <start>5</start>
      <end>6</end>
      <status>ignored</status>
      <modifiedWord/>
      <trackRevisions>false</trackRevisions>
    </reviewItem>
    <reviewItem>
      <errorID>72f6b777-3877-4be1-861e-819bb619aa4a</errorID>
      <errorWord> </errorWord>
      <group>L1_AI</group>
      <groupName>深度校对</groupName>
      <ability>L2_AI_Punc</ability>
      <abilityName>标点纠错</abilityName>
      <candidateList>
        <item>  </item>
      </candidateList>
      <explain/>
      <paraID> 6822361</paraID>
      <start>70</start>
      <end>71</end>
      <status>ignored</status>
      <modifiedWord/>
      <trackRevisions>false</trackRevisions>
    </reviewItem>
    <reviewItem>
      <errorID>5fe1eb3b-52f9-4cf6-9c66-6fd0bbe0412f</errorID>
      <errorWord> </errorWord>
      <group>L1_AI</group>
      <groupName>深度校对</groupName>
      <ability>L2_AI_Punc</ability>
      <abilityName>标点纠错</abilityName>
      <candidateList>
        <item>  </item>
      </candidateList>
      <explain/>
      <paraID> 6822361</paraID>
      <start>72</start>
      <end>73</end>
      <status>ignored</status>
      <modifiedWord/>
      <trackRevisions>false</trackRevisions>
    </reviewItem>
    <reviewItem>
      <errorID>d0e3f002-db2c-4223-b4d7-822f95978ca3</errorID>
      <errorWord> </errorWord>
      <group>L1_AI</group>
      <groupName>深度校对</groupName>
      <ability>L2_AI_Punc</ability>
      <abilityName>标点纠错</abilityName>
      <candidateList>
        <item>  </item>
      </candidateList>
      <explain/>
      <paraID> 6822361</paraID>
      <start>74</start>
      <end>75</end>
      <status>ignored</status>
      <modifiedWord/>
      <trackRevisions>false</trackRevisions>
    </reviewItem>
    <reviewItem>
      <errorID>fabfb3e9-2466-4aa0-b3b0-2f5c9dd3f2ef</errorID>
      <errorWord> </errorWord>
      <group>L1_AI</group>
      <groupName>深度校对</groupName>
      <ability>L2_AI_Punc</ability>
      <abilityName>标点纠错</abilityName>
      <candidateList>
        <item>  </item>
      </candidateList>
      <explain/>
      <paraID> 6822361</paraID>
      <start>76</start>
      <end>77</end>
      <status>ignored</status>
      <modifiedWord/>
      <trackRevisions>false</trackRevisions>
    </reviewItem>
    <reviewItem>
      <errorID>b146a161-bcf3-4511-90de-e32b534de3a8</errorID>
      <errorWord>: </errorWord>
      <group>L1_AI</group>
      <groupName>深度校对</groupName>
      <ability>L2_AI_Punc</ability>
      <abilityName>标点纠错</abilityName>
      <candidateList>
        <item>：</item>
      </candidateList>
      <explain/>
      <paraID>328ABBBF</paraID>
      <start>4</start>
      <end>6</end>
      <status>ignored</status>
      <modifiedWord/>
      <trackRevisions>false</trackRevisions>
    </reviewItem>
    <reviewItem>
      <errorID>76244058-adff-49f5-81c8-ac7c4e51907a</errorID>
      <errorWord>(</errorWord>
      <group>L1_Format</group>
      <groupName>格式问题</groupName>
      <ability>L2_HalfPunc</ability>
      <abilityName>全半角检查</abilityName>
      <candidateList>
        <item>（</item>
      </candidateList>
      <explain>文本全半角错误。</explain>
      <paraID>3FFA64D5</paraID>
      <start>45</start>
      <end>46</end>
      <status>modified</status>
      <modifiedWord>（</modifiedWord>
      <trackRevisions>false</trackRevisions>
    </reviewItem>
    <reviewItem>
      <errorID>e6106a2d-b591-4be1-bb58-d68435a4b504</errorID>
      <errorWord>的</errorWord>
      <group>L1_AI</group>
      <groupName>深度校对</groupName>
      <ability>L2_AI_Grammar</ability>
      <abilityName>语法纠错</abilityName>
      <candidateList>
        <item>记录名单的</item>
      </candidateList>
      <explain/>
      <paraID>3FFA64D5</paraID>
      <start>131</start>
      <end>132</end>
      <status>ignored</status>
      <modifiedWord/>
      <trackRevisions>false</trackRevisions>
    </reviewItem>
    <reviewItem>
      <errorID>db36df3d-049a-4f54-bab6-8ed23ca66206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2AD57F5B</paraID>
      <start>0</start>
      <end>2</end>
      <status>modified</status>
      <modifiedWord>1.</modifiedWord>
      <trackRevisions>false</trackRevisions>
    </reviewItem>
    <reviewItem>
      <errorID>94fd1ebb-2cf1-4ab3-b79d-850f594f3b2c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5B837E41</paraID>
      <start>0</start>
      <end>2</end>
      <status>modified</status>
      <modifiedWord>2.</modifiedWord>
      <trackRevisions>false</trackRevisions>
    </reviewItem>
    <reviewItem>
      <errorID>98a66f75-eb99-43e3-ae73-612a6f066efb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5E8F664B</paraID>
      <start>0</start>
      <end>2</end>
      <status>modified</status>
      <modifiedWord>3.</modifiedWord>
      <trackRevisions>false</trackRevisions>
    </reviewItem>
    <reviewItem>
      <errorID>3eb25617-a635-4a0c-a416-65392c15556a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40C358D9</paraID>
      <start>0</start>
      <end>2</end>
      <status>modified</status>
      <modifiedWord>1.</modifiedWord>
      <trackRevisions>false</trackRevisions>
    </reviewItem>
    <reviewItem>
      <errorID>d3ed554a-e333-4c9d-803c-b689d9ad81d9</errorID>
      <errorWord>-</errorWord>
      <group>L1_Format</group>
      <groupName>格式问题</groupName>
      <ability>L2_HalfPunc</ability>
      <abilityName>全半角检查</abilityName>
      <candidateList>
        <item>－</item>
      </candidateList>
      <explain>文本全半角错误。</explain>
      <paraID>21345686</paraID>
      <start>40</start>
      <end>41</end>
      <status>ignored</status>
      <modifiedWord/>
      <trackRevisions>false</trackRevisions>
    </reviewItem>
    <reviewItem>
      <errorID>3dfcba97-a704-4a68-896a-76a5b599bfdb</errorID>
      <errorWord>-</errorWord>
      <group>L1_Format</group>
      <groupName>格式问题</groupName>
      <ability>L2_HalfPunc</ability>
      <abilityName>全半角检查</abilityName>
      <candidateList>
        <item>－</item>
      </candidateList>
      <explain>文本全半角错误。</explain>
      <paraID>21345686</paraID>
      <start>41</start>
      <end>42</end>
      <status>ignored</status>
      <modifiedWord/>
      <trackRevisions>false</trackRevisions>
    </reviewItem>
    <reviewItem>
      <errorID>768f9eea-41ec-4be8-a2d9-9eb021a374fa</errorID>
      <errorWord>-</errorWord>
      <group>L1_Format</group>
      <groupName>格式问题</groupName>
      <ability>L2_HalfPunc</ability>
      <abilityName>全半角检查</abilityName>
      <candidateList>
        <item>－</item>
      </candidateList>
      <explain>文本全半角错误。</explain>
      <paraID>21345686</paraID>
      <start>67</start>
      <end>68</end>
      <status>ignored</status>
      <modifiedWord/>
      <trackRevisions>false</trackRevisions>
    </reviewItem>
    <reviewItem>
      <errorID>87af79b9-15b9-4629-996e-d94c47165c4e</errorID>
      <errorWord>-</errorWord>
      <group>L1_Format</group>
      <groupName>格式问题</groupName>
      <ability>L2_HalfPunc</ability>
      <abilityName>全半角检查</abilityName>
      <candidateList>
        <item>－</item>
      </candidateList>
      <explain>文本全半角错误。</explain>
      <paraID>21345686</paraID>
      <start>68</start>
      <end>69</end>
      <status>ignored</status>
      <modifiedWord/>
      <trackRevisions>false</trackRevisions>
    </reviewItem>
    <reviewItem>
      <errorID>4e8226af-6a54-4ff6-90dd-9de1ac8a3421</errorID>
      <errorWord>“.</errorWord>
      <group>L1_Punc</group>
      <groupName>标点问题</groupName>
      <ability>L2_Punc</ability>
      <abilityName>标点符号检查</abilityName>
      <candidateList>
        <item>“</item>
      </candidateList>
      <explain/>
      <paraID>21345686</paraID>
      <start>80</start>
      <end>82</end>
      <status>ignored</status>
      <modifiedWord/>
      <trackRevisions>false</trackRevisions>
    </reviewItem>
    <reviewItem>
      <errorID>42478b07-fd3c-4631-a7d0-638cd7e4d9cc</errorID>
      <errorWord>“.</errorWord>
      <group>L1_Punc</group>
      <groupName>标点问题</groupName>
      <ability>L2_Punc</ability>
      <abilityName>标点符号检查</abilityName>
      <candidateList>
        <item>“</item>
      </candidateList>
      <explain/>
      <paraID>21345686</paraID>
      <start>95</start>
      <end>97</end>
      <status>ignored</status>
      <modifiedWord/>
      <trackRevisions>false</trackRevisions>
    </reviewItem>
    <reviewItem>
      <errorID>1894eb01-2028-45aa-b26b-0d88dd7d28d5</errorID>
      <errorWord>-</errorWord>
      <group>L1_Format</group>
      <groupName>格式问题</groupName>
      <ability>L2_HalfPunc</ability>
      <abilityName>全半角检查</abilityName>
      <candidateList>
        <item>－</item>
      </candidateList>
      <explain>文本全半角错误。</explain>
      <paraID>21345686</paraID>
      <start>118</start>
      <end>119</end>
      <status>ignored</status>
      <modifiedWord/>
      <trackRevisions>false</trackRevisions>
    </reviewItem>
    <reviewItem>
      <errorID>db7f4276-69de-443a-9d82-b0a59ad14a80</errorID>
      <errorWord>-</errorWord>
      <group>L1_Format</group>
      <groupName>格式问题</groupName>
      <ability>L2_HalfPunc</ability>
      <abilityName>全半角检查</abilityName>
      <candidateList>
        <item>－</item>
      </candidateList>
      <explain>文本全半角错误。</explain>
      <paraID>21345686</paraID>
      <start>119</start>
      <end>120</end>
      <status>ignored</status>
      <modifiedWord/>
      <trackRevisions>false</trackRevisions>
    </reviewItem>
    <reviewItem>
      <errorID>1a895818-1965-443b-92d0-e384dc4f3119</errorID>
      <errorWord>-</errorWord>
      <group>L1_Format</group>
      <groupName>格式问题</groupName>
      <ability>L2_HalfPunc</ability>
      <abilityName>全半角检查</abilityName>
      <candidateList>
        <item>－</item>
      </candidateList>
      <explain>文本全半角错误。</explain>
      <paraID>21345686</paraID>
      <start>126</start>
      <end>127</end>
      <status>ignored</status>
      <modifiedWord/>
      <trackRevisions>false</trackRevisions>
    </reviewItem>
    <reviewItem>
      <errorID>2e81c668-7280-4956-b97f-a1a1b57c41eb</errorID>
      <errorWord>-</errorWord>
      <group>L1_Format</group>
      <groupName>格式问题</groupName>
      <ability>L2_HalfPunc</ability>
      <abilityName>全半角检查</abilityName>
      <candidateList>
        <item>－</item>
      </candidateList>
      <explain>文本全半角错误。</explain>
      <paraID>21345686</paraID>
      <start>127</start>
      <end>128</end>
      <status>ignored</status>
      <modifiedWord/>
      <trackRevisions>false</trackRevisions>
    </reviewItem>
    <reviewItem>
      <errorID>b45c0fc2-69e0-41c0-8944-7aedc8b35554</errorID>
      <errorWord>“.</errorWord>
      <group>L1_Punc</group>
      <groupName>标点问题</groupName>
      <ability>L2_Punc</ability>
      <abilityName>标点符号检查</abilityName>
      <candidateList>
        <item>“</item>
      </candidateList>
      <explain/>
      <paraID> 92F7642</paraID>
      <start>12</start>
      <end>14</end>
      <status>ignored</status>
      <modifiedWord/>
      <trackRevisions>false</trackRevisions>
    </reviewItem>
    <reviewItem>
      <errorID>24913981-6895-4d03-9f49-9f90930bbd6e</errorID>
      <errorWord>-</errorWord>
      <group>L1_Format</group>
      <groupName>格式问题</groupName>
      <ability>L2_HalfPunc</ability>
      <abilityName>全半角检查</abilityName>
      <candidateList>
        <item>－</item>
      </candidateList>
      <explain>文本全半角错误。</explain>
      <paraID> 92F7642</paraID>
      <start>49</start>
      <end>50</end>
      <status>ignored</status>
      <modifiedWord/>
      <trackRevisions>false</trackRevisions>
    </reviewItem>
    <reviewItem>
      <errorID>21ade4b2-7337-4330-b453-f66d075eef98</errorID>
      <errorWord>-</errorWord>
      <group>L1_Format</group>
      <groupName>格式问题</groupName>
      <ability>L2_HalfPunc</ability>
      <abilityName>全半角检查</abilityName>
      <candidateList>
        <item>－</item>
      </candidateList>
      <explain>文本全半角错误。</explain>
      <paraID> 92F7642</paraID>
      <start>50</start>
      <end>51</end>
      <status>ignored</status>
      <modifiedWord/>
      <trackRevisions>false</trackRevisions>
    </reviewItem>
    <reviewItem>
      <errorID>8d1c8a2e-a37a-4a31-8384-e7a5811aba57</errorID>
      <errorWord>-</errorWord>
      <group>L1_Format</group>
      <groupName>格式问题</groupName>
      <ability>L2_HalfPunc</ability>
      <abilityName>全半角检查</abilityName>
      <candidateList>
        <item>－</item>
      </candidateList>
      <explain>文本全半角错误。</explain>
      <paraID> 92F7642</paraID>
      <start>56</start>
      <end>57</end>
      <status>ignored</status>
      <modifiedWord/>
      <trackRevisions>false</trackRevisions>
    </reviewItem>
    <reviewItem>
      <errorID>c279d11a-2bc8-4322-a1f3-5489906729f1</errorID>
      <errorWord>-</errorWord>
      <group>L1_Format</group>
      <groupName>格式问题</groupName>
      <ability>L2_HalfPunc</ability>
      <abilityName>全半角检查</abilityName>
      <candidateList>
        <item>－</item>
      </candidateList>
      <explain>文本全半角错误。</explain>
      <paraID> 92F7642</paraID>
      <start>57</start>
      <end>58</end>
      <status>ignored</status>
      <modifiedWord/>
      <trackRevisions>false</trackRevisions>
    </reviewItem>
    <reviewItem>
      <errorID>928f9afa-b85e-4d52-8e26-24c9345841f5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C7BDB0B</paraID>
      <start>0</start>
      <end>2</end>
      <status>modified</status>
      <modifiedWord>2.</modifiedWord>
      <trackRevisions>false</trackRevisions>
    </reviewItem>
    <reviewItem>
      <errorID>e791182e-2f6d-4fb8-9412-2765afba230b</errorID>
      <errorWord> </errorWord>
      <group>L1_AI</group>
      <groupName>深度校对</groupName>
      <ability>L2_AI_Punc</ability>
      <abilityName>标点纠错</abilityName>
      <candidateList>
        <item/>
      </candidateList>
      <explain>此处空格冗余，建议删除。</explain>
      <paraID> C7BDB0B</paraID>
      <start>46</start>
      <end>46</end>
      <status>modified</status>
      <modifiedWord/>
      <trackRevisions>false</trackRevisions>
    </reviewItem>
    <reviewItem>
      <errorID>c753c59f-0b49-420f-a0b3-c3e39a5ae2cc</errorID>
      <errorWord>‘南京公共采购信息网’</errorWord>
      <group>L1_AI</group>
      <groupName>深度校对</groupName>
      <ability>L2_AI_Punc</ability>
      <abilityName>标点纠错</abilityName>
      <candidateList>
        <item>“南京公共采购信息网”</item>
      </candidateList>
      <explain/>
      <paraID> C7BDB0B</paraID>
      <start>104</start>
      <end>115</end>
      <status>modified</status>
      <modifiedWord>“南京公共采购信息网”</modifiedWord>
      <trackRevisions>false</trackRevisions>
    </reviewItem>
    <reviewItem>
      <errorID>fd05d409-29bc-4469-9af4-e149689edfc5</errorID>
      <errorWord> </errorWord>
      <group>L1_AI</group>
      <groupName>深度校对</groupName>
      <ability>L2_AI_Punc</ability>
      <abilityName>标点纠错</abilityName>
      <candidateList>
        <item/>
      </candidateList>
      <explain>此处空格冗余，建议删除。</explain>
      <paraID> C7BDB0B</paraID>
      <start>119</start>
      <end>119</end>
      <status>modified</status>
      <modifiedWord/>
      <trackRevisions>false</trackRevisions>
    </reviewItem>
    <reviewItem>
      <errorID>7313db7b-8006-463a-a173-b453b48f8581</errorID>
      <errorWord>法人签字</errorWord>
      <group>L1_Word</group>
      <groupName>字词问题</groupName>
      <ability>L2_Typo</ability>
      <abilityName>字词错误</abilityName>
      <candidateList>
        <item>法人代表签字</item>
      </candidateList>
      <explain/>
      <paraID> C7BDB0B</paraID>
      <start>181</start>
      <end>185</end>
      <status>ignored</status>
      <modifiedWord/>
      <trackRevisions>false</trackRevisions>
    </reviewItem>
    <reviewItem>
      <errorID>9e20b28d-4984-4f53-a0bf-2ea569cafbe5</errorID>
      <errorWord>并</errorWord>
      <group>L1_Word</group>
      <groupName>字词问题</groupName>
      <ability>L2_Typo</ability>
      <abilityName>字词错误</abilityName>
      <candidateList>
        <item>并加</item>
      </candidateList>
      <explain/>
      <paraID> C7BDB0B</paraID>
      <start>185</start>
      <end>186</end>
      <status>ignored</status>
      <modifiedWord/>
      <trackRevisions>false</trackRevisions>
    </reviewItem>
    <reviewItem>
      <errorID>08b5a771-9030-4d2f-a86d-af7b297f9d80</errorID>
      <errorWord>[2011]534号</errorWord>
      <group>L1_Knowledge</group>
      <groupName>知识性问题</groupName>
      <ability>L2_Knowledge</ability>
      <abilityName>其他知识</abilityName>
      <candidateList>
        <item>〔2011〕534号</item>
      </candidateList>
      <explain>发文字号格式错误。</explain>
      <paraID>4BA3CC42</paraID>
      <start>14</start>
      <end>24</end>
      <status>ignored</status>
      <modifiedWord/>
      <trackRevisions>false</trackRevisions>
    </reviewItem>
    <reviewItem>
      <errorID>a46eb2a2-1c4d-4999-baeb-6f1c43237dcd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604EC7CD</paraID>
      <start>0</start>
      <end>2</end>
      <status>ignored</status>
      <modifiedWord/>
      <trackRevisions>false</trackRevisions>
    </reviewItem>
    <reviewItem>
      <errorID>ae1efbde-15ac-4873-8f95-eb3af1ac5e7c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32D986AA</paraID>
      <start>0</start>
      <end>2</end>
      <status>ignored</status>
      <modifiedWord/>
      <trackRevisions>false</trackRevisions>
    </reviewItem>
    <reviewItem>
      <errorID>7f547a86-7c8a-4085-ac0b-2bad5fa55a4e</errorID>
      <errorWord>其它</errorWord>
      <group>L1_AI</group>
      <groupName>深度校对</groupName>
      <ability>L2_AI_Word</ability>
      <abilityName>字词纠错</abilityName>
      <candidateList>
        <item>其他</item>
      </candidateList>
      <explain/>
      <paraID>5E0FFA41</paraID>
      <start>55</start>
      <end>57</end>
      <status>modified</status>
      <modifiedWord>其他</modifiedWord>
      <trackRevisions>false</trackRevisions>
    </reviewItem>
    <reviewItem>
      <errorID>28b15b38-acc8-4286-8898-a0c838c07ba4</errorID>
      <errorWord>组织等</errorWord>
      <group>L1_AI</group>
      <groupName>深度校对</groupName>
      <ability>L2_AI_Word</ability>
      <abilityName>字词纠错</abilityName>
      <candidateList>
        <item>组织</item>
      </candidateList>
      <explain/>
      <paraID>5E0FFA41</paraID>
      <start>59</start>
      <end>62</end>
      <status>ignored</status>
      <modifiedWord/>
      <trackRevisions>false</trackRevisions>
    </reviewItem>
    <reviewItem>
      <errorID>868344d3-e6aa-4a20-a63d-7dbd25b9aafb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78C639B7</paraID>
      <start>44</start>
      <end>46</end>
      <status>modified</status>
      <modifiedWord>》《</modifiedWord>
      <trackRevisions>false</trackRevisions>
    </reviewItem>
    <reviewItem>
      <errorID>9b025744-bfe5-44a4-ba8f-38c29ab10f6a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67A117B7</paraID>
      <start>0</start>
      <end>2</end>
      <status>ignored</status>
      <modifiedWord/>
      <trackRevisions>false</trackRevisions>
    </reviewItem>
    <reviewItem>
      <errorID>03be64f7-75b3-40e2-8547-35492d3033e0</errorID>
      <errorWord>法律、法规</errorWord>
      <group>L1_Word</group>
      <groupName>字词问题</groupName>
      <ability>L2_Typo</ability>
      <abilityName>字词错误</abilityName>
      <candidateList>
        <item>法律法规</item>
      </candidateList>
      <explain/>
      <paraID>2A17B999</paraID>
      <start>26</start>
      <end>31</end>
      <status>ignored</status>
      <modifiedWord/>
      <trackRevisions>false</trackRevisions>
    </reviewItem>
    <reviewItem>
      <errorID>371b6d93-101a-454a-9e90-b0e8e70002c9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6B37EE8F</paraID>
      <start>0</start>
      <end>2</end>
      <status>ignored</status>
      <modifiedWord/>
      <trackRevisions>false</trackRevisions>
    </reviewItem>
    <reviewItem>
      <errorID>bf49d1e1-f9bc-437f-a93d-eb7024f9fca5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19D6F3FA</paraID>
      <start>0</start>
      <end>2</end>
      <status>ignored</status>
      <modifiedWord/>
      <trackRevisions>false</trackRevisions>
    </reviewItem>
    <reviewItem>
      <errorID>16f96322-55c1-45ef-847e-115ced2bac5c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37239D7F</paraID>
      <start>0</start>
      <end>2</end>
      <status>ignored</status>
      <modifiedWord/>
      <trackRevisions>false</trackRevisions>
    </reviewItem>
    <reviewItem>
      <errorID>e98466bd-46ba-4ac4-87eb-22259455403a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4B780846</paraID>
      <start>0</start>
      <end>2</end>
      <status>ignored</status>
      <modifiedWord/>
      <trackRevisions>false</trackRevisions>
    </reviewItem>
    <reviewItem>
      <errorID>992fd112-9e67-4fcd-b909-13e33b5c7127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6E933CEB</paraID>
      <start>0</start>
      <end>2</end>
      <status>ignored</status>
      <modifiedWord/>
      <trackRevisions>false</trackRevisions>
    </reviewItem>
    <reviewItem>
      <errorID>ee21f379-bf25-4e74-bd66-951d1ede7488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6B9D3CD2</paraID>
      <start>0</start>
      <end>2</end>
      <status>ignored</status>
      <modifiedWord/>
      <trackRevisions>false</trackRevisions>
    </reviewItem>
    <reviewItem>
      <errorID>5c844d2e-a1a5-4059-909e-6f39dbc52c2e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2ADB431A</paraID>
      <start>0</start>
      <end>3</end>
      <status>ignored</status>
      <modifiedWord/>
      <trackRevisions>false</trackRevisions>
    </reviewItem>
    <reviewItem>
      <errorID>152f56b3-430e-4222-a44e-0f0d72041454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758F2C92</paraID>
      <start>0</start>
      <end>3</end>
      <status>ignored</status>
      <modifiedWord/>
      <trackRevisions>false</trackRevisions>
    </reviewItem>
    <reviewItem>
      <errorID>4acea73f-98c2-48a8-9ad1-e500b0a93dc4</errorID>
      <errorWord>(</errorWord>
      <group>L1_Format</group>
      <groupName>格式问题</groupName>
      <ability>L2_HalfPunc</ability>
      <abilityName>全半角检查</abilityName>
      <candidateList>
        <item>（</item>
      </candidateList>
      <explain>文本全半角错误。</explain>
      <paraID>38F01202</paraID>
      <start>50</start>
      <end>51</end>
      <status>modified</status>
      <modifiedWord>（</modifiedWord>
      <trackRevisions>false</trackRevisions>
    </reviewItem>
    <reviewItem>
      <errorID>5b4ca298-6a30-4f67-887f-10627655d940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69108E30</paraID>
      <start>0</start>
      <end>3</end>
      <status>ignored</status>
      <modifiedWord/>
      <trackRevisions>false</trackRevisions>
    </reviewItem>
    <reviewItem>
      <errorID>d3e7f54a-10ca-4bb0-a590-b8ab8764f61b</errorID>
      <errorWord>涉及到</errorWord>
      <group>L1_Grammar</group>
      <groupName>语法问题</groupName>
      <ability>L2_Grammar</ability>
      <abilityName>语法错误</abilityName>
      <candidateList>
        <item>涉及</item>
      </candidateList>
      <explain>〈动〉牵涉到；关联到：案子～好几个人｜这个问题～面很广。</explain>
      <paraID>3B2BBEF3</paraID>
      <start>86</start>
      <end>89</end>
      <status>ignored</status>
      <modifiedWord/>
      <trackRevisions>false</trackRevisions>
    </reviewItem>
    <reviewItem>
      <errorID>6f725bd1-79df-4315-b71e-c9ca1150e47f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3203B0C9</paraID>
      <start>0</start>
      <end>3</end>
      <status>ignored</status>
      <modifiedWord/>
      <trackRevisions>false</trackRevisions>
    </reviewItem>
    <reviewItem>
      <errorID>bd942771-764d-418a-888a-eb7fdd3878b2</errorID>
      <errorWord>【2011】534号</errorWord>
      <group>L1_Knowledge</group>
      <groupName>知识性问题</groupName>
      <ability>L2_Knowledge</ability>
      <abilityName>其他知识</abilityName>
      <candidateList>
        <item>〔2011〕534号</item>
      </candidateList>
      <explain>发文字号格式错误。</explain>
      <paraID>384F38AC</paraID>
      <start>16</start>
      <end>26</end>
      <status>ignored</status>
      <modifiedWord/>
      <trackRevisions>false</trackRevisions>
    </reviewItem>
    <reviewItem>
      <errorID>880ef5e0-63d1-4fdc-84c7-a688ec2d6571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523DE238</paraID>
      <start>0</start>
      <end>3</end>
      <status>ignored</status>
      <modifiedWord/>
      <trackRevisions>false</trackRevisions>
    </reviewItem>
    <reviewItem>
      <errorID>f0c31b2e-46ff-4a34-b669-9de994d15587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5D6B272F</paraID>
      <start>0</start>
      <end>3</end>
      <status>ignored</status>
      <modifiedWord/>
      <trackRevisions>false</trackRevisions>
    </reviewItem>
    <reviewItem>
      <errorID>33c5c9f3-a9ed-461c-a724-16ec23b8308b</errorID>
      <errorWord>国家发改委</errorWord>
      <group>L1_Knowledge</group>
      <groupName>知识性问题</groupName>
      <ability>L2_Knowledge</ability>
      <abilityName>其他知识</abilityName>
      <candidateList>
        <item>国家发展改革委</item>
      </candidateList>
      <explain/>
      <paraID>1231924F</paraID>
      <start>20</start>
      <end>25</end>
      <status>ignored</status>
      <modifiedWord/>
      <trackRevisions>false</trackRevisions>
    </reviewItem>
    <reviewItem>
      <errorID>9efe456f-9d2d-4ed7-af86-85777741c345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1231924F</paraID>
      <start>43</start>
      <end>45</end>
      <status>modified</status>
      <modifiedWord>”“</modifiedWord>
      <trackRevisions>false</trackRevisions>
    </reviewItem>
    <reviewItem>
      <errorID>33dd180b-5eea-47fb-b7d5-2b32dced82c7</errorID>
      <errorWord>其它</errorWord>
      <group>L1_Word</group>
      <groupName>字词问题</groupName>
      <ability>L2_Alias</ability>
      <abilityName>也作/曾用词</abilityName>
      <candidateList>
        <item>其他</item>
      </candidateList>
      <explain>词汇[其它]为不规范表述或旧称，其规范书面表述为[其他]。</explain>
      <paraID>1A154068</paraID>
      <start>7</start>
      <end>9</end>
      <status>modified</status>
      <modifiedWord>其他</modifiedWord>
      <trackRevisions>false</trackRevisions>
    </reviewItem>
    <reviewItem>
      <errorID>8f7dd7f0-f7d1-4d04-a16f-f558ce141b9b</errorID>
      <errorWord>法律、法规</errorWord>
      <group>L1_Word</group>
      <groupName>字词问题</groupName>
      <ability>L2_Typo</ability>
      <abilityName>字词错误</abilityName>
      <candidateList>
        <item>法律法规</item>
      </candidateList>
      <explain/>
      <paraID>3C54A821</paraID>
      <start>9</start>
      <end>14</end>
      <status>ignored</status>
      <modifiedWord/>
      <trackRevisions>false</trackRevisions>
    </reviewItem>
    <reviewItem>
      <errorID>61a29661-d987-4811-980f-de4ff95c67c8</errorID>
      <errorWord>属</errorWord>
      <group>L1_Word</group>
      <groupName>字词问题</groupName>
      <ability>L2_Typo</ability>
      <abilityName>字词错误</abilityName>
      <candidateList>
        <item>属于</item>
      </candidateList>
      <explain/>
      <paraID>3C54A821</paraID>
      <start>23</start>
      <end>25</end>
      <status>modified</status>
      <modifiedWord>属于</modifiedWord>
      <trackRevisions>false</trackRevisions>
    </reviewItem>
    <reviewItem>
      <errorID>92187993-518a-4c4b-b0b4-31abc5c0a20c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16C2C55E</paraID>
      <start>0</start>
      <end>3</end>
      <status>ignored</status>
      <modifiedWord/>
      <trackRevisions>false</trackRevisions>
    </reviewItem>
    <reviewItem>
      <errorID>9f502328-24b5-4079-b141-b9122f89f513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13F79DC6</paraID>
      <start>0</start>
      <end>3</end>
      <status>ignored</status>
      <modifiedWord/>
      <trackRevisions>false</trackRevisions>
    </reviewItem>
    <reviewItem>
      <errorID>9938ac52-9dcd-4bc2-8660-54b39aa777e1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65C84E9A</paraID>
      <start>0</start>
      <end>3</end>
      <status>ignored</status>
      <modifiedWord/>
      <trackRevisions>false</trackRevisions>
    </reviewItem>
    <reviewItem>
      <errorID>d1b29f31-d3fb-49ce-8a25-342c5d8b85ce</errorID>
      <errorWord>法律、法规</errorWord>
      <group>L1_Word</group>
      <groupName>字词问题</groupName>
      <ability>L2_Typo</ability>
      <abilityName>字词错误</abilityName>
      <candidateList>
        <item>法律法规</item>
      </candidateList>
      <explain/>
      <paraID> D9A687C</paraID>
      <start>4</start>
      <end>9</end>
      <status>ignored</status>
      <modifiedWord/>
      <trackRevisions>false</trackRevisions>
    </reviewItem>
    <reviewItem>
      <errorID>3ae64313-1a06-4386-8d0f-381c05d77dc0</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D9A687C</paraID>
      <start>12</start>
      <end>16</end>
      <status>modified</status>
      <modifiedWord>其他情况</modifiedWord>
      <trackRevisions>false</trackRevisions>
    </reviewItem>
    <reviewItem>
      <errorID>8f08c54e-274e-47b0-8248-b5aab2d58451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77A70E59</paraID>
      <start>0</start>
      <end>3</end>
      <status>ignored</status>
      <modifiedWord/>
      <trackRevisions>false</trackRevisions>
    </reviewItem>
    <reviewItem>
      <errorID>59e21a6f-ebfc-437d-9168-f0624bce32a3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197153A6</paraID>
      <start>0</start>
      <end>3</end>
      <status>ignored</status>
      <modifiedWord/>
      <trackRevisions>false</trackRevisions>
    </reviewItem>
    <reviewItem>
      <errorID>0245bf47-e017-4ffd-a5d8-714729f03742</errorID>
      <errorWord>涉及到</errorWord>
      <group>L1_Grammar</group>
      <groupName>语法问题</groupName>
      <ability>L2_Grammar</ability>
      <abilityName>语法错误</abilityName>
      <candidateList>
        <item>涉及</item>
      </candidateList>
      <explain>〈动〉牵涉到；关联到：案子～好几个人｜这个问题～面很广。</explain>
      <paraID>79669E2D</paraID>
      <start>13</start>
      <end>16</end>
      <status>ignored</status>
      <modifiedWord/>
      <trackRevisions>false</trackRevisions>
    </reviewItem>
    <reviewItem>
      <errorID>4c94a7a0-0837-4650-898b-bfbdf803656c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54ABD320</paraID>
      <start>0</start>
      <end>3</end>
      <status>ignored</status>
      <modifiedWord/>
      <trackRevisions>false</trackRevisions>
    </reviewItem>
    <reviewItem>
      <errorID>6e5f8b53-94ff-4381-bdc7-57cd2855dab8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5341F10E</paraID>
      <start>0</start>
      <end>3</end>
      <status>ignored</status>
      <modifiedWord/>
      <trackRevisions>false</trackRevisions>
    </reviewItem>
    <reviewItem>
      <errorID>045a19a5-a58f-4f15-b60d-54516b3e273d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52EEDE9</paraID>
      <start>0</start>
      <end>3</end>
      <status>ignored</status>
      <modifiedWord/>
      <trackRevisions>false</trackRevisions>
    </reviewItem>
    <reviewItem>
      <errorID>9bd22ae8-78b1-4b52-92f6-8cf8f25af412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166F3444</paraID>
      <start>0</start>
      <end>3</end>
      <status>ignored</status>
      <modifiedWord/>
      <trackRevisions>false</trackRevisions>
    </reviewItem>
    <reviewItem>
      <errorID>cb92ca29-7712-40eb-a483-eb03333bf20c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1E94977F</paraID>
      <start>0</start>
      <end>3</end>
      <status>ignored</status>
      <modifiedWord/>
      <trackRevisions>false</trackRevisions>
    </reviewItem>
    <reviewItem>
      <errorID>7d6f890c-3d54-491b-b04e-034f76241d12</errorID>
      <errorWord>做出</errorWord>
      <group>L1_Word</group>
      <groupName>字词问题</groupName>
      <ability>L2_Typo</ability>
      <abilityName>字词错误</abilityName>
      <candidateList>
        <item>作出</item>
      </candidateList>
      <explain/>
      <paraID>55D1974F</paraID>
      <start>30</start>
      <end>32</end>
      <status>modified</status>
      <modifiedWord>作出</modifiedWord>
      <trackRevisions>false</trackRevisions>
    </reviewItem>
    <reviewItem>
      <errorID>6b62a4c9-6ce2-44ff-913c-f0a2e31f828a</errorID>
      <errorWord>,</errorWord>
      <group>L1_Format</group>
      <groupName>格式问题</groupName>
      <ability>L2_HalfPunc</ability>
      <abilityName>全半角检查</abilityName>
      <candidateList>
        <item>，</item>
      </candidateList>
      <explain>文本全半角错误。</explain>
      <paraID>1AAA16EA</paraID>
      <start>18</start>
      <end>19</end>
      <status>modified</status>
      <modifiedWord>，</modifiedWord>
      <trackRevisions>false</trackRevisions>
    </reviewItem>
    <reviewItem>
      <errorID>9ed6e2b1-b10a-4d9c-9cad-d29d80535a47</errorID>
      <errorWord>,</errorWord>
      <group>L1_Format</group>
      <groupName>格式问题</groupName>
      <ability>L2_HalfPunc</ability>
      <abilityName>全半角检查</abilityName>
      <candidateList>
        <item>，</item>
      </candidateList>
      <explain>文本全半角错误。</explain>
      <paraID>1AAA16EA</paraID>
      <start>48</start>
      <end>49</end>
      <status>modified</status>
      <modifiedWord>，</modifiedWord>
      <trackRevisions>false</trackRevisions>
    </reviewItem>
    <reviewItem>
      <errorID>f574626c-45be-45ba-bd99-87da893248c0</errorID>
      <errorWord>(</errorWord>
      <group>L1_Format</group>
      <groupName>格式问题</groupName>
      <ability>L2_HalfPunc</ability>
      <abilityName>全半角检查</abilityName>
      <candidateList>
        <item>（</item>
      </candidateList>
      <explain>文本全半角错误。</explain>
      <paraID>1E64D0A3</paraID>
      <start>23</start>
      <end>24</end>
      <status>modified</status>
      <modifiedWord>（</modifiedWord>
      <trackRevisions>false</trackRevisions>
    </reviewItem>
    <reviewItem>
      <errorID>b7eb6ea3-4de3-4034-8a08-59bf3bc077d8</errorID>
      <errorWord>)</errorWord>
      <group>L1_Format</group>
      <groupName>格式问题</groupName>
      <ability>L2_HalfPunc</ability>
      <abilityName>全半角检查</abilityName>
      <candidateList>
        <item>）</item>
      </candidateList>
      <explain>文本全半角错误。</explain>
      <paraID>1E64D0A3</paraID>
      <start>26</start>
      <end>27</end>
      <status>modified</status>
      <modifiedWord>）</modifiedWord>
      <trackRevisions>false</trackRevisions>
    </reviewItem>
    <reviewItem>
      <errorID>fd3f91ee-5d51-45c6-b486-904322eed612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1E64D0A3</paraID>
      <start>27</start>
      <end>29</end>
      <status>modified</status>
      <modifiedWord>》《</modifiedWord>
      <trackRevisions>false</trackRevisions>
    </reviewItem>
    <reviewItem>
      <errorID>7b2c7e39-b6e9-4b99-ba09-a2bff20ab5fa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1E64D0A3</paraID>
      <start>46</start>
      <end>47</end>
      <status>ignored</status>
      <modifiedWord/>
      <trackRevisions>false</trackRevisions>
    </reviewItem>
    <reviewItem>
      <errorID>2278d641-8ce2-4704-bb2f-7dad6195d39e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1E64D0A3</paraID>
      <start>60</start>
      <end>61</end>
      <status>ignored</status>
      <modifiedWord/>
      <trackRevisions>false</trackRevisions>
    </reviewItem>
    <reviewItem>
      <errorID>7412e1ff-5a30-4db1-a14a-0b279a6d9cd5</errorID>
      <errorWord>〔2023]7号</errorWord>
      <group>L1_Knowledge</group>
      <groupName>知识性问题</groupName>
      <ability>L2_Knowledge</ability>
      <abilityName>其他知识</abilityName>
      <candidateList>
        <item>〔2023〕7号</item>
      </candidateList>
      <explain>发文字号格式错误。</explain>
      <paraID>1E64D0A3</paraID>
      <start>85</start>
      <end>93</end>
      <status>ignored</status>
      <modifiedWord/>
      <trackRevisions>false</trackRevisions>
    </reviewItem>
    <reviewItem>
      <errorID>24970d8b-5f5b-4c7c-a4a5-d1fb1e716187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5BD61809</paraID>
      <start>30</start>
      <end>31</end>
      <status>ignored</status>
      <modifiedWord/>
      <trackRevisions>false</trackRevisions>
    </reviewItem>
    <reviewItem>
      <errorID>cdf702d0-a41a-4bb3-9e90-91a8da7c088a</errorID>
      <errorWord>&lt;</errorWord>
      <group>L1_Format</group>
      <groupName>格式问题</groupName>
      <ability>L2_HalfPunc</ability>
      <abilityName>全半角检查</abilityName>
      <candidateList>
        <item>〈</item>
      </candidateList>
      <explain>文本全半角错误。</explain>
      <paraID>6D02DF55</paraID>
      <start>40</start>
      <end>41</end>
      <status>modified</status>
      <modifiedWord>〈</modifiedWord>
      <trackRevisions>false</trackRevisions>
    </reviewItem>
    <reviewItem>
      <errorID>a598befa-c792-4b6e-b00d-7b6b9810c7f5</errorID>
      <errorWord>&lt;</errorWord>
      <group>L1_Format</group>
      <groupName>格式问题</groupName>
      <ability>L2_HalfPunc</ability>
      <abilityName>全半角检查</abilityName>
      <candidateList>
        <item>〈</item>
      </candidateList>
      <explain>文本全半角错误。</explain>
      <paraID>7892AB6E</paraID>
      <start>37</start>
      <end>38</end>
      <status>modified</status>
      <modifiedWord>〈</modifiedWord>
      <trackRevisions>false</trackRevisions>
    </reviewItem>
    <reviewItem>
      <errorID>19a0637b-9480-4b6a-8ae9-d5c5de1daeb4</errorID>
      <errorWord>&lt;</errorWord>
      <group>L1_Format</group>
      <groupName>格式问题</groupName>
      <ability>L2_HalfPunc</ability>
      <abilityName>全半角检查</abilityName>
      <candidateList>
        <item>〈</item>
      </candidateList>
      <explain>文本全半角错误。</explain>
      <paraID>358894E7</paraID>
      <start>26</start>
      <end>27</end>
      <status>modified</status>
      <modifiedWord>〈</modifiedWord>
      <trackRevisions>false</trackRevisions>
    </reviewItem>
    <reviewItem>
      <errorID>166e3417-a21d-431c-876d-9372f3ccd775</errorID>
      <errorWord>，</errorWord>
      <group>L1_Word</group>
      <groupName>字词问题</groupName>
      <ability>L2_Typo</ability>
      <abilityName>字词错误</abilityName>
      <candidateList>
        <item>，并</item>
      </candidateList>
      <explain/>
      <paraID>583DAC84</paraID>
      <start>56</start>
      <end>58</end>
      <status>modified</status>
      <modifiedWord>，并</modifiedWord>
      <trackRevisions>false</trackRevisions>
    </reviewItem>
    <reviewItem>
      <errorID>5de35830-d8ea-4baf-8b85-c10ddd29ebbc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6BA883E4</paraID>
      <start>0</start>
      <end>3</end>
      <status>ignored</status>
      <modifiedWord/>
      <trackRevisions>false</trackRevisions>
    </reviewItem>
    <reviewItem>
      <errorID>8c9a7655-d69d-4874-b429-8c7965a1fe17</errorID>
      <errorWord>，</errorWord>
      <group>L1_Word</group>
      <groupName>字词问题</groupName>
      <ability>L2_Typo</ability>
      <abilityName>字词错误</abilityName>
      <candidateList>
        <item>，由</item>
      </candidateList>
      <explain/>
      <paraID>24B8CB59</paraID>
      <start>87</start>
      <end>88</end>
      <status>ignored</status>
      <modifiedWord/>
      <trackRevisions>false</trackRevisions>
    </reviewItem>
    <reviewItem>
      <errorID>408fd43b-fddd-4b3d-9558-9a2928322bc2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605DD89E</paraID>
      <start>0</start>
      <end>3</end>
      <status>ignored</status>
      <modifiedWord/>
      <trackRevisions>false</trackRevisions>
    </reviewItem>
    <reviewItem>
      <errorID>f303ac8c-3b2d-4072-b46f-55898af2aa6a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2BA4E5D9</paraID>
      <start>0</start>
      <end>3</end>
      <status>ignored</status>
      <modifiedWord/>
      <trackRevisions>false</trackRevisions>
    </reviewItem>
    <reviewItem>
      <errorID>21a770cf-3099-4411-b7cf-41f1522da0b6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29EA4599</paraID>
      <start>0</start>
      <end>3</end>
      <status>ignored</status>
      <modifiedWord/>
      <trackRevisions>false</trackRevisions>
    </reviewItem>
    <reviewItem>
      <errorID>97a3be99-6476-48e2-98af-da96f2574a60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7460C97D</paraID>
      <start>0</start>
      <end>3</end>
      <status>ignored</status>
      <modifiedWord/>
      <trackRevisions>false</trackRevisions>
    </reviewItem>
    <reviewItem>
      <errorID>02845489-df88-4198-847f-0b217d8b099b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6B2DE71C</paraID>
      <start>0</start>
      <end>3</end>
      <status>ignored</status>
      <modifiedWord/>
      <trackRevisions>false</trackRevisions>
    </reviewItem>
    <reviewItem>
      <errorID>94c4446d-f343-4b2f-8ba8-f333b7261bef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5C487813</paraID>
      <start>0</start>
      <end>3</end>
      <status>ignored</status>
      <modifiedWord/>
      <trackRevisions>false</trackRevisions>
    </reviewItem>
    <reviewItem>
      <errorID>6e1bfe3b-61bb-4dfb-b962-86d3f691d7fd</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6115F77D</paraID>
      <start>0</start>
      <end>3</end>
      <status>ignored</status>
      <modifiedWord/>
      <trackRevisions>false</trackRevisions>
    </reviewItem>
    <reviewItem>
      <errorID>7a6edc9d-7f73-4083-b2ab-57d64c8ffb5e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385B6009</paraID>
      <start>0</start>
      <end>2</end>
      <status>ignored</status>
      <modifiedWord/>
      <trackRevisions>false</trackRevisions>
    </reviewItem>
    <reviewItem>
      <errorID>27408506-2566-4f1b-ba08-4668cfa2a73a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71F72213</paraID>
      <start>34</start>
      <end>37</end>
      <status>ignored</status>
      <modifiedWord/>
      <trackRevisions>false</trackRevisions>
    </reviewItem>
    <reviewItem>
      <errorID>80b71f11-b3aa-4330-bf6e-89c37051c37d</errorID>
      <errorWord>醇正</errorWord>
      <group>L1_Word</group>
      <groupName>字词问题</groupName>
      <ability>L2_Typo</ability>
      <abilityName>字词错误</abilityName>
      <candidateList>
        <item>纯正</item>
      </candidateList>
      <explain/>
      <paraID>3444CA77</paraID>
      <start>55</start>
      <end>57</end>
      <status>ignored</status>
      <modifiedWord/>
      <trackRevisions>false</trackRevisions>
    </reviewItem>
    <reviewItem>
      <errorID>c73d6709-fe4c-482c-a96d-42a4739cd51d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45771B12</paraID>
      <start>1</start>
      <end>3</end>
      <status>ignored</status>
      <modifiedWord/>
      <trackRevisions>false</trackRevisions>
    </reviewItem>
    <reviewItem>
      <errorID>711aaea3-b0a7-4735-a3d6-bd4ae8e3a584</errorID>
      <errorWord>[2014]68号</errorWord>
      <group>L1_Knowledge</group>
      <groupName>知识性问题</groupName>
      <ability>L2_Knowledge</ability>
      <abilityName>其他知识</abilityName>
      <candidateList>
        <item>〔2014〕68号</item>
      </candidateList>
      <explain>发文字号格式错误。</explain>
      <paraID>756849CC</paraID>
      <start>40</start>
      <end>49</end>
      <status>ignored</status>
      <modifiedWord/>
      <trackRevisions>false</trackRevisions>
    </reviewItem>
    <reviewItem>
      <errorID>8bed996a-43d4-4599-81bb-99062b5043d2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6503E21C</paraID>
      <start>0</start>
      <end>2</end>
      <status>ignored</status>
      <modifiedWord/>
      <trackRevisions>false</trackRevisions>
    </reviewItem>
    <reviewItem>
      <errorID>aa069dcb-41bc-4ffa-ab53-bf0cbb35cbac</errorID>
      <errorWord>间</errorWord>
      <group>L1_Word</group>
      <groupName>字词问题</groupName>
      <ability>L2_Typo</ability>
      <abilityName>字词错误</abilityName>
      <candidateList>
        <item>间内</item>
      </candidateList>
      <explain/>
      <paraID>7039393D</paraID>
      <start>41</start>
      <end>42</end>
      <status>ignored</status>
      <modifiedWord/>
      <trackRevisions>false</trackRevisions>
    </reviewItem>
    <reviewItem>
      <errorID>0ef204fb-529a-41f9-bd05-56dc959e6e85</errorID>
      <errorWord>,</errorWord>
      <group>L1_Format</group>
      <groupName>格式问题</groupName>
      <ability>L2_HalfPunc</ability>
      <abilityName>全半角检查</abilityName>
      <candidateList>
        <item>，</item>
      </candidateList>
      <explain>文本全半角错误。</explain>
      <paraID>7039393D</paraID>
      <start>71</start>
      <end>72</end>
      <status>modified</status>
      <modifiedWord>，</modifiedWord>
      <trackRevisions>false</trackRevisions>
    </reviewItem>
    <reviewItem>
      <errorID>13efa1c7-bd6f-4bab-a669-d5fb96f1a6e2</errorID>
      <errorWord>作为</errorWord>
      <group>L1_Word</group>
      <groupName>字词问题</groupName>
      <ability>L2_Typo</ability>
      <abilityName>字词错误</abilityName>
      <candidateList>
        <item>视为</item>
      </candidateList>
      <explain/>
      <paraID>4EF50EEB</paraID>
      <start>42</start>
      <end>44</end>
      <status>modified</status>
      <modifiedWord>视为</modifiedWord>
      <trackRevisions>false</trackRevisions>
    </reviewItem>
    <reviewItem>
      <errorID>1455ebad-e775-49cf-8540-2c477ca44f05</errorID>
      <errorWord>，</errorWord>
      <group>L1_Word</group>
      <groupName>字词问题</groupName>
      <ability>L2_Typo</ability>
      <abilityName>字词错误</abilityName>
      <candidateList>
        <item>，并</item>
      </candidateList>
      <explain/>
      <paraID>4EF50EEB</paraID>
      <start>89</start>
      <end>91</end>
      <status>modified</status>
      <modifiedWord>，并</modifiedWord>
      <trackRevisions>false</trackRevisions>
    </reviewItem>
    <reviewItem>
      <errorID>c11104c5-d44c-4720-90be-78defa1b2760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4E407547</paraID>
      <start>0</start>
      <end>4</end>
      <status>ignored</status>
      <modifiedWord/>
      <trackRevisions>false</trackRevisions>
    </reviewItem>
    <reviewItem>
      <errorID>b9c54532-d162-4135-a364-dd2bfe78f022</errorID>
      <errorWord>做出</errorWord>
      <group>L1_Word</group>
      <groupName>字词问题</groupName>
      <ability>L2_Typo</ability>
      <abilityName>字词错误</abilityName>
      <candidateList>
        <item>作出</item>
      </candidateList>
      <explain/>
      <paraID>3A984E8C</paraID>
      <start>60</start>
      <end>62</end>
      <status>modified</status>
      <modifiedWord>作出</modifiedWord>
      <trackRevisions>false</trackRevisions>
    </reviewItem>
    <reviewItem>
      <errorID>088a5431-bc15-410a-a5ce-8fae44475049</errorID>
      <errorWord>须</errorWord>
      <group>L1_Word</group>
      <groupName>字词问题</groupName>
      <ability>L2_Typo</ability>
      <abilityName>字词错误</abilityName>
      <candidateList>
        <item>须支</item>
      </candidateList>
      <explain/>
      <paraID>511D23F8</paraID>
      <start>71</start>
      <end>72</end>
      <status>ignored</status>
      <modifiedWord/>
      <trackRevisions>false</trackRevisions>
    </reviewItem>
    <reviewItem>
      <errorID>f7454034-d341-4dc2-b72b-465bbcf93644</errorID>
      <errorWord>需</errorWord>
      <group>L1_Word</group>
      <groupName>字词问题</groupName>
      <ability>L2_Typo</ability>
      <abilityName>字词错误</abilityName>
      <candidateList>
        <item>须</item>
      </candidateList>
      <explain>存在发音相同字词的误用。</explain>
      <paraID>7ED5EA8F</paraID>
      <start>10</start>
      <end>11</end>
      <status>modified</status>
      <modifiedWord>须</modifiedWord>
      <trackRevisions>false</trackRevisions>
    </reviewItem>
    <reviewItem>
      <errorID>b1d6a993-99bb-4e39-bb50-a24f0e96d8f5</errorID>
      <errorWord>下</errorWord>
      <group>L1_Word</group>
      <groupName>字词问题</groupName>
      <ability>L2_Typo</ability>
      <abilityName>字词错误</abilityName>
      <candidateList>
        <item>所</item>
      </candidateList>
      <explain>存在字形相近字词的误用。</explain>
      <paraID>47F6C576</paraID>
      <start>12</start>
      <end>13</end>
      <status>modified</status>
      <modifiedWord>所</modifiedWord>
      <trackRevisions>false</trackRevisions>
    </reviewItem>
    <reviewItem>
      <errorID>9687d55d-4bc5-4224-b45b-6bf9242e4676</errorID>
      <errorWord>台帐</errorWord>
      <group>L1_Word</group>
      <groupName>字词问题</groupName>
      <ability>L2_Typo</ability>
      <abilityName>字词错误</abilityName>
      <candidateList>
        <item>台账</item>
      </candidateList>
      <explain/>
      <paraID>5CE4056D</paraID>
      <start>19</start>
      <end>21</end>
      <status>ignored</status>
      <modifiedWord/>
      <trackRevisions>false</trackRevisions>
    </reviewItem>
    <reviewItem>
      <errorID>aed04910-3dba-4aad-9b5f-a37fb664ce3c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5137317A</paraID>
      <start>6</start>
      <end>7</end>
      <status>ignored</status>
      <modifiedWord/>
      <trackRevisions>false</trackRevisions>
    </reviewItem>
    <reviewItem>
      <errorID>bcd0b128-95cc-4f9c-902c-965cc4716c1a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6946ACFD</paraID>
      <start>6</start>
      <end>7</end>
      <status>ignored</status>
      <modifiedWord/>
      <trackRevisions>false</trackRevisions>
    </reviewItem>
    <reviewItem>
      <errorID>36912228-e612-4ba9-ab4e-164a8a8a6595</errorID>
      <errorWord>负责</errorWord>
      <group>L1_Word</group>
      <groupName>字词问题</groupName>
      <ability>L2_Typo</ability>
      <abilityName>字词错误</abilityName>
      <candidateList>
        <item>负</item>
      </candidateList>
      <explain/>
      <paraID> ECC0660</paraID>
      <start>30</start>
      <end>31</end>
      <status>modified</status>
      <modifiedWord>负</modifiedWord>
      <trackRevisions>false</trackRevisions>
    </reviewItem>
    <reviewItem>
      <errorID>a581027a-389e-4e64-9109-b149f2718ae1</errorID>
      <errorWord>人</errorWord>
      <group>L1_Word</group>
      <groupName>字词问题</groupName>
      <ability>L2_Typo</ability>
      <abilityName>字词错误</abilityName>
      <candidateList>
        <item>人在</item>
      </candidateList>
      <explain/>
      <paraID>516F82DA</paraID>
      <start>6</start>
      <end>8</end>
      <status>modified</status>
      <modifiedWord>人在</modifiedWord>
      <trackRevisions>false</trackRevisions>
    </reviewItem>
    <reviewItem>
      <errorID>af0ad42a-dfc2-43ed-a192-4b2e5f980bfa</errorID>
      <errorWord>)</errorWord>
      <group>L1_Format</group>
      <groupName>格式问题</groupName>
      <ability>L2_HalfPunc</ability>
      <abilityName>全半角检查</abilityName>
      <candidateList>
        <item>）</item>
      </candidateList>
      <explain>文本全半角错误。</explain>
      <paraID>697165ED</paraID>
      <start>7</start>
      <end>8</end>
      <status>ignored</status>
      <modifiedWord/>
      <trackRevisions>false</trackRevisions>
    </reviewItem>
    <reviewItem>
      <errorID>0208213b-5431-430d-8891-a3ce49075d50</errorID>
      <errorWord>褚实子</errorWord>
      <group>L1_Word</group>
      <groupName>字词问题</groupName>
      <ability>L2_Typo</ability>
      <abilityName>字词错误</abilityName>
      <candidateList>
        <item>楮实子</item>
      </candidateList>
      <explain/>
      <paraID>7D195E32</paraID>
      <start>0</start>
      <end>3</end>
      <status>ignored</status>
      <modifiedWord/>
      <trackRevisions>false</trackRevisions>
    </reviewItem>
    <reviewItem>
      <errorID>3a8bd7d6-b0af-4ffa-a223-d9cad7d6b5e2</errorID>
      <errorWord>风尾草</errorWord>
      <group>L1_Word</group>
      <groupName>字词问题</groupName>
      <ability>L2_Typo</ability>
      <abilityName>字词错误</abilityName>
      <candidateList>
        <item>凤尾草</item>
      </candidateList>
      <explain>存在发音相同字词的误用。</explain>
      <paraID> F966337</paraID>
      <start>0</start>
      <end>3</end>
      <status>ignored</status>
      <modifiedWord/>
      <trackRevisions>false</trackRevisions>
    </reviewItem>
    <reviewItem>
      <errorID>7338d3ed-6581-4dad-9065-3fd89c2f06fb</errorID>
      <errorWord>)</errorWord>
      <group>L1_Format</group>
      <groupName>格式问题</groupName>
      <ability>L2_HalfPunc</ability>
      <abilityName>全半角检查</abilityName>
      <candidateList>
        <item>）</item>
      </candidateList>
      <explain>文本全半角错误。</explain>
      <paraID>5A799438</paraID>
      <start>8</start>
      <end>9</end>
      <status>modified</status>
      <modifiedWord>）</modifiedWord>
      <trackRevisions>false</trackRevisions>
    </reviewItem>
    <reviewItem>
      <errorID>6850fbc0-1831-4ab2-9882-90cc225024fb</errorID>
      <errorWord>鸡血滕</errorWord>
      <group>L1_Word</group>
      <groupName>字词问题</groupName>
      <ability>L2_Typo</ability>
      <abilityName>字词错误</abilityName>
      <candidateList>
        <item>鸡血藤</item>
      </candidateList>
      <explain/>
      <paraID>61241F55</paraID>
      <start>0</start>
      <end>3</end>
      <status>ignored</status>
      <modifiedWord/>
      <trackRevisions>false</trackRevisions>
    </reviewItem>
    <reviewItem>
      <errorID>c32ab7ae-fa5c-4606-9e4c-b8ee97fe75a8</errorID>
      <errorWord>)</errorWord>
      <group>L1_Format</group>
      <groupName>格式问题</groupName>
      <ability>L2_HalfPunc</ability>
      <abilityName>全半角检查</abilityName>
      <candidateList>
        <item>）</item>
      </candidateList>
      <explain>文本全半角错误。</explain>
      <paraID>1E62D582</paraID>
      <start>8</start>
      <end>9</end>
      <status>modified</status>
      <modifiedWord>）</modifiedWord>
      <trackRevisions>false</trackRevisions>
    </reviewItem>
    <reviewItem>
      <errorID>79a1bdea-53e2-443b-bab6-5da9fbb60411</errorID>
      <errorWord>蜜蒙花</errorWord>
      <group>L1_Word</group>
      <groupName>字词问题</groupName>
      <ability>L2_Typo</ability>
      <abilityName>字词错误</abilityName>
      <candidateList>
        <item>密蒙花</item>
      </candidateList>
      <explain/>
      <paraID>7BD47EEC</paraID>
      <start>0</start>
      <end>3</end>
      <status>ignored</status>
      <modifiedWord/>
      <trackRevisions>false</trackRevisions>
    </reviewItem>
    <reviewItem>
      <errorID>e47a91a4-50bc-4586-8228-6a541ad86e5a</errorID>
      <errorWord>签草</errorWord>
      <group>L1_Word</group>
      <groupName>字词问题</groupName>
      <ability>L2_Typo</ability>
      <abilityName>字词错误</abilityName>
      <candidateList>
        <item>豨莶草</item>
      </candidateList>
      <explain/>
      <paraID>70D5502A</paraID>
      <start>1</start>
      <end>3</end>
      <status>ignored</status>
      <modifiedWord/>
      <trackRevisions>false</trackRevisions>
    </reviewItem>
    <reviewItem>
      <errorID>a2f1a27b-3aba-4045-83ef-979c76fa34d2</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207E51BD</paraID>
      <start>1</start>
      <end>3</end>
      <status>ignored</status>
      <modifiedWord/>
      <trackRevisions>false</trackRevisions>
    </reviewItem>
    <reviewItem>
      <errorID>4d960e81-42f4-44e0-a460-582f359bd439</errorID>
      <errorWord>霍</errorWord>
      <group>L1_Word</group>
      <groupName>字词问题</groupName>
      <ability>L2_Typo</ability>
      <abilityName>字词错误</abilityName>
      <candidateList>
        <item>藿</item>
      </candidateList>
      <explain>存在发音相同字词的误用。</explain>
      <paraID> BE3B4E1</paraID>
      <start>2</start>
      <end>3</end>
      <status>ignored</status>
      <modifiedWord/>
      <trackRevisions>false</trackRevisions>
    </reviewItem>
    <reviewItem>
      <errorID>0085b099-841b-4c39-b437-9e73105b0dc9</errorID>
      <errorWord>律草</errorWord>
      <group>L1_Knowledge</group>
      <groupName>知识性问题</groupName>
      <ability>L2_Term</ability>
      <abilityName>专业术语</abilityName>
      <candidateList>
        <item>葎草</item>
      </candidateList>
      <explain>医学名词[律草]为不规范表述或旧称，其规范书面表述为[葎草]。</explain>
      <paraID>6826109E</paraID>
      <start>0</start>
      <end>2</end>
      <status>ignored</status>
      <modifiedWord/>
      <trackRevisions>false</trackRevisions>
    </reviewItem>
    <reviewItem>
      <errorID>6e6eebcb-0064-43f5-8811-bfe1e1e972c1</errorID>
      <errorWord>万</errorWord>
      <group>L1_Word</group>
      <groupName>字词问题</groupName>
      <ability>L2_Typo</ability>
      <abilityName>字词错误</abilityName>
      <candidateList>
        <item>万元</item>
      </candidateList>
      <explain/>
      <paraID>2609D2A6</paraID>
      <start>11</start>
      <end>12</end>
      <status>ignored</status>
      <modifiedWord/>
      <trackRevisions>false</trackRevisions>
    </reviewItem>
    <reviewItem>
      <errorID>4f16ce5f-80ad-45d2-8dea-38f66495a2a5</errorID>
      <errorWord>,</errorWord>
      <group>L1_Format</group>
      <groupName>格式问题</groupName>
      <ability>L2_HalfPunc</ability>
      <abilityName>全半角检查</abilityName>
      <candidateList>
        <item>，</item>
      </candidateList>
      <explain>文本全半角错误。</explain>
      <paraID>2609D2A6</paraID>
      <start>54</start>
      <end>55</end>
      <status>modified</status>
      <modifiedWord>，</modifiedWord>
      <trackRevisions>false</trackRevisions>
    </reviewItem>
    <reviewItem>
      <errorID>75d0158f-a889-4648-8457-5b5f59ae2489</errorID>
      <errorWord>9:30分</errorWord>
      <group>L1_Knowledge</group>
      <groupName>知识性问题</groupName>
      <ability>L2_Time</ability>
      <abilityName>日期时间</abilityName>
      <candidateList>
        <item>9:30</item>
      </candidateList>
      <explain>冒号时间格式（XX:XX）后不需要加“分”。</explain>
      <paraID>4C5D362B</paraID>
      <start>115</start>
      <end>120</end>
      <status>ignored</status>
      <modifiedWord/>
      <trackRevisions>false</trackRevisions>
    </reviewItem>
    <reviewItem>
      <errorID>7803ec19-8d6f-4ca3-817f-70b52a228341</errorID>
      <errorWord>“/</errorWord>
      <group>L1_Punc</group>
      <groupName>标点问题</groupName>
      <ability>L2_Punc</ability>
      <abilityName>标点符号检查</abilityName>
      <candidateList>
        <item>“</item>
      </candidateList>
      <explain/>
      <paraID>6945C479</paraID>
      <start>63</start>
      <end>65</end>
      <status>ignored</status>
      <modifiedWord/>
      <trackRevisions>false</trackRevisions>
    </reviewItem>
    <reviewItem>
      <errorID>454ff968-e226-41a2-8c52-5e753a3680d4</errorID>
      <errorWord>其它</errorWord>
      <group>L1_Word</group>
      <groupName>字词问题</groupName>
      <ability>L2_Alias</ability>
      <abilityName>也作/曾用词</abilityName>
      <candidateList>
        <item>其他</item>
      </candidateList>
      <explain>词汇[其它]为不规范表述或旧称，其规范书面表述为[其他]。</explain>
      <paraID>6945C479</paraID>
      <start>89</start>
      <end>91</end>
      <status>ignored</status>
      <modifiedWord/>
      <trackRevisions>false</trackRevisions>
    </reviewItem>
    <reviewItem>
      <errorID>48d71e6a-9cdb-4a50-917c-f5afaeb78c89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453A0C12</paraID>
      <start>0</start>
      <end>2</end>
      <status>ignored</status>
      <modifiedWord/>
      <trackRevisions>false</trackRevisions>
    </reviewItem>
    <reviewItem>
      <errorID>6692a511-6c4d-4e5a-8e73-0d089ab9702e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1E7FF88F</paraID>
      <start>0</start>
      <end>2</end>
      <status>ignored</status>
      <modifiedWord/>
      <trackRevisions>false</trackRevisions>
    </reviewItem>
    <reviewItem>
      <errorID>23b4b958-41a6-4ea6-8b87-4cf19f04e94b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54C9F04C</paraID>
      <start>0</start>
      <end>2</end>
      <status>ignored</status>
      <modifiedWord/>
      <trackRevisions>false</trackRevisions>
    </reviewItem>
    <reviewItem>
      <errorID>e213f1a3-7fde-4b75-b2a4-7f2ec5438e78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DE69B2F</paraID>
      <start>0</start>
      <end>2</end>
      <status>ignored</status>
      <modifiedWord/>
      <trackRevisions>false</trackRevisions>
    </reviewItem>
    <reviewItem>
      <errorID>079fec9d-589f-49da-b63e-f903d14cecf2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44630D79</paraID>
      <start>0</start>
      <end>2</end>
      <status>ignored</status>
      <modifiedWord/>
      <trackRevisions>false</trackRevisions>
    </reviewItem>
    <reviewItem>
      <errorID>39bcf1a1-857c-431e-adc1-71cb7f28e9c1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2512CB46</paraID>
      <start>0</start>
      <end>2</end>
      <status>ignored</status>
      <modifiedWord/>
      <trackRevisions>false</trackRevisions>
    </reviewItem>
    <reviewItem>
      <errorID>6e4c3bcc-ccd6-4685-b6f6-5f65fb73d179</errorID>
      <errorWord>于</errorWord>
      <group>L1_Word</group>
      <groupName>字词问题</groupName>
      <ability>L2_Typo</ability>
      <abilityName>字词错误</abilityName>
      <candidateList>
        <item>予</item>
      </candidateList>
      <explain>存在发音相同字词的误用。</explain>
      <paraID>4D5B6CB5</paraID>
      <start>88</start>
      <end>89</end>
      <status>ignored</status>
      <modifiedWord/>
      <trackRevisions>false</trackRevisions>
    </reviewItem>
    <reviewItem>
      <errorID>3bd4e39e-3337-4da2-b90d-b877dcc5eb77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296C9062</paraID>
      <start>0</start>
      <end>2</end>
      <status>ignored</status>
      <modifiedWord/>
      <trackRevisions>false</trackRevisions>
    </reviewItem>
    <reviewItem>
      <errorID>87f5a2b7-3fd6-4e50-bffd-775956b744d8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6B3F40C6</paraID>
      <start>0</start>
      <end>2</end>
      <status>ignored</status>
      <modifiedWord/>
      <trackRevisions>false</trackRevisions>
    </reviewItem>
    <reviewItem>
      <errorID>65b1fa59-1667-4e3e-81f6-c192b55030e0</errorID>
      <errorWord>事物时</errorWord>
      <group>L1_Word</group>
      <groupName>字词问题</groupName>
      <ability>L2_Typo</ability>
      <abilityName>字词错误</abilityName>
      <candidateList>
        <item>事务时</item>
      </candidateList>
      <explain/>
      <paraID>6B3F40C6</paraID>
      <start>13</start>
      <end>16</end>
      <status>modified</status>
      <modifiedWord>事务时</modifiedWord>
      <trackRevisions>false</trackRevisions>
    </reviewItem>
    <reviewItem>
      <errorID>2b1a1af8-cbfd-4750-bbcc-14c37eb511fc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609CBB89</paraID>
      <start>0</start>
      <end>2</end>
      <status>ignored</status>
      <modifiedWord/>
      <trackRevisions>false</trackRevisions>
    </reviewItem>
    <reviewItem>
      <errorID>b3f4dac1-68d4-4ad3-bd08-ec1770aae9d1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637EBB70</paraID>
      <start>0</start>
      <end>2</end>
      <status>ignored</status>
      <modifiedWord/>
      <trackRevisions>false</trackRevisions>
    </reviewItem>
    <reviewItem>
      <errorID>f2d5af31-48fd-48e9-930f-765efe4b329f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3BAF75C9</paraID>
      <start>0</start>
      <end>2</end>
      <status>ignored</status>
      <modifiedWord/>
      <trackRevisions>false</trackRevisions>
    </reviewItem>
    <reviewItem>
      <errorID>985190b4-7004-41cd-8970-453c3152d518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2728216C</paraID>
      <start>0</start>
      <end>2</end>
      <status>ignored</status>
      <modifiedWord/>
      <trackRevisions>false</trackRevisions>
    </reviewItem>
    <reviewItem>
      <errorID>b5081074-8faf-4f43-aff5-2921e5a40d34</errorID>
      <errorWord>）</errorWord>
      <group>L1_Word</group>
      <groupName>字词问题</groupName>
      <ability>L2_Typo</ability>
      <abilityName>字词错误</abilityName>
      <candidateList>
        <item>）人</item>
      </candidateList>
      <explain/>
      <paraID>2728216C</paraID>
      <start>159</start>
      <end>160</end>
      <status>ignored</status>
      <modifiedWord/>
      <trackRevisions>false</trackRevisions>
    </reviewItem>
    <reviewItem>
      <errorID>cb6a7051-aca4-4f1c-84b6-83dd3675ea9d</errorID>
      <errorWord>国家的</errorWord>
      <group>L1_Word</group>
      <groupName>字词问题</groupName>
      <ability>L2_Typo</ability>
      <abilityName>字词错误</abilityName>
      <candidateList>
        <item>国家</item>
      </candidateList>
      <explain/>
      <paraID>162E9A8F</paraID>
      <start>7</start>
      <end>10</end>
      <status>ignored</status>
      <modifiedWord/>
      <trackRevisions>false</trackRevisions>
    </reviewItem>
    <reviewItem>
      <errorID>f114b16d-44ab-4488-a13d-a17d5d78d901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6CE36B71</paraID>
      <start>0</start>
      <end>2</end>
      <status>ignored</status>
      <modifiedWord/>
      <trackRevisions>false</trackRevisions>
    </reviewItem>
    <reviewItem>
      <errorID>c6c61bbd-0555-4579-9a4e-603fdc7c2a69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28CFD3D9</paraID>
      <start>0</start>
      <end>2</end>
      <status>ignored</status>
      <modifiedWord/>
      <trackRevisions>false</trackRevisions>
    </reviewItem>
    <reviewItem>
      <errorID>a2e4f42e-b680-4b03-a133-c09124d347b7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99BFD1E</paraID>
      <start>0</start>
      <end>2</end>
      <status>ignored</status>
      <modifiedWord/>
      <trackRevisions>false</trackRevisions>
    </reviewItem>
    <reviewItem>
      <errorID>f8c60f34-d665-4f04-83f3-3129f88398ad</errorID>
      <errorWord>法人签字</errorWord>
      <group>L1_Word</group>
      <groupName>字词问题</groupName>
      <ability>L2_Typo</ability>
      <abilityName>字词错误</abilityName>
      <candidateList>
        <item>法人代表签字</item>
      </candidateList>
      <explain/>
      <paraID> 5FAED41</paraID>
      <start>363</start>
      <end>367</end>
      <status>ignored</status>
      <modifiedWord/>
      <trackRevisions>false</trackRevisions>
    </reviewItem>
    <reviewItem>
      <errorID>6fffa505-dfda-499d-9f9f-bd57b44e0301</errorID>
      <errorWord>并</errorWord>
      <group>L1_Word</group>
      <groupName>字词问题</groupName>
      <ability>L2_Typo</ability>
      <abilityName>字词错误</abilityName>
      <candidateList>
        <item>并加</item>
      </candidateList>
      <explain/>
      <paraID> 5FAED41</paraID>
      <start>367</start>
      <end>368</end>
      <status>ignored</status>
      <modifiedWord/>
      <trackRevisions>false</trackRevisions>
    </reviewItem>
    <reviewItem>
      <errorID>c8a0d613-0eb3-4000-a1d4-989bf09fae55</errorID>
      <errorWord>《政府采购法》</errorWord>
      <group>L1_Word</group>
      <groupName>字词问题</groupName>
      <ability>L2_Typo</ability>
      <abilityName>字词错误</abilityName>
      <candidateList>
        <item>《中华人民共和国政府采购法》</item>
      </candidateList>
      <explain/>
      <paraID>6376763F</paraID>
      <start>4</start>
      <end>11</end>
      <status>ignored</status>
      <modifiedWord/>
      <trackRevisions>false</trackRevisions>
    </reviewItem>
    <reviewItem>
      <errorID>f539a28f-0ab0-42ff-ad85-627a680c86fd</errorID>
      <errorWord>《政府采购法》</errorWord>
      <group>L1_Word</group>
      <groupName>字词问题</groupName>
      <ability>L2_Typo</ability>
      <abilityName>字词错误</abilityName>
      <candidateList>
        <item>《中华人民共和国政府采购法》</item>
      </candidateList>
      <explain/>
      <paraID>6E9E27CA</paraID>
      <start>68</start>
      <end>75</end>
      <status>ignored</status>
      <modifiedWord/>
      <trackRevisions>false</trackRevisions>
    </reviewItem>
    <reviewItem>
      <errorID>e7321d9a-c168-4887-9d03-3bedc58d8622</errorID>
      <errorWord>：</errorWord>
      <group>L1_Punc</group>
      <groupName>标点问题</groupName>
      <ability>L2_Punc</ability>
      <abilityName>标点符号检查</abilityName>
      <candidateList/>
      <explain/>
      <paraID>2EAF9E09</paraID>
      <start>22</start>
      <end>23</end>
      <status>ignored</status>
      <modifiedWord/>
      <trackRevisions>false</trackRevisions>
    </reviewItem>
    <reviewItem>
      <errorID>5eaf6b9f-d6bf-43be-9f10-b304cef03750</errorID>
      <errorWord>,</errorWord>
      <group>L1_Format</group>
      <groupName>格式问题</groupName>
      <ability>L2_HalfPunc</ability>
      <abilityName>全半角检查</abilityName>
      <candidateList>
        <item>，</item>
      </candidateList>
      <explain>文本全半角错误。</explain>
      <paraID>224E9B49</paraID>
      <start>27</start>
      <end>28</end>
      <status>ignored</status>
      <modifiedWord/>
      <trackRevisions>false</trackRevisions>
    </reviewItem>
    <reviewItem>
      <errorID>78f23928-6b27-439f-9c60-5ad2d1942084</errorID>
      <errorWord>们</errorWord>
      <group>L1_Word</group>
      <groupName>字词问题</groupName>
      <ability>L2_Typo</ability>
      <abilityName>字词错误</abilityName>
      <candidateList>
        <item>们将</item>
      </candidateList>
      <explain/>
      <paraID>2ECC8076</paraID>
      <start>69</start>
      <end>70</end>
      <status>ignored</status>
      <modifiedWord/>
      <trackRevisions>false</trackRevisions>
    </reviewItem>
    <reviewItem>
      <errorID>4d8c321f-5060-40cb-bdf4-e9e788305451</errorID>
      <errorWord>决不</errorWord>
      <group>L1_Word</group>
      <groupName>字词问题</groupName>
      <ability>L2_Typo</ability>
      <abilityName>字词错误</abilityName>
      <candidateList>
        <item>绝不</item>
      </candidateList>
      <explain/>
      <paraID> 333BE9A</paraID>
      <start>5</start>
      <end>7</end>
      <status>ignored</status>
      <modifiedWord/>
      <trackRevisions>false</trackRevisions>
    </reviewItem>
    <reviewItem>
      <errorID>7cb31418-eb33-4c00-b569-b89ddd503c59</errorID>
      <errorWord>其它</errorWord>
      <group>L1_Word</group>
      <groupName>字词问题</groupName>
      <ability>L2_Alias</ability>
      <abilityName>也作/曾用词</abilityName>
      <candidateList>
        <item>其他</item>
      </candidateList>
      <explain>词汇[其它]为不规范表述或旧称，其规范书面表述为[其他]。</explain>
      <paraID> 333BE9A</paraID>
      <start>46</start>
      <end>48</end>
      <status>ignored</status>
      <modifiedWord/>
      <trackRevisions>false</trackRevisions>
    </reviewItem>
    <reviewItem>
      <errorID>83edcb12-bfea-4e69-84d6-825e3beb1036</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18115426</paraID>
      <start>12</start>
      <end>15</end>
      <status>ignored</status>
      <modifiedWord/>
      <trackRevisions>false</trackRevisions>
    </reviewItem>
    <reviewItem>
      <errorID>a87f6223-4cb2-4f4d-a72c-c25e052be41b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E5E11C1</paraID>
      <start>0</start>
      <end>2</end>
      <status>ignored</status>
      <modifiedWord/>
      <trackRevisions>false</trackRevisions>
    </reviewItem>
    <reviewItem>
      <errorID>f0dca9dc-656a-4ff1-9e65-fe720e43a68f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49DBD595</paraID>
      <start>0</start>
      <end>2</end>
      <status>ignored</status>
      <modifiedWord/>
      <trackRevisions>false</trackRevisions>
    </reviewItem>
    <reviewItem>
      <errorID>a346bc3b-36df-4d74-8e05-f46924b837fc</errorID>
      <errorWord>截止到</errorWord>
      <group>L1_Grammar</group>
      <groupName>语法问题</groupName>
      <ability>L2_Grammar</ability>
      <abilityName>语法错误</abilityName>
      <candidateList>
        <item>截止</item>
      </candidateList>
      <explain>〈动〉（到一定期限）停止：报名在昨天已经～。</explain>
      <paraID>49DBD595</paraID>
      <start>15</start>
      <end>18</end>
      <status>ignored</status>
      <modifiedWord/>
      <trackRevisions>false</trackRevisions>
    </reviewItem>
    <reviewItem>
      <errorID>8dade6da-c62d-4ef8-af00-d0eb2bb21644</errorID>
      <errorWord>如若</errorWord>
      <group>L1_Word</group>
      <groupName>字词问题</groupName>
      <ability>L2_Typo</ability>
      <abilityName>字词错误</abilityName>
      <candidateList>
        <item>如</item>
      </candidateList>
      <explain/>
      <paraID>49DBD595</paraID>
      <start>87</start>
      <end>89</end>
      <status>ignored</status>
      <modifiedWord/>
      <trackRevisions>false</trackRevisions>
    </reviewItem>
    <reviewItem>
      <errorID>9fa18012-c822-4304-bea3-4f597b3cfddf</errorID>
      <errorWord>)</errorWord>
      <group>L1_Format</group>
      <groupName>格式问题</groupName>
      <ability>L2_HalfPunc</ability>
      <abilityName>全半角检查</abilityName>
      <candidateList>
        <item>）</item>
      </candidateList>
      <explain>文本全半角错误。</explain>
      <paraID>53400E43</paraID>
      <start>7</start>
      <end>8</end>
      <status>modified</status>
      <modifiedWord>）</modifiedWord>
      <trackRevisions>false</trackRevisions>
    </reviewItem>
    <reviewItem>
      <errorID>142f40c7-f657-4410-92e2-2b9ab31ddbc6</errorID>
      <errorWord>褚实子</errorWord>
      <group>L1_Word</group>
      <groupName>字词问题</groupName>
      <ability>L2_Typo</ability>
      <abilityName>字词错误</abilityName>
      <candidateList>
        <item>楮实子</item>
      </candidateList>
      <explain/>
      <paraID>2170759E</paraID>
      <start>0</start>
      <end>3</end>
      <status>ignored</status>
      <modifiedWord/>
      <trackRevisions>false</trackRevisions>
    </reviewItem>
    <reviewItem>
      <errorID>e8651227-d334-4b3b-aece-fc4f1f366e1e</errorID>
      <errorWord>风尾草</errorWord>
      <group>L1_Word</group>
      <groupName>字词问题</groupName>
      <ability>L2_Typo</ability>
      <abilityName>字词错误</abilityName>
      <candidateList>
        <item>凤尾草</item>
      </candidateList>
      <explain>存在发音相同字词的误用。</explain>
      <paraID>6B0D4E69</paraID>
      <start>0</start>
      <end>3</end>
      <status>ignored</status>
      <modifiedWord/>
      <trackRevisions>false</trackRevisions>
    </reviewItem>
    <reviewItem>
      <errorID>7ec245ca-8767-4203-b5ce-1ea894b7b64c</errorID>
      <errorWord>)</errorWord>
      <group>L1_Format</group>
      <groupName>格式问题</groupName>
      <ability>L2_HalfPunc</ability>
      <abilityName>全半角检查</abilityName>
      <candidateList>
        <item>）</item>
      </candidateList>
      <explain>文本全半角错误。</explain>
      <paraID>4CAB841B</paraID>
      <start>8</start>
      <end>9</end>
      <status>modified</status>
      <modifiedWord>）</modifiedWord>
      <trackRevisions>false</trackRevisions>
    </reviewItem>
    <reviewItem>
      <errorID>329f44fe-a0b6-4273-8f5c-b04d6f4ab4e4</errorID>
      <errorWord>鸡血滕</errorWord>
      <group>L1_Word</group>
      <groupName>字词问题</groupName>
      <ability>L2_Typo</ability>
      <abilityName>字词错误</abilityName>
      <candidateList>
        <item>鸡血藤</item>
      </candidateList>
      <explain/>
      <paraID>56FC1ABC</paraID>
      <start>0</start>
      <end>3</end>
      <status>ignored</status>
      <modifiedWord/>
      <trackRevisions>false</trackRevisions>
    </reviewItem>
    <reviewItem>
      <errorID>d05362f6-ddab-4625-aae0-9018b3a7e393</errorID>
      <errorWord>)</errorWord>
      <group>L1_Format</group>
      <groupName>格式问题</groupName>
      <ability>L2_HalfPunc</ability>
      <abilityName>全半角检查</abilityName>
      <candidateList>
        <item>）</item>
      </candidateList>
      <explain>文本全半角错误。</explain>
      <paraID>13E23874</paraID>
      <start>8</start>
      <end>9</end>
      <status>modified</status>
      <modifiedWord>）</modifiedWord>
      <trackRevisions>false</trackRevisions>
    </reviewItem>
    <reviewItem>
      <errorID>9ffff8e3-1e8f-408a-b280-d9d75c492b27</errorID>
      <errorWord>蜜蒙花</errorWord>
      <group>L1_Word</group>
      <groupName>字词问题</groupName>
      <ability>L2_Typo</ability>
      <abilityName>字词错误</abilityName>
      <candidateList>
        <item>密蒙花</item>
      </candidateList>
      <explain/>
      <paraID>42DAA730</paraID>
      <start>0</start>
      <end>3</end>
      <status>ignored</status>
      <modifiedWord/>
      <trackRevisions>false</trackRevisions>
    </reviewItem>
    <reviewItem>
      <errorID>2c23679f-5c0d-4e70-9e08-42f123cd876c</errorID>
      <errorWord>签草</errorWord>
      <group>L1_Word</group>
      <groupName>字词问题</groupName>
      <ability>L2_Typo</ability>
      <abilityName>字词错误</abilityName>
      <candidateList>
        <item>豨莶草</item>
      </candidateList>
      <explain/>
      <paraID>449A48F7</paraID>
      <start>1</start>
      <end>3</end>
      <status>ignored</status>
      <modifiedWord/>
      <trackRevisions>false</trackRevisions>
    </reviewItem>
    <reviewItem>
      <errorID>92dd22e6-1382-4fb5-bbc5-b9d3b8b6332e</errorID>
      <errorWord>桔核</errorWord>
      <group>L1_Knowledge</group>
      <groupName>知识性问题</groupName>
      <ability>L2_Term</ability>
      <abilityName>专业术语</abilityName>
      <candidateList>
        <item>橘核</item>
      </candidateList>
      <explain>医学名词[桔核]为不规范表述或旧称，其规范书面表述为[橘核]。</explain>
      <paraID>5F63DA4C</paraID>
      <start>1</start>
      <end>3</end>
      <status>ignored</status>
      <modifiedWord/>
      <trackRevisions>false</trackRevisions>
    </reviewItem>
    <reviewItem>
      <errorID>ca2522f0-cb65-4264-94f5-6e075fd0ab98</errorID>
      <errorWord>霍</errorWord>
      <group>L1_Word</group>
      <groupName>字词问题</groupName>
      <ability>L2_Typo</ability>
      <abilityName>字词错误</abilityName>
      <candidateList>
        <item>藿</item>
      </candidateList>
      <explain>存在发音相同字词的误用。</explain>
      <paraID>36665FD3</paraID>
      <start>2</start>
      <end>3</end>
      <status>ignored</status>
      <modifiedWord/>
      <trackRevisions>false</trackRevisions>
    </reviewItem>
    <reviewItem>
      <errorID>d3164ef5-650a-4db0-9867-045e625d630a</errorID>
      <errorWord>律草</errorWord>
      <group>L1_Knowledge</group>
      <groupName>知识性问题</groupName>
      <ability>L2_Term</ability>
      <abilityName>专业术语</abilityName>
      <candidateList>
        <item>葎草</item>
      </candidateList>
      <explain>医学名词[律草]为不规范表述或旧称，其规范书面表述为[葎草]。</explain>
      <paraID>3AA91558</paraID>
      <start>0</start>
      <end>2</end>
      <status>ignored</status>
      <modifiedWord/>
      <trackRevisions>false</trackRevisions>
    </reviewItem>
    <reviewItem>
      <errorID>5d7555d3-b2fb-4f5f-a7c2-d73bcc6d7716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2B752FB1</paraID>
      <start>0</start>
      <end>2</end>
      <status>ignored</status>
      <modifiedWord/>
      <trackRevisions>false</trackRevisions>
    </reviewItem>
    <reviewItem>
      <errorID>5ff43031-15b3-410e-bfad-65688d363ed8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183EA783</paraID>
      <start>0</start>
      <end>2</end>
      <status>ignored</status>
      <modifiedWord/>
      <trackRevisions>false</trackRevisions>
    </reviewItem>
    <reviewItem>
      <errorID>8d581c33-bd77-4bc3-b92e-75a22dc69a6f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408A108F</paraID>
      <start>0</start>
      <end>2</end>
      <status>ignored</status>
      <modifiedWord/>
      <trackRevisions>false</trackRevisions>
    </reviewItem>
    <reviewItem>
      <errorID>a7a73a06-cd76-4e23-9992-a362372ca8cf</errorID>
      <errorWord>(</errorWord>
      <group>L1_Format</group>
      <groupName>格式问题</groupName>
      <ability>L2_HalfPunc</ability>
      <abilityName>全半角检查</abilityName>
      <candidateList>
        <item>（</item>
      </candidateList>
      <explain>文本全半角错误。</explain>
      <paraID>5AB7A628</paraID>
      <start>21</start>
      <end>22</end>
      <status>modified</status>
      <modifiedWord>（</modifiedWord>
      <trackRevisions>false</trackRevisions>
    </reviewItem>
    <reviewItem>
      <errorID>3adeddb2-cb5f-48a4-adda-57262284cfec</errorID>
      <errorWord>)</errorWord>
      <group>L1_Format</group>
      <groupName>格式问题</groupName>
      <ability>L2_HalfPunc</ability>
      <abilityName>全半角检查</abilityName>
      <candidateList>
        <item>）</item>
      </candidateList>
      <explain>文本全半角错误。</explain>
      <paraID>5AB7A628</paraID>
      <start>38</start>
      <end>39</end>
      <status>modified</status>
      <modifiedWord>）</modifiedWord>
      <trackRevisions>false</trackRevisions>
    </reviewItem>
    <reviewItem>
      <errorID>a3e24403-4f67-47d4-a9ea-38c437ab927f</errorID>
      <errorWord>[2011]300号</errorWord>
      <group>L1_Knowledge</group>
      <groupName>知识性问题</groupName>
      <ability>L2_Knowledge</ability>
      <abilityName>其他知识</abilityName>
      <candidateList>
        <item>〔2011〕300号</item>
      </candidateList>
      <explain>发文字号格式错误。</explain>
      <paraID>1698BA02</paraID>
      <start>35</start>
      <end>45</end>
      <status>ignored</status>
      <modifiedWord/>
      <trackRevisions>false</trackRevisions>
    </reviewItem>
    <reviewItem>
      <errorID>4cab95f2-e095-497e-bdfd-ae07d23c94af</errorID>
      <errorWord>须</errorWord>
      <group>L1_Word</group>
      <groupName>字词问题</groupName>
      <ability>L2_Typo</ability>
      <abilityName>字词错误</abilityName>
      <candidateList>
        <item>需</item>
      </candidateList>
      <explain>存在发音相同字词的误用。</explain>
      <paraID>1698BA02</paraID>
      <start>82</start>
      <end>83</end>
      <status>ignored</status>
      <modifiedWord/>
      <trackRevisions>false</trackRevisions>
    </reviewItem>
    <reviewItem>
      <errorID>1d1e9a3a-01e3-4f78-84b5-4c63f67546b1</errorID>
      <errorWord>（</errorWord>
      <group>L1_Punc</group>
      <groupName>标点问题</groupName>
      <ability>L2_Punc</ability>
      <abilityName>标点符号检查</abilityName>
      <candidateList>
        <item/>
      </candidateList>
      <explain>同一形式括号套用。</explain>
      <paraID>2D736580</paraID>
      <start>0</start>
      <end>1</end>
      <status>ignored</status>
      <modifiedWord/>
      <trackRevisions>false</trackRevisions>
    </reviewItem>
    <reviewItem>
      <errorID>6060da60-09e0-4a7c-af34-792b1db62232</errorID>
      <errorWord>(</errorWord>
      <group>L1_Punc</group>
      <groupName>标点问题</groupName>
      <ability>L2_Punc</ability>
      <abilityName>标点符号检查</abilityName>
      <candidateList/>
      <explain>同一形式括号套用。</explain>
      <paraID>2D736580</paraID>
      <start>19</start>
      <end>20</end>
      <status>ignored</status>
      <modifiedWord/>
      <trackRevisions>false</trackRevisions>
    </reviewItem>
    <reviewItem>
      <errorID>8979a967-929b-4e2d-a438-af06069f4ffb</errorID>
      <errorWord>)</errorWord>
      <group>L1_Punc</group>
      <groupName>标点问题</groupName>
      <ability>L2_Punc</ability>
      <abilityName>标点符号检查</abilityName>
      <candidateList/>
      <explain>同一形式括号套用。</explain>
      <paraID>2D736580</paraID>
      <start>29</start>
      <end>30</end>
      <status>ignored</status>
      <modifiedWord/>
      <trackRevisions>false</trackRevisions>
    </reviewItem>
    <reviewItem>
      <errorID>9f91c478-561b-482a-8cb4-e00ee0284e9a</errorID>
      <errorWord>）</errorWord>
      <group>L1_Punc</group>
      <groupName>标点问题</groupName>
      <ability>L2_Punc</ability>
      <abilityName>标点符号检查</abilityName>
      <candidateList/>
      <explain>同一形式括号套用。</explain>
      <paraID>2D736580</paraID>
      <start>44</start>
      <end>45</end>
      <status>ignored</status>
      <modifiedWord/>
      <trackRevisions>false</trackRevisions>
    </reviewItem>
    <reviewItem>
      <errorID>e5b9911a-93d0-4e44-856c-4dacfe1c77a5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3922C2F3</paraID>
      <start>0</start>
      <end>2</end>
      <status>ignored</status>
      <modifiedWord/>
      <trackRevisions>false</trackRevisions>
    </reviewItem>
    <reviewItem>
      <errorID>4edc8b15-c2dc-44c8-b0e2-04f89479b2ae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59DC71D</paraID>
      <start>0</start>
      <end>2</end>
      <status>ignored</status>
      <modifiedWord/>
      <trackRevisions>false</trackRevisions>
    </reviewItem>
    <reviewItem>
      <errorID>abfb0190-da4c-4401-97a8-fb939f4de005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10EC470E</paraID>
      <start>0</start>
      <end>2</end>
      <status>ignored</status>
      <modifiedWord/>
      <trackRevisions>false</trackRevisions>
    </reviewItem>
    <reviewItem>
      <errorID>17cf52a0-6a56-437c-96f8-84255f2c0a56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3ECFDE8C</paraID>
      <start>0</start>
      <end>2</end>
      <status>ignored</status>
      <modifiedWord/>
      <trackRevisions>false</trackRevisions>
    </reviewItem>
    <reviewItem>
      <errorID>964c1e19-68f2-4a65-a254-6f31d58ef8e0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4799862A</paraID>
      <start>0</start>
      <end>2</end>
      <status>ignored</status>
      <modifiedWord/>
      <trackRevisions>false</trackRevisions>
    </reviewItem>
    <reviewItem>
      <errorID>e821e8c6-d533-4a88-bf7a-6ddabe71a0b5</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4799862A</paraID>
      <start>15</start>
      <end>18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D865440-7EC3-4CDA-B857-F89AEC4CA3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张沁宇</cp:lastModifiedBy>
  <cp:revision>96</cp:revision>
  <dcterms:created xsi:type="dcterms:W3CDTF">2025-04-14T07:55:00Z</dcterms:created>
  <dcterms:modified xsi:type="dcterms:W3CDTF">2026-10-22T03:23:09Z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48BC8CF4965843ED98D606A5AB50E6D8_13</vt:lpwstr>
  </property>
  <property fmtid="{D5CDD505-2E9C-101B-9397-08002B2CF9AE}" pid="4" name="KSOTemplateDocerSaveRecord">
    <vt:lpwstr>eyJoZGlkIjoiYTNjZjQyNzExZGQ2ZWE4NWE0YTE1ZTMwYTYxODdmM2IiLCJ1c2VySWQiOiI0NDMzMzc4MDMifQ==</vt:lpwstr>
  </property>
</Properties>
</file>