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500" w:lineRule="exact"/>
        <w:rPr>
          <w:rFonts w:hint="eastAsia" w:ascii="宋体" w:hAnsi="宋体"/>
          <w:bCs/>
          <w:color w:val="auto"/>
          <w:spacing w:val="20"/>
          <w:sz w:val="44"/>
          <w:highlight w:val="none"/>
        </w:rPr>
      </w:pPr>
      <w:r>
        <w:rPr>
          <w:rFonts w:hint="eastAsia" w:ascii="宋体" w:hAnsi="宋体"/>
          <w:bCs/>
          <w:color w:val="auto"/>
          <w:spacing w:val="20"/>
          <w:sz w:val="44"/>
          <w:highlight w:val="none"/>
        </w:rPr>
      </w:r>
      <w:r/>
    </w:p>
    <w:p>
      <w:pPr>
        <w:jc w:val="left"/>
        <w:spacing w:line="500" w:lineRule="exact"/>
        <w:rPr>
          <w:rFonts w:hint="eastAsia" w:ascii="宋体" w:hAnsi="宋体"/>
          <w:bCs/>
          <w:color w:val="auto"/>
          <w:spacing w:val="20"/>
          <w:sz w:val="44"/>
          <w:highlight w:val="none"/>
        </w:rPr>
      </w:pPr>
      <w:r>
        <w:rPr>
          <w:rFonts w:hint="eastAsia" w:ascii="宋体" w:hAnsi="宋体"/>
          <w:bCs/>
          <w:color w:val="auto"/>
          <w:spacing w:val="20"/>
          <w:sz w:val="44"/>
          <w:highlight w:val="none"/>
        </w:rPr>
      </w:r>
      <w:r/>
    </w:p>
    <w:p>
      <w:pPr>
        <w:jc w:val="left"/>
        <w:spacing w:line="500" w:lineRule="exact"/>
        <w:rPr>
          <w:rFonts w:hint="eastAsia" w:ascii="宋体" w:hAnsi="宋体"/>
          <w:bCs/>
          <w:color w:val="auto"/>
          <w:spacing w:val="20"/>
          <w:sz w:val="44"/>
          <w:highlight w:val="none"/>
        </w:rPr>
      </w:pPr>
      <w:r>
        <w:rPr>
          <w:rFonts w:hint="eastAsia" w:ascii="宋体" w:hAnsi="宋体"/>
          <w:bCs/>
          <w:color w:val="auto"/>
          <w:spacing w:val="20"/>
          <w:sz w:val="44"/>
          <w:highlight w:val="none"/>
        </w:rPr>
      </w:r>
      <w:r/>
    </w:p>
    <w:p>
      <w:pPr>
        <w:jc w:val="left"/>
        <w:spacing w:line="500" w:lineRule="exact"/>
        <w:rPr>
          <w:rFonts w:hint="eastAsia" w:ascii="宋体" w:hAnsi="宋体"/>
          <w:bCs/>
          <w:color w:val="auto"/>
          <w:spacing w:val="20"/>
          <w:sz w:val="44"/>
          <w:highlight w:val="none"/>
        </w:rPr>
      </w:pPr>
      <w:r>
        <w:rPr>
          <w:rFonts w:hint="eastAsia" w:ascii="宋体" w:hAnsi="宋体"/>
          <w:bCs/>
          <w:color w:val="auto"/>
          <w:spacing w:val="20"/>
          <w:sz w:val="44"/>
          <w:highlight w:val="none"/>
        </w:rPr>
      </w:r>
      <w:r/>
    </w:p>
    <w:p>
      <w:pPr>
        <w:jc w:val="center"/>
        <w:rPr>
          <w:rFonts w:hint="eastAsia" w:ascii="宋体" w:hAnsi="宋体"/>
          <w:b/>
          <w:color w:val="auto"/>
          <w:spacing w:val="20"/>
          <w:sz w:val="44"/>
          <w:highlight w:val="none"/>
        </w:rPr>
      </w:pPr>
      <w:r>
        <w:rPr>
          <w:rFonts w:hint="eastAsia" w:ascii="宋体" w:hAnsi="宋体"/>
          <w:b/>
          <w:color w:val="auto"/>
          <w:spacing w:val="20"/>
          <w:sz w:val="44"/>
          <w:highlight w:val="none"/>
        </w:rPr>
        <w:t xml:space="preserve">如城街道安置区</w:t>
      </w:r>
      <w:r>
        <w:rPr>
          <w:rFonts w:hint="eastAsia" w:ascii="宋体" w:hAnsi="宋体"/>
          <w:b/>
          <w:color w:val="auto"/>
          <w:spacing w:val="20"/>
          <w:sz w:val="44"/>
          <w:highlight w:val="none"/>
          <w:lang w:eastAsia="zh-CN"/>
        </w:rPr>
        <w:t xml:space="preserve">纪庄新村</w:t>
      </w:r>
      <w:r>
        <w:rPr>
          <w:rFonts w:hint="eastAsia" w:ascii="宋体" w:hAnsi="宋体"/>
          <w:b/>
          <w:color w:val="auto"/>
          <w:spacing w:val="20"/>
          <w:sz w:val="44"/>
          <w:highlight w:val="none"/>
        </w:rPr>
        <w:t xml:space="preserve">物业服务项目</w:t>
      </w:r>
      <w:r/>
    </w:p>
    <w:p>
      <w:pPr>
        <w:jc w:val="center"/>
        <w:rPr>
          <w:rFonts w:hint="eastAsia" w:ascii="华文新魏" w:eastAsia="华文新魏"/>
          <w:b/>
          <w:color w:val="auto"/>
          <w:sz w:val="100"/>
          <w:szCs w:val="100"/>
          <w:highlight w:val="none"/>
        </w:rPr>
      </w:pPr>
      <w:r>
        <w:rPr>
          <w:rFonts w:hint="eastAsia" w:ascii="华文新魏" w:eastAsia="华文新魏"/>
          <w:b/>
          <w:color w:val="auto"/>
          <w:sz w:val="100"/>
          <w:szCs w:val="100"/>
          <w:highlight w:val="none"/>
        </w:rPr>
        <w:t xml:space="preserve">政府采购磋商文件</w:t>
      </w:r>
      <w:r/>
    </w:p>
    <w:p>
      <w:pPr>
        <w:jc w:val="center"/>
        <w:keepNext/>
        <w:spacing w:line="500" w:lineRule="exact"/>
        <w:rPr>
          <w:rFonts w:hint="eastAsia" w:ascii="宋体" w:hAnsi="宋体"/>
          <w:b/>
          <w:color w:val="auto"/>
          <w:sz w:val="44"/>
          <w:szCs w:val="20"/>
          <w:highlight w:val="none"/>
        </w:rPr>
        <w:outlineLvl w:val="5"/>
      </w:pPr>
      <w:r>
        <w:rPr>
          <w:rFonts w:hint="eastAsia" w:ascii="宋体" w:hAnsi="宋体"/>
          <w:b/>
          <w:color w:val="auto"/>
          <w:sz w:val="44"/>
          <w:szCs w:val="20"/>
          <w:highlight w:val="none"/>
        </w:rPr>
      </w:r>
      <w:r/>
    </w:p>
    <w:p>
      <w:pPr>
        <w:jc w:val="center"/>
        <w:keepNext/>
        <w:spacing w:line="500" w:lineRule="exact"/>
        <w:rPr>
          <w:rFonts w:hint="eastAsia" w:ascii="宋体" w:hAnsi="宋体"/>
          <w:b/>
          <w:color w:val="auto"/>
          <w:sz w:val="36"/>
          <w:szCs w:val="36"/>
          <w:highlight w:val="none"/>
        </w:rPr>
        <w:outlineLvl w:val="5"/>
      </w:pPr>
      <w:r>
        <w:rPr>
          <w:rFonts w:hint="eastAsia" w:ascii="宋体" w:hAnsi="宋体"/>
          <w:b/>
          <w:color w:val="auto"/>
          <w:sz w:val="36"/>
          <w:szCs w:val="36"/>
          <w:highlight w:val="none"/>
        </w:rPr>
        <w:t xml:space="preserve">采购文件编号：JSZC-320682-JZCG-C2026-0038</w:t>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spacing w:line="500" w:lineRule="exact"/>
        <w:rPr>
          <w:rFonts w:hint="eastAsia" w:ascii="仿宋_GB2312" w:eastAsia="仿宋_GB2312"/>
          <w:color w:val="auto"/>
          <w:highlight w:val="none"/>
        </w:rPr>
      </w:pPr>
      <w:r>
        <w:rPr>
          <w:rFonts w:hint="eastAsia" w:ascii="仿宋_GB2312" w:eastAsia="仿宋_GB2312"/>
          <w:color w:val="auto"/>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仿宋_GB2312" w:eastAsia="仿宋_GB2312"/>
          <w:color w:val="auto"/>
          <w:sz w:val="32"/>
          <w:highlight w:val="none"/>
        </w:rPr>
      </w:pPr>
      <w:r>
        <w:rPr>
          <w:rFonts w:hint="eastAsia" w:ascii="仿宋_GB2312" w:eastAsia="仿宋_GB2312"/>
          <w:color w:val="auto"/>
          <w:sz w:val="32"/>
          <w:highlight w:val="none"/>
        </w:rPr>
      </w:r>
      <w:r/>
    </w:p>
    <w:p>
      <w:pPr>
        <w:jc w:val="center"/>
        <w:spacing w:line="500" w:lineRule="exact"/>
        <w:rPr>
          <w:rFonts w:hint="eastAsia" w:ascii="宋体" w:hAnsi="宋体"/>
          <w:b/>
          <w:color w:val="auto"/>
          <w:spacing w:val="20"/>
          <w:sz w:val="44"/>
          <w:highlight w:val="none"/>
        </w:rPr>
      </w:pPr>
      <w:r>
        <w:rPr>
          <w:rFonts w:hint="eastAsia" w:ascii="宋体" w:hAnsi="宋体"/>
          <w:b/>
          <w:color w:val="auto"/>
          <w:spacing w:val="20"/>
          <w:sz w:val="44"/>
          <w:highlight w:val="none"/>
        </w:rPr>
        <w:t xml:space="preserve">如皋市公共资源交易中心</w:t>
      </w:r>
      <w:r/>
    </w:p>
    <w:p>
      <w:pPr>
        <w:ind w:left="-2" w:right="120"/>
        <w:jc w:val="center"/>
        <w:spacing w:before="120" w:after="120" w:line="500" w:lineRule="exact"/>
        <w:rPr>
          <w:rFonts w:hint="eastAsia" w:ascii="Arial" w:hAnsi="Arial"/>
          <w:b/>
          <w:bCs/>
          <w:color w:val="auto"/>
          <w:sz w:val="32"/>
          <w:highlight w:val="none"/>
        </w:rPr>
      </w:pPr>
      <w:r>
        <w:rPr>
          <w:rFonts w:hint="eastAsia" w:ascii="Arial" w:hAnsi="Arial"/>
          <w:b/>
          <w:bCs/>
          <w:color w:val="auto"/>
          <w:sz w:val="32"/>
          <w:highlight w:val="none"/>
        </w:rPr>
        <w:t xml:space="preserve">2026年</w:t>
      </w:r>
      <w:r>
        <w:rPr>
          <w:rFonts w:hint="eastAsia" w:ascii="Arial" w:hAnsi="Arial"/>
          <w:b/>
          <w:bCs/>
          <w:color w:val="auto"/>
          <w:sz w:val="32"/>
          <w:highlight w:val="none"/>
          <w:lang w:val="en-US" w:eastAsia="zh-CN"/>
        </w:rPr>
        <w:t xml:space="preserve">10</w:t>
      </w:r>
      <w:r>
        <w:rPr>
          <w:rFonts w:hint="eastAsia" w:ascii="Arial" w:hAnsi="Arial"/>
          <w:b/>
          <w:bCs/>
          <w:color w:val="auto"/>
          <w:sz w:val="32"/>
          <w:highlight w:val="none"/>
        </w:rPr>
        <w:t xml:space="preserve">月</w:t>
      </w:r>
      <w:r/>
    </w:p>
    <w:p>
      <w:pPr>
        <w:ind w:left="-158"/>
        <w:spacing w:line="500" w:lineRule="exact"/>
        <w:rPr>
          <w:rFonts w:hint="eastAsia" w:ascii="宋体" w:hAnsi="宋体"/>
          <w:b/>
          <w:color w:val="auto"/>
          <w:sz w:val="26"/>
          <w:szCs w:val="28"/>
          <w:highlight w:val="none"/>
          <w:u w:val="single"/>
        </w:rPr>
      </w:pPr>
      <w:r>
        <w:rPr>
          <w:rFonts w:hint="eastAsia" w:ascii="宋体" w:hAnsi="宋体"/>
          <w:b/>
          <w:color w:val="auto"/>
          <w:sz w:val="26"/>
          <w:szCs w:val="28"/>
          <w:highlight w:val="none"/>
          <w:u w:val="single"/>
        </w:rPr>
        <w:t xml:space="preserve">                                                                    </w:t>
      </w:r>
      <w:r/>
    </w:p>
    <w:p>
      <w:pPr>
        <w:ind w:left="-158"/>
        <w:spacing w:line="500" w:lineRule="exact"/>
        <w:rPr>
          <w:rFonts w:eastAsia="方正仿宋_GBK"/>
          <w:color w:val="auto"/>
          <w:sz w:val="32"/>
          <w:szCs w:val="32"/>
          <w:highlight w:val="none"/>
        </w:rPr>
      </w:pPr>
      <w:r>
        <w:rPr>
          <w:rFonts w:eastAsia="方正仿宋_GBK"/>
          <w:b/>
          <w:color w:val="auto"/>
          <w:sz w:val="32"/>
          <w:szCs w:val="32"/>
          <w:highlight w:val="none"/>
        </w:rPr>
        <w:t xml:space="preserve">地址:</w:t>
      </w:r>
      <w:r>
        <w:rPr>
          <w:rFonts w:eastAsia="方正仿宋_GBK"/>
          <w:color w:val="auto"/>
          <w:sz w:val="32"/>
          <w:szCs w:val="32"/>
          <w:highlight w:val="none"/>
        </w:rPr>
        <w:t xml:space="preserve"> </w:t>
      </w:r>
      <w:r>
        <w:rPr>
          <w:rFonts w:hint="eastAsia" w:eastAsia="方正仿宋_GBK"/>
          <w:color w:val="auto"/>
          <w:sz w:val="32"/>
          <w:szCs w:val="32"/>
          <w:highlight w:val="none"/>
        </w:rPr>
        <w:t xml:space="preserve">如皋市惠政路1799号 </w:t>
      </w:r>
      <w:r>
        <w:rPr>
          <w:rFonts w:eastAsia="方正仿宋_GBK"/>
          <w:color w:val="auto"/>
          <w:sz w:val="32"/>
          <w:szCs w:val="32"/>
          <w:highlight w:val="none"/>
        </w:rPr>
        <w:t xml:space="preserve">         </w:t>
      </w:r>
      <w:r>
        <w:rPr>
          <w:rFonts w:eastAsia="方正仿宋_GBK"/>
          <w:b/>
          <w:color w:val="auto"/>
          <w:sz w:val="32"/>
          <w:szCs w:val="32"/>
          <w:highlight w:val="none"/>
        </w:rPr>
        <w:t xml:space="preserve">邮政编码：</w:t>
      </w:r>
      <w:r>
        <w:rPr>
          <w:rFonts w:eastAsia="方正仿宋_GBK"/>
          <w:color w:val="auto"/>
          <w:sz w:val="32"/>
          <w:szCs w:val="32"/>
          <w:highlight w:val="none"/>
        </w:rPr>
        <w:t xml:space="preserve">226</w:t>
      </w:r>
      <w:r>
        <w:rPr>
          <w:rFonts w:hint="eastAsia" w:eastAsia="方正仿宋_GBK"/>
          <w:color w:val="auto"/>
          <w:sz w:val="32"/>
          <w:szCs w:val="32"/>
          <w:highlight w:val="none"/>
        </w:rPr>
        <w:t xml:space="preserve">500</w:t>
      </w:r>
      <w:r>
        <w:rPr>
          <w:rFonts w:eastAsia="方正仿宋_GBK"/>
          <w:color w:val="auto"/>
          <w:sz w:val="32"/>
          <w:szCs w:val="32"/>
          <w:highlight w:val="none"/>
        </w:rPr>
        <w:t xml:space="preserve">      </w:t>
      </w:r>
      <w:r/>
    </w:p>
    <w:p>
      <w:pPr>
        <w:jc w:val="center"/>
        <w:spacing w:line="360" w:lineRule="auto"/>
        <w:rPr>
          <w:rFonts w:hint="eastAsia" w:ascii="方正黑体_GBK" w:hAnsi="宋体" w:eastAsia="方正黑体_GBK"/>
          <w:color w:val="auto"/>
          <w:sz w:val="44"/>
          <w:szCs w:val="44"/>
          <w:highlight w:val="none"/>
          <w:lang w:val="zh-CN"/>
        </w:rPr>
      </w:pPr>
      <w:r>
        <w:rPr>
          <w:rFonts w:hint="eastAsia" w:ascii="方正黑体_GBK" w:hAnsi="宋体" w:eastAsia="方正黑体_GBK"/>
          <w:color w:val="auto"/>
          <w:sz w:val="44"/>
          <w:szCs w:val="44"/>
          <w:highlight w:val="none"/>
          <w:lang w:val="zh-CN"/>
        </w:rPr>
      </w:r>
      <w:r/>
    </w:p>
    <w:p>
      <w:pPr>
        <w:jc w:val="center"/>
        <w:spacing w:line="360" w:lineRule="auto"/>
        <w:rPr>
          <w:rFonts w:hint="eastAsia" w:ascii="方正黑体_GBK" w:hAnsi="宋体" w:eastAsia="方正黑体_GBK"/>
          <w:color w:val="auto"/>
          <w:sz w:val="44"/>
          <w:szCs w:val="44"/>
          <w:highlight w:val="none"/>
          <w:lang w:val="zh-CN"/>
        </w:rPr>
      </w:pPr>
      <w:r>
        <w:rPr>
          <w:rFonts w:hint="eastAsia" w:ascii="方正黑体_GBK" w:hAnsi="宋体" w:eastAsia="方正黑体_GBK"/>
          <w:color w:val="auto"/>
          <w:sz w:val="44"/>
          <w:szCs w:val="44"/>
          <w:highlight w:val="none"/>
          <w:lang w:val="zh-CN"/>
        </w:rPr>
      </w:r>
      <w:r/>
    </w:p>
    <w:p>
      <w:pPr>
        <w:jc w:val="center"/>
        <w:spacing w:line="360" w:lineRule="auto"/>
        <w:rPr>
          <w:rFonts w:hint="eastAsia" w:ascii="方正黑体_GBK" w:hAnsi="宋体" w:eastAsia="方正黑体_GBK"/>
          <w:color w:val="auto"/>
          <w:sz w:val="44"/>
          <w:szCs w:val="44"/>
          <w:highlight w:val="none"/>
          <w:lang w:val="zh-CN"/>
        </w:rPr>
      </w:pPr>
      <w:r>
        <w:rPr>
          <w:rFonts w:hint="eastAsia" w:ascii="方正黑体_GBK" w:hAnsi="宋体" w:eastAsia="方正黑体_GBK"/>
          <w:color w:val="auto"/>
          <w:sz w:val="44"/>
          <w:szCs w:val="44"/>
          <w:highlight w:val="none"/>
          <w:lang w:val="zh-CN"/>
        </w:rPr>
        <w:t xml:space="preserve">目</w:t>
      </w:r>
      <w:r>
        <w:rPr>
          <w:rFonts w:ascii="方正黑体_GBK" w:hAnsi="宋体" w:eastAsia="方正黑体_GBK"/>
          <w:color w:val="auto"/>
          <w:sz w:val="44"/>
          <w:szCs w:val="44"/>
          <w:highlight w:val="none"/>
          <w:lang w:val="zh-CN"/>
        </w:rPr>
        <w:t xml:space="preserve"> </w:t>
      </w:r>
      <w:r>
        <w:rPr>
          <w:rFonts w:hint="eastAsia" w:ascii="方正黑体_GBK" w:hAnsi="宋体" w:eastAsia="方正黑体_GBK"/>
          <w:color w:val="auto"/>
          <w:sz w:val="44"/>
          <w:szCs w:val="44"/>
          <w:highlight w:val="none"/>
          <w:lang w:val="zh-CN"/>
        </w:rPr>
        <w:t xml:space="preserve">录</w:t>
      </w:r>
      <w:r/>
    </w:p>
    <w:p>
      <w:pPr>
        <w:ind w:firstLine="556"/>
        <w:spacing w:line="360" w:lineRule="auto"/>
        <w:rPr>
          <w:rFonts w:ascii="方正黑体_GBK" w:hAnsi="仿宋" w:eastAsia="方正黑体_GBK"/>
          <w:color w:val="auto"/>
          <w:sz w:val="32"/>
          <w:szCs w:val="32"/>
          <w:highlight w:val="none"/>
        </w:rPr>
      </w:pPr>
      <w:r>
        <w:rPr>
          <w:rFonts w:ascii="方正黑体_GBK" w:hAnsi="仿宋" w:eastAsia="方正黑体_GBK"/>
          <w:color w:val="auto"/>
          <w:sz w:val="32"/>
          <w:szCs w:val="32"/>
          <w:highlight w:val="none"/>
        </w:rPr>
      </w:r>
      <w:r/>
    </w:p>
    <w:p>
      <w:pPr>
        <w:ind w:firstLine="556"/>
        <w:spacing w:line="360" w:lineRule="auto"/>
        <w:rPr>
          <w:rFonts w:hint="eastAsia" w:ascii="方正黑体_GBK" w:hAnsi="仿宋" w:eastAsia="方正黑体_GBK"/>
          <w:color w:val="auto"/>
          <w:sz w:val="32"/>
          <w:szCs w:val="32"/>
          <w:highlight w:val="none"/>
        </w:rPr>
      </w:pPr>
      <w:r>
        <w:rPr>
          <w:rFonts w:hint="eastAsia" w:ascii="方正黑体_GBK" w:hAnsi="仿宋" w:eastAsia="方正黑体_GBK"/>
          <w:color w:val="auto"/>
          <w:sz w:val="32"/>
          <w:szCs w:val="32"/>
          <w:highlight w:val="none"/>
        </w:rPr>
      </w:r>
      <w:r/>
    </w:p>
    <w:p>
      <w:pPr>
        <w:ind w:firstLine="556"/>
        <w:spacing w:line="360" w:lineRule="auto"/>
        <w:rPr>
          <w:rFonts w:hint="eastAsia"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第一部分  采购邀请</w:t>
      </w:r>
      <w:r/>
    </w:p>
    <w:p>
      <w:pPr>
        <w:ind w:firstLine="556"/>
        <w:spacing w:line="360" w:lineRule="auto"/>
        <w:rPr>
          <w:rFonts w:hint="eastAsia"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第二部分  磋商须知</w:t>
      </w:r>
      <w:r/>
    </w:p>
    <w:p>
      <w:pPr>
        <w:ind w:firstLine="537"/>
        <w:spacing w:line="360" w:lineRule="auto"/>
        <w:rPr>
          <w:rFonts w:hint="eastAsia"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第三部分  项目需求</w:t>
      </w:r>
      <w:r/>
    </w:p>
    <w:p>
      <w:pPr>
        <w:ind w:firstLine="537"/>
        <w:spacing w:line="360" w:lineRule="auto"/>
        <w:rPr>
          <w:rFonts w:hint="eastAsia"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第四部分  评审方法和评审标准</w:t>
      </w:r>
      <w:r/>
    </w:p>
    <w:p>
      <w:pPr>
        <w:ind w:firstLine="556"/>
        <w:spacing w:line="360" w:lineRule="auto"/>
        <w:rPr>
          <w:rFonts w:hint="eastAsia"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第五部分  响应文件组成</w:t>
      </w:r>
      <w:r/>
    </w:p>
    <w:p>
      <w:pPr>
        <w:ind w:firstLine="556"/>
        <w:spacing w:line="360" w:lineRule="auto"/>
        <w:rPr>
          <w:rFonts w:hint="eastAsia"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第六部分  合同签订与验收付款</w:t>
      </w:r>
      <w:r/>
    </w:p>
    <w:p>
      <w:pPr>
        <w:spacing w:line="500" w:lineRule="exact"/>
        <w:tabs>
          <w:tab w:val="left" w:pos="7740" w:leader="none"/>
        </w:tabs>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500" w:lineRule="exact"/>
        <w:tabs>
          <w:tab w:val="left" w:pos="7740" w:leader="none"/>
        </w:tabs>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方正小标宋_GBK" w:hAnsi="宋体" w:eastAsia="方正小标宋_GBK"/>
          <w:color w:val="auto"/>
          <w:sz w:val="36"/>
          <w:szCs w:val="36"/>
          <w:highlight w:val="none"/>
          <w:lang w:val="zh-CN"/>
        </w:rPr>
        <w:outlineLvl w:val="0"/>
      </w:pPr>
      <w:r>
        <w:rPr>
          <w:rFonts w:hint="eastAsia" w:ascii="方正小标宋_GBK" w:hAnsi="宋体" w:eastAsia="方正小标宋_GBK"/>
          <w:color w:val="auto"/>
          <w:sz w:val="36"/>
          <w:szCs w:val="36"/>
          <w:highlight w:val="none"/>
          <w:lang w:val="zh-CN"/>
        </w:rPr>
        <w:br w:type="page" w:clear="all"/>
      </w:r>
      <w:r>
        <w:rPr>
          <w:rFonts w:hint="eastAsia" w:ascii="方正小标宋_GBK" w:hAnsi="宋体" w:eastAsia="方正小标宋_GBK"/>
          <w:color w:val="auto"/>
          <w:sz w:val="36"/>
          <w:szCs w:val="36"/>
          <w:highlight w:val="none"/>
          <w:lang w:val="zh-CN"/>
        </w:rPr>
        <w:t xml:space="preserve">第一部分  </w:t>
      </w:r>
      <w:r>
        <w:rPr>
          <w:rFonts w:hint="eastAsia" w:ascii="方正小标宋_GBK" w:hAnsi="宋体" w:eastAsia="方正小标宋_GBK"/>
          <w:color w:val="auto"/>
          <w:sz w:val="36"/>
          <w:szCs w:val="36"/>
          <w:highlight w:val="none"/>
        </w:rPr>
        <w:t xml:space="preserve">采 购 邀 请</w:t>
      </w:r>
      <w:r/>
    </w:p>
    <w:p>
      <w:pPr>
        <w:jc w:val="center"/>
        <w:spacing w:line="500" w:lineRule="exact"/>
        <w:rPr>
          <w:rFonts w:hint="eastAsia" w:ascii="方正小标宋_GBK" w:hAnsi="宋体" w:eastAsia="方正小标宋_GBK"/>
          <w:color w:val="auto"/>
          <w:sz w:val="36"/>
          <w:szCs w:val="36"/>
          <w:highlight w:val="none"/>
          <w:lang w:val="zh-CN"/>
        </w:rPr>
        <w:outlineLvl w:val="0"/>
      </w:pPr>
      <w:r>
        <w:rPr>
          <w:rFonts w:hint="eastAsia" w:ascii="方正小标宋_GBK" w:hAnsi="宋体" w:eastAsia="方正小标宋_GBK"/>
          <w:color w:val="auto"/>
          <w:sz w:val="36"/>
          <w:szCs w:val="36"/>
          <w:highlight w:val="none"/>
          <w:lang w:val="zh-CN"/>
        </w:rPr>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受</w:t>
      </w:r>
      <w:r>
        <w:rPr>
          <w:rFonts w:hint="eastAsia" w:eastAsia="方正仿宋_GBK"/>
          <w:color w:val="auto"/>
          <w:sz w:val="28"/>
          <w:szCs w:val="28"/>
          <w:highlight w:val="none"/>
        </w:rPr>
        <w:t xml:space="preserve">江苏省如皋高新技术产业开发区管理委员会</w:t>
      </w:r>
      <w:r>
        <w:rPr>
          <w:rFonts w:eastAsia="方正仿宋_GBK"/>
          <w:color w:val="auto"/>
          <w:sz w:val="28"/>
          <w:szCs w:val="28"/>
          <w:highlight w:val="none"/>
        </w:rPr>
        <w:t xml:space="preserve">的委托，</w:t>
      </w:r>
      <w:r>
        <w:rPr>
          <w:rFonts w:hint="eastAsia" w:eastAsia="方正仿宋_GBK"/>
          <w:color w:val="auto"/>
          <w:sz w:val="28"/>
          <w:szCs w:val="28"/>
          <w:highlight w:val="none"/>
        </w:rPr>
        <w:t xml:space="preserve">如皋</w:t>
      </w:r>
      <w:r>
        <w:rPr>
          <w:rFonts w:eastAsia="方正仿宋_GBK"/>
          <w:color w:val="auto"/>
          <w:sz w:val="28"/>
          <w:szCs w:val="28"/>
          <w:highlight w:val="none"/>
        </w:rPr>
        <w:t xml:space="preserve">市</w:t>
      </w:r>
      <w:r>
        <w:rPr>
          <w:rFonts w:hint="eastAsia" w:eastAsia="方正仿宋_GBK"/>
          <w:color w:val="auto"/>
          <w:sz w:val="28"/>
          <w:szCs w:val="28"/>
          <w:highlight w:val="none"/>
        </w:rPr>
        <w:t xml:space="preserve">公共资源交易中心（以下简称：“交易中心”）</w:t>
      </w:r>
      <w:r>
        <w:rPr>
          <w:rFonts w:eastAsia="方正仿宋_GBK"/>
          <w:color w:val="auto"/>
          <w:sz w:val="28"/>
          <w:szCs w:val="28"/>
          <w:highlight w:val="none"/>
        </w:rPr>
        <w:t xml:space="preserve">就</w:t>
      </w:r>
      <w:r>
        <w:rPr>
          <w:rFonts w:hint="eastAsia" w:eastAsia="方正仿宋_GBK"/>
          <w:color w:val="auto"/>
          <w:sz w:val="28"/>
          <w:szCs w:val="28"/>
          <w:highlight w:val="none"/>
        </w:rPr>
        <w:t xml:space="preserve">如城街道安置区</w:t>
      </w:r>
      <w:r>
        <w:rPr>
          <w:rFonts w:hint="eastAsia" w:eastAsia="方正仿宋_GBK"/>
          <w:color w:val="auto"/>
          <w:sz w:val="28"/>
          <w:szCs w:val="28"/>
          <w:highlight w:val="none"/>
          <w:lang w:eastAsia="zh-CN"/>
        </w:rPr>
        <w:t xml:space="preserve">纪庄新村</w:t>
      </w:r>
      <w:r>
        <w:rPr>
          <w:rFonts w:hint="eastAsia" w:eastAsia="方正仿宋_GBK"/>
          <w:color w:val="auto"/>
          <w:sz w:val="28"/>
          <w:szCs w:val="28"/>
          <w:highlight w:val="none"/>
        </w:rPr>
        <w:t xml:space="preserve">物业服务项目</w:t>
      </w:r>
      <w:r>
        <w:rPr>
          <w:rFonts w:eastAsia="方正仿宋_GBK"/>
          <w:color w:val="auto"/>
          <w:sz w:val="28"/>
          <w:szCs w:val="28"/>
          <w:highlight w:val="none"/>
        </w:rPr>
        <w:t xml:space="preserve">(项目编号:</w:t>
      </w:r>
      <w:r>
        <w:rPr>
          <w:rFonts w:hint="eastAsia" w:eastAsia="方正仿宋_GBK"/>
          <w:color w:val="auto"/>
          <w:sz w:val="28"/>
          <w:szCs w:val="28"/>
          <w:highlight w:val="none"/>
          <w:lang w:val="en-US" w:eastAsia="zh-CN"/>
        </w:rPr>
        <w:t xml:space="preserve">JSZC-320682-JZCG-C2026-0038</w:t>
      </w:r>
      <w:r>
        <w:rPr>
          <w:rFonts w:eastAsia="方正仿宋_GBK"/>
          <w:color w:val="auto"/>
          <w:sz w:val="28"/>
          <w:szCs w:val="28"/>
          <w:highlight w:val="none"/>
        </w:rPr>
        <w:t xml:space="preserve">)进行竞争性磋商采购，欢迎符合条件的供应商参加磋商。</w:t>
      </w:r>
      <w:r/>
    </w:p>
    <w:p>
      <w:pPr>
        <w:ind w:firstLine="505"/>
        <w:spacing w:line="500" w:lineRule="exact"/>
        <w:shd w:val="clear" w:color="auto" w:fill="ffffff"/>
        <w:widowControl/>
        <w:rPr>
          <w:rFonts w:eastAsia="方正仿宋_GBK"/>
          <w:b/>
          <w:color w:val="auto"/>
          <w:spacing w:val="7"/>
          <w:sz w:val="28"/>
          <w:szCs w:val="28"/>
          <w:highlight w:val="none"/>
        </w:rPr>
      </w:pPr>
      <w:r>
        <w:rPr>
          <w:rFonts w:eastAsia="方正仿宋_GBK"/>
          <w:b/>
          <w:color w:val="auto"/>
          <w:spacing w:val="7"/>
          <w:sz w:val="28"/>
          <w:szCs w:val="28"/>
          <w:highlight w:val="none"/>
        </w:rPr>
        <w:t xml:space="preserve">项目概况</w:t>
      </w:r>
      <w:r/>
    </w:p>
    <w:p>
      <w:pPr>
        <w:ind w:firstLine="560"/>
        <w:spacing w:line="500" w:lineRule="exact"/>
        <w:rPr>
          <w:rFonts w:eastAsia="方正仿宋_GBK"/>
          <w:color w:val="auto"/>
          <w:sz w:val="28"/>
          <w:szCs w:val="28"/>
          <w:highlight w:val="none"/>
        </w:rPr>
        <w:pBdr>
          <w:top w:val="single" w:color="auto" w:sz="4" w:space="1"/>
          <w:left w:val="single" w:color="auto" w:sz="4" w:space="1"/>
          <w:bottom w:val="single" w:color="auto" w:sz="4" w:space="1"/>
          <w:right w:val="single" w:color="auto" w:sz="4" w:space="4"/>
        </w:pBdr>
      </w:pPr>
      <w:r>
        <w:rPr>
          <w:rFonts w:hint="eastAsia" w:eastAsia="方正仿宋_GBK"/>
          <w:color w:val="auto"/>
          <w:sz w:val="28"/>
          <w:szCs w:val="28"/>
          <w:highlight w:val="none"/>
        </w:rPr>
        <w:t xml:space="preserve">如城街道安置区</w:t>
      </w:r>
      <w:r>
        <w:rPr>
          <w:rFonts w:hint="eastAsia" w:eastAsia="方正仿宋_GBK"/>
          <w:color w:val="auto"/>
          <w:sz w:val="28"/>
          <w:szCs w:val="28"/>
          <w:highlight w:val="none"/>
          <w:lang w:eastAsia="zh-CN"/>
        </w:rPr>
        <w:t xml:space="preserve">纪庄新村</w:t>
      </w:r>
      <w:r>
        <w:rPr>
          <w:rFonts w:hint="eastAsia" w:eastAsia="方正仿宋_GBK"/>
          <w:color w:val="auto"/>
          <w:sz w:val="28"/>
          <w:szCs w:val="28"/>
          <w:highlight w:val="none"/>
        </w:rPr>
        <w:t xml:space="preserve">物业服务</w:t>
      </w:r>
      <w:r>
        <w:rPr>
          <w:rFonts w:eastAsia="方正仿宋_GBK"/>
          <w:color w:val="auto"/>
          <w:sz w:val="28"/>
          <w:szCs w:val="28"/>
          <w:highlight w:val="none"/>
        </w:rPr>
        <w:t xml:space="preserve">项目的潜在供应商</w:t>
      </w:r>
      <w:r>
        <w:rPr>
          <w:rFonts w:hint="eastAsia" w:eastAsia="方正仿宋_GBK"/>
          <w:color w:val="auto"/>
          <w:sz w:val="28"/>
          <w:szCs w:val="28"/>
          <w:highlight w:val="none"/>
        </w:rPr>
        <w:t xml:space="preserve">可在“江苏政府采购网”自行免费下载</w:t>
      </w:r>
      <w:r>
        <w:rPr>
          <w:rFonts w:eastAsia="方正仿宋_GBK"/>
          <w:color w:val="auto"/>
          <w:sz w:val="28"/>
          <w:szCs w:val="28"/>
          <w:highlight w:val="none"/>
        </w:rPr>
        <w:t xml:space="preserve">采购文件，并于</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11</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11</w:t>
      </w:r>
      <w:r>
        <w:rPr>
          <w:rFonts w:eastAsia="方正仿宋_GBK"/>
          <w:color w:val="auto"/>
          <w:sz w:val="28"/>
          <w:szCs w:val="28"/>
          <w:highlight w:val="none"/>
        </w:rPr>
        <w:t xml:space="preserve">日</w:t>
      </w:r>
      <w:r>
        <w:rPr>
          <w:rFonts w:hint="eastAsia" w:eastAsia="方正仿宋_GBK"/>
          <w:color w:val="auto"/>
          <w:sz w:val="28"/>
          <w:szCs w:val="28"/>
          <w:highlight w:val="none"/>
          <w:lang w:val="en-US" w:eastAsia="zh-CN"/>
        </w:rPr>
        <w:t xml:space="preserve">9</w:t>
      </w:r>
      <w:r>
        <w:rPr>
          <w:rFonts w:eastAsia="方正仿宋_GBK"/>
          <w:color w:val="auto"/>
          <w:sz w:val="28"/>
          <w:szCs w:val="28"/>
          <w:highlight w:val="none"/>
        </w:rPr>
        <w:t xml:space="preserve">点</w:t>
      </w:r>
      <w:r>
        <w:rPr>
          <w:rFonts w:hint="eastAsia" w:eastAsia="方正仿宋_GBK"/>
          <w:color w:val="auto"/>
          <w:sz w:val="28"/>
          <w:szCs w:val="28"/>
          <w:highlight w:val="none"/>
          <w:lang w:val="en-US" w:eastAsia="zh-CN"/>
        </w:rPr>
        <w:t xml:space="preserve">00</w:t>
      </w:r>
      <w:r>
        <w:rPr>
          <w:rFonts w:eastAsia="方正仿宋_GBK"/>
          <w:color w:val="auto"/>
          <w:sz w:val="28"/>
          <w:szCs w:val="28"/>
          <w:highlight w:val="none"/>
        </w:rPr>
        <w:t xml:space="preserve">分（北京时间）前提交响应文件。</w:t>
      </w:r>
      <w:r/>
    </w:p>
    <w:p>
      <w:pPr>
        <w:ind w:firstLine="578"/>
        <w:spacing w:line="500" w:lineRule="exact"/>
        <w:shd w:val="clear" w:color="auto" w:fill="ffffff"/>
        <w:widowControl/>
        <w:rPr>
          <w:rFonts w:eastAsia="方正仿宋_GBK"/>
          <w:b/>
          <w:color w:val="auto"/>
          <w:spacing w:val="7"/>
          <w:sz w:val="28"/>
          <w:szCs w:val="28"/>
          <w:highlight w:val="none"/>
        </w:rPr>
      </w:pPr>
      <w:r>
        <w:rPr>
          <w:rFonts w:eastAsia="方正仿宋_GBK"/>
          <w:b/>
          <w:color w:val="auto"/>
          <w:spacing w:val="7"/>
          <w:sz w:val="28"/>
          <w:szCs w:val="28"/>
          <w:highlight w:val="none"/>
        </w:rPr>
        <w:t xml:space="preserve">一、项目基本情况</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项目编号：</w:t>
      </w:r>
      <w:r>
        <w:rPr>
          <w:rFonts w:hint="eastAsia" w:eastAsia="方正仿宋_GBK"/>
          <w:color w:val="auto"/>
          <w:sz w:val="28"/>
          <w:szCs w:val="28"/>
          <w:highlight w:val="none"/>
        </w:rPr>
        <w:t xml:space="preserve">JSZC-320682-JZCG-C2026-0038</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项目名称：</w:t>
      </w:r>
      <w:r>
        <w:rPr>
          <w:rFonts w:hint="eastAsia" w:eastAsia="方正仿宋_GBK"/>
          <w:color w:val="auto"/>
          <w:sz w:val="28"/>
          <w:szCs w:val="28"/>
          <w:highlight w:val="none"/>
        </w:rPr>
        <w:t xml:space="preserve">如城街道安置区</w:t>
      </w:r>
      <w:r>
        <w:rPr>
          <w:rFonts w:hint="eastAsia" w:eastAsia="方正仿宋_GBK"/>
          <w:color w:val="auto"/>
          <w:sz w:val="28"/>
          <w:szCs w:val="28"/>
          <w:highlight w:val="none"/>
          <w:lang w:eastAsia="zh-CN"/>
        </w:rPr>
        <w:t xml:space="preserve">纪庄</w:t>
      </w:r>
      <w:r>
        <w:rPr>
          <w:rFonts w:hint="eastAsia" w:eastAsia="方正仿宋_GBK"/>
          <w:color w:val="auto"/>
          <w:sz w:val="28"/>
          <w:szCs w:val="28"/>
          <w:highlight w:val="none"/>
        </w:rPr>
        <w:t xml:space="preserve">新村物业服务</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项目类型：服务</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所属行业：</w:t>
      </w:r>
      <w:r>
        <w:rPr>
          <w:rFonts w:hint="eastAsia" w:eastAsia="方正仿宋_GBK"/>
          <w:color w:val="auto"/>
          <w:sz w:val="28"/>
          <w:szCs w:val="28"/>
          <w:highlight w:val="none"/>
        </w:rPr>
        <w:t xml:space="preserve">物业管理</w:t>
      </w:r>
      <w:r>
        <w:rPr>
          <w:rFonts w:eastAsia="方正仿宋_GBK"/>
          <w:color w:val="auto"/>
          <w:sz w:val="28"/>
          <w:szCs w:val="28"/>
          <w:highlight w:val="none"/>
        </w:rPr>
        <w:t xml:space="preserve"> </w:t>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预算金额：</w:t>
      </w:r>
      <w:r>
        <w:rPr>
          <w:rFonts w:hint="eastAsia" w:eastAsia="方正仿宋_GBK"/>
          <w:color w:val="auto"/>
          <w:sz w:val="28"/>
          <w:szCs w:val="28"/>
          <w:highlight w:val="none"/>
          <w:lang w:val="en-US" w:eastAsia="zh-CN"/>
        </w:rPr>
        <w:t xml:space="preserve">71.90</w:t>
      </w:r>
      <w:r>
        <w:rPr>
          <w:rFonts w:eastAsia="方正仿宋_GBK"/>
          <w:color w:val="auto"/>
          <w:sz w:val="28"/>
          <w:szCs w:val="28"/>
          <w:highlight w:val="none"/>
        </w:rPr>
        <w:t xml:space="preserve">万</w:t>
      </w:r>
      <w:r>
        <w:rPr>
          <w:rFonts w:hint="eastAsia" w:eastAsia="方正仿宋_GBK"/>
          <w:color w:val="auto"/>
          <w:sz w:val="28"/>
          <w:szCs w:val="28"/>
          <w:highlight w:val="none"/>
        </w:rPr>
        <w:t xml:space="preserve">元/年</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最高限价（如有）：</w:t>
      </w:r>
      <w:r>
        <w:rPr>
          <w:rFonts w:hint="eastAsia" w:eastAsia="方正仿宋_GBK"/>
          <w:color w:val="auto"/>
          <w:sz w:val="28"/>
          <w:szCs w:val="28"/>
          <w:highlight w:val="none"/>
          <w:lang w:val="en-US" w:eastAsia="zh-CN"/>
        </w:rPr>
        <w:t xml:space="preserve">71.90</w:t>
      </w:r>
      <w:r>
        <w:rPr>
          <w:rFonts w:eastAsia="方正仿宋_GBK"/>
          <w:color w:val="auto"/>
          <w:sz w:val="28"/>
          <w:szCs w:val="28"/>
          <w:highlight w:val="none"/>
        </w:rPr>
        <w:t xml:space="preserve">万元</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采购需求：详见磋商文件，请仔细研究。</w:t>
      </w:r>
      <w:r/>
    </w:p>
    <w:p>
      <w:pPr>
        <w:ind w:firstLine="560"/>
        <w:spacing w:line="500" w:lineRule="exact"/>
        <w:rPr>
          <w:rFonts w:ascii="宋体" w:hAnsi="宋体"/>
          <w:color w:val="auto"/>
          <w:sz w:val="28"/>
          <w:szCs w:val="28"/>
          <w:highlight w:val="none"/>
        </w:rPr>
      </w:pPr>
      <w:r>
        <w:rPr>
          <w:rFonts w:eastAsia="方正仿宋_GBK"/>
          <w:color w:val="auto"/>
          <w:sz w:val="28"/>
          <w:szCs w:val="28"/>
          <w:highlight w:val="none"/>
        </w:rPr>
        <w:t xml:space="preserve">合同履行期限：</w:t>
      </w:r>
      <w:r>
        <w:rPr>
          <w:rFonts w:hint="eastAsia" w:eastAsia="方正仿宋_GBK"/>
          <w:color w:val="auto"/>
          <w:sz w:val="28"/>
          <w:szCs w:val="28"/>
          <w:highlight w:val="none"/>
        </w:rPr>
        <w:t xml:space="preserve">服务期拟定三年，合同一年一签，具体时间以采购人通知为准。服务期每满一年，经采购人综合考核合格后方可续签下一年度的合同，续签合同不超过两次。</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本项目是否接受联合体投标：否。</w:t>
      </w:r>
      <w:r/>
    </w:p>
    <w:p>
      <w:pPr>
        <w:ind w:firstLine="560"/>
        <w:spacing w:line="500" w:lineRule="exact"/>
        <w:rPr>
          <w:rFonts w:eastAsia="方正仿宋_GBK"/>
          <w:b/>
          <w:bCs/>
          <w:color w:val="auto"/>
          <w:sz w:val="28"/>
          <w:szCs w:val="28"/>
          <w:highlight w:val="none"/>
        </w:rPr>
      </w:pPr>
      <w:r>
        <w:rPr>
          <w:rFonts w:eastAsia="方正仿宋_GBK"/>
          <w:color w:val="auto"/>
          <w:sz w:val="28"/>
          <w:szCs w:val="28"/>
          <w:highlight w:val="none"/>
        </w:rPr>
        <w:t xml:space="preserve">本项目是否接受</w:t>
      </w:r>
      <w:r>
        <w:rPr>
          <w:rFonts w:hint="eastAsia" w:eastAsia="方正仿宋_GBK"/>
          <w:color w:val="auto"/>
          <w:sz w:val="28"/>
          <w:szCs w:val="28"/>
          <w:highlight w:val="none"/>
        </w:rPr>
        <w:t xml:space="preserve">分包</w:t>
      </w:r>
      <w:r>
        <w:rPr>
          <w:rFonts w:eastAsia="方正仿宋_GBK"/>
          <w:color w:val="auto"/>
          <w:sz w:val="28"/>
          <w:szCs w:val="28"/>
          <w:highlight w:val="none"/>
        </w:rPr>
        <w:t xml:space="preserve">：否。</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本项目是否专门面向中小微企业采购:是。</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二、供应商的资格要求：</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1.满足《中华人民共和国政府采购法》第二十二条规定，并提供下列材料：</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1.1 法人或者其他组织营业执照等证明文件（自然人仅需提供身份证明）；</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1.2上一年度的财务状况报告（成立不满一年不需提供）；</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1.4具备履行合同所必需的设备和专业技术能力的书面声明；</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1.5参加政府采购活动前3年内在经营活动中没有重大违法记录的书面声明。</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3</w:t>
      </w:r>
      <w:r>
        <w:rPr>
          <w:rFonts w:eastAsia="方正仿宋_GBK"/>
          <w:color w:val="auto"/>
          <w:sz w:val="28"/>
          <w:szCs w:val="28"/>
          <w:highlight w:val="none"/>
        </w:rPr>
        <w:t xml:space="preserve">.落实政府采购政策需满足的资格要求：</w:t>
      </w:r>
      <w:r>
        <w:rPr>
          <w:rFonts w:hint="eastAsia" w:eastAsia="方正仿宋_GBK"/>
          <w:color w:val="auto"/>
          <w:sz w:val="28"/>
          <w:szCs w:val="28"/>
          <w:highlight w:val="none"/>
        </w:rPr>
        <w:t xml:space="preserve">供应商应按照采购文件要求提供《中小企业声明函》、《残疾人福利性单位声明函》或监狱和戒毒企业证明材料。</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4</w:t>
      </w:r>
      <w:r>
        <w:rPr>
          <w:rFonts w:eastAsia="方正仿宋_GBK"/>
          <w:color w:val="auto"/>
          <w:sz w:val="28"/>
          <w:szCs w:val="28"/>
          <w:highlight w:val="none"/>
        </w:rPr>
        <w:t xml:space="preserve">.本项目的特定资格要求：</w:t>
      </w:r>
      <w:r>
        <w:rPr>
          <w:rFonts w:hint="eastAsia" w:eastAsia="方正仿宋_GBK"/>
          <w:color w:val="auto"/>
          <w:sz w:val="28"/>
          <w:szCs w:val="28"/>
          <w:highlight w:val="none"/>
        </w:rPr>
        <w:t xml:space="preserve">无</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三、获取采购文件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时间：</w:t>
      </w:r>
      <w:r>
        <w:rPr>
          <w:rFonts w:hint="eastAsia" w:eastAsia="方正仿宋_GBK"/>
          <w:color w:val="auto"/>
          <w:sz w:val="28"/>
          <w:szCs w:val="28"/>
          <w:highlight w:val="none"/>
        </w:rPr>
        <w:t xml:space="preserve">自公告发布之日起5个工作日内</w:t>
      </w:r>
      <w:r/>
    </w:p>
    <w:p>
      <w:pPr>
        <w:ind w:firstLine="560"/>
        <w:spacing w:line="500" w:lineRule="exact"/>
        <w:rPr>
          <w:rFonts w:eastAsia="方正仿宋_GBK"/>
          <w:b/>
          <w:color w:val="auto"/>
          <w:sz w:val="32"/>
          <w:szCs w:val="32"/>
          <w:highlight w:val="none"/>
        </w:rPr>
      </w:pPr>
      <w:r>
        <w:rPr>
          <w:rFonts w:eastAsia="方正仿宋_GBK"/>
          <w:color w:val="auto"/>
          <w:sz w:val="28"/>
          <w:szCs w:val="28"/>
          <w:highlight w:val="none"/>
        </w:rPr>
        <w:t xml:space="preserve">地点：</w:t>
      </w:r>
      <w:r>
        <w:rPr>
          <w:rFonts w:hint="eastAsia" w:eastAsia="方正仿宋_GBK"/>
          <w:color w:val="auto"/>
          <w:sz w:val="28"/>
          <w:szCs w:val="28"/>
          <w:highlight w:val="none"/>
        </w:rPr>
        <w:t xml:space="preserve">江苏政府采购网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方式：</w:t>
      </w:r>
      <w:r>
        <w:rPr>
          <w:rFonts w:hint="eastAsia" w:eastAsia="方正仿宋_GBK"/>
          <w:color w:val="auto"/>
          <w:sz w:val="28"/>
          <w:szCs w:val="28"/>
          <w:highlight w:val="none"/>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四、提交响应文件截止时间、磋商时间和地点</w:t>
      </w:r>
      <w:r/>
    </w:p>
    <w:p>
      <w:pPr>
        <w:ind w:firstLine="560"/>
        <w:spacing w:line="500" w:lineRule="exact"/>
        <w:rPr>
          <w:rFonts w:eastAsia="方正仿宋_GBK"/>
          <w:i/>
          <w:color w:val="auto"/>
          <w:sz w:val="28"/>
          <w:szCs w:val="28"/>
          <w:highlight w:val="none"/>
          <w:u w:val="single"/>
        </w:rPr>
      </w:pPr>
      <w:r>
        <w:rPr>
          <w:rFonts w:hint="eastAsia" w:eastAsia="方正仿宋_GBK"/>
          <w:color w:val="auto"/>
          <w:sz w:val="28"/>
          <w:szCs w:val="28"/>
          <w:highlight w:val="none"/>
        </w:rPr>
        <w:t xml:space="preserve">提交响应文件截止时间、磋商时间:</w:t>
      </w:r>
      <w:r>
        <w:rPr>
          <w:rFonts w:hint="eastAsia" w:eastAsia="方正仿宋_GBK"/>
          <w:color w:val="auto"/>
          <w:sz w:val="28"/>
          <w:szCs w:val="28"/>
          <w:highlight w:val="none"/>
          <w:lang w:val="en-US" w:eastAsia="zh-CN"/>
        </w:rPr>
        <w:t xml:space="preserve">2026</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11</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11</w:t>
      </w:r>
      <w:r>
        <w:rPr>
          <w:rFonts w:eastAsia="方正仿宋_GBK"/>
          <w:color w:val="auto"/>
          <w:sz w:val="28"/>
          <w:szCs w:val="28"/>
          <w:highlight w:val="none"/>
        </w:rPr>
        <w:t xml:space="preserve">日</w:t>
      </w:r>
      <w:r>
        <w:rPr>
          <w:rFonts w:hint="eastAsia" w:eastAsia="方正仿宋_GBK"/>
          <w:color w:val="auto"/>
          <w:sz w:val="28"/>
          <w:szCs w:val="28"/>
          <w:highlight w:val="none"/>
          <w:lang w:val="en-US" w:eastAsia="zh-CN"/>
        </w:rPr>
        <w:t xml:space="preserve">9</w:t>
      </w:r>
      <w:r>
        <w:rPr>
          <w:rFonts w:eastAsia="方正仿宋_GBK"/>
          <w:color w:val="auto"/>
          <w:sz w:val="28"/>
          <w:szCs w:val="28"/>
          <w:highlight w:val="none"/>
        </w:rPr>
        <w:t xml:space="preserve">点</w:t>
      </w:r>
      <w:r>
        <w:rPr>
          <w:rFonts w:hint="eastAsia" w:eastAsia="方正仿宋_GBK"/>
          <w:color w:val="auto"/>
          <w:sz w:val="28"/>
          <w:szCs w:val="28"/>
          <w:highlight w:val="none"/>
          <w:lang w:val="en-US" w:eastAsia="zh-CN"/>
        </w:rPr>
        <w:t xml:space="preserve">00</w:t>
      </w:r>
      <w:r>
        <w:rPr>
          <w:rFonts w:eastAsia="方正仿宋_GBK"/>
          <w:color w:val="auto"/>
          <w:sz w:val="28"/>
          <w:szCs w:val="28"/>
          <w:highlight w:val="none"/>
        </w:rPr>
        <w:t xml:space="preserve">分（北京时间）</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提醒：</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1.通过“苏采云”系统提交，具体详见江苏政府采购网-办事指南-资料下载-江苏省政府采购管理交易系统（苏采云）供应商操作指南。</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2.逾时，系统将拒绝接受上传响应文件电子文档。</w:t>
      </w:r>
      <w:r/>
    </w:p>
    <w:p>
      <w:pPr>
        <w:ind w:firstLine="560"/>
        <w:spacing w:line="500" w:lineRule="exact"/>
        <w:rPr>
          <w:rFonts w:hint="eastAsia" w:ascii="宋体" w:hAnsi="宋体"/>
          <w:color w:val="auto"/>
          <w:sz w:val="28"/>
          <w:szCs w:val="28"/>
          <w:highlight w:val="none"/>
        </w:rPr>
      </w:pPr>
      <w:r>
        <w:rPr>
          <w:rFonts w:hint="eastAsia" w:eastAsia="方正仿宋_GBK"/>
          <w:color w:val="auto"/>
          <w:sz w:val="28"/>
          <w:szCs w:val="28"/>
          <w:highlight w:val="none"/>
        </w:rPr>
        <w:t xml:space="preserve">磋商地点：“苏采云”政府采购交易系统网上开标大厅。</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五、公告期限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自本公告发布之日起3个工作日。</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六、其他补充事宜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磋商</w:t>
      </w:r>
      <w:r>
        <w:rPr>
          <w:rFonts w:eastAsia="方正仿宋_GBK"/>
          <w:color w:val="auto"/>
          <w:sz w:val="28"/>
          <w:szCs w:val="28"/>
          <w:highlight w:val="none"/>
        </w:rPr>
        <w:t xml:space="preserve">保证金：免收</w:t>
      </w:r>
      <w:r/>
    </w:p>
    <w:p>
      <w:pPr>
        <w:pStyle w:val="869"/>
        <w:ind w:firstLine="56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2、履约保证金：本项目免收履约保证金</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3</w:t>
      </w:r>
      <w:r>
        <w:rPr>
          <w:rFonts w:eastAsia="方正仿宋_GBK"/>
          <w:color w:val="auto"/>
          <w:sz w:val="28"/>
          <w:szCs w:val="28"/>
          <w:highlight w:val="none"/>
        </w:rPr>
        <w:t xml:space="preserve">、项目磋商活动模式：</w:t>
      </w:r>
      <w:r>
        <w:rPr>
          <w:rFonts w:hint="eastAsia" w:eastAsia="方正仿宋_GBK"/>
          <w:color w:val="auto"/>
          <w:sz w:val="28"/>
          <w:szCs w:val="28"/>
          <w:highlight w:val="none"/>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（2）使用谷歌浏览器。</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（3）提前准备好麦克风、音响，摄像头，并检查保证能够正常使用。</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（4）操作系统至少win7以上，建议使用win10操作系统。</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（5）供应商应当通过“苏采云”系统提交电子投标文件，投标文件不得超过150M。</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4</w:t>
      </w:r>
      <w:r>
        <w:rPr>
          <w:rFonts w:eastAsia="方正仿宋_GBK"/>
          <w:color w:val="auto"/>
          <w:sz w:val="28"/>
          <w:szCs w:val="28"/>
          <w:highlight w:val="none"/>
        </w:rPr>
        <w:t xml:space="preserve">、项目演示、样品、答辩等（如有请描述）：</w:t>
      </w:r>
      <w:r>
        <w:rPr>
          <w:rFonts w:hint="eastAsia" w:eastAsia="方正仿宋_GBK"/>
          <w:color w:val="auto"/>
          <w:sz w:val="28"/>
          <w:szCs w:val="28"/>
          <w:highlight w:val="none"/>
        </w:rPr>
        <w:t xml:space="preserve">无</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w:t>
      </w:r>
      <w:r>
        <w:rPr>
          <w:rFonts w:eastAsia="方正仿宋_GBK"/>
          <w:color w:val="auto"/>
          <w:sz w:val="28"/>
          <w:szCs w:val="28"/>
          <w:highlight w:val="none"/>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color w:val="auto"/>
          <w:sz w:val="28"/>
          <w:szCs w:val="28"/>
          <w:highlight w:val="none"/>
        </w:rPr>
        <w:t xml:space="preserve">联系</w:t>
      </w:r>
      <w:r>
        <w:rPr>
          <w:rFonts w:eastAsia="方正仿宋_GBK"/>
          <w:color w:val="auto"/>
          <w:sz w:val="28"/>
          <w:szCs w:val="28"/>
          <w:highlight w:val="none"/>
        </w:rPr>
        <w:t xml:space="preserve">人或项目磋商经办人提出；</w:t>
      </w:r>
      <w:r>
        <w:rPr>
          <w:rFonts w:hint="eastAsia" w:eastAsia="方正仿宋_GBK"/>
          <w:color w:val="auto"/>
          <w:sz w:val="28"/>
          <w:szCs w:val="28"/>
          <w:highlight w:val="none"/>
        </w:rPr>
        <w:t xml:space="preserve">对在“苏采云”操作阶段的询问请向软件技术支持人员提出。</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hint="eastAsia" w:ascii="宋体" w:hAnsi="宋体"/>
          <w:color w:val="auto"/>
          <w:sz w:val="28"/>
          <w:szCs w:val="28"/>
          <w:highlight w:val="none"/>
        </w:rPr>
      </w:pPr>
      <w:r>
        <w:rPr>
          <w:rFonts w:hint="eastAsia" w:eastAsia="方正仿宋_GBK"/>
          <w:color w:val="auto"/>
          <w:sz w:val="28"/>
          <w:szCs w:val="28"/>
          <w:highlight w:val="none"/>
        </w:rPr>
        <w:t xml:space="preserve">7、本次采购事项若存在变动或修改，敬请及时关注“江苏政府采购网”发布的信息更正公告。</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七、凡对本次采购提出询问，请按以下方式联系。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1.采购人信息</w:t>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名 称：</w:t>
      </w:r>
      <w:r>
        <w:rPr>
          <w:rFonts w:hint="eastAsia" w:eastAsia="方正仿宋_GBK"/>
          <w:color w:val="auto"/>
          <w:sz w:val="28"/>
          <w:szCs w:val="28"/>
          <w:highlight w:val="none"/>
        </w:rPr>
        <w:t xml:space="preserve">江苏省如皋高新技术产业开发区管理委员会</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地址：江苏省南通如皋市如城街道福寿路379号</w:t>
      </w:r>
      <w:r/>
    </w:p>
    <w:p>
      <w:pPr>
        <w:ind w:firstLine="560"/>
        <w:spacing w:line="500" w:lineRule="exact"/>
        <w:rPr>
          <w:rFonts w:hint="eastAsia" w:eastAsia="方正仿宋_GBK"/>
          <w:color w:val="auto"/>
          <w:sz w:val="28"/>
          <w:szCs w:val="28"/>
          <w:highlight w:val="none"/>
          <w:lang w:eastAsia="zh-CN"/>
        </w:rPr>
      </w:pPr>
      <w:r>
        <w:rPr>
          <w:rFonts w:eastAsia="方正仿宋_GBK"/>
          <w:color w:val="auto"/>
          <w:sz w:val="28"/>
          <w:szCs w:val="28"/>
          <w:highlight w:val="none"/>
        </w:rPr>
        <w:t xml:space="preserve">联系人：</w:t>
      </w:r>
      <w:r>
        <w:rPr>
          <w:rFonts w:hint="eastAsia" w:eastAsia="方正仿宋_GBK"/>
          <w:color w:val="auto"/>
          <w:sz w:val="28"/>
          <w:szCs w:val="28"/>
          <w:highlight w:val="none"/>
          <w:lang w:eastAsia="zh-CN"/>
        </w:rPr>
        <w:t xml:space="preserve">陈曦</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联系方式：</w:t>
      </w:r>
      <w:r>
        <w:rPr>
          <w:rFonts w:hint="eastAsia" w:eastAsia="方正仿宋_GBK"/>
          <w:color w:val="auto"/>
          <w:sz w:val="28"/>
          <w:szCs w:val="28"/>
          <w:highlight w:val="none"/>
          <w:lang w:val="en-US" w:eastAsia="zh-CN"/>
        </w:rPr>
        <w:t xml:space="preserve">13912210909</w:t>
      </w:r>
      <w:r>
        <w:rPr>
          <w:rFonts w:eastAsia="方正仿宋_GBK"/>
          <w:color w:val="auto"/>
          <w:sz w:val="28"/>
          <w:szCs w:val="28"/>
          <w:highlight w:val="none"/>
        </w:rPr>
        <w:t xml:space="preserve">　　　　　　　　　　　</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2.如皋市公共资源交易中心</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地址：如皋市惠政路1799号 </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联系方式：见项目联系方式</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3.项目联系方式</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招标文件联系人: 龚骁璐（0513-87620882）</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项目开标人：陈宇航（0513-87620882）</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4.软件技术支持人员：0519-86722801、0519-86722806</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5.CA数字证书办理：0513-59001215。</w:t>
      </w:r>
      <w:r/>
    </w:p>
    <w:p>
      <w:pPr>
        <w:ind w:firstLine="56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jc w:val="center"/>
        <w:spacing w:line="500" w:lineRule="exact"/>
        <w:rPr>
          <w:rFonts w:hint="eastAsia" w:ascii="方正小标宋_GBK" w:hAnsi="宋体" w:eastAsia="方正小标宋_GBK"/>
          <w:color w:val="auto"/>
          <w:sz w:val="36"/>
          <w:szCs w:val="36"/>
          <w:highlight w:val="none"/>
          <w:lang w:val="zh-CN"/>
        </w:rPr>
      </w:pPr>
      <w:r>
        <w:rPr>
          <w:rFonts w:hint="eastAsia" w:ascii="方正小标宋_GBK" w:hAnsi="宋体" w:eastAsia="方正小标宋_GBK"/>
          <w:color w:val="auto"/>
          <w:sz w:val="36"/>
          <w:szCs w:val="36"/>
          <w:highlight w:val="none"/>
          <w:lang w:val="zh-CN"/>
        </w:rPr>
        <w:br w:type="page" w:clear="all"/>
      </w:r>
      <w:r>
        <w:rPr>
          <w:rFonts w:hint="eastAsia" w:ascii="方正小标宋_GBK" w:hAnsi="宋体" w:eastAsia="方正小标宋_GBK"/>
          <w:color w:val="auto"/>
          <w:sz w:val="36"/>
          <w:szCs w:val="36"/>
          <w:highlight w:val="none"/>
          <w:lang w:val="zh-CN"/>
        </w:rPr>
        <w:t xml:space="preserve">第二部分 磋商须知</w:t>
      </w:r>
      <w:r/>
    </w:p>
    <w:p>
      <w:pPr>
        <w:keepLines/>
        <w:keepNext/>
        <w:spacing w:line="500" w:lineRule="exact"/>
        <w:rPr>
          <w:rFonts w:eastAsia="方正仿宋_GBK"/>
          <w:b/>
          <w:bCs/>
          <w:color w:val="auto"/>
          <w:sz w:val="28"/>
          <w:szCs w:val="28"/>
          <w:highlight w:val="none"/>
        </w:rPr>
        <w:outlineLvl w:val="2"/>
      </w:pPr>
      <w:r/>
      <w:bookmarkStart w:id="0" w:name="_Toc513029203"/>
      <w:r/>
      <w:bookmarkStart w:id="1" w:name="_Toc120614214"/>
      <w:r/>
      <w:bookmarkStart w:id="2" w:name="_Toc20823275"/>
      <w:r/>
      <w:bookmarkStart w:id="3" w:name="_Toc16938519"/>
      <w:r>
        <w:rPr>
          <w:rFonts w:eastAsia="方正仿宋_GBK"/>
          <w:b/>
          <w:bCs/>
          <w:color w:val="auto"/>
          <w:sz w:val="28"/>
          <w:szCs w:val="28"/>
          <w:highlight w:val="none"/>
        </w:rPr>
        <w:t xml:space="preserve">（一）总则</w:t>
      </w:r>
      <w:bookmarkEnd w:id="0"/>
      <w:r/>
      <w:bookmarkEnd w:id="1"/>
      <w:r/>
      <w:bookmarkEnd w:id="2"/>
      <w:r/>
      <w:bookmarkEnd w:id="3"/>
      <w:r/>
      <w:r/>
    </w:p>
    <w:p>
      <w:pPr>
        <w:keepNext/>
        <w:spacing w:line="500" w:lineRule="exact"/>
        <w:rPr>
          <w:rFonts w:eastAsia="方正仿宋_GBK"/>
          <w:b/>
          <w:bCs/>
          <w:color w:val="auto"/>
          <w:sz w:val="28"/>
          <w:szCs w:val="28"/>
          <w:highlight w:val="none"/>
        </w:rPr>
        <w:outlineLvl w:val="3"/>
      </w:pPr>
      <w:r/>
      <w:bookmarkStart w:id="4" w:name="_Hlt16619475"/>
      <w:r/>
      <w:bookmarkEnd w:id="4"/>
      <w:r/>
      <w:bookmarkStart w:id="5" w:name="_Toc458694821"/>
      <w:r/>
      <w:bookmarkStart w:id="6" w:name="_Toc16938520"/>
      <w:r/>
      <w:bookmarkStart w:id="7" w:name="_Toc20823276"/>
      <w:r/>
      <w:bookmarkStart w:id="8" w:name="_Toc513029204"/>
      <w:r>
        <w:rPr>
          <w:rFonts w:eastAsia="方正仿宋_GBK"/>
          <w:color w:val="auto"/>
          <w:sz w:val="28"/>
          <w:szCs w:val="28"/>
          <w:highlight w:val="none"/>
        </w:rPr>
        <w:t xml:space="preserve">1</w:t>
      </w:r>
      <w:bookmarkEnd w:id="5"/>
      <w:r>
        <w:rPr>
          <w:rFonts w:eastAsia="方正仿宋_GBK"/>
          <w:color w:val="auto"/>
          <w:sz w:val="28"/>
          <w:szCs w:val="28"/>
          <w:highlight w:val="none"/>
        </w:rPr>
        <w:t xml:space="preserve">.采购方式</w:t>
      </w:r>
      <w:bookmarkEnd w:id="6"/>
      <w:r/>
      <w:bookmarkEnd w:id="7"/>
      <w:r/>
      <w:bookmarkEnd w:id="8"/>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1.1 本次采取竞争性磋商方式，本磋商文件仅适用于磋商公告中所述项目。</w:t>
      </w:r>
      <w:r/>
    </w:p>
    <w:p>
      <w:pPr>
        <w:keepNext/>
        <w:spacing w:line="500" w:lineRule="exact"/>
        <w:rPr>
          <w:rFonts w:eastAsia="方正仿宋_GBK"/>
          <w:b/>
          <w:bCs/>
          <w:color w:val="auto"/>
          <w:sz w:val="28"/>
          <w:szCs w:val="28"/>
          <w:highlight w:val="none"/>
        </w:rPr>
        <w:outlineLvl w:val="3"/>
      </w:pPr>
      <w:r/>
      <w:bookmarkStart w:id="9" w:name="_Toc513029205"/>
      <w:r/>
      <w:bookmarkStart w:id="10" w:name="_Toc20823277"/>
      <w:r/>
      <w:bookmarkStart w:id="11" w:name="_Toc16938521"/>
      <w:r>
        <w:rPr>
          <w:rFonts w:eastAsia="方正仿宋_GBK"/>
          <w:color w:val="auto"/>
          <w:sz w:val="28"/>
          <w:szCs w:val="28"/>
          <w:highlight w:val="none"/>
        </w:rPr>
        <w:t xml:space="preserve">2.合格的</w:t>
      </w:r>
      <w:bookmarkEnd w:id="9"/>
      <w:r/>
      <w:bookmarkEnd w:id="10"/>
      <w:r/>
      <w:bookmarkEnd w:id="11"/>
      <w:r>
        <w:rPr>
          <w:rFonts w:eastAsia="方正仿宋_GBK"/>
          <w:color w:val="auto"/>
          <w:sz w:val="28"/>
          <w:szCs w:val="28"/>
          <w:highlight w:val="none"/>
        </w:rPr>
        <w:t xml:space="preserve">供应商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2.1满足磋商公告中供应商的资格要求的规定。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 满足本文件实质性条款的规定。</w:t>
      </w:r>
      <w:r/>
    </w:p>
    <w:p>
      <w:pPr>
        <w:keepNext/>
        <w:spacing w:line="500" w:lineRule="exact"/>
        <w:rPr>
          <w:rFonts w:eastAsia="方正仿宋_GBK"/>
          <w:b/>
          <w:bCs/>
          <w:color w:val="auto"/>
          <w:sz w:val="28"/>
          <w:szCs w:val="28"/>
          <w:highlight w:val="none"/>
        </w:rPr>
        <w:outlineLvl w:val="3"/>
      </w:pPr>
      <w:r/>
      <w:bookmarkStart w:id="12" w:name="_Toc513029206"/>
      <w:r/>
      <w:bookmarkStart w:id="13" w:name="_Toc16938522"/>
      <w:r/>
      <w:bookmarkStart w:id="14" w:name="_Toc20823278"/>
      <w:r>
        <w:rPr>
          <w:rFonts w:eastAsia="方正仿宋_GBK"/>
          <w:color w:val="auto"/>
          <w:sz w:val="28"/>
          <w:szCs w:val="28"/>
          <w:highlight w:val="none"/>
        </w:rPr>
        <w:t xml:space="preserve">3.适用法律</w:t>
      </w:r>
      <w:bookmarkEnd w:id="12"/>
      <w:r/>
      <w:bookmarkEnd w:id="13"/>
      <w:r/>
      <w:bookmarkEnd w:id="14"/>
      <w:r/>
      <w:r/>
    </w:p>
    <w:p>
      <w:pPr>
        <w:ind w:firstLine="490"/>
        <w:spacing w:line="500" w:lineRule="exact"/>
        <w:rPr>
          <w:rFonts w:eastAsia="方正仿宋_GBK"/>
          <w:color w:val="auto"/>
          <w:sz w:val="28"/>
          <w:szCs w:val="28"/>
          <w:highlight w:val="none"/>
        </w:rPr>
      </w:pPr>
      <w:r>
        <w:rPr>
          <w:rFonts w:eastAsia="方正仿宋_GBK"/>
          <w:color w:val="auto"/>
          <w:sz w:val="28"/>
          <w:szCs w:val="28"/>
          <w:highlight w:val="none"/>
        </w:rPr>
        <w:t xml:space="preserve">3.1 本次采购及由此产生的合同受中华人民共和国有关的法律法规制约和保护。</w:t>
      </w:r>
      <w:r/>
    </w:p>
    <w:p>
      <w:pPr>
        <w:keepNext/>
        <w:spacing w:line="500" w:lineRule="exact"/>
        <w:rPr>
          <w:rFonts w:eastAsia="方正仿宋_GBK"/>
          <w:b/>
          <w:bCs/>
          <w:color w:val="auto"/>
          <w:sz w:val="28"/>
          <w:szCs w:val="28"/>
          <w:highlight w:val="none"/>
        </w:rPr>
        <w:outlineLvl w:val="3"/>
      </w:pPr>
      <w:r/>
      <w:bookmarkStart w:id="15" w:name="_Toc16938523"/>
      <w:r/>
      <w:bookmarkStart w:id="16" w:name="_Toc513029207"/>
      <w:r/>
      <w:bookmarkStart w:id="17" w:name="_Toc20823279"/>
      <w:r/>
      <w:bookmarkStart w:id="18" w:name="_Toc462564067"/>
      <w:r>
        <w:rPr>
          <w:rFonts w:eastAsia="方正仿宋_GBK"/>
          <w:color w:val="auto"/>
          <w:sz w:val="28"/>
          <w:szCs w:val="28"/>
          <w:highlight w:val="none"/>
        </w:rPr>
        <w:t xml:space="preserve">4.磋商费用</w:t>
      </w:r>
      <w:bookmarkEnd w:id="15"/>
      <w:r/>
      <w:bookmarkEnd w:id="16"/>
      <w:r/>
      <w:bookmarkEnd w:id="17"/>
      <w:r/>
      <w:bookmarkEnd w:id="18"/>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4.1</w:t>
      </w:r>
      <w:r>
        <w:rPr>
          <w:rFonts w:eastAsia="方正仿宋_GBK"/>
          <w:color w:val="auto"/>
          <w:sz w:val="28"/>
          <w:szCs w:val="28"/>
          <w:highlight w:val="none"/>
        </w:rPr>
        <w:t xml:space="preserve"> 供应商应自行承担所有与参加磋商有关的费用，无论磋商过程中的做法和结果如何，</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w:t>
      </w:r>
      <w:r>
        <w:rPr>
          <w:rFonts w:hint="eastAsia" w:eastAsia="方正仿宋_GBK"/>
          <w:color w:val="auto"/>
          <w:sz w:val="28"/>
          <w:szCs w:val="28"/>
          <w:highlight w:val="none"/>
        </w:rPr>
        <w:t xml:space="preserve">和采购人</w:t>
      </w:r>
      <w:r>
        <w:rPr>
          <w:rFonts w:eastAsia="方正仿宋_GBK"/>
          <w:color w:val="auto"/>
          <w:sz w:val="28"/>
          <w:szCs w:val="28"/>
          <w:highlight w:val="none"/>
        </w:rPr>
        <w:t xml:space="preserve">在任何情况下均无义务和责任承担这些费用。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4.2本次磋商</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中心和采购人不收取标书工本费与中标服务费。</w:t>
      </w:r>
      <w:r/>
    </w:p>
    <w:p>
      <w:pPr>
        <w:keepNext/>
        <w:spacing w:line="500" w:lineRule="exact"/>
        <w:rPr>
          <w:rFonts w:eastAsia="方正仿宋_GBK"/>
          <w:b/>
          <w:bCs/>
          <w:color w:val="auto"/>
          <w:sz w:val="28"/>
          <w:szCs w:val="28"/>
          <w:highlight w:val="none"/>
        </w:rPr>
        <w:outlineLvl w:val="3"/>
      </w:pPr>
      <w:r>
        <w:rPr>
          <w:rFonts w:eastAsia="方正仿宋_GBK"/>
          <w:color w:val="auto"/>
          <w:sz w:val="28"/>
          <w:szCs w:val="28"/>
          <w:highlight w:val="none"/>
        </w:rPr>
        <w:t xml:space="preserve">5.磋商文件的约束力</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5.1</w:t>
      </w:r>
      <w:r>
        <w:rPr>
          <w:rFonts w:eastAsia="方正仿宋_GBK"/>
          <w:color w:val="auto"/>
          <w:sz w:val="28"/>
          <w:szCs w:val="28"/>
          <w:highlight w:val="none"/>
        </w:rPr>
        <w:t xml:space="preserve"> 供应商一旦参加本项目采购活动，即被认为接受了本磋商文件的规定和约束。</w:t>
      </w:r>
      <w:r/>
    </w:p>
    <w:p>
      <w:pPr>
        <w:keepNext/>
        <w:spacing w:line="500" w:lineRule="exact"/>
        <w:rPr>
          <w:rFonts w:eastAsia="方正仿宋_GBK"/>
          <w:color w:val="auto"/>
          <w:sz w:val="28"/>
          <w:szCs w:val="28"/>
          <w:highlight w:val="none"/>
        </w:rPr>
        <w:outlineLvl w:val="3"/>
      </w:pPr>
      <w:r>
        <w:rPr>
          <w:rFonts w:eastAsia="方正仿宋_GBK"/>
          <w:color w:val="auto"/>
          <w:sz w:val="28"/>
          <w:szCs w:val="28"/>
          <w:highlight w:val="none"/>
        </w:rPr>
        <w:t xml:space="preserve">6.磋商文件的解释</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6.1</w:t>
      </w:r>
      <w:r>
        <w:rPr>
          <w:rFonts w:eastAsia="方正仿宋_GBK"/>
          <w:color w:val="auto"/>
          <w:sz w:val="28"/>
          <w:szCs w:val="28"/>
          <w:highlight w:val="none"/>
        </w:rPr>
        <w:t xml:space="preserve">磋商文件需求部分（供应商资格要求、项目需求、商务技术评分标准）由采购人解释，其它部分由</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中心解释。</w:t>
      </w:r>
      <w:r/>
    </w:p>
    <w:p>
      <w:pPr>
        <w:keepLines/>
        <w:keepNext/>
        <w:spacing w:line="500" w:lineRule="exact"/>
        <w:rPr>
          <w:rFonts w:eastAsia="方正仿宋_GBK"/>
          <w:b/>
          <w:bCs/>
          <w:color w:val="auto"/>
          <w:sz w:val="28"/>
          <w:szCs w:val="28"/>
          <w:highlight w:val="none"/>
        </w:rPr>
        <w:outlineLvl w:val="2"/>
      </w:pPr>
      <w:r/>
      <w:bookmarkStart w:id="19" w:name="_Toc513029209"/>
      <w:r/>
      <w:bookmarkStart w:id="20" w:name="_Toc16938525"/>
      <w:r/>
      <w:bookmarkStart w:id="21" w:name="_Toc20823281"/>
      <w:r/>
      <w:bookmarkStart w:id="22" w:name="_Toc120614215"/>
      <w:r>
        <w:rPr>
          <w:rFonts w:eastAsia="方正仿宋_GBK"/>
          <w:b/>
          <w:bCs/>
          <w:color w:val="auto"/>
          <w:sz w:val="28"/>
          <w:szCs w:val="28"/>
          <w:highlight w:val="none"/>
        </w:rPr>
        <w:t xml:space="preserve">（二）磋商文件</w:t>
      </w:r>
      <w:bookmarkEnd w:id="19"/>
      <w:r/>
      <w:bookmarkEnd w:id="20"/>
      <w:r/>
      <w:bookmarkEnd w:id="21"/>
      <w:r/>
      <w:bookmarkEnd w:id="22"/>
      <w:r/>
      <w:r/>
    </w:p>
    <w:p>
      <w:pPr>
        <w:keepNext/>
        <w:spacing w:line="500" w:lineRule="exact"/>
        <w:rPr>
          <w:rFonts w:eastAsia="方正仿宋_GBK"/>
          <w:b/>
          <w:bCs/>
          <w:color w:val="auto"/>
          <w:sz w:val="28"/>
          <w:szCs w:val="28"/>
          <w:highlight w:val="none"/>
        </w:rPr>
        <w:outlineLvl w:val="3"/>
      </w:pPr>
      <w:r/>
      <w:bookmarkStart w:id="23" w:name="_Toc20823282"/>
      <w:r/>
      <w:bookmarkStart w:id="24" w:name="_Toc513029210"/>
      <w:r/>
      <w:bookmarkStart w:id="25" w:name="_Toc16938526"/>
      <w:r>
        <w:rPr>
          <w:rFonts w:eastAsia="方正仿宋_GBK"/>
          <w:color w:val="auto"/>
          <w:sz w:val="28"/>
          <w:szCs w:val="28"/>
          <w:highlight w:val="none"/>
        </w:rPr>
        <w:t xml:space="preserve">1.磋商文件构成</w:t>
      </w:r>
      <w:bookmarkEnd w:id="23"/>
      <w:r/>
      <w:bookmarkEnd w:id="24"/>
      <w:r/>
      <w:bookmarkEnd w:id="25"/>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 磋商文件由以下部分组成：</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采购邀请</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（2）磋商须知</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（3）项目需求</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（4）评审方法和评审标准</w:t>
      </w:r>
      <w:r/>
    </w:p>
    <w:p>
      <w:pPr>
        <w:ind w:firstLine="42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（5）响应文件组成</w:t>
      </w:r>
      <w:r/>
    </w:p>
    <w:p>
      <w:pPr>
        <w:ind w:firstLine="42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（6）合同签订与验收付款</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7</w:t>
      </w:r>
      <w:r>
        <w:rPr>
          <w:rFonts w:eastAsia="方正仿宋_GBK"/>
          <w:color w:val="auto"/>
          <w:sz w:val="28"/>
          <w:szCs w:val="28"/>
          <w:highlight w:val="none"/>
        </w:rPr>
        <w:t xml:space="preserve">）附件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请仔细检查磋商文件是否齐全，如有缺漏请立即与</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中心联系解决。</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color w:val="auto"/>
          <w:sz w:val="28"/>
          <w:szCs w:val="28"/>
          <w:highlight w:val="none"/>
        </w:rPr>
        <w:outlineLvl w:val="3"/>
      </w:pPr>
      <w:r/>
      <w:bookmarkStart w:id="26" w:name="_Toc20823283"/>
      <w:r/>
      <w:bookmarkStart w:id="27" w:name="_Toc462564070"/>
      <w:r/>
      <w:bookmarkStart w:id="28" w:name="_Toc513029211"/>
      <w:r/>
      <w:bookmarkStart w:id="29" w:name="_Toc16938527"/>
      <w:r>
        <w:rPr>
          <w:rFonts w:eastAsia="方正仿宋_GBK"/>
          <w:color w:val="auto"/>
          <w:sz w:val="28"/>
          <w:szCs w:val="28"/>
          <w:highlight w:val="none"/>
        </w:rPr>
        <w:t xml:space="preserve">2.磋商文件的澄清</w:t>
      </w:r>
      <w:bookmarkEnd w:id="26"/>
      <w:r/>
      <w:bookmarkEnd w:id="27"/>
      <w:r/>
      <w:bookmarkEnd w:id="28"/>
      <w:r/>
      <w:bookmarkEnd w:id="29"/>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2.2采购人视情组织答疑会</w:t>
      </w:r>
      <w:r/>
    </w:p>
    <w:p>
      <w:pPr>
        <w:keepNext/>
        <w:spacing w:line="500" w:lineRule="exact"/>
        <w:rPr>
          <w:rFonts w:eastAsia="方正仿宋_GBK"/>
          <w:b/>
          <w:bCs/>
          <w:color w:val="auto"/>
          <w:sz w:val="28"/>
          <w:szCs w:val="28"/>
          <w:highlight w:val="none"/>
        </w:rPr>
        <w:outlineLvl w:val="3"/>
      </w:pPr>
      <w:r/>
      <w:bookmarkStart w:id="30" w:name="_Toc16938528"/>
      <w:r/>
      <w:bookmarkStart w:id="31" w:name="_Toc20823284"/>
      <w:r/>
      <w:bookmarkStart w:id="32" w:name="_Toc462564071"/>
      <w:r/>
      <w:bookmarkStart w:id="33" w:name="_Toc513029212"/>
      <w:r>
        <w:rPr>
          <w:rFonts w:eastAsia="方正仿宋_GBK"/>
          <w:color w:val="auto"/>
          <w:sz w:val="28"/>
          <w:szCs w:val="28"/>
          <w:highlight w:val="none"/>
        </w:rPr>
        <w:t xml:space="preserve">3.磋商文件的修改</w:t>
      </w:r>
      <w:bookmarkEnd w:id="30"/>
      <w:r/>
      <w:bookmarkEnd w:id="31"/>
      <w:r/>
      <w:bookmarkEnd w:id="32"/>
      <w:r/>
      <w:bookmarkEnd w:id="33"/>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3.1</w:t>
      </w:r>
      <w:r>
        <w:rPr>
          <w:rFonts w:eastAsia="方正仿宋_GBK"/>
          <w:color w:val="auto"/>
          <w:sz w:val="28"/>
          <w:szCs w:val="28"/>
          <w:highlight w:val="none"/>
        </w:rPr>
        <w:t xml:space="preserve"> 在响应文件提交截止时间前，采购</w:t>
      </w:r>
      <w:r>
        <w:rPr>
          <w:rFonts w:hint="eastAsia" w:eastAsia="方正仿宋_GBK"/>
          <w:color w:val="auto"/>
          <w:sz w:val="28"/>
          <w:szCs w:val="28"/>
          <w:highlight w:val="none"/>
        </w:rPr>
        <w:t xml:space="preserve">人及交易中心</w:t>
      </w:r>
      <w:r>
        <w:rPr>
          <w:rFonts w:eastAsia="方正仿宋_GBK"/>
          <w:color w:val="auto"/>
          <w:sz w:val="28"/>
          <w:szCs w:val="28"/>
          <w:highlight w:val="none"/>
        </w:rPr>
        <w:t xml:space="preserve">可以对磋商文件进行修改。</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3.2 </w:t>
      </w:r>
      <w:r>
        <w:rPr>
          <w:rFonts w:eastAsia="方正仿宋_GBK"/>
          <w:color w:val="auto"/>
          <w:sz w:val="28"/>
          <w:szCs w:val="28"/>
          <w:highlight w:val="none"/>
        </w:rPr>
        <w:t xml:space="preserve">采购</w:t>
      </w:r>
      <w:r>
        <w:rPr>
          <w:rFonts w:hint="eastAsia" w:eastAsia="方正仿宋_GBK"/>
          <w:color w:val="auto"/>
          <w:sz w:val="28"/>
          <w:szCs w:val="28"/>
          <w:highlight w:val="none"/>
        </w:rPr>
        <w:t xml:space="preserve">人及交易中心</w:t>
      </w:r>
      <w:r>
        <w:rPr>
          <w:rFonts w:eastAsia="方正仿宋_GBK"/>
          <w:color w:val="auto"/>
          <w:sz w:val="28"/>
          <w:szCs w:val="28"/>
          <w:highlight w:val="none"/>
        </w:rPr>
        <w:t xml:space="preserve">有权按照法定的要求推迟响应文件提交截止日期和磋商日期。</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3.3 </w:t>
      </w:r>
      <w:r>
        <w:rPr>
          <w:rFonts w:eastAsia="方正仿宋_GBK"/>
          <w:color w:val="auto"/>
          <w:sz w:val="28"/>
          <w:szCs w:val="28"/>
          <w:highlight w:val="none"/>
        </w:rPr>
        <w:t xml:space="preserve">磋商文件的修改将在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公布，补充文件将作为磋商文件的组成部分，并对供应商具有约束力。</w:t>
      </w:r>
      <w:r/>
    </w:p>
    <w:p>
      <w:pPr>
        <w:keepLines/>
        <w:keepNext/>
        <w:spacing w:line="500" w:lineRule="exact"/>
        <w:rPr>
          <w:rFonts w:eastAsia="方正仿宋_GBK"/>
          <w:b/>
          <w:bCs/>
          <w:color w:val="auto"/>
          <w:sz w:val="28"/>
          <w:szCs w:val="28"/>
          <w:highlight w:val="none"/>
        </w:rPr>
        <w:outlineLvl w:val="2"/>
      </w:pPr>
      <w:r/>
      <w:bookmarkStart w:id="34" w:name="_Toc20823285"/>
      <w:r/>
      <w:bookmarkStart w:id="35" w:name="_Toc513029213"/>
      <w:r/>
      <w:bookmarkStart w:id="36" w:name="_Toc462564072"/>
      <w:r/>
      <w:bookmarkStart w:id="37" w:name="_Toc120614216"/>
      <w:r/>
      <w:bookmarkStart w:id="38" w:name="_Toc16938529"/>
      <w:r>
        <w:rPr>
          <w:rFonts w:eastAsia="方正仿宋_GBK"/>
          <w:b/>
          <w:bCs/>
          <w:color w:val="auto"/>
          <w:sz w:val="28"/>
          <w:szCs w:val="28"/>
          <w:highlight w:val="none"/>
        </w:rPr>
        <w:t xml:space="preserve">（三）响应文件的编制</w:t>
      </w:r>
      <w:bookmarkEnd w:id="34"/>
      <w:r/>
      <w:bookmarkEnd w:id="35"/>
      <w:r/>
      <w:bookmarkEnd w:id="36"/>
      <w:r/>
      <w:bookmarkEnd w:id="37"/>
      <w:r/>
      <w:bookmarkEnd w:id="38"/>
      <w:r/>
      <w:r/>
    </w:p>
    <w:p>
      <w:pPr>
        <w:keepNext/>
        <w:spacing w:line="500" w:lineRule="exact"/>
        <w:rPr>
          <w:rFonts w:eastAsia="方正仿宋_GBK"/>
          <w:bCs/>
          <w:color w:val="auto"/>
          <w:sz w:val="28"/>
          <w:szCs w:val="28"/>
          <w:highlight w:val="none"/>
        </w:rPr>
        <w:outlineLvl w:val="3"/>
      </w:pPr>
      <w:r/>
      <w:bookmarkStart w:id="39" w:name="_Toc16938530"/>
      <w:r/>
      <w:bookmarkStart w:id="40" w:name="_Toc513029214"/>
      <w:r/>
      <w:bookmarkStart w:id="41" w:name="_Toc20823286"/>
      <w:r/>
      <w:bookmarkStart w:id="42" w:name="_Toc462564073"/>
      <w:r>
        <w:rPr>
          <w:rFonts w:eastAsia="方正仿宋_GBK"/>
          <w:color w:val="auto"/>
          <w:sz w:val="28"/>
          <w:szCs w:val="28"/>
          <w:highlight w:val="none"/>
        </w:rPr>
        <w:t xml:space="preserve">1.响应文件的语言及度量衡单位</w:t>
      </w:r>
      <w:bookmarkEnd w:id="39"/>
      <w:r/>
      <w:bookmarkEnd w:id="40"/>
      <w:r/>
      <w:bookmarkEnd w:id="41"/>
      <w:r/>
      <w:bookmarkEnd w:id="42"/>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供应商提交的响应文件以及供应商与采购人及</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中心就有关磋商的所有来往通知、函件和文件均应使用</w:t>
      </w:r>
      <w:r>
        <w:rPr>
          <w:rFonts w:eastAsia="方正仿宋_GBK"/>
          <w:bCs/>
          <w:color w:val="auto"/>
          <w:sz w:val="28"/>
          <w:szCs w:val="28"/>
          <w:highlight w:val="none"/>
        </w:rPr>
        <w:t xml:space="preserve">简体中文</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 除技术性能另有规定外，响应文件所使用的度量衡单位，均须采用国家法定计量单位。</w:t>
      </w:r>
      <w:r/>
    </w:p>
    <w:p>
      <w:pPr>
        <w:keepNext/>
        <w:spacing w:line="500" w:lineRule="exact"/>
        <w:rPr>
          <w:rFonts w:eastAsia="方正仿宋_GBK"/>
          <w:b/>
          <w:bCs/>
          <w:color w:val="auto"/>
          <w:sz w:val="28"/>
          <w:szCs w:val="28"/>
          <w:highlight w:val="none"/>
        </w:rPr>
        <w:outlineLvl w:val="3"/>
      </w:pPr>
      <w:r/>
      <w:bookmarkStart w:id="43" w:name="_Toc16938531"/>
      <w:r/>
      <w:bookmarkStart w:id="44" w:name="_Toc513029215"/>
      <w:r/>
      <w:bookmarkStart w:id="45" w:name="_Toc462564074"/>
      <w:r/>
      <w:bookmarkStart w:id="46" w:name="_Toc20823287"/>
      <w:r>
        <w:rPr>
          <w:rFonts w:eastAsia="方正仿宋_GBK"/>
          <w:color w:val="auto"/>
          <w:sz w:val="28"/>
          <w:szCs w:val="28"/>
          <w:highlight w:val="none"/>
        </w:rPr>
        <w:t xml:space="preserve">2.响应文件构成</w:t>
      </w:r>
      <w:bookmarkEnd w:id="43"/>
      <w:r/>
      <w:bookmarkEnd w:id="44"/>
      <w:r/>
      <w:bookmarkEnd w:id="45"/>
      <w:r/>
      <w:bookmarkEnd w:id="46"/>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color w:val="auto"/>
          <w:sz w:val="28"/>
          <w:szCs w:val="28"/>
          <w:highlight w:val="none"/>
        </w:rPr>
        <w:outlineLvl w:val="3"/>
      </w:pPr>
      <w:r/>
      <w:bookmarkStart w:id="47" w:name="_Hlt26668975"/>
      <w:r/>
      <w:bookmarkEnd w:id="47"/>
      <w:r/>
      <w:bookmarkStart w:id="48" w:name="_Hlt26670360"/>
      <w:r/>
      <w:bookmarkEnd w:id="48"/>
      <w:r/>
      <w:bookmarkStart w:id="49" w:name="_Hlt26954838"/>
      <w:r/>
      <w:bookmarkEnd w:id="49"/>
      <w:r/>
      <w:bookmarkStart w:id="50" w:name="_Toc49090511"/>
      <w:r/>
      <w:bookmarkStart w:id="51" w:name="_Toc14577360"/>
      <w:r>
        <w:rPr>
          <w:rFonts w:eastAsia="方正仿宋_GBK"/>
          <w:color w:val="auto"/>
          <w:sz w:val="28"/>
          <w:szCs w:val="28"/>
          <w:highlight w:val="none"/>
        </w:rPr>
        <w:t xml:space="preserve">3.</w:t>
      </w:r>
      <w:bookmarkEnd w:id="50"/>
      <w:r/>
      <w:bookmarkEnd w:id="51"/>
      <w:r>
        <w:rPr>
          <w:rFonts w:eastAsia="方正仿宋_GBK"/>
          <w:color w:val="auto"/>
          <w:sz w:val="28"/>
          <w:szCs w:val="28"/>
          <w:highlight w:val="none"/>
        </w:rPr>
        <w:t xml:space="preserve">磋商响应有效期</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3.1磋商响应有效期为采购</w:t>
      </w:r>
      <w:r>
        <w:rPr>
          <w:rFonts w:hint="eastAsia" w:eastAsia="方正仿宋_GBK"/>
          <w:bCs/>
          <w:color w:val="auto"/>
          <w:sz w:val="28"/>
          <w:szCs w:val="28"/>
          <w:highlight w:val="none"/>
        </w:rPr>
        <w:t xml:space="preserve">人</w:t>
      </w:r>
      <w:r>
        <w:rPr>
          <w:rFonts w:eastAsia="方正仿宋_GBK"/>
          <w:bCs/>
          <w:color w:val="auto"/>
          <w:sz w:val="28"/>
          <w:szCs w:val="28"/>
          <w:highlight w:val="none"/>
        </w:rPr>
        <w:t xml:space="preserve">规定的响应文件</w:t>
      </w:r>
      <w:r>
        <w:rPr>
          <w:rFonts w:eastAsia="方正仿宋_GBK"/>
          <w:color w:val="auto"/>
          <w:sz w:val="28"/>
          <w:szCs w:val="28"/>
          <w:highlight w:val="none"/>
        </w:rPr>
        <w:t xml:space="preserve">提交</w:t>
      </w:r>
      <w:r>
        <w:rPr>
          <w:rFonts w:eastAsia="方正仿宋_GBK"/>
          <w:bCs/>
          <w:color w:val="auto"/>
          <w:sz w:val="28"/>
          <w:szCs w:val="28"/>
          <w:highlight w:val="none"/>
        </w:rPr>
        <w:t xml:space="preserve">截止时间后</w:t>
      </w:r>
      <w:r>
        <w:rPr>
          <w:rFonts w:eastAsia="方正仿宋_GBK"/>
          <w:b/>
          <w:color w:val="auto"/>
          <w:sz w:val="28"/>
          <w:szCs w:val="28"/>
          <w:highlight w:val="none"/>
          <w:u w:val="single"/>
        </w:rPr>
        <w:t xml:space="preserve">六十（60）天</w:t>
      </w:r>
      <w:r>
        <w:rPr>
          <w:rFonts w:eastAsia="方正仿宋_GBK"/>
          <w:bCs/>
          <w:color w:val="auto"/>
          <w:sz w:val="28"/>
          <w:szCs w:val="28"/>
          <w:highlight w:val="none"/>
        </w:rPr>
        <w:t xml:space="preserve">。磋商响应有效期比规定短的将被视为非实质性响应而予以拒绝。</w:t>
      </w:r>
      <w:r/>
    </w:p>
    <w:p>
      <w:pPr>
        <w:keepNext/>
        <w:spacing w:line="500" w:lineRule="exact"/>
        <w:rPr>
          <w:rFonts w:eastAsia="方正仿宋_GBK"/>
          <w:b/>
          <w:bCs/>
          <w:color w:val="auto"/>
          <w:sz w:val="28"/>
          <w:szCs w:val="28"/>
          <w:highlight w:val="none"/>
        </w:rPr>
        <w:outlineLvl w:val="3"/>
      </w:pPr>
      <w:r>
        <w:rPr>
          <w:rFonts w:eastAsia="方正仿宋_GBK"/>
          <w:color w:val="auto"/>
          <w:sz w:val="28"/>
          <w:szCs w:val="28"/>
          <w:highlight w:val="none"/>
        </w:rPr>
        <w:t xml:space="preserve">4. 磋商响应有效期的延长</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4.1在特殊情况下，采购</w:t>
      </w:r>
      <w:r>
        <w:rPr>
          <w:rFonts w:hint="eastAsia" w:eastAsia="方正仿宋_GBK"/>
          <w:bCs/>
          <w:color w:val="auto"/>
          <w:sz w:val="28"/>
          <w:szCs w:val="28"/>
          <w:highlight w:val="none"/>
        </w:rPr>
        <w:t xml:space="preserve">人在</w:t>
      </w:r>
      <w:r>
        <w:rPr>
          <w:rFonts w:eastAsia="方正仿宋_GBK"/>
          <w:bCs/>
          <w:color w:val="auto"/>
          <w:sz w:val="28"/>
          <w:szCs w:val="28"/>
          <w:highlight w:val="none"/>
        </w:rPr>
        <w:t xml:space="preserve">原磋商响应有效期满之前，可向磋商供应商提出延长磋商响应有效期的要求。这种要求与答复均应采用书面形式。供应商可以拒绝采购</w:t>
      </w:r>
      <w:r>
        <w:rPr>
          <w:rFonts w:hint="eastAsia" w:eastAsia="方正仿宋_GBK"/>
          <w:bCs/>
          <w:color w:val="auto"/>
          <w:sz w:val="28"/>
          <w:szCs w:val="28"/>
          <w:highlight w:val="none"/>
        </w:rPr>
        <w:t xml:space="preserve">人</w:t>
      </w:r>
      <w:r>
        <w:rPr>
          <w:rFonts w:eastAsia="方正仿宋_GBK"/>
          <w:bCs/>
          <w:color w:val="auto"/>
          <w:sz w:val="28"/>
          <w:szCs w:val="28"/>
          <w:highlight w:val="none"/>
        </w:rPr>
        <w:t xml:space="preserve">的这一要求而放弃磋商响应，同意延长磋商响应有效期的供应商既不能要求也不允许修改其响应文件。</w:t>
      </w:r>
      <w:r>
        <w:rPr>
          <w:rFonts w:eastAsia="方正仿宋_GBK"/>
          <w:color w:val="auto"/>
          <w:sz w:val="28"/>
          <w:szCs w:val="28"/>
          <w:highlight w:val="none"/>
        </w:rPr>
        <w:t xml:space="preserve">受磋商响应有效期约束的所有权利与义务均延长至新的有效期</w:t>
      </w:r>
      <w:r>
        <w:rPr>
          <w:rFonts w:eastAsia="方正仿宋_GBK"/>
          <w:bCs/>
          <w:color w:val="auto"/>
          <w:sz w:val="28"/>
          <w:szCs w:val="28"/>
          <w:highlight w:val="none"/>
        </w:rPr>
        <w:t xml:space="preserve">。</w:t>
      </w:r>
      <w:r/>
    </w:p>
    <w:p>
      <w:pPr>
        <w:keepLines/>
        <w:keepNext/>
        <w:spacing w:line="500" w:lineRule="exact"/>
        <w:rPr>
          <w:rFonts w:eastAsia="方正仿宋_GBK"/>
          <w:b/>
          <w:bCs/>
          <w:color w:val="auto"/>
          <w:sz w:val="28"/>
          <w:szCs w:val="28"/>
          <w:highlight w:val="none"/>
        </w:rPr>
        <w:outlineLvl w:val="2"/>
      </w:pPr>
      <w:r/>
      <w:bookmarkStart w:id="52" w:name="_Hlt26954852"/>
      <w:r/>
      <w:bookmarkEnd w:id="52"/>
      <w:r/>
      <w:bookmarkStart w:id="53" w:name="_Hlt26954739"/>
      <w:r/>
      <w:bookmarkEnd w:id="53"/>
      <w:r/>
      <w:bookmarkStart w:id="54" w:name="_Toc513029224"/>
      <w:r/>
      <w:bookmarkStart w:id="55" w:name="_Toc16938540"/>
      <w:r/>
      <w:bookmarkStart w:id="56" w:name="_Toc20823296"/>
      <w:r/>
      <w:bookmarkStart w:id="57" w:name="_Toc120614217"/>
      <w:r>
        <w:rPr>
          <w:rFonts w:eastAsia="方正仿宋_GBK"/>
          <w:b/>
          <w:bCs/>
          <w:color w:val="auto"/>
          <w:sz w:val="28"/>
          <w:szCs w:val="28"/>
          <w:highlight w:val="none"/>
        </w:rPr>
        <w:t xml:space="preserve">（四）响应文件的提交</w:t>
      </w:r>
      <w:bookmarkEnd w:id="54"/>
      <w:r/>
      <w:bookmarkEnd w:id="55"/>
      <w:r/>
      <w:bookmarkEnd w:id="56"/>
      <w:r/>
      <w:bookmarkEnd w:id="57"/>
      <w:r/>
      <w:r/>
    </w:p>
    <w:p>
      <w:pPr>
        <w:keepNext/>
        <w:spacing w:line="500" w:lineRule="exact"/>
        <w:rPr>
          <w:rFonts w:eastAsia="方正仿宋_GBK"/>
          <w:b/>
          <w:bCs/>
          <w:color w:val="auto"/>
          <w:sz w:val="28"/>
          <w:szCs w:val="28"/>
          <w:highlight w:val="none"/>
        </w:rPr>
        <w:outlineLvl w:val="3"/>
      </w:pPr>
      <w:r/>
      <w:bookmarkStart w:id="58" w:name="_Toc16938541"/>
      <w:r/>
      <w:bookmarkStart w:id="59" w:name="_Toc462564084"/>
      <w:r/>
      <w:bookmarkStart w:id="60" w:name="_Toc513029225"/>
      <w:r/>
      <w:bookmarkStart w:id="61" w:name="_Toc20823297"/>
      <w:r>
        <w:rPr>
          <w:rFonts w:eastAsia="方正仿宋_GBK"/>
          <w:color w:val="auto"/>
          <w:sz w:val="28"/>
          <w:szCs w:val="28"/>
          <w:highlight w:val="none"/>
        </w:rPr>
        <w:t xml:space="preserve">1.响应文件</w:t>
      </w:r>
      <w:bookmarkEnd w:id="58"/>
      <w:r/>
      <w:bookmarkEnd w:id="59"/>
      <w:r/>
      <w:bookmarkEnd w:id="60"/>
      <w:r/>
      <w:bookmarkEnd w:id="61"/>
      <w:r>
        <w:rPr>
          <w:rFonts w:eastAsia="方正仿宋_GBK"/>
          <w:color w:val="auto"/>
          <w:sz w:val="28"/>
          <w:szCs w:val="28"/>
          <w:highlight w:val="none"/>
        </w:rPr>
        <w:t xml:space="preserve">的提交</w:t>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1.1供应商应当按照</w:t>
      </w:r>
      <w:r>
        <w:rPr>
          <w:rFonts w:hint="eastAsia" w:eastAsia="方正仿宋_GBK"/>
          <w:bCs/>
          <w:color w:val="auto"/>
          <w:sz w:val="28"/>
          <w:szCs w:val="28"/>
          <w:highlight w:val="none"/>
        </w:rPr>
        <w:t xml:space="preserve">“江苏政府采购网-办事指南-资料下载-江苏省政府采购管理交易系统（苏采云）供应商操作指南”</w:t>
      </w:r>
      <w:r>
        <w:rPr>
          <w:rFonts w:eastAsia="方正仿宋_GBK"/>
          <w:bCs/>
          <w:color w:val="auto"/>
          <w:sz w:val="28"/>
          <w:szCs w:val="28"/>
          <w:highlight w:val="none"/>
        </w:rPr>
        <w:t xml:space="preserve">，在</w:t>
      </w:r>
      <w:r>
        <w:rPr>
          <w:rFonts w:eastAsia="方正仿宋_GBK"/>
          <w:color w:val="auto"/>
          <w:sz w:val="28"/>
          <w:szCs w:val="28"/>
          <w:highlight w:val="none"/>
        </w:rPr>
        <w:t xml:space="preserve">响应文件提交</w:t>
      </w:r>
      <w:r>
        <w:rPr>
          <w:rFonts w:eastAsia="方正仿宋_GBK"/>
          <w:bCs/>
          <w:color w:val="auto"/>
          <w:sz w:val="28"/>
          <w:szCs w:val="28"/>
          <w:highlight w:val="none"/>
        </w:rPr>
        <w:t xml:space="preserve">截止时间前制作并上传电子响应文件。</w:t>
      </w:r>
      <w:bookmarkStart w:id="62" w:name="_Toc16938542"/>
      <w:r/>
      <w:bookmarkStart w:id="63" w:name="_Toc20823298"/>
      <w:r/>
      <w:bookmarkStart w:id="64" w:name="_Toc513029226"/>
      <w:r/>
      <w:r/>
    </w:p>
    <w:p>
      <w:pPr>
        <w:spacing w:line="500" w:lineRule="exact"/>
        <w:rPr>
          <w:rFonts w:eastAsia="方正仿宋_GBK"/>
          <w:b/>
          <w:color w:val="auto"/>
          <w:sz w:val="28"/>
          <w:szCs w:val="28"/>
          <w:highlight w:val="none"/>
        </w:rPr>
      </w:pPr>
      <w:r>
        <w:rPr>
          <w:rFonts w:eastAsia="方正仿宋_GBK"/>
          <w:color w:val="auto"/>
          <w:sz w:val="28"/>
          <w:szCs w:val="28"/>
          <w:highlight w:val="none"/>
        </w:rPr>
        <w:t xml:space="preserve">2.响应文件截止日期</w:t>
      </w:r>
      <w:bookmarkEnd w:id="62"/>
      <w:r/>
      <w:bookmarkEnd w:id="63"/>
      <w:r/>
      <w:bookmarkEnd w:id="64"/>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2.1 供应商上传电子响应文件的时间不得迟于磋商公告中规定的响应文件提交截止时间。</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2.2</w:t>
      </w:r>
      <w:r>
        <w:rPr>
          <w:rFonts w:eastAsia="方正仿宋_GBK"/>
          <w:bCs/>
          <w:color w:val="auto"/>
          <w:sz w:val="28"/>
          <w:szCs w:val="28"/>
          <w:highlight w:val="none"/>
        </w:rPr>
        <w:t xml:space="preserve"> 采购</w:t>
      </w:r>
      <w:r>
        <w:rPr>
          <w:rFonts w:hint="eastAsia" w:eastAsia="方正仿宋_GBK"/>
          <w:bCs/>
          <w:color w:val="auto"/>
          <w:sz w:val="28"/>
          <w:szCs w:val="28"/>
          <w:highlight w:val="none"/>
        </w:rPr>
        <w:t xml:space="preserve">人</w:t>
      </w:r>
      <w:r>
        <w:rPr>
          <w:rFonts w:eastAsia="方正仿宋_GBK"/>
          <w:bCs/>
          <w:color w:val="auto"/>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color w:val="auto"/>
          <w:sz w:val="28"/>
          <w:szCs w:val="28"/>
          <w:highlight w:val="none"/>
        </w:rPr>
        <w:outlineLvl w:val="3"/>
      </w:pPr>
      <w:r/>
      <w:bookmarkStart w:id="65" w:name="_Toc20823299"/>
      <w:r/>
      <w:bookmarkStart w:id="66" w:name="_Toc513029227"/>
      <w:r/>
      <w:bookmarkStart w:id="67" w:name="_Toc16938543"/>
      <w:r>
        <w:rPr>
          <w:rFonts w:eastAsia="方正仿宋_GBK"/>
          <w:color w:val="auto"/>
          <w:sz w:val="28"/>
          <w:szCs w:val="28"/>
          <w:highlight w:val="none"/>
        </w:rPr>
        <w:t xml:space="preserve">3.响应文件</w:t>
      </w:r>
      <w:bookmarkEnd w:id="65"/>
      <w:r/>
      <w:bookmarkEnd w:id="66"/>
      <w:r/>
      <w:bookmarkEnd w:id="67"/>
      <w:r>
        <w:rPr>
          <w:rFonts w:eastAsia="方正仿宋_GBK"/>
          <w:color w:val="auto"/>
          <w:sz w:val="28"/>
          <w:szCs w:val="28"/>
          <w:highlight w:val="none"/>
        </w:rPr>
        <w:t xml:space="preserve">的拒收</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 采购</w:t>
      </w:r>
      <w:r>
        <w:rPr>
          <w:rFonts w:hint="eastAsia" w:eastAsia="方正仿宋_GBK"/>
          <w:bCs/>
          <w:color w:val="auto"/>
          <w:sz w:val="28"/>
          <w:szCs w:val="28"/>
          <w:highlight w:val="none"/>
        </w:rPr>
        <w:t xml:space="preserve">人</w:t>
      </w:r>
      <w:r>
        <w:rPr>
          <w:rFonts w:eastAsia="方正仿宋_GBK"/>
          <w:bCs/>
          <w:color w:val="auto"/>
          <w:sz w:val="28"/>
          <w:szCs w:val="28"/>
          <w:highlight w:val="none"/>
        </w:rPr>
        <w:t xml:space="preserve">拒绝接收在其规定的响应文件提交截止时间后上传的任何响应文件。</w:t>
      </w:r>
      <w:r/>
    </w:p>
    <w:p>
      <w:pPr>
        <w:keepNext/>
        <w:spacing w:line="500" w:lineRule="exact"/>
        <w:rPr>
          <w:rFonts w:eastAsia="方正仿宋_GBK"/>
          <w:b/>
          <w:bCs/>
          <w:color w:val="auto"/>
          <w:sz w:val="28"/>
          <w:szCs w:val="28"/>
          <w:highlight w:val="none"/>
        </w:rPr>
        <w:outlineLvl w:val="3"/>
      </w:pPr>
      <w:r/>
      <w:bookmarkStart w:id="68" w:name="_Toc16938544"/>
      <w:r/>
      <w:bookmarkStart w:id="69" w:name="_Toc20823300"/>
      <w:r/>
      <w:bookmarkStart w:id="70" w:name="_Toc513029228"/>
      <w:r>
        <w:rPr>
          <w:rFonts w:eastAsia="方正仿宋_GBK"/>
          <w:color w:val="auto"/>
          <w:sz w:val="28"/>
          <w:szCs w:val="28"/>
          <w:highlight w:val="none"/>
        </w:rPr>
        <w:t xml:space="preserve">4. 响应文件的撤回和修改</w:t>
      </w:r>
      <w:bookmarkEnd w:id="68"/>
      <w:r/>
      <w:bookmarkEnd w:id="69"/>
      <w:r/>
      <w:bookmarkEnd w:id="70"/>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 响应文件的撤回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4.1.1 电子响应文件的撤回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供应商可在响应文件提交截止时间前，撤回其电子响应文件，具体操作方法见</w:t>
      </w:r>
      <w:r>
        <w:rPr>
          <w:rFonts w:hint="eastAsia" w:eastAsia="方正仿宋_GBK"/>
          <w:color w:val="auto"/>
          <w:sz w:val="28"/>
          <w:szCs w:val="28"/>
          <w:highlight w:val="none"/>
        </w:rPr>
        <w:t xml:space="preserve">“江苏政府采购网-办事指南-资料下载-江苏省政府采购管理交易系统（苏采云）供应商操作指南”</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4.1.2 供应商撤回电子响应文件，则认为其不再参与本项目磋商活动。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 响应文件的修改</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供应商可在响应文件提交截止时间前，对其电子响应文件进行修改，具体操作方法见</w:t>
      </w:r>
      <w:r>
        <w:rPr>
          <w:rFonts w:hint="eastAsia" w:eastAsia="方正仿宋_GBK"/>
          <w:bCs/>
          <w:color w:val="auto"/>
          <w:sz w:val="28"/>
          <w:szCs w:val="28"/>
          <w:highlight w:val="none"/>
        </w:rPr>
        <w:t xml:space="preserve">“江苏政府采购网-办事指南-资料下载-江苏省政府采购管理交易系统（苏采云）供应商操作指南”</w:t>
      </w:r>
      <w:r>
        <w:rPr>
          <w:rFonts w:eastAsia="方正仿宋_GBK"/>
          <w:bCs/>
          <w:color w:val="auto"/>
          <w:sz w:val="28"/>
          <w:szCs w:val="28"/>
          <w:highlight w:val="none"/>
        </w:rPr>
        <w:t xml:space="preserve">。</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4.3</w:t>
      </w:r>
      <w:r>
        <w:rPr>
          <w:rFonts w:eastAsia="方正仿宋_GBK"/>
          <w:bCs/>
          <w:color w:val="auto"/>
          <w:sz w:val="28"/>
          <w:szCs w:val="28"/>
          <w:highlight w:val="none"/>
        </w:rPr>
        <w:t xml:space="preserve"> 在响应文件提交截止时间之后，供应商不得对其电子响应文件作任何修改。</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4.4</w:t>
      </w:r>
      <w:r>
        <w:rPr>
          <w:rFonts w:eastAsia="方正仿宋_GBK"/>
          <w:bCs/>
          <w:color w:val="auto"/>
          <w:sz w:val="28"/>
          <w:szCs w:val="28"/>
          <w:highlight w:val="none"/>
        </w:rPr>
        <w:t xml:space="preserve"> 在响应文件截止时间至响应文件中规定的磋商响应有效期满之间的这段时间内，供应商不得撤回其响应文件。</w:t>
      </w:r>
      <w:r/>
    </w:p>
    <w:p>
      <w:pPr>
        <w:spacing w:line="500" w:lineRule="exact"/>
        <w:rPr>
          <w:rFonts w:eastAsia="方正仿宋_GBK"/>
          <w:b/>
          <w:bCs/>
          <w:color w:val="auto"/>
          <w:sz w:val="28"/>
          <w:szCs w:val="28"/>
          <w:highlight w:val="none"/>
        </w:rPr>
      </w:pPr>
      <w:r/>
      <w:bookmarkStart w:id="71" w:name="_Toc513029229"/>
      <w:r/>
      <w:bookmarkStart w:id="72" w:name="_Toc120614218"/>
      <w:r/>
      <w:bookmarkStart w:id="73" w:name="_Toc20823301"/>
      <w:r/>
      <w:bookmarkStart w:id="74" w:name="_Toc16938545"/>
      <w:r>
        <w:rPr>
          <w:rFonts w:eastAsia="方正仿宋_GBK"/>
          <w:b/>
          <w:bCs/>
          <w:color w:val="auto"/>
          <w:sz w:val="28"/>
          <w:szCs w:val="28"/>
          <w:highlight w:val="none"/>
        </w:rPr>
        <w:t xml:space="preserve">（五）</w:t>
      </w:r>
      <w:bookmarkEnd w:id="71"/>
      <w:r/>
      <w:bookmarkEnd w:id="72"/>
      <w:r/>
      <w:bookmarkEnd w:id="73"/>
      <w:r/>
      <w:bookmarkEnd w:id="74"/>
      <w:r/>
      <w:bookmarkStart w:id="75" w:name="_Toc16938546"/>
      <w:r/>
      <w:bookmarkStart w:id="76" w:name="_Toc20823302"/>
      <w:r/>
      <w:bookmarkStart w:id="77" w:name="_Toc513029230"/>
      <w:r>
        <w:rPr>
          <w:rFonts w:eastAsia="方正仿宋_GBK"/>
          <w:b/>
          <w:bCs/>
          <w:color w:val="auto"/>
          <w:sz w:val="28"/>
          <w:szCs w:val="28"/>
          <w:highlight w:val="none"/>
        </w:rPr>
        <w:t xml:space="preserve">磋商与评审</w:t>
      </w:r>
      <w:r/>
    </w:p>
    <w:p>
      <w:pPr>
        <w:ind w:firstLine="42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1.磋商仪式</w:t>
      </w:r>
      <w:r/>
    </w:p>
    <w:p>
      <w:pPr>
        <w:ind w:firstLine="420"/>
        <w:spacing w:line="500" w:lineRule="exact"/>
        <w:rPr>
          <w:rFonts w:eastAsia="方正仿宋_GBK"/>
          <w:b/>
          <w:color w:val="auto"/>
          <w:sz w:val="28"/>
          <w:szCs w:val="28"/>
          <w:highlight w:val="none"/>
        </w:rPr>
      </w:pPr>
      <w:r>
        <w:rPr>
          <w:rFonts w:eastAsia="方正仿宋_GBK"/>
          <w:bCs/>
          <w:color w:val="auto"/>
          <w:sz w:val="28"/>
          <w:szCs w:val="28"/>
          <w:highlight w:val="none"/>
        </w:rPr>
        <w:t xml:space="preserve">1.1采购</w:t>
      </w:r>
      <w:r>
        <w:rPr>
          <w:rFonts w:hint="eastAsia" w:eastAsia="方正仿宋_GBK"/>
          <w:bCs/>
          <w:color w:val="auto"/>
          <w:sz w:val="28"/>
          <w:szCs w:val="28"/>
          <w:highlight w:val="none"/>
        </w:rPr>
        <w:t xml:space="preserve">人</w:t>
      </w:r>
      <w:r>
        <w:rPr>
          <w:rFonts w:eastAsia="方正仿宋_GBK"/>
          <w:bCs/>
          <w:color w:val="auto"/>
          <w:sz w:val="28"/>
          <w:szCs w:val="28"/>
          <w:highlight w:val="none"/>
        </w:rPr>
        <w:t xml:space="preserve">将在磋商公告中规定的时间和地点组织磋商开始仪式。供应商应当</w:t>
      </w:r>
      <w:r>
        <w:rPr>
          <w:rFonts w:hint="eastAsia" w:eastAsia="方正仿宋_GBK"/>
          <w:bCs/>
          <w:color w:val="auto"/>
          <w:sz w:val="28"/>
          <w:szCs w:val="28"/>
          <w:highlight w:val="none"/>
        </w:rPr>
        <w:t xml:space="preserve">按照“江苏政府采购网-办事指南-资料下载-江苏省政府采购管理交易系统（苏采云）供应商操作指南”</w:t>
      </w:r>
      <w:r>
        <w:rPr>
          <w:rFonts w:eastAsia="方正仿宋_GBK"/>
          <w:bCs/>
          <w:color w:val="auto"/>
          <w:sz w:val="28"/>
          <w:szCs w:val="28"/>
          <w:highlight w:val="none"/>
        </w:rPr>
        <w:t xml:space="preserve">参加磋商活动，</w:t>
      </w:r>
      <w:r>
        <w:rPr>
          <w:rFonts w:hint="eastAsia" w:eastAsia="方正仿宋_GBK"/>
          <w:b/>
          <w:color w:val="auto"/>
          <w:sz w:val="28"/>
          <w:szCs w:val="28"/>
          <w:highlight w:val="none"/>
        </w:rPr>
        <w:t xml:space="preserve">在苏采云系统规定的时间内对响应文件进行解密。</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w:t>
      </w:r>
      <w:r>
        <w:rPr>
          <w:rFonts w:hint="eastAsia" w:eastAsia="方正仿宋_GBK"/>
          <w:bCs/>
          <w:color w:val="auto"/>
          <w:sz w:val="28"/>
          <w:szCs w:val="28"/>
          <w:highlight w:val="none"/>
        </w:rPr>
        <w:t xml:space="preserve">2</w:t>
      </w:r>
      <w:r>
        <w:rPr>
          <w:rFonts w:eastAsia="方正仿宋_GBK"/>
          <w:bCs/>
          <w:color w:val="auto"/>
          <w:sz w:val="28"/>
          <w:szCs w:val="28"/>
          <w:highlight w:val="none"/>
        </w:rPr>
        <w:t xml:space="preserve">供应商在磋商过程中涉及到的磋商文件解密、磋商结果确认等工作，按照</w:t>
      </w:r>
      <w:r>
        <w:rPr>
          <w:rFonts w:hint="eastAsia" w:eastAsia="方正仿宋_GBK"/>
          <w:bCs/>
          <w:color w:val="auto"/>
          <w:sz w:val="28"/>
          <w:szCs w:val="28"/>
          <w:highlight w:val="none"/>
        </w:rPr>
        <w:t xml:space="preserve">“江苏政府采购网-办事指南-资料下载-江苏省政府采购管理交易系统（苏采云）供应商操作指南”</w:t>
      </w:r>
      <w:r>
        <w:rPr>
          <w:rFonts w:eastAsia="方正仿宋_GBK"/>
          <w:bCs/>
          <w:color w:val="auto"/>
          <w:sz w:val="28"/>
          <w:szCs w:val="28"/>
          <w:highlight w:val="none"/>
        </w:rPr>
        <w:t xml:space="preserve">执行。</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2.磋商小组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2.1磋商开始仪式结束后，</w:t>
      </w:r>
      <w:r>
        <w:rPr>
          <w:rFonts w:hint="eastAsia" w:eastAsia="方正仿宋_GBK"/>
          <w:color w:val="auto"/>
          <w:sz w:val="28"/>
          <w:szCs w:val="28"/>
          <w:highlight w:val="none"/>
        </w:rPr>
        <w:t xml:space="preserve"> 采购人</w:t>
      </w:r>
      <w:r>
        <w:rPr>
          <w:rFonts w:eastAsia="方正仿宋_GBK"/>
          <w:color w:val="auto"/>
          <w:sz w:val="28"/>
          <w:szCs w:val="28"/>
          <w:highlight w:val="none"/>
        </w:rPr>
        <w:t xml:space="preserve">将立即组织磋商小组进行评审。</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2.3超过公开招标限额标准的项目，磋商小组应当由5人以上单数组成。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2.5磋商小组独立工作，负责评审所有响应文件并确定成交</w:t>
      </w:r>
      <w:r>
        <w:rPr>
          <w:rFonts w:hint="eastAsia" w:eastAsia="方正仿宋_GBK"/>
          <w:color w:val="auto"/>
          <w:sz w:val="28"/>
          <w:szCs w:val="28"/>
          <w:highlight w:val="none"/>
        </w:rPr>
        <w:t xml:space="preserve">候</w:t>
      </w:r>
      <w:r>
        <w:rPr>
          <w:rFonts w:eastAsia="方正仿宋_GBK"/>
          <w:color w:val="auto"/>
          <w:sz w:val="28"/>
          <w:szCs w:val="28"/>
          <w:highlight w:val="none"/>
        </w:rPr>
        <w:t xml:space="preserve">选人。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 磋商评审过程的保密与公正</w:t>
      </w:r>
      <w:r/>
    </w:p>
    <w:p>
      <w:pPr>
        <w:ind w:firstLine="557"/>
        <w:spacing w:line="500" w:lineRule="exact"/>
        <w:tabs>
          <w:tab w:val="left" w:pos="900" w:leader="none"/>
        </w:tabs>
        <w:rPr>
          <w:rFonts w:eastAsia="方正仿宋_GBK"/>
          <w:color w:val="auto"/>
          <w:sz w:val="28"/>
          <w:szCs w:val="28"/>
          <w:highlight w:val="none"/>
        </w:rPr>
      </w:pPr>
      <w:r>
        <w:rPr>
          <w:rFonts w:eastAsia="方正仿宋_GBK"/>
          <w:color w:val="auto"/>
          <w:sz w:val="28"/>
          <w:szCs w:val="28"/>
          <w:highlight w:val="none"/>
        </w:rPr>
        <w:t xml:space="preserve">3.1磋商小组、采购人和</w:t>
      </w:r>
      <w:r>
        <w:rPr>
          <w:rFonts w:hint="eastAsia" w:eastAsia="方正仿宋_GBK"/>
          <w:color w:val="auto"/>
          <w:sz w:val="28"/>
          <w:szCs w:val="28"/>
          <w:highlight w:val="none"/>
        </w:rPr>
        <w:t xml:space="preserve">交易中心</w:t>
      </w:r>
      <w:r>
        <w:rPr>
          <w:rFonts w:eastAsia="方正仿宋_GBK"/>
          <w:color w:val="auto"/>
          <w:sz w:val="28"/>
          <w:szCs w:val="28"/>
          <w:highlight w:val="none"/>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color w:val="auto"/>
          <w:sz w:val="28"/>
          <w:szCs w:val="28"/>
          <w:highlight w:val="none"/>
        </w:rPr>
      </w:pPr>
      <w:r>
        <w:rPr>
          <w:rFonts w:eastAsia="方正仿宋_GBK"/>
          <w:color w:val="auto"/>
          <w:sz w:val="28"/>
          <w:szCs w:val="28"/>
          <w:highlight w:val="none"/>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color w:val="auto"/>
          <w:sz w:val="28"/>
          <w:szCs w:val="28"/>
          <w:highlight w:val="none"/>
        </w:rPr>
      </w:pPr>
      <w:r>
        <w:rPr>
          <w:rFonts w:eastAsia="方正仿宋_GBK"/>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color w:val="auto"/>
          <w:sz w:val="28"/>
          <w:szCs w:val="28"/>
          <w:highlight w:val="none"/>
        </w:rPr>
      </w:pPr>
      <w:r>
        <w:rPr>
          <w:rFonts w:eastAsia="方正仿宋_GBK"/>
          <w:color w:val="auto"/>
          <w:sz w:val="28"/>
          <w:szCs w:val="28"/>
          <w:highlight w:val="none"/>
        </w:rPr>
        <w:t xml:space="preserve">3.4</w:t>
      </w:r>
      <w:r>
        <w:rPr>
          <w:rFonts w:eastAsia="方正仿宋_GBK"/>
          <w:bCs/>
          <w:color w:val="auto"/>
          <w:sz w:val="28"/>
          <w:szCs w:val="28"/>
          <w:highlight w:val="none"/>
        </w:rPr>
        <w:t xml:space="preserve">评审开始后，直至向成交供应商授予合同时止，凡是与审查、澄清、评价和比较响应的有关资料以及授标建议等，采购人、磋商小组、</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中心均不得向供应商或与评标无关的其他人员透露。</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3.5在评审期间，</w:t>
      </w:r>
      <w:r>
        <w:rPr>
          <w:rFonts w:hint="eastAsia" w:eastAsia="方正仿宋_GBK"/>
          <w:color w:val="auto"/>
          <w:sz w:val="28"/>
          <w:szCs w:val="28"/>
          <w:highlight w:val="none"/>
        </w:rPr>
        <w:t xml:space="preserve">交易中心</w:t>
      </w:r>
      <w:r>
        <w:rPr>
          <w:rFonts w:eastAsia="方正仿宋_GBK"/>
          <w:color w:val="auto"/>
          <w:sz w:val="28"/>
          <w:szCs w:val="28"/>
          <w:highlight w:val="none"/>
        </w:rPr>
        <w:t xml:space="preserve">将设专门人员与供应商联系。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3.6</w:t>
      </w:r>
      <w:r>
        <w:rPr>
          <w:rFonts w:hint="eastAsia" w:eastAsia="方正仿宋_GBK"/>
          <w:color w:val="auto"/>
          <w:sz w:val="28"/>
          <w:szCs w:val="28"/>
          <w:highlight w:val="none"/>
        </w:rPr>
        <w:t xml:space="preserve">交易中心</w:t>
      </w:r>
      <w:r>
        <w:rPr>
          <w:rFonts w:eastAsia="方正仿宋_GBK"/>
          <w:color w:val="auto"/>
          <w:sz w:val="28"/>
          <w:szCs w:val="28"/>
          <w:highlight w:val="none"/>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color w:val="auto"/>
          <w:sz w:val="28"/>
          <w:szCs w:val="28"/>
          <w:highlight w:val="none"/>
        </w:rPr>
      </w:pPr>
      <w:r>
        <w:rPr>
          <w:rFonts w:eastAsia="方正仿宋_GBK"/>
          <w:color w:val="auto"/>
          <w:sz w:val="28"/>
          <w:szCs w:val="28"/>
          <w:highlight w:val="none"/>
        </w:rPr>
        <w:t xml:space="preserve">4、评审过程的澄清</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4.2接到磋商小组澄清要求的供应商应派人按磋商小组规定的时间和格式在</w:t>
      </w:r>
      <w:r>
        <w:rPr>
          <w:rFonts w:hint="eastAsia" w:eastAsia="方正仿宋_GBK"/>
          <w:color w:val="auto"/>
          <w:sz w:val="28"/>
          <w:szCs w:val="28"/>
          <w:highlight w:val="none"/>
        </w:rPr>
        <w:t xml:space="preserve">苏采云系统</w:t>
      </w:r>
      <w:r>
        <w:rPr>
          <w:rFonts w:eastAsia="方正仿宋_GBK"/>
          <w:color w:val="auto"/>
          <w:sz w:val="28"/>
          <w:szCs w:val="28"/>
          <w:highlight w:val="none"/>
        </w:rPr>
        <w:t xml:space="preserve">中做出澄清，澄清的内容作为响应文件的补充部分，但实质性的内容不得做任何更改。具体操作方式见</w:t>
      </w:r>
      <w:r>
        <w:rPr>
          <w:rFonts w:hint="eastAsia" w:eastAsia="方正仿宋_GBK"/>
          <w:color w:val="auto"/>
          <w:sz w:val="28"/>
          <w:szCs w:val="28"/>
          <w:highlight w:val="none"/>
        </w:rPr>
        <w:t xml:space="preserve">“江苏政府采购网-办事指南-资料下载-江苏省政府采购管理交易系统（苏采云）供应商操作指南”</w:t>
      </w:r>
      <w:r>
        <w:rPr>
          <w:rFonts w:eastAsia="方正仿宋_GBK"/>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4.3 接到磋商小组澄清要求的供应商如未按规定做出澄清，其风</w:t>
      </w:r>
      <w:r>
        <w:rPr>
          <w:rFonts w:eastAsia="方正仿宋_GBK"/>
          <w:bCs/>
          <w:color w:val="auto"/>
          <w:sz w:val="28"/>
          <w:szCs w:val="28"/>
          <w:highlight w:val="none"/>
        </w:rPr>
        <w:t xml:space="preserve">险由供应商自行承担。</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5.对响应文件的初审</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5.1响应文件初审分为资格性审查和符合性审查。</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采购人在进行资格性审查的同时，</w:t>
      </w:r>
      <w:r>
        <w:rPr>
          <w:rFonts w:hint="eastAsia" w:eastAsia="方正仿宋_GBK"/>
          <w:bCs/>
          <w:color w:val="auto"/>
          <w:sz w:val="28"/>
          <w:szCs w:val="28"/>
          <w:highlight w:val="none"/>
        </w:rPr>
        <w:t xml:space="preserve">将在“信用中国”网站查询供应商的信用记录</w:t>
      </w:r>
      <w:r>
        <w:rPr>
          <w:rFonts w:eastAsia="方正仿宋_GBK"/>
          <w:bCs/>
          <w:color w:val="auto"/>
          <w:sz w:val="28"/>
          <w:szCs w:val="28"/>
          <w:highlight w:val="none"/>
        </w:rPr>
        <w:t xml:space="preserve">，以确定供应商是否具备参加磋商的资格。</w:t>
      </w:r>
      <w:r>
        <w:rPr>
          <w:rFonts w:hint="eastAsia" w:eastAsia="方正仿宋_GBK"/>
          <w:bCs/>
          <w:color w:val="auto"/>
          <w:sz w:val="28"/>
          <w:szCs w:val="28"/>
          <w:highlight w:val="none"/>
        </w:rPr>
        <w:t xml:space="preserve">查询结果留存并归档。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color w:val="auto"/>
          <w:sz w:val="28"/>
          <w:szCs w:val="28"/>
          <w:highlight w:val="none"/>
        </w:rPr>
        <w:t xml:space="preserve">信用</w:t>
      </w:r>
      <w:r>
        <w:rPr>
          <w:rFonts w:eastAsia="方正仿宋_GBK"/>
          <w:bCs/>
          <w:color w:val="auto"/>
          <w:sz w:val="28"/>
          <w:szCs w:val="28"/>
          <w:highlight w:val="none"/>
        </w:rPr>
        <w:t xml:space="preserve">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5.1.3未通过资格审查或符合性审查的供应商，</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中心将在</w:t>
      </w:r>
      <w:r>
        <w:rPr>
          <w:rFonts w:hint="eastAsia" w:eastAsia="方正仿宋_GBK"/>
          <w:bCs/>
          <w:color w:val="auto"/>
          <w:sz w:val="28"/>
          <w:szCs w:val="28"/>
          <w:highlight w:val="none"/>
        </w:rPr>
        <w:t xml:space="preserve">苏采云系统</w:t>
      </w:r>
      <w:r>
        <w:rPr>
          <w:rFonts w:eastAsia="方正仿宋_GBK"/>
          <w:bCs/>
          <w:color w:val="auto"/>
          <w:sz w:val="28"/>
          <w:szCs w:val="28"/>
          <w:highlight w:val="none"/>
        </w:rPr>
        <w:t xml:space="preserve">中告知未通过资格审查或符合性审查的原因，评审结束后，</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心将不再告知未通过资格审查或符合性审查的原因。</w:t>
      </w:r>
      <w:r/>
    </w:p>
    <w:p>
      <w:pPr>
        <w:ind w:firstLine="557"/>
        <w:spacing w:line="500" w:lineRule="exact"/>
        <w:tabs>
          <w:tab w:val="left" w:pos="900" w:leader="none"/>
        </w:tabs>
        <w:rPr>
          <w:rFonts w:eastAsia="方正仿宋_GBK"/>
          <w:bCs/>
          <w:color w:val="auto"/>
          <w:sz w:val="28"/>
          <w:szCs w:val="28"/>
          <w:highlight w:val="none"/>
        </w:rPr>
      </w:pPr>
      <w:r>
        <w:rPr>
          <w:rFonts w:eastAsia="方正仿宋_GBK"/>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color w:val="auto"/>
          <w:sz w:val="28"/>
          <w:szCs w:val="28"/>
          <w:highlight w:val="none"/>
        </w:rPr>
      </w:pPr>
      <w:r>
        <w:rPr>
          <w:rFonts w:eastAsia="方正仿宋_GBK"/>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color w:val="auto"/>
          <w:sz w:val="28"/>
          <w:szCs w:val="28"/>
          <w:highlight w:val="none"/>
        </w:rPr>
      </w:pPr>
      <w:r>
        <w:rPr>
          <w:rFonts w:eastAsia="方正仿宋_GBK"/>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5.4</w:t>
      </w:r>
      <w:r>
        <w:rPr>
          <w:rFonts w:eastAsia="方正仿宋_GBK"/>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（1）响应文件中</w:t>
      </w:r>
      <w:r>
        <w:rPr>
          <w:rFonts w:eastAsia="方正仿宋_GBK"/>
          <w:color w:val="auto"/>
          <w:sz w:val="28"/>
          <w:szCs w:val="28"/>
          <w:highlight w:val="none"/>
        </w:rPr>
        <w:t xml:space="preserve">报价总表</w:t>
      </w:r>
      <w:r>
        <w:rPr>
          <w:rFonts w:eastAsia="方正仿宋_GBK"/>
          <w:bCs/>
          <w:color w:val="auto"/>
          <w:sz w:val="28"/>
          <w:szCs w:val="28"/>
          <w:highlight w:val="none"/>
        </w:rPr>
        <w:t xml:space="preserve">内容与响应文件中相应内容不一致的，以</w:t>
      </w:r>
      <w:r>
        <w:rPr>
          <w:rFonts w:eastAsia="方正仿宋_GBK"/>
          <w:color w:val="auto"/>
          <w:sz w:val="28"/>
          <w:szCs w:val="28"/>
          <w:highlight w:val="none"/>
        </w:rPr>
        <w:t xml:space="preserve">报价总表</w:t>
      </w:r>
      <w:r>
        <w:rPr>
          <w:rFonts w:eastAsia="方正仿宋_GBK"/>
          <w:bCs/>
          <w:color w:val="auto"/>
          <w:sz w:val="28"/>
          <w:szCs w:val="28"/>
          <w:highlight w:val="none"/>
        </w:rPr>
        <w:t xml:space="preserve">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（2）大写金额和小写金额不一致的，以大写金额为准。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（3）单价金额小数点或者百分比有明显错位的，以</w:t>
      </w:r>
      <w:r>
        <w:rPr>
          <w:rFonts w:eastAsia="方正仿宋_GBK"/>
          <w:color w:val="auto"/>
          <w:sz w:val="28"/>
          <w:szCs w:val="28"/>
          <w:highlight w:val="none"/>
        </w:rPr>
        <w:t xml:space="preserve">报价总表</w:t>
      </w:r>
      <w:r>
        <w:rPr>
          <w:rFonts w:eastAsia="方正仿宋_GBK"/>
          <w:bCs/>
          <w:color w:val="auto"/>
          <w:sz w:val="28"/>
          <w:szCs w:val="28"/>
          <w:highlight w:val="none"/>
        </w:rPr>
        <w:t xml:space="preserve">的总价为准，并修改单价。</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（4）总价金额与按单价汇总金额不一致的，以单价金额计算结果为准。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同时出现两种以上错误的，按照前款规定的顺序修正。</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w:t>
      </w:r>
      <w:r>
        <w:rPr>
          <w:rFonts w:eastAsia="方正仿宋_GBK"/>
          <w:bCs/>
          <w:color w:val="auto"/>
          <w:sz w:val="28"/>
          <w:szCs w:val="28"/>
          <w:highlight w:val="none"/>
        </w:rPr>
        <w:t xml:space="preserve">.5磋商小组将按上述修正错误的方法调整响应文件中的报价，并通过</w:t>
      </w:r>
      <w:r>
        <w:rPr>
          <w:rFonts w:hint="eastAsia" w:eastAsia="方正仿宋_GBK"/>
          <w:bCs/>
          <w:color w:val="auto"/>
          <w:sz w:val="28"/>
          <w:szCs w:val="28"/>
          <w:highlight w:val="none"/>
        </w:rPr>
        <w:t xml:space="preserve">苏采云系统</w:t>
      </w:r>
      <w:r>
        <w:rPr>
          <w:rFonts w:eastAsia="方正仿宋_GBK"/>
          <w:bCs/>
          <w:color w:val="auto"/>
          <w:sz w:val="28"/>
          <w:szCs w:val="28"/>
          <w:highlight w:val="none"/>
        </w:rPr>
        <w:t xml:space="preserve">告知供应商，调整后的价格应对供应商具有约束力。如果供应商不接受修正后的价格，则其磋商活动将被拒绝。</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5.7</w:t>
      </w:r>
      <w:r>
        <w:rPr>
          <w:rFonts w:eastAsia="方正仿宋_GBK"/>
          <w:color w:val="auto"/>
          <w:sz w:val="28"/>
          <w:szCs w:val="28"/>
          <w:highlight w:val="none"/>
        </w:rPr>
        <w:t xml:space="preserve">提供相同品牌</w:t>
      </w:r>
      <w:r>
        <w:rPr>
          <w:rFonts w:hint="eastAsia" w:eastAsia="方正仿宋_GBK"/>
          <w:color w:val="auto"/>
          <w:sz w:val="28"/>
          <w:szCs w:val="28"/>
          <w:highlight w:val="none"/>
        </w:rPr>
        <w:t xml:space="preserve">相同型号</w:t>
      </w:r>
      <w:r>
        <w:rPr>
          <w:rFonts w:eastAsia="方正仿宋_GBK"/>
          <w:color w:val="auto"/>
          <w:sz w:val="28"/>
          <w:szCs w:val="28"/>
          <w:highlight w:val="none"/>
        </w:rPr>
        <w:t xml:space="preserve">产品且通过资格审查、符合性审查的不同供应商参加同一合同项下磋商的，按一家供应商计算，评审后得分最高的同品牌</w:t>
      </w:r>
      <w:r>
        <w:rPr>
          <w:rFonts w:hint="eastAsia" w:eastAsia="方正仿宋_GBK"/>
          <w:color w:val="auto"/>
          <w:sz w:val="28"/>
          <w:szCs w:val="28"/>
          <w:highlight w:val="none"/>
        </w:rPr>
        <w:t xml:space="preserve">同型号</w:t>
      </w:r>
      <w:r>
        <w:rPr>
          <w:rFonts w:eastAsia="方正仿宋_GBK"/>
          <w:color w:val="auto"/>
          <w:sz w:val="28"/>
          <w:szCs w:val="28"/>
          <w:highlight w:val="none"/>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非单一产品采购项目，磋商文件中将载明其中的核心产品。多家供应商提供的核心产品品牌相同的，按前款规定处理。</w:t>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5.8 供应商在评审全过程中应保持通讯畅通，并安排专人与</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中心及磋商小组联系。</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color w:val="auto"/>
          <w:sz w:val="28"/>
          <w:szCs w:val="28"/>
          <w:highlight w:val="none"/>
        </w:rPr>
      </w:pPr>
      <w:r>
        <w:rPr>
          <w:rFonts w:eastAsia="方正仿宋_GBK"/>
          <w:bCs/>
          <w:color w:val="auto"/>
          <w:sz w:val="28"/>
          <w:szCs w:val="28"/>
          <w:highlight w:val="none"/>
        </w:rPr>
        <w:t xml:space="preserve">6. 被认定为未实质性响应磋商文件的响应文件的情形。</w:t>
      </w:r>
      <w:r/>
    </w:p>
    <w:p>
      <w:pPr>
        <w:ind w:firstLine="560"/>
        <w:spacing w:line="500" w:lineRule="exact"/>
        <w:tabs>
          <w:tab w:val="left" w:pos="6555" w:leader="none"/>
          <w:tab w:val="right" w:pos="8306" w:leader="none"/>
        </w:tabs>
        <w:rPr>
          <w:rFonts w:eastAsia="方正仿宋_GBK"/>
          <w:b/>
          <w:color w:val="auto"/>
          <w:sz w:val="28"/>
          <w:szCs w:val="28"/>
          <w:highlight w:val="none"/>
        </w:rPr>
      </w:pPr>
      <w:r>
        <w:rPr>
          <w:rFonts w:eastAsia="方正仿宋_GBK"/>
          <w:bCs/>
          <w:color w:val="auto"/>
          <w:sz w:val="28"/>
          <w:szCs w:val="28"/>
          <w:highlight w:val="none"/>
        </w:rPr>
        <w:t xml:space="preserve">6.1出现下列情形之一的，作无效响应处理。</w:t>
      </w:r>
      <w:r>
        <w:rPr>
          <w:rFonts w:eastAsia="方正仿宋_GBK"/>
          <w:bCs/>
          <w:color w:val="auto"/>
          <w:sz w:val="28"/>
          <w:szCs w:val="28"/>
          <w:highlight w:val="none"/>
        </w:rPr>
        <w:tab/>
      </w:r>
      <w:r>
        <w:rPr>
          <w:rFonts w:eastAsia="方正仿宋_GBK"/>
          <w:b/>
          <w:color w:val="auto"/>
          <w:sz w:val="28"/>
          <w:szCs w:val="28"/>
          <w:highlight w:val="none"/>
        </w:rPr>
        <w:tab/>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6.1.1供应商在</w:t>
      </w:r>
      <w:r>
        <w:rPr>
          <w:rFonts w:hint="eastAsia" w:eastAsia="方正仿宋_GBK"/>
          <w:bCs/>
          <w:color w:val="auto"/>
          <w:sz w:val="28"/>
          <w:szCs w:val="28"/>
          <w:highlight w:val="none"/>
        </w:rPr>
        <w:t xml:space="preserve">苏采云系统</w:t>
      </w:r>
      <w:r>
        <w:rPr>
          <w:rFonts w:eastAsia="方正仿宋_GBK"/>
          <w:bCs/>
          <w:color w:val="auto"/>
          <w:sz w:val="28"/>
          <w:szCs w:val="28"/>
          <w:highlight w:val="none"/>
        </w:rPr>
        <w:t xml:space="preserve">规定的时间内未成功解密电子响应文件的。</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6.1.2未完整上传响应文件电子文档的,或上传的文件打不开的。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6.1.3同一供应商提交两个（含两个）以上不同的响应报价的。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6.1.4不具备磋商文件中规定的资格要求的。 </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6.1.5响应报价超过了采购预算或最高限价的。 </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6.1.6未通过符合性检查的。</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6.1.7不符合法律、法规和磋商文件中规定的其他实质性要求的。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6.1.9 响应文件含有采购人不能接受的附加条件的。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6.1.10磋商小组认为供应商的报价明显低于其他通过符合性审查供应商的报价，有可能影响产品质量或者不能诚信履约的，将通过</w:t>
      </w:r>
      <w:r>
        <w:rPr>
          <w:rFonts w:hint="eastAsia" w:eastAsia="方正仿宋_GBK"/>
          <w:bCs/>
          <w:color w:val="auto"/>
          <w:sz w:val="28"/>
          <w:szCs w:val="28"/>
          <w:highlight w:val="none"/>
        </w:rPr>
        <w:t xml:space="preserve">苏采云系统</w:t>
      </w:r>
      <w:r>
        <w:rPr>
          <w:rFonts w:eastAsia="方正仿宋_GBK"/>
          <w:bCs/>
          <w:color w:val="auto"/>
          <w:sz w:val="28"/>
          <w:szCs w:val="28"/>
          <w:highlight w:val="none"/>
        </w:rPr>
        <w:t xml:space="preserve">要求其在合理的时间内提供说明，必要时提交相关证明材料；供应商不能证明其报价合理性的，磋商小组应当将其作为无效响应处理。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color w:val="auto"/>
          <w:sz w:val="28"/>
          <w:szCs w:val="28"/>
          <w:highlight w:val="none"/>
        </w:rPr>
        <w:t xml:space="preserve">扫描件</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6.1.12响应文件未按照采购文件要求加盖电子签章。</w:t>
      </w:r>
      <w:r/>
    </w:p>
    <w:p>
      <w:pPr>
        <w:ind w:firstLine="560"/>
        <w:spacing w:line="500" w:lineRule="exact"/>
        <w:rPr>
          <w:rFonts w:hint="eastAsia" w:eastAsia="方正仿宋_GBK"/>
          <w:bCs/>
          <w:color w:val="auto"/>
          <w:sz w:val="28"/>
          <w:szCs w:val="28"/>
          <w:highlight w:val="none"/>
        </w:rPr>
      </w:pPr>
      <w:r>
        <w:rPr>
          <w:rFonts w:eastAsia="方正仿宋_GBK"/>
          <w:bCs/>
          <w:color w:val="auto"/>
          <w:sz w:val="28"/>
          <w:szCs w:val="28"/>
          <w:highlight w:val="none"/>
        </w:rPr>
        <w:t xml:space="preserve">6.1.13不同的供应商响应文件制作机器码、文件创建标识码一致的。</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6.1.14供应商的商务技术部分得分相差异常悬殊，评标委员会一致认为得分畸低者有可能影响产品质量或者不能诚信履约的。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w:t>
      </w:r>
      <w:r>
        <w:rPr>
          <w:rFonts w:hint="eastAsia" w:eastAsia="方正仿宋_GBK"/>
          <w:bCs/>
          <w:color w:val="auto"/>
          <w:sz w:val="28"/>
          <w:szCs w:val="28"/>
          <w:highlight w:val="none"/>
        </w:rPr>
        <w:t xml:space="preserve">5</w:t>
      </w:r>
      <w:r>
        <w:rPr>
          <w:rFonts w:eastAsia="方正仿宋_GBK"/>
          <w:bCs/>
          <w:color w:val="auto"/>
          <w:sz w:val="28"/>
          <w:szCs w:val="28"/>
          <w:highlight w:val="none"/>
        </w:rPr>
        <w:t xml:space="preserve">其他法律、法规及本磋商文件规定的属无效响应的情形。</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6.2出现下列情形之一的，磋商失败。</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6.2.1符合条件的供应商或者对磋商文件作实质响应的供应商不足3家的（</w:t>
      </w:r>
      <w:r>
        <w:rPr>
          <w:rFonts w:hint="eastAsia" w:ascii="仿宋" w:hAnsi="仿宋" w:eastAsia="仿宋"/>
          <w:color w:val="auto"/>
          <w:sz w:val="28"/>
          <w:szCs w:val="28"/>
          <w:highlight w:val="none"/>
        </w:rPr>
        <w:t xml:space="preserve">市场竞争不充分的科研项目、需要扶持的科技成果转化项目或者政府购买服务项目</w:t>
      </w:r>
      <w:r>
        <w:rPr>
          <w:rFonts w:eastAsia="方正仿宋_GBK"/>
          <w:bCs/>
          <w:color w:val="auto"/>
          <w:sz w:val="28"/>
          <w:szCs w:val="28"/>
          <w:highlight w:val="none"/>
        </w:rPr>
        <w:t xml:space="preserve">可以是2家）；</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6.2.2出现影响采购公正的违法违规行为的；</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6.2.3因重大变故，采购任务取消的。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6.2.4磋商小组认定磋商文件存在歧义、重大缺陷导致评审工作无法进行。</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6.2.5 因</w:t>
      </w:r>
      <w:r>
        <w:rPr>
          <w:rFonts w:hint="eastAsia" w:eastAsia="方正仿宋_GBK"/>
          <w:bCs/>
          <w:color w:val="auto"/>
          <w:sz w:val="28"/>
          <w:szCs w:val="28"/>
          <w:highlight w:val="none"/>
        </w:rPr>
        <w:t xml:space="preserve">苏采云</w:t>
      </w:r>
      <w:r>
        <w:rPr>
          <w:rFonts w:eastAsia="方正仿宋_GBK"/>
          <w:bCs/>
          <w:color w:val="auto"/>
          <w:sz w:val="28"/>
          <w:szCs w:val="28"/>
          <w:highlight w:val="none"/>
        </w:rPr>
        <w:t xml:space="preserve">系统故障原因造成磋商不成功的。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 响应</w:t>
      </w:r>
      <w:r>
        <w:rPr>
          <w:rFonts w:eastAsia="方正仿宋_GBK"/>
          <w:color w:val="auto"/>
          <w:sz w:val="28"/>
          <w:szCs w:val="28"/>
          <w:highlight w:val="none"/>
        </w:rPr>
        <w:t xml:space="preserve">文件提交</w:t>
      </w:r>
      <w:r>
        <w:rPr>
          <w:rFonts w:eastAsia="方正仿宋_GBK"/>
          <w:bCs/>
          <w:color w:val="auto"/>
          <w:sz w:val="28"/>
          <w:szCs w:val="28"/>
          <w:highlight w:val="none"/>
        </w:rPr>
        <w:t xml:space="preserve">截止时间结束后参加磋商的供应商不足三家的处理：</w:t>
      </w:r>
      <w:r/>
    </w:p>
    <w:p>
      <w:pPr>
        <w:ind w:firstLine="560"/>
        <w:spacing w:line="500" w:lineRule="exact"/>
        <w:rPr>
          <w:rFonts w:hint="eastAsia" w:eastAsia="方正仿宋_GBK"/>
          <w:bCs/>
          <w:color w:val="auto"/>
          <w:sz w:val="28"/>
          <w:szCs w:val="28"/>
          <w:highlight w:val="none"/>
        </w:rPr>
      </w:pPr>
      <w:r>
        <w:rPr>
          <w:rFonts w:eastAsia="方正仿宋_GBK"/>
          <w:bCs/>
          <w:color w:val="auto"/>
          <w:sz w:val="28"/>
          <w:szCs w:val="28"/>
          <w:highlight w:val="none"/>
        </w:rPr>
        <w:t xml:space="preserve">6.3.1如出现响应</w:t>
      </w:r>
      <w:r>
        <w:rPr>
          <w:rFonts w:eastAsia="方正仿宋_GBK"/>
          <w:color w:val="auto"/>
          <w:sz w:val="28"/>
          <w:szCs w:val="28"/>
          <w:highlight w:val="none"/>
        </w:rPr>
        <w:t xml:space="preserve">文件提交</w:t>
      </w:r>
      <w:r>
        <w:rPr>
          <w:rFonts w:eastAsia="方正仿宋_GBK"/>
          <w:bCs/>
          <w:color w:val="auto"/>
          <w:sz w:val="28"/>
          <w:szCs w:val="28"/>
          <w:highlight w:val="none"/>
        </w:rPr>
        <w:t xml:space="preserve">截止时间结束后参加磋商的供应商或者在评审期间对磋商文件做出实质响应的供应商不足三家情况，按政府采购相关规定执行。</w:t>
      </w:r>
      <w:r/>
    </w:p>
    <w:p>
      <w:pPr>
        <w:ind w:firstLine="562"/>
        <w:spacing w:line="500" w:lineRule="exact"/>
        <w:rPr>
          <w:rFonts w:hint="eastAsia" w:eastAsia="方正仿宋_GBK"/>
          <w:b/>
          <w:color w:val="auto"/>
          <w:sz w:val="28"/>
          <w:szCs w:val="28"/>
          <w:highlight w:val="none"/>
        </w:rPr>
      </w:pPr>
      <w:r>
        <w:rPr>
          <w:rFonts w:hint="eastAsia" w:eastAsia="方正仿宋_GBK"/>
          <w:b/>
          <w:color w:val="auto"/>
          <w:sz w:val="28"/>
          <w:szCs w:val="28"/>
          <w:highlight w:val="none"/>
        </w:rPr>
        <w:t xml:space="preserve">7.异常低价审查</w:t>
      </w:r>
      <w:r/>
    </w:p>
    <w:p>
      <w:pPr>
        <w:ind w:firstLine="562"/>
        <w:spacing w:line="500" w:lineRule="exact"/>
        <w:rPr>
          <w:rFonts w:hint="eastAsia" w:eastAsia="方正仿宋_GBK"/>
          <w:b/>
          <w:color w:val="auto"/>
          <w:sz w:val="28"/>
          <w:szCs w:val="28"/>
          <w:highlight w:val="none"/>
        </w:rPr>
      </w:pPr>
      <w:r>
        <w:rPr>
          <w:rFonts w:hint="eastAsia" w:eastAsia="方正仿宋_GBK"/>
          <w:b/>
          <w:color w:val="auto"/>
          <w:sz w:val="28"/>
          <w:szCs w:val="28"/>
          <w:highlight w:val="none"/>
        </w:rPr>
        <w:t xml:space="preserve">7.1评审过程中出现下列情形之一的，评审委员会应当启动异常低价投标（响应）审查程序：</w:t>
      </w:r>
      <w:r/>
    </w:p>
    <w:p>
      <w:pPr>
        <w:ind w:firstLine="562"/>
        <w:spacing w:line="500" w:lineRule="exact"/>
        <w:rPr>
          <w:rFonts w:hint="eastAsia" w:eastAsia="方正仿宋_GBK"/>
          <w:b/>
          <w:color w:val="auto"/>
          <w:sz w:val="28"/>
          <w:szCs w:val="28"/>
          <w:highlight w:val="none"/>
        </w:rPr>
      </w:pPr>
      <w:r>
        <w:rPr>
          <w:rFonts w:hint="eastAsia" w:eastAsia="方正仿宋_GBK"/>
          <w:b/>
          <w:color w:val="auto"/>
          <w:sz w:val="28"/>
          <w:szCs w:val="28"/>
          <w:highlight w:val="none"/>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eastAsia="方正仿宋_GBK"/>
          <w:b/>
          <w:color w:val="auto"/>
          <w:sz w:val="28"/>
          <w:szCs w:val="28"/>
          <w:highlight w:val="none"/>
        </w:rPr>
      </w:pPr>
      <w:r>
        <w:rPr>
          <w:rFonts w:hint="eastAsia" w:eastAsia="方正仿宋_GBK"/>
          <w:b/>
          <w:color w:val="auto"/>
          <w:sz w:val="28"/>
          <w:szCs w:val="28"/>
          <w:highlight w:val="none"/>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eastAsia="方正仿宋_GBK"/>
          <w:b/>
          <w:color w:val="auto"/>
          <w:sz w:val="28"/>
          <w:szCs w:val="28"/>
          <w:highlight w:val="none"/>
        </w:rPr>
      </w:pPr>
      <w:r>
        <w:rPr>
          <w:rFonts w:hint="eastAsia" w:eastAsia="方正仿宋_GBK"/>
          <w:b/>
          <w:color w:val="auto"/>
          <w:sz w:val="28"/>
          <w:szCs w:val="28"/>
          <w:highlight w:val="none"/>
        </w:rPr>
        <w:t xml:space="preserve">7.1.3投标（响应）报价低于采购项目最高限价45%的，即投标（响应）报价&lt;采购项目最高限价×45%；</w:t>
      </w:r>
      <w:r/>
    </w:p>
    <w:p>
      <w:pPr>
        <w:ind w:firstLine="562"/>
        <w:spacing w:line="500" w:lineRule="exact"/>
        <w:rPr>
          <w:rFonts w:hint="eastAsia" w:eastAsia="方正仿宋_GBK"/>
          <w:b/>
          <w:color w:val="auto"/>
          <w:sz w:val="28"/>
          <w:szCs w:val="28"/>
          <w:highlight w:val="none"/>
        </w:rPr>
      </w:pPr>
      <w:r>
        <w:rPr>
          <w:rFonts w:hint="eastAsia" w:eastAsia="方正仿宋_GBK"/>
          <w:b/>
          <w:color w:val="auto"/>
          <w:sz w:val="28"/>
          <w:szCs w:val="28"/>
          <w:highlight w:val="none"/>
        </w:rPr>
        <w:t xml:space="preserve">7.1.4评审委员会基于专业判断，认为供应商报价过低，有可能影响产品质量或者不能诚信履约的其他情形。</w:t>
      </w:r>
      <w:r/>
    </w:p>
    <w:p>
      <w:pPr>
        <w:ind w:firstLine="562"/>
        <w:spacing w:line="500" w:lineRule="exact"/>
        <w:rPr>
          <w:rFonts w:hint="eastAsia" w:eastAsia="方正仿宋_GBK"/>
          <w:b/>
          <w:color w:val="auto"/>
          <w:sz w:val="28"/>
          <w:szCs w:val="28"/>
          <w:highlight w:val="none"/>
        </w:rPr>
      </w:pPr>
      <w:r>
        <w:rPr>
          <w:rFonts w:hint="eastAsia" w:eastAsia="方正仿宋_GBK"/>
          <w:b/>
          <w:color w:val="auto"/>
          <w:sz w:val="28"/>
          <w:szCs w:val="28"/>
          <w:highlight w:val="none"/>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eastAsia="方正仿宋_GBK"/>
          <w:b/>
          <w:color w:val="auto"/>
          <w:sz w:val="28"/>
          <w:szCs w:val="28"/>
          <w:highlight w:val="none"/>
        </w:rPr>
      </w:pPr>
      <w:r>
        <w:rPr>
          <w:rFonts w:hint="eastAsia" w:eastAsia="方正仿宋_GBK"/>
          <w:b/>
          <w:color w:val="auto"/>
          <w:sz w:val="28"/>
          <w:szCs w:val="28"/>
          <w:highlight w:val="none"/>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r/>
      <w:bookmarkEnd w:id="76"/>
      <w:r/>
      <w:bookmarkEnd w:id="77"/>
      <w:r/>
      <w:r/>
    </w:p>
    <w:p>
      <w:pPr>
        <w:keepLines/>
        <w:keepNext/>
        <w:spacing w:line="500" w:lineRule="exact"/>
        <w:rPr>
          <w:rFonts w:eastAsia="方正仿宋_GBK"/>
          <w:b/>
          <w:bCs/>
          <w:color w:val="auto"/>
          <w:sz w:val="28"/>
          <w:szCs w:val="28"/>
          <w:highlight w:val="none"/>
        </w:rPr>
        <w:outlineLvl w:val="2"/>
      </w:pPr>
      <w:r/>
      <w:bookmarkStart w:id="78" w:name="_Toc120614219"/>
      <w:r>
        <w:rPr>
          <w:rFonts w:eastAsia="方正仿宋_GBK"/>
          <w:b/>
          <w:bCs/>
          <w:color w:val="auto"/>
          <w:sz w:val="28"/>
          <w:szCs w:val="28"/>
          <w:highlight w:val="none"/>
        </w:rPr>
        <w:t xml:space="preserve">（六）</w:t>
      </w:r>
      <w:bookmarkEnd w:id="78"/>
      <w:r>
        <w:rPr>
          <w:rFonts w:eastAsia="方正仿宋_GBK"/>
          <w:b/>
          <w:bCs/>
          <w:color w:val="auto"/>
          <w:sz w:val="28"/>
          <w:szCs w:val="28"/>
          <w:highlight w:val="none"/>
        </w:rPr>
        <w:t xml:space="preserve">成交</w:t>
      </w:r>
      <w:r/>
    </w:p>
    <w:p>
      <w:pPr>
        <w:ind w:firstLine="420"/>
        <w:keepNext/>
        <w:spacing w:line="500" w:lineRule="exact"/>
        <w:rPr>
          <w:rFonts w:eastAsia="方正仿宋_GBK"/>
          <w:b/>
          <w:color w:val="auto"/>
          <w:sz w:val="28"/>
          <w:szCs w:val="28"/>
          <w:highlight w:val="none"/>
        </w:rPr>
        <w:outlineLvl w:val="3"/>
      </w:pPr>
      <w:r/>
      <w:bookmarkStart w:id="79" w:name="_Toc16938554"/>
      <w:r/>
      <w:bookmarkStart w:id="80" w:name="_Toc20823310"/>
      <w:r>
        <w:rPr>
          <w:rFonts w:eastAsia="方正仿宋_GBK"/>
          <w:color w:val="auto"/>
          <w:sz w:val="28"/>
          <w:szCs w:val="28"/>
          <w:highlight w:val="none"/>
        </w:rPr>
        <w:t xml:space="preserve">1.确定</w:t>
      </w:r>
      <w:bookmarkEnd w:id="79"/>
      <w:r/>
      <w:bookmarkEnd w:id="80"/>
      <w:r>
        <w:rPr>
          <w:rFonts w:eastAsia="方正仿宋_GBK"/>
          <w:color w:val="auto"/>
          <w:sz w:val="28"/>
          <w:szCs w:val="28"/>
          <w:highlight w:val="none"/>
        </w:rPr>
        <w:t xml:space="preserve">成交单位</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1.1成交候选供应商的选取原则和数量见磋商文件第四部分规定。 </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1.2 采购人应根据磋商小组推荐的成交候选供应商确定成交供应商。</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 </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中心将在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发布成交结果公告，公告期限为1个工作日。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  若有充分证据证明，成交供应商出现下列情况之一的，一经查实，将被取消成交资格：</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1.4.1提供虚假材料谋取成交的。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1.4.2向采购人、</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中心行贿或者评审专家提供其他不正当利益的。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1.4.3恶意竞争，最终总报价明显低于其自身合理成本且又无法提供证明的。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1.4.4属于本文件规定的无效条件，但在评审过程中又未被磋商小组发现的。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1.4.5与采购人或者其他供应商恶意串通的。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1.4.6采取不正当手段诋毁、排挤其他供应商的。</w:t>
      </w:r>
      <w:r/>
    </w:p>
    <w:p>
      <w:pPr>
        <w:ind w:firstLine="560"/>
        <w:spacing w:line="500" w:lineRule="exact"/>
        <w:rPr>
          <w:rFonts w:eastAsia="方正仿宋_GBK"/>
          <w:color w:val="auto"/>
          <w:sz w:val="28"/>
          <w:szCs w:val="28"/>
          <w:highlight w:val="none"/>
        </w:rPr>
      </w:pPr>
      <w:r/>
      <w:bookmarkStart w:id="81" w:name="_Toc200451960"/>
      <w:r>
        <w:rPr>
          <w:rFonts w:eastAsia="方正仿宋_GBK"/>
          <w:color w:val="auto"/>
          <w:sz w:val="28"/>
          <w:szCs w:val="28"/>
          <w:highlight w:val="none"/>
        </w:rPr>
        <w:t xml:space="preserve">1.5.</w:t>
      </w:r>
      <w:r>
        <w:rPr>
          <w:rFonts w:eastAsia="方正仿宋_GBK"/>
          <w:color w:val="auto"/>
          <w:sz w:val="28"/>
          <w:szCs w:val="28"/>
          <w:highlight w:val="none"/>
        </w:rPr>
        <w:t xml:space="preserve">有下列情形之一的，视为供应商串通参与磋商，响应无效：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1.5.1不同供应商的响应文件由同一单位或者个人编制；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1.5.2不同供应商委托同一单位或者个人办理磋商事宜；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1.5.3不同供应商的响应文件载明的项目管理成员或者联系人员为同一人；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1.5.4不同供应商的响应文件异常一致或者响应报价呈规律性差异。</w:t>
      </w:r>
      <w:r/>
    </w:p>
    <w:p>
      <w:pPr>
        <w:ind w:firstLine="420"/>
        <w:keepNext/>
        <w:spacing w:line="500" w:lineRule="exact"/>
        <w:rPr>
          <w:rFonts w:eastAsia="方正仿宋_GBK"/>
          <w:b/>
          <w:color w:val="auto"/>
          <w:sz w:val="28"/>
          <w:szCs w:val="28"/>
          <w:highlight w:val="none"/>
        </w:rPr>
        <w:outlineLvl w:val="3"/>
      </w:pPr>
      <w:r>
        <w:rPr>
          <w:rFonts w:eastAsia="方正仿宋_GBK"/>
          <w:color w:val="auto"/>
          <w:sz w:val="28"/>
          <w:szCs w:val="28"/>
          <w:highlight w:val="none"/>
        </w:rPr>
        <w:t xml:space="preserve">2.质疑处理</w:t>
      </w:r>
      <w:bookmarkEnd w:id="81"/>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 提出质疑的供应商应当是参与所质疑项目采购活动的供应商。潜在供应商依法获取其可质疑的磋商文件的，可以对磋商文件提出质疑。</w:t>
      </w:r>
      <w:r>
        <w:rPr>
          <w:rFonts w:hint="eastAsia" w:eastAsia="方正仿宋_GBK"/>
          <w:color w:val="auto"/>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2.2供应商认为磋商文件、采购过程和采购结果使自己的权益受到损害的，可以在知道或应知其权益受到损害之日起七个工作日内，以书面形式</w:t>
      </w:r>
      <w:r>
        <w:rPr>
          <w:rFonts w:hint="eastAsia" w:eastAsia="方正仿宋_GBK"/>
          <w:color w:val="auto"/>
          <w:sz w:val="28"/>
          <w:szCs w:val="28"/>
          <w:highlight w:val="none"/>
        </w:rPr>
        <w:t xml:space="preserve">向采购人和交易中心</w:t>
      </w:r>
      <w:r>
        <w:rPr>
          <w:rFonts w:eastAsia="方正仿宋_GBK"/>
          <w:color w:val="auto"/>
          <w:sz w:val="28"/>
          <w:szCs w:val="28"/>
          <w:highlight w:val="none"/>
        </w:rPr>
        <w:t xml:space="preserve">提出质疑</w:t>
      </w:r>
      <w:r>
        <w:rPr>
          <w:rFonts w:hint="eastAsia" w:eastAsia="方正仿宋_GBK"/>
          <w:color w:val="auto"/>
          <w:sz w:val="28"/>
          <w:szCs w:val="28"/>
          <w:highlight w:val="none"/>
        </w:rPr>
        <w:t xml:space="preserve">，由采购人负责答复</w:t>
      </w:r>
      <w:r>
        <w:rPr>
          <w:rFonts w:eastAsia="方正仿宋_GBK"/>
          <w:color w:val="auto"/>
          <w:sz w:val="28"/>
          <w:szCs w:val="28"/>
          <w:highlight w:val="none"/>
        </w:rPr>
        <w:t xml:space="preserve">。上述应知其权益受到损害之日，是指：</w:t>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2.2.1</w:t>
      </w:r>
      <w:r>
        <w:rPr>
          <w:rFonts w:eastAsia="方正仿宋_GBK"/>
          <w:color w:val="auto"/>
          <w:sz w:val="28"/>
          <w:szCs w:val="28"/>
          <w:highlight w:val="none"/>
        </w:rPr>
        <w:t xml:space="preserve">对可以质疑的磋商文件提出质疑的，为收到磋商文件之日或者磋商文件公告期限届满之日；</w:t>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2.2.2</w:t>
      </w:r>
      <w:r>
        <w:rPr>
          <w:rFonts w:eastAsia="方正仿宋_GBK"/>
          <w:color w:val="auto"/>
          <w:sz w:val="28"/>
          <w:szCs w:val="28"/>
          <w:highlight w:val="none"/>
        </w:rPr>
        <w:t xml:space="preserve">对采购过程提出质疑的，为各采购程序环节结束之日；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2.2.3</w:t>
      </w:r>
      <w:r>
        <w:rPr>
          <w:rFonts w:eastAsia="方正仿宋_GBK"/>
          <w:color w:val="auto"/>
          <w:sz w:val="28"/>
          <w:szCs w:val="28"/>
          <w:highlight w:val="none"/>
        </w:rPr>
        <w:t xml:space="preserve">对成交结果提出质疑的，为成交结果公告期限届满之日。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供应商应当在法定质疑期内一次性提出针对同一采购程序环节的质疑。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2.4供应商于法定期限内提起质疑，向</w:t>
      </w:r>
      <w:r>
        <w:rPr>
          <w:rFonts w:eastAsia="方正仿宋_GBK"/>
          <w:b/>
          <w:bCs/>
          <w:color w:val="auto"/>
          <w:sz w:val="28"/>
          <w:szCs w:val="28"/>
          <w:highlight w:val="none"/>
        </w:rPr>
        <w:t xml:space="preserve">采购人</w:t>
      </w:r>
      <w:r>
        <w:rPr>
          <w:rFonts w:hint="eastAsia" w:eastAsia="方正仿宋_GBK"/>
          <w:b/>
          <w:bCs/>
          <w:color w:val="auto"/>
          <w:sz w:val="28"/>
          <w:szCs w:val="28"/>
          <w:highlight w:val="none"/>
        </w:rPr>
        <w:t xml:space="preserve">和交易</w:t>
      </w:r>
      <w:r>
        <w:rPr>
          <w:rFonts w:eastAsia="方正仿宋_GBK"/>
          <w:b/>
          <w:bCs/>
          <w:color w:val="auto"/>
          <w:sz w:val="28"/>
          <w:szCs w:val="28"/>
          <w:highlight w:val="none"/>
        </w:rPr>
        <w:t xml:space="preserve">中心</w:t>
      </w:r>
      <w:r>
        <w:rPr>
          <w:rFonts w:eastAsia="方正仿宋_GBK"/>
          <w:color w:val="auto"/>
          <w:sz w:val="28"/>
          <w:szCs w:val="28"/>
          <w:highlight w:val="none"/>
        </w:rPr>
        <w:t xml:space="preserve">以书面形式提交</w:t>
      </w:r>
      <w:r>
        <w:rPr>
          <w:rFonts w:hint="eastAsia" w:eastAsia="方正仿宋_GBK"/>
          <w:color w:val="auto"/>
          <w:sz w:val="28"/>
          <w:szCs w:val="28"/>
          <w:highlight w:val="none"/>
        </w:rPr>
        <w:t xml:space="preserve">质疑有关材料。</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书面质疑材料采取当面递交或邮寄、快递的方式送达。</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采购人质疑接收人及联系方式，见磋商文件第一部分。</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交易中心质疑受理部门为政府采购科，联系地址：如皋市惠政路1799号 ，联系电话：0513-87620882。</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 以下情形的质疑不予受理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2.5.1 内容不符合《政府采购质疑和投诉办法》第十二条规定的质疑。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2.5.2 超出政府采购法定期限的质疑。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2.5.3 未参加磋商活动的供应商或在磋商活动中自身权益未受到损害的供应商所提出的质疑。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2.5.4供应商组成联合体参加磋商，联合体中任何一方或多方未按要求签字、盖章、加盖公章的质疑。</w:t>
      </w:r>
      <w:r/>
    </w:p>
    <w:p>
      <w:pPr>
        <w:ind w:firstLine="546"/>
        <w:spacing w:line="500" w:lineRule="exact"/>
        <w:rPr>
          <w:rFonts w:eastAsia="方正仿宋_GBK"/>
          <w:color w:val="auto"/>
          <w:sz w:val="28"/>
          <w:szCs w:val="28"/>
          <w:highlight w:val="none"/>
        </w:rPr>
      </w:pPr>
      <w:r>
        <w:rPr>
          <w:rFonts w:eastAsia="方正仿宋_GBK"/>
          <w:color w:val="auto"/>
          <w:sz w:val="28"/>
          <w:szCs w:val="28"/>
          <w:highlight w:val="none"/>
        </w:rPr>
        <w:t xml:space="preserve">2.6 供应商提出书面质疑必须有理、有据，不得捏造事实、提供虚假材料进行恶意质疑。否则，一经查实，</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中心有权依据政府采购的有关规定，报请政府采购监管部门对该供应商进行相应的行政处罚和记录该供应商的失信信息。</w:t>
      </w:r>
      <w:r/>
    </w:p>
    <w:p>
      <w:pPr>
        <w:ind w:firstLine="546"/>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2.7</w:t>
      </w:r>
      <w:r>
        <w:rPr>
          <w:rFonts w:hint="eastAsia" w:eastAsia="方正仿宋_GBK"/>
          <w:color w:val="auto"/>
          <w:sz w:val="28"/>
          <w:szCs w:val="28"/>
          <w:highlight w:val="none"/>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color w:val="auto"/>
          <w:sz w:val="28"/>
          <w:szCs w:val="28"/>
          <w:highlight w:val="none"/>
        </w:rPr>
        <w:outlineLvl w:val="3"/>
      </w:pPr>
      <w:r>
        <w:rPr>
          <w:rFonts w:eastAsia="方正仿宋_GBK"/>
          <w:color w:val="auto"/>
          <w:sz w:val="28"/>
          <w:szCs w:val="28"/>
          <w:highlight w:val="none"/>
        </w:rPr>
        <w:t xml:space="preserve">3．成交通知书</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3.l</w:t>
      </w:r>
      <w:r>
        <w:rPr>
          <w:rFonts w:hint="eastAsia" w:eastAsia="方正仿宋_GBK"/>
          <w:color w:val="auto"/>
          <w:sz w:val="28"/>
          <w:szCs w:val="28"/>
          <w:highlight w:val="none"/>
        </w:rPr>
        <w:t xml:space="preserve"> </w:t>
      </w:r>
      <w:r>
        <w:rPr>
          <w:rFonts w:eastAsia="方正仿宋_GBK"/>
          <w:color w:val="auto"/>
          <w:sz w:val="28"/>
          <w:szCs w:val="28"/>
          <w:highlight w:val="none"/>
        </w:rPr>
        <w:t xml:space="preserve">公告成交结果的同时，</w:t>
      </w:r>
      <w:r>
        <w:rPr>
          <w:rFonts w:hint="eastAsia" w:eastAsia="方正仿宋_GBK"/>
          <w:color w:val="auto"/>
          <w:sz w:val="28"/>
          <w:szCs w:val="28"/>
          <w:highlight w:val="none"/>
        </w:rPr>
        <w:t xml:space="preserve">采购人</w:t>
      </w:r>
      <w:r>
        <w:rPr>
          <w:rFonts w:eastAsia="方正仿宋_GBK"/>
          <w:color w:val="auto"/>
          <w:sz w:val="28"/>
          <w:szCs w:val="28"/>
          <w:highlight w:val="none"/>
        </w:rPr>
        <w:t xml:space="preserve">将向成交供应商发出成交通知书。</w:t>
      </w:r>
      <w:r>
        <w:rPr>
          <w:rFonts w:hint="eastAsia" w:eastAsia="方正仿宋_GBK"/>
          <w:color w:val="auto"/>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color w:val="auto"/>
          <w:sz w:val="28"/>
          <w:szCs w:val="28"/>
          <w:highlight w:val="none"/>
        </w:rPr>
        <w:outlineLvl w:val="2"/>
      </w:pPr>
      <w:r/>
      <w:bookmarkStart w:id="82" w:name="_Toc120614220"/>
      <w:r/>
      <w:bookmarkStart w:id="83" w:name="_Toc20823308"/>
      <w:r/>
      <w:bookmarkStart w:id="84" w:name="_Toc513029236"/>
      <w:r/>
      <w:bookmarkStart w:id="85" w:name="_Toc16938552"/>
      <w:r>
        <w:rPr>
          <w:rFonts w:eastAsia="方正仿宋_GBK"/>
          <w:b/>
          <w:bCs/>
          <w:color w:val="auto"/>
          <w:sz w:val="28"/>
          <w:szCs w:val="28"/>
          <w:highlight w:val="none"/>
        </w:rPr>
        <w:t xml:space="preserve">（七）授予合同</w:t>
      </w:r>
      <w:bookmarkEnd w:id="82"/>
      <w:r/>
      <w:bookmarkEnd w:id="83"/>
      <w:r/>
      <w:bookmarkEnd w:id="84"/>
      <w:r/>
      <w:bookmarkEnd w:id="85"/>
      <w:r/>
      <w:r/>
    </w:p>
    <w:p>
      <w:pPr>
        <w:keepNext/>
        <w:spacing w:line="500" w:lineRule="exact"/>
        <w:rPr>
          <w:rFonts w:eastAsia="方正仿宋_GBK"/>
          <w:b/>
          <w:color w:val="auto"/>
          <w:sz w:val="28"/>
          <w:szCs w:val="28"/>
          <w:highlight w:val="none"/>
        </w:rPr>
        <w:outlineLvl w:val="3"/>
      </w:pPr>
      <w:r/>
      <w:bookmarkStart w:id="86" w:name="_Toc20823309"/>
      <w:r/>
      <w:bookmarkStart w:id="87" w:name="_Toc16938553"/>
      <w:r/>
      <w:bookmarkStart w:id="88" w:name="_Toc513029237"/>
      <w:r>
        <w:rPr>
          <w:rFonts w:eastAsia="方正仿宋_GBK"/>
          <w:color w:val="auto"/>
          <w:sz w:val="28"/>
          <w:szCs w:val="28"/>
          <w:highlight w:val="none"/>
        </w:rPr>
        <w:t xml:space="preserve">1.签订合同</w:t>
      </w:r>
      <w:r/>
    </w:p>
    <w:p>
      <w:pPr>
        <w:ind w:firstLine="700"/>
        <w:spacing w:line="500" w:lineRule="exact"/>
        <w:rPr>
          <w:rFonts w:eastAsia="方正仿宋_GBK"/>
          <w:color w:val="auto"/>
          <w:sz w:val="28"/>
          <w:szCs w:val="28"/>
          <w:highlight w:val="none"/>
        </w:rPr>
      </w:pPr>
      <w:r>
        <w:rPr>
          <w:rFonts w:eastAsia="方正仿宋_GBK"/>
          <w:bCs/>
          <w:color w:val="auto"/>
          <w:sz w:val="28"/>
          <w:szCs w:val="28"/>
          <w:highlight w:val="none"/>
        </w:rPr>
        <w:t xml:space="preserve">1</w:t>
      </w:r>
      <w:r>
        <w:rPr>
          <w:rFonts w:eastAsia="方正仿宋_GBK"/>
          <w:color w:val="auto"/>
          <w:sz w:val="28"/>
          <w:szCs w:val="28"/>
          <w:highlight w:val="none"/>
        </w:rPr>
        <w:t xml:space="preserve">.l成交供应商应当在成交通知书发出之日起三十日内，按照磋商文件确定的事项与采购人签订政府采购合同。</w:t>
      </w:r>
      <w:r/>
    </w:p>
    <w:p>
      <w:pPr>
        <w:ind w:firstLine="700"/>
        <w:spacing w:line="500" w:lineRule="exact"/>
        <w:rPr>
          <w:rFonts w:eastAsia="方正仿宋_GBK"/>
          <w:color w:val="auto"/>
          <w:sz w:val="28"/>
          <w:szCs w:val="28"/>
          <w:highlight w:val="none"/>
        </w:rPr>
      </w:pPr>
      <w:r>
        <w:rPr>
          <w:rFonts w:eastAsia="方正仿宋_GBK"/>
          <w:color w:val="auto"/>
          <w:sz w:val="28"/>
          <w:szCs w:val="28"/>
          <w:highlight w:val="none"/>
        </w:rPr>
        <w:t xml:space="preserve">1.2磋商文件、成交供应商的响应文件及磋商过程中有关澄清、承诺文件均应作为合同附件。</w:t>
      </w:r>
      <w:r/>
    </w:p>
    <w:p>
      <w:pPr>
        <w:ind w:firstLine="700"/>
        <w:spacing w:line="500" w:lineRule="exact"/>
        <w:rPr>
          <w:rFonts w:eastAsia="方正仿宋_GBK"/>
          <w:color w:val="auto"/>
          <w:sz w:val="28"/>
          <w:szCs w:val="28"/>
          <w:highlight w:val="none"/>
        </w:rPr>
      </w:pPr>
      <w:r>
        <w:rPr>
          <w:rFonts w:eastAsia="方正仿宋_GBK"/>
          <w:color w:val="auto"/>
          <w:sz w:val="28"/>
          <w:szCs w:val="28"/>
          <w:highlight w:val="none"/>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color w:val="auto"/>
          <w:sz w:val="28"/>
          <w:szCs w:val="28"/>
          <w:highlight w:val="none"/>
        </w:rPr>
        <w:outlineLvl w:val="3"/>
      </w:pPr>
      <w:r>
        <w:rPr>
          <w:rFonts w:eastAsia="方正仿宋_GBK"/>
          <w:color w:val="auto"/>
          <w:sz w:val="28"/>
          <w:szCs w:val="28"/>
          <w:highlight w:val="none"/>
        </w:rPr>
        <w:t xml:space="preserve">2.货物和服务的追加、减少和添购。</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color w:val="auto"/>
          <w:sz w:val="28"/>
          <w:szCs w:val="28"/>
          <w:highlight w:val="none"/>
        </w:rPr>
        <w:outlineLvl w:val="3"/>
      </w:pPr>
      <w:r>
        <w:rPr>
          <w:rFonts w:eastAsia="方正仿宋_GBK"/>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64"/>
        <w:jc w:val="both"/>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3.政府采购</w:t>
      </w:r>
      <w:r>
        <w:rPr>
          <w:rFonts w:hint="eastAsia" w:eastAsia="方正仿宋_GBK"/>
          <w:color w:val="auto"/>
          <w:sz w:val="28"/>
          <w:szCs w:val="28"/>
          <w:highlight w:val="none"/>
        </w:rPr>
        <w:t xml:space="preserve">合同信用融资</w:t>
      </w:r>
      <w:r>
        <w:rPr>
          <w:rFonts w:eastAsia="方正仿宋_GBK"/>
          <w:color w:val="auto"/>
          <w:sz w:val="28"/>
          <w:szCs w:val="28"/>
          <w:highlight w:val="none"/>
        </w:rPr>
        <w:t xml:space="preserve">扶持政策</w:t>
      </w:r>
      <w:r/>
    </w:p>
    <w:p>
      <w:pPr>
        <w:ind w:firstLine="560"/>
        <w:spacing w:line="500" w:lineRule="exact"/>
        <w:rPr>
          <w:rFonts w:ascii="宋体" w:hAnsi="宋体"/>
          <w:b/>
          <w:color w:val="auto"/>
          <w:sz w:val="28"/>
          <w:szCs w:val="28"/>
          <w:highlight w:val="none"/>
        </w:rPr>
      </w:pPr>
      <w:r>
        <w:rPr>
          <w:rFonts w:hint="eastAsia" w:eastAsia="方正仿宋_GBK"/>
          <w:color w:val="auto"/>
          <w:sz w:val="28"/>
          <w:szCs w:val="28"/>
          <w:highlight w:val="none"/>
        </w:rPr>
        <w:t xml:space="preserve">3.1</w:t>
      </w:r>
      <w:r>
        <w:rPr>
          <w:rFonts w:eastAsia="方正仿宋_GBK"/>
          <w:color w:val="auto"/>
          <w:sz w:val="28"/>
          <w:szCs w:val="28"/>
          <w:highlight w:val="none"/>
        </w:rPr>
        <w:t xml:space="preserve">根据《关于转发江苏省财政厅、中国人民银行南京分行&lt;关于深入推进政府采购线上合同信用融资工作的通知&gt;的通知》（通财购〔2021〕41号），对政府采购</w:t>
      </w:r>
      <w:r>
        <w:rPr>
          <w:rFonts w:hint="eastAsia" w:eastAsia="方正仿宋_GBK"/>
          <w:color w:val="auto"/>
          <w:sz w:val="28"/>
          <w:szCs w:val="28"/>
          <w:highlight w:val="none"/>
        </w:rPr>
        <w:t xml:space="preserve">成交</w:t>
      </w:r>
      <w:r>
        <w:rPr>
          <w:rFonts w:eastAsia="方正仿宋_GBK"/>
          <w:color w:val="auto"/>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color w:val="auto"/>
          <w:sz w:val="28"/>
          <w:szCs w:val="28"/>
          <w:highlight w:val="none"/>
        </w:rPr>
        <w:t xml:space="preserve">成交供应商可凭政府采购合同办理融资贷款，详情请见江苏政府采购网“政采贷”专栏。</w:t>
      </w:r>
      <w:r/>
    </w:p>
    <w:p>
      <w:pPr>
        <w:ind w:firstLine="562"/>
        <w:spacing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562"/>
        <w:spacing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562"/>
        <w:spacing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562"/>
        <w:spacing w:line="500" w:lineRule="exact"/>
        <w:rPr>
          <w:rFonts w:hint="eastAsia" w:ascii="宋体" w:hAnsi="宋体"/>
          <w:b/>
          <w:color w:val="auto"/>
          <w:sz w:val="28"/>
          <w:szCs w:val="28"/>
          <w:highlight w:val="none"/>
        </w:rPr>
      </w:pPr>
      <w:r>
        <w:rPr>
          <w:rFonts w:hint="eastAsia" w:ascii="宋体" w:hAnsi="宋体"/>
          <w:b/>
          <w:color w:val="auto"/>
          <w:sz w:val="28"/>
          <w:szCs w:val="28"/>
          <w:highlight w:val="none"/>
        </w:rPr>
      </w:r>
      <w:bookmarkEnd w:id="86"/>
      <w:r/>
      <w:bookmarkEnd w:id="87"/>
      <w:r/>
      <w:bookmarkEnd w:id="88"/>
      <w:r/>
      <w:r/>
    </w:p>
    <w:p>
      <w:pPr>
        <w:jc w:val="center"/>
        <w:spacing w:line="500" w:lineRule="exact"/>
        <w:rPr>
          <w:rFonts w:hint="eastAsia" w:ascii="方正小标宋_GBK" w:hAnsi="宋体" w:eastAsia="方正小标宋_GBK"/>
          <w:bCs/>
          <w:color w:val="auto"/>
          <w:sz w:val="36"/>
          <w:szCs w:val="36"/>
          <w:highlight w:val="none"/>
        </w:rPr>
      </w:pPr>
      <w:r>
        <w:rPr>
          <w:rFonts w:hint="eastAsia" w:ascii="方正小标宋_GBK" w:hAnsi="宋体" w:eastAsia="方正小标宋_GBK"/>
          <w:bCs/>
          <w:color w:val="auto"/>
          <w:sz w:val="36"/>
          <w:szCs w:val="36"/>
          <w:highlight w:val="none"/>
        </w:rPr>
        <w:br w:type="page" w:clear="all"/>
      </w:r>
      <w:r>
        <w:rPr>
          <w:rFonts w:hint="eastAsia" w:ascii="方正小标宋_GBK" w:hAnsi="宋体" w:eastAsia="方正小标宋_GBK"/>
          <w:bCs/>
          <w:color w:val="auto"/>
          <w:sz w:val="36"/>
          <w:szCs w:val="36"/>
          <w:highlight w:val="none"/>
        </w:rPr>
        <w:t xml:space="preserve">第三部分  项目需求</w:t>
      </w: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color w:val="auto"/>
          <w:sz w:val="28"/>
          <w:szCs w:val="28"/>
          <w:highlight w:val="none"/>
        </w:rPr>
      </w:pPr>
      <w:r>
        <w:rPr>
          <w:rFonts w:eastAsia="方正仿宋_GBK"/>
          <w:b/>
          <w:bCs/>
          <w:color w:val="auto"/>
          <w:sz w:val="28"/>
          <w:szCs w:val="28"/>
          <w:highlight w:val="none"/>
        </w:rPr>
        <w:t xml:space="preserve">其内容包含（不限于下述内容）：</w:t>
      </w:r>
      <w:r/>
    </w:p>
    <w:p>
      <w:pPr>
        <w:numPr>
          <w:ilvl w:val="0"/>
          <w:numId w:val="1"/>
        </w:numPr>
        <w:ind w:firstLine="562"/>
        <w:spacing w:line="480" w:lineRule="exact"/>
        <w:rPr>
          <w:rFonts w:hint="eastAsia" w:eastAsia="方正仿宋_GBK"/>
          <w:b/>
          <w:bCs/>
          <w:color w:val="auto"/>
          <w:sz w:val="28"/>
          <w:szCs w:val="28"/>
          <w:highlight w:val="none"/>
          <w:lang w:eastAsia="zh-CN"/>
        </w:rPr>
      </w:pPr>
      <w:r>
        <w:rPr>
          <w:rFonts w:hint="eastAsia" w:eastAsia="方正仿宋_GBK"/>
          <w:b/>
          <w:bCs/>
          <w:color w:val="auto"/>
          <w:sz w:val="28"/>
          <w:szCs w:val="28"/>
          <w:highlight w:val="none"/>
          <w:lang w:eastAsia="zh-CN"/>
        </w:rPr>
        <w:t xml:space="preserve">小区基本情况</w:t>
      </w:r>
      <w:r/>
    </w:p>
    <w:p>
      <w:pPr>
        <w:ind w:firstLine="560"/>
        <w:spacing w:line="42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本项目</w:t>
      </w:r>
      <w:r>
        <w:rPr>
          <w:rFonts w:hint="eastAsia" w:ascii="仿宋_GB2312" w:eastAsia="仿宋_GB2312"/>
          <w:color w:val="auto"/>
          <w:sz w:val="28"/>
          <w:szCs w:val="28"/>
          <w:highlight w:val="none"/>
          <w:lang w:eastAsia="zh-CN"/>
        </w:rPr>
        <w:t xml:space="preserve">为如城街道安置区纪庄新村物业管理服务。纪庄新村</w:t>
      </w:r>
      <w:r>
        <w:rPr>
          <w:rFonts w:hint="eastAsia" w:ascii="仿宋_GB2312" w:eastAsia="仿宋_GB2312"/>
          <w:color w:val="auto"/>
          <w:sz w:val="28"/>
          <w:szCs w:val="28"/>
          <w:highlight w:val="none"/>
        </w:rPr>
        <w:t xml:space="preserve">位于</w:t>
      </w:r>
      <w:r>
        <w:rPr>
          <w:rFonts w:hint="eastAsia" w:ascii="仿宋_GB2312" w:eastAsia="仿宋_GB2312"/>
          <w:color w:val="auto"/>
          <w:sz w:val="28"/>
          <w:szCs w:val="28"/>
          <w:highlight w:val="none"/>
          <w:lang w:val="en-US" w:eastAsia="zh-CN"/>
        </w:rPr>
        <w:t xml:space="preserve">如皋市</w:t>
      </w:r>
      <w:r>
        <w:rPr>
          <w:rFonts w:hint="eastAsia" w:eastAsia="方正仿宋_GBK"/>
          <w:color w:val="auto"/>
          <w:sz w:val="28"/>
          <w:szCs w:val="28"/>
          <w:highlight w:val="none"/>
          <w:lang w:val="en-US" w:eastAsia="zh-CN"/>
        </w:rPr>
        <w:t xml:space="preserve">惠政路</w:t>
      </w:r>
      <w:r>
        <w:rPr>
          <w:rFonts w:hint="eastAsia" w:eastAsia="方正仿宋_GBK"/>
          <w:color w:val="auto"/>
          <w:sz w:val="28"/>
          <w:szCs w:val="28"/>
          <w:highlight w:val="none"/>
        </w:rPr>
        <w:t xml:space="preserve">南侧，</w:t>
      </w:r>
      <w:r>
        <w:rPr>
          <w:rFonts w:hint="eastAsia" w:eastAsia="方正仿宋_GBK"/>
          <w:color w:val="auto"/>
          <w:sz w:val="28"/>
          <w:szCs w:val="28"/>
          <w:highlight w:val="none"/>
          <w:lang w:val="en-US" w:eastAsia="zh-CN"/>
        </w:rPr>
        <w:t xml:space="preserve">益寿路</w:t>
      </w:r>
      <w:r>
        <w:rPr>
          <w:rFonts w:hint="eastAsia" w:eastAsia="方正仿宋_GBK"/>
          <w:color w:val="auto"/>
          <w:sz w:val="28"/>
          <w:szCs w:val="28"/>
          <w:highlight w:val="none"/>
        </w:rPr>
        <w:t xml:space="preserve">西侧</w:t>
      </w:r>
      <w:r>
        <w:rPr>
          <w:rFonts w:hint="eastAsia" w:eastAsia="方正仿宋_GBK"/>
          <w:color w:val="auto"/>
          <w:sz w:val="28"/>
          <w:szCs w:val="28"/>
          <w:highlight w:val="none"/>
          <w:lang w:eastAsia="zh-CN"/>
        </w:rPr>
        <w:t xml:space="preserve">，</w:t>
      </w:r>
      <w:r>
        <w:rPr>
          <w:rFonts w:hint="eastAsia" w:eastAsia="方正仿宋_GBK"/>
          <w:color w:val="auto"/>
          <w:sz w:val="28"/>
          <w:szCs w:val="28"/>
          <w:highlight w:val="none"/>
          <w:lang w:val="en-US" w:eastAsia="zh-CN"/>
        </w:rPr>
        <w:t xml:space="preserve">花市路东侧，绿园北侧</w:t>
      </w:r>
      <w:r>
        <w:rPr>
          <w:rFonts w:hint="eastAsia" w:eastAsia="方正仿宋_GBK"/>
          <w:color w:val="auto"/>
          <w:sz w:val="28"/>
          <w:szCs w:val="28"/>
          <w:highlight w:val="none"/>
        </w:rPr>
        <w:t xml:space="preserve">；共</w:t>
      </w:r>
      <w:r>
        <w:rPr>
          <w:rFonts w:hint="eastAsia" w:eastAsia="方正仿宋_GBK"/>
          <w:color w:val="auto"/>
          <w:sz w:val="28"/>
          <w:szCs w:val="28"/>
          <w:highlight w:val="none"/>
          <w:lang w:val="en-US" w:eastAsia="zh-CN"/>
        </w:rPr>
        <w:t xml:space="preserve">有多层住宅22幢，高层住宅8幢，</w:t>
      </w:r>
      <w:r>
        <w:rPr>
          <w:rFonts w:hint="eastAsia" w:eastAsia="方正仿宋_GBK"/>
          <w:color w:val="auto"/>
          <w:sz w:val="28"/>
          <w:szCs w:val="28"/>
          <w:highlight w:val="none"/>
        </w:rPr>
        <w:t xml:space="preserve">总套数</w:t>
      </w:r>
      <w:r>
        <w:rPr>
          <w:rFonts w:hint="eastAsia" w:eastAsia="方正仿宋_GBK"/>
          <w:color w:val="auto"/>
          <w:sz w:val="28"/>
          <w:szCs w:val="28"/>
          <w:highlight w:val="none"/>
          <w:lang w:val="en-US" w:eastAsia="zh-CN"/>
        </w:rPr>
        <w:t xml:space="preserve">883</w:t>
      </w:r>
      <w:r>
        <w:rPr>
          <w:rFonts w:hint="eastAsia" w:eastAsia="方正仿宋_GBK"/>
          <w:color w:val="auto"/>
          <w:sz w:val="28"/>
          <w:szCs w:val="28"/>
          <w:highlight w:val="none"/>
        </w:rPr>
        <w:t xml:space="preserve">户，</w:t>
      </w:r>
      <w:r>
        <w:rPr>
          <w:rFonts w:hint="eastAsia" w:eastAsia="方正仿宋_GBK"/>
          <w:color w:val="auto"/>
          <w:sz w:val="28"/>
          <w:szCs w:val="28"/>
          <w:highlight w:val="none"/>
          <w:lang w:val="en-US" w:eastAsia="zh-CN"/>
        </w:rPr>
        <w:t xml:space="preserve">总</w:t>
      </w:r>
      <w:r>
        <w:rPr>
          <w:rFonts w:hint="eastAsia" w:eastAsia="方正仿宋_GBK"/>
          <w:color w:val="auto"/>
          <w:sz w:val="28"/>
          <w:szCs w:val="28"/>
          <w:highlight w:val="none"/>
        </w:rPr>
        <w:t xml:space="preserve">面积约为</w:t>
      </w:r>
      <w:r>
        <w:rPr>
          <w:rFonts w:hint="eastAsia" w:eastAsia="方正仿宋_GBK"/>
          <w:color w:val="auto"/>
          <w:sz w:val="28"/>
          <w:szCs w:val="28"/>
          <w:highlight w:val="none"/>
          <w:lang w:val="en-US" w:eastAsia="zh-CN"/>
        </w:rPr>
        <w:t xml:space="preserve">16.01</w:t>
      </w:r>
      <w:r>
        <w:rPr>
          <w:rFonts w:hint="eastAsia" w:eastAsia="方正仿宋_GBK"/>
          <w:color w:val="auto"/>
          <w:sz w:val="28"/>
          <w:szCs w:val="28"/>
          <w:highlight w:val="none"/>
        </w:rPr>
        <w:t xml:space="preserve">万平方米，</w:t>
      </w:r>
      <w:r>
        <w:rPr>
          <w:rFonts w:hint="eastAsia" w:eastAsia="方正仿宋_GBK"/>
          <w:color w:val="auto"/>
          <w:sz w:val="28"/>
          <w:szCs w:val="28"/>
          <w:highlight w:val="none"/>
          <w:lang w:val="en-US" w:eastAsia="zh-CN"/>
        </w:rPr>
        <w:t xml:space="preserve">沿街商铺26间，建筑面积约0.26万</w:t>
      </w:r>
      <w:r>
        <w:rPr>
          <w:rFonts w:hint="eastAsia" w:eastAsia="方正仿宋_GBK"/>
          <w:color w:val="auto"/>
          <w:sz w:val="28"/>
          <w:szCs w:val="28"/>
          <w:highlight w:val="none"/>
        </w:rPr>
        <w:t xml:space="preserve">平方米。</w:t>
      </w:r>
      <w:r>
        <w:rPr>
          <w:rFonts w:hint="eastAsia" w:eastAsia="方正仿宋_GBK"/>
          <w:color w:val="auto"/>
          <w:sz w:val="28"/>
          <w:szCs w:val="28"/>
          <w:highlight w:val="none"/>
          <w:lang w:val="en-US" w:eastAsia="zh-CN"/>
        </w:rPr>
        <w:t xml:space="preserve">沿街商铺物业服务费由成交供应商向产权人或使用人收取。</w:t>
      </w:r>
      <w:r/>
    </w:p>
    <w:p>
      <w:pPr>
        <w:numPr>
          <w:ilvl w:val="0"/>
          <w:numId w:val="1"/>
        </w:numPr>
        <w:ind w:firstLine="562"/>
        <w:spacing w:line="480" w:lineRule="exact"/>
        <w:rPr>
          <w:rFonts w:hint="eastAsia" w:ascii="Times New Roman" w:hAnsi="Times New Roman" w:eastAsia="方正仿宋_GBK" w:cs="Times New Roman"/>
          <w:b/>
          <w:bCs/>
          <w:color w:val="auto"/>
          <w:sz w:val="28"/>
          <w:szCs w:val="28"/>
          <w:highlight w:val="none"/>
          <w:lang w:eastAsia="zh-CN"/>
        </w:rPr>
      </w:pPr>
      <w:r>
        <w:rPr>
          <w:rFonts w:hint="eastAsia" w:ascii="Times New Roman" w:hAnsi="Times New Roman" w:eastAsia="方正仿宋_GBK" w:cs="Times New Roman"/>
          <w:b/>
          <w:bCs/>
          <w:color w:val="auto"/>
          <w:sz w:val="28"/>
          <w:szCs w:val="28"/>
          <w:highlight w:val="none"/>
          <w:lang w:eastAsia="zh-CN"/>
        </w:rPr>
        <w:t xml:space="preserve">项目服务内容及要求</w:t>
      </w:r>
      <w:r/>
    </w:p>
    <w:p>
      <w:pPr>
        <w:ind w:firstLine="562"/>
        <w:spacing w:line="480" w:lineRule="exac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（一）服务内容</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Times New Roman" w:eastAsia="仿宋_GB2312"/>
          <w:color w:val="auto"/>
          <w:sz w:val="28"/>
          <w:szCs w:val="28"/>
          <w:highlight w:val="none"/>
        </w:rPr>
        <w:t xml:space="preserve">该项目</w:t>
      </w:r>
      <w:r>
        <w:rPr>
          <w:rFonts w:hint="eastAsia" w:ascii="仿宋_GB2312" w:hAnsi="Times New Roman" w:eastAsia="仿宋_GB2312"/>
          <w:color w:val="auto"/>
          <w:sz w:val="28"/>
          <w:szCs w:val="28"/>
          <w:highlight w:val="none"/>
          <w:lang w:val="en-US" w:eastAsia="zh-CN"/>
        </w:rPr>
        <w:t xml:space="preserve">为</w:t>
      </w:r>
      <w:r>
        <w:rPr>
          <w:rFonts w:hint="eastAsia" w:ascii="仿宋_GB2312" w:eastAsia="仿宋_GB2312"/>
          <w:color w:val="auto"/>
          <w:sz w:val="28"/>
          <w:szCs w:val="28"/>
          <w:highlight w:val="none"/>
          <w:lang w:val="en-US" w:eastAsia="zh-CN"/>
        </w:rPr>
        <w:t xml:space="preserve">托管</w:t>
      </w:r>
      <w:r>
        <w:rPr>
          <w:rFonts w:hint="eastAsia" w:ascii="仿宋_GB2312" w:hAnsi="Times New Roman" w:eastAsia="仿宋_GB2312"/>
          <w:color w:val="auto"/>
          <w:sz w:val="28"/>
          <w:szCs w:val="28"/>
          <w:highlight w:val="none"/>
        </w:rPr>
        <w:t xml:space="preserve">物业服务</w:t>
      </w:r>
      <w:r>
        <w:rPr>
          <w:rFonts w:hint="eastAsia" w:ascii="仿宋_GB2312" w:hAnsi="仿宋_GB2312" w:eastAsia="仿宋_GB2312" w:cs="仿宋_GB2312"/>
          <w:color w:val="auto"/>
          <w:sz w:val="28"/>
          <w:szCs w:val="28"/>
          <w:highlight w:val="none"/>
        </w:rPr>
        <w:t xml:space="preserve">。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p>
    <w:p>
      <w:pPr>
        <w:ind w:firstLine="562"/>
        <w:keepLines w:val="0"/>
        <w:keepNext w:val="0"/>
        <w:pageBreakBefore w:val="0"/>
        <w:spacing w:line="500" w:lineRule="exact"/>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b/>
          <w:bCs/>
          <w:color w:val="auto"/>
          <w:sz w:val="28"/>
          <w:szCs w:val="28"/>
          <w:highlight w:val="none"/>
          <w:lang w:eastAsia="zh-CN"/>
        </w:rPr>
        <w:t xml:space="preserve">（二）主要任务</w:t>
      </w:r>
      <w:r/>
    </w:p>
    <w:p>
      <w:pPr>
        <w:ind w:firstLine="560"/>
        <w:keepLines w:val="0"/>
        <w:keepNext w:val="0"/>
        <w:pageBreakBefore w:val="0"/>
        <w:spacing w:line="50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1.</w:t>
      </w:r>
      <w:r>
        <w:rPr>
          <w:rFonts w:hint="eastAsia" w:ascii="仿宋_GB2312" w:hAnsi="仿宋_GB2312" w:eastAsia="仿宋_GB2312" w:cs="仿宋_GB2312"/>
          <w:color w:val="auto"/>
          <w:sz w:val="28"/>
          <w:szCs w:val="28"/>
          <w:highlight w:val="none"/>
          <w:lang w:val="zh-CN"/>
        </w:rPr>
        <w:t xml:space="preserve">物业共用部位的维修（项目单价维修500元以内）、养护和管理；</w:t>
      </w:r>
      <w:r/>
    </w:p>
    <w:p>
      <w:pPr>
        <w:jc w:val="left"/>
        <w:keepLines w:val="0"/>
        <w:keepNext w:val="0"/>
        <w:pageBreakBefore w:val="0"/>
        <w:spacing w:line="500" w:lineRule="exact"/>
        <w:widowControl/>
        <w:rPr>
          <w:rFonts w:hint="eastAsia" w:ascii="仿宋_GB2312" w:hAnsi="仿宋_GB2312" w:eastAsia="仿宋_GB2312" w:cs="仿宋_GB2312"/>
          <w:b w:val="0"/>
          <w:bCs w:val="0"/>
          <w:color w:val="auto"/>
          <w:sz w:val="28"/>
          <w:szCs w:val="28"/>
          <w:highlight w:val="none"/>
        </w:rPr>
        <w:suppressLineNumbers w:val="0"/>
      </w:pPr>
      <w:r>
        <w:rPr>
          <w:rFonts w:hint="eastAsia" w:ascii="仿宋_GB2312" w:hAnsi="仿宋_GB2312" w:eastAsia="仿宋_GB2312" w:cs="仿宋_GB2312"/>
          <w:b w:val="0"/>
          <w:bCs w:val="0"/>
          <w:color w:val="auto"/>
          <w:sz w:val="28"/>
          <w:szCs w:val="28"/>
          <w:highlight w:val="none"/>
        </w:rPr>
        <w:t xml:space="preserve">2.</w:t>
      </w:r>
      <w:r>
        <w:rPr>
          <w:rFonts w:hint="eastAsia" w:ascii="仿宋_GB2312" w:hAnsi="仿宋_GB2312" w:eastAsia="仿宋_GB2312" w:cs="仿宋_GB2312"/>
          <w:b w:val="0"/>
          <w:bCs w:val="0"/>
          <w:color w:val="auto"/>
          <w:sz w:val="28"/>
          <w:szCs w:val="28"/>
          <w:highlight w:val="none"/>
          <w:lang w:val="zh-CN"/>
        </w:rPr>
        <w:t xml:space="preserve">物业共用设施设备的运行、维修、养护和管理（包含日常运行、维护消耗所产生的水费、电费），</w:t>
      </w:r>
      <w:r>
        <w:rPr>
          <w:rFonts w:hint="eastAsia" w:ascii="仿宋_GB2312" w:hAnsi="仿宋_GB2312" w:eastAsia="仿宋_GB2312" w:cs="仿宋_GB2312"/>
          <w:b w:val="0"/>
          <w:bCs w:val="0"/>
          <w:color w:val="auto"/>
          <w:sz w:val="28"/>
          <w:szCs w:val="28"/>
          <w:highlight w:val="none"/>
        </w:rPr>
        <w:t xml:space="preserve">其中</w:t>
      </w:r>
      <w:r>
        <w:rPr>
          <w:rFonts w:hint="eastAsia" w:ascii="仿宋_GB2312" w:hAnsi="仿宋_GB2312" w:eastAsia="仿宋_GB2312" w:cs="仿宋_GB2312"/>
          <w:b w:val="0"/>
          <w:bCs w:val="0"/>
          <w:color w:val="auto"/>
          <w:sz w:val="28"/>
          <w:szCs w:val="28"/>
          <w:highlight w:val="none"/>
          <w:lang w:eastAsia="zh-CN"/>
        </w:rPr>
        <w:t xml:space="preserve">纪庄</w:t>
      </w:r>
      <w:r>
        <w:rPr>
          <w:rFonts w:hint="eastAsia" w:ascii="仿宋_GB2312" w:hAnsi="仿宋_GB2312" w:eastAsia="仿宋_GB2312" w:cs="仿宋_GB2312"/>
          <w:b w:val="0"/>
          <w:bCs w:val="0"/>
          <w:color w:val="auto"/>
          <w:sz w:val="28"/>
          <w:szCs w:val="28"/>
          <w:highlight w:val="none"/>
        </w:rPr>
        <w:t xml:space="preserve">新村</w:t>
      </w:r>
      <w:r>
        <w:rPr>
          <w:rFonts w:hint="eastAsia" w:ascii="仿宋_GB2312" w:hAnsi="仿宋_GB2312" w:eastAsia="仿宋_GB2312" w:cs="仿宋_GB2312"/>
          <w:b w:val="0"/>
          <w:bCs w:val="0"/>
          <w:color w:val="auto"/>
          <w:sz w:val="28"/>
          <w:szCs w:val="28"/>
          <w:highlight w:val="none"/>
          <w:lang w:val="en-US" w:eastAsia="zh-CN"/>
        </w:rPr>
        <w:t xml:space="preserve">23</w:t>
      </w:r>
      <w:r>
        <w:rPr>
          <w:rFonts w:hint="eastAsia" w:ascii="仿宋_GB2312" w:hAnsi="仿宋_GB2312" w:eastAsia="仿宋_GB2312" w:cs="仿宋_GB2312"/>
          <w:b w:val="0"/>
          <w:bCs w:val="0"/>
          <w:color w:val="auto"/>
          <w:sz w:val="28"/>
          <w:szCs w:val="28"/>
          <w:highlight w:val="none"/>
        </w:rPr>
        <w:t xml:space="preserve">台电梯</w:t>
      </w:r>
      <w:r>
        <w:rPr>
          <w:rFonts w:hint="eastAsia" w:ascii="仿宋_GB2312" w:hAnsi="仿宋_GB2312" w:eastAsia="仿宋_GB2312" w:cs="仿宋_GB2312"/>
          <w:b w:val="0"/>
          <w:bCs w:val="0"/>
          <w:color w:val="auto"/>
          <w:sz w:val="28"/>
          <w:szCs w:val="28"/>
          <w:highlight w:val="none"/>
          <w:lang w:eastAsia="zh-CN"/>
        </w:rPr>
        <w:t xml:space="preserve">、消防（水系统、报警系统）及监控（主干道）</w:t>
      </w:r>
      <w:r>
        <w:rPr>
          <w:rFonts w:hint="eastAsia" w:ascii="仿宋_GB2312" w:hAnsi="仿宋_GB2312" w:eastAsia="仿宋_GB2312" w:cs="仿宋_GB2312"/>
          <w:b w:val="0"/>
          <w:bCs w:val="0"/>
          <w:color w:val="auto"/>
          <w:sz w:val="28"/>
          <w:szCs w:val="28"/>
          <w:highlight w:val="none"/>
        </w:rPr>
        <w:t xml:space="preserve">的维修保养采购人已委托专业的维保公司，进行维修保养。成交供应商落实小区电梯、消防系统的主体责任，负责开展日常点检和巡查，发现设施设备异常情况，及时上报甲方及维保单位，并配合维保单位开展相关作业</w:t>
      </w:r>
      <w:r>
        <w:rPr>
          <w:rFonts w:hint="eastAsia" w:ascii="仿宋_GB2312" w:hAnsi="仿宋_GB2312" w:eastAsia="仿宋_GB2312" w:cs="仿宋_GB2312"/>
          <w:b w:val="0"/>
          <w:bCs w:val="0"/>
          <w:color w:val="auto"/>
          <w:sz w:val="28"/>
          <w:szCs w:val="28"/>
          <w:highlight w:val="none"/>
          <w:lang w:eastAsia="zh-CN"/>
        </w:rPr>
        <w:t xml:space="preserve">。</w:t>
      </w:r>
      <w:r/>
    </w:p>
    <w:p>
      <w:pPr>
        <w:ind w:firstLine="560"/>
        <w:keepLines w:val="0"/>
        <w:keepNext w:val="0"/>
        <w:pageBreakBefore w:val="0"/>
        <w:spacing w:line="50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3.</w:t>
      </w:r>
      <w:r>
        <w:rPr>
          <w:rFonts w:hint="eastAsia" w:ascii="仿宋_GB2312" w:hAnsi="仿宋_GB2312" w:eastAsia="仿宋_GB2312" w:cs="仿宋_GB2312"/>
          <w:color w:val="auto"/>
          <w:sz w:val="28"/>
          <w:szCs w:val="28"/>
          <w:highlight w:val="none"/>
          <w:lang w:val="zh-CN"/>
        </w:rPr>
        <w:t xml:space="preserve">物业共用部位和相关场地的清洁卫生，雨、污水管道的疏通及垃圾的收集；</w:t>
      </w:r>
      <w:r/>
    </w:p>
    <w:p>
      <w:pPr>
        <w:ind w:firstLine="560"/>
        <w:keepLines w:val="0"/>
        <w:keepNext w:val="0"/>
        <w:pageBreakBefore w:val="0"/>
        <w:spacing w:line="50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4.</w:t>
      </w:r>
      <w:r>
        <w:rPr>
          <w:rFonts w:hint="eastAsia" w:ascii="仿宋_GB2312" w:hAnsi="仿宋_GB2312" w:eastAsia="仿宋_GB2312" w:cs="仿宋_GB2312"/>
          <w:color w:val="auto"/>
          <w:sz w:val="28"/>
          <w:szCs w:val="28"/>
          <w:highlight w:val="none"/>
          <w:lang w:val="zh-CN"/>
        </w:rPr>
        <w:t xml:space="preserve">公共绿化的养护和管理；</w:t>
      </w:r>
      <w:r/>
    </w:p>
    <w:p>
      <w:pPr>
        <w:ind w:firstLine="560"/>
        <w:spacing w:line="48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5.</w:t>
      </w:r>
      <w:r>
        <w:rPr>
          <w:rFonts w:hint="eastAsia" w:ascii="仿宋_GB2312" w:hAnsi="仿宋_GB2312" w:eastAsia="仿宋_GB2312" w:cs="仿宋_GB2312"/>
          <w:color w:val="auto"/>
          <w:sz w:val="28"/>
          <w:szCs w:val="28"/>
          <w:highlight w:val="none"/>
          <w:lang w:val="zh-CN"/>
        </w:rPr>
        <w:t xml:space="preserve">车辆停放管理；</w:t>
      </w:r>
      <w:r/>
    </w:p>
    <w:p>
      <w:pPr>
        <w:ind w:firstLine="560"/>
        <w:spacing w:line="48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6.</w:t>
      </w:r>
      <w:r>
        <w:rPr>
          <w:rFonts w:hint="eastAsia" w:ascii="仿宋_GB2312" w:hAnsi="仿宋_GB2312" w:eastAsia="仿宋_GB2312" w:cs="仿宋_GB2312"/>
          <w:color w:val="auto"/>
          <w:sz w:val="28"/>
          <w:szCs w:val="28"/>
          <w:highlight w:val="none"/>
          <w:lang w:val="zh-CN"/>
        </w:rPr>
        <w:t xml:space="preserve">小区内的值班保卫、公共秩序的维护、安全管理（包括安全监控、巡视、门岗执勤，对小区财产的保管）、车辆行驶及停泊；</w:t>
      </w:r>
      <w:r/>
    </w:p>
    <w:p>
      <w:pPr>
        <w:ind w:firstLine="560"/>
        <w:spacing w:line="48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7.</w:t>
      </w:r>
      <w:r>
        <w:rPr>
          <w:rFonts w:hint="eastAsia" w:ascii="仿宋_GB2312" w:hAnsi="仿宋_GB2312" w:eastAsia="仿宋_GB2312" w:cs="仿宋_GB2312"/>
          <w:color w:val="auto"/>
          <w:sz w:val="28"/>
          <w:szCs w:val="28"/>
          <w:highlight w:val="none"/>
          <w:lang w:val="zh-CN"/>
        </w:rPr>
        <w:t xml:space="preserve">业主反映问题的接洽、登记与答复；</w:t>
      </w:r>
      <w:r/>
    </w:p>
    <w:p>
      <w:pPr>
        <w:ind w:firstLine="560"/>
        <w:spacing w:line="48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8.</w:t>
      </w:r>
      <w:r>
        <w:rPr>
          <w:rFonts w:hint="eastAsia" w:ascii="仿宋_GB2312" w:hAnsi="仿宋_GB2312" w:eastAsia="仿宋_GB2312" w:cs="仿宋_GB2312"/>
          <w:color w:val="auto"/>
          <w:sz w:val="28"/>
          <w:szCs w:val="28"/>
          <w:highlight w:val="none"/>
          <w:lang w:val="zh-CN"/>
        </w:rPr>
        <w:t xml:space="preserve">物管范围内违章搭建、“八乱”现象的告诫与清理；</w:t>
      </w:r>
      <w:r/>
    </w:p>
    <w:p>
      <w:pPr>
        <w:ind w:firstLine="560"/>
        <w:spacing w:line="48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9.</w:t>
      </w:r>
      <w:r>
        <w:rPr>
          <w:rFonts w:hint="eastAsia" w:ascii="仿宋_GB2312" w:hAnsi="仿宋_GB2312" w:eastAsia="仿宋_GB2312" w:cs="仿宋_GB2312"/>
          <w:color w:val="auto"/>
          <w:sz w:val="28"/>
          <w:szCs w:val="28"/>
          <w:highlight w:val="none"/>
          <w:lang w:val="zh-CN"/>
        </w:rPr>
        <w:t xml:space="preserve">物管范围内公共设施、亮化美化设施的看管与防盗；</w:t>
      </w:r>
      <w:r/>
    </w:p>
    <w:p>
      <w:pPr>
        <w:ind w:firstLine="560"/>
        <w:spacing w:line="48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10.</w:t>
      </w:r>
      <w:r>
        <w:rPr>
          <w:rFonts w:hint="eastAsia" w:ascii="仿宋_GB2312" w:hAnsi="仿宋_GB2312" w:eastAsia="仿宋_GB2312" w:cs="仿宋_GB2312"/>
          <w:color w:val="auto"/>
          <w:sz w:val="28"/>
          <w:szCs w:val="28"/>
          <w:highlight w:val="none"/>
          <w:lang w:val="zh-CN"/>
        </w:rPr>
        <w:t xml:space="preserve">服从社区管理，及时做好创建迎查等重大事项服务工作；</w:t>
      </w:r>
      <w:r/>
    </w:p>
    <w:p>
      <w:pPr>
        <w:ind w:firstLine="560"/>
        <w:spacing w:line="48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11.</w:t>
      </w:r>
      <w:r>
        <w:rPr>
          <w:rFonts w:hint="eastAsia" w:ascii="仿宋_GB2312" w:hAnsi="仿宋_GB2312" w:eastAsia="仿宋_GB2312" w:cs="仿宋_GB2312"/>
          <w:color w:val="auto"/>
          <w:sz w:val="28"/>
          <w:szCs w:val="28"/>
          <w:highlight w:val="none"/>
          <w:lang w:val="zh-CN"/>
        </w:rPr>
        <w:t xml:space="preserve">装饰装修管理服务；</w:t>
      </w:r>
      <w:r/>
    </w:p>
    <w:p>
      <w:pPr>
        <w:ind w:firstLine="560"/>
        <w:spacing w:line="48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12.</w:t>
      </w:r>
      <w:r>
        <w:rPr>
          <w:rFonts w:hint="eastAsia" w:ascii="仿宋_GB2312" w:hAnsi="仿宋_GB2312" w:eastAsia="仿宋_GB2312" w:cs="仿宋_GB2312"/>
          <w:color w:val="auto"/>
          <w:sz w:val="28"/>
          <w:szCs w:val="28"/>
          <w:highlight w:val="none"/>
          <w:lang w:val="zh-CN"/>
        </w:rPr>
        <w:t xml:space="preserve">物业档案资料管理（含电梯、消防等台账）；</w:t>
      </w:r>
      <w:r/>
    </w:p>
    <w:p>
      <w:pPr>
        <w:ind w:firstLine="560"/>
        <w:spacing w:line="48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13.</w:t>
      </w:r>
      <w:r>
        <w:rPr>
          <w:rFonts w:hint="eastAsia" w:ascii="仿宋_GB2312" w:hAnsi="仿宋_GB2312" w:eastAsia="仿宋_GB2312" w:cs="仿宋_GB2312"/>
          <w:color w:val="auto"/>
          <w:sz w:val="28"/>
          <w:szCs w:val="28"/>
          <w:highlight w:val="none"/>
          <w:lang w:val="zh-CN"/>
        </w:rPr>
        <w:t xml:space="preserve">负责编制应急使用维修资金方案，并向维修资金代管部门提出申请；</w:t>
      </w:r>
      <w:r/>
    </w:p>
    <w:p>
      <w:pPr>
        <w:ind w:firstLine="560"/>
        <w:spacing w:line="48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14.</w:t>
      </w:r>
      <w:r>
        <w:rPr>
          <w:rFonts w:hint="eastAsia" w:ascii="仿宋_GB2312" w:hAnsi="仿宋_GB2312" w:eastAsia="仿宋_GB2312" w:cs="仿宋_GB2312"/>
          <w:color w:val="auto"/>
          <w:sz w:val="28"/>
          <w:szCs w:val="28"/>
          <w:highlight w:val="none"/>
          <w:lang w:val="zh-CN"/>
        </w:rPr>
        <w:t xml:space="preserve">地下车库与人防工程及车棚的安全防范管理事项；</w:t>
      </w:r>
      <w:r/>
    </w:p>
    <w:p>
      <w:pPr>
        <w:ind w:firstLine="560"/>
        <w:spacing w:line="48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15.</w:t>
      </w:r>
      <w:r>
        <w:rPr>
          <w:rFonts w:hint="eastAsia" w:ascii="仿宋_GB2312" w:hAnsi="仿宋_GB2312" w:eastAsia="仿宋_GB2312" w:cs="仿宋_GB2312"/>
          <w:color w:val="auto"/>
          <w:sz w:val="28"/>
          <w:szCs w:val="28"/>
          <w:highlight w:val="none"/>
          <w:lang w:val="zh-CN"/>
        </w:rPr>
        <w:t xml:space="preserve">负责小区便民服务中心场的管理服务；</w:t>
      </w:r>
      <w:r/>
    </w:p>
    <w:p>
      <w:pPr>
        <w:ind w:firstLine="560"/>
        <w:spacing w:line="480" w:lineRule="exact"/>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rPr>
        <w:t xml:space="preserve">16.</w:t>
      </w:r>
      <w:r>
        <w:rPr>
          <w:rFonts w:hint="eastAsia" w:ascii="仿宋_GB2312" w:hAnsi="仿宋_GB2312" w:eastAsia="仿宋_GB2312" w:cs="仿宋_GB2312"/>
          <w:color w:val="auto"/>
          <w:sz w:val="28"/>
          <w:szCs w:val="28"/>
          <w:highlight w:val="none"/>
          <w:lang w:val="zh-CN"/>
        </w:rPr>
        <w:t xml:space="preserve">负责法律、法规及合同等规定的</w:t>
      </w:r>
      <w:r>
        <w:rPr>
          <w:rFonts w:hint="eastAsia" w:ascii="仿宋_GB2312" w:hAnsi="仿宋_GB2312" w:eastAsia="仿宋_GB2312" w:cs="仿宋_GB2312"/>
          <w:color w:val="auto"/>
          <w:sz w:val="28"/>
          <w:szCs w:val="28"/>
          <w:highlight w:val="none"/>
          <w:lang w:val="en-US" w:eastAsia="zh-CN"/>
        </w:rPr>
        <w:t xml:space="preserve">小区所有物管区域治安、公共秩序的维护以及</w:t>
      </w:r>
      <w:r>
        <w:rPr>
          <w:rFonts w:hint="eastAsia" w:ascii="仿宋_GB2312" w:hAnsi="仿宋_GB2312" w:eastAsia="仿宋_GB2312" w:cs="仿宋_GB2312"/>
          <w:color w:val="auto"/>
          <w:sz w:val="28"/>
          <w:szCs w:val="28"/>
          <w:highlight w:val="none"/>
          <w:lang w:val="zh-CN"/>
        </w:rPr>
        <w:t xml:space="preserve">其他管理服务</w:t>
      </w:r>
      <w:r/>
    </w:p>
    <w:p>
      <w:pPr>
        <w:ind w:firstLine="562"/>
        <w:spacing w:line="480" w:lineRule="exact"/>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b/>
          <w:bCs/>
          <w:color w:val="auto"/>
          <w:sz w:val="28"/>
          <w:szCs w:val="28"/>
          <w:highlight w:val="none"/>
          <w:lang w:eastAsia="zh-CN"/>
        </w:rPr>
        <w:t xml:space="preserve">（三）管理标准及要求</w:t>
      </w:r>
      <w:r/>
    </w:p>
    <w:p>
      <w:pPr>
        <w:ind w:firstLine="562"/>
        <w:spacing w:line="480" w:lineRule="exact"/>
        <w:rPr>
          <w:rFonts w:hint="eastAsia" w:ascii="仿宋_GB2312" w:hAnsi="仿宋_GB2312" w:eastAsia="仿宋_GB2312" w:cs="仿宋_GB2312"/>
          <w:b/>
          <w:color w:val="auto"/>
          <w:sz w:val="28"/>
          <w:szCs w:val="28"/>
          <w:highlight w:val="none"/>
          <w:lang w:val="zh-CN" w:eastAsia="zh-CN"/>
        </w:rPr>
      </w:pPr>
      <w:r>
        <w:rPr>
          <w:rFonts w:hint="eastAsia" w:ascii="仿宋_GB2312" w:hAnsi="仿宋_GB2312" w:eastAsia="仿宋_GB2312" w:cs="仿宋_GB2312"/>
          <w:b/>
          <w:color w:val="auto"/>
          <w:sz w:val="28"/>
          <w:szCs w:val="28"/>
          <w:highlight w:val="none"/>
          <w:lang w:val="zh-CN" w:eastAsia="zh-CN"/>
        </w:rPr>
        <w:t xml:space="preserve">内部管理标准及要求</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1.服务人员统一着装，持证上岗，佩戴标识，行为规范，举止文明，主动热情。</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2.建立各岗位工作标准，并制定具体的落实措施，工作有计划。</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3.建立档案管理制度，建立健全小区物业管理档案。</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4.在服务显著区域公示服务电话，接受业主和使用人对报修、求助、建议，问询、质疑、投诉等各类信息的收集和反馈，并及时处理，有回访制度和记录。</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5.员工服务语言规范、态度亲和。无粗话、无和业主争吵的行为。</w:t>
      </w:r>
      <w:r/>
    </w:p>
    <w:p>
      <w:pPr>
        <w:ind w:firstLine="562"/>
        <w:spacing w:line="480" w:lineRule="exact"/>
        <w:rPr>
          <w:rFonts w:hint="eastAsia" w:ascii="仿宋_GB2312" w:hAnsi="仿宋_GB2312" w:eastAsia="仿宋_GB2312" w:cs="仿宋_GB2312"/>
          <w:b/>
          <w:color w:val="auto"/>
          <w:sz w:val="28"/>
          <w:szCs w:val="28"/>
          <w:highlight w:val="none"/>
          <w:lang w:val="zh-CN"/>
        </w:rPr>
      </w:pPr>
      <w:r>
        <w:rPr>
          <w:rFonts w:hint="eastAsia" w:ascii="仿宋_GB2312" w:hAnsi="仿宋_GB2312" w:eastAsia="仿宋_GB2312" w:cs="仿宋_GB2312"/>
          <w:b/>
          <w:color w:val="auto"/>
          <w:sz w:val="28"/>
          <w:szCs w:val="28"/>
          <w:highlight w:val="none"/>
          <w:lang w:val="zh-CN"/>
        </w:rPr>
        <w:t xml:space="preserve">物业服务标准及要求</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1.清洁、绿化、秩序、公共设施服务标准</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（1）公共区域清洁卫生服务标准</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做好小区道路、楼梯、公共区域的保洁工作，做到垃圾日产日清，确保卫生无死角，公共区域整洁，无杂物堆放，路面干净，墙面整洁，对发现的小广告随时清除。</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（2）公共区域绿化日常养护服务标准</w:t>
      </w:r>
      <w:r/>
    </w:p>
    <w:p>
      <w:pPr>
        <w:ind w:firstLine="562"/>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bCs/>
          <w:color w:val="auto"/>
          <w:sz w:val="28"/>
          <w:szCs w:val="28"/>
          <w:highlight w:val="none"/>
        </w:rPr>
        <w:t xml:space="preserve">草坪</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确保保存率不低于85%，定时修剪，定时清理乱种植，适时补种，及时除虫害。</w:t>
      </w:r>
      <w:r/>
    </w:p>
    <w:p>
      <w:pPr>
        <w:ind w:firstLine="562"/>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bCs/>
          <w:color w:val="auto"/>
          <w:sz w:val="28"/>
          <w:szCs w:val="28"/>
          <w:highlight w:val="none"/>
        </w:rPr>
        <w:t xml:space="preserve">树木</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确保保存率不低于90%，适时修剪，确保无杂草，及时灭治病虫害，</w:t>
      </w:r>
      <w:r>
        <w:rPr>
          <w:rFonts w:hint="eastAsia" w:ascii="仿宋_GB2312" w:hAnsi="仿宋_GB2312" w:eastAsia="仿宋_GB2312" w:cs="仿宋_GB2312"/>
          <w:color w:val="auto"/>
          <w:sz w:val="28"/>
          <w:szCs w:val="28"/>
          <w:highlight w:val="none"/>
          <w:lang w:val="en-US" w:eastAsia="zh-CN"/>
        </w:rPr>
        <w:t xml:space="preserve">不得使用国家禁止使用的剧毒等农药，</w:t>
      </w:r>
      <w:r>
        <w:rPr>
          <w:rFonts w:hint="eastAsia" w:ascii="仿宋_GB2312" w:hAnsi="仿宋_GB2312" w:eastAsia="仿宋_GB2312" w:cs="仿宋_GB2312"/>
          <w:color w:val="auto"/>
          <w:sz w:val="28"/>
          <w:szCs w:val="28"/>
          <w:highlight w:val="none"/>
        </w:rPr>
        <w:t xml:space="preserve">及时扶正因人为或风害等因素造成树木倾斜。</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（3）公共区域秩序维护服务标准</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根据要求配备足量的保安，身体健康、工作负责，接受过相关技能培训，能对日常护卫事项做出正确反应，正确使用消防器材。出入口按相关规定值守，交接记录完整，定时巡逻，有相关佐证材料。遇突发事件，采取必要措施并及时上报。保证车辆有序停放。</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（4）共用部位、共用设施设备日常运行、保养、维修服务标准</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定时检查房屋结构、涉及使用安全的部位、公共门窗、屋顶、道路、路面、窨井、排水沟、室外设施等，做好台账记录，发现损坏，及时告知上报并进行维修。</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2.日常小维修标准及要求</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（1）经村（社区）审核，维修金额小于或等于500元/项的（楼道照明灯及开关、窨井盖、下水管道疏通等），成交供应商负责维修。</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（2）水、电急修项目30分钟内到达现场，当日修复。</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（3）符合小维修的一般维修当日到达现场勘察，三天内修复。</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（4）维修及时率应达到95%以上；维修质量合格率应到90%以上；被服务业户满意90%以上；维修服务回访100%。</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3.消防及通风系统维修保养标准及要求</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（1）必须</w:t>
      </w:r>
      <w:r>
        <w:rPr>
          <w:rFonts w:hint="eastAsia" w:ascii="仿宋_GB2312" w:hAnsi="仿宋_GB2312" w:eastAsia="仿宋_GB2312" w:cs="仿宋_GB2312"/>
          <w:color w:val="auto"/>
          <w:sz w:val="28"/>
          <w:szCs w:val="28"/>
          <w:highlight w:val="none"/>
          <w:lang w:eastAsia="zh-CN"/>
        </w:rPr>
        <w:t xml:space="preserve">配备至少</w:t>
      </w:r>
      <w:r>
        <w:rPr>
          <w:rFonts w:hint="eastAsia" w:ascii="仿宋_GB2312" w:hAnsi="仿宋_GB2312" w:eastAsia="仿宋_GB2312" w:cs="仿宋_GB2312"/>
          <w:color w:val="auto"/>
          <w:sz w:val="28"/>
          <w:szCs w:val="28"/>
          <w:highlight w:val="none"/>
          <w:lang w:val="en-US" w:eastAsia="zh-CN"/>
        </w:rPr>
        <w:t xml:space="preserve">1名</w:t>
      </w:r>
      <w:r>
        <w:rPr>
          <w:rFonts w:hint="eastAsia" w:ascii="仿宋_GB2312" w:hAnsi="仿宋_GB2312" w:eastAsia="仿宋_GB2312" w:cs="仿宋_GB2312"/>
          <w:color w:val="auto"/>
          <w:sz w:val="28"/>
          <w:szCs w:val="28"/>
          <w:highlight w:val="none"/>
          <w:lang w:eastAsia="zh-CN"/>
        </w:rPr>
        <w:t xml:space="preserve">消防岗位</w:t>
      </w:r>
      <w:r>
        <w:rPr>
          <w:rFonts w:hint="eastAsia" w:ascii="仿宋_GB2312" w:hAnsi="仿宋_GB2312" w:eastAsia="仿宋_GB2312" w:cs="仿宋_GB2312"/>
          <w:color w:val="auto"/>
          <w:sz w:val="28"/>
          <w:szCs w:val="28"/>
          <w:highlight w:val="none"/>
        </w:rPr>
        <w:t xml:space="preserve">人员</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持有</w:t>
      </w:r>
      <w:r>
        <w:rPr>
          <w:rFonts w:hint="eastAsia" w:ascii="仿宋_GB2312" w:hAnsi="仿宋_GB2312" w:eastAsia="仿宋_GB2312" w:cs="仿宋_GB2312"/>
          <w:color w:val="auto"/>
          <w:sz w:val="28"/>
          <w:szCs w:val="28"/>
          <w:highlight w:val="none"/>
          <w:lang w:eastAsia="zh-CN"/>
        </w:rPr>
        <w:t xml:space="preserve">中级及以上</w:t>
      </w:r>
      <w:r>
        <w:rPr>
          <w:rFonts w:hint="eastAsia" w:ascii="仿宋_GB2312" w:hAnsi="仿宋_GB2312" w:eastAsia="仿宋_GB2312" w:cs="仿宋_GB2312"/>
          <w:color w:val="auto"/>
          <w:sz w:val="28"/>
          <w:szCs w:val="28"/>
          <w:highlight w:val="none"/>
        </w:rPr>
        <w:t xml:space="preserve">消防设施操作员证，相关证件必须复印盖章交采购人备案</w:t>
      </w:r>
      <w:r>
        <w:rPr>
          <w:rFonts w:hint="eastAsia" w:ascii="仿宋_GB2312" w:hAnsi="仿宋_GB2312" w:eastAsia="仿宋_GB2312" w:cs="仿宋_GB2312"/>
          <w:color w:val="auto"/>
          <w:sz w:val="28"/>
          <w:szCs w:val="28"/>
          <w:highlight w:val="none"/>
          <w:lang w:eastAsia="zh-CN"/>
        </w:rPr>
        <w:t xml:space="preserve">），如遇突发情况及时应急处置，并报采购人</w:t>
      </w:r>
      <w:r>
        <w:rPr>
          <w:rFonts w:hint="eastAsia" w:ascii="仿宋_GB2312" w:hAnsi="仿宋_GB2312" w:eastAsia="仿宋_GB2312" w:cs="仿宋_GB2312"/>
          <w:color w:val="auto"/>
          <w:sz w:val="28"/>
          <w:szCs w:val="28"/>
          <w:highlight w:val="none"/>
        </w:rPr>
        <w:t xml:space="preserve">。同时生成消防设备巡查台账</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列入小区物业消防考核范围</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并配合消防维保做好维修工作。</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）在专业人员检查维修、维保等项目完毕后，必须配合清理施工现场卫生，恢复原貌。</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）室外消火栓定期检查设备是否完善，每季度除锈保养一次，生成消防设备巡查台账</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列入小区物业消防考核范围</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）每月对灭火器定期检查充装，保证压力在指示正常范围内，并按规定填写巡检记录。</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rPr>
        <w:t xml:space="preserve">）针对寒冷天气，物业需做好防寒防冻措施。</w:t>
      </w:r>
      <w:r/>
    </w:p>
    <w:p>
      <w:pPr>
        <w:ind w:firstLine="560"/>
        <w:spacing w:line="48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lang w:eastAsia="zh-CN"/>
        </w:rPr>
        <w:t xml:space="preserve">）需制定消防应急演练方案，协助组织开展小区消防应急演练；每年至少组织1次包含火灾报警联动、设施启停、人员疏散的综合性消防演练。配合维保单位对演练前消防设施状态检查、演练过程中技术保障，演练结束后出具演练评估小结，相关资料归档留存。</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4.排污泵维修保养标准及要求</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w:t>
      </w:r>
      <w:r>
        <w:rPr>
          <w:rFonts w:ascii="仿宋_GB2312" w:eastAsia="仿宋_GB2312"/>
          <w:color w:val="auto"/>
          <w:sz w:val="28"/>
          <w:szCs w:val="28"/>
          <w:highlight w:val="none"/>
        </w:rPr>
        <w:t xml:space="preserve">污水泵应有专人管理、检查与使用，</w:t>
      </w:r>
      <w:r>
        <w:rPr>
          <w:rFonts w:hint="eastAsia" w:ascii="仿宋_GB2312" w:eastAsia="仿宋_GB2312"/>
          <w:color w:val="auto"/>
          <w:sz w:val="28"/>
          <w:szCs w:val="28"/>
          <w:highlight w:val="none"/>
        </w:rPr>
        <w:t xml:space="preserve">管理单位应按保养规范负责对水泵进行维护保养并填写记录</w:t>
      </w:r>
      <w:r>
        <w:rPr>
          <w:rFonts w:ascii="仿宋_GB2312" w:eastAsia="仿宋_GB2312"/>
          <w:color w:val="auto"/>
          <w:sz w:val="28"/>
          <w:szCs w:val="28"/>
          <w:highlight w:val="none"/>
        </w:rPr>
        <w:t xml:space="preserve">。</w:t>
      </w:r>
      <w:r/>
    </w:p>
    <w:p>
      <w:pPr>
        <w:ind w:firstLine="560"/>
        <w:spacing w:line="48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（2）确保水泵良好并正常运行，发现故障及时</w:t>
      </w:r>
      <w:r>
        <w:rPr>
          <w:rFonts w:hint="eastAsia" w:ascii="仿宋_GB2312" w:eastAsia="仿宋_GB2312"/>
          <w:color w:val="auto"/>
          <w:sz w:val="28"/>
          <w:szCs w:val="28"/>
          <w:highlight w:val="none"/>
          <w:lang w:eastAsia="zh-CN"/>
        </w:rPr>
        <w:t xml:space="preserve">维修并</w:t>
      </w:r>
      <w:r>
        <w:rPr>
          <w:rFonts w:hint="eastAsia" w:ascii="仿宋_GB2312" w:eastAsia="仿宋_GB2312"/>
          <w:color w:val="auto"/>
          <w:sz w:val="28"/>
          <w:szCs w:val="28"/>
          <w:highlight w:val="none"/>
        </w:rPr>
        <w:t xml:space="preserve">上报。</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5.电梯维修保养标准及要求</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val="0"/>
          <w:bCs w:val="0"/>
          <w:color w:val="auto"/>
          <w:sz w:val="28"/>
          <w:szCs w:val="28"/>
          <w:highlight w:val="none"/>
          <w:lang w:eastAsia="zh-CN"/>
        </w:rPr>
        <w:t xml:space="preserve">纪庄</w:t>
      </w:r>
      <w:r>
        <w:rPr>
          <w:rFonts w:hint="eastAsia" w:ascii="仿宋_GB2312" w:hAnsi="仿宋_GB2312" w:eastAsia="仿宋_GB2312" w:cs="仿宋_GB2312"/>
          <w:b w:val="0"/>
          <w:bCs w:val="0"/>
          <w:color w:val="auto"/>
          <w:sz w:val="28"/>
          <w:szCs w:val="28"/>
          <w:highlight w:val="none"/>
        </w:rPr>
        <w:t xml:space="preserve">新村</w:t>
      </w:r>
      <w:r>
        <w:rPr>
          <w:rFonts w:hint="eastAsia" w:ascii="仿宋_GB2312" w:hAnsi="仿宋_GB2312" w:eastAsia="仿宋_GB2312" w:cs="仿宋_GB2312"/>
          <w:b w:val="0"/>
          <w:bCs w:val="0"/>
          <w:color w:val="auto"/>
          <w:sz w:val="28"/>
          <w:szCs w:val="28"/>
          <w:highlight w:val="none"/>
          <w:lang w:val="en-US" w:eastAsia="zh-CN"/>
        </w:rPr>
        <w:t xml:space="preserve">23</w:t>
      </w:r>
      <w:r>
        <w:rPr>
          <w:rFonts w:hint="eastAsia" w:ascii="仿宋_GB2312" w:hAnsi="仿宋_GB2312" w:eastAsia="仿宋_GB2312" w:cs="仿宋_GB2312"/>
          <w:b w:val="0"/>
          <w:bCs w:val="0"/>
          <w:color w:val="auto"/>
          <w:sz w:val="28"/>
          <w:szCs w:val="28"/>
          <w:highlight w:val="none"/>
        </w:rPr>
        <w:t xml:space="preserve">台电梯的维修保养采购人已委托专业的维保公司，进行维修保养</w:t>
      </w:r>
      <w:r>
        <w:rPr>
          <w:rFonts w:hint="eastAsia" w:ascii="仿宋_GB2312" w:hAnsi="仿宋_GB2312" w:eastAsia="仿宋_GB2312" w:cs="仿宋_GB2312"/>
          <w:b/>
          <w:bCs/>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根据依据《特种设备安全法》、TSG 08-2026、总局令第74号要求电梯逐台落实安全员责任，小区物业需配备足量电梯岗位人员，结合南通市场监管实操指导标准，完善相关台账资料。</w:t>
      </w:r>
      <w:r/>
    </w:p>
    <w:p>
      <w:pPr>
        <w:ind w:firstLine="562"/>
        <w:spacing w:line="480" w:lineRule="exact"/>
        <w:rPr>
          <w:rFonts w:hint="eastAsia" w:ascii="仿宋_GB2312" w:hAnsi="仿宋_GB2312" w:eastAsia="仿宋_GB2312" w:cs="仿宋_GB2312"/>
          <w:b/>
          <w:color w:val="auto"/>
          <w:sz w:val="28"/>
          <w:szCs w:val="28"/>
          <w:highlight w:val="none"/>
          <w:lang w:val="zh-CN"/>
        </w:rPr>
      </w:pPr>
      <w:r>
        <w:rPr>
          <w:rFonts w:hint="eastAsia" w:ascii="仿宋_GB2312" w:hAnsi="仿宋_GB2312" w:eastAsia="仿宋_GB2312" w:cs="仿宋_GB2312"/>
          <w:b/>
          <w:color w:val="auto"/>
          <w:sz w:val="28"/>
          <w:szCs w:val="28"/>
          <w:highlight w:val="none"/>
          <w:lang w:val="zh-CN"/>
        </w:rPr>
        <w:t xml:space="preserve">人员配置标准及要求</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项目负责人</w:t>
      </w:r>
      <w:r>
        <w:rPr>
          <w:rFonts w:hint="eastAsia" w:ascii="仿宋_GB2312" w:hAnsi="仿宋_GB2312" w:eastAsia="仿宋_GB2312" w:cs="仿宋_GB2312"/>
          <w:color w:val="auto"/>
          <w:sz w:val="28"/>
          <w:szCs w:val="28"/>
          <w:highlight w:val="none"/>
        </w:rPr>
        <w:t xml:space="preserve">最低配置1人，</w:t>
      </w:r>
      <w:r>
        <w:rPr>
          <w:rFonts w:hint="eastAsia" w:ascii="仿宋_GB2312" w:hAnsi="仿宋_GB2312" w:eastAsia="仿宋_GB2312" w:cs="仿宋_GB2312"/>
          <w:color w:val="auto"/>
          <w:sz w:val="28"/>
          <w:szCs w:val="28"/>
          <w:highlight w:val="none"/>
          <w:lang w:eastAsia="zh-CN"/>
        </w:rPr>
        <w:t xml:space="preserve">项目组成员</w:t>
      </w:r>
      <w:r>
        <w:rPr>
          <w:rFonts w:hint="eastAsia" w:ascii="仿宋_GB2312" w:hAnsi="仿宋_GB2312" w:eastAsia="仿宋_GB2312" w:cs="仿宋_GB2312"/>
          <w:color w:val="auto"/>
          <w:sz w:val="28"/>
          <w:szCs w:val="28"/>
          <w:highlight w:val="none"/>
        </w:rPr>
        <w:t xml:space="preserve">最低配置</w:t>
      </w:r>
      <w:r>
        <w:rPr>
          <w:rFonts w:hint="eastAsia" w:ascii="仿宋_GB2312" w:hAnsi="仿宋_GB2312" w:eastAsia="仿宋_GB2312" w:cs="仿宋_GB2312"/>
          <w:color w:val="auto"/>
          <w:sz w:val="28"/>
          <w:szCs w:val="28"/>
          <w:highlight w:val="none"/>
          <w:lang w:val="en-US" w:eastAsia="zh-CN"/>
        </w:rPr>
        <w:t xml:space="preserve">18</w:t>
      </w:r>
      <w:r>
        <w:rPr>
          <w:rFonts w:hint="eastAsia" w:ascii="仿宋_GB2312" w:hAnsi="仿宋_GB2312" w:eastAsia="仿宋_GB2312" w:cs="仿宋_GB2312"/>
          <w:color w:val="auto"/>
          <w:sz w:val="28"/>
          <w:szCs w:val="28"/>
          <w:highlight w:val="none"/>
        </w:rPr>
        <w:t xml:space="preserve">人，服务团队合计</w:t>
      </w:r>
      <w:r>
        <w:rPr>
          <w:rFonts w:hint="eastAsia" w:ascii="仿宋_GB2312" w:hAnsi="仿宋_GB2312" w:eastAsia="仿宋_GB2312" w:cs="仿宋_GB2312"/>
          <w:color w:val="auto"/>
          <w:sz w:val="28"/>
          <w:szCs w:val="28"/>
          <w:highlight w:val="none"/>
          <w:lang w:val="en-US" w:eastAsia="zh-CN"/>
        </w:rPr>
        <w:t xml:space="preserve">19</w:t>
      </w:r>
      <w:r>
        <w:rPr>
          <w:rFonts w:hint="eastAsia" w:ascii="仿宋_GB2312" w:hAnsi="仿宋_GB2312" w:eastAsia="仿宋_GB2312" w:cs="仿宋_GB2312"/>
          <w:color w:val="auto"/>
          <w:sz w:val="28"/>
          <w:szCs w:val="28"/>
          <w:highlight w:val="none"/>
        </w:rPr>
        <w:t xml:space="preserve">人（包含</w:t>
      </w:r>
      <w:r>
        <w:rPr>
          <w:rFonts w:hint="eastAsia" w:ascii="仿宋_GB2312" w:hAnsi="仿宋_GB2312" w:eastAsia="仿宋_GB2312" w:cs="仿宋_GB2312"/>
          <w:color w:val="auto"/>
          <w:sz w:val="28"/>
          <w:szCs w:val="28"/>
          <w:highlight w:val="none"/>
          <w:lang w:eastAsia="zh-CN"/>
        </w:rPr>
        <w:t xml:space="preserve">项目负责人</w:t>
      </w:r>
      <w:r>
        <w:rPr>
          <w:rFonts w:hint="eastAsia" w:ascii="仿宋_GB2312" w:hAnsi="仿宋_GB2312" w:eastAsia="仿宋_GB2312" w:cs="仿宋_GB2312"/>
          <w:color w:val="auto"/>
          <w:sz w:val="28"/>
          <w:szCs w:val="28"/>
          <w:highlight w:val="none"/>
        </w:rPr>
        <w:t xml:space="preserve">）。</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tbl>
      <w:tblPr>
        <w:tblStyle w:val="866"/>
        <w:tblW w:w="87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662"/>
        <w:gridCol w:w="6284"/>
      </w:tblGrid>
      <w:tr>
        <w:trPr>
          <w:jc w:val="center"/>
          <w:trHeight w:val="607"/>
        </w:trPr>
        <w:tc>
          <w:tcPr>
            <w:tcW w:w="765" w:type="dxa"/>
            <w:vAlign w:val="center"/>
            <w:textDirection w:val="lrTb"/>
            <w:noWrap w:val="false"/>
          </w:tcPr>
          <w:p>
            <w:pPr>
              <w:jc w:val="center"/>
              <w:spacing w:line="36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序号</w:t>
            </w:r>
            <w:r/>
          </w:p>
        </w:tc>
        <w:tc>
          <w:tcPr>
            <w:tcW w:w="1662" w:type="dxa"/>
            <w:vAlign w:val="center"/>
            <w:textDirection w:val="lrTb"/>
            <w:noWrap w:val="false"/>
          </w:tcPr>
          <w:p>
            <w:pPr>
              <w:jc w:val="center"/>
              <w:spacing w:line="36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内容</w:t>
            </w:r>
            <w:r/>
          </w:p>
        </w:tc>
        <w:tc>
          <w:tcPr>
            <w:tcW w:w="6284" w:type="dxa"/>
            <w:vAlign w:val="center"/>
            <w:textDirection w:val="lrTb"/>
            <w:noWrap w:val="false"/>
          </w:tcPr>
          <w:p>
            <w:pPr>
              <w:jc w:val="center"/>
              <w:spacing w:line="36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要求</w:t>
            </w:r>
            <w:r/>
          </w:p>
        </w:tc>
      </w:tr>
      <w:tr>
        <w:trPr>
          <w:jc w:val="center"/>
          <w:trHeight w:val="668"/>
        </w:trPr>
        <w:tc>
          <w:tcPr>
            <w:tcW w:w="765" w:type="dxa"/>
            <w:vAlign w:val="center"/>
            <w:textDirection w:val="lrTb"/>
            <w:noWrap w:val="false"/>
          </w:tcPr>
          <w:p>
            <w:pPr>
              <w:jc w:val="center"/>
              <w:spacing w:line="36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1</w:t>
            </w:r>
            <w:r/>
          </w:p>
        </w:tc>
        <w:tc>
          <w:tcPr>
            <w:tcW w:w="1662" w:type="dxa"/>
            <w:vAlign w:val="center"/>
            <w:textDirection w:val="lrTb"/>
            <w:noWrap w:val="false"/>
          </w:tcPr>
          <w:p>
            <w:pPr>
              <w:jc w:val="center"/>
              <w:spacing w:line="36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项目负责人</w:t>
            </w:r>
            <w:r/>
          </w:p>
        </w:tc>
        <w:tc>
          <w:tcPr>
            <w:tcW w:w="6284" w:type="dxa"/>
            <w:vAlign w:val="center"/>
            <w:textDirection w:val="lrTb"/>
            <w:noWrap w:val="false"/>
          </w:tcPr>
          <w:p>
            <w:pPr>
              <w:spacing w:line="360" w:lineRule="exac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1.持有全国物业企业经理证书，代表成交供应商负责处理双方协议期间的沟通协调工作。项目</w:t>
            </w:r>
            <w:r>
              <w:rPr>
                <w:rFonts w:hint="eastAsia" w:ascii="仿宋_GB2312" w:hAnsi="仿宋_GB2312" w:eastAsia="仿宋_GB2312" w:cs="仿宋_GB2312"/>
                <w:color w:val="auto"/>
                <w:sz w:val="24"/>
                <w:highlight w:val="none"/>
                <w:shd w:val="clear" w:color="auto" w:fill="ffffff"/>
                <w:lang w:eastAsia="zh-CN"/>
              </w:rPr>
              <w:t xml:space="preserve">负责人</w:t>
            </w:r>
            <w:r>
              <w:rPr>
                <w:rFonts w:hint="eastAsia" w:ascii="仿宋_GB2312" w:hAnsi="仿宋_GB2312" w:eastAsia="仿宋_GB2312" w:cs="仿宋_GB2312"/>
                <w:color w:val="auto"/>
                <w:sz w:val="24"/>
                <w:highlight w:val="none"/>
                <w:shd w:val="clear" w:color="auto" w:fill="ffffff"/>
              </w:rPr>
              <w:t xml:space="preserve">须经成交供应商授权。</w:t>
            </w:r>
            <w:r/>
          </w:p>
          <w:p>
            <w:pPr>
              <w:spacing w:line="360" w:lineRule="exac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2.负责</w:t>
            </w:r>
            <w:r>
              <w:rPr>
                <w:rFonts w:hint="eastAsia" w:ascii="仿宋_GB2312" w:hAnsi="仿宋_GB2312" w:eastAsia="仿宋_GB2312" w:cs="仿宋_GB2312"/>
                <w:color w:val="auto"/>
                <w:sz w:val="24"/>
                <w:highlight w:val="none"/>
                <w:shd w:val="clear" w:color="auto" w:fill="ffffff"/>
                <w:lang w:eastAsia="zh-CN"/>
              </w:rPr>
              <w:t xml:space="preserve">项目组成员</w:t>
            </w:r>
            <w:r>
              <w:rPr>
                <w:rFonts w:hint="eastAsia" w:ascii="仿宋_GB2312" w:hAnsi="仿宋_GB2312" w:eastAsia="仿宋_GB2312" w:cs="仿宋_GB2312"/>
                <w:color w:val="auto"/>
                <w:sz w:val="24"/>
                <w:highlight w:val="none"/>
                <w:shd w:val="clear" w:color="auto" w:fill="ffffff"/>
              </w:rPr>
              <w:t xml:space="preserve">餐卡、宿舍床位的管理工作；</w:t>
            </w:r>
            <w:r/>
          </w:p>
          <w:p>
            <w:pPr>
              <w:spacing w:line="360" w:lineRule="exac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3.认真履行并督促成交</w:t>
            </w:r>
            <w:r>
              <w:rPr>
                <w:rFonts w:hint="eastAsia" w:ascii="仿宋_GB2312" w:hAnsi="仿宋_GB2312" w:eastAsia="仿宋_GB2312" w:cs="仿宋_GB2312"/>
                <w:color w:val="auto"/>
                <w:sz w:val="24"/>
                <w:highlight w:val="none"/>
                <w:shd w:val="clear" w:color="auto" w:fill="ffffff"/>
                <w:lang w:eastAsia="zh-CN"/>
              </w:rPr>
              <w:t xml:space="preserve">项目组成员</w:t>
            </w:r>
            <w:r>
              <w:rPr>
                <w:rFonts w:hint="eastAsia" w:ascii="仿宋_GB2312" w:hAnsi="仿宋_GB2312" w:eastAsia="仿宋_GB2312" w:cs="仿宋_GB2312"/>
                <w:color w:val="auto"/>
                <w:sz w:val="24"/>
                <w:highlight w:val="none"/>
                <w:shd w:val="clear" w:color="auto" w:fill="ffffff"/>
              </w:rPr>
              <w:t xml:space="preserve">履行采购人各项管理规定，遵守采购人劳动纪律；</w:t>
            </w:r>
            <w:r/>
          </w:p>
          <w:p>
            <w:pPr>
              <w:spacing w:line="360" w:lineRule="exac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4.对服务工作进行监督管理，对于不满足采购人要求、不服从采购人管理、或者因懒惰散漫导致工作不能按时完成，按成交供应商有关规章制度进行处罚；</w:t>
            </w:r>
            <w:r/>
          </w:p>
          <w:p>
            <w:pPr>
              <w:spacing w:line="360" w:lineRule="exac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5.积极开展各项管理工作，确保不出现劳务群体性事件，做好思想稳定工作；</w:t>
            </w:r>
            <w:r/>
          </w:p>
          <w:p>
            <w:pPr>
              <w:spacing w:line="360" w:lineRule="exac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6.对于已经发生的劳务纠纷及时采取有效手段进行调解，避免事态恶化；</w:t>
            </w:r>
            <w:r/>
          </w:p>
          <w:p>
            <w:pPr>
              <w:spacing w:line="360" w:lineRule="exac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7.项目</w:t>
            </w:r>
            <w:r>
              <w:rPr>
                <w:rFonts w:hint="eastAsia" w:ascii="仿宋_GB2312" w:hAnsi="仿宋_GB2312" w:eastAsia="仿宋_GB2312" w:cs="仿宋_GB2312"/>
                <w:color w:val="auto"/>
                <w:sz w:val="24"/>
                <w:highlight w:val="none"/>
                <w:shd w:val="clear" w:color="auto" w:fill="ffffff"/>
                <w:lang w:eastAsia="zh-CN"/>
              </w:rPr>
              <w:t xml:space="preserve">负责人</w:t>
            </w:r>
            <w:r>
              <w:rPr>
                <w:rFonts w:hint="eastAsia" w:ascii="仿宋_GB2312" w:hAnsi="仿宋_GB2312" w:eastAsia="仿宋_GB2312" w:cs="仿宋_GB2312"/>
                <w:color w:val="auto"/>
                <w:sz w:val="24"/>
                <w:highlight w:val="none"/>
                <w:shd w:val="clear" w:color="auto" w:fill="ffffff"/>
              </w:rPr>
              <w:t xml:space="preserve">应具备人力资源管理知识，熟悉劳动合同法等劳动法规及相关法律制度，具有较强的外联能力及沟通协调能力。</w:t>
            </w:r>
            <w:r/>
          </w:p>
        </w:tc>
      </w:tr>
      <w:tr>
        <w:trPr>
          <w:jc w:val="center"/>
          <w:trHeight w:val="7215"/>
        </w:trPr>
        <w:tc>
          <w:tcPr>
            <w:tcW w:w="765" w:type="dxa"/>
            <w:vAlign w:val="center"/>
            <w:textDirection w:val="lrTb"/>
            <w:noWrap w:val="false"/>
          </w:tcPr>
          <w:p>
            <w:pPr>
              <w:jc w:val="center"/>
              <w:spacing w:line="36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2</w:t>
            </w:r>
            <w:r/>
          </w:p>
        </w:tc>
        <w:tc>
          <w:tcPr>
            <w:tcW w:w="1662" w:type="dxa"/>
            <w:vAlign w:val="center"/>
            <w:textDirection w:val="lrTb"/>
            <w:noWrap w:val="false"/>
          </w:tcPr>
          <w:p>
            <w:pPr>
              <w:jc w:val="center"/>
              <w:spacing w:line="36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项目组成员</w:t>
            </w:r>
            <w:r/>
          </w:p>
        </w:tc>
        <w:tc>
          <w:tcPr>
            <w:tcW w:w="6284" w:type="dxa"/>
            <w:vAlign w:val="center"/>
            <w:textDirection w:val="lrTb"/>
            <w:noWrap w:val="false"/>
          </w:tcPr>
          <w:p>
            <w:pPr>
              <w:spacing w:line="360" w:lineRule="exac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1.无违法犯罪记录，品行端正，服从管理，踏实工作。身体健康，年龄不超过国家规定的法定退休年龄。（确认中标后、签订合同前，成交供应商需提供拟派本项目的所有成员名单及无违法犯罪记录，包含项目负责人）</w:t>
            </w:r>
            <w:r/>
          </w:p>
          <w:p>
            <w:pPr>
              <w:spacing w:line="360" w:lineRule="exac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2.安全保卫人员：要求身体健康，责任心强，体态良好，接受过安全保卫或相关训练，熟悉有关法律法规，掌握基本安全保卫技能，思想品质好，作风正派，无不良记录，五官端正。</w:t>
            </w:r>
            <w:r/>
          </w:p>
          <w:p>
            <w:pPr>
              <w:spacing w:line="360" w:lineRule="exac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3.卫生保洁人员：要求身体健康，热爱保洁工作，有责任感和事业心，勤劳，朴实。有较好的个人形象和素质。要统一着装、行为要规范。</w:t>
            </w:r>
            <w:r/>
          </w:p>
          <w:p>
            <w:pPr>
              <w:spacing w:line="360" w:lineRule="exac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4.技术管理人员：持相关岗位证书或资格证书，具有相应技能和经验，有一线实际工作经历，本岗位不允许兼职（需要在响应文件中提供相关证书复印件并加盖单位公章）。</w:t>
            </w:r>
            <w:r/>
          </w:p>
          <w:p>
            <w:pPr>
              <w:spacing w:line="360" w:lineRule="exact"/>
              <w:rPr>
                <w:rFonts w:hint="eastAsia" w:ascii="仿宋_GB2312" w:hAnsi="仿宋_GB2312" w:eastAsia="仿宋_GB2312" w:cs="仿宋_GB2312"/>
                <w:color w:val="auto"/>
                <w:sz w:val="24"/>
                <w:highlight w:val="none"/>
                <w:shd w:val="clear" w:color="auto" w:fill="ffffff"/>
              </w:rPr>
            </w:pPr>
            <w:r>
              <w:rPr>
                <w:rFonts w:hint="eastAsia" w:ascii="仿宋_GB2312" w:hAnsi="仿宋_GB2312" w:eastAsia="仿宋_GB2312" w:cs="仿宋_GB2312"/>
                <w:color w:val="auto"/>
                <w:sz w:val="24"/>
                <w:highlight w:val="none"/>
                <w:shd w:val="clear" w:color="auto" w:fill="ffffff"/>
              </w:rPr>
              <w:t xml:space="preserve">5.电梯岗位人员：持有特种设备安全管理员证A证（需要在响应文件中提供相关证书复印件并加盖单位公章）。</w:t>
            </w:r>
            <w:r/>
          </w:p>
          <w:p>
            <w:pPr>
              <w:spacing w:line="360" w:lineRule="exact"/>
              <w:rPr>
                <w:rFonts w:hint="default" w:ascii="Times New Roman" w:hAnsi="Times New Roman" w:eastAsia="仿宋" w:cs="Times New Roman"/>
                <w:color w:val="auto"/>
                <w:sz w:val="24"/>
                <w:highlight w:val="none"/>
                <w:shd w:val="clear" w:color="auto" w:fill="ffffff"/>
                <w:lang w:val="en-US" w:eastAsia="zh-CN"/>
              </w:rPr>
            </w:pPr>
            <w:r>
              <w:rPr>
                <w:rFonts w:hint="eastAsia" w:eastAsia="仿宋" w:cs="Times New Roman"/>
                <w:color w:val="auto"/>
                <w:sz w:val="24"/>
                <w:highlight w:val="none"/>
                <w:shd w:val="clear" w:color="auto" w:fill="ffffff"/>
                <w:lang w:val="en-US" w:eastAsia="zh-CN"/>
              </w:rPr>
              <w:t xml:space="preserve">6.消防岗位人员：至少1名，且须持有中级及以上消防设施操作员证（需在响应文件中提供相关证书复印件并加盖单位公章）。</w:t>
            </w:r>
            <w:r/>
          </w:p>
          <w:p>
            <w:pPr>
              <w:spacing w:line="360" w:lineRule="exact"/>
              <w:rPr>
                <w:rFonts w:hint="default" w:ascii="Times New Roman" w:hAnsi="Times New Roman" w:eastAsia="仿宋" w:cs="Times New Roman"/>
                <w:color w:val="auto"/>
                <w:sz w:val="24"/>
                <w:highlight w:val="none"/>
                <w:shd w:val="clear" w:color="auto" w:fill="ffffff"/>
              </w:rPr>
            </w:pPr>
            <w:r>
              <w:rPr>
                <w:rFonts w:hint="eastAsia" w:eastAsia="仿宋" w:cs="Times New Roman"/>
                <w:color w:val="auto"/>
                <w:sz w:val="24"/>
                <w:highlight w:val="none"/>
                <w:shd w:val="clear" w:color="auto" w:fill="ffffff"/>
                <w:lang w:val="en-US" w:eastAsia="zh-CN"/>
              </w:rPr>
              <w:t xml:space="preserve">7.</w:t>
            </w:r>
            <w:r>
              <w:rPr>
                <w:rFonts w:hint="default" w:ascii="Times New Roman" w:hAnsi="Times New Roman" w:eastAsia="仿宋" w:cs="Times New Roman"/>
                <w:color w:val="auto"/>
                <w:sz w:val="24"/>
                <w:highlight w:val="none"/>
                <w:shd w:val="clear" w:color="auto" w:fill="ffffff"/>
              </w:rPr>
              <w:t xml:space="preserve">电力供应与维修人员：持有低压电工证（需要在响应文件中提供相关证书复印件并加盖单位公章）。</w:t>
            </w:r>
            <w:r/>
          </w:p>
          <w:p>
            <w:pPr>
              <w:spacing w:line="360" w:lineRule="exact"/>
              <w:rPr>
                <w:rFonts w:hint="eastAsia" w:ascii="仿宋_GB2312" w:hAnsi="仿宋_GB2312" w:eastAsia="仿宋_GB2312" w:cs="仿宋_GB2312"/>
                <w:color w:val="auto"/>
                <w:highlight w:val="none"/>
              </w:rPr>
            </w:pPr>
            <w:r>
              <w:rPr>
                <w:rFonts w:hint="eastAsia" w:eastAsia="仿宋" w:cs="Times New Roman"/>
                <w:color w:val="auto"/>
                <w:sz w:val="24"/>
                <w:highlight w:val="none"/>
                <w:shd w:val="clear" w:color="auto" w:fill="ffffff"/>
                <w:lang w:val="en-US" w:eastAsia="zh-CN"/>
              </w:rPr>
              <w:t xml:space="preserve">8</w:t>
            </w:r>
            <w:r>
              <w:rPr>
                <w:rFonts w:hint="default" w:ascii="Times New Roman" w:hAnsi="Times New Roman" w:eastAsia="仿宋" w:cs="Times New Roman"/>
                <w:color w:val="auto"/>
                <w:sz w:val="24"/>
                <w:highlight w:val="none"/>
                <w:shd w:val="clear" w:color="auto" w:fill="ffffff"/>
              </w:rPr>
              <w:t xml:space="preserve">.物业小型维修人员：具有相关工作经验（需要在响应文件中提供相关证明）。</w:t>
            </w:r>
            <w:r/>
          </w:p>
        </w:tc>
      </w:tr>
    </w:tbl>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供应商必须遵守劳动法和劳动合同法，依法规范用工，全员签订劳动合同，人员工资应不低于当年的如皋市最低工资标准，人员及车辆安全由</w:t>
      </w:r>
      <w:r>
        <w:rPr>
          <w:rFonts w:hint="eastAsia" w:ascii="仿宋_GB2312" w:hAnsi="仿宋_GB2312" w:eastAsia="仿宋_GB2312" w:cs="仿宋_GB2312"/>
          <w:color w:val="auto"/>
          <w:sz w:val="28"/>
          <w:szCs w:val="28"/>
          <w:highlight w:val="none"/>
          <w:lang w:eastAsia="zh-CN"/>
        </w:rPr>
        <w:t xml:space="preserve">供应商</w:t>
      </w:r>
      <w:r>
        <w:rPr>
          <w:rFonts w:hint="eastAsia" w:ascii="仿宋_GB2312" w:hAnsi="仿宋_GB2312" w:eastAsia="仿宋_GB2312" w:cs="仿宋_GB2312"/>
          <w:color w:val="auto"/>
          <w:sz w:val="28"/>
          <w:szCs w:val="28"/>
          <w:highlight w:val="none"/>
        </w:rPr>
        <w:t xml:space="preserve">负责（含上下班途中），并按国家用工规定为员工缴纳保险。供应商在“价格标”文件中应按上述岗位所需人数提交</w:t>
      </w:r>
      <w:r>
        <w:rPr>
          <w:rFonts w:hint="eastAsia" w:ascii="仿宋_GB2312" w:hAnsi="仿宋_GB2312" w:eastAsia="仿宋_GB2312" w:cs="仿宋_GB2312"/>
          <w:color w:val="auto"/>
          <w:sz w:val="28"/>
          <w:szCs w:val="28"/>
          <w:highlight w:val="none"/>
          <w:lang w:eastAsia="zh-CN"/>
        </w:rPr>
        <w:t xml:space="preserve">项目负责人</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eastAsia="zh-CN"/>
        </w:rPr>
        <w:t xml:space="preserve">项目组成员</w:t>
      </w:r>
      <w:r>
        <w:rPr>
          <w:rFonts w:hint="eastAsia" w:ascii="仿宋_GB2312" w:hAnsi="仿宋_GB2312" w:eastAsia="仿宋_GB2312" w:cs="仿宋_GB2312"/>
          <w:color w:val="auto"/>
          <w:sz w:val="28"/>
          <w:szCs w:val="28"/>
          <w:highlight w:val="none"/>
        </w:rPr>
        <w:t xml:space="preserve">的工资、保险、福利等支出的预算清单。供应商的总报价不得低于人工成本及合理税收，报价不符合以上要求的作无效处理。</w:t>
      </w:r>
      <w:r/>
    </w:p>
    <w:p>
      <w:pPr>
        <w:ind w:firstLine="562"/>
        <w:spacing w:line="480" w:lineRule="exact"/>
        <w:rPr>
          <w:rFonts w:eastAsia="方正仿宋_GBK"/>
          <w:b/>
          <w:bCs/>
          <w:color w:val="auto"/>
          <w:sz w:val="28"/>
          <w:szCs w:val="28"/>
          <w:highlight w:val="none"/>
        </w:rPr>
      </w:pPr>
      <w:r>
        <w:rPr>
          <w:rFonts w:hint="eastAsia" w:ascii="宋体" w:hAnsi="宋体" w:eastAsia="宋体" w:cs="仿宋_GB2312"/>
          <w:b/>
          <w:bCs/>
          <w:color w:val="auto"/>
          <w:sz w:val="28"/>
          <w:szCs w:val="28"/>
          <w:highlight w:val="none"/>
          <w:lang w:eastAsia="zh-CN"/>
        </w:rPr>
        <w:t xml:space="preserve">（</w:t>
      </w:r>
      <w:r>
        <w:rPr>
          <w:rFonts w:hint="eastAsia" w:ascii="宋体" w:hAnsi="宋体" w:cs="仿宋_GB2312"/>
          <w:b/>
          <w:bCs/>
          <w:color w:val="auto"/>
          <w:sz w:val="28"/>
          <w:szCs w:val="28"/>
          <w:highlight w:val="none"/>
          <w:lang w:eastAsia="zh-CN"/>
        </w:rPr>
        <w:t xml:space="preserve">四</w:t>
      </w:r>
      <w:r>
        <w:rPr>
          <w:rFonts w:hint="eastAsia" w:ascii="宋体" w:hAnsi="宋体" w:eastAsia="宋体" w:cs="仿宋_GB2312"/>
          <w:b/>
          <w:bCs/>
          <w:color w:val="auto"/>
          <w:sz w:val="28"/>
          <w:szCs w:val="28"/>
          <w:highlight w:val="none"/>
          <w:lang w:eastAsia="zh-CN"/>
        </w:rPr>
        <w:t xml:space="preserve">）考核标准及要求</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具体管理考核奖罚办法及检查评分表。</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1.遇有物业管理不善、乙方人员推诿扯皮不积极主动化解矛盾造成投诉的（包括但不限于越级（镇级、市级）上访，向市长热线投诉等），查实一例扣款500元，并在月度考核中作扣分处理；发生</w:t>
      </w:r>
      <w:bookmarkStart w:id="89" w:name="OLE_LINK1"/>
      <w:r/>
      <w:bookmarkStart w:id="90" w:name="OLE_LINK2"/>
      <w:r>
        <w:rPr>
          <w:rFonts w:hint="eastAsia" w:ascii="仿宋" w:hAnsi="仿宋" w:eastAsia="仿宋"/>
          <w:color w:val="auto"/>
          <w:sz w:val="28"/>
          <w:szCs w:val="28"/>
          <w:highlight w:val="none"/>
        </w:rPr>
        <w:t xml:space="preserve">消防、质检等相关职能部门</w:t>
      </w:r>
      <w:bookmarkEnd w:id="89"/>
      <w:r/>
      <w:bookmarkEnd w:id="90"/>
      <w:r>
        <w:rPr>
          <w:rFonts w:hint="eastAsia" w:ascii="仿宋" w:hAnsi="仿宋" w:eastAsia="仿宋"/>
          <w:color w:val="auto"/>
          <w:sz w:val="28"/>
          <w:szCs w:val="28"/>
          <w:highlight w:val="none"/>
        </w:rPr>
        <w:t xml:space="preserve">检查考核不符合要求的情形，一处扣款1000元；同一情形连续2次不符合要求并整改不到位的，扣款3000元；检查考核不符合要求的同一情形连续发生3次及以上，采购人有权单方面解除合同。</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2.采购人每月定期或不定期进行抽查，以百分制进行考核，采取扣分法进行质量评估、评分，具体考核评分标准参照以下评分标准。</w:t>
      </w:r>
      <w:r/>
    </w:p>
    <w:tbl>
      <w:tblPr>
        <w:tblStyle w:val="866"/>
        <w:tblW w:w="8819" w:type="dxa"/>
        <w:tblInd w:w="93"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450"/>
        <w:gridCol w:w="3180"/>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jc w:val="center"/>
              <w:widowControl/>
              <w:rPr>
                <w:rFonts w:hint="eastAsia" w:ascii="宋体" w:hAnsi="宋体" w:cs="宋体"/>
                <w:b/>
                <w:bCs/>
                <w:color w:val="auto"/>
                <w:sz w:val="36"/>
                <w:szCs w:val="36"/>
                <w:highlight w:val="none"/>
              </w:rPr>
            </w:pPr>
            <w:r>
              <w:rPr>
                <w:rFonts w:hint="eastAsia" w:ascii="宋体" w:hAnsi="宋体" w:cs="宋体"/>
                <w:b/>
                <w:bCs/>
                <w:color w:val="auto"/>
                <w:sz w:val="28"/>
                <w:szCs w:val="28"/>
                <w:highlight w:val="none"/>
              </w:rPr>
              <w:t xml:space="preserve">如城街道安置房居住区实施基本物业服务项目＿季度考核评分标准 </w:t>
            </w:r>
            <w:r>
              <w:rPr>
                <w:rFonts w:hint="eastAsia" w:ascii="宋体" w:hAnsi="宋体" w:cs="宋体"/>
                <w:b/>
                <w:bCs/>
                <w:color w:val="auto"/>
                <w:sz w:val="36"/>
                <w:szCs w:val="36"/>
                <w:highlight w:val="none"/>
              </w:rPr>
              <w:t xml:space="preserve"> </w:t>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基本项目</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得分</w:t>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内部管理</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1.按合同要求，人员配备到位。专业人员持证上岗，佩戴标识，行为规范，举止文明，主动热情。</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每缺少1人，扣1分，扣1000元/人/季度；特岗人员无证上岗，扣1分，扣1000元/人/季度。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2.建立各项管理制度、明确岗位工作标准，并制定具体的落实措施。</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每有一项不符合扣0.5分；因工作失责造成重大事故或严重舆情影响的，终止合同。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3.对服务项目、标准进行公示，公示内容清晰易懂，收费行为规范。</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没有公示的扣2分，公示内容不清晰扣1分，发现违规收费行为，扣2分。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4.每年按规定公布年度资金的收支情况，要求真实、准确、详实。</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未公布或内容不真实不得分。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5.在服务显著区域公示服务电话，接受业主和使用人对报修、求助、建议、问询、质疑、投诉等各类信息的收集和反馈，并及时处理，有服务电话接通率制度、回访记录。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缺少值班制度，扣1分；未设服务电话扣1分；接通率过低，扣1；发现一处处理不及时扣0.5分；没有回访记录扣0.5分。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基本公共</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秩序维护</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1.小区基本实行封闭式管理，主出入口24小时值守。</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未封闭或无人值守扣0.5分。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2.有专业秩序维护队伍，秩序维护员熟悉小区的环境，文明执勤，巡逻有序，言语规范，认真负责。</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无防护措施的扣0.5分；无标识的扣0.5分。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4.公共设施设备完好无损；消防通道畅通；制定公共设施设备应急方案。</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每发现一处不符合扣0.5分，每处扣200元/季度，上不封顶。无应急方案，扣1分。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5.车辆停放有序，合理划分停车位。</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每项不符合扣1分。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基本保洁</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1.环卫设施完好，无破损，破损缺失及时更换，定期清洗。</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2.清洁卫生实行责任制，有专职的清洁人员和明确的责任范围，实行标准化保洁。</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未实行责任制的扣1分，无专职清洁人员和责任范围扣0.5分，未实行标准化保洁的扣0.5分。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3.垃圾日产日清，定期进行卫生消毒灭杀，有消毒消杀记录。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每发现一处暴露垃圾扣1分，垃圾未日产日清的扣2分，未定期进行卫生消毒、灭杀的扣2分。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4.小区内道路等共用场地无纸屑、烟头、其它漂浮垃圾等废弃物。</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49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5.房屋共用部位保持清洁，无乱贴、乱画，无擅自占用和堆放杂物现象；楼梯扶栏、天台、公共玻璃窗等保持洁净。</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每发现一项不符合扣0.5分。每处扣100元/例/季度，上不封顶。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6.小区内不得饲养家禽、家畜；饲养宠物等应当符合相关规定，有文明养犬标语。</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7.无乱设摊点、广告牌；无乱贴、乱画、乱堆放现象。</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120"/>
        </w:trPr>
        <w:tc>
          <w:tcPr>
            <w:tcBorders>
              <w:top w:val="single" w:color="000000" w:sz="4" w:space="0"/>
              <w:left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w:t>
            </w:r>
            <w:r/>
          </w:p>
        </w:tc>
        <w:tc>
          <w:tcPr>
            <w:tcBorders>
              <w:top w:val="singl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基本维修</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维护</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1.公用配套设施设备完好，无随意改变用途。公用设施设备运行、使用及维护按规定要求有记录，无飞线充电。</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每发现一处不符合扣0.5分，扣100元/例/季度。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02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2.对业主违法搭建、违规装修等行为及时制止，并上报执法部门和物管办及村社区，有巡查上报记录。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每发现一处扣1分，扣2000元/例/季度。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154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3.排污、排水管道畅通，无堵塞、积水、外溢现象，按合同约定，定期对管网疏通，并有疏通记录。路灯（楼道灯）90%明亮，道路畅通，路面平整；井盖无缺损、无丢失，不影响车辆和行人通行。</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未落实责任制或措施不扎实，造成安全生产责任制事故的，每发现一处不符合扣1分；无疏通记录，扣500元/季度。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2172"/>
        </w:trPr>
        <w:tc>
          <w:tcPr>
            <w:tcBorders>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4.常态化组织消防、电梯、防汛防灾等专项应急演练，规范整理归档全套台账资料；配齐各类防汛、防灾、应急处置物资，定期盘点维护，保障应急储备到位。</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未能定期开展或物资缺少的，每发现一处扣1分。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基本绿化</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养护</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1.花草树木修剪整齐美观，无缺失，无斑秃，绿地无杂物，定期对绿化带进行修剪整形，及时更换枯死花木，保持绿化景观效果。</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每发现一处不符合扣1分。非主观人为原因，未进行修剪和及时更换枯死花木，影响景观效果的扣1分。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2.绿地无改变使用用途和破坏、践踏、占用现象；对业主擅自改变绿地使用用途的行为进行及时制止，上报执法部门和物管办及村社区，积极配合处理。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每发现一处不符合扣1分，毁绿面积≥20㎡以上，扣2000元/处/季度。毁绿面积＜20㎡，扣1000元/处/季度。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舆情管理</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12345市长热线处理不及时；两代表一委员不及时回复；社会舆论管控不及时；宣传、舆情和上级交办事项，服从社区调度的情况；上一轮考核中出现的问题得到解决或好转。</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经查实为物业管理中的责任问题，每发现一起扣1分，可视情节加重处罚，扣1000元/例/季度；未能解决或未有所好转且无正当理由的，扣3分，扣3000元/季度。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业主评价</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抽选小区5名以上业主代表对小区物业服务情况进行打分。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取业主打分的平均分。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合同履行情况</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针对各小区项目签订物业服务合同中物业服务要求、合同中约定的物业服务等事项履行情况。</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按照履行情况的百分比打分。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100分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合计得分：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合计扣分：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加分项目</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物业费在财政拨付的基础上，能业主认可，收取物业费达到10%及以上。</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根据实际情况，进行加分，最高加分5分。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说明：平时抽查计入月度、季度考核，每季度结算一次。 </w:t>
            </w:r>
            <w:r/>
          </w:p>
        </w:tc>
      </w:tr>
    </w:tbl>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.甲方对乙方的物业管理内容和质量，根据如城街道物管办季度考核结果核定ABC三个等级，根据等级拨付费用： </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考核得分在90分（含）以上的，为A级，物业费全额拨付；</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考核得分在90（不含）～75（含）分之间的，为B级，物业费扣除考核扣除金额后拨付；</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考核得分在75分以下的，为C级，并判断为不合格，在B级扣款基础上，以75分为基数，扣季度物业费2000元/分，且物业费待整改合格后拨付。</w:t>
      </w:r>
      <w:r/>
    </w:p>
    <w:p>
      <w:pPr>
        <w:ind w:firstLine="560"/>
        <w:spacing w:line="420" w:lineRule="exact"/>
        <w:rPr>
          <w:rFonts w:eastAsia="方正仿宋_GBK"/>
          <w:color w:val="auto"/>
          <w:sz w:val="28"/>
          <w:szCs w:val="28"/>
          <w:highlight w:val="none"/>
        </w:rPr>
      </w:pPr>
      <w:r>
        <w:rPr>
          <w:rFonts w:hint="eastAsia" w:ascii="仿宋" w:hAnsi="仿宋" w:eastAsia="仿宋"/>
          <w:color w:val="auto"/>
          <w:sz w:val="28"/>
          <w:szCs w:val="28"/>
          <w:highlight w:val="none"/>
        </w:rPr>
        <w:t xml:space="preserve">因物业公司处置或上报不及时发生重大舆情造成恶劣影响的不得评为A级。如成交供应商连续两次季度考核不合格的，采购人有权解除合同。</w:t>
      </w:r>
      <w:r/>
    </w:p>
    <w:p>
      <w:pPr>
        <w:ind w:firstLine="562"/>
        <w:spacing w:line="480" w:lineRule="exact"/>
        <w:rPr>
          <w:rFonts w:hint="eastAsia" w:ascii="宋体" w:hAnsi="宋体" w:eastAsia="宋体" w:cs="仿宋_GB2312"/>
          <w:b/>
          <w:bCs/>
          <w:color w:val="auto"/>
          <w:sz w:val="28"/>
          <w:szCs w:val="28"/>
          <w:highlight w:val="none"/>
          <w:lang w:eastAsia="zh-CN"/>
        </w:rPr>
      </w:pPr>
      <w:r>
        <w:rPr>
          <w:rFonts w:hint="eastAsia" w:ascii="宋体" w:hAnsi="宋体" w:eastAsia="宋体" w:cs="仿宋_GB2312"/>
          <w:b/>
          <w:bCs/>
          <w:color w:val="auto"/>
          <w:sz w:val="28"/>
          <w:szCs w:val="28"/>
          <w:highlight w:val="none"/>
          <w:lang w:eastAsia="zh-CN"/>
        </w:rPr>
        <w:t xml:space="preserve">（</w:t>
      </w:r>
      <w:r>
        <w:rPr>
          <w:rFonts w:hint="eastAsia" w:ascii="宋体" w:hAnsi="宋体" w:cs="仿宋_GB2312"/>
          <w:b/>
          <w:bCs/>
          <w:color w:val="auto"/>
          <w:sz w:val="28"/>
          <w:szCs w:val="28"/>
          <w:highlight w:val="none"/>
          <w:lang w:eastAsia="zh-CN"/>
        </w:rPr>
        <w:t xml:space="preserve">五</w:t>
      </w:r>
      <w:r>
        <w:rPr>
          <w:rFonts w:hint="eastAsia" w:ascii="宋体" w:hAnsi="宋体" w:eastAsia="宋体" w:cs="仿宋_GB2312"/>
          <w:b/>
          <w:bCs/>
          <w:color w:val="auto"/>
          <w:sz w:val="28"/>
          <w:szCs w:val="28"/>
          <w:highlight w:val="none"/>
          <w:lang w:eastAsia="zh-CN"/>
        </w:rPr>
        <w:t xml:space="preserve">）报价要求</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按年报价，填写分项报价表及其他附件。</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报价人报价应包含人员工资、工具费、服装费、福利、保险、维修费（含材料费）、绿化养护费（除草、修剪、治虫等）、公共能耗费、小修维修费（单价500元以下的维修费）、</w:t>
      </w:r>
      <w:bookmarkStart w:id="91" w:name="OLE_LINK5"/>
      <w:r/>
      <w:bookmarkStart w:id="92" w:name="OLE_LINK6"/>
      <w:r>
        <w:rPr>
          <w:rFonts w:hint="eastAsia" w:ascii="仿宋" w:hAnsi="仿宋" w:eastAsia="仿宋"/>
          <w:color w:val="auto"/>
          <w:sz w:val="28"/>
          <w:szCs w:val="28"/>
          <w:highlight w:val="none"/>
        </w:rPr>
        <w:t xml:space="preserve">排污泵</w:t>
      </w:r>
      <w:bookmarkEnd w:id="91"/>
      <w:r/>
      <w:bookmarkEnd w:id="92"/>
      <w:r>
        <w:rPr>
          <w:rFonts w:hint="eastAsia" w:ascii="仿宋" w:hAnsi="仿宋" w:eastAsia="仿宋"/>
          <w:color w:val="auto"/>
          <w:sz w:val="28"/>
          <w:szCs w:val="28"/>
          <w:highlight w:val="none"/>
        </w:rPr>
        <w:t xml:space="preserve">维保费（免费提供、更换单价200元以下的配件）、消防</w:t>
      </w:r>
      <w:r>
        <w:rPr>
          <w:rFonts w:hint="eastAsia" w:ascii="仿宋" w:hAnsi="仿宋" w:eastAsia="仿宋"/>
          <w:color w:val="auto"/>
          <w:sz w:val="28"/>
          <w:szCs w:val="28"/>
          <w:highlight w:val="none"/>
          <w:lang w:eastAsia="zh-CN"/>
        </w:rPr>
        <w:t xml:space="preserve">日常配件更换维修</w:t>
      </w:r>
      <w:r>
        <w:rPr>
          <w:rFonts w:hint="eastAsia" w:ascii="仿宋" w:hAnsi="仿宋" w:eastAsia="仿宋"/>
          <w:color w:val="auto"/>
          <w:sz w:val="28"/>
          <w:szCs w:val="28"/>
          <w:highlight w:val="none"/>
        </w:rPr>
        <w:t xml:space="preserve">（免费提供、更换单价300元以下的配件）、管网疏通费（单次500元以内）及税费等一切费用。</w:t>
      </w:r>
      <w:r/>
    </w:p>
    <w:p>
      <w:pPr>
        <w:ind w:firstLine="562"/>
        <w:spacing w:line="480" w:lineRule="exact"/>
        <w:rPr>
          <w:rFonts w:hint="eastAsia" w:ascii="宋体" w:hAnsi="宋体" w:eastAsia="宋体" w:cs="仿宋_GB2312"/>
          <w:b/>
          <w:bCs/>
          <w:color w:val="auto"/>
          <w:sz w:val="28"/>
          <w:szCs w:val="28"/>
          <w:highlight w:val="none"/>
          <w:lang w:eastAsia="zh-CN"/>
        </w:rPr>
      </w:pPr>
      <w:r>
        <w:rPr>
          <w:rFonts w:hint="eastAsia" w:ascii="宋体" w:hAnsi="宋体" w:eastAsia="宋体" w:cs="仿宋_GB2312"/>
          <w:b/>
          <w:bCs/>
          <w:color w:val="auto"/>
          <w:sz w:val="28"/>
          <w:szCs w:val="28"/>
          <w:highlight w:val="none"/>
          <w:lang w:eastAsia="zh-CN"/>
        </w:rPr>
        <w:t xml:space="preserve">（</w:t>
      </w:r>
      <w:r>
        <w:rPr>
          <w:rFonts w:hint="eastAsia" w:ascii="宋体" w:hAnsi="宋体" w:cs="仿宋_GB2312"/>
          <w:b/>
          <w:bCs/>
          <w:color w:val="auto"/>
          <w:sz w:val="28"/>
          <w:szCs w:val="28"/>
          <w:highlight w:val="none"/>
          <w:lang w:eastAsia="zh-CN"/>
        </w:rPr>
        <w:t xml:space="preserve">六</w:t>
      </w:r>
      <w:r>
        <w:rPr>
          <w:rFonts w:hint="eastAsia" w:ascii="宋体" w:hAnsi="宋体" w:eastAsia="宋体" w:cs="仿宋_GB2312"/>
          <w:b/>
          <w:bCs/>
          <w:color w:val="auto"/>
          <w:sz w:val="28"/>
          <w:szCs w:val="28"/>
          <w:highlight w:val="none"/>
          <w:lang w:eastAsia="zh-CN"/>
        </w:rPr>
        <w:t xml:space="preserve">）物业管理区域内禁止行为及违约规定</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1.擅自改变物业的规划用途；</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2.损坏或者擅自变动房屋承重结构、主体结构；业主入住时需告知住户《小区管理须知》，一是材</w:t>
      </w:r>
      <w:r>
        <w:rPr>
          <w:rFonts w:hint="eastAsia" w:ascii="仿宋" w:hAnsi="仿宋" w:eastAsia="仿宋"/>
          <w:color w:val="auto"/>
          <w:sz w:val="28"/>
          <w:szCs w:val="28"/>
          <w:highlight w:val="none"/>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3.违法搭建建筑物、构筑物；小区内不得有私拉乱接、违章搭建现象，如发生违规私搭乱建（包括阳光房）现象，乙方负责恢复原样，同时按2000元/例向甲方支付违约金。</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4.损坏或者擅自占用、改建物业共用部分，损坏或者擅自占用、移装共用设施设备； </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做好空置房保管工作，如因乙方未做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ind w:firstLine="560"/>
        <w:spacing w:line="4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7.存放易燃、易爆、剧毒、放射性物质或者超负重等违反安全规定的物品；</w:t>
      </w:r>
      <w:r/>
    </w:p>
    <w:p>
      <w:pPr>
        <w:ind w:firstLine="560"/>
        <w:keepLines w:val="0"/>
        <w:keepNext w:val="0"/>
        <w:pageBreakBefore w:val="0"/>
        <w:spacing w:line="4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8.制造超过规定标准的噪音、振动或者影响邻居采光、通风；</w:t>
      </w:r>
      <w:r/>
    </w:p>
    <w:p>
      <w:pPr>
        <w:ind w:firstLine="560"/>
        <w:keepLines w:val="0"/>
        <w:keepNext w:val="0"/>
        <w:pageBreakBefore w:val="0"/>
        <w:spacing w:line="4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9.任意弃置垃圾、排放污水、抛掷杂物和露天焚烧；</w:t>
      </w:r>
      <w:r/>
    </w:p>
    <w:p>
      <w:pPr>
        <w:ind w:firstLine="560"/>
        <w:keepLines w:val="0"/>
        <w:keepNext w:val="0"/>
        <w:pageBreakBefore w:val="0"/>
        <w:spacing w:line="4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10.侵占绿地、毁坏绿化和绿化设施；</w:t>
      </w:r>
      <w:r/>
    </w:p>
    <w:p>
      <w:pPr>
        <w:ind w:firstLine="560"/>
        <w:keepLines w:val="0"/>
        <w:keepNext w:val="0"/>
        <w:pageBreakBefore w:val="0"/>
        <w:spacing w:line="4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11.擅自摆摊设点、占道经营，无序停放车辆；</w:t>
      </w:r>
      <w:r/>
    </w:p>
    <w:p>
      <w:pPr>
        <w:ind w:firstLine="560"/>
        <w:keepLines w:val="0"/>
        <w:keepNext w:val="0"/>
        <w:pageBreakBefore w:val="0"/>
        <w:spacing w:line="4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12.破坏或者擅自改变房屋外观；</w:t>
      </w:r>
      <w:r/>
    </w:p>
    <w:p>
      <w:pPr>
        <w:ind w:firstLine="560"/>
        <w:keepLines w:val="0"/>
        <w:keepNext w:val="0"/>
        <w:pageBreakBefore w:val="0"/>
        <w:spacing w:line="4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13.擅自在建筑物、构筑物上悬挂、张贴、涂写、刻画；</w:t>
      </w:r>
      <w:r/>
    </w:p>
    <w:p>
      <w:pPr>
        <w:ind w:firstLine="560"/>
        <w:keepLines w:val="0"/>
        <w:keepNext w:val="0"/>
        <w:pageBreakBefore w:val="0"/>
        <w:spacing w:line="42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14.法律、法规和管理规约禁止的其他行为。</w:t>
      </w:r>
      <w:r/>
    </w:p>
    <w:p>
      <w:pPr>
        <w:keepLines w:val="0"/>
        <w:keepNext w:val="0"/>
        <w:pageBreakBefore w:val="0"/>
        <w:spacing w:line="420" w:lineRule="exact"/>
        <w:widowControl w:val="off"/>
        <w:rPr>
          <w:rFonts w:ascii="宋体" w:hAnsi="宋体"/>
          <w:color w:val="auto"/>
          <w:sz w:val="28"/>
          <w:szCs w:val="28"/>
          <w:highlight w:val="none"/>
        </w:rPr>
      </w:pPr>
      <w:r>
        <w:rPr>
          <w:rFonts w:hint="eastAsia" w:ascii="仿宋" w:hAnsi="仿宋" w:eastAsia="仿宋"/>
          <w:color w:val="auto"/>
          <w:sz w:val="28"/>
          <w:szCs w:val="28"/>
          <w:highlight w:val="none"/>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p>
      <w:pPr>
        <w:ind w:firstLine="562"/>
        <w:spacing w:line="480" w:lineRule="exact"/>
        <w:rPr>
          <w:rFonts w:hint="eastAsia" w:ascii="宋体" w:hAnsi="宋体" w:eastAsia="宋体" w:cs="仿宋_GB2312"/>
          <w:b/>
          <w:bCs/>
          <w:color w:val="auto"/>
          <w:sz w:val="28"/>
          <w:szCs w:val="28"/>
          <w:highlight w:val="none"/>
          <w:lang w:eastAsia="zh-CN"/>
        </w:rPr>
      </w:pPr>
      <w:r>
        <w:rPr>
          <w:rFonts w:hint="eastAsia" w:ascii="宋体" w:hAnsi="宋体" w:eastAsia="宋体" w:cs="仿宋_GB2312"/>
          <w:b/>
          <w:bCs/>
          <w:color w:val="auto"/>
          <w:sz w:val="28"/>
          <w:szCs w:val="28"/>
          <w:highlight w:val="none"/>
          <w:lang w:eastAsia="zh-CN"/>
        </w:rPr>
        <w:t xml:space="preserve">（</w:t>
      </w:r>
      <w:r>
        <w:rPr>
          <w:rFonts w:hint="eastAsia" w:ascii="宋体" w:hAnsi="宋体" w:cs="仿宋_GB2312"/>
          <w:b/>
          <w:bCs/>
          <w:color w:val="auto"/>
          <w:sz w:val="28"/>
          <w:szCs w:val="28"/>
          <w:highlight w:val="none"/>
          <w:lang w:eastAsia="zh-CN"/>
        </w:rPr>
        <w:t xml:space="preserve">七</w:t>
      </w:r>
      <w:r>
        <w:rPr>
          <w:rFonts w:hint="eastAsia" w:ascii="宋体" w:hAnsi="宋体" w:eastAsia="宋体" w:cs="仿宋_GB2312"/>
          <w:b/>
          <w:bCs/>
          <w:color w:val="auto"/>
          <w:sz w:val="28"/>
          <w:szCs w:val="28"/>
          <w:highlight w:val="none"/>
          <w:lang w:eastAsia="zh-CN"/>
        </w:rPr>
        <w:t xml:space="preserve">）付款方式</w:t>
      </w:r>
      <w:r/>
    </w:p>
    <w:p>
      <w:pPr>
        <w:ind w:firstLine="560"/>
        <w:keepLines w:val="0"/>
        <w:keepNext w:val="0"/>
        <w:pageBreakBefore w:val="0"/>
        <w:spacing w:line="42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1.签订合同后，</w:t>
      </w:r>
      <w:r>
        <w:rPr>
          <w:rFonts w:hint="eastAsia" w:ascii="仿宋" w:hAnsi="仿宋" w:eastAsia="仿宋"/>
          <w:color w:val="auto"/>
          <w:sz w:val="28"/>
          <w:szCs w:val="28"/>
          <w:highlight w:val="none"/>
          <w:lang w:val="zh-CN"/>
        </w:rPr>
        <w:t xml:space="preserve">款项按季度支付。</w:t>
      </w:r>
      <w:r>
        <w:rPr>
          <w:rFonts w:hint="eastAsia" w:ascii="仿宋" w:hAnsi="仿宋" w:eastAsia="仿宋"/>
          <w:color w:val="auto"/>
          <w:sz w:val="28"/>
          <w:szCs w:val="28"/>
          <w:highlight w:val="none"/>
        </w:rPr>
        <w:t xml:space="preserve">每季服务结束后经采购方考核通过，由中标方根据实际考核后应付款开具发票。付款时成交人应出具在税务部门开具的正式税票。</w:t>
      </w:r>
      <w:r/>
    </w:p>
    <w:p>
      <w:pPr>
        <w:ind w:firstLine="560"/>
        <w:keepLines w:val="0"/>
        <w:keepNext w:val="0"/>
        <w:pageBreakBefore w:val="0"/>
        <w:spacing w:line="420" w:lineRule="exact"/>
        <w:widowControl w:val="off"/>
        <w:rPr>
          <w:rFonts w:ascii="宋体" w:hAnsi="宋体"/>
          <w:color w:val="auto"/>
          <w:sz w:val="28"/>
          <w:szCs w:val="28"/>
          <w:highlight w:val="none"/>
        </w:rPr>
      </w:pPr>
      <w:r>
        <w:rPr>
          <w:rFonts w:hint="eastAsia" w:ascii="仿宋" w:hAnsi="仿宋" w:eastAsia="仿宋"/>
          <w:color w:val="auto"/>
          <w:sz w:val="28"/>
          <w:szCs w:val="28"/>
          <w:highlight w:val="none"/>
        </w:rPr>
        <w:t xml:space="preserve">2.根据市相关会议精神，对本年度主动缴纳物业费的业主可按住宅0.5元/平方米·月收取(不得向交房未满两年的业主收取)。供应商按照上述标准收取物业服务费用，并按本合同约定的服务内容和质量标准提供服务，盈余或亏损由供应商享有或承担。</w:t>
      </w:r>
      <w:r/>
    </w:p>
    <w:p>
      <w:pPr>
        <w:pStyle w:val="933"/>
        <w:ind w:firstLine="562"/>
        <w:spacing w:line="500" w:lineRule="exact"/>
        <w:rPr>
          <w:rFonts w:ascii="宋体" w:hAnsi="宋体" w:eastAsia="宋体" w:cs="仿宋_GB2312"/>
          <w:b/>
          <w:bCs/>
          <w:color w:val="auto"/>
          <w:sz w:val="28"/>
          <w:szCs w:val="28"/>
          <w:highlight w:val="none"/>
        </w:rPr>
      </w:pPr>
      <w:r>
        <w:rPr>
          <w:rFonts w:hint="eastAsia" w:ascii="宋体" w:hAnsi="宋体" w:eastAsia="宋体" w:cs="仿宋_GB2312"/>
          <w:b/>
          <w:bCs/>
          <w:color w:val="auto"/>
          <w:sz w:val="28"/>
          <w:szCs w:val="28"/>
          <w:highlight w:val="none"/>
        </w:rPr>
        <w:t xml:space="preserve">上述技术和商务要求均为实质性要求，均不允许有负偏离，</w:t>
      </w:r>
      <w:r>
        <w:rPr>
          <w:rFonts w:hint="eastAsia" w:ascii="宋体" w:hAnsi="宋体" w:eastAsia="宋体" w:cs="仿宋_GB2312"/>
          <w:b/>
          <w:bCs/>
          <w:color w:val="auto"/>
          <w:sz w:val="28"/>
          <w:szCs w:val="28"/>
          <w:highlight w:val="none"/>
          <w:lang w:eastAsia="zh-CN"/>
        </w:rPr>
        <w:t xml:space="preserve">供应商</w:t>
      </w:r>
      <w:r>
        <w:rPr>
          <w:rFonts w:hint="eastAsia" w:ascii="宋体" w:hAnsi="宋体" w:eastAsia="宋体" w:cs="仿宋_GB2312"/>
          <w:b/>
          <w:bCs/>
          <w:color w:val="auto"/>
          <w:sz w:val="28"/>
          <w:szCs w:val="28"/>
          <w:highlight w:val="none"/>
        </w:rPr>
        <w:t xml:space="preserve">必须在技术要求响应及偏离表和商务要求响应及偏离表中如实表述是否偏离，否则将视为无效投标。</w:t>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spacing w:line="50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r>
      <w:r/>
    </w:p>
    <w:p>
      <w:pPr>
        <w:jc w:val="both"/>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r>
      <w:r/>
    </w:p>
    <w:p>
      <w:pPr>
        <w:jc w:val="both"/>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r>
      <w:r/>
    </w:p>
    <w:p>
      <w:pPr>
        <w:jc w:val="both"/>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r>
      <w:r/>
    </w:p>
    <w:p>
      <w:pPr>
        <w:jc w:val="both"/>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r>
      <w:r/>
    </w:p>
    <w:p>
      <w:pPr>
        <w:jc w:val="both"/>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r>
      <w:r/>
    </w:p>
    <w:p>
      <w:pPr>
        <w:jc w:val="both"/>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r>
      <w:r/>
    </w:p>
    <w:p>
      <w:pPr>
        <w:jc w:val="both"/>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r>
      <w:r/>
    </w:p>
    <w:p>
      <w:pPr>
        <w:jc w:val="both"/>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r>
      <w:r/>
    </w:p>
    <w:p>
      <w:pPr>
        <w:jc w:val="both"/>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r>
      <w:r/>
    </w:p>
    <w:p>
      <w:pPr>
        <w:jc w:val="both"/>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r>
      <w:r/>
    </w:p>
    <w:p>
      <w:pPr>
        <w:jc w:val="center"/>
        <w:spacing w:line="500" w:lineRule="exact"/>
        <w:rPr>
          <w:rFonts w:hint="eastAsia"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第四部分 评审方法和评审标准</w:t>
      </w:r>
      <w:r/>
    </w:p>
    <w:p>
      <w:pPr>
        <w:ind w:firstLine="643"/>
        <w:jc w:val="left"/>
        <w:spacing w:line="500" w:lineRule="exact"/>
        <w:rPr>
          <w:rFonts w:eastAsia="方正仿宋_GBK"/>
          <w:b/>
          <w:color w:val="auto"/>
          <w:sz w:val="32"/>
          <w:szCs w:val="32"/>
          <w:highlight w:val="none"/>
        </w:rPr>
      </w:pPr>
      <w:r>
        <w:rPr>
          <w:rFonts w:eastAsia="方正仿宋_GBK"/>
          <w:b/>
          <w:color w:val="auto"/>
          <w:sz w:val="32"/>
          <w:szCs w:val="32"/>
          <w:highlight w:val="none"/>
        </w:rPr>
        <w:t xml:space="preserve">一、磋商方式</w:t>
      </w:r>
      <w:r/>
    </w:p>
    <w:p>
      <w:pPr>
        <w:ind w:firstLine="560"/>
        <w:jc w:val="left"/>
        <w:spacing w:line="500" w:lineRule="exact"/>
        <w:rPr>
          <w:rFonts w:hint="eastAsia" w:eastAsia="方正仿宋_GBK"/>
          <w:color w:val="auto"/>
          <w:sz w:val="28"/>
          <w:szCs w:val="28"/>
          <w:highlight w:val="none"/>
        </w:rPr>
      </w:pPr>
      <w:r>
        <w:rPr>
          <w:rFonts w:eastAsia="方正仿宋_GBK"/>
          <w:color w:val="auto"/>
          <w:sz w:val="28"/>
          <w:szCs w:val="28"/>
          <w:highlight w:val="none"/>
        </w:rPr>
        <w:t xml:space="preserve">不见面远程磋商模式：</w:t>
      </w:r>
      <w:r>
        <w:rPr>
          <w:rFonts w:hint="eastAsia" w:eastAsia="方正仿宋_GBK"/>
          <w:color w:val="auto"/>
          <w:sz w:val="28"/>
          <w:szCs w:val="28"/>
          <w:highlight w:val="none"/>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eastAsia="方正仿宋_GBK"/>
          <w:b/>
          <w:bCs/>
          <w:color w:val="auto"/>
          <w:sz w:val="28"/>
          <w:szCs w:val="28"/>
          <w:highlight w:val="none"/>
        </w:rPr>
      </w:pPr>
      <w:r>
        <w:rPr>
          <w:rFonts w:eastAsia="方正仿宋_GBK"/>
          <w:b/>
          <w:color w:val="auto"/>
          <w:sz w:val="32"/>
          <w:szCs w:val="32"/>
          <w:highlight w:val="none"/>
        </w:rPr>
        <w:t xml:space="preserve">二、</w:t>
      </w:r>
      <w:r>
        <w:rPr>
          <w:rFonts w:eastAsia="方正仿宋_GBK"/>
          <w:b/>
          <w:bCs/>
          <w:color w:val="auto"/>
          <w:sz w:val="28"/>
          <w:szCs w:val="28"/>
          <w:highlight w:val="none"/>
        </w:rPr>
        <w:t xml:space="preserve">评审方法和标准</w:t>
      </w:r>
      <w:r/>
    </w:p>
    <w:p>
      <w:pPr>
        <w:ind w:firstLine="691"/>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eastAsia="方正仿宋_GBK"/>
          <w:bCs/>
          <w:color w:val="auto"/>
          <w:sz w:val="28"/>
          <w:szCs w:val="28"/>
          <w:highlight w:val="none"/>
        </w:rPr>
      </w:pPr>
      <w:r>
        <w:rPr>
          <w:rFonts w:eastAsia="方正仿宋_GBK"/>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hint="eastAsia" w:eastAsia="方正仿宋_GBK"/>
          <w:b/>
          <w:color w:val="auto"/>
          <w:sz w:val="28"/>
          <w:szCs w:val="28"/>
          <w:highlight w:val="none"/>
        </w:rPr>
      </w:pPr>
      <w:r>
        <w:rPr>
          <w:rFonts w:eastAsia="方正仿宋_GBK"/>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color w:val="auto"/>
          <w:sz w:val="28"/>
          <w:szCs w:val="28"/>
          <w:highlight w:val="none"/>
        </w:rPr>
        <w:t xml:space="preserve">最后报价</w:t>
      </w:r>
      <w:r>
        <w:rPr>
          <w:rFonts w:eastAsia="方正仿宋_GBK"/>
          <w:b/>
          <w:color w:val="auto"/>
          <w:sz w:val="28"/>
          <w:szCs w:val="28"/>
          <w:highlight w:val="none"/>
        </w:rPr>
        <w:t xml:space="preserve">须在</w:t>
      </w:r>
      <w:r>
        <w:rPr>
          <w:rFonts w:hint="eastAsia" w:eastAsia="方正仿宋_GBK"/>
          <w:b/>
          <w:color w:val="auto"/>
          <w:sz w:val="28"/>
          <w:szCs w:val="28"/>
          <w:highlight w:val="none"/>
        </w:rPr>
        <w:t xml:space="preserve">系统规定时间内</w:t>
      </w:r>
      <w:r>
        <w:rPr>
          <w:rFonts w:eastAsia="方正仿宋_GBK"/>
          <w:b/>
          <w:color w:val="auto"/>
          <w:sz w:val="28"/>
          <w:szCs w:val="28"/>
          <w:highlight w:val="none"/>
        </w:rPr>
        <w:t xml:space="preserve">提交，未在规定时间内提交最后报价的，</w:t>
      </w:r>
      <w:r>
        <w:rPr>
          <w:rFonts w:hint="eastAsia" w:eastAsia="方正仿宋_GBK"/>
          <w:b/>
          <w:color w:val="auto"/>
          <w:sz w:val="28"/>
          <w:szCs w:val="28"/>
          <w:highlight w:val="none"/>
        </w:rPr>
        <w:t xml:space="preserve">视为放弃磋商，其响应文件按无效响应处理。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供应商商务技术部分和价格部分的合计分值，为该供应商的评审总得分。</w:t>
      </w:r>
      <w:r/>
    </w:p>
    <w:p>
      <w:pPr>
        <w:ind w:firstLine="555"/>
        <w:spacing w:line="500" w:lineRule="exact"/>
        <w:rPr>
          <w:rFonts w:eastAsia="方正仿宋_GBK"/>
          <w:color w:val="auto"/>
          <w:highlight w:val="none"/>
        </w:rPr>
      </w:pPr>
      <w:r>
        <w:rPr>
          <w:rFonts w:eastAsia="方正仿宋_GBK"/>
          <w:color w:val="auto"/>
          <w:sz w:val="28"/>
          <w:szCs w:val="28"/>
          <w:highlight w:val="none"/>
        </w:rPr>
        <w:t xml:space="preserve">评标结果按评审后</w:t>
      </w:r>
      <w:r>
        <w:rPr>
          <w:rFonts w:hint="eastAsia" w:eastAsia="方正仿宋_GBK"/>
          <w:color w:val="auto"/>
          <w:sz w:val="28"/>
          <w:szCs w:val="28"/>
          <w:highlight w:val="none"/>
        </w:rPr>
        <w:t xml:space="preserve">总</w:t>
      </w:r>
      <w:r>
        <w:rPr>
          <w:rFonts w:eastAsia="方正仿宋_GBK"/>
          <w:color w:val="auto"/>
          <w:sz w:val="28"/>
          <w:szCs w:val="28"/>
          <w:highlight w:val="none"/>
        </w:rPr>
        <w:t xml:space="preserve">得分由高到低顺序排列</w:t>
      </w:r>
      <w:r>
        <w:rPr>
          <w:rFonts w:hint="eastAsia" w:eastAsia="方正仿宋_GBK"/>
          <w:color w:val="auto"/>
          <w:sz w:val="28"/>
          <w:szCs w:val="28"/>
          <w:highlight w:val="none"/>
        </w:rPr>
        <w:t xml:space="preserve">，确定成交候选人名单并按顺序确定成交供应商</w:t>
      </w:r>
      <w:r>
        <w:rPr>
          <w:rFonts w:eastAsia="方正仿宋_GBK"/>
          <w:color w:val="auto"/>
          <w:sz w:val="28"/>
          <w:szCs w:val="28"/>
          <w:highlight w:val="none"/>
        </w:rPr>
        <w:t xml:space="preserve">。得分相同的，按响应报价由低到高顺序排列</w:t>
      </w:r>
      <w:r>
        <w:rPr>
          <w:rFonts w:hint="eastAsia" w:eastAsia="方正仿宋_GBK"/>
          <w:color w:val="auto"/>
          <w:sz w:val="28"/>
          <w:szCs w:val="28"/>
          <w:highlight w:val="none"/>
        </w:rPr>
        <w:t xml:space="preserve">，</w:t>
      </w:r>
      <w:r>
        <w:rPr>
          <w:rFonts w:eastAsia="方正仿宋_GBK"/>
          <w:color w:val="auto"/>
          <w:sz w:val="28"/>
          <w:szCs w:val="28"/>
          <w:highlight w:val="none"/>
        </w:rPr>
        <w:t xml:space="preserve">得分且响应报价相同的并列。</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（一）磋商小组对供应商资格进行审查。</w:t>
      </w:r>
      <w:r/>
    </w:p>
    <w:p>
      <w:pPr>
        <w:ind w:firstLine="576"/>
        <w:spacing w:line="500" w:lineRule="exact"/>
        <w:rPr>
          <w:rFonts w:eastAsia="方正仿宋_GBK"/>
          <w:color w:val="auto"/>
          <w:sz w:val="28"/>
          <w:szCs w:val="28"/>
          <w:highlight w:val="none"/>
        </w:rPr>
      </w:pPr>
      <w:r>
        <w:rPr>
          <w:rFonts w:eastAsia="方正仿宋_GBK"/>
          <w:color w:val="auto"/>
          <w:sz w:val="28"/>
          <w:szCs w:val="28"/>
          <w:highlight w:val="none"/>
        </w:rPr>
        <w:t xml:space="preserve">供应商资格不合格的，其响应文件判定为无效响应文件。</w:t>
      </w:r>
      <w:r/>
    </w:p>
    <w:p>
      <w:pPr>
        <w:ind w:firstLine="562"/>
        <w:jc w:val="left"/>
        <w:spacing w:line="500" w:lineRule="exact"/>
        <w:rPr>
          <w:rFonts w:eastAsia="方正仿宋_GBK"/>
          <w:b/>
          <w:color w:val="auto"/>
          <w:sz w:val="28"/>
          <w:szCs w:val="28"/>
          <w:highlight w:val="none"/>
        </w:rPr>
      </w:pPr>
      <w:r>
        <w:rPr>
          <w:rFonts w:eastAsia="方正仿宋_GBK"/>
          <w:b/>
          <w:color w:val="auto"/>
          <w:sz w:val="28"/>
          <w:szCs w:val="28"/>
          <w:highlight w:val="none"/>
        </w:rPr>
        <w:t xml:space="preserve">（二）磋商小组对符合资格供应商的响应文件进行符合性审查。</w:t>
      </w:r>
      <w:r/>
    </w:p>
    <w:p>
      <w:pPr>
        <w:ind w:firstLine="576"/>
        <w:spacing w:line="500" w:lineRule="exact"/>
        <w:rPr>
          <w:rFonts w:eastAsia="方正仿宋_GBK"/>
          <w:color w:val="auto"/>
          <w:sz w:val="28"/>
          <w:szCs w:val="28"/>
          <w:highlight w:val="none"/>
        </w:rPr>
      </w:pPr>
      <w:r>
        <w:rPr>
          <w:rFonts w:eastAsia="方正仿宋_GBK"/>
          <w:color w:val="auto"/>
          <w:sz w:val="28"/>
          <w:szCs w:val="28"/>
          <w:highlight w:val="none"/>
        </w:rPr>
        <w:t xml:space="preserve">未通过符合性审查的响应文件，将被判为不满足磋商文件实质性要求。 </w:t>
      </w:r>
      <w:r/>
    </w:p>
    <w:p>
      <w:pPr>
        <w:ind w:firstLine="562"/>
        <w:jc w:val="left"/>
        <w:spacing w:line="500" w:lineRule="exact"/>
        <w:rPr>
          <w:rFonts w:eastAsia="方正仿宋_GBK"/>
          <w:color w:val="auto"/>
          <w:sz w:val="28"/>
          <w:szCs w:val="28"/>
          <w:highlight w:val="none"/>
          <w:lang w:val="zh-CN"/>
        </w:rPr>
      </w:pPr>
      <w:r>
        <w:rPr>
          <w:rFonts w:eastAsia="方正仿宋_GBK"/>
          <w:b/>
          <w:color w:val="auto"/>
          <w:sz w:val="28"/>
          <w:szCs w:val="28"/>
          <w:highlight w:val="none"/>
        </w:rPr>
        <w:t xml:space="preserve">（</w:t>
      </w:r>
      <w:r>
        <w:rPr>
          <w:rFonts w:eastAsia="方正仿宋_GBK"/>
          <w:b/>
          <w:color w:val="auto"/>
          <w:sz w:val="28"/>
          <w:szCs w:val="28"/>
          <w:highlight w:val="none"/>
          <w:lang w:val="zh-CN"/>
        </w:rPr>
        <w:t xml:space="preserve">三</w:t>
      </w:r>
      <w:r>
        <w:rPr>
          <w:rFonts w:eastAsia="方正仿宋_GBK"/>
          <w:b/>
          <w:color w:val="auto"/>
          <w:sz w:val="28"/>
          <w:szCs w:val="28"/>
          <w:highlight w:val="none"/>
        </w:rPr>
        <w:t xml:space="preserve">）</w:t>
      </w:r>
      <w:r>
        <w:rPr>
          <w:rFonts w:eastAsia="方正仿宋_GBK"/>
          <w:b/>
          <w:color w:val="auto"/>
          <w:sz w:val="28"/>
          <w:szCs w:val="28"/>
          <w:highlight w:val="none"/>
          <w:lang w:val="zh-CN"/>
        </w:rPr>
        <w:t xml:space="preserve">商务技术分</w:t>
      </w:r>
      <w:r>
        <w:rPr>
          <w:rFonts w:eastAsia="方正仿宋_GBK"/>
          <w:color w:val="auto"/>
          <w:sz w:val="28"/>
          <w:szCs w:val="28"/>
          <w:highlight w:val="none"/>
          <w:lang w:val="zh-CN"/>
        </w:rPr>
        <w:t xml:space="preserve">：</w:t>
      </w:r>
      <w:r>
        <w:rPr>
          <w:rFonts w:hint="eastAsia" w:eastAsia="方正仿宋_GBK"/>
          <w:color w:val="auto"/>
          <w:sz w:val="28"/>
          <w:szCs w:val="28"/>
          <w:highlight w:val="none"/>
        </w:rPr>
        <w:t xml:space="preserve">70</w:t>
      </w:r>
      <w:r>
        <w:rPr>
          <w:rFonts w:eastAsia="方正仿宋_GBK"/>
          <w:color w:val="auto"/>
          <w:sz w:val="28"/>
          <w:szCs w:val="28"/>
          <w:highlight w:val="none"/>
          <w:lang w:val="zh-CN"/>
        </w:rPr>
        <w:t xml:space="preserve">分</w:t>
      </w:r>
      <w:r/>
    </w:p>
    <w:p>
      <w:pPr>
        <w:ind w:firstLine="700"/>
        <w:jc w:val="left"/>
        <w:spacing w:line="500" w:lineRule="exact"/>
        <w:rPr>
          <w:rFonts w:eastAsia="方正仿宋_GBK"/>
          <w:color w:val="auto"/>
          <w:sz w:val="28"/>
          <w:szCs w:val="28"/>
          <w:highlight w:val="none"/>
        </w:rPr>
      </w:pPr>
      <w:r>
        <w:rPr>
          <w:rFonts w:eastAsia="方正仿宋_GBK"/>
          <w:color w:val="auto"/>
          <w:sz w:val="28"/>
          <w:szCs w:val="28"/>
          <w:highlight w:val="none"/>
        </w:rPr>
        <w:t xml:space="preserve">各供应商得分为磋商小组成员评分的算术平均分，分值保留小数点后两位。</w:t>
      </w:r>
      <w:r/>
    </w:p>
    <w:tbl>
      <w:tblPr>
        <w:tblStyle w:val="866"/>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序号 </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分值</w:t>
            </w:r>
            <w:r/>
          </w:p>
        </w:tc>
        <w:tc>
          <w:tcPr>
            <w:tcBorders>
              <w:top w:val="single" w:color="auto" w:sz="4" w:space="0"/>
              <w:left w:val="none" w:color="000000" w:sz="4" w:space="0"/>
              <w:bottom w:val="single" w:color="auto" w:sz="4" w:space="0"/>
              <w:right w:val="single" w:color="auto" w:sz="4" w:space="0"/>
            </w:tcBorders>
            <w:tcW w:w="5535"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评审标准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olor w:val="auto"/>
                <w:sz w:val="28"/>
                <w:szCs w:val="28"/>
                <w:highlight w:val="none"/>
              </w:rPr>
            </w:pPr>
            <w:r>
              <w:rPr>
                <w:rFonts w:hint="eastAsia" w:ascii="仿宋" w:hAnsi="仿宋" w:eastAsia="仿宋" w:cs="Tahoma"/>
                <w:color w:val="auto"/>
                <w:sz w:val="28"/>
                <w:szCs w:val="28"/>
                <w:highlight w:val="none"/>
              </w:rPr>
              <w:t xml:space="preserve">服务方案</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olor w:val="auto"/>
                <w:sz w:val="28"/>
                <w:szCs w:val="28"/>
                <w:highlight w:val="none"/>
              </w:rPr>
            </w:pPr>
            <w:r>
              <w:rPr>
                <w:rFonts w:hint="eastAsia" w:ascii="仿宋" w:hAnsi="仿宋" w:eastAsia="仿宋" w:cs="Tahoma"/>
                <w:color w:val="auto"/>
                <w:sz w:val="28"/>
                <w:szCs w:val="28"/>
                <w:highlight w:val="none"/>
              </w:rPr>
              <w:t xml:space="preserve">18</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jc w:val="left"/>
              <w:widowControl/>
              <w:rPr>
                <w:rFonts w:hint="default" w:ascii="仿宋" w:hAnsi="仿宋" w:eastAsia="仿宋" w:cs="Tahoma"/>
                <w:color w:val="auto"/>
                <w:sz w:val="28"/>
                <w:szCs w:val="28"/>
                <w:highlight w:val="none"/>
                <w:lang w:val="en-US" w:eastAsia="zh-CN"/>
              </w:rPr>
            </w:pPr>
            <w:r>
              <w:rPr>
                <w:rFonts w:hint="eastAsia" w:ascii="仿宋" w:hAnsi="仿宋" w:eastAsia="仿宋" w:cs="Tahoma"/>
                <w:color w:val="auto"/>
                <w:sz w:val="28"/>
                <w:szCs w:val="28"/>
                <w:highlight w:val="none"/>
                <w:lang w:val="en-US" w:eastAsia="zh-CN"/>
              </w:rPr>
              <w:t xml:space="preserve">1.</w:t>
            </w:r>
            <w:r>
              <w:rPr>
                <w:rFonts w:hint="eastAsia" w:ascii="仿宋" w:hAnsi="仿宋" w:eastAsia="仿宋" w:cs="Tahoma"/>
                <w:color w:val="auto"/>
                <w:sz w:val="28"/>
                <w:szCs w:val="28"/>
                <w:highlight w:val="none"/>
                <w:lang w:eastAsia="zh-CN"/>
              </w:rPr>
              <w:t xml:space="preserve">针对本项目安置小区物业管理现状提出存在问题，逐条制定改进措施，并配套佐证材料证明改进措施可落地实施。每提供一套完整的“问题</w:t>
            </w:r>
            <w:r>
              <w:rPr>
                <w:rFonts w:hint="eastAsia" w:ascii="仿宋" w:hAnsi="仿宋" w:eastAsia="仿宋" w:cs="Tahoma"/>
                <w:color w:val="auto"/>
                <w:sz w:val="28"/>
                <w:szCs w:val="28"/>
                <w:highlight w:val="none"/>
                <w:lang w:val="en-US" w:eastAsia="zh-CN"/>
              </w:rPr>
              <w:t xml:space="preserve">+改进措施+落地可行性措施</w:t>
            </w:r>
            <w:r>
              <w:rPr>
                <w:rFonts w:hint="eastAsia" w:ascii="仿宋" w:hAnsi="仿宋" w:eastAsia="仿宋" w:cs="Tahoma"/>
                <w:color w:val="auto"/>
                <w:sz w:val="28"/>
                <w:szCs w:val="28"/>
                <w:highlight w:val="none"/>
                <w:lang w:eastAsia="zh-CN"/>
              </w:rPr>
              <w:t xml:space="preserve">”得</w:t>
            </w:r>
            <w:r>
              <w:rPr>
                <w:rFonts w:hint="eastAsia" w:ascii="仿宋" w:hAnsi="仿宋" w:eastAsia="仿宋" w:cs="Tahoma"/>
                <w:color w:val="auto"/>
                <w:sz w:val="28"/>
                <w:szCs w:val="28"/>
                <w:highlight w:val="none"/>
                <w:lang w:val="en-US" w:eastAsia="zh-CN"/>
              </w:rPr>
              <w:t xml:space="preserve">1分，本项最多得5分。</w:t>
            </w:r>
            <w:r/>
          </w:p>
          <w:p>
            <w:pPr>
              <w:jc w:val="left"/>
              <w:widowControl/>
              <w:rPr>
                <w:rFonts w:ascii="仿宋" w:hAnsi="仿宋" w:eastAsia="仿宋" w:cs="Tahoma"/>
                <w:color w:val="auto"/>
                <w:sz w:val="28"/>
                <w:szCs w:val="28"/>
                <w:highlight w:val="none"/>
              </w:rPr>
            </w:pPr>
            <w:r>
              <w:rPr>
                <w:rFonts w:hint="eastAsia" w:ascii="仿宋" w:hAnsi="仿宋" w:eastAsia="仿宋" w:cs="Tahoma"/>
                <w:color w:val="auto"/>
                <w:sz w:val="28"/>
                <w:szCs w:val="28"/>
                <w:highlight w:val="none"/>
              </w:rPr>
              <w:t xml:space="preserve">2.针对本项目制定服务方案，包括：①清洁卫生、②房屋及配套设施维修、③绿化养护、④路灯维修、⑤秩序管理等方面内容，有一方面内容得1分，最多得5分。</w:t>
            </w:r>
            <w:r/>
          </w:p>
          <w:p>
            <w:pPr>
              <w:jc w:val="left"/>
              <w:widowControl/>
              <w:rPr>
                <w:rFonts w:ascii="仿宋" w:hAnsi="仿宋" w:eastAsia="仿宋" w:cs="Tahoma"/>
                <w:color w:val="auto"/>
                <w:sz w:val="28"/>
                <w:szCs w:val="28"/>
                <w:highlight w:val="none"/>
              </w:rPr>
            </w:pPr>
            <w:r>
              <w:rPr>
                <w:rFonts w:hint="eastAsia" w:ascii="仿宋" w:hAnsi="仿宋" w:eastAsia="仿宋" w:cs="Tahoma"/>
                <w:color w:val="auto"/>
                <w:sz w:val="28"/>
                <w:szCs w:val="28"/>
                <w:highlight w:val="none"/>
              </w:rPr>
              <w:t xml:space="preserve">3.针对本项目制定应急预案，包括：①停电应急处理、②停水应急处理、③燃气停供应急处理、④排水管及雨水管堵塞应急处理、⑤火灾及自然灾害应急处理、⑥电梯紧急救援、⑦小区淹水、楼道跑水、浸水应急处理、⑧小区群体性事件应急处理，有一方面内容得1分，最多得8分。</w:t>
            </w:r>
            <w:r/>
          </w:p>
          <w:p>
            <w:pPr>
              <w:jc w:val="left"/>
              <w:widowControl/>
              <w:rPr>
                <w:rFonts w:ascii="宋体" w:hAnsi="宋体"/>
                <w:color w:val="auto"/>
                <w:sz w:val="28"/>
                <w:szCs w:val="28"/>
                <w:highlight w:val="none"/>
              </w:rPr>
            </w:pPr>
            <w:r>
              <w:rPr>
                <w:rFonts w:hint="eastAsia" w:ascii="仿宋" w:hAnsi="仿宋" w:eastAsia="仿宋" w:cs="Tahoma"/>
                <w:b/>
                <w:color w:val="auto"/>
                <w:sz w:val="28"/>
                <w:szCs w:val="28"/>
                <w:highlight w:val="none"/>
              </w:rPr>
              <w:t xml:space="preserve">不提供或者不满足本项目需求的，不得分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color w:val="auto"/>
                <w:sz w:val="28"/>
                <w:szCs w:val="28"/>
                <w:highlight w:val="none"/>
              </w:rPr>
            </w:pPr>
            <w:r>
              <w:rPr>
                <w:rFonts w:hint="eastAsia" w:ascii="仿宋" w:hAnsi="仿宋" w:eastAsia="仿宋" w:cs="Tahoma"/>
                <w:color w:val="auto"/>
                <w:sz w:val="28"/>
                <w:szCs w:val="28"/>
                <w:highlight w:val="none"/>
              </w:rPr>
              <w:t xml:space="preserve">服务水平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olor w:val="auto"/>
                <w:sz w:val="28"/>
                <w:szCs w:val="28"/>
                <w:highlight w:val="none"/>
              </w:rPr>
            </w:pPr>
            <w:r>
              <w:rPr>
                <w:rFonts w:hint="eastAsia" w:ascii="仿宋" w:hAnsi="仿宋" w:eastAsia="仿宋" w:cs="Tahoma"/>
                <w:color w:val="auto"/>
                <w:sz w:val="28"/>
                <w:szCs w:val="28"/>
                <w:highlight w:val="none"/>
              </w:rPr>
              <w:t xml:space="preserve">13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jc w:val="left"/>
              <w:widowControl/>
              <w:rPr>
                <w:rFonts w:hint="eastAsia" w:ascii="仿宋" w:hAnsi="仿宋" w:eastAsia="仿宋" w:cs="Tahoma"/>
                <w:color w:val="auto"/>
                <w:sz w:val="28"/>
                <w:szCs w:val="28"/>
                <w:highlight w:val="none"/>
              </w:rPr>
            </w:pPr>
            <w:r>
              <w:rPr>
                <w:rFonts w:hint="eastAsia" w:ascii="仿宋" w:hAnsi="仿宋" w:eastAsia="仿宋" w:cs="Tahoma"/>
                <w:color w:val="auto"/>
                <w:sz w:val="28"/>
                <w:szCs w:val="28"/>
                <w:highlight w:val="none"/>
              </w:rPr>
              <w:t xml:space="preserve">1.2020年1月1日以来获得</w:t>
            </w:r>
            <w:r>
              <w:rPr>
                <w:rFonts w:hint="eastAsia" w:ascii="仿宋" w:hAnsi="仿宋" w:eastAsia="仿宋" w:cs="Tahoma"/>
                <w:color w:val="auto"/>
                <w:sz w:val="28"/>
                <w:szCs w:val="28"/>
                <w:highlight w:val="none"/>
                <w:lang w:eastAsia="zh-CN"/>
              </w:rPr>
              <w:t xml:space="preserve">政府主管部门</w:t>
            </w:r>
            <w:r>
              <w:rPr>
                <w:rFonts w:hint="eastAsia" w:ascii="仿宋" w:hAnsi="仿宋" w:eastAsia="仿宋" w:cs="Tahoma"/>
                <w:color w:val="auto"/>
                <w:sz w:val="28"/>
                <w:szCs w:val="28"/>
                <w:highlight w:val="none"/>
              </w:rPr>
              <w:t xml:space="preserve">颁发的先进集体荣誉，有一个得2分，需提供获奖文件，本项最多得8分。</w:t>
            </w:r>
            <w:r/>
          </w:p>
          <w:p>
            <w:pPr>
              <w:jc w:val="left"/>
              <w:widowControl/>
              <w:rPr>
                <w:rFonts w:hint="default" w:ascii="仿宋" w:hAnsi="仿宋" w:eastAsia="仿宋" w:cs="Tahoma"/>
                <w:color w:val="auto"/>
                <w:sz w:val="28"/>
                <w:szCs w:val="28"/>
                <w:highlight w:val="none"/>
                <w:lang w:val="en-US" w:eastAsia="zh-CN"/>
              </w:rPr>
            </w:pPr>
            <w:r>
              <w:rPr>
                <w:rFonts w:hint="eastAsia" w:ascii="仿宋" w:hAnsi="仿宋" w:eastAsia="仿宋" w:cs="Tahoma"/>
                <w:color w:val="auto"/>
                <w:sz w:val="28"/>
                <w:szCs w:val="28"/>
                <w:highlight w:val="none"/>
              </w:rPr>
              <w:t xml:space="preserve">2.2020年1月1日以来</w:t>
            </w:r>
            <w:r>
              <w:rPr>
                <w:rFonts w:ascii="仿宋" w:hAnsi="仿宋" w:eastAsia="仿宋" w:cs="Tahoma"/>
                <w:color w:val="auto"/>
                <w:sz w:val="28"/>
                <w:szCs w:val="28"/>
                <w:highlight w:val="none"/>
              </w:rPr>
              <w:t xml:space="preserve">在管项目获得</w:t>
            </w:r>
            <w:r>
              <w:rPr>
                <w:rFonts w:hint="eastAsia" w:ascii="仿宋" w:hAnsi="仿宋" w:eastAsia="仿宋" w:cs="Tahoma"/>
                <w:color w:val="auto"/>
                <w:sz w:val="28"/>
                <w:szCs w:val="28"/>
                <w:highlight w:val="none"/>
                <w:lang w:eastAsia="zh-CN"/>
              </w:rPr>
              <w:t xml:space="preserve">政府主管部门颁发的有关物业管理方面的荣誉，县区（市）级及以上的有一个得</w:t>
            </w:r>
            <w:r>
              <w:rPr>
                <w:rFonts w:hint="eastAsia" w:ascii="仿宋" w:hAnsi="仿宋" w:eastAsia="仿宋" w:cs="Tahoma"/>
                <w:color w:val="auto"/>
                <w:sz w:val="28"/>
                <w:szCs w:val="28"/>
                <w:highlight w:val="none"/>
                <w:lang w:val="en-US" w:eastAsia="zh-CN"/>
              </w:rPr>
              <w:t xml:space="preserve">2分，省级及以上的有一个得3分。需提供获奖证书、奖牌、牌匾或获奖文件扫描件或相关网站表彰公告截图，同一项目以最高等级荣誉得分，不得重复得分。本项最多得5分。</w:t>
            </w:r>
            <w:r/>
          </w:p>
          <w:p>
            <w:pPr>
              <w:jc w:val="left"/>
              <w:widowControl/>
              <w:rPr>
                <w:rFonts w:hint="eastAsia" w:ascii="宋体" w:hAnsi="宋体"/>
                <w:color w:val="auto"/>
                <w:sz w:val="28"/>
                <w:szCs w:val="28"/>
                <w:highlight w:val="none"/>
              </w:rPr>
            </w:pPr>
            <w:r>
              <w:rPr>
                <w:rFonts w:hint="eastAsia" w:ascii="宋体" w:hAnsi="宋体"/>
                <w:color w:val="auto"/>
                <w:sz w:val="28"/>
                <w:szCs w:val="28"/>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color w:val="auto"/>
                <w:sz w:val="28"/>
                <w:szCs w:val="28"/>
                <w:highlight w:val="none"/>
              </w:rPr>
            </w:pPr>
            <w:r>
              <w:rPr>
                <w:rFonts w:hint="eastAsia" w:ascii="仿宋" w:hAnsi="仿宋" w:eastAsia="仿宋" w:cs="Tahoma"/>
                <w:color w:val="auto"/>
                <w:sz w:val="28"/>
                <w:szCs w:val="28"/>
                <w:highlight w:val="none"/>
              </w:rPr>
              <w:t xml:space="preserve">服务能力</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仿宋" w:cs="宋体"/>
                <w:color w:val="auto"/>
                <w:sz w:val="28"/>
                <w:szCs w:val="28"/>
                <w:highlight w:val="none"/>
              </w:rPr>
            </w:pPr>
            <w:r>
              <w:rPr>
                <w:rFonts w:hint="eastAsia" w:ascii="仿宋" w:hAnsi="仿宋" w:eastAsia="仿宋" w:cs="Tahoma"/>
                <w:color w:val="auto"/>
                <w:sz w:val="28"/>
                <w:szCs w:val="28"/>
                <w:highlight w:val="none"/>
              </w:rPr>
              <w:t xml:space="preserve">12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仿宋" w:hAnsi="仿宋" w:eastAsia="仿宋" w:cs="Tahoma"/>
                <w:color w:val="auto"/>
                <w:sz w:val="28"/>
                <w:szCs w:val="28"/>
                <w:highlight w:val="none"/>
              </w:rPr>
            </w:pPr>
            <w:r>
              <w:rPr>
                <w:rFonts w:hint="eastAsia" w:ascii="仿宋" w:hAnsi="仿宋" w:eastAsia="仿宋" w:cs="Tahoma"/>
                <w:color w:val="auto"/>
                <w:sz w:val="28"/>
                <w:szCs w:val="28"/>
                <w:highlight w:val="none"/>
              </w:rPr>
              <w:t xml:space="preserve">2020年1月1日以来在管住宅类小区物业服务业绩，</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highlight w:val="none"/>
              </w:rPr>
              <w:t xml:space="preserve">在</w:t>
            </w:r>
            <w:r>
              <w:rPr>
                <w:rFonts w:hint="eastAsia" w:ascii="仿宋" w:hAnsi="仿宋" w:eastAsia="仿宋" w:cs="Tahoma"/>
                <w:color w:val="auto"/>
                <w:sz w:val="28"/>
                <w:szCs w:val="28"/>
                <w:highlight w:val="none"/>
                <w:lang w:val="en-US" w:eastAsia="zh-CN"/>
              </w:rPr>
              <w:t xml:space="preserve">16</w:t>
            </w:r>
            <w:r>
              <w:rPr>
                <w:rFonts w:hint="eastAsia" w:ascii="仿宋" w:hAnsi="仿宋" w:eastAsia="仿宋" w:cs="Tahoma"/>
                <w:color w:val="auto"/>
                <w:sz w:val="28"/>
                <w:szCs w:val="28"/>
                <w:highlight w:val="none"/>
              </w:rPr>
              <w:t xml:space="preserve">万平方米（含）以上的有一个得4分，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highlight w:val="none"/>
              </w:rPr>
              <w:t xml:space="preserve">在</w:t>
            </w:r>
            <w:r>
              <w:rPr>
                <w:rFonts w:hint="eastAsia" w:ascii="仿宋" w:hAnsi="仿宋" w:eastAsia="仿宋" w:cs="Tahoma"/>
                <w:color w:val="auto"/>
                <w:sz w:val="28"/>
                <w:szCs w:val="28"/>
                <w:highlight w:val="none"/>
                <w:lang w:val="en-US" w:eastAsia="zh-CN"/>
              </w:rPr>
              <w:t xml:space="preserve">16</w:t>
            </w:r>
            <w:r>
              <w:rPr>
                <w:rFonts w:hint="eastAsia" w:ascii="仿宋" w:hAnsi="仿宋" w:eastAsia="仿宋" w:cs="Tahoma"/>
                <w:color w:val="auto"/>
                <w:sz w:val="28"/>
                <w:szCs w:val="28"/>
                <w:highlight w:val="none"/>
              </w:rPr>
              <w:t xml:space="preserve">万（不含）-1</w:t>
            </w:r>
            <w:r>
              <w:rPr>
                <w:rFonts w:hint="eastAsia" w:ascii="仿宋" w:hAnsi="仿宋" w:eastAsia="仿宋" w:cs="Tahoma"/>
                <w:color w:val="auto"/>
                <w:sz w:val="28"/>
                <w:szCs w:val="28"/>
                <w:highlight w:val="none"/>
                <w:lang w:val="en-US" w:eastAsia="zh-CN"/>
              </w:rPr>
              <w:t xml:space="preserve">0</w:t>
            </w:r>
            <w:r>
              <w:rPr>
                <w:rFonts w:hint="eastAsia" w:ascii="仿宋" w:hAnsi="仿宋" w:eastAsia="仿宋" w:cs="Tahoma"/>
                <w:color w:val="auto"/>
                <w:sz w:val="28"/>
                <w:szCs w:val="28"/>
                <w:highlight w:val="none"/>
              </w:rPr>
              <w:t xml:space="preserve">万平方米（含）的有一个得3分，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highlight w:val="none"/>
              </w:rPr>
              <w:t xml:space="preserve">在1</w:t>
            </w:r>
            <w:r>
              <w:rPr>
                <w:rFonts w:hint="eastAsia" w:ascii="仿宋" w:hAnsi="仿宋" w:eastAsia="仿宋" w:cs="Tahoma"/>
                <w:color w:val="auto"/>
                <w:sz w:val="28"/>
                <w:szCs w:val="28"/>
                <w:highlight w:val="none"/>
                <w:lang w:val="en-US" w:eastAsia="zh-CN"/>
              </w:rPr>
              <w:t xml:space="preserve">0</w:t>
            </w:r>
            <w:r>
              <w:rPr>
                <w:rFonts w:hint="eastAsia" w:ascii="仿宋" w:hAnsi="仿宋" w:eastAsia="仿宋" w:cs="Tahoma"/>
                <w:color w:val="auto"/>
                <w:sz w:val="28"/>
                <w:szCs w:val="28"/>
                <w:highlight w:val="none"/>
              </w:rPr>
              <w:t xml:space="preserve">万（不含）-</w:t>
            </w:r>
            <w:r>
              <w:rPr>
                <w:rFonts w:hint="eastAsia" w:ascii="仿宋" w:hAnsi="仿宋" w:eastAsia="仿宋" w:cs="Tahoma"/>
                <w:color w:val="auto"/>
                <w:sz w:val="28"/>
                <w:szCs w:val="28"/>
                <w:highlight w:val="none"/>
                <w:lang w:val="en-US" w:eastAsia="zh-CN"/>
              </w:rPr>
              <w:t xml:space="preserve">5</w:t>
            </w:r>
            <w:r>
              <w:rPr>
                <w:rFonts w:hint="eastAsia" w:ascii="仿宋" w:hAnsi="仿宋" w:eastAsia="仿宋" w:cs="Tahoma"/>
                <w:color w:val="auto"/>
                <w:sz w:val="28"/>
                <w:szCs w:val="28"/>
                <w:highlight w:val="none"/>
              </w:rPr>
              <w:t xml:space="preserve">万平方米（含）的有一个得2分，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highlight w:val="none"/>
              </w:rPr>
              <w:t xml:space="preserve">在</w:t>
            </w:r>
            <w:r>
              <w:rPr>
                <w:rFonts w:hint="eastAsia" w:ascii="仿宋" w:hAnsi="仿宋" w:eastAsia="仿宋" w:cs="Tahoma"/>
                <w:color w:val="auto"/>
                <w:sz w:val="28"/>
                <w:szCs w:val="28"/>
                <w:highlight w:val="none"/>
                <w:lang w:val="en-US" w:eastAsia="zh-CN"/>
              </w:rPr>
              <w:t xml:space="preserve">5</w:t>
            </w:r>
            <w:r>
              <w:rPr>
                <w:rFonts w:hint="eastAsia" w:ascii="仿宋" w:hAnsi="仿宋" w:eastAsia="仿宋" w:cs="Tahoma"/>
                <w:color w:val="auto"/>
                <w:sz w:val="28"/>
                <w:szCs w:val="28"/>
                <w:highlight w:val="none"/>
              </w:rPr>
              <w:t xml:space="preserve">万（不含）平方米以下有一个得1分，本项累计最多得12分。（需提供物业合同复印件和该合同业主方的评价证明复印件，复印件加盖公章）</w:t>
            </w:r>
            <w:r/>
          </w:p>
          <w:p>
            <w:pPr>
              <w:rPr>
                <w:rFonts w:hint="eastAsia" w:ascii="仿宋" w:hAnsi="仿宋" w:eastAsia="仿宋" w:cs="Tahoma"/>
                <w:color w:val="auto"/>
                <w:sz w:val="28"/>
                <w:szCs w:val="28"/>
                <w:highlight w:val="none"/>
              </w:rPr>
            </w:pPr>
            <w:r>
              <w:rPr>
                <w:rFonts w:hint="eastAsia" w:ascii="仿宋" w:hAnsi="仿宋" w:eastAsia="仿宋" w:cs="Tahoma"/>
                <w:color w:val="auto"/>
                <w:sz w:val="28"/>
                <w:szCs w:val="28"/>
                <w:highlight w:val="none"/>
              </w:rPr>
              <w:t xml:space="preserve">同一服务区域不同年份只计算一次。</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color w:val="auto"/>
                <w:sz w:val="28"/>
                <w:szCs w:val="28"/>
                <w:highlight w:val="none"/>
              </w:rPr>
            </w:pPr>
            <w:r>
              <w:rPr>
                <w:rFonts w:hint="eastAsia" w:ascii="仿宋" w:hAnsi="仿宋" w:eastAsia="仿宋" w:cs="Tahoma"/>
                <w:color w:val="auto"/>
                <w:sz w:val="28"/>
                <w:szCs w:val="28"/>
                <w:highlight w:val="none"/>
              </w:rPr>
              <w:t xml:space="preserve">管理水平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cs="宋体"/>
                <w:color w:val="auto"/>
                <w:sz w:val="28"/>
                <w:szCs w:val="28"/>
                <w:highlight w:val="none"/>
              </w:rPr>
            </w:pPr>
            <w:r>
              <w:rPr>
                <w:rFonts w:hint="eastAsia" w:ascii="仿宋" w:hAnsi="仿宋" w:eastAsia="仿宋" w:cs="Tahoma"/>
                <w:color w:val="auto"/>
                <w:sz w:val="28"/>
                <w:szCs w:val="2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spacing w:line="360" w:lineRule="exact"/>
              <w:rPr>
                <w:rFonts w:ascii="仿宋" w:hAnsi="仿宋" w:eastAsia="仿宋" w:cs="Tahoma"/>
                <w:color w:val="auto"/>
                <w:sz w:val="28"/>
                <w:szCs w:val="28"/>
                <w:highlight w:val="none"/>
              </w:rPr>
            </w:pPr>
            <w:r>
              <w:rPr>
                <w:rFonts w:ascii="仿宋" w:hAnsi="仿宋" w:eastAsia="仿宋" w:cs="Tahoma"/>
                <w:color w:val="auto"/>
                <w:sz w:val="28"/>
                <w:szCs w:val="28"/>
                <w:highlight w:val="none"/>
              </w:rPr>
              <w:t xml:space="preserve">企业通过质量管理体系、环境管理体系、职业健康安全管理体系认证</w:t>
            </w:r>
            <w:r>
              <w:rPr>
                <w:rFonts w:hint="eastAsia" w:ascii="仿宋" w:hAnsi="仿宋" w:eastAsia="仿宋" w:cs="Tahoma"/>
                <w:color w:val="auto"/>
                <w:sz w:val="28"/>
                <w:szCs w:val="28"/>
                <w:highlight w:val="none"/>
              </w:rPr>
              <w:t xml:space="preserve">证书的有一项得1分，最高得3分。</w:t>
            </w:r>
            <w:r/>
          </w:p>
          <w:p>
            <w:pPr>
              <w:rPr>
                <w:rFonts w:ascii="宋体" w:hAnsi="宋体" w:cs="宋体"/>
                <w:color w:val="auto"/>
                <w:sz w:val="28"/>
                <w:szCs w:val="28"/>
                <w:highlight w:val="none"/>
              </w:rPr>
            </w:pPr>
            <w:r>
              <w:rPr>
                <w:rFonts w:hint="eastAsia" w:ascii="仿宋" w:hAnsi="仿宋" w:eastAsia="仿宋" w:cs="Tahoma"/>
                <w:bCs/>
                <w:color w:val="auto"/>
                <w:sz w:val="28"/>
                <w:szCs w:val="28"/>
                <w:highlight w:val="none"/>
              </w:rPr>
              <w:t xml:space="preserve">（须提供相应认证证书扫描件和全国认证认可信息公共服务平台查询截图，以上所有体系认证证书都须在有效期内，缺一不可。）</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hint="eastAsia" w:ascii="宋体" w:hAnsi="宋体" w:eastAsia="仿宋" w:cs="宋体"/>
                <w:color w:val="auto"/>
                <w:sz w:val="28"/>
                <w:szCs w:val="28"/>
                <w:highlight w:val="none"/>
                <w:lang w:eastAsia="zh-CN"/>
              </w:rPr>
            </w:pPr>
            <w:r>
              <w:rPr>
                <w:rFonts w:hint="eastAsia" w:ascii="仿宋" w:hAnsi="仿宋" w:eastAsia="仿宋" w:cs="Tahoma"/>
                <w:color w:val="auto"/>
                <w:sz w:val="28"/>
                <w:szCs w:val="28"/>
                <w:highlight w:val="none"/>
              </w:rPr>
              <w:t xml:space="preserve">项目</w:t>
            </w:r>
            <w:r>
              <w:rPr>
                <w:rFonts w:hint="eastAsia" w:ascii="仿宋" w:hAnsi="仿宋" w:eastAsia="仿宋" w:cs="Tahoma"/>
                <w:color w:val="auto"/>
                <w:sz w:val="28"/>
                <w:szCs w:val="28"/>
                <w:highlight w:val="none"/>
                <w:lang w:eastAsia="zh-CN"/>
              </w:rPr>
              <w:t xml:space="preserve">负责人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color w:val="auto"/>
                <w:sz w:val="28"/>
                <w:szCs w:val="28"/>
                <w:highlight w:val="none"/>
              </w:rPr>
            </w:pPr>
            <w:r>
              <w:rPr>
                <w:rFonts w:hint="eastAsia" w:ascii="仿宋" w:hAnsi="仿宋" w:eastAsia="仿宋" w:cs="Tahoma"/>
                <w:color w:val="auto"/>
                <w:sz w:val="28"/>
                <w:szCs w:val="28"/>
                <w:highlight w:val="none"/>
              </w:rPr>
              <w:t xml:space="preserve">8</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rPr>
                <w:rFonts w:hint="eastAsia" w:ascii="仿宋" w:hAnsi="仿宋" w:eastAsia="仿宋" w:cs="Tahoma"/>
                <w:color w:val="auto"/>
                <w:sz w:val="28"/>
                <w:szCs w:val="28"/>
                <w:highlight w:val="none"/>
              </w:rPr>
            </w:pPr>
            <w:r>
              <w:rPr>
                <w:rFonts w:hint="eastAsia" w:ascii="仿宋" w:hAnsi="仿宋" w:eastAsia="仿宋" w:cs="Tahoma"/>
                <w:color w:val="auto"/>
                <w:sz w:val="28"/>
                <w:szCs w:val="28"/>
                <w:highlight w:val="none"/>
                <w:lang w:val="en-US" w:eastAsia="zh-CN"/>
              </w:rPr>
              <w:t xml:space="preserve">1.</w:t>
            </w:r>
            <w:r>
              <w:rPr>
                <w:rFonts w:hint="eastAsia" w:ascii="仿宋" w:hAnsi="仿宋" w:eastAsia="仿宋" w:cs="Tahoma"/>
                <w:color w:val="auto"/>
                <w:sz w:val="28"/>
                <w:szCs w:val="28"/>
                <w:highlight w:val="none"/>
              </w:rPr>
              <w:t xml:space="preserve">年龄不超过法定退休年龄</w:t>
            </w:r>
            <w:r>
              <w:rPr>
                <w:rFonts w:ascii="仿宋" w:hAnsi="仿宋" w:eastAsia="仿宋" w:cs="Tahoma"/>
                <w:color w:val="auto"/>
                <w:sz w:val="28"/>
                <w:szCs w:val="28"/>
                <w:highlight w:val="none"/>
              </w:rPr>
              <w:t xml:space="preserve">（提供身份证复印件）</w:t>
            </w:r>
            <w:r>
              <w:rPr>
                <w:rFonts w:hint="eastAsia" w:ascii="仿宋" w:hAnsi="仿宋" w:eastAsia="仿宋" w:cs="Tahoma"/>
                <w:color w:val="auto"/>
                <w:sz w:val="28"/>
                <w:szCs w:val="28"/>
                <w:highlight w:val="none"/>
              </w:rPr>
              <w:t xml:space="preserve">，且有三年及以上住宅小区工作经验</w:t>
            </w:r>
            <w:r>
              <w:rPr>
                <w:rFonts w:ascii="仿宋" w:hAnsi="仿宋" w:eastAsia="仿宋" w:cs="Tahoma"/>
                <w:color w:val="auto"/>
                <w:sz w:val="28"/>
                <w:szCs w:val="28"/>
                <w:highlight w:val="none"/>
              </w:rPr>
              <w:t xml:space="preserve">（需提供业主证明）</w:t>
            </w:r>
            <w:r>
              <w:rPr>
                <w:rFonts w:hint="eastAsia" w:ascii="仿宋" w:hAnsi="仿宋" w:eastAsia="仿宋" w:cs="Tahoma"/>
                <w:color w:val="auto"/>
                <w:sz w:val="28"/>
                <w:szCs w:val="28"/>
                <w:highlight w:val="none"/>
              </w:rPr>
              <w:t xml:space="preserve">，得3分。</w:t>
            </w:r>
            <w:r/>
          </w:p>
          <w:p>
            <w:pPr>
              <w:pStyle w:val="931"/>
              <w:ind w:firstLine="0"/>
              <w:spacing w:line="360" w:lineRule="exact"/>
              <w:rPr>
                <w:rFonts w:ascii="仿宋" w:hAnsi="仿宋" w:eastAsia="仿宋" w:cs="Tahoma"/>
                <w:color w:val="auto"/>
                <w:szCs w:val="28"/>
                <w:highlight w:val="none"/>
              </w:rPr>
            </w:pPr>
            <w:r>
              <w:rPr>
                <w:rFonts w:hint="eastAsia" w:ascii="仿宋" w:hAnsi="仿宋" w:eastAsia="仿宋" w:cs="Tahoma"/>
                <w:color w:val="auto"/>
                <w:szCs w:val="28"/>
                <w:highlight w:val="none"/>
              </w:rPr>
              <w:t xml:space="preserve">2.拥有物业管理师证书，特种设备安全管理员证书,每有1个得1分，本项累计最多得2分;</w:t>
            </w:r>
            <w:r/>
          </w:p>
          <w:p>
            <w:pPr>
              <w:rPr>
                <w:rFonts w:ascii="仿宋" w:hAnsi="仿宋" w:eastAsia="仿宋" w:cs="Tahoma"/>
                <w:color w:val="auto"/>
                <w:sz w:val="28"/>
                <w:szCs w:val="28"/>
                <w:highlight w:val="none"/>
              </w:rPr>
            </w:pPr>
            <w:r>
              <w:rPr>
                <w:rFonts w:hint="eastAsia" w:ascii="仿宋" w:hAnsi="仿宋" w:eastAsia="仿宋" w:cs="Tahoma"/>
                <w:color w:val="auto"/>
                <w:sz w:val="28"/>
                <w:szCs w:val="28"/>
                <w:highlight w:val="none"/>
              </w:rPr>
              <w:t xml:space="preserve">3.2020年1月1日以来获得过县区（市）级及以上物业主管部门表彰的“优秀项目经理”的，有一个得1分，最高得3分，提供获奖证书或相关文件，不提供不得分。</w:t>
            </w:r>
            <w:r/>
          </w:p>
          <w:p>
            <w:pPr>
              <w:rPr>
                <w:rFonts w:ascii="宋体" w:hAnsi="宋体" w:cs="宋体"/>
                <w:color w:val="auto"/>
                <w:sz w:val="28"/>
                <w:szCs w:val="28"/>
                <w:highlight w:val="none"/>
              </w:rPr>
            </w:pPr>
            <w:r>
              <w:rPr>
                <w:rFonts w:hint="eastAsia" w:ascii="仿宋" w:hAnsi="仿宋" w:eastAsia="仿宋" w:cs="Tahoma"/>
                <w:color w:val="auto"/>
                <w:sz w:val="28"/>
                <w:szCs w:val="28"/>
                <w:highlight w:val="none"/>
              </w:rPr>
              <w:t xml:space="preserve">注：须提供投标截止日前</w:t>
            </w:r>
            <w:r>
              <w:rPr>
                <w:rFonts w:hint="eastAsia" w:eastAsia="方正仿宋_GBK"/>
                <w:color w:val="auto"/>
                <w:sz w:val="28"/>
                <w:szCs w:val="28"/>
                <w:highlight w:val="none"/>
              </w:rPr>
              <w:t xml:space="preserve">近1个月</w:t>
            </w:r>
            <w:r>
              <w:rPr>
                <w:rFonts w:hint="eastAsia" w:ascii="仿宋" w:hAnsi="仿宋" w:eastAsia="仿宋" w:cs="Tahoma"/>
                <w:color w:val="auto"/>
                <w:sz w:val="28"/>
                <w:szCs w:val="28"/>
                <w:highlight w:val="none"/>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资格条件中已提供的除外）</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宋体" w:hAnsi="宋体" w:cs="宋体"/>
                <w:color w:val="auto"/>
                <w:sz w:val="28"/>
                <w:szCs w:val="28"/>
                <w:highlight w:val="none"/>
              </w:rPr>
            </w:pPr>
            <w:r>
              <w:rPr>
                <w:rFonts w:hint="eastAsia" w:ascii="仿宋" w:hAnsi="仿宋" w:eastAsia="仿宋" w:cs="Tahoma"/>
                <w:color w:val="auto"/>
                <w:sz w:val="28"/>
                <w:szCs w:val="28"/>
                <w:highlight w:val="none"/>
                <w:lang w:eastAsia="zh-CN"/>
              </w:rPr>
              <w:t xml:space="preserve">项目组成员</w:t>
            </w:r>
            <w:r>
              <w:rPr>
                <w:rFonts w:hint="eastAsia" w:ascii="仿宋" w:hAnsi="仿宋" w:eastAsia="仿宋" w:cs="Tahoma"/>
                <w:color w:val="auto"/>
                <w:sz w:val="28"/>
                <w:szCs w:val="28"/>
                <w:highlight w:val="none"/>
              </w:rPr>
              <w:t xml:space="preserve">（除项目</w:t>
            </w:r>
            <w:r>
              <w:rPr>
                <w:rFonts w:hint="eastAsia" w:ascii="仿宋" w:hAnsi="仿宋" w:eastAsia="仿宋" w:cs="Tahoma"/>
                <w:color w:val="auto"/>
                <w:sz w:val="28"/>
                <w:szCs w:val="28"/>
                <w:highlight w:val="none"/>
                <w:lang w:eastAsia="zh-CN"/>
              </w:rPr>
              <w:t xml:space="preserve">负责人</w:t>
            </w:r>
            <w:r>
              <w:rPr>
                <w:rFonts w:hint="eastAsia" w:ascii="仿宋" w:hAnsi="仿宋" w:eastAsia="仿宋" w:cs="Tahoma"/>
                <w:color w:val="auto"/>
                <w:sz w:val="28"/>
                <w:szCs w:val="28"/>
                <w:highlight w:val="none"/>
              </w:rPr>
              <w:t xml:space="preserve">）</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hint="eastAsia" w:ascii="宋体" w:hAnsi="宋体" w:eastAsia="仿宋" w:cs="宋体"/>
                <w:color w:val="auto"/>
                <w:sz w:val="28"/>
                <w:szCs w:val="28"/>
                <w:highlight w:val="none"/>
              </w:rPr>
            </w:pPr>
            <w:r>
              <w:rPr>
                <w:rFonts w:hint="eastAsia" w:ascii="仿宋" w:hAnsi="仿宋" w:eastAsia="仿宋" w:cs="Tahoma"/>
                <w:color w:val="auto"/>
                <w:sz w:val="28"/>
                <w:szCs w:val="28"/>
                <w:highlight w:val="none"/>
              </w:rPr>
              <w:t xml:space="preserve">16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pStyle w:val="870"/>
              <w:rPr>
                <w:rFonts w:ascii="仿宋" w:hAnsi="仿宋" w:eastAsia="仿宋" w:cs="Tahoma"/>
                <w:color w:val="auto"/>
                <w:sz w:val="28"/>
                <w:szCs w:val="28"/>
                <w:highlight w:val="none"/>
              </w:rPr>
            </w:pPr>
            <w:r>
              <w:rPr>
                <w:rFonts w:hint="eastAsia" w:ascii="仿宋" w:hAnsi="仿宋" w:eastAsia="仿宋" w:cs="Tahoma"/>
                <w:color w:val="auto"/>
                <w:sz w:val="28"/>
                <w:szCs w:val="28"/>
                <w:highlight w:val="none"/>
              </w:rPr>
              <w:t xml:space="preserve">1.持有人力资源和社会保障部门颁发的高级及以上保安职业资格证的，有一个得2分；中级保安职业资格证的，有一个得1分。本项最多得4分。</w:t>
            </w:r>
            <w:r/>
          </w:p>
          <w:p>
            <w:pPr>
              <w:pStyle w:val="880"/>
              <w:jc w:val="both"/>
              <w:spacing w:before="0" w:beforeAutospacing="0" w:after="0" w:afterAutospacing="0"/>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w:t>
            </w:r>
            <w:r>
              <w:rPr>
                <w:rFonts w:hint="eastAsia" w:ascii="Times New Roman" w:hAnsi="Times New Roman" w:eastAsia="仿宋" w:cs="Times New Roman"/>
                <w:color w:val="auto"/>
                <w:sz w:val="28"/>
                <w:szCs w:val="28"/>
                <w:highlight w:val="none"/>
                <w:lang w:eastAsia="zh-CN"/>
              </w:rPr>
              <w:t xml:space="preserve">本项目至少配备</w:t>
            </w:r>
            <w:r>
              <w:rPr>
                <w:rFonts w:hint="eastAsia" w:ascii="Times New Roman" w:hAnsi="Times New Roman" w:eastAsia="仿宋" w:cs="Times New Roman"/>
                <w:color w:val="auto"/>
                <w:sz w:val="28"/>
                <w:szCs w:val="28"/>
                <w:highlight w:val="none"/>
                <w:lang w:val="en-US" w:eastAsia="zh-CN"/>
              </w:rPr>
              <w:t xml:space="preserve">1名消防岗位人员，且须配备</w:t>
            </w:r>
            <w:r>
              <w:rPr>
                <w:rFonts w:hint="default" w:ascii="Times New Roman" w:hAnsi="Times New Roman" w:eastAsia="仿宋" w:cs="Times New Roman"/>
                <w:color w:val="auto"/>
                <w:sz w:val="28"/>
                <w:szCs w:val="28"/>
                <w:highlight w:val="none"/>
              </w:rPr>
              <w:t xml:space="preserve">中级及以上</w:t>
            </w:r>
            <w:r>
              <w:rPr>
                <w:rFonts w:hint="eastAsia" w:ascii="仿宋" w:hAnsi="仿宋" w:eastAsia="仿宋" w:cs="Tahoma"/>
                <w:color w:val="auto"/>
                <w:sz w:val="28"/>
                <w:szCs w:val="28"/>
                <w:highlight w:val="none"/>
              </w:rPr>
              <w:t xml:space="preserve">消防设施操作员证</w:t>
            </w:r>
            <w:r>
              <w:rPr>
                <w:rFonts w:hint="eastAsia" w:ascii="仿宋" w:hAnsi="仿宋" w:eastAsia="仿宋" w:cs="Tahoma"/>
                <w:color w:val="auto"/>
                <w:sz w:val="28"/>
                <w:szCs w:val="28"/>
                <w:highlight w:val="none"/>
                <w:lang w:eastAsia="zh-CN"/>
              </w:rPr>
              <w:t xml:space="preserve">。在此基础上，每多提供</w:t>
            </w:r>
            <w:r>
              <w:rPr>
                <w:rFonts w:hint="eastAsia" w:ascii="仿宋" w:hAnsi="仿宋" w:eastAsia="仿宋" w:cs="Tahoma"/>
                <w:color w:val="auto"/>
                <w:sz w:val="28"/>
                <w:szCs w:val="28"/>
                <w:highlight w:val="none"/>
                <w:lang w:val="en-US" w:eastAsia="zh-CN"/>
              </w:rPr>
              <w:t xml:space="preserve">1名</w:t>
            </w:r>
            <w:r>
              <w:rPr>
                <w:rFonts w:hint="default" w:ascii="Times New Roman" w:hAnsi="Times New Roman" w:eastAsia="仿宋" w:cs="Times New Roman"/>
                <w:color w:val="auto"/>
                <w:sz w:val="28"/>
                <w:szCs w:val="28"/>
                <w:highlight w:val="none"/>
              </w:rPr>
              <w:t xml:space="preserve">得2分。本项最多得4分。</w:t>
            </w:r>
            <w:r/>
          </w:p>
          <w:p>
            <w:pPr>
              <w:pStyle w:val="880"/>
              <w:jc w:val="both"/>
              <w:spacing w:before="0" w:beforeAutospacing="0" w:after="0" w:afterAutospacing="0"/>
              <w:widowControl w:val="off"/>
              <w:rPr>
                <w:rFonts w:ascii="仿宋" w:hAnsi="仿宋" w:eastAsia="仿宋" w:cs="Tahoma"/>
                <w:color w:val="auto"/>
                <w:sz w:val="28"/>
                <w:szCs w:val="28"/>
                <w:highlight w:val="none"/>
              </w:rPr>
            </w:pPr>
            <w:r>
              <w:rPr>
                <w:rFonts w:hint="eastAsia" w:ascii="仿宋" w:hAnsi="仿宋" w:eastAsia="仿宋" w:cs="Tahoma"/>
                <w:color w:val="auto"/>
                <w:sz w:val="28"/>
                <w:szCs w:val="28"/>
                <w:highlight w:val="none"/>
              </w:rPr>
              <w:t xml:space="preserve">3.持有特种设备安全管理A证的，有一个得3分。本项最多得6分。</w:t>
            </w:r>
            <w:r/>
          </w:p>
          <w:p>
            <w:pPr>
              <w:jc w:val="left"/>
              <w:spacing w:line="360" w:lineRule="exact"/>
              <w:rPr>
                <w:rFonts w:hint="eastAsia" w:ascii="仿宋" w:hAnsi="仿宋" w:eastAsia="仿宋" w:cs="Tahoma"/>
                <w:color w:val="auto"/>
                <w:sz w:val="28"/>
                <w:szCs w:val="28"/>
                <w:highlight w:val="none"/>
              </w:rPr>
            </w:pPr>
            <w:r>
              <w:rPr>
                <w:rFonts w:hint="eastAsia" w:ascii="仿宋" w:hAnsi="仿宋" w:eastAsia="仿宋" w:cs="Tahoma"/>
                <w:color w:val="auto"/>
                <w:sz w:val="28"/>
                <w:szCs w:val="28"/>
                <w:highlight w:val="none"/>
              </w:rPr>
              <w:t xml:space="preserve">4.持有高压（低压）电工作业证的，有一个得1分。本项最多得2分。</w:t>
            </w:r>
            <w:r/>
          </w:p>
          <w:p>
            <w:pPr>
              <w:jc w:val="left"/>
              <w:spacing w:line="360" w:lineRule="exact"/>
              <w:rPr>
                <w:rFonts w:ascii="宋体" w:hAnsi="宋体" w:cs="宋体"/>
                <w:color w:val="auto"/>
                <w:sz w:val="28"/>
                <w:szCs w:val="28"/>
                <w:highlight w:val="none"/>
              </w:rPr>
            </w:pPr>
            <w:r>
              <w:rPr>
                <w:rFonts w:hint="eastAsia" w:ascii="仿宋" w:hAnsi="仿宋" w:eastAsia="仿宋" w:cs="Tahoma"/>
                <w:color w:val="auto"/>
                <w:sz w:val="28"/>
                <w:szCs w:val="28"/>
                <w:highlight w:val="none"/>
              </w:rPr>
              <w:t xml:space="preserve">注：须提供投标截止日前</w:t>
            </w:r>
            <w:r>
              <w:rPr>
                <w:rFonts w:hint="eastAsia" w:eastAsia="方正仿宋_GBK"/>
                <w:color w:val="auto"/>
                <w:sz w:val="28"/>
                <w:szCs w:val="28"/>
                <w:highlight w:val="none"/>
              </w:rPr>
              <w:t xml:space="preserve">近1个月</w:t>
            </w:r>
            <w:r>
              <w:rPr>
                <w:rFonts w:hint="eastAsia" w:ascii="仿宋" w:hAnsi="仿宋" w:eastAsia="仿宋" w:cs="Tahoma"/>
                <w:color w:val="auto"/>
                <w:sz w:val="28"/>
                <w:szCs w:val="28"/>
                <w:highlight w:val="none"/>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w:t>
            </w:r>
            <w:r/>
          </w:p>
        </w:tc>
      </w:tr>
    </w:tbl>
    <w:p>
      <w:pPr>
        <w:rPr>
          <w:color w:val="auto"/>
          <w:highlight w:val="none"/>
        </w:rPr>
      </w:pPr>
      <w:r>
        <w:rPr>
          <w:color w:val="auto"/>
          <w:highlight w:val="none"/>
        </w:rPr>
      </w:r>
      <w:r/>
    </w:p>
    <w:p>
      <w:pPr>
        <w:ind w:firstLine="562"/>
        <w:spacing w:line="500" w:lineRule="exact"/>
        <w:rPr>
          <w:rFonts w:hint="eastAsia" w:eastAsia="方正仿宋_GBK"/>
          <w:b/>
          <w:color w:val="auto"/>
          <w:sz w:val="28"/>
          <w:szCs w:val="28"/>
          <w:highlight w:val="none"/>
        </w:rPr>
      </w:pPr>
      <w:r>
        <w:rPr>
          <w:rFonts w:hint="eastAsia" w:eastAsia="方正仿宋_GBK"/>
          <w:b/>
          <w:color w:val="auto"/>
          <w:sz w:val="28"/>
          <w:szCs w:val="28"/>
          <w:highlight w:val="none"/>
        </w:rPr>
        <w:t xml:space="preserve">备注：1．上述响应文件中所提供的相关证书等证明材料如有有效期的，均须在有效期内。</w:t>
      </w:r>
      <w:r/>
    </w:p>
    <w:p>
      <w:pPr>
        <w:ind w:firstLine="562"/>
        <w:spacing w:line="500" w:lineRule="exact"/>
        <w:rPr>
          <w:rFonts w:hint="eastAsia" w:eastAsia="方正仿宋_GBK"/>
          <w:b/>
          <w:color w:val="auto"/>
          <w:sz w:val="28"/>
          <w:szCs w:val="28"/>
          <w:highlight w:val="none"/>
        </w:rPr>
      </w:pPr>
      <w:r>
        <w:rPr>
          <w:rFonts w:hint="eastAsia" w:eastAsia="方正仿宋_GBK"/>
          <w:b/>
          <w:color w:val="auto"/>
          <w:sz w:val="28"/>
          <w:szCs w:val="28"/>
          <w:highlight w:val="none"/>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hint="eastAsia" w:eastAsia="方正仿宋_GBK"/>
          <w:b/>
          <w:color w:val="auto"/>
          <w:sz w:val="28"/>
          <w:szCs w:val="28"/>
          <w:highlight w:val="none"/>
        </w:rPr>
      </w:pPr>
      <w:r>
        <w:rPr>
          <w:rFonts w:hint="eastAsia" w:eastAsia="方正仿宋_GBK"/>
          <w:b/>
          <w:color w:val="auto"/>
          <w:sz w:val="28"/>
          <w:szCs w:val="28"/>
          <w:highlight w:val="none"/>
        </w:rPr>
        <w:t xml:space="preserve">3.商务技术评分标准中须提供的相关得分佐证材料需放置于相应响应文件组成中（如评分点1，评分点2····），条理清晰，对重点部分着重标注。若因错放，漏放造成的不得分情况由投标人自行承担。</w:t>
      </w:r>
      <w:r/>
    </w:p>
    <w:p>
      <w:pPr>
        <w:ind w:firstLine="560"/>
        <w:spacing w:line="500" w:lineRule="exact"/>
        <w:rPr>
          <w:rFonts w:eastAsia="方正仿宋_GBK"/>
          <w:color w:val="auto"/>
          <w:sz w:val="28"/>
          <w:szCs w:val="28"/>
          <w:highlight w:val="none"/>
        </w:rPr>
      </w:pPr>
      <w:r>
        <w:rPr>
          <w:rFonts w:eastAsia="方正仿宋_GBK"/>
          <w:b/>
          <w:color w:val="auto"/>
          <w:sz w:val="28"/>
          <w:szCs w:val="28"/>
          <w:highlight w:val="none"/>
        </w:rPr>
        <w:t xml:space="preserve"> （四）</w:t>
      </w:r>
      <w:r>
        <w:rPr>
          <w:rFonts w:eastAsia="方正仿宋_GBK"/>
          <w:b/>
          <w:color w:val="auto"/>
          <w:sz w:val="28"/>
          <w:szCs w:val="28"/>
          <w:highlight w:val="none"/>
          <w:lang w:val="zh-CN"/>
        </w:rPr>
        <w:t xml:space="preserve">价格分</w:t>
      </w:r>
      <w:r>
        <w:rPr>
          <w:rFonts w:eastAsia="方正仿宋_GBK"/>
          <w:b/>
          <w:color w:val="auto"/>
          <w:sz w:val="28"/>
          <w:szCs w:val="28"/>
          <w:highlight w:val="none"/>
        </w:rPr>
        <w:t xml:space="preserve">：</w:t>
      </w:r>
      <w:r>
        <w:rPr>
          <w:rFonts w:hint="eastAsia" w:eastAsia="方正仿宋_GBK"/>
          <w:color w:val="auto"/>
          <w:sz w:val="28"/>
          <w:szCs w:val="28"/>
          <w:highlight w:val="none"/>
        </w:rPr>
        <w:t xml:space="preserve">30</w:t>
      </w:r>
      <w:r>
        <w:rPr>
          <w:rFonts w:eastAsia="方正仿宋_GBK"/>
          <w:color w:val="auto"/>
          <w:sz w:val="28"/>
          <w:szCs w:val="28"/>
          <w:highlight w:val="none"/>
          <w:lang w:val="zh-CN"/>
        </w:rPr>
        <w:t xml:space="preserve">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磋商报价得分=（磋商基准价/最后磋商报价）×价格权值×100</w:t>
      </w:r>
      <w:r/>
    </w:p>
    <w:p>
      <w:pPr>
        <w:ind w:firstLine="562"/>
        <w:spacing w:line="500" w:lineRule="exact"/>
        <w:rPr>
          <w:rFonts w:eastAsia="方正仿宋_GBK"/>
          <w:b/>
          <w:bCs/>
          <w:color w:val="auto"/>
          <w:sz w:val="28"/>
          <w:szCs w:val="28"/>
          <w:highlight w:val="none"/>
        </w:rPr>
      </w:pPr>
      <w:r>
        <w:rPr>
          <w:rFonts w:eastAsia="方正仿宋_GBK"/>
          <w:b/>
          <w:color w:val="auto"/>
          <w:sz w:val="28"/>
          <w:szCs w:val="28"/>
          <w:highlight w:val="none"/>
        </w:rPr>
        <w:t xml:space="preserve">（</w:t>
      </w:r>
      <w:r>
        <w:rPr>
          <w:rFonts w:eastAsia="方正仿宋_GBK"/>
          <w:b/>
          <w:bCs/>
          <w:color w:val="auto"/>
          <w:sz w:val="28"/>
          <w:szCs w:val="28"/>
          <w:highlight w:val="none"/>
        </w:rPr>
        <w:t xml:space="preserve">五</w:t>
      </w:r>
      <w:r>
        <w:rPr>
          <w:rFonts w:eastAsia="方正仿宋_GBK"/>
          <w:b/>
          <w:color w:val="auto"/>
          <w:sz w:val="28"/>
          <w:szCs w:val="28"/>
          <w:highlight w:val="none"/>
        </w:rPr>
        <w:t xml:space="preserve">）</w:t>
      </w:r>
      <w:r>
        <w:rPr>
          <w:rFonts w:eastAsia="方正仿宋_GBK"/>
          <w:b/>
          <w:bCs/>
          <w:color w:val="auto"/>
          <w:sz w:val="28"/>
          <w:szCs w:val="28"/>
          <w:highlight w:val="none"/>
        </w:rPr>
        <w:t xml:space="preserve">政府采购政策功能落实</w:t>
      </w:r>
      <w:r/>
    </w:p>
    <w:p>
      <w:pPr>
        <w:ind w:firstLine="570"/>
        <w:spacing w:line="500" w:lineRule="exact"/>
        <w:rPr>
          <w:rFonts w:hint="eastAsia" w:eastAsia="方正仿宋_GBK"/>
          <w:bCs/>
          <w:color w:val="auto"/>
          <w:sz w:val="28"/>
          <w:szCs w:val="28"/>
          <w:highlight w:val="none"/>
        </w:rPr>
      </w:pPr>
      <w:r>
        <w:rPr>
          <w:rFonts w:hint="eastAsia" w:eastAsia="方正仿宋_GBK"/>
          <w:bCs/>
          <w:color w:val="auto"/>
          <w:sz w:val="28"/>
          <w:szCs w:val="28"/>
          <w:highlight w:val="none"/>
        </w:rPr>
        <w:t xml:space="preserve">专门面向中小</w:t>
      </w:r>
      <w:r>
        <w:rPr>
          <w:rFonts w:eastAsia="方正仿宋_GBK"/>
          <w:bCs/>
          <w:color w:val="auto"/>
          <w:sz w:val="28"/>
          <w:szCs w:val="28"/>
          <w:highlight w:val="none"/>
        </w:rPr>
        <w:t xml:space="preserve">微</w:t>
      </w:r>
      <w:r>
        <w:rPr>
          <w:rFonts w:hint="eastAsia" w:eastAsia="方正仿宋_GBK"/>
          <w:bCs/>
          <w:color w:val="auto"/>
          <w:sz w:val="28"/>
          <w:szCs w:val="28"/>
          <w:highlight w:val="none"/>
        </w:rPr>
        <w:t xml:space="preserve">企业采购的项目或者采购包，不再执行价格评审优惠的扶持政策。</w:t>
      </w:r>
      <w:r/>
    </w:p>
    <w:p>
      <w:pPr>
        <w:ind w:firstLine="570"/>
        <w:spacing w:line="500" w:lineRule="exact"/>
        <w:rPr>
          <w:rFonts w:eastAsia="方正仿宋_GBK"/>
          <w:bCs/>
          <w:color w:val="auto"/>
          <w:sz w:val="28"/>
          <w:szCs w:val="28"/>
          <w:highlight w:val="none"/>
        </w:rPr>
      </w:pPr>
      <w:r>
        <w:rPr>
          <w:rFonts w:eastAsia="方正仿宋_GBK"/>
          <w:b/>
          <w:color w:val="auto"/>
          <w:sz w:val="28"/>
          <w:szCs w:val="28"/>
          <w:highlight w:val="none"/>
        </w:rPr>
        <w:t xml:space="preserve">（六）成交供应商的确定</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磋商小组汇总各评委评分后，按照得分从高到低的顺序推荐三名成交候选人，并编写评审报告。</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采购人应根据磋商小组推荐的成交候选供应商确定成交供应商。</w:t>
      </w:r>
      <w:r/>
    </w:p>
    <w:p>
      <w:pPr>
        <w:ind w:firstLine="557"/>
        <w:spacing w:line="500" w:lineRule="exact"/>
        <w:rPr>
          <w:rFonts w:eastAsia="方正仿宋_GBK"/>
          <w:b/>
          <w:color w:val="auto"/>
          <w:sz w:val="28"/>
          <w:szCs w:val="28"/>
          <w:highlight w:val="none"/>
        </w:rPr>
      </w:pPr>
      <w:r>
        <w:rPr>
          <w:rFonts w:eastAsia="方正仿宋_GBK"/>
          <w:b/>
          <w:color w:val="auto"/>
          <w:sz w:val="28"/>
          <w:szCs w:val="28"/>
          <w:highlight w:val="none"/>
        </w:rPr>
        <w:t xml:space="preserve">（七）采购人代表宣布评审结果。</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（八）公告成交结果</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自确定成交供应商之日起2个工作日内，在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公告成交结果，公告期限为1个工作日。</w:t>
      </w:r>
      <w:r/>
    </w:p>
    <w:p>
      <w:pPr>
        <w:ind w:firstLine="562"/>
        <w:spacing w:line="500" w:lineRule="exact"/>
        <w:rPr>
          <w:rFonts w:eastAsia="方正仿宋_GBK"/>
          <w:b/>
          <w:bCs/>
          <w:color w:val="auto"/>
          <w:sz w:val="28"/>
          <w:szCs w:val="28"/>
          <w:highlight w:val="none"/>
        </w:rPr>
      </w:pPr>
      <w:r>
        <w:rPr>
          <w:rFonts w:eastAsia="方正仿宋_GBK"/>
          <w:b/>
          <w:color w:val="auto"/>
          <w:sz w:val="28"/>
          <w:szCs w:val="28"/>
          <w:highlight w:val="none"/>
        </w:rPr>
        <w:t xml:space="preserve">（</w:t>
      </w:r>
      <w:r>
        <w:rPr>
          <w:rFonts w:eastAsia="方正仿宋_GBK"/>
          <w:b/>
          <w:bCs/>
          <w:color w:val="auto"/>
          <w:sz w:val="28"/>
          <w:szCs w:val="28"/>
          <w:highlight w:val="none"/>
        </w:rPr>
        <w:t xml:space="preserve">九</w:t>
      </w:r>
      <w:r>
        <w:rPr>
          <w:rFonts w:eastAsia="方正仿宋_GBK"/>
          <w:b/>
          <w:color w:val="auto"/>
          <w:sz w:val="28"/>
          <w:szCs w:val="28"/>
          <w:highlight w:val="none"/>
        </w:rPr>
        <w:t xml:space="preserve">）</w:t>
      </w:r>
      <w:r>
        <w:rPr>
          <w:rFonts w:eastAsia="方正仿宋_GBK"/>
          <w:b/>
          <w:bCs/>
          <w:color w:val="auto"/>
          <w:sz w:val="28"/>
          <w:szCs w:val="28"/>
          <w:highlight w:val="none"/>
        </w:rPr>
        <w:t xml:space="preserve">成交通知书</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成交通知书发出后，采购人不得违法改变成交结果，成交供应商无正当理由不得放弃成交。</w:t>
      </w:r>
      <w:r/>
    </w:p>
    <w:p>
      <w:pPr>
        <w:ind w:firstLine="557"/>
        <w:spacing w:line="500" w:lineRule="exact"/>
        <w:rPr>
          <w:rFonts w:eastAsia="方正仿宋_GBK"/>
          <w:b/>
          <w:color w:val="auto"/>
          <w:sz w:val="28"/>
          <w:szCs w:val="28"/>
          <w:highlight w:val="none"/>
        </w:rPr>
      </w:pPr>
      <w:r>
        <w:rPr>
          <w:rFonts w:eastAsia="方正仿宋_GBK"/>
          <w:b/>
          <w:color w:val="auto"/>
          <w:sz w:val="28"/>
          <w:szCs w:val="28"/>
          <w:highlight w:val="none"/>
        </w:rPr>
        <w:t xml:space="preserve">成交供应商须提供一份纸质版响应文件正本至项目磋商经办人。</w:t>
      </w:r>
      <w:r/>
    </w:p>
    <w:p>
      <w:pPr>
        <w:jc w:val="center"/>
        <w:spacing w:line="500" w:lineRule="exact"/>
        <w:rPr>
          <w:rFonts w:hint="eastAsia" w:ascii="方正小标宋_GBK" w:hAnsi="宋体" w:eastAsia="方正小标宋_GBK"/>
          <w:bCs/>
          <w:color w:val="auto"/>
          <w:sz w:val="36"/>
          <w:szCs w:val="36"/>
          <w:highlight w:val="none"/>
        </w:rPr>
        <w:outlineLvl w:val="0"/>
      </w:pPr>
      <w:r>
        <w:rPr>
          <w:rFonts w:eastAsia="方正仿宋_GBK"/>
          <w:b/>
          <w:color w:val="auto"/>
          <w:sz w:val="36"/>
          <w:szCs w:val="36"/>
          <w:highlight w:val="none"/>
        </w:rPr>
        <w:br w:type="page" w:clear="all"/>
      </w:r>
      <w:r>
        <w:rPr>
          <w:rFonts w:hint="eastAsia" w:ascii="方正小标宋_GBK" w:hAnsi="宋体" w:eastAsia="方正小标宋_GBK"/>
          <w:bCs/>
          <w:color w:val="auto"/>
          <w:sz w:val="36"/>
          <w:szCs w:val="36"/>
          <w:highlight w:val="none"/>
        </w:rPr>
        <w:t xml:space="preserve">第五部分  响应文件组成</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一、法人或者其他组织的营业执照等证明文件，自然人的身份证明</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二、上一年度的财务状况报告（投标人成立不满一年无需提供）</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四、具备履行合同所必需的设备和专业技术能力的书面声明</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五、参加政府采购活动前 3 年内在经营活动中没有重大违法记录的书面声明</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六、法人授权书</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七、响应函</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八、中小企业声明函</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九、残疾人福利性单位声明函或监狱和戒毒企业证明材料</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十、分项报价表</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十一、技术要求响应及偏离表</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十二、商务要求响应及偏离表</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t xml:space="preserve">十三、磋商报价表</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十四、商务技术评分标准中须提供的相关得分佐证材料</w:t>
      </w:r>
      <w:r/>
    </w:p>
    <w:p>
      <w:pPr>
        <w:ind w:firstLine="570"/>
        <w:spacing w:line="500" w:lineRule="exact"/>
        <w:rPr>
          <w:rFonts w:hint="eastAsia" w:eastAsia="方正仿宋_GBK"/>
          <w:color w:val="auto"/>
          <w:sz w:val="28"/>
          <w:szCs w:val="28"/>
          <w:highlight w:val="none"/>
          <w:lang w:val="zh-CN"/>
        </w:rPr>
      </w:pPr>
      <w:r>
        <w:rPr>
          <w:rFonts w:hint="eastAsia" w:eastAsia="方正仿宋_GBK"/>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jc w:val="center"/>
        <w:spacing w:line="300" w:lineRule="auto"/>
        <w:rPr>
          <w:rFonts w:hint="eastAsia" w:ascii="仿宋" w:hAnsi="仿宋" w:eastAsia="仿宋"/>
          <w:b/>
          <w:color w:val="auto"/>
          <w:sz w:val="36"/>
          <w:szCs w:val="36"/>
          <w:highlight w:val="none"/>
        </w:rPr>
        <w:outlineLvl w:val="0"/>
      </w:pPr>
      <w:r>
        <w:rPr>
          <w:rFonts w:hint="eastAsia" w:ascii="仿宋" w:hAnsi="仿宋" w:eastAsia="仿宋"/>
          <w:b/>
          <w:color w:val="auto"/>
          <w:sz w:val="36"/>
          <w:szCs w:val="36"/>
          <w:highlight w:val="none"/>
        </w:rPr>
        <w:t xml:space="preserve">第六部分  合同签订与验收付款</w:t>
      </w:r>
      <w:r/>
    </w:p>
    <w:p>
      <w:pPr>
        <w:ind w:firstLine="560"/>
        <w:jc w:val="left"/>
        <w:widowControl/>
        <w:rPr>
          <w:rFonts w:hint="eastAsia" w:ascii="宋体" w:hAnsi="宋体"/>
          <w:color w:val="auto"/>
          <w:sz w:val="32"/>
          <w:szCs w:val="32"/>
          <w:highlight w:val="none"/>
        </w:rPr>
      </w:pPr>
      <w:r>
        <w:rPr>
          <w:rFonts w:hint="eastAsia" w:ascii="仿宋" w:hAnsi="仿宋" w:eastAsia="仿宋"/>
          <w:color w:val="auto"/>
          <w:sz w:val="28"/>
          <w:szCs w:val="28"/>
          <w:highlight w:val="none"/>
        </w:rPr>
        <w:t xml:space="preserve">   </w:t>
      </w:r>
      <w:r/>
    </w:p>
    <w:p>
      <w:pPr>
        <w:ind w:firstLine="640"/>
        <w:jc w:val="left"/>
        <w:widowControl/>
        <w:rPr>
          <w:rFonts w:hint="eastAsia" w:ascii="宋体" w:hAnsi="宋体"/>
          <w:color w:val="auto"/>
          <w:sz w:val="32"/>
          <w:szCs w:val="32"/>
          <w:highlight w:val="none"/>
          <w:lang w:val="zh-CN"/>
        </w:rPr>
      </w:pPr>
      <w:r>
        <w:rPr>
          <w:rFonts w:hint="eastAsia" w:ascii="宋体" w:hAnsi="宋体"/>
          <w:color w:val="auto"/>
          <w:sz w:val="32"/>
          <w:szCs w:val="32"/>
          <w:highlight w:val="none"/>
          <w:lang w:val="zh-CN"/>
        </w:rPr>
        <w:t xml:space="preserve">一、成交供应商和采购单位在接到《成交通知书》后</w:t>
      </w:r>
      <w:r>
        <w:rPr>
          <w:rFonts w:hint="eastAsia" w:ascii="宋体" w:hAnsi="宋体"/>
          <w:color w:val="auto"/>
          <w:sz w:val="32"/>
          <w:szCs w:val="32"/>
          <w:highlight w:val="none"/>
        </w:rPr>
        <w:t xml:space="preserve">30</w:t>
      </w:r>
      <w:r>
        <w:rPr>
          <w:rFonts w:hint="eastAsia" w:ascii="宋体" w:hAnsi="宋体"/>
          <w:color w:val="auto"/>
          <w:sz w:val="32"/>
          <w:szCs w:val="32"/>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640"/>
        <w:jc w:val="left"/>
        <w:widowControl/>
        <w:rPr>
          <w:rFonts w:hint="eastAsia" w:ascii="宋体" w:hAnsi="宋体"/>
          <w:color w:val="auto"/>
          <w:sz w:val="32"/>
          <w:szCs w:val="32"/>
          <w:highlight w:val="none"/>
        </w:rPr>
      </w:pPr>
      <w:r>
        <w:rPr>
          <w:rFonts w:hint="eastAsia" w:ascii="宋体" w:hAnsi="宋体"/>
          <w:color w:val="auto"/>
          <w:sz w:val="32"/>
          <w:szCs w:val="32"/>
          <w:highlight w:val="none"/>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640"/>
        <w:jc w:val="left"/>
        <w:widowControl/>
        <w:rPr>
          <w:rFonts w:hint="eastAsia" w:ascii="宋体" w:hAnsi="宋体"/>
          <w:color w:val="auto"/>
          <w:sz w:val="32"/>
          <w:szCs w:val="32"/>
          <w:highlight w:val="none"/>
        </w:rPr>
      </w:pPr>
      <w:r>
        <w:rPr>
          <w:rFonts w:hint="eastAsia" w:ascii="宋体" w:hAnsi="宋体"/>
          <w:color w:val="auto"/>
          <w:sz w:val="32"/>
          <w:szCs w:val="32"/>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640"/>
        <w:jc w:val="left"/>
        <w:widowControl/>
        <w:rPr>
          <w:rFonts w:hint="eastAsia" w:ascii="宋体" w:hAnsi="宋体"/>
          <w:color w:val="auto"/>
          <w:sz w:val="32"/>
          <w:szCs w:val="32"/>
          <w:highlight w:val="none"/>
        </w:rPr>
      </w:pPr>
      <w:r>
        <w:rPr>
          <w:rFonts w:hint="eastAsia" w:ascii="宋体" w:hAnsi="宋体"/>
          <w:color w:val="auto"/>
          <w:sz w:val="32"/>
          <w:szCs w:val="32"/>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640"/>
        <w:jc w:val="left"/>
        <w:widowControl/>
        <w:rPr>
          <w:rFonts w:hint="eastAsia" w:ascii="宋体" w:hAnsi="宋体"/>
          <w:color w:val="auto"/>
          <w:sz w:val="32"/>
          <w:szCs w:val="32"/>
          <w:highlight w:val="none"/>
        </w:rPr>
      </w:pPr>
      <w:r>
        <w:rPr>
          <w:rFonts w:hint="eastAsia" w:ascii="宋体" w:hAnsi="宋体"/>
          <w:color w:val="auto"/>
          <w:sz w:val="32"/>
          <w:szCs w:val="32"/>
          <w:highlight w:val="none"/>
          <w:lang w:val="zh-CN"/>
        </w:rPr>
        <w:t xml:space="preserve">五、</w:t>
      </w:r>
      <w:r>
        <w:rPr>
          <w:rFonts w:hint="eastAsia" w:ascii="宋体" w:hAnsi="宋体"/>
          <w:color w:val="auto"/>
          <w:sz w:val="32"/>
          <w:szCs w:val="32"/>
          <w:highlight w:val="none"/>
        </w:rPr>
        <w:t xml:space="preserve">不响应付款方式的，视同响应文件无效处理。</w:t>
      </w:r>
      <w:r/>
    </w:p>
    <w:p>
      <w:pPr>
        <w:ind w:firstLine="640"/>
        <w:jc w:val="left"/>
        <w:widowControl/>
        <w:rPr>
          <w:rFonts w:hint="eastAsia" w:ascii="宋体" w:hAnsi="宋体"/>
          <w:color w:val="auto"/>
          <w:sz w:val="32"/>
          <w:szCs w:val="32"/>
          <w:highlight w:val="none"/>
        </w:rPr>
      </w:pPr>
      <w:r>
        <w:rPr>
          <w:rFonts w:hint="eastAsia" w:ascii="宋体" w:hAnsi="宋体"/>
          <w:color w:val="auto"/>
          <w:sz w:val="32"/>
          <w:szCs w:val="32"/>
          <w:highlight w:val="none"/>
          <w:lang w:val="zh-CN"/>
        </w:rPr>
        <w:t xml:space="preserve">付款要求：见本文件“第三部分项目需求”。</w:t>
      </w:r>
      <w:r/>
    </w:p>
    <w:p>
      <w:pPr>
        <w:ind w:firstLine="640"/>
        <w:jc w:val="left"/>
        <w:widowControl/>
        <w:rPr>
          <w:rFonts w:hint="eastAsia" w:ascii="宋体" w:hAnsi="宋体"/>
          <w:color w:val="auto"/>
          <w:sz w:val="32"/>
          <w:szCs w:val="32"/>
          <w:highlight w:val="none"/>
        </w:rPr>
      </w:pPr>
      <w:r>
        <w:rPr>
          <w:rFonts w:hint="eastAsia" w:ascii="宋体" w:hAnsi="宋体"/>
          <w:color w:val="auto"/>
          <w:sz w:val="32"/>
          <w:szCs w:val="32"/>
          <w:highlight w:val="none"/>
        </w:rPr>
        <w:t xml:space="preserve">款项由采购人按相关财务支付规定办理支付手续。不得故意拖延支付时间。</w:t>
      </w:r>
      <w:r/>
    </w:p>
    <w:p>
      <w:pPr>
        <w:ind w:firstLine="640"/>
        <w:jc w:val="left"/>
        <w:widowControl/>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480" w:lineRule="exact"/>
        <w:rPr>
          <w:b/>
          <w:color w:val="auto"/>
          <w:sz w:val="44"/>
          <w:szCs w:val="44"/>
          <w:highlight w:val="none"/>
        </w:rPr>
      </w:pPr>
      <w:r>
        <w:rPr>
          <w:rFonts w:hint="eastAsia" w:ascii="方正小标宋简体" w:eastAsia="方正小标宋简体"/>
          <w:bCs/>
          <w:color w:val="auto"/>
          <w:sz w:val="32"/>
          <w:szCs w:val="32"/>
          <w:highlight w:val="none"/>
        </w:rPr>
        <w:br w:type="page" w:clear="all"/>
      </w:r>
      <w:r>
        <w:rPr>
          <w:rFonts w:hint="eastAsia" w:ascii="黑体" w:hAnsi="黑体" w:eastAsia="黑体" w:cs="黑体"/>
          <w:b w:val="0"/>
          <w:bCs/>
          <w:color w:val="auto"/>
          <w:sz w:val="44"/>
          <w:szCs w:val="44"/>
          <w:highlight w:val="none"/>
        </w:rPr>
        <w:t xml:space="preserve">如城街道</w:t>
      </w:r>
      <w:r>
        <w:rPr>
          <w:rFonts w:hint="eastAsia" w:ascii="黑体" w:hAnsi="黑体" w:eastAsia="黑体" w:cs="黑体"/>
          <w:b w:val="0"/>
          <w:bCs/>
          <w:color w:val="auto"/>
          <w:sz w:val="44"/>
          <w:szCs w:val="44"/>
          <w:highlight w:val="none"/>
          <w:lang w:eastAsia="zh-CN"/>
        </w:rPr>
        <w:t xml:space="preserve">纪庄新村</w:t>
      </w:r>
      <w:r>
        <w:rPr>
          <w:rFonts w:hint="eastAsia" w:ascii="黑体" w:hAnsi="黑体" w:eastAsia="黑体" w:cs="黑体"/>
          <w:b w:val="0"/>
          <w:bCs/>
          <w:color w:val="auto"/>
          <w:sz w:val="44"/>
          <w:szCs w:val="44"/>
          <w:highlight w:val="none"/>
        </w:rPr>
        <w:t xml:space="preserve">安置区物业服务合同</w:t>
      </w:r>
      <w:r/>
    </w:p>
    <w:p>
      <w:pPr>
        <w:ind w:firstLine="548"/>
        <w:spacing w:line="48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p>
      <w:pPr>
        <w:ind w:firstLine="560"/>
        <w:keepLines w:val="0"/>
        <w:keepNext w:val="0"/>
        <w:pageBreakBefore w:val="0"/>
        <w:spacing w:line="480" w:lineRule="exact"/>
        <w:widowControl w:val="off"/>
        <w:rPr>
          <w:b/>
          <w:color w:val="auto"/>
          <w:sz w:val="28"/>
          <w:szCs w:val="28"/>
          <w:highlight w:val="none"/>
        </w:rPr>
      </w:pPr>
      <w:r>
        <w:rPr>
          <w:rFonts w:hint="eastAsia" w:ascii="仿宋_GB2312" w:eastAsia="仿宋_GB2312"/>
          <w:color w:val="auto"/>
          <w:sz w:val="28"/>
          <w:szCs w:val="28"/>
          <w:highlight w:val="none"/>
        </w:rPr>
        <w:t xml:space="preserve">甲   方：</w:t>
      </w:r>
      <w:r>
        <w:rPr>
          <w:rFonts w:hint="eastAsia" w:ascii="仿宋_GB2312" w:hAnsi="宋体" w:eastAsia="仿宋_GB2312"/>
          <w:color w:val="auto"/>
          <w:sz w:val="28"/>
          <w:szCs w:val="28"/>
          <w:highlight w:val="none"/>
          <w:u w:val="single"/>
        </w:rPr>
        <w:t xml:space="preserve">如皋市人民政府如城街道办事处</w:t>
      </w:r>
      <w:r/>
    </w:p>
    <w:p>
      <w:pPr>
        <w:ind w:firstLine="560"/>
        <w:keepLines w:val="0"/>
        <w:keepNext w:val="0"/>
        <w:pageBreakBefore w:val="0"/>
        <w:spacing w:line="480" w:lineRule="exact"/>
        <w:widowControl w:val="off"/>
        <w:rPr>
          <w:rFonts w:hint="default" w:ascii="仿宋_GB2312" w:eastAsia="仿宋_GB2312"/>
          <w:color w:val="auto"/>
          <w:sz w:val="28"/>
          <w:szCs w:val="28"/>
          <w:highlight w:val="none"/>
          <w:u w:val="single"/>
          <w:lang w:val="en-US" w:eastAsia="zh-CN"/>
        </w:rPr>
      </w:pPr>
      <w:r>
        <w:rPr>
          <w:rFonts w:hint="eastAsia" w:ascii="仿宋_GB2312" w:eastAsia="仿宋_GB2312"/>
          <w:color w:val="auto"/>
          <w:sz w:val="28"/>
          <w:szCs w:val="28"/>
          <w:highlight w:val="none"/>
        </w:rPr>
        <w:t xml:space="preserve">乙   方：</w:t>
      </w:r>
      <w:r>
        <w:rPr>
          <w:rFonts w:hint="eastAsia" w:ascii="仿宋_GB2312" w:eastAsia="仿宋_GB2312"/>
          <w:color w:val="auto"/>
          <w:sz w:val="28"/>
          <w:szCs w:val="28"/>
          <w:highlight w:val="none"/>
          <w:u w:val="single"/>
          <w:lang w:val="en-US" w:eastAsia="zh-CN"/>
        </w:rPr>
        <w:t xml:space="preserve">                            </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根据《物业管理条例》和相关法律、法规、政策，甲乙双方在自愿、平等、协商一致的基础上，就甲方选聘乙方对</w:t>
      </w:r>
      <w:r>
        <w:rPr>
          <w:rFonts w:hint="eastAsia" w:ascii="仿宋_GB2312" w:eastAsia="仿宋_GB2312"/>
          <w:color w:val="auto"/>
          <w:sz w:val="28"/>
          <w:szCs w:val="28"/>
          <w:highlight w:val="none"/>
          <w:u w:val="single"/>
        </w:rPr>
        <w:t xml:space="preserve">如皋市如城街道</w:t>
      </w:r>
      <w:r>
        <w:rPr>
          <w:rFonts w:hint="eastAsia" w:ascii="仿宋_GB2312" w:eastAsia="仿宋_GB2312"/>
          <w:color w:val="auto"/>
          <w:sz w:val="28"/>
          <w:szCs w:val="28"/>
          <w:highlight w:val="none"/>
          <w:u w:val="single"/>
          <w:lang w:eastAsia="zh-CN"/>
        </w:rPr>
        <w:t xml:space="preserve">纪庄新村</w:t>
      </w:r>
      <w:r>
        <w:rPr>
          <w:rFonts w:hint="eastAsia" w:ascii="仿宋_GB2312" w:eastAsia="仿宋_GB2312"/>
          <w:color w:val="auto"/>
          <w:sz w:val="28"/>
          <w:szCs w:val="28"/>
          <w:highlight w:val="none"/>
          <w:u w:val="single"/>
        </w:rPr>
        <w:t xml:space="preserve">安置区物业服务项目</w:t>
      </w:r>
      <w:r>
        <w:rPr>
          <w:rFonts w:hint="eastAsia" w:ascii="仿宋_GB2312" w:eastAsia="仿宋_GB2312"/>
          <w:color w:val="auto"/>
          <w:sz w:val="28"/>
          <w:szCs w:val="28"/>
          <w:highlight w:val="none"/>
        </w:rPr>
        <w:t xml:space="preserve">提供物业服务事宜，订立本合同。</w:t>
      </w:r>
      <w:r/>
    </w:p>
    <w:p>
      <w:pPr>
        <w:ind w:firstLine="562"/>
        <w:jc w:val="center"/>
        <w:keepLines w:val="0"/>
        <w:keepNext w:val="0"/>
        <w:pageBreakBefore w:val="0"/>
        <w:spacing w:line="480" w:lineRule="exact"/>
        <w:widowControl w:val="off"/>
        <w:rPr>
          <w:rFonts w:ascii="仿宋_GB2312" w:eastAsia="仿宋_GB2312"/>
          <w:b/>
          <w:color w:val="auto"/>
          <w:sz w:val="28"/>
          <w:szCs w:val="28"/>
          <w:highlight w:val="none"/>
        </w:rPr>
      </w:pPr>
      <w:r>
        <w:rPr>
          <w:rFonts w:hint="eastAsia" w:ascii="仿宋_GB2312" w:eastAsia="仿宋_GB2312"/>
          <w:b/>
          <w:color w:val="auto"/>
          <w:sz w:val="28"/>
          <w:szCs w:val="28"/>
          <w:highlight w:val="none"/>
        </w:rPr>
        <w:t xml:space="preserve">第一章  物业基本情况</w:t>
      </w:r>
      <w:r/>
    </w:p>
    <w:p>
      <w:pPr>
        <w:ind w:firstLine="562"/>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b/>
          <w:color w:val="auto"/>
          <w:sz w:val="28"/>
          <w:szCs w:val="28"/>
          <w:highlight w:val="none"/>
        </w:rPr>
        <w:t xml:space="preserve">第一条</w:t>
      </w:r>
      <w:r>
        <w:rPr>
          <w:rFonts w:hint="eastAsia" w:ascii="仿宋_GB2312" w:eastAsia="仿宋_GB2312"/>
          <w:b/>
          <w:color w:val="auto"/>
          <w:sz w:val="28"/>
          <w:szCs w:val="28"/>
          <w:highlight w:val="none"/>
          <w:lang w:val="en-US" w:eastAsia="zh-CN"/>
        </w:rPr>
        <w:t xml:space="preserve">  </w:t>
      </w:r>
      <w:r>
        <w:rPr>
          <w:rFonts w:hint="eastAsia" w:ascii="仿宋_GB2312" w:eastAsia="仿宋_GB2312"/>
          <w:color w:val="auto"/>
          <w:sz w:val="28"/>
          <w:szCs w:val="28"/>
          <w:highlight w:val="none"/>
        </w:rPr>
        <w:t xml:space="preserve">物业基本情况:</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物业名称</w:t>
      </w:r>
      <w:r>
        <w:rPr>
          <w:rFonts w:hint="eastAsia" w:ascii="仿宋_GB2312" w:eastAsia="仿宋_GB2312"/>
          <w:color w:val="auto"/>
          <w:sz w:val="28"/>
          <w:szCs w:val="28"/>
          <w:highlight w:val="none"/>
          <w:u w:val="single"/>
        </w:rPr>
        <w:t xml:space="preserve">如皋市如城街道</w:t>
      </w:r>
      <w:r>
        <w:rPr>
          <w:rFonts w:hint="eastAsia" w:ascii="仿宋_GB2312" w:eastAsia="仿宋_GB2312"/>
          <w:color w:val="auto"/>
          <w:sz w:val="28"/>
          <w:szCs w:val="28"/>
          <w:highlight w:val="none"/>
          <w:u w:val="single"/>
          <w:lang w:eastAsia="zh-CN"/>
        </w:rPr>
        <w:t xml:space="preserve">纪庄新村</w:t>
      </w:r>
      <w:r>
        <w:rPr>
          <w:rFonts w:hint="eastAsia" w:ascii="仿宋_GB2312" w:eastAsia="仿宋_GB2312"/>
          <w:color w:val="auto"/>
          <w:sz w:val="28"/>
          <w:szCs w:val="28"/>
          <w:highlight w:val="none"/>
          <w:u w:val="single"/>
        </w:rPr>
        <w:t xml:space="preserve">安置区物业服务 </w:t>
      </w:r>
      <w:r>
        <w:rPr>
          <w:rFonts w:hint="eastAsia" w:ascii="仿宋_GB2312" w:eastAsia="仿宋_GB2312"/>
          <w:color w:val="auto"/>
          <w:sz w:val="28"/>
          <w:szCs w:val="28"/>
          <w:highlight w:val="none"/>
        </w:rPr>
        <w:t xml:space="preserve">；</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物业类型</w:t>
      </w:r>
      <w:r>
        <w:rPr>
          <w:rFonts w:hint="eastAsia" w:ascii="仿宋_GB2312" w:eastAsia="仿宋_GB2312"/>
          <w:color w:val="auto"/>
          <w:sz w:val="28"/>
          <w:szCs w:val="28"/>
          <w:highlight w:val="none"/>
          <w:u w:val="single"/>
          <w:lang w:val="en-US" w:eastAsia="zh-CN"/>
        </w:rPr>
        <w:t xml:space="preserve">多层、</w:t>
      </w:r>
      <w:r>
        <w:rPr>
          <w:rFonts w:hint="eastAsia" w:ascii="仿宋_GB2312" w:eastAsia="仿宋_GB2312"/>
          <w:color w:val="auto"/>
          <w:sz w:val="28"/>
          <w:szCs w:val="28"/>
          <w:highlight w:val="none"/>
          <w:u w:val="single"/>
        </w:rPr>
        <w:t xml:space="preserve">高层住宅小区；</w:t>
      </w:r>
      <w:r/>
    </w:p>
    <w:p>
      <w:pPr>
        <w:ind w:firstLine="560"/>
        <w:keepLines w:val="0"/>
        <w:keepNext w:val="0"/>
        <w:pageBreakBefore w:val="0"/>
        <w:spacing w:line="480" w:lineRule="exact"/>
        <w:widowControl w:val="off"/>
        <w:rPr>
          <w:rFonts w:ascii="仿宋" w:hAnsi="仿宋" w:eastAsia="仿宋"/>
          <w:color w:val="auto"/>
          <w:sz w:val="28"/>
          <w:szCs w:val="28"/>
          <w:highlight w:val="none"/>
          <w:u w:val="single"/>
        </w:rPr>
      </w:pPr>
      <w:r>
        <w:rPr>
          <w:rFonts w:hint="eastAsia" w:ascii="仿宋_GB2312" w:eastAsia="仿宋_GB2312"/>
          <w:color w:val="auto"/>
          <w:sz w:val="28"/>
          <w:szCs w:val="28"/>
          <w:highlight w:val="none"/>
        </w:rPr>
        <w:t xml:space="preserve">项目概况：</w:t>
      </w:r>
      <w:r/>
    </w:p>
    <w:p>
      <w:pPr>
        <w:ind w:firstLine="560"/>
        <w:spacing w:line="420" w:lineRule="exact"/>
        <w:rPr>
          <w:rFonts w:hint="default" w:ascii="仿宋_GB2312" w:eastAsia="仿宋"/>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rPr>
        <w:t xml:space="preserve">本项目位于</w:t>
      </w:r>
      <w:r>
        <w:rPr>
          <w:rFonts w:hint="eastAsia" w:ascii="方正仿宋_GB2312" w:hAnsi="方正仿宋_GB2312" w:eastAsia="方正仿宋_GB2312" w:cs="方正仿宋_GB2312"/>
          <w:color w:val="auto"/>
          <w:sz w:val="28"/>
          <w:szCs w:val="28"/>
          <w:highlight w:val="none"/>
          <w:lang w:val="en-US" w:eastAsia="zh-CN"/>
        </w:rPr>
        <w:t xml:space="preserve">如皋市惠政路</w:t>
      </w:r>
      <w:r>
        <w:rPr>
          <w:rFonts w:hint="eastAsia" w:ascii="方正仿宋_GB2312" w:hAnsi="方正仿宋_GB2312" w:eastAsia="方正仿宋_GB2312" w:cs="方正仿宋_GB2312"/>
          <w:color w:val="auto"/>
          <w:sz w:val="28"/>
          <w:szCs w:val="28"/>
          <w:highlight w:val="none"/>
        </w:rPr>
        <w:t xml:space="preserve">南侧，</w:t>
      </w:r>
      <w:r>
        <w:rPr>
          <w:rFonts w:hint="eastAsia" w:ascii="方正仿宋_GB2312" w:hAnsi="方正仿宋_GB2312" w:eastAsia="方正仿宋_GB2312" w:cs="方正仿宋_GB2312"/>
          <w:color w:val="auto"/>
          <w:sz w:val="28"/>
          <w:szCs w:val="28"/>
          <w:highlight w:val="none"/>
          <w:lang w:val="en-US" w:eastAsia="zh-CN"/>
        </w:rPr>
        <w:t xml:space="preserve">益寿路</w:t>
      </w:r>
      <w:r>
        <w:rPr>
          <w:rFonts w:hint="eastAsia" w:ascii="方正仿宋_GB2312" w:hAnsi="方正仿宋_GB2312" w:eastAsia="方正仿宋_GB2312" w:cs="方正仿宋_GB2312"/>
          <w:color w:val="auto"/>
          <w:sz w:val="28"/>
          <w:szCs w:val="28"/>
          <w:highlight w:val="none"/>
        </w:rPr>
        <w:t xml:space="preserve">西侧</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花市路东侧，绿园北侧</w:t>
      </w:r>
      <w:r>
        <w:rPr>
          <w:rFonts w:hint="eastAsia" w:ascii="方正仿宋_GB2312" w:hAnsi="方正仿宋_GB2312" w:eastAsia="方正仿宋_GB2312" w:cs="方正仿宋_GB2312"/>
          <w:color w:val="auto"/>
          <w:sz w:val="28"/>
          <w:szCs w:val="28"/>
          <w:highlight w:val="none"/>
        </w:rPr>
        <w:t xml:space="preserve">；共</w:t>
      </w:r>
      <w:r>
        <w:rPr>
          <w:rFonts w:hint="eastAsia" w:ascii="方正仿宋_GB2312" w:hAnsi="方正仿宋_GB2312" w:eastAsia="方正仿宋_GB2312" w:cs="方正仿宋_GB2312"/>
          <w:color w:val="auto"/>
          <w:sz w:val="28"/>
          <w:szCs w:val="28"/>
          <w:highlight w:val="none"/>
          <w:lang w:val="en-US" w:eastAsia="zh-CN"/>
        </w:rPr>
        <w:t xml:space="preserve">有多层住宅22幢，高层住宅8幢，</w:t>
      </w:r>
      <w:r>
        <w:rPr>
          <w:rFonts w:hint="eastAsia" w:ascii="方正仿宋_GB2312" w:hAnsi="方正仿宋_GB2312" w:eastAsia="方正仿宋_GB2312" w:cs="方正仿宋_GB2312"/>
          <w:color w:val="auto"/>
          <w:sz w:val="28"/>
          <w:szCs w:val="28"/>
          <w:highlight w:val="none"/>
        </w:rPr>
        <w:t xml:space="preserve">总套数</w:t>
      </w:r>
      <w:r>
        <w:rPr>
          <w:rFonts w:hint="eastAsia" w:ascii="方正仿宋_GB2312" w:hAnsi="方正仿宋_GB2312" w:eastAsia="方正仿宋_GB2312" w:cs="方正仿宋_GB2312"/>
          <w:color w:val="auto"/>
          <w:sz w:val="28"/>
          <w:szCs w:val="28"/>
          <w:highlight w:val="none"/>
          <w:lang w:val="en-US" w:eastAsia="zh-CN"/>
        </w:rPr>
        <w:t xml:space="preserve">883</w:t>
      </w:r>
      <w:r>
        <w:rPr>
          <w:rFonts w:hint="eastAsia" w:ascii="方正仿宋_GB2312" w:hAnsi="方正仿宋_GB2312" w:eastAsia="方正仿宋_GB2312" w:cs="方正仿宋_GB2312"/>
          <w:color w:val="auto"/>
          <w:sz w:val="28"/>
          <w:szCs w:val="28"/>
          <w:highlight w:val="none"/>
        </w:rPr>
        <w:t xml:space="preserve">户，</w:t>
      </w:r>
      <w:r>
        <w:rPr>
          <w:rFonts w:hint="eastAsia" w:ascii="方正仿宋_GB2312" w:hAnsi="方正仿宋_GB2312" w:eastAsia="方正仿宋_GB2312" w:cs="方正仿宋_GB2312"/>
          <w:color w:val="auto"/>
          <w:sz w:val="28"/>
          <w:szCs w:val="28"/>
          <w:highlight w:val="none"/>
          <w:lang w:val="en-US" w:eastAsia="zh-CN"/>
        </w:rPr>
        <w:t xml:space="preserve">总</w:t>
      </w:r>
      <w:r>
        <w:rPr>
          <w:rFonts w:hint="eastAsia" w:ascii="方正仿宋_GB2312" w:hAnsi="方正仿宋_GB2312" w:eastAsia="方正仿宋_GB2312" w:cs="方正仿宋_GB2312"/>
          <w:color w:val="auto"/>
          <w:sz w:val="28"/>
          <w:szCs w:val="28"/>
          <w:highlight w:val="none"/>
        </w:rPr>
        <w:t xml:space="preserve">面积约为</w:t>
      </w:r>
      <w:r>
        <w:rPr>
          <w:rFonts w:hint="eastAsia" w:ascii="方正仿宋_GB2312" w:hAnsi="方正仿宋_GB2312" w:eastAsia="方正仿宋_GB2312" w:cs="方正仿宋_GB2312"/>
          <w:color w:val="auto"/>
          <w:sz w:val="28"/>
          <w:szCs w:val="28"/>
          <w:highlight w:val="none"/>
          <w:lang w:val="en-US" w:eastAsia="zh-CN"/>
        </w:rPr>
        <w:t xml:space="preserve">16.01</w:t>
      </w:r>
      <w:r>
        <w:rPr>
          <w:rFonts w:hint="eastAsia" w:ascii="方正仿宋_GB2312" w:hAnsi="方正仿宋_GB2312" w:eastAsia="方正仿宋_GB2312" w:cs="方正仿宋_GB2312"/>
          <w:color w:val="auto"/>
          <w:sz w:val="28"/>
          <w:szCs w:val="28"/>
          <w:highlight w:val="none"/>
        </w:rPr>
        <w:t xml:space="preserve">万平方米，</w:t>
      </w:r>
      <w:r>
        <w:rPr>
          <w:rFonts w:hint="eastAsia" w:ascii="方正仿宋_GB2312" w:hAnsi="方正仿宋_GB2312" w:eastAsia="方正仿宋_GB2312" w:cs="方正仿宋_GB2312"/>
          <w:color w:val="auto"/>
          <w:sz w:val="28"/>
          <w:szCs w:val="28"/>
          <w:highlight w:val="none"/>
          <w:lang w:val="en-US" w:eastAsia="zh-CN"/>
        </w:rPr>
        <w:t xml:space="preserve">沿街商铺26间，建筑面积约0.26万</w:t>
      </w:r>
      <w:r>
        <w:rPr>
          <w:rFonts w:hint="eastAsia" w:ascii="方正仿宋_GB2312" w:hAnsi="方正仿宋_GB2312" w:eastAsia="方正仿宋_GB2312" w:cs="方正仿宋_GB2312"/>
          <w:color w:val="auto"/>
          <w:sz w:val="28"/>
          <w:szCs w:val="28"/>
          <w:highlight w:val="none"/>
        </w:rPr>
        <w:t xml:space="preserve">平方米。</w:t>
      </w:r>
      <w:r>
        <w:rPr>
          <w:rFonts w:hint="eastAsia" w:ascii="方正仿宋_GB2312" w:hAnsi="方正仿宋_GB2312" w:eastAsia="方正仿宋_GB2312" w:cs="方正仿宋_GB2312"/>
          <w:color w:val="auto"/>
          <w:sz w:val="28"/>
          <w:szCs w:val="28"/>
          <w:highlight w:val="none"/>
          <w:lang w:val="en-US" w:eastAsia="zh-CN"/>
        </w:rPr>
        <w:t xml:space="preserve">沿街商铺物业服务费由成交供应商向产权人或使用人收取。</w:t>
      </w:r>
      <w:r>
        <w:rPr>
          <w:rFonts w:hint="eastAsia" w:ascii="仿宋" w:hAnsi="仿宋" w:eastAsia="仿宋"/>
          <w:color w:val="auto"/>
          <w:sz w:val="28"/>
          <w:szCs w:val="28"/>
          <w:highlight w:val="none"/>
          <w:lang w:val="en-US" w:eastAsia="zh-CN"/>
        </w:rPr>
        <w:t xml:space="preserve">   </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以上面积为勘测单位按有关规定测定测算结果。</w:t>
      </w:r>
      <w:r/>
    </w:p>
    <w:p>
      <w:pPr>
        <w:ind w:firstLine="562"/>
        <w:jc w:val="center"/>
        <w:keepLines w:val="0"/>
        <w:keepNext w:val="0"/>
        <w:pageBreakBefore w:val="0"/>
        <w:spacing w:line="480" w:lineRule="exact"/>
        <w:widowControl w:val="off"/>
        <w:rPr>
          <w:rFonts w:ascii="仿宋_GB2312" w:eastAsia="仿宋_GB2312"/>
          <w:b/>
          <w:color w:val="auto"/>
          <w:sz w:val="28"/>
          <w:szCs w:val="28"/>
          <w:highlight w:val="none"/>
        </w:rPr>
      </w:pPr>
      <w:r>
        <w:rPr>
          <w:rFonts w:hint="eastAsia" w:ascii="仿宋_GB2312" w:eastAsia="仿宋_GB2312"/>
          <w:b/>
          <w:color w:val="auto"/>
          <w:sz w:val="28"/>
          <w:szCs w:val="28"/>
          <w:highlight w:val="none"/>
        </w:rPr>
        <w:t xml:space="preserve">第二章  服务内容与质量</w:t>
      </w:r>
      <w:r/>
    </w:p>
    <w:p>
      <w:pPr>
        <w:ind w:firstLine="562"/>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b/>
          <w:color w:val="auto"/>
          <w:sz w:val="28"/>
          <w:szCs w:val="28"/>
          <w:highlight w:val="none"/>
        </w:rPr>
        <w:t xml:space="preserve">第二条</w:t>
      </w:r>
      <w:r>
        <w:rPr>
          <w:rFonts w:hint="eastAsia" w:ascii="仿宋_GB2312" w:eastAsia="仿宋_GB2312"/>
          <w:color w:val="auto"/>
          <w:sz w:val="28"/>
          <w:szCs w:val="28"/>
          <w:highlight w:val="none"/>
          <w:lang w:val="en-US" w:eastAsia="zh-CN"/>
        </w:rPr>
        <w:t xml:space="preserve">  </w:t>
      </w:r>
      <w:r>
        <w:rPr>
          <w:rFonts w:hint="eastAsia" w:ascii="仿宋_GB2312" w:eastAsia="仿宋_GB2312"/>
          <w:color w:val="auto"/>
          <w:sz w:val="28"/>
          <w:szCs w:val="28"/>
          <w:highlight w:val="none"/>
        </w:rPr>
        <w:t xml:space="preserve">该项目托管物业服务。根据</w:t>
      </w:r>
      <w:r>
        <w:rPr>
          <w:rFonts w:ascii="仿宋_GB2312" w:eastAsia="仿宋_GB2312"/>
          <w:color w:val="auto"/>
          <w:sz w:val="28"/>
          <w:szCs w:val="28"/>
          <w:highlight w:val="none"/>
        </w:rPr>
        <w:t xml:space="preserve">《如皋市普通住宅公共物业服务等级标准》（试行）</w:t>
      </w:r>
      <w:r>
        <w:rPr>
          <w:rFonts w:hint="eastAsia" w:ascii="仿宋_GB2312" w:eastAsia="仿宋_GB2312"/>
          <w:color w:val="auto"/>
          <w:sz w:val="28"/>
          <w:szCs w:val="28"/>
          <w:highlight w:val="none"/>
        </w:rPr>
        <w:t xml:space="preserve">要求，该项目物业服务需达到的等级为：综合管理服务二级，公共区域秩序维护服务二级，公共区域清洁卫生服务二级，公共区域绿化日常养护服务二级，共用部位、共用设施设备的日常运行、保养、维修服务二类，且切实履行高空抛物的防控义务。包括以下事项：</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w:t>
      </w:r>
      <w:r>
        <w:rPr>
          <w:rFonts w:hint="eastAsia" w:ascii="仿宋_GB2312" w:eastAsia="仿宋_GB2312"/>
          <w:color w:val="auto"/>
          <w:sz w:val="28"/>
          <w:szCs w:val="28"/>
          <w:highlight w:val="none"/>
        </w:rPr>
        <w:t xml:space="preserve">物业共用部位的维修（项目单价维修500元以内）、养护和管理；</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2.</w:t>
      </w:r>
      <w:r>
        <w:rPr>
          <w:rFonts w:hint="eastAsia" w:ascii="仿宋_GB2312" w:eastAsia="仿宋_GB2312"/>
          <w:color w:val="auto"/>
          <w:sz w:val="28"/>
          <w:szCs w:val="28"/>
          <w:highlight w:val="none"/>
        </w:rPr>
        <w:t xml:space="preserve">物业共用设施设备的运行、维修、养护和管理；消防设施专业维保由甲方委托第三方维保单位实施。乙方负责小区内日常防火巡查，保障疏散通道、安全出口畅通；发现消防设施异常及时上报甲方及维保单位，配合维保单位开展作业；做好消防宣传、应急疏散、消控室值班（消防安全员），配合消防部门检查及火灾应急处置等工作。</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3.</w:t>
      </w:r>
      <w:r>
        <w:rPr>
          <w:rFonts w:hint="eastAsia" w:ascii="仿宋_GB2312" w:eastAsia="仿宋_GB2312"/>
          <w:color w:val="auto"/>
          <w:sz w:val="28"/>
          <w:szCs w:val="28"/>
          <w:highlight w:val="none"/>
        </w:rPr>
        <w:t xml:space="preserve">物业共用部位和相关场地的清洁卫生，雨、污水管道的疏通及垃圾的清运；</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4.</w:t>
      </w:r>
      <w:r>
        <w:rPr>
          <w:rFonts w:hint="eastAsia" w:ascii="仿宋_GB2312" w:eastAsia="仿宋_GB2312"/>
          <w:color w:val="auto"/>
          <w:sz w:val="28"/>
          <w:szCs w:val="28"/>
          <w:highlight w:val="none"/>
        </w:rPr>
        <w:t xml:space="preserve">公共绿化的养护和管理；</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5.</w:t>
      </w:r>
      <w:r>
        <w:rPr>
          <w:rFonts w:hint="eastAsia" w:ascii="仿宋_GB2312" w:eastAsia="仿宋_GB2312"/>
          <w:color w:val="auto"/>
          <w:sz w:val="28"/>
          <w:szCs w:val="28"/>
          <w:highlight w:val="none"/>
        </w:rPr>
        <w:t xml:space="preserve">车辆停放管理；</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6.</w:t>
      </w:r>
      <w:r>
        <w:rPr>
          <w:rFonts w:hint="eastAsia" w:ascii="仿宋_GB2312" w:eastAsia="仿宋_GB2312"/>
          <w:color w:val="auto"/>
          <w:sz w:val="28"/>
          <w:szCs w:val="28"/>
          <w:highlight w:val="none"/>
        </w:rPr>
        <w:t xml:space="preserve">小区内的值班保卫、公共秩序的维护、配合公安做好安全管理（不含私家财产看管）、车辆行驶及停泊；</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7.</w:t>
      </w:r>
      <w:r>
        <w:rPr>
          <w:rFonts w:hint="eastAsia" w:ascii="仿宋_GB2312" w:eastAsia="仿宋_GB2312"/>
          <w:color w:val="auto"/>
          <w:sz w:val="28"/>
          <w:szCs w:val="28"/>
          <w:highlight w:val="none"/>
        </w:rPr>
        <w:t xml:space="preserve">业主反映问题的接洽、登记与答复；</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8.</w:t>
      </w:r>
      <w:r>
        <w:rPr>
          <w:rFonts w:hint="eastAsia" w:ascii="仿宋_GB2312" w:eastAsia="仿宋_GB2312"/>
          <w:color w:val="auto"/>
          <w:sz w:val="28"/>
          <w:szCs w:val="28"/>
          <w:highlight w:val="none"/>
        </w:rPr>
        <w:t xml:space="preserve">物管范围内违章搭建、</w:t>
      </w:r>
      <w:r>
        <w:rPr>
          <w:rFonts w:hint="eastAsia" w:ascii="仿宋_GB2312" w:eastAsia="仿宋_GB2312"/>
          <w:color w:val="auto"/>
          <w:sz w:val="28"/>
          <w:szCs w:val="28"/>
          <w:highlight w:val="none"/>
          <w:lang w:eastAsia="zh-CN"/>
        </w:rPr>
        <w:t xml:space="preserve">“</w:t>
      </w:r>
      <w:r>
        <w:rPr>
          <w:rFonts w:hint="eastAsia" w:ascii="仿宋_GB2312" w:eastAsia="仿宋_GB2312"/>
          <w:color w:val="auto"/>
          <w:sz w:val="28"/>
          <w:szCs w:val="28"/>
          <w:highlight w:val="none"/>
        </w:rPr>
        <w:t xml:space="preserve">八乱”现象的告诫与清理；</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9.</w:t>
      </w:r>
      <w:r>
        <w:rPr>
          <w:rFonts w:hint="eastAsia" w:ascii="仿宋_GB2312" w:eastAsia="仿宋_GB2312"/>
          <w:color w:val="auto"/>
          <w:sz w:val="28"/>
          <w:szCs w:val="28"/>
          <w:highlight w:val="none"/>
        </w:rPr>
        <w:t xml:space="preserve">物管范围内公共设施、亮化美化设施的看管与防盗；</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10.</w:t>
      </w:r>
      <w:r>
        <w:rPr>
          <w:rFonts w:hint="eastAsia" w:ascii="仿宋_GB2312" w:eastAsia="仿宋_GB2312"/>
          <w:color w:val="auto"/>
          <w:sz w:val="28"/>
          <w:szCs w:val="28"/>
          <w:highlight w:val="none"/>
        </w:rPr>
        <w:t xml:space="preserve">服从社区管理，及时做好创建迎查等重大事项服务工作；</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11.</w:t>
      </w:r>
      <w:r>
        <w:rPr>
          <w:rFonts w:hint="eastAsia" w:ascii="仿宋_GB2312" w:eastAsia="仿宋_GB2312"/>
          <w:color w:val="auto"/>
          <w:sz w:val="28"/>
          <w:szCs w:val="28"/>
          <w:highlight w:val="none"/>
        </w:rPr>
        <w:t xml:space="preserve">装饰装修管理服务；</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12.</w:t>
      </w:r>
      <w:r>
        <w:rPr>
          <w:rFonts w:hint="eastAsia" w:ascii="仿宋_GB2312" w:eastAsia="仿宋_GB2312"/>
          <w:color w:val="auto"/>
          <w:sz w:val="28"/>
          <w:szCs w:val="28"/>
          <w:highlight w:val="none"/>
        </w:rPr>
        <w:t xml:space="preserve">物业档案资料管理</w:t>
      </w:r>
      <w:r>
        <w:rPr>
          <w:rFonts w:hint="eastAsia" w:ascii="仿宋_GB2312" w:hAnsi="仿宋_GB2312" w:eastAsia="仿宋_GB2312" w:cs="仿宋_GB2312"/>
          <w:color w:val="auto"/>
          <w:sz w:val="28"/>
          <w:szCs w:val="28"/>
          <w:highlight w:val="none"/>
          <w:lang w:val="zh-CN" w:eastAsia="zh-CN"/>
        </w:rPr>
        <w:t xml:space="preserve">（含电梯、消防等台账）</w:t>
      </w:r>
      <w:r>
        <w:rPr>
          <w:rFonts w:hint="eastAsia" w:ascii="仿宋_GB2312" w:eastAsia="仿宋_GB2312"/>
          <w:color w:val="auto"/>
          <w:sz w:val="28"/>
          <w:szCs w:val="28"/>
          <w:highlight w:val="none"/>
        </w:rPr>
        <w:t xml:space="preserve">；</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13.</w:t>
      </w:r>
      <w:r>
        <w:rPr>
          <w:rFonts w:hint="eastAsia" w:ascii="仿宋_GB2312" w:eastAsia="仿宋_GB2312"/>
          <w:color w:val="auto"/>
          <w:sz w:val="28"/>
          <w:szCs w:val="28"/>
          <w:highlight w:val="none"/>
        </w:rPr>
        <w:t xml:space="preserve">地下车库与人防工程及车棚的安全防范管理事项；</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14.</w:t>
      </w:r>
      <w:r>
        <w:rPr>
          <w:rFonts w:hint="eastAsia" w:ascii="仿宋_GB2312" w:eastAsia="仿宋_GB2312"/>
          <w:color w:val="auto"/>
          <w:sz w:val="28"/>
          <w:szCs w:val="28"/>
          <w:highlight w:val="none"/>
        </w:rPr>
        <w:t xml:space="preserve">负责小区便民服务中心场地的管理服务；</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15.</w:t>
      </w:r>
      <w:r>
        <w:rPr>
          <w:rFonts w:hint="eastAsia" w:ascii="仿宋_GB2312" w:eastAsia="仿宋_GB2312"/>
          <w:color w:val="auto"/>
          <w:sz w:val="28"/>
          <w:szCs w:val="28"/>
          <w:highlight w:val="none"/>
        </w:rPr>
        <w:t xml:space="preserve">其它服务：负责法律、法规及合同等规定的</w:t>
      </w:r>
      <w:r>
        <w:rPr>
          <w:rFonts w:hint="eastAsia" w:ascii="仿宋_GB2312" w:eastAsia="仿宋_GB2312"/>
          <w:color w:val="auto"/>
          <w:sz w:val="28"/>
          <w:szCs w:val="28"/>
          <w:highlight w:val="none"/>
          <w:lang w:val="en-US" w:eastAsia="zh-CN"/>
        </w:rPr>
        <w:t xml:space="preserve">小区所有物管区域治安、公共秩序的维护以及</w:t>
      </w:r>
      <w:r>
        <w:rPr>
          <w:rFonts w:hint="eastAsia" w:ascii="仿宋_GB2312" w:eastAsia="仿宋_GB2312"/>
          <w:color w:val="auto"/>
          <w:sz w:val="28"/>
          <w:szCs w:val="28"/>
          <w:highlight w:val="none"/>
        </w:rPr>
        <w:t xml:space="preserve">其他管理服务；</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16.</w:t>
      </w:r>
      <w:r>
        <w:rPr>
          <w:rFonts w:hint="eastAsia" w:ascii="仿宋_GB2312" w:eastAsia="仿宋_GB2312"/>
          <w:color w:val="auto"/>
          <w:sz w:val="28"/>
          <w:szCs w:val="28"/>
          <w:highlight w:val="none"/>
        </w:rPr>
        <w:t xml:space="preserve">负责编制应急使用维修资金方案，并向维修资金代管部门提出申请。</w:t>
      </w:r>
      <w:r/>
    </w:p>
    <w:p>
      <w:pPr>
        <w:ind w:firstLine="562"/>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b/>
          <w:color w:val="auto"/>
          <w:sz w:val="28"/>
          <w:szCs w:val="28"/>
          <w:highlight w:val="none"/>
        </w:rPr>
        <w:t xml:space="preserve">第三条</w:t>
      </w:r>
      <w:r>
        <w:rPr>
          <w:rFonts w:hint="eastAsia" w:ascii="仿宋_GB2312" w:eastAsia="仿宋_GB2312"/>
          <w:color w:val="auto"/>
          <w:sz w:val="28"/>
          <w:szCs w:val="28"/>
          <w:highlight w:val="none"/>
          <w:lang w:val="en-US" w:eastAsia="zh-CN"/>
        </w:rPr>
        <w:t xml:space="preserve">  </w:t>
      </w:r>
      <w:r>
        <w:rPr>
          <w:rFonts w:hint="eastAsia" w:ascii="仿宋_GB2312" w:eastAsia="仿宋_GB2312"/>
          <w:color w:val="auto"/>
          <w:sz w:val="28"/>
          <w:szCs w:val="28"/>
          <w:highlight w:val="none"/>
        </w:rPr>
        <w:t xml:space="preserve">在物业管理区域内，经街道物管办及社区同意后乙方可提供以下服务事项：</w:t>
      </w:r>
      <w:r/>
    </w:p>
    <w:p>
      <w:pPr>
        <w:ind w:firstLine="560"/>
        <w:keepLines w:val="0"/>
        <w:keepNext w:val="0"/>
        <w:pageBreakBefore w:val="0"/>
        <w:spacing w:line="480" w:lineRule="exact"/>
        <w:widowControl w:val="off"/>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1</w:t>
      </w:r>
      <w:r>
        <w:rPr>
          <w:rFonts w:hint="eastAsia" w:ascii="仿宋_GB2312" w:hAnsi="宋体" w:eastAsia="仿宋_GB2312"/>
          <w:color w:val="auto"/>
          <w:sz w:val="28"/>
          <w:szCs w:val="28"/>
          <w:highlight w:val="none"/>
          <w:lang w:val="en-US" w:eastAsia="zh-CN"/>
        </w:rPr>
        <w:t xml:space="preserve">.</w:t>
      </w:r>
      <w:r>
        <w:rPr>
          <w:rFonts w:hint="eastAsia" w:ascii="仿宋_GB2312" w:hAnsi="宋体" w:eastAsia="仿宋_GB2312"/>
          <w:color w:val="auto"/>
          <w:sz w:val="28"/>
          <w:szCs w:val="28"/>
          <w:highlight w:val="none"/>
        </w:rPr>
        <w:t xml:space="preserve">文体活动服务；</w:t>
      </w:r>
      <w:r/>
    </w:p>
    <w:p>
      <w:pPr>
        <w:ind w:firstLine="560"/>
        <w:keepLines w:val="0"/>
        <w:keepNext w:val="0"/>
        <w:pageBreakBefore w:val="0"/>
        <w:spacing w:line="480" w:lineRule="exact"/>
        <w:widowControl w:val="off"/>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2</w:t>
      </w:r>
      <w:r>
        <w:rPr>
          <w:rFonts w:hint="eastAsia" w:ascii="仿宋_GB2312" w:hAnsi="宋体" w:eastAsia="仿宋_GB2312"/>
          <w:color w:val="auto"/>
          <w:sz w:val="28"/>
          <w:szCs w:val="28"/>
          <w:highlight w:val="none"/>
          <w:lang w:val="en-US" w:eastAsia="zh-CN"/>
        </w:rPr>
        <w:t xml:space="preserve">.</w:t>
      </w:r>
      <w:r>
        <w:rPr>
          <w:rFonts w:hint="eastAsia" w:ascii="仿宋_GB2312" w:hAnsi="宋体" w:eastAsia="仿宋_GB2312"/>
          <w:color w:val="auto"/>
          <w:sz w:val="28"/>
          <w:szCs w:val="28"/>
          <w:highlight w:val="none"/>
        </w:rPr>
        <w:t xml:space="preserve">业主的特约服务；</w:t>
      </w:r>
      <w:r/>
    </w:p>
    <w:p>
      <w:pPr>
        <w:ind w:firstLine="560"/>
        <w:keepLines w:val="0"/>
        <w:keepNext w:val="0"/>
        <w:pageBreakBefore w:val="0"/>
        <w:spacing w:line="480" w:lineRule="exact"/>
        <w:widowControl w:val="off"/>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3</w:t>
      </w:r>
      <w:r>
        <w:rPr>
          <w:rFonts w:hint="eastAsia" w:ascii="仿宋_GB2312" w:hAnsi="宋体" w:eastAsia="仿宋_GB2312"/>
          <w:color w:val="auto"/>
          <w:sz w:val="28"/>
          <w:szCs w:val="28"/>
          <w:highlight w:val="none"/>
          <w:lang w:val="en-US" w:eastAsia="zh-CN"/>
        </w:rPr>
        <w:t xml:space="preserve">.</w:t>
      </w:r>
      <w:r>
        <w:rPr>
          <w:rFonts w:hint="eastAsia" w:ascii="仿宋_GB2312" w:hAnsi="宋体" w:eastAsia="仿宋_GB2312"/>
          <w:color w:val="auto"/>
          <w:sz w:val="28"/>
          <w:szCs w:val="28"/>
          <w:highlight w:val="none"/>
        </w:rPr>
        <w:t xml:space="preserve">其它。</w:t>
      </w:r>
      <w:r/>
    </w:p>
    <w:p>
      <w:pPr>
        <w:ind w:firstLine="562"/>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b/>
          <w:color w:val="auto"/>
          <w:sz w:val="28"/>
          <w:szCs w:val="28"/>
          <w:highlight w:val="none"/>
        </w:rPr>
        <w:t xml:space="preserve">第四条</w:t>
      </w:r>
      <w:r>
        <w:rPr>
          <w:rFonts w:hint="eastAsia" w:ascii="仿宋_GB2312" w:eastAsia="仿宋_GB2312"/>
          <w:color w:val="auto"/>
          <w:sz w:val="28"/>
          <w:szCs w:val="28"/>
          <w:highlight w:val="none"/>
          <w:lang w:val="en-US" w:eastAsia="zh-CN"/>
        </w:rPr>
        <w:t xml:space="preserve">  </w:t>
      </w:r>
      <w:r>
        <w:rPr>
          <w:rFonts w:hint="eastAsia" w:ascii="仿宋_GB2312" w:eastAsia="仿宋_GB2312"/>
          <w:color w:val="auto"/>
          <w:sz w:val="28"/>
          <w:szCs w:val="28"/>
          <w:highlight w:val="none"/>
        </w:rPr>
        <w:t xml:space="preserve">单个业主可委托乙方对其物业的专有部分提供维修养护等服务，服务内容和费用由双方另行商定。</w:t>
      </w:r>
      <w:r/>
    </w:p>
    <w:p>
      <w:pPr>
        <w:ind w:firstLine="562"/>
        <w:keepLines w:val="0"/>
        <w:keepNext w:val="0"/>
        <w:pageBreakBefore w:val="0"/>
        <w:spacing w:line="480" w:lineRule="exact"/>
        <w:widowControl w:val="off"/>
        <w:rPr>
          <w:rFonts w:ascii="仿宋_GB2312" w:eastAsia="仿宋_GB2312"/>
          <w:color w:val="auto"/>
          <w:sz w:val="28"/>
          <w:szCs w:val="28"/>
          <w:highlight w:val="none"/>
        </w:rPr>
        <w:outlineLvl w:val="1"/>
      </w:pPr>
      <w:r>
        <w:rPr>
          <w:rFonts w:hint="eastAsia" w:ascii="仿宋_GB2312" w:eastAsia="仿宋_GB2312"/>
          <w:b/>
          <w:color w:val="auto"/>
          <w:sz w:val="28"/>
          <w:szCs w:val="28"/>
          <w:highlight w:val="none"/>
        </w:rPr>
        <w:t xml:space="preserve">第五条</w:t>
      </w:r>
      <w:r>
        <w:rPr>
          <w:rFonts w:hint="eastAsia" w:ascii="仿宋_GB2312" w:eastAsia="仿宋_GB2312"/>
          <w:b/>
          <w:color w:val="auto"/>
          <w:sz w:val="28"/>
          <w:szCs w:val="28"/>
          <w:highlight w:val="none"/>
          <w:lang w:val="en-US" w:eastAsia="zh-CN"/>
        </w:rPr>
        <w:t xml:space="preserve">  </w:t>
      </w:r>
      <w:r>
        <w:rPr>
          <w:rFonts w:hint="eastAsia" w:ascii="仿宋_GB2312" w:eastAsia="仿宋_GB2312"/>
          <w:color w:val="auto"/>
          <w:sz w:val="28"/>
          <w:szCs w:val="28"/>
          <w:highlight w:val="none"/>
        </w:rPr>
        <w:t xml:space="preserve">物业服务标准及要求</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_GB2312" w:eastAsia="仿宋_GB2312"/>
          <w:color w:val="auto"/>
          <w:sz w:val="28"/>
          <w:szCs w:val="28"/>
          <w:highlight w:val="none"/>
        </w:rPr>
        <w:t xml:space="preserve">（一）</w:t>
      </w:r>
      <w:r>
        <w:rPr>
          <w:rFonts w:hint="eastAsia" w:ascii="仿宋" w:hAnsi="仿宋" w:eastAsia="仿宋"/>
          <w:color w:val="auto"/>
          <w:sz w:val="28"/>
          <w:szCs w:val="28"/>
          <w:highlight w:val="none"/>
        </w:rPr>
        <w:t xml:space="preserve">清洁、绿化、秩序、公共设施服务标准</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公共区域清洁卫生服务标准</w:t>
      </w:r>
      <w:r/>
    </w:p>
    <w:p>
      <w:pPr>
        <w:ind w:firstLine="560"/>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lang w:eastAsia="zh-CN"/>
        </w:rPr>
      </w:pPr>
      <w:r>
        <w:rPr>
          <w:rFonts w:hint="eastAsia" w:ascii="仿宋_GB2312" w:hAnsi="Times New Roman" w:eastAsia="仿宋_GB2312" w:cs="Times New Roman"/>
          <w:color w:val="auto"/>
          <w:sz w:val="28"/>
          <w:szCs w:val="28"/>
          <w:highlight w:val="none"/>
          <w:lang w:eastAsia="zh-CN"/>
        </w:rPr>
        <w:t xml:space="preserve">做好小区道路、楼梯、公共区域的保洁工作，做到垃圾日产日清，确保卫生无死角，公共区域整洁，无杂物堆放，路面干净，墙面整洁，对发现的小广告随时清除。</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公共区域绿化日常养护服务标准</w:t>
      </w:r>
      <w:r/>
    </w:p>
    <w:p>
      <w:pPr>
        <w:ind w:firstLine="560"/>
        <w:keepLines w:val="0"/>
        <w:keepNext w:val="0"/>
        <w:pageBreakBefore w:val="0"/>
        <w:spacing w:line="480" w:lineRule="exact"/>
        <w:widowControl w:val="off"/>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rPr>
        <w:t xml:space="preserve">草坪</w:t>
      </w:r>
      <w:r>
        <w:rPr>
          <w:rFonts w:hint="eastAsia" w:ascii="仿宋" w:hAnsi="仿宋" w:eastAsia="仿宋"/>
          <w:b w:val="0"/>
          <w:bCs w:val="0"/>
          <w:color w:val="auto"/>
          <w:sz w:val="28"/>
          <w:szCs w:val="28"/>
          <w:highlight w:val="none"/>
          <w:lang w:eastAsia="zh-CN"/>
        </w:rPr>
        <w:t xml:space="preserve">：确保保存率不低于</w:t>
      </w:r>
      <w:r>
        <w:rPr>
          <w:rFonts w:hint="eastAsia" w:ascii="仿宋" w:hAnsi="仿宋" w:eastAsia="仿宋"/>
          <w:b w:val="0"/>
          <w:bCs w:val="0"/>
          <w:color w:val="auto"/>
          <w:sz w:val="28"/>
          <w:szCs w:val="28"/>
          <w:highlight w:val="none"/>
          <w:lang w:val="en-US" w:eastAsia="zh-CN"/>
        </w:rPr>
        <w:t xml:space="preserve">85%，定时修剪，定时清理乱种植，适时补种，及时除虫害。</w:t>
      </w:r>
      <w:r/>
    </w:p>
    <w:p>
      <w:pPr>
        <w:ind w:firstLine="560"/>
        <w:keepLines w:val="0"/>
        <w:keepNext w:val="0"/>
        <w:pageBreakBefore w:val="0"/>
        <w:spacing w:line="480" w:lineRule="exact"/>
        <w:widowControl w:val="off"/>
        <w:rPr>
          <w:rFonts w:hint="eastAsia" w:ascii="仿宋" w:hAnsi="仿宋" w:eastAsia="仿宋"/>
          <w:b w:val="0"/>
          <w:bCs w:val="0"/>
          <w:color w:val="auto"/>
          <w:sz w:val="28"/>
          <w:szCs w:val="28"/>
          <w:highlight w:val="none"/>
          <w:lang w:eastAsia="zh-CN"/>
        </w:rPr>
      </w:pPr>
      <w:r>
        <w:rPr>
          <w:rFonts w:hint="eastAsia" w:ascii="仿宋" w:hAnsi="仿宋" w:eastAsia="仿宋"/>
          <w:color w:val="auto"/>
          <w:sz w:val="28"/>
          <w:szCs w:val="28"/>
          <w:highlight w:val="none"/>
        </w:rPr>
        <w:t xml:space="preserve">树木：确保保存率不低于90%，适时修剪，确保无杂草，及时灭治病虫害，及时扶正因人为或风害等因素造成树木倾斜。</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公共区域秩序维护服务标准</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根据要求配备足量的保安，身体健康、工作负责，接受过相关技能培训，能对日常护卫事项做出正确反应，正确使用消防器材。出入口按相关规定值守，交接记录完整，定时巡逻，有相关佐证材料。遇突发事件，采取必要措施并及时上报。保证车辆有序停放。</w:t>
      </w:r>
      <w:r/>
    </w:p>
    <w:p>
      <w:pPr>
        <w:ind w:firstLine="560"/>
        <w:keepLines w:val="0"/>
        <w:keepNext w:val="0"/>
        <w:pageBreakBefore w:val="0"/>
        <w:spacing w:line="4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共用部位、共用设施设备日常运行、保养、维修服务标准</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定时检查</w:t>
      </w:r>
      <w:r>
        <w:rPr>
          <w:rFonts w:hint="eastAsia" w:ascii="仿宋" w:hAnsi="仿宋" w:eastAsia="仿宋"/>
          <w:color w:val="auto"/>
          <w:sz w:val="28"/>
          <w:szCs w:val="28"/>
          <w:highlight w:val="none"/>
        </w:rPr>
        <w:t xml:space="preserve">房屋结构</w:t>
      </w:r>
      <w:r>
        <w:rPr>
          <w:rFonts w:hint="eastAsia" w:ascii="仿宋" w:hAnsi="仿宋" w:eastAsia="仿宋"/>
          <w:color w:val="auto"/>
          <w:sz w:val="28"/>
          <w:szCs w:val="28"/>
          <w:highlight w:val="none"/>
          <w:lang w:eastAsia="zh-CN"/>
        </w:rPr>
        <w:t xml:space="preserve">、涉及使用安全的部位、公共门窗、屋顶、道路、路面、窨井、排水沟、室外设施等，做好台账记录，发现损坏，及时告知上报并进行维修。</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（二）日常小维修标准及要求</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经村（社区）审核，维修金额小于或等于500元/项的（楼道照明灯及开关、窨井盖、下水管道疏通等），</w:t>
      </w:r>
      <w:r>
        <w:rPr>
          <w:rFonts w:hint="eastAsia" w:ascii="仿宋" w:hAnsi="仿宋" w:eastAsia="仿宋"/>
          <w:color w:val="auto"/>
          <w:sz w:val="28"/>
          <w:szCs w:val="28"/>
          <w:highlight w:val="none"/>
          <w:lang w:eastAsia="zh-CN"/>
        </w:rPr>
        <w:t xml:space="preserve">乙方</w:t>
      </w:r>
      <w:r>
        <w:rPr>
          <w:rFonts w:hint="eastAsia" w:ascii="仿宋" w:hAnsi="仿宋" w:eastAsia="仿宋"/>
          <w:color w:val="auto"/>
          <w:sz w:val="28"/>
          <w:szCs w:val="28"/>
          <w:highlight w:val="none"/>
        </w:rPr>
        <w:t xml:space="preserve">负责维修。</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水、电急修项目30分钟内到达现场，当日修复。</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符合小维修的一般维修当日到达现场勘察，三天内修复。</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维修及时率应达到95%以上；维修质量合格率应到90%以上；被服务业户满意90%以上；维修服务回访100%。</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（三）消防及通风系统维修保养标准及要求</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必须</w:t>
      </w:r>
      <w:r>
        <w:rPr>
          <w:rFonts w:hint="eastAsia" w:ascii="仿宋_GB2312" w:hAnsi="仿宋_GB2312" w:eastAsia="仿宋_GB2312" w:cs="仿宋_GB2312"/>
          <w:color w:val="auto"/>
          <w:sz w:val="28"/>
          <w:szCs w:val="28"/>
          <w:highlight w:val="none"/>
          <w:lang w:eastAsia="zh-CN"/>
        </w:rPr>
        <w:t xml:space="preserve">配备至少</w:t>
      </w:r>
      <w:r>
        <w:rPr>
          <w:rFonts w:hint="eastAsia" w:ascii="仿宋_GB2312" w:hAnsi="仿宋_GB2312" w:eastAsia="仿宋_GB2312" w:cs="仿宋_GB2312"/>
          <w:color w:val="auto"/>
          <w:sz w:val="28"/>
          <w:szCs w:val="28"/>
          <w:highlight w:val="none"/>
          <w:lang w:val="en-US" w:eastAsia="zh-CN"/>
        </w:rPr>
        <w:t xml:space="preserve">1名</w:t>
      </w:r>
      <w:r>
        <w:rPr>
          <w:rFonts w:hint="eastAsia" w:ascii="仿宋_GB2312" w:hAnsi="仿宋_GB2312" w:eastAsia="仿宋_GB2312" w:cs="仿宋_GB2312"/>
          <w:color w:val="auto"/>
          <w:sz w:val="28"/>
          <w:szCs w:val="28"/>
          <w:highlight w:val="none"/>
          <w:lang w:eastAsia="zh-CN"/>
        </w:rPr>
        <w:t xml:space="preserve">消防岗位</w:t>
      </w:r>
      <w:r>
        <w:rPr>
          <w:rFonts w:hint="eastAsia" w:ascii="仿宋_GB2312" w:hAnsi="仿宋_GB2312" w:eastAsia="仿宋_GB2312" w:cs="仿宋_GB2312"/>
          <w:color w:val="auto"/>
          <w:sz w:val="28"/>
          <w:szCs w:val="28"/>
          <w:highlight w:val="none"/>
        </w:rPr>
        <w:t xml:space="preserve">人员</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持有</w:t>
      </w:r>
      <w:r>
        <w:rPr>
          <w:rFonts w:hint="eastAsia" w:ascii="仿宋_GB2312" w:hAnsi="仿宋_GB2312" w:eastAsia="仿宋_GB2312" w:cs="仿宋_GB2312"/>
          <w:color w:val="auto"/>
          <w:sz w:val="28"/>
          <w:szCs w:val="28"/>
          <w:highlight w:val="none"/>
          <w:lang w:eastAsia="zh-CN"/>
        </w:rPr>
        <w:t xml:space="preserve">中级及以上</w:t>
      </w:r>
      <w:bookmarkStart w:id="112" w:name="_GoBack"/>
      <w:r/>
      <w:bookmarkEnd w:id="112"/>
      <w:r>
        <w:rPr>
          <w:rFonts w:hint="eastAsia" w:ascii="仿宋_GB2312" w:hAnsi="仿宋_GB2312" w:eastAsia="仿宋_GB2312" w:cs="仿宋_GB2312"/>
          <w:color w:val="auto"/>
          <w:sz w:val="28"/>
          <w:szCs w:val="28"/>
          <w:highlight w:val="none"/>
        </w:rPr>
        <w:t xml:space="preserve">消防设施操作员证，相关证件必须复印盖章交采购人备案</w:t>
      </w:r>
      <w:r>
        <w:rPr>
          <w:rFonts w:hint="eastAsia" w:ascii="仿宋_GB2312" w:hAnsi="仿宋_GB2312" w:eastAsia="仿宋_GB2312" w:cs="仿宋_GB2312"/>
          <w:color w:val="auto"/>
          <w:sz w:val="28"/>
          <w:szCs w:val="28"/>
          <w:highlight w:val="none"/>
          <w:lang w:eastAsia="zh-CN"/>
        </w:rPr>
        <w:t xml:space="preserve">），如遇突发情况及时应急处置，并报采购人</w:t>
      </w:r>
      <w:r>
        <w:rPr>
          <w:rFonts w:hint="eastAsia" w:ascii="仿宋_GB2312" w:hAnsi="仿宋_GB2312" w:eastAsia="仿宋_GB2312" w:cs="仿宋_GB2312"/>
          <w:color w:val="auto"/>
          <w:sz w:val="28"/>
          <w:szCs w:val="28"/>
          <w:highlight w:val="none"/>
        </w:rPr>
        <w:t xml:space="preserve">。同时生成消防设备巡查台账</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列入小区物业消防考核范围</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并配合消防维保做好维修工作。</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在专业人员检查维修、维保等项目完毕后，必须配合清理施工现场卫生，恢复原貌。</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室外消火栓定期检查设备是否完善，每季度除锈保养一次，生成消防设备巡查台账</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列入小区物业消防考核范围</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每月对灭火器定期检查充装，保证压力在指示正常范围内，并按规定填写巡检记录。</w:t>
      </w:r>
      <w:r/>
    </w:p>
    <w:p>
      <w:pPr>
        <w:ind w:firstLine="56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rPr>
        <w:t xml:space="preserve">针对寒冷天气，物业需做好防寒防冻措施。</w:t>
      </w:r>
      <w:r/>
    </w:p>
    <w:p>
      <w:pPr>
        <w:ind w:firstLine="560"/>
        <w:spacing w:line="48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lang w:eastAsia="zh-CN"/>
        </w:rPr>
        <w:t xml:space="preserve">需制定消防应急演练方案，协助组织开展小区消防应急演练；每年至少组织1次包含火灾报警联动、设施启停、人员疏散的综合性消防演练。配合维保单位对演练前消防设施状态检查、演练过程中技术保障，演练结束后出具演练评估小结，相关资料归档留存。</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lang w:val="zh-CN" w:eastAsia="zh-CN"/>
        </w:rPr>
        <w:t xml:space="preserve">（四）排污泵维修保养标准及要求</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w:t>
      </w:r>
      <w:r>
        <w:rPr>
          <w:rFonts w:ascii="仿宋_GB2312" w:eastAsia="仿宋_GB2312"/>
          <w:color w:val="auto"/>
          <w:sz w:val="28"/>
          <w:szCs w:val="28"/>
          <w:highlight w:val="none"/>
        </w:rPr>
        <w:t xml:space="preserve">污水泵应有专人管理、检查与使用，</w:t>
      </w:r>
      <w:r>
        <w:rPr>
          <w:rFonts w:hint="eastAsia" w:ascii="仿宋_GB2312" w:eastAsia="仿宋_GB2312"/>
          <w:color w:val="auto"/>
          <w:sz w:val="28"/>
          <w:szCs w:val="28"/>
          <w:highlight w:val="none"/>
        </w:rPr>
        <w:t xml:space="preserve">管理单位应按保养规范负责对水泵进行维护保养并填写记录</w:t>
      </w:r>
      <w:r>
        <w:rPr>
          <w:rFonts w:ascii="仿宋_GB2312" w:eastAsia="仿宋_GB2312"/>
          <w:color w:val="auto"/>
          <w:sz w:val="28"/>
          <w:szCs w:val="28"/>
          <w:highlight w:val="none"/>
        </w:rPr>
        <w:t xml:space="preserve">。</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2.确保水泵良好并正常运行，发现故障及时</w:t>
      </w:r>
      <w:r>
        <w:rPr>
          <w:rFonts w:hint="eastAsia" w:ascii="仿宋_GB2312" w:eastAsia="仿宋_GB2312"/>
          <w:color w:val="auto"/>
          <w:sz w:val="28"/>
          <w:szCs w:val="28"/>
          <w:highlight w:val="none"/>
          <w:lang w:eastAsia="zh-CN"/>
        </w:rPr>
        <w:t xml:space="preserve">维修并</w:t>
      </w:r>
      <w:r>
        <w:rPr>
          <w:rFonts w:hint="eastAsia" w:ascii="仿宋_GB2312" w:eastAsia="仿宋_GB2312"/>
          <w:color w:val="auto"/>
          <w:sz w:val="28"/>
          <w:szCs w:val="28"/>
          <w:highlight w:val="none"/>
        </w:rPr>
        <w:t xml:space="preserve">上报。</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zh-CN" w:eastAsia="zh-CN"/>
        </w:rPr>
        <w:t xml:space="preserve">（五）</w:t>
      </w:r>
      <w:r>
        <w:rPr>
          <w:rFonts w:hint="eastAsia" w:ascii="仿宋" w:hAnsi="仿宋" w:eastAsia="仿宋"/>
          <w:color w:val="auto"/>
          <w:sz w:val="28"/>
          <w:szCs w:val="28"/>
          <w:highlight w:val="none"/>
          <w:lang w:val="en-US" w:eastAsia="zh-CN"/>
        </w:rPr>
        <w:t xml:space="preserve">电梯维修保养标准及要求</w:t>
      </w:r>
      <w:r/>
    </w:p>
    <w:p>
      <w:pPr>
        <w:ind w:firstLine="560"/>
        <w:spacing w:line="480" w:lineRule="exact"/>
        <w:rPr>
          <w:rFonts w:hint="eastAsia" w:ascii="仿宋" w:hAnsi="仿宋" w:eastAsia="仿宋"/>
          <w:color w:val="auto"/>
          <w:sz w:val="28"/>
          <w:szCs w:val="28"/>
          <w:highlight w:val="none"/>
          <w:lang w:val="zh-CN" w:eastAsia="zh-CN"/>
        </w:rPr>
      </w:pPr>
      <w:r>
        <w:rPr>
          <w:rFonts w:hint="eastAsia" w:ascii="仿宋" w:hAnsi="仿宋" w:eastAsia="仿宋"/>
          <w:color w:val="auto"/>
          <w:sz w:val="28"/>
          <w:szCs w:val="28"/>
          <w:highlight w:val="none"/>
          <w:lang w:val="en-US" w:eastAsia="zh-CN"/>
        </w:rPr>
        <w:t xml:space="preserve">纪庄新村23台电梯的维修保养甲方已委托专业的维保公司进行。</w:t>
      </w:r>
      <w:r>
        <w:rPr>
          <w:rFonts w:hint="eastAsia" w:ascii="仿宋_GB2312" w:eastAsia="仿宋_GB2312"/>
          <w:color w:val="auto"/>
          <w:sz w:val="28"/>
          <w:szCs w:val="28"/>
          <w:highlight w:val="none"/>
        </w:rPr>
        <w:t xml:space="preserve">根据依据《特种设备安全法》、TSG 08-2026、总局令第74号要求电梯逐台落实安全员责任，小区物业需配备足量电梯岗位人员，结合南通市场监管实操指导标准，完善相关台账资料。</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w:t>
      </w:r>
      <w:r>
        <w:rPr>
          <w:rFonts w:hint="eastAsia" w:ascii="仿宋_GB2312" w:eastAsia="仿宋_GB2312"/>
          <w:color w:val="auto"/>
          <w:sz w:val="28"/>
          <w:szCs w:val="28"/>
          <w:highlight w:val="none"/>
          <w:lang w:eastAsia="zh-CN"/>
        </w:rPr>
        <w:t xml:space="preserve">六</w:t>
      </w:r>
      <w:r>
        <w:rPr>
          <w:rFonts w:hint="eastAsia" w:ascii="仿宋_GB2312" w:eastAsia="仿宋_GB2312"/>
          <w:color w:val="auto"/>
          <w:sz w:val="28"/>
          <w:szCs w:val="28"/>
          <w:highlight w:val="none"/>
        </w:rPr>
        <w:t xml:space="preserve">）物业服务人员配备要求</w:t>
      </w:r>
      <w:r/>
    </w:p>
    <w:p>
      <w:pPr>
        <w:ind w:firstLine="560"/>
        <w:keepLines w:val="0"/>
        <w:keepNext w:val="0"/>
        <w:pageBreakBefore w:val="0"/>
        <w:spacing w:line="480" w:lineRule="exact"/>
        <w:widowControl w:val="off"/>
        <w:rPr>
          <w:rFonts w:hint="eastAsia" w:ascii="仿宋_GB2312" w:eastAsia="仿宋"/>
          <w:color w:val="auto"/>
          <w:sz w:val="28"/>
          <w:szCs w:val="28"/>
          <w:highlight w:val="none"/>
          <w:lang w:eastAsia="zh-CN"/>
        </w:rPr>
      </w:pPr>
      <w:r>
        <w:rPr>
          <w:rFonts w:hint="eastAsia" w:ascii="仿宋_GB2312" w:eastAsia="仿宋_GB2312"/>
          <w:color w:val="auto"/>
          <w:sz w:val="28"/>
          <w:szCs w:val="28"/>
          <w:highlight w:val="none"/>
          <w:lang w:eastAsia="zh-CN"/>
        </w:rPr>
        <w:t xml:space="preserve">项目经理</w:t>
      </w:r>
      <w:r>
        <w:rPr>
          <w:rFonts w:hint="eastAsia" w:ascii="仿宋_GB2312" w:eastAsia="仿宋_GB2312"/>
          <w:color w:val="auto"/>
          <w:sz w:val="28"/>
          <w:szCs w:val="28"/>
          <w:highlight w:val="none"/>
        </w:rPr>
        <w:t xml:space="preserve">1人（具有全国物业管理项目经理职业岗位证书），</w:t>
      </w:r>
      <w:r>
        <w:rPr>
          <w:rFonts w:hint="eastAsia" w:ascii="仿宋_GB2312" w:eastAsia="仿宋_GB2312"/>
          <w:color w:val="auto"/>
          <w:sz w:val="28"/>
          <w:szCs w:val="28"/>
          <w:highlight w:val="none"/>
          <w:lang w:eastAsia="zh-CN"/>
        </w:rPr>
        <w:t xml:space="preserve">其他</w:t>
      </w:r>
      <w:r>
        <w:rPr>
          <w:rFonts w:hint="eastAsia" w:ascii="仿宋" w:hAnsi="仿宋" w:eastAsia="仿宋" w:cs="Times New Roman"/>
          <w:color w:val="auto"/>
          <w:sz w:val="28"/>
          <w:szCs w:val="28"/>
          <w:highlight w:val="none"/>
        </w:rPr>
        <w:t xml:space="preserve">作业人员最低配置</w:t>
      </w:r>
      <w:r>
        <w:rPr>
          <w:rFonts w:hint="eastAsia" w:ascii="仿宋" w:hAnsi="仿宋" w:eastAsia="仿宋" w:cs="Times New Roman"/>
          <w:color w:val="auto"/>
          <w:sz w:val="28"/>
          <w:szCs w:val="28"/>
          <w:highlight w:val="none"/>
          <w:lang w:val="en-US" w:eastAsia="zh-CN"/>
        </w:rPr>
        <w:t xml:space="preserve">18</w:t>
      </w:r>
      <w:r>
        <w:rPr>
          <w:rFonts w:hint="eastAsia" w:ascii="仿宋" w:hAnsi="仿宋" w:eastAsia="仿宋" w:cs="Times New Roman"/>
          <w:color w:val="auto"/>
          <w:sz w:val="28"/>
          <w:szCs w:val="28"/>
          <w:highlight w:val="none"/>
        </w:rPr>
        <w:t xml:space="preserve">人，服务团队合计</w:t>
      </w:r>
      <w:r>
        <w:rPr>
          <w:rFonts w:hint="eastAsia" w:ascii="仿宋" w:hAnsi="仿宋" w:eastAsia="仿宋" w:cs="Times New Roman"/>
          <w:color w:val="auto"/>
          <w:sz w:val="28"/>
          <w:szCs w:val="28"/>
          <w:highlight w:val="none"/>
          <w:lang w:val="en-US" w:eastAsia="zh-CN"/>
        </w:rPr>
        <w:t xml:space="preserve">19</w:t>
      </w:r>
      <w:r>
        <w:rPr>
          <w:rFonts w:hint="eastAsia" w:ascii="仿宋" w:hAnsi="仿宋" w:eastAsia="仿宋" w:cs="Times New Roman"/>
          <w:color w:val="auto"/>
          <w:sz w:val="28"/>
          <w:szCs w:val="28"/>
          <w:highlight w:val="none"/>
        </w:rPr>
        <w:t xml:space="preserve">人</w:t>
      </w:r>
      <w:r>
        <w:rPr>
          <w:rFonts w:hint="eastAsia" w:ascii="仿宋" w:hAnsi="仿宋" w:eastAsia="仿宋" w:cs="Times New Roman"/>
          <w:color w:val="auto"/>
          <w:sz w:val="28"/>
          <w:szCs w:val="28"/>
          <w:highlight w:val="none"/>
          <w:lang w:eastAsia="zh-CN"/>
        </w:rPr>
        <w:t xml:space="preserve">。</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ascii="仿宋_GB2312" w:eastAsia="仿宋_GB2312"/>
          <w:color w:val="auto"/>
          <w:sz w:val="28"/>
          <w:szCs w:val="28"/>
          <w:highlight w:val="none"/>
        </w:rPr>
        <w:t xml:space="preserve">若考核不达</w:t>
      </w:r>
      <w:r>
        <w:rPr>
          <w:rFonts w:hint="eastAsia" w:ascii="仿宋_GB2312" w:eastAsia="仿宋_GB2312"/>
          <w:color w:val="auto"/>
          <w:sz w:val="28"/>
          <w:szCs w:val="28"/>
          <w:highlight w:val="none"/>
        </w:rPr>
        <w:t xml:space="preserve">标</w:t>
      </w:r>
      <w:r>
        <w:rPr>
          <w:rFonts w:ascii="仿宋_GB2312" w:eastAsia="仿宋_GB2312"/>
          <w:color w:val="auto"/>
          <w:sz w:val="28"/>
          <w:szCs w:val="28"/>
          <w:highlight w:val="none"/>
        </w:rPr>
        <w:t xml:space="preserve">，乙方必须增加人员，</w:t>
      </w:r>
      <w:r>
        <w:rPr>
          <w:rFonts w:hint="eastAsia" w:ascii="仿宋_GB2312" w:eastAsia="仿宋_GB2312"/>
          <w:color w:val="auto"/>
          <w:sz w:val="28"/>
          <w:szCs w:val="28"/>
          <w:highlight w:val="none"/>
        </w:rPr>
        <w:t xml:space="preserve">甲方不另支付</w:t>
      </w:r>
      <w:r>
        <w:rPr>
          <w:rFonts w:ascii="仿宋_GB2312" w:eastAsia="仿宋_GB2312"/>
          <w:color w:val="auto"/>
          <w:sz w:val="28"/>
          <w:szCs w:val="28"/>
          <w:highlight w:val="none"/>
        </w:rPr>
        <w:t xml:space="preserve">任何费用。有资质要求的岗位须持有效资格证书上岗，人员照片办公场所内上墙公示。</w:t>
      </w:r>
      <w:r>
        <w:rPr>
          <w:rFonts w:hint="eastAsia" w:ascii="仿宋_GB2312" w:eastAsia="仿宋_GB2312"/>
          <w:color w:val="auto"/>
          <w:sz w:val="28"/>
          <w:szCs w:val="28"/>
          <w:highlight w:val="none"/>
        </w:rPr>
        <w:t xml:space="preserve">经街道物管办及社区抽查发现有无故缺岗现象，乙方需向甲方支付违约金100元/人</w:t>
      </w:r>
      <w:r>
        <w:rPr>
          <w:rFonts w:hint="eastAsia" w:ascii="仿宋_GB2312" w:hAnsi="宋体" w:eastAsia="仿宋_GB2312"/>
          <w:color w:val="auto"/>
          <w:sz w:val="28"/>
          <w:szCs w:val="28"/>
          <w:highlight w:val="none"/>
          <w:lang w:val="en-US" w:eastAsia="zh-CN"/>
        </w:rPr>
        <w:t xml:space="preserve">/</w:t>
      </w:r>
      <w:r>
        <w:rPr>
          <w:rFonts w:hint="eastAsia" w:ascii="仿宋_GB2312" w:eastAsia="仿宋_GB2312"/>
          <w:color w:val="auto"/>
          <w:sz w:val="28"/>
          <w:szCs w:val="28"/>
          <w:highlight w:val="none"/>
        </w:rPr>
        <w:t xml:space="preserve">次。</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w:t>
      </w:r>
      <w:r>
        <w:rPr>
          <w:rFonts w:hint="eastAsia" w:ascii="仿宋_GB2312" w:eastAsia="仿宋_GB2312"/>
          <w:color w:val="auto"/>
          <w:sz w:val="28"/>
          <w:szCs w:val="28"/>
          <w:highlight w:val="none"/>
          <w:lang w:eastAsia="zh-CN"/>
        </w:rPr>
        <w:t xml:space="preserve">七</w:t>
      </w:r>
      <w:r>
        <w:rPr>
          <w:rFonts w:hint="eastAsia" w:ascii="仿宋_GB2312" w:eastAsia="仿宋_GB2312"/>
          <w:color w:val="auto"/>
          <w:sz w:val="28"/>
          <w:szCs w:val="28"/>
          <w:highlight w:val="none"/>
        </w:rPr>
        <w:t xml:space="preserve">）人员素质要求：</w:t>
      </w:r>
      <w:r/>
    </w:p>
    <w:p>
      <w:pPr>
        <w:ind w:firstLine="560"/>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rPr>
      </w:pPr>
      <w:r>
        <w:rPr>
          <w:rFonts w:hint="eastAsia" w:ascii="仿宋_GB2312" w:eastAsia="仿宋_GB2312"/>
          <w:color w:val="auto"/>
          <w:sz w:val="28"/>
          <w:szCs w:val="28"/>
          <w:highlight w:val="none"/>
          <w:lang w:val="en-US" w:eastAsia="zh-CN"/>
        </w:rPr>
        <w:t xml:space="preserve">1.</w:t>
      </w:r>
      <w:r>
        <w:rPr>
          <w:rFonts w:hint="eastAsia" w:ascii="仿宋_GB2312" w:eastAsia="仿宋_GB2312"/>
          <w:color w:val="auto"/>
          <w:sz w:val="28"/>
          <w:szCs w:val="28"/>
          <w:highlight w:val="none"/>
        </w:rPr>
        <w:t xml:space="preserve">无</w:t>
      </w:r>
      <w:r>
        <w:rPr>
          <w:rFonts w:hint="eastAsia" w:ascii="仿宋_GB2312" w:eastAsia="仿宋_GB2312"/>
          <w:color w:val="auto"/>
          <w:sz w:val="28"/>
          <w:szCs w:val="28"/>
          <w:highlight w:val="none"/>
          <w:lang w:eastAsia="zh-CN"/>
        </w:rPr>
        <w:t xml:space="preserve">违法</w:t>
      </w:r>
      <w:r>
        <w:rPr>
          <w:rFonts w:hint="eastAsia" w:ascii="仿宋_GB2312" w:eastAsia="仿宋_GB2312"/>
          <w:color w:val="auto"/>
          <w:sz w:val="28"/>
          <w:szCs w:val="28"/>
          <w:highlight w:val="none"/>
        </w:rPr>
        <w:t xml:space="preserve">犯罪记录，品行端正，服从管理，踏实工作</w:t>
      </w:r>
      <w:r>
        <w:rPr>
          <w:rFonts w:hint="eastAsia" w:ascii="仿宋_GB2312" w:eastAsia="仿宋_GB2312"/>
          <w:color w:val="auto"/>
          <w:sz w:val="28"/>
          <w:szCs w:val="28"/>
          <w:highlight w:val="none"/>
          <w:lang w:eastAsia="zh-CN"/>
        </w:rPr>
        <w:t xml:space="preserve">，</w:t>
      </w:r>
      <w:r>
        <w:rPr>
          <w:rFonts w:hint="eastAsia" w:ascii="仿宋_GB2312" w:eastAsia="仿宋_GB2312"/>
          <w:color w:val="auto"/>
          <w:sz w:val="28"/>
          <w:szCs w:val="28"/>
          <w:highlight w:val="none"/>
        </w:rPr>
        <w:t xml:space="preserve">身体健康，</w:t>
      </w:r>
      <w:r>
        <w:rPr>
          <w:rFonts w:hint="eastAsia" w:ascii="仿宋_GB2312" w:hAnsi="Times New Roman" w:eastAsia="仿宋_GB2312" w:cs="Times New Roman"/>
          <w:color w:val="auto"/>
          <w:sz w:val="28"/>
          <w:szCs w:val="28"/>
          <w:highlight w:val="none"/>
          <w:lang w:eastAsia="zh-CN"/>
        </w:rPr>
        <w:t xml:space="preserve">年龄不超过国家规定的法定退休年龄</w:t>
      </w:r>
      <w:r>
        <w:rPr>
          <w:rFonts w:hint="eastAsia" w:ascii="仿宋_GB2312" w:hAnsi="Times New Roman" w:eastAsia="仿宋_GB2312" w:cs="Times New Roman"/>
          <w:color w:val="auto"/>
          <w:sz w:val="28"/>
          <w:szCs w:val="28"/>
          <w:highlight w:val="none"/>
        </w:rPr>
        <w:t xml:space="preserve">。</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2.</w:t>
      </w:r>
      <w:r>
        <w:rPr>
          <w:rFonts w:hint="eastAsia" w:ascii="仿宋_GB2312" w:eastAsia="仿宋_GB2312"/>
          <w:color w:val="auto"/>
          <w:sz w:val="28"/>
          <w:szCs w:val="28"/>
          <w:highlight w:val="none"/>
        </w:rPr>
        <w:t xml:space="preserve">安全保卫人员：要求身体健康，责任心强，体态良好，接受过安全保卫或相关训练，熟悉有关法律法规，掌握基本安全保卫技能，思想品质好，作风正派，无不良记录，五官端正。</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3.</w:t>
      </w:r>
      <w:r>
        <w:rPr>
          <w:rFonts w:hint="eastAsia" w:ascii="仿宋_GB2312" w:eastAsia="仿宋_GB2312"/>
          <w:color w:val="auto"/>
          <w:sz w:val="28"/>
          <w:szCs w:val="28"/>
          <w:highlight w:val="none"/>
        </w:rPr>
        <w:t xml:space="preserve">卫生保洁人员：要求身体健康，热爱保洁工作，有责任感和事业心，勤劳，朴实。有较好的个人形象和素质。要统一着装、行为要规范。</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4.</w:t>
      </w:r>
      <w:r>
        <w:rPr>
          <w:rFonts w:hint="eastAsia" w:ascii="仿宋_GB2312" w:eastAsia="仿宋_GB2312"/>
          <w:color w:val="auto"/>
          <w:sz w:val="28"/>
          <w:szCs w:val="28"/>
          <w:highlight w:val="none"/>
        </w:rPr>
        <w:t xml:space="preserve">派驻的项目负责人：持有上岗证，有较强的组织领导能力和协调能力。确定实际派驻并组织管理，如不能派驻则视为违约；派驻人的变更须经甲方同意。</w:t>
      </w:r>
      <w:r/>
    </w:p>
    <w:p>
      <w:pPr>
        <w:ind w:firstLine="560"/>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lang w:val="en-US" w:eastAsia="zh-CN"/>
        </w:rPr>
        <w:t xml:space="preserve">5.</w:t>
      </w:r>
      <w:r>
        <w:rPr>
          <w:rFonts w:hint="eastAsia" w:ascii="仿宋_GB2312" w:hAnsi="Times New Roman" w:eastAsia="仿宋_GB2312" w:cs="Times New Roman"/>
          <w:color w:val="auto"/>
          <w:sz w:val="28"/>
          <w:szCs w:val="28"/>
          <w:highlight w:val="none"/>
        </w:rPr>
        <w:t xml:space="preserve">技术管理人员：持相关岗位证书或资格证书，具有相应技能和经验，有一线实际工作经历，本岗位不允许兼职。</w:t>
      </w:r>
      <w:r/>
    </w:p>
    <w:p>
      <w:pPr>
        <w:ind w:firstLine="560"/>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lang w:val="en-US" w:eastAsia="zh-CN"/>
        </w:rPr>
      </w:pPr>
      <w:r>
        <w:rPr>
          <w:rFonts w:hint="eastAsia" w:ascii="仿宋_GB2312" w:hAnsi="Times New Roman" w:eastAsia="仿宋_GB2312" w:cs="Times New Roman"/>
          <w:color w:val="auto"/>
          <w:sz w:val="28"/>
          <w:szCs w:val="28"/>
          <w:highlight w:val="none"/>
          <w:lang w:val="en-US" w:eastAsia="zh-CN"/>
        </w:rPr>
        <w:t xml:space="preserve">6.电梯岗位人员：持有特种设备安全管理员证A证。</w:t>
      </w:r>
      <w:r/>
    </w:p>
    <w:p>
      <w:pPr>
        <w:ind w:firstLine="560"/>
        <w:keepLines w:val="0"/>
        <w:keepNext w:val="0"/>
        <w:pageBreakBefore w:val="0"/>
        <w:spacing w:line="480" w:lineRule="exact"/>
        <w:widowControl w:val="off"/>
        <w:rPr>
          <w:rFonts w:hint="default" w:ascii="仿宋_GB2312" w:hAnsi="Times New Roman" w:eastAsia="仿宋_GB2312" w:cs="Times New Roman"/>
          <w:color w:val="auto"/>
          <w:sz w:val="28"/>
          <w:szCs w:val="28"/>
          <w:highlight w:val="none"/>
          <w:lang w:val="en-US" w:eastAsia="zh-CN"/>
        </w:rPr>
      </w:pPr>
      <w:r>
        <w:rPr>
          <w:rFonts w:hint="eastAsia" w:ascii="仿宋_GB2312" w:eastAsia="仿宋_GB2312" w:cs="Times New Roman"/>
          <w:color w:val="auto"/>
          <w:sz w:val="28"/>
          <w:szCs w:val="28"/>
          <w:highlight w:val="none"/>
          <w:lang w:val="en-US" w:eastAsia="zh-CN"/>
        </w:rPr>
        <w:t xml:space="preserve">7.</w:t>
      </w:r>
      <w:r>
        <w:rPr>
          <w:rFonts w:hint="eastAsia" w:ascii="仿宋_GB2312" w:hAnsi="Times New Roman" w:eastAsia="仿宋_GB2312" w:cs="Times New Roman"/>
          <w:color w:val="auto"/>
          <w:sz w:val="28"/>
          <w:szCs w:val="28"/>
          <w:highlight w:val="none"/>
          <w:lang w:val="en-US" w:eastAsia="zh-CN"/>
        </w:rPr>
        <w:t xml:space="preserve">消防</w:t>
      </w:r>
      <w:r>
        <w:rPr>
          <w:rFonts w:hint="eastAsia" w:ascii="仿宋_GB2312" w:eastAsia="仿宋_GB2312" w:cs="Times New Roman"/>
          <w:color w:val="auto"/>
          <w:sz w:val="28"/>
          <w:szCs w:val="28"/>
          <w:highlight w:val="none"/>
          <w:lang w:val="en-US" w:eastAsia="zh-CN"/>
        </w:rPr>
        <w:t xml:space="preserve">岗位</w:t>
      </w:r>
      <w:r>
        <w:rPr>
          <w:rFonts w:hint="eastAsia" w:ascii="仿宋_GB2312" w:hAnsi="Times New Roman" w:eastAsia="仿宋_GB2312" w:cs="Times New Roman"/>
          <w:color w:val="auto"/>
          <w:sz w:val="28"/>
          <w:szCs w:val="28"/>
          <w:highlight w:val="none"/>
          <w:lang w:val="en-US" w:eastAsia="zh-CN"/>
        </w:rPr>
        <w:t xml:space="preserve">人员：持有</w:t>
      </w:r>
      <w:r>
        <w:rPr>
          <w:rFonts w:hint="eastAsia" w:ascii="仿宋_GB2312" w:eastAsia="仿宋_GB2312" w:cs="Times New Roman"/>
          <w:color w:val="auto"/>
          <w:sz w:val="28"/>
          <w:szCs w:val="28"/>
          <w:highlight w:val="none"/>
          <w:lang w:val="en-US" w:eastAsia="zh-CN"/>
        </w:rPr>
        <w:t xml:space="preserve">中级及以上</w:t>
      </w:r>
      <w:r>
        <w:rPr>
          <w:rFonts w:hint="eastAsia" w:ascii="仿宋_GB2312" w:hAnsi="Times New Roman" w:eastAsia="仿宋_GB2312" w:cs="Times New Roman"/>
          <w:color w:val="auto"/>
          <w:sz w:val="28"/>
          <w:szCs w:val="28"/>
          <w:highlight w:val="none"/>
          <w:lang w:val="en-US" w:eastAsia="zh-CN"/>
        </w:rPr>
        <w:t xml:space="preserve">消防设施操作员证</w:t>
      </w:r>
      <w:r>
        <w:rPr>
          <w:rFonts w:hint="eastAsia" w:ascii="仿宋_GB2312" w:eastAsia="仿宋_GB2312" w:cs="Times New Roman"/>
          <w:color w:val="auto"/>
          <w:sz w:val="28"/>
          <w:szCs w:val="28"/>
          <w:highlight w:val="none"/>
          <w:lang w:val="en-US" w:eastAsia="zh-CN"/>
        </w:rPr>
        <w:t xml:space="preserve">。</w:t>
      </w:r>
      <w:r/>
    </w:p>
    <w:p>
      <w:pPr>
        <w:ind w:firstLine="560"/>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lang w:eastAsia="zh-CN"/>
        </w:rPr>
      </w:pPr>
      <w:r>
        <w:rPr>
          <w:rFonts w:hint="eastAsia" w:ascii="仿宋_GB2312" w:eastAsia="仿宋_GB2312" w:cs="Times New Roman"/>
          <w:color w:val="auto"/>
          <w:sz w:val="28"/>
          <w:szCs w:val="28"/>
          <w:highlight w:val="none"/>
          <w:lang w:val="en-US" w:eastAsia="zh-CN"/>
        </w:rPr>
        <w:t xml:space="preserve">8</w:t>
      </w:r>
      <w:r>
        <w:rPr>
          <w:rFonts w:hint="eastAsia" w:ascii="仿宋_GB2312" w:hAnsi="Times New Roman" w:eastAsia="仿宋_GB2312" w:cs="Times New Roman"/>
          <w:color w:val="auto"/>
          <w:sz w:val="28"/>
          <w:szCs w:val="28"/>
          <w:highlight w:val="none"/>
          <w:lang w:val="en-US" w:eastAsia="zh-CN"/>
        </w:rPr>
        <w:t xml:space="preserve">.</w:t>
      </w:r>
      <w:r>
        <w:rPr>
          <w:rFonts w:hint="eastAsia" w:ascii="仿宋_GB2312" w:hAnsi="Times New Roman" w:eastAsia="仿宋_GB2312" w:cs="Times New Roman"/>
          <w:color w:val="auto"/>
          <w:sz w:val="28"/>
          <w:szCs w:val="28"/>
          <w:highlight w:val="none"/>
        </w:rPr>
        <w:t xml:space="preserve">电力供应与维修</w:t>
      </w:r>
      <w:r>
        <w:rPr>
          <w:rFonts w:hint="eastAsia" w:ascii="仿宋_GB2312" w:hAnsi="Times New Roman" w:eastAsia="仿宋_GB2312" w:cs="Times New Roman"/>
          <w:color w:val="auto"/>
          <w:sz w:val="28"/>
          <w:szCs w:val="28"/>
          <w:highlight w:val="none"/>
          <w:lang w:eastAsia="zh-CN"/>
        </w:rPr>
        <w:t xml:space="preserve">人员：持有低压电工证。</w:t>
      </w:r>
      <w:r/>
    </w:p>
    <w:p>
      <w:pPr>
        <w:ind w:firstLine="560"/>
        <w:keepLines w:val="0"/>
        <w:keepNext w:val="0"/>
        <w:pageBreakBefore w:val="0"/>
        <w:spacing w:line="480" w:lineRule="exact"/>
        <w:widowControl w:val="off"/>
        <w:rPr>
          <w:rFonts w:hint="default" w:ascii="仿宋_GB2312" w:hAnsi="Times New Roman" w:eastAsia="仿宋_GB2312" w:cs="Times New Roman"/>
          <w:color w:val="auto"/>
          <w:sz w:val="28"/>
          <w:szCs w:val="28"/>
          <w:highlight w:val="none"/>
          <w:lang w:val="en-US"/>
        </w:rPr>
      </w:pPr>
      <w:r>
        <w:rPr>
          <w:rFonts w:hint="eastAsia" w:ascii="仿宋_GB2312" w:eastAsia="仿宋_GB2312" w:cs="Times New Roman"/>
          <w:color w:val="auto"/>
          <w:sz w:val="28"/>
          <w:szCs w:val="28"/>
          <w:highlight w:val="none"/>
          <w:lang w:val="en-US" w:eastAsia="zh-CN"/>
        </w:rPr>
        <w:t xml:space="preserve">9</w:t>
      </w:r>
      <w:r>
        <w:rPr>
          <w:rFonts w:hint="eastAsia" w:ascii="仿宋_GB2312" w:hAnsi="Times New Roman" w:eastAsia="仿宋_GB2312" w:cs="Times New Roman"/>
          <w:color w:val="auto"/>
          <w:sz w:val="28"/>
          <w:szCs w:val="28"/>
          <w:highlight w:val="none"/>
          <w:lang w:val="en-US" w:eastAsia="zh-CN"/>
        </w:rPr>
        <w:t xml:space="preserve">.</w:t>
      </w:r>
      <w:r>
        <w:rPr>
          <w:rFonts w:hint="eastAsia" w:ascii="仿宋_GB2312" w:hAnsi="Times New Roman" w:eastAsia="仿宋_GB2312" w:cs="Times New Roman"/>
          <w:color w:val="auto"/>
          <w:sz w:val="28"/>
          <w:szCs w:val="28"/>
          <w:highlight w:val="none"/>
        </w:rPr>
        <w:t xml:space="preserve">物业</w:t>
      </w:r>
      <w:r>
        <w:rPr>
          <w:rFonts w:hint="eastAsia" w:ascii="仿宋_GB2312" w:hAnsi="Times New Roman" w:eastAsia="仿宋_GB2312" w:cs="Times New Roman"/>
          <w:color w:val="auto"/>
          <w:sz w:val="28"/>
          <w:szCs w:val="28"/>
          <w:highlight w:val="none"/>
          <w:lang w:eastAsia="zh-CN"/>
        </w:rPr>
        <w:t xml:space="preserve">小型</w:t>
      </w:r>
      <w:r>
        <w:rPr>
          <w:rFonts w:hint="eastAsia" w:ascii="仿宋_GB2312" w:hAnsi="Times New Roman" w:eastAsia="仿宋_GB2312" w:cs="Times New Roman"/>
          <w:color w:val="auto"/>
          <w:sz w:val="28"/>
          <w:szCs w:val="28"/>
          <w:highlight w:val="none"/>
        </w:rPr>
        <w:t xml:space="preserve">维修</w:t>
      </w:r>
      <w:r>
        <w:rPr>
          <w:rFonts w:hint="eastAsia" w:ascii="仿宋_GB2312" w:hAnsi="Times New Roman" w:eastAsia="仿宋_GB2312" w:cs="Times New Roman"/>
          <w:color w:val="auto"/>
          <w:sz w:val="28"/>
          <w:szCs w:val="28"/>
          <w:highlight w:val="none"/>
          <w:lang w:eastAsia="zh-CN"/>
        </w:rPr>
        <w:t xml:space="preserve">人员：具有</w:t>
      </w:r>
      <w:r>
        <w:rPr>
          <w:rFonts w:hint="eastAsia" w:ascii="仿宋_GB2312" w:hAnsi="Times New Roman" w:eastAsia="仿宋_GB2312" w:cs="Times New Roman"/>
          <w:color w:val="auto"/>
          <w:sz w:val="28"/>
          <w:szCs w:val="28"/>
          <w:highlight w:val="none"/>
        </w:rPr>
        <w:t xml:space="preserve">相关工作</w:t>
      </w:r>
      <w:r>
        <w:rPr>
          <w:rFonts w:hint="eastAsia" w:ascii="仿宋_GB2312" w:hAnsi="Times New Roman" w:eastAsia="仿宋_GB2312" w:cs="Times New Roman"/>
          <w:color w:val="auto"/>
          <w:sz w:val="28"/>
          <w:szCs w:val="28"/>
          <w:highlight w:val="none"/>
          <w:lang w:eastAsia="zh-CN"/>
        </w:rPr>
        <w:t xml:space="preserve">经验。</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w:t>
      </w:r>
      <w:r>
        <w:rPr>
          <w:rFonts w:hint="eastAsia" w:ascii="仿宋_GB2312" w:eastAsia="仿宋_GB2312"/>
          <w:color w:val="auto"/>
          <w:sz w:val="28"/>
          <w:szCs w:val="28"/>
          <w:highlight w:val="none"/>
          <w:lang w:eastAsia="zh-CN"/>
        </w:rPr>
        <w:t xml:space="preserve">八</w:t>
      </w:r>
      <w:r>
        <w:rPr>
          <w:rFonts w:hint="eastAsia" w:ascii="仿宋_GB2312" w:eastAsia="仿宋_GB2312"/>
          <w:color w:val="auto"/>
          <w:sz w:val="28"/>
          <w:szCs w:val="28"/>
          <w:highlight w:val="none"/>
        </w:rPr>
        <w:t xml:space="preserve">）其他：</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w:t>
      </w:r>
      <w:r>
        <w:rPr>
          <w:rFonts w:hint="eastAsia" w:ascii="仿宋_GB2312" w:eastAsia="仿宋_GB2312"/>
          <w:color w:val="auto"/>
          <w:sz w:val="28"/>
          <w:szCs w:val="28"/>
          <w:highlight w:val="none"/>
        </w:rPr>
        <w:t xml:space="preserve">乙方应根据国家、省市的有关法律、法规，按照物业管理委托合同对本物业实施统一管理，综合服务，自主经营，自负盈亏。</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2.</w:t>
      </w:r>
      <w:r>
        <w:rPr>
          <w:rFonts w:hint="eastAsia" w:ascii="仿宋_GB2312" w:eastAsia="仿宋_GB2312"/>
          <w:color w:val="auto"/>
          <w:sz w:val="28"/>
          <w:szCs w:val="28"/>
          <w:highlight w:val="none"/>
        </w:rPr>
        <w:t xml:space="preserve">乙方人员由乙方自行聘用，乙方聘用人员的住宿、就餐、医疗、工伤、保险、安全等问题由乙方自行解决，与甲方无任何关系。</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3.</w:t>
      </w:r>
      <w:r>
        <w:rPr>
          <w:rFonts w:hint="eastAsia" w:ascii="仿宋_GB2312" w:eastAsia="仿宋_GB2312"/>
          <w:color w:val="auto"/>
          <w:sz w:val="28"/>
          <w:szCs w:val="28"/>
          <w:highlight w:val="none"/>
        </w:rPr>
        <w:t xml:space="preserve">乙方的人员必须遵守甲方各项规章制度的规定，服从甲方的管理，并按照甲方考核要求进行考核和结算物业服务费用。</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4.</w:t>
      </w:r>
      <w:r>
        <w:rPr>
          <w:rFonts w:hint="eastAsia" w:ascii="仿宋_GB2312" w:eastAsia="仿宋_GB2312"/>
          <w:color w:val="auto"/>
          <w:sz w:val="28"/>
          <w:szCs w:val="28"/>
          <w:highlight w:val="none"/>
        </w:rPr>
        <w:t xml:space="preserve">爱护公物，规范保洁。若因野蛮操作造成公用设施设备损坏，由乙方负责赔偿经济损失。不可抗力的因素除外。</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5.</w:t>
      </w:r>
      <w:r>
        <w:rPr>
          <w:rFonts w:hint="eastAsia" w:ascii="仿宋_GB2312" w:eastAsia="仿宋_GB2312"/>
          <w:color w:val="auto"/>
          <w:sz w:val="28"/>
          <w:szCs w:val="28"/>
          <w:highlight w:val="none"/>
        </w:rPr>
        <w:t xml:space="preserve">乙方必须服从甲方的临时突击安排，保质保量按时完成突击任务。</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6.</w:t>
      </w:r>
      <w:r>
        <w:rPr>
          <w:rFonts w:hint="eastAsia" w:ascii="仿宋_GB2312" w:eastAsia="仿宋_GB2312"/>
          <w:color w:val="auto"/>
          <w:sz w:val="28"/>
          <w:szCs w:val="28"/>
          <w:highlight w:val="none"/>
        </w:rPr>
        <w:t xml:space="preserve">乙方不得有事实或书面的转包行为，甲方发现乙方有转包行为或委托第三方服务管理的（除甲方在招标文件中有特殊要求的），有权解除合同。</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7.</w:t>
      </w:r>
      <w:r>
        <w:rPr>
          <w:rFonts w:hint="default" w:ascii="仿宋_GB2312" w:eastAsia="仿宋_GB2312"/>
          <w:color w:val="auto"/>
          <w:sz w:val="28"/>
          <w:szCs w:val="28"/>
          <w:highlight w:val="none"/>
        </w:rPr>
        <w:t xml:space="preserve">乙方应对其在本合同项下提供的全部服务活动承担安全管理主体责任。</w:t>
      </w:r>
      <w:r>
        <w:rPr>
          <w:rFonts w:hint="eastAsia" w:ascii="仿宋_GB2312" w:eastAsia="仿宋_GB2312"/>
          <w:color w:val="auto"/>
          <w:sz w:val="28"/>
          <w:szCs w:val="28"/>
          <w:highlight w:val="none"/>
          <w:lang w:val="en-US" w:eastAsia="zh-CN"/>
        </w:rPr>
        <w:t xml:space="preserve">包括不限于：</w:t>
      </w:r>
      <w:r/>
    </w:p>
    <w:p>
      <w:pPr>
        <w:ind w:firstLine="560"/>
        <w:keepLines w:val="0"/>
        <w:keepNext w:val="0"/>
        <w:pageBreakBefore w:val="0"/>
        <w:spacing w:line="480" w:lineRule="exact"/>
        <w:widowControl w:val="off"/>
        <w:rPr>
          <w:rFonts w:hint="default" w:ascii="仿宋_GB2312" w:eastAsia="仿宋_GB2312"/>
          <w:color w:val="auto"/>
          <w:sz w:val="28"/>
          <w:szCs w:val="28"/>
          <w:highlight w:val="none"/>
        </w:rPr>
      </w:pPr>
      <w:r>
        <w:rPr>
          <w:rFonts w:hint="default" w:ascii="仿宋_GB2312" w:eastAsia="仿宋_GB2312"/>
          <w:color w:val="auto"/>
          <w:sz w:val="28"/>
          <w:szCs w:val="28"/>
          <w:highlight w:val="none"/>
        </w:rPr>
        <w:t xml:space="preserve">（1）乙方必须建立健全安全管理制度、岗位操作规程及应急救援预案，对所有驻场员工进行岗前安全培训和定期安全教育，保证员工具备必要的安全操作技能和应急处突能力，培训记录应留存备查。</w:t>
      </w:r>
      <w:r/>
    </w:p>
    <w:p>
      <w:pPr>
        <w:ind w:firstLine="560"/>
        <w:keepLines w:val="0"/>
        <w:keepNext w:val="0"/>
        <w:pageBreakBefore w:val="0"/>
        <w:spacing w:line="480" w:lineRule="exact"/>
        <w:widowControl w:val="off"/>
        <w:rPr>
          <w:rFonts w:hint="default" w:ascii="仿宋_GB2312" w:eastAsia="仿宋_GB2312"/>
          <w:color w:val="auto"/>
          <w:sz w:val="28"/>
          <w:szCs w:val="28"/>
          <w:highlight w:val="none"/>
        </w:rPr>
      </w:pPr>
      <w:r>
        <w:rPr>
          <w:rFonts w:hint="default" w:ascii="仿宋_GB2312" w:eastAsia="仿宋_GB2312"/>
          <w:color w:val="auto"/>
          <w:sz w:val="28"/>
          <w:szCs w:val="28"/>
          <w:highlight w:val="none"/>
        </w:rPr>
        <w:t xml:space="preserve">（2）乙方在进行保洁、维修、绿化、消杀等作业时，必须严格落实安全防护措施。涉及登高作业（超过2米）、临时用电、有限空间作业、湿滑地面处理、机械设备操作、化学品使用等风险操作的，应规范设置安全警示标志，安排专人现场监护。因乙方作业引发的安全事故，由乙方承担全部责任。</w:t>
      </w:r>
      <w:r/>
    </w:p>
    <w:p>
      <w:pPr>
        <w:ind w:firstLine="560"/>
        <w:keepLines w:val="0"/>
        <w:keepNext w:val="0"/>
        <w:pageBreakBefore w:val="0"/>
        <w:spacing w:line="480" w:lineRule="exact"/>
        <w:widowControl w:val="off"/>
        <w:rPr>
          <w:rFonts w:hint="default" w:ascii="仿宋_GB2312" w:eastAsia="仿宋_GB2312"/>
          <w:color w:val="auto"/>
          <w:sz w:val="28"/>
          <w:szCs w:val="28"/>
          <w:highlight w:val="none"/>
        </w:rPr>
      </w:pPr>
      <w:r>
        <w:rPr>
          <w:rFonts w:hint="default" w:ascii="仿宋_GB2312" w:eastAsia="仿宋_GB2312"/>
          <w:color w:val="auto"/>
          <w:sz w:val="28"/>
          <w:szCs w:val="28"/>
          <w:highlight w:val="none"/>
        </w:rPr>
        <w:t xml:space="preserve">（3）隐患排查与报告：乙方工作人员在日常巡查或服务过程中，发现物业服务区域内存在消防设施故障、消防通道堵塞、电梯运行异常、井盖缺失、路面破损、电线裸露、外墙瓷砖松动、积水结冰等安全隐患的，必须立即采取设置围挡、张贴醒目警示标识等应急防护措施，并于24小时内书面报告甲方。因乙方未履行巡查职责、未及时发现明显安全隐患，或发现后未采取应急防护措施、未按时报告，导致发生安全事故、造成人员伤亡或财产损失的，乙方应承担全部赔偿责任。</w:t>
      </w:r>
      <w:r/>
    </w:p>
    <w:p>
      <w:pPr>
        <w:ind w:firstLine="560"/>
        <w:keepLines w:val="0"/>
        <w:keepNext w:val="0"/>
        <w:pageBreakBefore w:val="0"/>
        <w:spacing w:line="480" w:lineRule="exact"/>
        <w:widowControl w:val="off"/>
        <w:rPr>
          <w:rFonts w:hint="default" w:ascii="仿宋_GB2312" w:eastAsia="仿宋_GB2312"/>
          <w:color w:val="auto"/>
          <w:sz w:val="28"/>
          <w:szCs w:val="28"/>
          <w:highlight w:val="none"/>
        </w:rPr>
      </w:pPr>
      <w:r>
        <w:rPr>
          <w:rFonts w:hint="default" w:ascii="仿宋_GB2312" w:eastAsia="仿宋_GB2312"/>
          <w:color w:val="auto"/>
          <w:sz w:val="28"/>
          <w:szCs w:val="28"/>
          <w:highlight w:val="none"/>
        </w:rPr>
        <w:t xml:space="preserve">（4）安全投入保障：乙方应确保安全防护设备、劳动保护用品、安全培训及保险购买等方面的资金投入满足国家法律法规及本合同服务内容的要求。</w:t>
      </w:r>
      <w:r/>
    </w:p>
    <w:p>
      <w:pPr>
        <w:ind w:firstLine="560"/>
        <w:keepLines w:val="0"/>
        <w:keepNext w:val="0"/>
        <w:pageBreakBefore w:val="0"/>
        <w:spacing w:line="480" w:lineRule="exact"/>
        <w:widowControl w:val="off"/>
        <w:rPr>
          <w:rFonts w:hint="default" w:ascii="仿宋_GB2312" w:eastAsia="仿宋_GB2312"/>
          <w:color w:val="auto"/>
          <w:sz w:val="28"/>
          <w:szCs w:val="28"/>
          <w:highlight w:val="none"/>
        </w:rPr>
      </w:pPr>
      <w:r>
        <w:rPr>
          <w:rFonts w:hint="default" w:ascii="仿宋_GB2312" w:eastAsia="仿宋_GB2312"/>
          <w:color w:val="auto"/>
          <w:sz w:val="28"/>
          <w:szCs w:val="28"/>
          <w:highlight w:val="none"/>
        </w:rPr>
        <w:t xml:space="preserve">甲方有权随时对乙方的安全生产制度执行情况、现场作业安全状况、安全防护措施落实情况、安全投入及保险购买情况进行监督检查。检查中发现问题的，</w:t>
      </w:r>
      <w:r>
        <w:rPr>
          <w:rFonts w:hint="eastAsia" w:ascii="仿宋_GB2312" w:eastAsia="仿宋_GB2312"/>
          <w:color w:val="auto"/>
          <w:sz w:val="28"/>
          <w:szCs w:val="28"/>
          <w:highlight w:val="none"/>
          <w:lang w:eastAsia="zh-CN"/>
        </w:rPr>
        <w:t xml:space="preserve">在</w:t>
      </w:r>
      <w:r>
        <w:rPr>
          <w:rFonts w:hint="default" w:ascii="仿宋_GB2312" w:eastAsia="仿宋_GB2312"/>
          <w:color w:val="auto"/>
          <w:sz w:val="28"/>
          <w:szCs w:val="28"/>
          <w:highlight w:val="none"/>
        </w:rPr>
        <w:t xml:space="preserve">甲方</w:t>
      </w:r>
      <w:r>
        <w:rPr>
          <w:rFonts w:hint="eastAsia" w:ascii="仿宋_GB2312" w:eastAsia="仿宋_GB2312"/>
          <w:color w:val="auto"/>
          <w:sz w:val="28"/>
          <w:szCs w:val="28"/>
          <w:highlight w:val="none"/>
          <w:lang w:eastAsia="zh-CN"/>
        </w:rPr>
        <w:t xml:space="preserve">告知</w:t>
      </w:r>
      <w:r>
        <w:rPr>
          <w:rFonts w:hint="default" w:ascii="仿宋_GB2312" w:eastAsia="仿宋_GB2312"/>
          <w:color w:val="auto"/>
          <w:sz w:val="28"/>
          <w:szCs w:val="28"/>
          <w:highlight w:val="none"/>
        </w:rPr>
        <w:t xml:space="preserve">乙方</w:t>
      </w:r>
      <w:r>
        <w:rPr>
          <w:rFonts w:hint="eastAsia" w:ascii="仿宋_GB2312" w:eastAsia="仿宋_GB2312"/>
          <w:color w:val="auto"/>
          <w:sz w:val="28"/>
          <w:szCs w:val="28"/>
          <w:highlight w:val="none"/>
          <w:lang w:eastAsia="zh-CN"/>
        </w:rPr>
        <w:t xml:space="preserve">后</w:t>
      </w:r>
      <w:r>
        <w:rPr>
          <w:rFonts w:hint="default" w:ascii="仿宋_GB2312" w:eastAsia="仿宋_GB2312"/>
          <w:color w:val="auto"/>
          <w:sz w:val="28"/>
          <w:szCs w:val="28"/>
          <w:highlight w:val="none"/>
        </w:rPr>
        <w:t xml:space="preserve">，乙方应在甲方指定期限内整改到位并书面回复。乙方拒不整改、逾期未整改或整改不到位的，甲方有权在考核中直接扣减相应分数</w:t>
      </w:r>
      <w:r>
        <w:rPr>
          <w:rFonts w:hint="eastAsia" w:ascii="仿宋_GB2312" w:eastAsia="仿宋_GB2312"/>
          <w:color w:val="auto"/>
          <w:sz w:val="28"/>
          <w:szCs w:val="28"/>
          <w:highlight w:val="none"/>
          <w:lang w:val="en-US" w:eastAsia="zh-CN"/>
        </w:rPr>
        <w:t xml:space="preserve">和金额</w:t>
      </w:r>
      <w:r>
        <w:rPr>
          <w:rFonts w:hint="default" w:ascii="仿宋_GB2312" w:eastAsia="仿宋_GB2312"/>
          <w:color w:val="auto"/>
          <w:sz w:val="28"/>
          <w:szCs w:val="28"/>
          <w:highlight w:val="none"/>
        </w:rPr>
        <w:t xml:space="preserve">；因此导致安全事故的，乙方承担加重赔偿责任，甲方有权直接解除合同。</w:t>
      </w:r>
      <w:r/>
    </w:p>
    <w:p>
      <w:pPr>
        <w:ind w:firstLine="562"/>
        <w:keepLines w:val="0"/>
        <w:keepNext w:val="0"/>
        <w:pageBreakBefore w:val="0"/>
        <w:spacing w:line="480" w:lineRule="exact"/>
        <w:shd w:val="solid" w:color="ffffff" w:fill="auto"/>
        <w:widowControl w:val="off"/>
        <w:rPr>
          <w:rFonts w:ascii="楷体_GB2312" w:eastAsia="楷体_GB2312"/>
          <w:b/>
          <w:color w:val="auto"/>
          <w:sz w:val="28"/>
          <w:szCs w:val="28"/>
          <w:highlight w:val="none"/>
          <w:shd w:val="solid" w:color="ffffff" w:fill="auto"/>
        </w:rPr>
      </w:pPr>
      <w:r>
        <w:rPr>
          <w:rFonts w:hint="eastAsia" w:ascii="仿宋_GB2312" w:eastAsia="仿宋_GB2312"/>
          <w:b/>
          <w:color w:val="auto"/>
          <w:sz w:val="28"/>
          <w:szCs w:val="28"/>
          <w:highlight w:val="none"/>
        </w:rPr>
        <w:t xml:space="preserve">第六条</w:t>
      </w:r>
      <w:r>
        <w:rPr>
          <w:rFonts w:hint="eastAsia" w:ascii="仿宋_GB2312" w:eastAsia="仿宋_GB2312"/>
          <w:b/>
          <w:color w:val="auto"/>
          <w:sz w:val="28"/>
          <w:szCs w:val="28"/>
          <w:highlight w:val="none"/>
          <w:lang w:val="en-US" w:eastAsia="zh-CN"/>
        </w:rPr>
        <w:t xml:space="preserve">  </w:t>
      </w:r>
      <w:r>
        <w:rPr>
          <w:rFonts w:hint="eastAsia" w:ascii="仿宋_GB2312" w:eastAsia="仿宋_GB2312"/>
          <w:color w:val="auto"/>
          <w:sz w:val="28"/>
          <w:szCs w:val="28"/>
          <w:highlight w:val="none"/>
        </w:rPr>
        <w:t xml:space="preserve">考核标准及奖惩方法</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遇有物业管理不善、乙方人员推诿扯皮不积极主动化解矛盾造成投诉的（包括但不限于越级（镇级、市级）上访，向市长热线投诉等），查实一例扣款500元，并在月度考核中作扣分处理；发生消防、质检等相关职能部门检查考核不符合要求的情形，一处扣款1000元；同一情形连续2次不符合要求并整改不到位的，扣款3000元；检查考核不符合要求的同一情形连续发生3次及以上，</w:t>
      </w:r>
      <w:r>
        <w:rPr>
          <w:rFonts w:hint="eastAsia" w:ascii="仿宋" w:hAnsi="仿宋" w:eastAsia="仿宋"/>
          <w:color w:val="auto"/>
          <w:sz w:val="28"/>
          <w:szCs w:val="28"/>
          <w:highlight w:val="none"/>
          <w:lang w:eastAsia="zh-CN"/>
        </w:rPr>
        <w:t xml:space="preserve">甲方</w:t>
      </w:r>
      <w:r>
        <w:rPr>
          <w:rFonts w:hint="eastAsia" w:ascii="仿宋" w:hAnsi="仿宋" w:eastAsia="仿宋"/>
          <w:color w:val="auto"/>
          <w:sz w:val="28"/>
          <w:szCs w:val="28"/>
          <w:highlight w:val="none"/>
        </w:rPr>
        <w:t xml:space="preserve">有权单方面解除合同。</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甲方</w:t>
      </w:r>
      <w:r>
        <w:rPr>
          <w:rFonts w:hint="eastAsia" w:ascii="仿宋" w:hAnsi="仿宋" w:eastAsia="仿宋"/>
          <w:color w:val="auto"/>
          <w:sz w:val="28"/>
          <w:szCs w:val="28"/>
          <w:highlight w:val="none"/>
        </w:rPr>
        <w:t xml:space="preserve">每月定期或不定期进行抽查，以百分制进行考核，采取扣分法进行质量评估、评分，具体考核评分标准参照以下评分标准。</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4.</w:t>
      </w:r>
      <w:r>
        <w:rPr>
          <w:rFonts w:hint="eastAsia" w:ascii="仿宋_GB2312" w:eastAsia="仿宋_GB2312"/>
          <w:color w:val="auto"/>
          <w:sz w:val="28"/>
          <w:szCs w:val="28"/>
          <w:highlight w:val="none"/>
        </w:rPr>
        <w:t xml:space="preserve">甲方对乙方的物业管理内容和质量，根据如城街道物管办季度考核结果核定ABC三个等级，根据等级拨付费用： </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考核得分在90分（含）以上的，为A级，物业费全额拨付；</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考核得分在90（不含）～75（含）分之间的，为B级，物业费扣除考核扣除金额后拨付；</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考核得分在75分以下的，为C级，并判断为不合格，在B级扣款基础上，以75分为基数，扣季度物业费2000元/分，且物业费待整改合格后拨付。</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 w:hAnsi="仿宋" w:eastAsia="仿宋"/>
          <w:color w:val="auto"/>
          <w:sz w:val="28"/>
          <w:szCs w:val="28"/>
          <w:highlight w:val="none"/>
        </w:rPr>
        <w:t xml:space="preserve">因物业公司处置或上报不及时发生重大舆情造成恶劣影响的不得评为A级。</w:t>
      </w:r>
      <w:r>
        <w:rPr>
          <w:rFonts w:hint="eastAsia" w:ascii="仿宋_GB2312" w:eastAsia="仿宋_GB2312"/>
          <w:color w:val="auto"/>
          <w:sz w:val="28"/>
          <w:szCs w:val="28"/>
          <w:highlight w:val="none"/>
        </w:rPr>
        <w:t xml:space="preserve">如</w:t>
      </w:r>
      <w:r>
        <w:rPr>
          <w:rFonts w:hint="eastAsia" w:ascii="仿宋_GB2312" w:eastAsia="仿宋_GB2312"/>
          <w:color w:val="auto"/>
          <w:sz w:val="28"/>
          <w:szCs w:val="28"/>
          <w:highlight w:val="none"/>
          <w:lang w:eastAsia="zh-CN"/>
        </w:rPr>
        <w:t xml:space="preserve">乙方</w:t>
      </w:r>
      <w:r>
        <w:rPr>
          <w:rFonts w:hint="eastAsia" w:ascii="仿宋_GB2312" w:eastAsia="仿宋_GB2312"/>
          <w:color w:val="auto"/>
          <w:sz w:val="28"/>
          <w:szCs w:val="28"/>
          <w:highlight w:val="none"/>
        </w:rPr>
        <w:t xml:space="preserve">连续两次季度考核不合格的，</w:t>
      </w:r>
      <w:r>
        <w:rPr>
          <w:rFonts w:hint="eastAsia" w:ascii="仿宋_GB2312" w:eastAsia="仿宋_GB2312"/>
          <w:color w:val="auto"/>
          <w:sz w:val="28"/>
          <w:szCs w:val="28"/>
          <w:highlight w:val="none"/>
          <w:lang w:eastAsia="zh-CN"/>
        </w:rPr>
        <w:t xml:space="preserve">采购人</w:t>
      </w:r>
      <w:r>
        <w:rPr>
          <w:rFonts w:hint="eastAsia" w:ascii="仿宋_GB2312" w:eastAsia="仿宋_GB2312"/>
          <w:color w:val="auto"/>
          <w:sz w:val="28"/>
          <w:szCs w:val="28"/>
          <w:highlight w:val="none"/>
        </w:rPr>
        <w:t xml:space="preserve">有权解除合同。</w:t>
      </w:r>
      <w:r/>
    </w:p>
    <w:p>
      <w:pPr>
        <w:ind w:firstLine="562"/>
        <w:jc w:val="center"/>
        <w:keepLines w:val="0"/>
        <w:keepNext w:val="0"/>
        <w:pageBreakBefore w:val="0"/>
        <w:spacing w:line="480" w:lineRule="exact"/>
        <w:widowControl w:val="off"/>
        <w:rPr>
          <w:rFonts w:ascii="仿宋_GB2312" w:eastAsia="仿宋_GB2312"/>
          <w:b/>
          <w:color w:val="auto"/>
          <w:sz w:val="28"/>
          <w:szCs w:val="28"/>
          <w:highlight w:val="none"/>
        </w:rPr>
      </w:pPr>
      <w:r>
        <w:rPr>
          <w:rFonts w:hint="eastAsia" w:ascii="仿宋_GB2312" w:eastAsia="仿宋_GB2312"/>
          <w:b/>
          <w:color w:val="auto"/>
          <w:sz w:val="28"/>
          <w:szCs w:val="28"/>
          <w:highlight w:val="none"/>
        </w:rPr>
        <w:t xml:space="preserve">第三章  服务费用</w:t>
      </w:r>
      <w:r/>
    </w:p>
    <w:p>
      <w:pPr>
        <w:ind w:firstLine="562"/>
        <w:spacing w:line="480" w:lineRule="exact"/>
        <w:rPr>
          <w:rFonts w:hint="eastAsia" w:ascii="仿宋_GB2312" w:eastAsia="仿宋_GB2312"/>
          <w:color w:val="auto"/>
          <w:sz w:val="28"/>
          <w:szCs w:val="28"/>
          <w:highlight w:val="none"/>
        </w:rPr>
      </w:pPr>
      <w:r>
        <w:rPr>
          <w:rFonts w:hint="eastAsia" w:ascii="仿宋_GB2312" w:eastAsia="仿宋_GB2312"/>
          <w:b/>
          <w:color w:val="auto"/>
          <w:sz w:val="28"/>
          <w:szCs w:val="28"/>
          <w:highlight w:val="none"/>
        </w:rPr>
        <w:t xml:space="preserve">第七条</w:t>
      </w:r>
      <w:r>
        <w:rPr>
          <w:rFonts w:hint="eastAsia" w:ascii="仿宋_GB2312" w:eastAsia="仿宋_GB2312"/>
          <w:b/>
          <w:color w:val="auto"/>
          <w:sz w:val="28"/>
          <w:szCs w:val="28"/>
          <w:highlight w:val="none"/>
          <w:lang w:val="en-US" w:eastAsia="zh-CN"/>
        </w:rPr>
        <w:t xml:space="preserve">  </w:t>
      </w:r>
      <w:r>
        <w:rPr>
          <w:rFonts w:hint="eastAsia" w:ascii="仿宋_GB2312" w:eastAsia="仿宋_GB2312"/>
          <w:color w:val="auto"/>
          <w:sz w:val="28"/>
          <w:szCs w:val="28"/>
          <w:highlight w:val="none"/>
        </w:rPr>
        <w:t xml:space="preserve">本物业管理区域物业服务收费选择包干制，总费用人民币</w:t>
      </w:r>
      <w:r>
        <w:rPr>
          <w:rFonts w:hint="eastAsia" w:ascii="仿宋_GB2312" w:eastAsia="仿宋_GB2312"/>
          <w:color w:val="auto"/>
          <w:sz w:val="28"/>
          <w:szCs w:val="28"/>
          <w:highlight w:val="none"/>
          <w:u w:val="single"/>
          <w:lang w:val="en-US" w:eastAsia="zh-CN"/>
        </w:rPr>
        <w:t xml:space="preserve">             </w:t>
      </w:r>
      <w:r>
        <w:rPr>
          <w:rFonts w:hint="eastAsia" w:ascii="仿宋_GB2312" w:eastAsia="仿宋_GB2312"/>
          <w:color w:val="auto"/>
          <w:sz w:val="28"/>
          <w:szCs w:val="28"/>
          <w:highlight w:val="none"/>
        </w:rPr>
        <w:t xml:space="preserve">，包括但不限于相关服务费、公共能耗费、小维修费（单项维修500元以内）、管网疏通费（单次500元以内）及税费等全部费用。</w:t>
      </w:r>
      <w:r/>
    </w:p>
    <w:p>
      <w:pPr>
        <w:ind w:firstLine="560"/>
        <w:spacing w:line="48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物业服务费用由业主按其拥有物业的建筑面积交纳，物业服务费用对照物业服务等级二级标准(不包括私家财产保险和保管费) 具体标准如下：</w:t>
      </w:r>
      <w:r>
        <w:rPr>
          <w:rFonts w:hint="eastAsia" w:ascii="仿宋_GB2312" w:hAnsi="宋体" w:eastAsia="仿宋_GB2312"/>
          <w:color w:val="auto"/>
          <w:sz w:val="28"/>
          <w:szCs w:val="28"/>
          <w:highlight w:val="none"/>
        </w:rPr>
        <w:t xml:space="preserve">根据市相关会议精神，对本年度主动缴纳物业费的业主按住宅多层</w:t>
      </w:r>
      <w:r>
        <w:rPr>
          <w:rFonts w:hint="eastAsia" w:ascii="仿宋_GB2312" w:hAnsi="宋体" w:eastAsia="仿宋_GB2312"/>
          <w:color w:val="auto"/>
          <w:sz w:val="28"/>
          <w:szCs w:val="28"/>
          <w:highlight w:val="none"/>
          <w:u w:val="single"/>
        </w:rPr>
        <w:t xml:space="preserve">0.3</w:t>
      </w:r>
      <w:r>
        <w:rPr>
          <w:rFonts w:hint="eastAsia" w:ascii="仿宋_GB2312" w:hAnsi="宋体" w:eastAsia="仿宋_GB2312"/>
          <w:color w:val="auto"/>
          <w:sz w:val="28"/>
          <w:szCs w:val="28"/>
          <w:highlight w:val="none"/>
        </w:rPr>
        <w:t xml:space="preserve">元/平方米·月、高层</w:t>
      </w:r>
      <w:r>
        <w:rPr>
          <w:rFonts w:hint="eastAsia" w:ascii="仿宋_GB2312" w:hAnsi="宋体" w:eastAsia="仿宋_GB2312"/>
          <w:color w:val="auto"/>
          <w:sz w:val="28"/>
          <w:szCs w:val="28"/>
          <w:highlight w:val="none"/>
          <w:u w:val="single"/>
        </w:rPr>
        <w:t xml:space="preserve">0.5元</w:t>
      </w:r>
      <w:r>
        <w:rPr>
          <w:rFonts w:hint="eastAsia" w:ascii="仿宋_GB2312" w:hAnsi="宋体" w:eastAsia="仿宋_GB2312"/>
          <w:color w:val="auto"/>
          <w:sz w:val="28"/>
          <w:szCs w:val="28"/>
          <w:highlight w:val="none"/>
        </w:rPr>
        <w:t xml:space="preserve">/平方米·月收取(不得向交房未满两年的业主收取)。</w:t>
      </w:r>
      <w:r>
        <w:rPr>
          <w:rFonts w:hint="eastAsia" w:ascii="仿宋_GB2312" w:eastAsia="仿宋_GB2312"/>
          <w:color w:val="auto"/>
          <w:sz w:val="28"/>
          <w:szCs w:val="28"/>
          <w:highlight w:val="none"/>
        </w:rPr>
        <w:t xml:space="preserve">乙方按照上述标准收取物业服务费用，并按本合同约定的服务内容和质量标准提供服务，盈余或亏损由乙方享有或承担。</w:t>
      </w:r>
      <w:r/>
    </w:p>
    <w:p>
      <w:pPr>
        <w:ind w:firstLine="562"/>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第八条  </w:t>
      </w:r>
      <w:r>
        <w:rPr>
          <w:rFonts w:hint="eastAsia" w:ascii="仿宋_GB2312" w:hAnsi="宋体" w:eastAsia="仿宋_GB2312"/>
          <w:color w:val="auto"/>
          <w:sz w:val="28"/>
          <w:szCs w:val="28"/>
          <w:highlight w:val="none"/>
        </w:rPr>
        <w:t xml:space="preserve">业主应按入住通知书约定的房屋交房时间起，缴纳物业服务费用。</w:t>
      </w:r>
      <w:r/>
    </w:p>
    <w:p>
      <w:pPr>
        <w:ind w:firstLine="562"/>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第九条</w:t>
      </w:r>
      <w:r>
        <w:rPr>
          <w:rFonts w:hint="eastAsia" w:ascii="仿宋_GB2312" w:hAnsi="宋体" w:eastAsia="仿宋_GB2312"/>
          <w:b/>
          <w:color w:val="auto"/>
          <w:sz w:val="28"/>
          <w:szCs w:val="28"/>
          <w:highlight w:val="none"/>
          <w:lang w:val="en-US" w:eastAsia="zh-CN"/>
        </w:rPr>
        <w:t xml:space="preserve">  </w:t>
      </w:r>
      <w:r>
        <w:rPr>
          <w:rFonts w:hint="eastAsia" w:ascii="仿宋_GB2312" w:hAnsi="宋体" w:eastAsia="仿宋_GB2312"/>
          <w:color w:val="auto"/>
          <w:sz w:val="28"/>
          <w:szCs w:val="28"/>
          <w:highlight w:val="none"/>
        </w:rPr>
        <w:t xml:space="preserve">乙方应向全体业主公布物业管理年度计划和物业服务资金年度预决算，并每年一次向全体业主公布物业服务资金的收支情况。</w:t>
      </w:r>
      <w:r/>
    </w:p>
    <w:p>
      <w:pPr>
        <w:ind w:firstLine="562"/>
        <w:spacing w:line="480" w:lineRule="exact"/>
        <w:tabs>
          <w:tab w:val="left" w:pos="720" w:leader="none"/>
        </w:tabs>
        <w:rPr>
          <w:rFonts w:hint="eastAsia"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第十条  </w:t>
      </w:r>
      <w:r>
        <w:rPr>
          <w:rFonts w:hint="eastAsia" w:ascii="仿宋_GB2312" w:hAnsi="宋体" w:eastAsia="仿宋_GB2312"/>
          <w:color w:val="auto"/>
          <w:sz w:val="28"/>
          <w:szCs w:val="28"/>
          <w:highlight w:val="none"/>
        </w:rPr>
        <w:t xml:space="preserve">拨付方式：每季度支付一次；根据街道物管办及社区季度考核情况，甲方按季度支付，凭票拨付到位，乙方需提供正式发票。</w:t>
      </w:r>
      <w:r/>
    </w:p>
    <w:p>
      <w:pPr>
        <w:ind w:firstLine="562"/>
        <w:jc w:val="center"/>
        <w:keepLines w:val="0"/>
        <w:keepNext w:val="0"/>
        <w:pageBreakBefore w:val="0"/>
        <w:spacing w:line="480" w:lineRule="exact"/>
        <w:widowControl w:val="off"/>
        <w:tabs>
          <w:tab w:val="left" w:pos="720" w:leader="none"/>
        </w:tabs>
        <w:rPr>
          <w:rFonts w:ascii="仿宋_GB2312" w:hAnsi="宋体" w:eastAsia="仿宋_GB2312"/>
          <w:b/>
          <w:color w:val="auto"/>
          <w:sz w:val="28"/>
          <w:szCs w:val="28"/>
          <w:highlight w:val="none"/>
        </w:rPr>
      </w:pPr>
      <w:r>
        <w:rPr>
          <w:rFonts w:hint="eastAsia" w:ascii="仿宋_GB2312" w:hAnsi="宋体" w:eastAsia="仿宋_GB2312"/>
          <w:b/>
          <w:color w:val="auto"/>
          <w:sz w:val="28"/>
          <w:szCs w:val="28"/>
          <w:highlight w:val="none"/>
        </w:rPr>
        <w:t xml:space="preserve">第四章   物业的经营和管理</w:t>
      </w:r>
      <w:r/>
    </w:p>
    <w:p>
      <w:pPr>
        <w:ind w:firstLine="562"/>
        <w:keepLines w:val="0"/>
        <w:keepNext w:val="0"/>
        <w:pageBreakBefore w:val="0"/>
        <w:spacing w:line="480" w:lineRule="exact"/>
        <w:widowControl w:val="off"/>
        <w:tabs>
          <w:tab w:val="left" w:pos="720" w:leader="none"/>
        </w:tabs>
        <w:rPr>
          <w:rFonts w:hint="eastAsia" w:ascii="仿宋_GB2312" w:hAnsi="宋体" w:eastAsia="仿宋_GB2312"/>
          <w:color w:val="auto"/>
          <w:sz w:val="28"/>
          <w:szCs w:val="28"/>
          <w:highlight w:val="none"/>
        </w:rPr>
      </w:pPr>
      <w:r>
        <w:rPr>
          <w:rFonts w:hint="eastAsia" w:ascii="仿宋_GB2312" w:hAnsi="宋体" w:eastAsia="仿宋_GB2312"/>
          <w:b/>
          <w:bCs/>
          <w:color w:val="auto"/>
          <w:sz w:val="28"/>
          <w:szCs w:val="28"/>
          <w:highlight w:val="none"/>
        </w:rPr>
        <w:t xml:space="preserve">第十一条</w:t>
      </w:r>
      <w:r>
        <w:rPr>
          <w:rFonts w:hint="eastAsia" w:ascii="仿宋_GB2312" w:hAnsi="宋体" w:eastAsia="仿宋_GB2312"/>
          <w:color w:val="auto"/>
          <w:sz w:val="28"/>
          <w:szCs w:val="28"/>
          <w:highlight w:val="none"/>
        </w:rPr>
        <w:t xml:space="preserve">  物业服务用房按照现有配置无偿移交。</w:t>
      </w:r>
      <w:r/>
    </w:p>
    <w:p>
      <w:pPr>
        <w:ind w:firstLine="562"/>
        <w:keepLines w:val="0"/>
        <w:keepNext w:val="0"/>
        <w:pageBreakBefore w:val="0"/>
        <w:spacing w:line="480" w:lineRule="exact"/>
        <w:widowControl w:val="off"/>
        <w:tabs>
          <w:tab w:val="left" w:pos="720" w:leader="none"/>
        </w:tabs>
        <w:rPr>
          <w:rFonts w:hint="eastAsia" w:ascii="仿宋_GB2312" w:hAnsi="宋体" w:eastAsia="仿宋_GB2312"/>
          <w:color w:val="auto"/>
          <w:sz w:val="28"/>
          <w:szCs w:val="28"/>
          <w:highlight w:val="none"/>
        </w:rPr>
      </w:pPr>
      <w:r>
        <w:rPr>
          <w:rFonts w:hint="eastAsia" w:ascii="仿宋_GB2312" w:hAnsi="宋体" w:eastAsia="仿宋_GB2312"/>
          <w:b/>
          <w:bCs/>
          <w:color w:val="auto"/>
          <w:sz w:val="28"/>
          <w:szCs w:val="28"/>
          <w:highlight w:val="none"/>
        </w:rPr>
        <w:t xml:space="preserve">第十二条</w:t>
      </w:r>
      <w:r>
        <w:rPr>
          <w:rFonts w:hint="eastAsia" w:ascii="仿宋_GB2312" w:hAnsi="宋体" w:eastAsia="仿宋_GB2312"/>
          <w:color w:val="auto"/>
          <w:sz w:val="28"/>
          <w:szCs w:val="28"/>
          <w:highlight w:val="none"/>
        </w:rPr>
        <w:t xml:space="preserve">  本物业管理区域内的物业用房属全体业主所有。不得买卖和抵押。乙方在本合同期限内无偿使用，但不得改变其用途。</w:t>
      </w:r>
      <w:r/>
    </w:p>
    <w:p>
      <w:pPr>
        <w:ind w:firstLine="562"/>
        <w:jc w:val="center"/>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hAnsi="宋体" w:eastAsia="仿宋_GB2312"/>
          <w:b/>
          <w:color w:val="auto"/>
          <w:sz w:val="28"/>
          <w:szCs w:val="28"/>
          <w:highlight w:val="none"/>
        </w:rPr>
        <w:t xml:space="preserve">第五章   物业移交</w:t>
      </w:r>
      <w:r/>
    </w:p>
    <w:p>
      <w:pPr>
        <w:ind w:firstLine="562"/>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第十三条</w:t>
      </w:r>
      <w:r>
        <w:rPr>
          <w:rFonts w:hint="eastAsia" w:ascii="仿宋_GB2312" w:hAnsi="宋体" w:eastAsia="仿宋_GB2312"/>
          <w:color w:val="auto"/>
          <w:sz w:val="28"/>
          <w:szCs w:val="28"/>
          <w:highlight w:val="none"/>
        </w:rPr>
        <w:t xml:space="preserve">  物业公司在移交物业时，甲方</w:t>
      </w:r>
      <w:r>
        <w:rPr>
          <w:rFonts w:ascii="仿宋_GB2312" w:hAnsi="宋体" w:eastAsia="仿宋_GB2312"/>
          <w:color w:val="auto"/>
          <w:sz w:val="28"/>
          <w:szCs w:val="28"/>
          <w:highlight w:val="none"/>
        </w:rPr>
        <w:t xml:space="preserve">应当</w:t>
      </w:r>
      <w:r>
        <w:rPr>
          <w:rFonts w:hint="eastAsia" w:ascii="仿宋_GB2312" w:hAnsi="宋体" w:eastAsia="仿宋_GB2312"/>
          <w:color w:val="auto"/>
          <w:sz w:val="28"/>
          <w:szCs w:val="28"/>
          <w:highlight w:val="none"/>
        </w:rPr>
        <w:t xml:space="preserve">根据相关文件规定参加物业移交并做好监督工作，同时督促物业公司对物业共用部位、共用设施设备进行查验并做好相关交接手续。</w:t>
      </w:r>
      <w:r/>
    </w:p>
    <w:p>
      <w:pPr>
        <w:ind w:firstLine="562"/>
        <w:jc w:val="center"/>
        <w:keepLines w:val="0"/>
        <w:keepNext w:val="0"/>
        <w:pageBreakBefore w:val="0"/>
        <w:spacing w:line="480" w:lineRule="exact"/>
        <w:widowControl w:val="off"/>
        <w:tabs>
          <w:tab w:val="left" w:pos="720" w:leader="none"/>
        </w:tabs>
        <w:rPr>
          <w:rFonts w:ascii="仿宋_GB2312" w:hAnsi="宋体" w:eastAsia="仿宋_GB2312"/>
          <w:b/>
          <w:color w:val="auto"/>
          <w:sz w:val="28"/>
          <w:szCs w:val="28"/>
          <w:highlight w:val="none"/>
        </w:rPr>
      </w:pPr>
      <w:r>
        <w:rPr>
          <w:rFonts w:hint="eastAsia" w:ascii="仿宋_GB2312" w:hAnsi="宋体" w:eastAsia="仿宋_GB2312"/>
          <w:b/>
          <w:color w:val="auto"/>
          <w:sz w:val="28"/>
          <w:szCs w:val="28"/>
          <w:highlight w:val="none"/>
        </w:rPr>
        <w:t xml:space="preserve">第六章   物业的使用和维护</w:t>
      </w:r>
      <w:r/>
    </w:p>
    <w:p>
      <w:pPr>
        <w:ind w:firstLine="562"/>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第十四条</w:t>
      </w:r>
      <w:r>
        <w:rPr>
          <w:rFonts w:hint="eastAsia" w:ascii="仿宋_GB2312" w:hAnsi="宋体" w:eastAsia="仿宋_GB2312"/>
          <w:color w:val="auto"/>
          <w:sz w:val="28"/>
          <w:szCs w:val="28"/>
          <w:highlight w:val="none"/>
        </w:rPr>
        <w:t xml:space="preserve">  乙方应配合甲方制定本物业管理区域内物业共用部位和共用设施设备的使用、公共秩序和环境卫生的维护等方面的规章制度。</w:t>
      </w:r>
      <w:r/>
    </w:p>
    <w:p>
      <w:pPr>
        <w:ind w:firstLine="560"/>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乙方根据规章制度提供管理服务时，业主和物业使用人给予必要配合。</w:t>
      </w:r>
      <w:r/>
    </w:p>
    <w:p>
      <w:pPr>
        <w:ind w:firstLine="562"/>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第十五条  </w:t>
      </w:r>
      <w:r>
        <w:rPr>
          <w:rFonts w:ascii="仿宋_GB2312" w:hAnsi="宋体" w:eastAsia="仿宋_GB2312"/>
          <w:color w:val="auto"/>
          <w:sz w:val="28"/>
          <w:szCs w:val="28"/>
          <w:highlight w:val="none"/>
        </w:rPr>
        <w:t xml:space="preserve">物业管理区域内禁止行为及违约规定：</w:t>
      </w:r>
      <w:r/>
    </w:p>
    <w:p>
      <w:pPr>
        <w:ind w:firstLine="560"/>
        <w:keepLines w:val="0"/>
        <w:keepNext w:val="0"/>
        <w:pageBreakBefore w:val="0"/>
        <w:spacing w:line="480" w:lineRule="exact"/>
        <w:widowControl w:val="off"/>
        <w:tabs>
          <w:tab w:val="left" w:pos="540" w:leader="none"/>
        </w:tabs>
        <w:rPr>
          <w:rFonts w:ascii="仿宋_GB2312" w:hAnsi="宋体" w:eastAsia="仿宋_GB2312"/>
          <w:color w:val="auto"/>
          <w:sz w:val="28"/>
          <w:szCs w:val="28"/>
          <w:highlight w:val="none"/>
        </w:rPr>
        <w:outlineLvl w:val="0"/>
      </w:pPr>
      <w:r>
        <w:rPr>
          <w:rFonts w:hint="eastAsia" w:ascii="仿宋_GB2312" w:hAnsi="宋体" w:eastAsia="仿宋_GB2312"/>
          <w:color w:val="auto"/>
          <w:sz w:val="28"/>
          <w:szCs w:val="28"/>
          <w:highlight w:val="none"/>
        </w:rPr>
        <w:t xml:space="preserve">1</w:t>
      </w:r>
      <w:r>
        <w:rPr>
          <w:rFonts w:hint="eastAsia" w:ascii="仿宋_GB2312" w:hAnsi="宋体" w:eastAsia="仿宋_GB2312"/>
          <w:color w:val="auto"/>
          <w:sz w:val="28"/>
          <w:szCs w:val="28"/>
          <w:highlight w:val="none"/>
          <w:lang w:eastAsia="zh-CN"/>
        </w:rPr>
        <w:t xml:space="preserve">.</w:t>
      </w:r>
      <w:r>
        <w:rPr>
          <w:rFonts w:ascii="仿宋_GB2312" w:hAnsi="宋体" w:eastAsia="仿宋_GB2312"/>
          <w:color w:val="auto"/>
          <w:sz w:val="28"/>
          <w:szCs w:val="28"/>
          <w:highlight w:val="none"/>
        </w:rPr>
        <w:t xml:space="preserve">擅自改变物业的规划用途；</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hAnsi="宋体" w:eastAsia="仿宋_GB2312"/>
          <w:color w:val="auto"/>
          <w:sz w:val="28"/>
          <w:szCs w:val="28"/>
          <w:highlight w:val="none"/>
        </w:rPr>
        <w:t xml:space="preserve">2</w:t>
      </w:r>
      <w:r>
        <w:rPr>
          <w:rFonts w:hint="eastAsia" w:ascii="仿宋_GB2312" w:hAnsi="宋体" w:eastAsia="仿宋_GB2312"/>
          <w:color w:val="auto"/>
          <w:sz w:val="28"/>
          <w:szCs w:val="28"/>
          <w:highlight w:val="none"/>
          <w:lang w:eastAsia="zh-CN"/>
        </w:rPr>
        <w:t xml:space="preserve">.</w:t>
      </w:r>
      <w:r>
        <w:rPr>
          <w:rFonts w:ascii="仿宋_GB2312" w:hAnsi="宋体" w:eastAsia="仿宋_GB2312"/>
          <w:color w:val="auto"/>
          <w:sz w:val="28"/>
          <w:szCs w:val="28"/>
          <w:highlight w:val="none"/>
        </w:rPr>
        <w:t xml:space="preserve">损坏或者擅自变动房屋承重结构、主体结构；</w:t>
      </w:r>
      <w:r>
        <w:rPr>
          <w:rFonts w:hint="eastAsia" w:ascii="仿宋_GB2312" w:eastAsia="仿宋_GB2312"/>
          <w:color w:val="auto"/>
          <w:sz w:val="28"/>
          <w:szCs w:val="28"/>
          <w:highlight w:val="none"/>
        </w:rPr>
        <w:t xml:space="preserve">业主入住时</w:t>
      </w:r>
      <w:r>
        <w:rPr>
          <w:rFonts w:ascii="仿宋_GB2312" w:eastAsia="仿宋_GB2312"/>
          <w:color w:val="auto"/>
          <w:sz w:val="28"/>
          <w:szCs w:val="28"/>
          <w:highlight w:val="none"/>
        </w:rPr>
        <w:t xml:space="preserve">需告知住户《小区管理须知》，一是材料进场，门卫要逐户登记并指定堆放地点；二封闭阳台颜色与原门窗一致，不得有其他颜色且不</w:t>
      </w:r>
      <w:r>
        <w:rPr>
          <w:rFonts w:hint="eastAsia" w:ascii="仿宋_GB2312" w:eastAsia="仿宋_GB2312"/>
          <w:color w:val="auto"/>
          <w:sz w:val="28"/>
          <w:szCs w:val="28"/>
          <w:highlight w:val="none"/>
        </w:rPr>
        <w:t xml:space="preserve">得安装</w:t>
      </w:r>
      <w:r>
        <w:rPr>
          <w:rFonts w:ascii="仿宋_GB2312" w:eastAsia="仿宋_GB2312"/>
          <w:color w:val="auto"/>
          <w:sz w:val="28"/>
          <w:szCs w:val="28"/>
          <w:highlight w:val="none"/>
        </w:rPr>
        <w:t xml:space="preserve">外凸</w:t>
      </w:r>
      <w:r>
        <w:rPr>
          <w:rFonts w:hint="eastAsia" w:ascii="仿宋_GB2312" w:eastAsia="仿宋_GB2312"/>
          <w:color w:val="auto"/>
          <w:sz w:val="28"/>
          <w:szCs w:val="28"/>
          <w:highlight w:val="none"/>
        </w:rPr>
        <w:t xml:space="preserve">式防盗窗及固定衣架</w:t>
      </w:r>
      <w:r>
        <w:rPr>
          <w:rFonts w:ascii="仿宋_GB2312" w:eastAsia="仿宋_GB2312"/>
          <w:color w:val="auto"/>
          <w:sz w:val="28"/>
          <w:szCs w:val="28"/>
          <w:highlight w:val="none"/>
        </w:rPr>
        <w:t xml:space="preserve">；三是住户装修时二次防水必须验收确认不渗漏，水路管道施工完后需进行试压，确认管道完好，并做好记录，户主签字确认后方可继续后续装修工作；四是如发现住户私自改变主体结构，乙方须及时制止，并报</w:t>
      </w:r>
      <w:r>
        <w:rPr>
          <w:rFonts w:hint="eastAsia" w:ascii="仿宋_GB2312" w:eastAsia="仿宋_GB2312"/>
          <w:color w:val="auto"/>
          <w:sz w:val="28"/>
          <w:szCs w:val="28"/>
          <w:highlight w:val="none"/>
        </w:rPr>
        <w:t xml:space="preserve">甲方</w:t>
      </w:r>
      <w:r>
        <w:rPr>
          <w:rFonts w:ascii="仿宋_GB2312" w:eastAsia="仿宋_GB2312"/>
          <w:color w:val="auto"/>
          <w:sz w:val="28"/>
          <w:szCs w:val="28"/>
          <w:highlight w:val="none"/>
        </w:rPr>
        <w:t xml:space="preserve">；以上四项工</w:t>
      </w:r>
      <w:r>
        <w:rPr>
          <w:rFonts w:hint="eastAsia" w:ascii="仿宋_GB2312" w:eastAsia="仿宋_GB2312"/>
          <w:color w:val="auto"/>
          <w:sz w:val="28"/>
          <w:szCs w:val="28"/>
          <w:highlight w:val="none"/>
        </w:rPr>
        <w:t xml:space="preserve">作发现问题后应当现场处置并上报社区及街道物管办，</w:t>
      </w:r>
      <w:r>
        <w:rPr>
          <w:rFonts w:ascii="仿宋_GB2312" w:eastAsia="仿宋_GB2312"/>
          <w:color w:val="auto"/>
          <w:sz w:val="28"/>
          <w:szCs w:val="28"/>
          <w:highlight w:val="none"/>
        </w:rPr>
        <w:t xml:space="preserve">如巡查不到位或发现</w:t>
      </w:r>
      <w:r>
        <w:rPr>
          <w:rFonts w:hint="eastAsia" w:ascii="仿宋_GB2312" w:eastAsia="仿宋_GB2312"/>
          <w:color w:val="auto"/>
          <w:sz w:val="28"/>
          <w:szCs w:val="28"/>
          <w:highlight w:val="none"/>
        </w:rPr>
        <w:t xml:space="preserve">问题</w:t>
      </w:r>
      <w:r>
        <w:rPr>
          <w:rFonts w:ascii="仿宋_GB2312" w:eastAsia="仿宋_GB2312"/>
          <w:color w:val="auto"/>
          <w:sz w:val="28"/>
          <w:szCs w:val="28"/>
          <w:highlight w:val="none"/>
        </w:rPr>
        <w:t xml:space="preserve">后处置</w:t>
      </w:r>
      <w:r>
        <w:rPr>
          <w:rFonts w:hint="eastAsia" w:ascii="仿宋_GB2312" w:eastAsia="仿宋_GB2312"/>
          <w:color w:val="auto"/>
          <w:sz w:val="28"/>
          <w:szCs w:val="28"/>
          <w:highlight w:val="none"/>
        </w:rPr>
        <w:t xml:space="preserve">不及时或处置</w:t>
      </w:r>
      <w:r>
        <w:rPr>
          <w:rFonts w:ascii="仿宋_GB2312" w:eastAsia="仿宋_GB2312"/>
          <w:color w:val="auto"/>
          <w:sz w:val="28"/>
          <w:szCs w:val="28"/>
          <w:highlight w:val="none"/>
        </w:rPr>
        <w:t xml:space="preserve">不力，每例乙方</w:t>
      </w:r>
      <w:r>
        <w:rPr>
          <w:rFonts w:hint="eastAsia" w:ascii="仿宋_GB2312" w:eastAsia="仿宋_GB2312"/>
          <w:color w:val="auto"/>
          <w:sz w:val="28"/>
          <w:szCs w:val="28"/>
          <w:highlight w:val="none"/>
        </w:rPr>
        <w:t xml:space="preserve">需支付违约金20</w:t>
      </w:r>
      <w:r>
        <w:rPr>
          <w:rFonts w:ascii="仿宋_GB2312" w:eastAsia="仿宋_GB2312"/>
          <w:color w:val="auto"/>
          <w:sz w:val="28"/>
          <w:szCs w:val="28"/>
          <w:highlight w:val="none"/>
        </w:rPr>
        <w:t xml:space="preserve">00元，因此造成损失的还应由乙方全额承担，该</w:t>
      </w:r>
      <w:r>
        <w:rPr>
          <w:rFonts w:hint="eastAsia" w:ascii="仿宋_GB2312" w:eastAsia="仿宋_GB2312"/>
          <w:color w:val="auto"/>
          <w:sz w:val="28"/>
          <w:szCs w:val="28"/>
          <w:highlight w:val="none"/>
        </w:rPr>
        <w:t xml:space="preserve">违约金</w:t>
      </w:r>
      <w:r>
        <w:rPr>
          <w:rFonts w:ascii="仿宋_GB2312" w:eastAsia="仿宋_GB2312"/>
          <w:color w:val="auto"/>
          <w:sz w:val="28"/>
          <w:szCs w:val="28"/>
          <w:highlight w:val="none"/>
        </w:rPr>
        <w:t xml:space="preserve">和损失在当季度结算时一并扣除。</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hAnsi="宋体" w:eastAsia="仿宋_GB2312"/>
          <w:color w:val="auto"/>
          <w:sz w:val="28"/>
          <w:szCs w:val="28"/>
          <w:highlight w:val="none"/>
        </w:rPr>
        <w:t xml:space="preserve">3</w:t>
      </w:r>
      <w:r>
        <w:rPr>
          <w:rFonts w:hint="eastAsia" w:ascii="仿宋_GB2312" w:hAnsi="宋体" w:eastAsia="仿宋_GB2312"/>
          <w:color w:val="auto"/>
          <w:sz w:val="28"/>
          <w:szCs w:val="28"/>
          <w:highlight w:val="none"/>
          <w:lang w:eastAsia="zh-CN"/>
        </w:rPr>
        <w:t xml:space="preserve">.</w:t>
      </w:r>
      <w:r>
        <w:rPr>
          <w:rFonts w:ascii="仿宋_GB2312" w:hAnsi="宋体" w:eastAsia="仿宋_GB2312"/>
          <w:color w:val="auto"/>
          <w:sz w:val="28"/>
          <w:szCs w:val="28"/>
          <w:highlight w:val="none"/>
        </w:rPr>
        <w:t xml:space="preserve">违法搭建建筑物、构筑物；</w:t>
      </w:r>
      <w:r>
        <w:rPr>
          <w:rFonts w:hint="eastAsia" w:ascii="仿宋_GB2312" w:eastAsia="仿宋_GB2312"/>
          <w:color w:val="auto"/>
          <w:sz w:val="28"/>
          <w:szCs w:val="28"/>
          <w:highlight w:val="none"/>
        </w:rPr>
        <w:t xml:space="preserve">小区内不得有私拉乱接、违章搭建现象，如发生违规</w:t>
      </w:r>
      <w:r>
        <w:rPr>
          <w:rFonts w:ascii="仿宋_GB2312" w:eastAsia="仿宋_GB2312"/>
          <w:color w:val="auto"/>
          <w:sz w:val="28"/>
          <w:szCs w:val="28"/>
          <w:highlight w:val="none"/>
        </w:rPr>
        <w:t xml:space="preserve">私搭乱建（包括阳光房）</w:t>
      </w:r>
      <w:r>
        <w:rPr>
          <w:rFonts w:hint="eastAsia" w:ascii="仿宋_GB2312" w:eastAsia="仿宋_GB2312"/>
          <w:color w:val="auto"/>
          <w:sz w:val="28"/>
          <w:szCs w:val="28"/>
          <w:highlight w:val="none"/>
        </w:rPr>
        <w:t xml:space="preserve">现象，乙方</w:t>
      </w:r>
      <w:r>
        <w:rPr>
          <w:rFonts w:ascii="仿宋_GB2312" w:eastAsia="仿宋_GB2312"/>
          <w:color w:val="auto"/>
          <w:sz w:val="28"/>
          <w:szCs w:val="28"/>
          <w:highlight w:val="none"/>
        </w:rPr>
        <w:t xml:space="preserve">负责恢复原样</w:t>
      </w:r>
      <w:r>
        <w:rPr>
          <w:rFonts w:hint="eastAsia" w:ascii="仿宋_GB2312" w:eastAsia="仿宋_GB2312"/>
          <w:color w:val="auto"/>
          <w:sz w:val="28"/>
          <w:szCs w:val="28"/>
          <w:highlight w:val="none"/>
        </w:rPr>
        <w:t xml:space="preserve">，同时按2000</w:t>
      </w:r>
      <w:r>
        <w:rPr>
          <w:rFonts w:ascii="仿宋_GB2312" w:eastAsia="仿宋_GB2312"/>
          <w:color w:val="auto"/>
          <w:sz w:val="28"/>
          <w:szCs w:val="28"/>
          <w:highlight w:val="none"/>
        </w:rPr>
        <w:t xml:space="preserve">元</w:t>
      </w:r>
      <w:r>
        <w:rPr>
          <w:rFonts w:hint="eastAsia" w:ascii="仿宋_GB2312" w:eastAsia="仿宋_GB2312"/>
          <w:color w:val="auto"/>
          <w:sz w:val="28"/>
          <w:szCs w:val="28"/>
          <w:highlight w:val="none"/>
        </w:rPr>
        <w:t xml:space="preserve">/例向甲方支付违约金。</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hAnsi="宋体" w:eastAsia="仿宋_GB2312"/>
          <w:color w:val="auto"/>
          <w:sz w:val="28"/>
          <w:szCs w:val="28"/>
          <w:highlight w:val="none"/>
        </w:rPr>
        <w:t xml:space="preserve">4</w:t>
      </w:r>
      <w:r>
        <w:rPr>
          <w:rFonts w:hint="eastAsia" w:ascii="仿宋_GB2312" w:hAnsi="宋体" w:eastAsia="仿宋_GB2312"/>
          <w:color w:val="auto"/>
          <w:sz w:val="28"/>
          <w:szCs w:val="28"/>
          <w:highlight w:val="none"/>
          <w:lang w:eastAsia="zh-CN"/>
        </w:rPr>
        <w:t xml:space="preserve">.</w:t>
      </w:r>
      <w:r>
        <w:rPr>
          <w:rFonts w:ascii="仿宋_GB2312" w:hAnsi="宋体" w:eastAsia="仿宋_GB2312"/>
          <w:color w:val="auto"/>
          <w:sz w:val="28"/>
          <w:szCs w:val="28"/>
          <w:highlight w:val="none"/>
        </w:rPr>
        <w:t xml:space="preserve">损坏或者擅自占用、改建物业共用部分，损坏或者擅自占用、移装共用设施设备；</w:t>
      </w:r>
      <w:r/>
    </w:p>
    <w:p>
      <w:pPr>
        <w:ind w:firstLine="560"/>
        <w:keepLines w:val="0"/>
        <w:keepNext w:val="0"/>
        <w:pageBreakBefore w:val="0"/>
        <w:spacing w:line="480" w:lineRule="exact"/>
        <w:widowControl w:val="off"/>
        <w:tabs>
          <w:tab w:val="left" w:pos="54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5</w:t>
      </w:r>
      <w:r>
        <w:rPr>
          <w:rFonts w:hint="eastAsia" w:ascii="仿宋_GB2312" w:eastAsia="仿宋_GB2312"/>
          <w:color w:val="auto"/>
          <w:sz w:val="28"/>
          <w:szCs w:val="28"/>
          <w:highlight w:val="none"/>
          <w:lang w:eastAsia="zh-CN"/>
        </w:rPr>
        <w:t xml:space="preserve">.</w:t>
      </w:r>
      <w:r>
        <w:rPr>
          <w:rFonts w:hint="eastAsia" w:ascii="仿宋_GB2312" w:eastAsia="仿宋_GB2312"/>
          <w:color w:val="auto"/>
          <w:sz w:val="28"/>
          <w:szCs w:val="28"/>
          <w:highlight w:val="none"/>
        </w:rPr>
        <w:t xml:space="preserve">做好空置房保管工作，如因乙方未做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ind w:firstLine="560"/>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6</w:t>
      </w:r>
      <w:r>
        <w:rPr>
          <w:rFonts w:hint="eastAsia" w:ascii="仿宋_GB2312" w:eastAsia="仿宋_GB2312"/>
          <w:color w:val="auto"/>
          <w:sz w:val="28"/>
          <w:szCs w:val="28"/>
          <w:highlight w:val="none"/>
          <w:lang w:eastAsia="zh-CN"/>
        </w:rPr>
        <w:t xml:space="preserve">.</w:t>
      </w:r>
      <w:r>
        <w:rPr>
          <w:rFonts w:hint="eastAsia" w:ascii="仿宋_GB2312" w:eastAsia="仿宋_GB2312"/>
          <w:color w:val="auto"/>
          <w:sz w:val="28"/>
          <w:szCs w:val="28"/>
          <w:highlight w:val="none"/>
        </w:rPr>
        <w:t xml:space="preserve">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ind w:firstLine="560"/>
        <w:keepLines w:val="0"/>
        <w:keepNext w:val="0"/>
        <w:pageBreakBefore w:val="0"/>
        <w:spacing w:line="480" w:lineRule="exact"/>
        <w:widowControl w:val="off"/>
        <w:tabs>
          <w:tab w:val="left" w:pos="540" w:leader="none"/>
        </w:tabs>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7</w:t>
      </w:r>
      <w:r>
        <w:rPr>
          <w:rFonts w:hint="eastAsia" w:ascii="仿宋_GB2312" w:hAnsi="宋体" w:eastAsia="仿宋_GB2312"/>
          <w:color w:val="auto"/>
          <w:sz w:val="28"/>
          <w:szCs w:val="28"/>
          <w:highlight w:val="none"/>
          <w:lang w:eastAsia="zh-CN"/>
        </w:rPr>
        <w:t xml:space="preserve">.</w:t>
      </w:r>
      <w:r>
        <w:rPr>
          <w:rFonts w:ascii="仿宋_GB2312" w:hAnsi="宋体" w:eastAsia="仿宋_GB2312"/>
          <w:color w:val="auto"/>
          <w:sz w:val="28"/>
          <w:szCs w:val="28"/>
          <w:highlight w:val="none"/>
        </w:rPr>
        <w:t xml:space="preserve">存放易燃、易爆、剧毒、放射性物质或者超负重等违反安全规定的物品；</w:t>
      </w:r>
      <w:r/>
    </w:p>
    <w:p>
      <w:pPr>
        <w:ind w:firstLine="560"/>
        <w:keepLines w:val="0"/>
        <w:keepNext w:val="0"/>
        <w:pageBreakBefore w:val="0"/>
        <w:spacing w:line="480" w:lineRule="exact"/>
        <w:widowControl w:val="off"/>
        <w:tabs>
          <w:tab w:val="left" w:pos="540" w:leader="none"/>
        </w:tabs>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8</w:t>
      </w:r>
      <w:r>
        <w:rPr>
          <w:rFonts w:hint="eastAsia" w:ascii="仿宋_GB2312" w:hAnsi="宋体" w:eastAsia="仿宋_GB2312"/>
          <w:color w:val="auto"/>
          <w:sz w:val="28"/>
          <w:szCs w:val="28"/>
          <w:highlight w:val="none"/>
          <w:lang w:eastAsia="zh-CN"/>
        </w:rPr>
        <w:t xml:space="preserve">.</w:t>
      </w:r>
      <w:r>
        <w:rPr>
          <w:rFonts w:ascii="仿宋_GB2312" w:hAnsi="宋体" w:eastAsia="仿宋_GB2312"/>
          <w:color w:val="auto"/>
          <w:sz w:val="28"/>
          <w:szCs w:val="28"/>
          <w:highlight w:val="none"/>
        </w:rPr>
        <w:t xml:space="preserve">制造超过规定标准的噪音、振动或者影响邻居采光、通风；</w:t>
      </w:r>
      <w:r/>
    </w:p>
    <w:p>
      <w:pPr>
        <w:ind w:firstLine="560"/>
        <w:keepLines w:val="0"/>
        <w:keepNext w:val="0"/>
        <w:pageBreakBefore w:val="0"/>
        <w:spacing w:line="480" w:lineRule="exact"/>
        <w:widowControl w:val="off"/>
        <w:tabs>
          <w:tab w:val="left" w:pos="540" w:leader="none"/>
        </w:tabs>
        <w:rPr>
          <w:rFonts w:ascii="仿宋_GB2312" w:hAnsi="宋体" w:eastAsia="仿宋_GB2312"/>
          <w:color w:val="auto"/>
          <w:sz w:val="28"/>
          <w:szCs w:val="28"/>
          <w:highlight w:val="none"/>
        </w:rPr>
        <w:outlineLvl w:val="0"/>
      </w:pPr>
      <w:r>
        <w:rPr>
          <w:rFonts w:hint="eastAsia" w:ascii="仿宋_GB2312" w:hAnsi="宋体" w:eastAsia="仿宋_GB2312"/>
          <w:color w:val="auto"/>
          <w:sz w:val="28"/>
          <w:szCs w:val="28"/>
          <w:highlight w:val="none"/>
        </w:rPr>
        <w:t xml:space="preserve">9</w:t>
      </w:r>
      <w:r>
        <w:rPr>
          <w:rFonts w:hint="eastAsia" w:ascii="仿宋_GB2312" w:hAnsi="宋体" w:eastAsia="仿宋_GB2312"/>
          <w:color w:val="auto"/>
          <w:sz w:val="28"/>
          <w:szCs w:val="28"/>
          <w:highlight w:val="none"/>
          <w:lang w:eastAsia="zh-CN"/>
        </w:rPr>
        <w:t xml:space="preserve">.</w:t>
      </w:r>
      <w:r>
        <w:rPr>
          <w:rFonts w:ascii="仿宋_GB2312" w:hAnsi="宋体" w:eastAsia="仿宋_GB2312"/>
          <w:color w:val="auto"/>
          <w:sz w:val="28"/>
          <w:szCs w:val="28"/>
          <w:highlight w:val="none"/>
        </w:rPr>
        <w:t xml:space="preserve">任意弃置垃圾、排放污水、抛掷杂物和露天焚烧；</w:t>
      </w:r>
      <w:r/>
    </w:p>
    <w:p>
      <w:pPr>
        <w:ind w:firstLine="560"/>
        <w:keepLines w:val="0"/>
        <w:keepNext w:val="0"/>
        <w:pageBreakBefore w:val="0"/>
        <w:spacing w:line="480" w:lineRule="exact"/>
        <w:widowControl w:val="off"/>
        <w:tabs>
          <w:tab w:val="left" w:pos="540" w:leader="none"/>
        </w:tabs>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10</w:t>
      </w:r>
      <w:r>
        <w:rPr>
          <w:rFonts w:hint="eastAsia" w:ascii="仿宋_GB2312" w:hAnsi="宋体" w:eastAsia="仿宋_GB2312"/>
          <w:color w:val="auto"/>
          <w:sz w:val="28"/>
          <w:szCs w:val="28"/>
          <w:highlight w:val="none"/>
          <w:lang w:eastAsia="zh-CN"/>
        </w:rPr>
        <w:t xml:space="preserve">.</w:t>
      </w:r>
      <w:r>
        <w:rPr>
          <w:rFonts w:ascii="仿宋_GB2312" w:hAnsi="宋体" w:eastAsia="仿宋_GB2312"/>
          <w:color w:val="auto"/>
          <w:sz w:val="28"/>
          <w:szCs w:val="28"/>
          <w:highlight w:val="none"/>
        </w:rPr>
        <w:t xml:space="preserve">侵占绿地、毁坏绿化和绿化设施；</w:t>
      </w:r>
      <w:r/>
    </w:p>
    <w:p>
      <w:pPr>
        <w:ind w:firstLine="560"/>
        <w:keepLines w:val="0"/>
        <w:keepNext w:val="0"/>
        <w:pageBreakBefore w:val="0"/>
        <w:spacing w:line="480" w:lineRule="exact"/>
        <w:widowControl w:val="off"/>
        <w:tabs>
          <w:tab w:val="left" w:pos="540" w:leader="none"/>
        </w:tabs>
        <w:rPr>
          <w:rFonts w:ascii="仿宋_GB2312" w:hAnsi="宋体" w:eastAsia="仿宋_GB2312"/>
          <w:color w:val="auto"/>
          <w:sz w:val="28"/>
          <w:szCs w:val="28"/>
          <w:highlight w:val="none"/>
        </w:rPr>
        <w:outlineLvl w:val="0"/>
      </w:pPr>
      <w:r>
        <w:rPr>
          <w:rFonts w:hint="eastAsia" w:ascii="仿宋_GB2312" w:hAnsi="宋体" w:eastAsia="仿宋_GB2312"/>
          <w:color w:val="auto"/>
          <w:sz w:val="28"/>
          <w:szCs w:val="28"/>
          <w:highlight w:val="none"/>
        </w:rPr>
        <w:t xml:space="preserve">11</w:t>
      </w:r>
      <w:r>
        <w:rPr>
          <w:rFonts w:hint="eastAsia" w:ascii="仿宋_GB2312" w:hAnsi="宋体" w:eastAsia="仿宋_GB2312"/>
          <w:color w:val="auto"/>
          <w:sz w:val="28"/>
          <w:szCs w:val="28"/>
          <w:highlight w:val="none"/>
          <w:lang w:eastAsia="zh-CN"/>
        </w:rPr>
        <w:t xml:space="preserve">.</w:t>
      </w:r>
      <w:r>
        <w:rPr>
          <w:rFonts w:ascii="仿宋_GB2312" w:hAnsi="宋体" w:eastAsia="仿宋_GB2312"/>
          <w:color w:val="auto"/>
          <w:sz w:val="28"/>
          <w:szCs w:val="28"/>
          <w:highlight w:val="none"/>
        </w:rPr>
        <w:t xml:space="preserve">擅自摆摊设点、占道经营，无序停放车辆；</w:t>
      </w:r>
      <w:r/>
    </w:p>
    <w:p>
      <w:pPr>
        <w:ind w:firstLine="560"/>
        <w:keepLines w:val="0"/>
        <w:keepNext w:val="0"/>
        <w:pageBreakBefore w:val="0"/>
        <w:spacing w:line="480" w:lineRule="exact"/>
        <w:widowControl w:val="off"/>
        <w:tabs>
          <w:tab w:val="left" w:pos="540" w:leader="none"/>
        </w:tabs>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12</w:t>
      </w:r>
      <w:r>
        <w:rPr>
          <w:rFonts w:hint="eastAsia" w:ascii="仿宋_GB2312" w:hAnsi="宋体" w:eastAsia="仿宋_GB2312"/>
          <w:color w:val="auto"/>
          <w:sz w:val="28"/>
          <w:szCs w:val="28"/>
          <w:highlight w:val="none"/>
          <w:lang w:eastAsia="zh-CN"/>
        </w:rPr>
        <w:t xml:space="preserve">.</w:t>
      </w:r>
      <w:r>
        <w:rPr>
          <w:rFonts w:ascii="仿宋_GB2312" w:hAnsi="宋体" w:eastAsia="仿宋_GB2312"/>
          <w:color w:val="auto"/>
          <w:sz w:val="28"/>
          <w:szCs w:val="28"/>
          <w:highlight w:val="none"/>
        </w:rPr>
        <w:t xml:space="preserve">破坏或者擅自改变房屋外观；</w:t>
      </w:r>
      <w:r/>
    </w:p>
    <w:p>
      <w:pPr>
        <w:ind w:firstLine="560"/>
        <w:keepLines w:val="0"/>
        <w:keepNext w:val="0"/>
        <w:pageBreakBefore w:val="0"/>
        <w:spacing w:line="480" w:lineRule="exact"/>
        <w:widowControl w:val="off"/>
        <w:tabs>
          <w:tab w:val="left" w:pos="540" w:leader="none"/>
        </w:tabs>
        <w:rPr>
          <w:rFonts w:ascii="仿宋_GB2312" w:hAnsi="宋体" w:eastAsia="仿宋_GB2312"/>
          <w:color w:val="auto"/>
          <w:sz w:val="28"/>
          <w:szCs w:val="28"/>
          <w:highlight w:val="none"/>
        </w:rPr>
        <w:outlineLvl w:val="0"/>
      </w:pPr>
      <w:r>
        <w:rPr>
          <w:rFonts w:hint="eastAsia" w:ascii="仿宋_GB2312" w:hAnsi="宋体" w:eastAsia="仿宋_GB2312"/>
          <w:color w:val="auto"/>
          <w:sz w:val="28"/>
          <w:szCs w:val="28"/>
          <w:highlight w:val="none"/>
        </w:rPr>
        <w:t xml:space="preserve">13</w:t>
      </w:r>
      <w:r>
        <w:rPr>
          <w:rFonts w:hint="eastAsia" w:ascii="仿宋_GB2312" w:hAnsi="宋体" w:eastAsia="仿宋_GB2312"/>
          <w:color w:val="auto"/>
          <w:sz w:val="28"/>
          <w:szCs w:val="28"/>
          <w:highlight w:val="none"/>
          <w:lang w:eastAsia="zh-CN"/>
        </w:rPr>
        <w:t xml:space="preserve">.</w:t>
      </w:r>
      <w:r>
        <w:rPr>
          <w:rFonts w:ascii="仿宋_GB2312" w:hAnsi="宋体" w:eastAsia="仿宋_GB2312"/>
          <w:color w:val="auto"/>
          <w:sz w:val="28"/>
          <w:szCs w:val="28"/>
          <w:highlight w:val="none"/>
        </w:rPr>
        <w:t xml:space="preserve">擅自在建筑物、构筑物上悬挂、张贴、涂写、刻画；</w:t>
      </w:r>
      <w:r/>
    </w:p>
    <w:p>
      <w:pPr>
        <w:ind w:firstLine="560"/>
        <w:keepLines w:val="0"/>
        <w:keepNext w:val="0"/>
        <w:pageBreakBefore w:val="0"/>
        <w:spacing w:line="480" w:lineRule="exact"/>
        <w:widowControl w:val="off"/>
        <w:tabs>
          <w:tab w:val="left" w:pos="540" w:leader="none"/>
        </w:tabs>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14</w:t>
      </w:r>
      <w:r>
        <w:rPr>
          <w:rFonts w:hint="eastAsia" w:ascii="仿宋_GB2312" w:hAnsi="宋体" w:eastAsia="仿宋_GB2312"/>
          <w:color w:val="auto"/>
          <w:sz w:val="28"/>
          <w:szCs w:val="28"/>
          <w:highlight w:val="none"/>
          <w:lang w:eastAsia="zh-CN"/>
        </w:rPr>
        <w:t xml:space="preserve">.</w:t>
      </w:r>
      <w:r>
        <w:rPr>
          <w:rFonts w:ascii="仿宋_GB2312" w:hAnsi="宋体" w:eastAsia="仿宋_GB2312"/>
          <w:color w:val="auto"/>
          <w:sz w:val="28"/>
          <w:szCs w:val="28"/>
          <w:highlight w:val="none"/>
        </w:rPr>
        <w:t xml:space="preserve">法律、法规和管理规约禁止的其他行为。</w:t>
      </w:r>
      <w:r/>
    </w:p>
    <w:p>
      <w:pPr>
        <w:ind w:firstLine="560"/>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有上述行为或违反小区临时管理规约及其他规章制度的，乙方</w:t>
      </w:r>
      <w:r>
        <w:rPr>
          <w:rFonts w:ascii="仿宋_GB2312" w:hAnsi="宋体" w:eastAsia="仿宋_GB2312"/>
          <w:color w:val="auto"/>
          <w:sz w:val="28"/>
          <w:szCs w:val="28"/>
          <w:highlight w:val="none"/>
        </w:rPr>
        <w:t xml:space="preserve">应当及时劝阻、制止；劝阻、制止无效的，应当及时报告有关主管部门，有关主管部门应当及时依法处理；业主、物业使用人对侵害自己合法权益的行为，可以依法向人民法院提起诉讼</w:t>
      </w:r>
      <w:r>
        <w:rPr>
          <w:rFonts w:hint="eastAsia" w:ascii="仿宋_GB2312" w:hAnsi="宋体" w:eastAsia="仿宋_GB2312"/>
          <w:color w:val="auto"/>
          <w:sz w:val="28"/>
          <w:szCs w:val="28"/>
          <w:highlight w:val="none"/>
        </w:rPr>
        <w:t xml:space="preserve">。</w:t>
      </w:r>
      <w:r/>
    </w:p>
    <w:p>
      <w:pPr>
        <w:ind w:firstLine="562"/>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第十六条 </w:t>
      </w:r>
      <w:r>
        <w:rPr>
          <w:rFonts w:hint="eastAsia" w:ascii="仿宋_GB2312" w:hAnsi="宋体" w:eastAsia="仿宋_GB2312"/>
          <w:color w:val="auto"/>
          <w:sz w:val="28"/>
          <w:szCs w:val="28"/>
          <w:highlight w:val="none"/>
        </w:rPr>
        <w:t xml:space="preserve"> 乙方应及时向全体业主通告本物业服务区域内有关物业管理的重大事项，及时处理业主和物业使用人的投诉，接受甲方、业主和物业使用人的监督。</w:t>
      </w:r>
      <w:r/>
    </w:p>
    <w:p>
      <w:pPr>
        <w:ind w:firstLine="562"/>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第十七条</w:t>
      </w:r>
      <w:r>
        <w:rPr>
          <w:rFonts w:hint="eastAsia" w:ascii="仿宋_GB2312" w:hAnsi="宋体" w:eastAsia="仿宋_GB2312"/>
          <w:color w:val="auto"/>
          <w:sz w:val="28"/>
          <w:szCs w:val="28"/>
          <w:highlight w:val="none"/>
        </w:rPr>
        <w:t xml:space="preserve">  因维修物业或者公共利益等，确需临时占用、挖掘本物业管理区域内道路、场地的，应征得相关业主和甲方的同意；临时占用、挖掘本物业管理区域内道路、场地的，应在约定期限内恢复原状。</w:t>
      </w:r>
      <w:r/>
    </w:p>
    <w:p>
      <w:pPr>
        <w:ind w:firstLine="562"/>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第十八条</w:t>
      </w:r>
      <w:r>
        <w:rPr>
          <w:rFonts w:hint="eastAsia" w:ascii="仿宋_GB2312" w:hAnsi="宋体" w:eastAsia="仿宋_GB2312"/>
          <w:b/>
          <w:color w:val="auto"/>
          <w:sz w:val="28"/>
          <w:szCs w:val="28"/>
          <w:highlight w:val="none"/>
          <w:lang w:val="en-US" w:eastAsia="zh-CN"/>
        </w:rPr>
        <w:t xml:space="preserve">  </w:t>
      </w:r>
      <w:r>
        <w:rPr>
          <w:rFonts w:hint="eastAsia" w:ascii="仿宋_GB2312" w:hAnsi="宋体" w:eastAsia="仿宋_GB2312"/>
          <w:color w:val="auto"/>
          <w:sz w:val="28"/>
          <w:szCs w:val="28"/>
          <w:highlight w:val="none"/>
        </w:rPr>
        <w:t xml:space="preserve">乙方与装饰装修房屋的业主或物业使用人应签订书面的装饰装修管理服务协议，就允许施工的时间、废弃物的清运与处置、装修管理服务费用等事项进行约定，并告知业主或物业使用人在装饰装修中的禁止行为和注意事项。</w:t>
      </w:r>
      <w:r/>
    </w:p>
    <w:p>
      <w:pPr>
        <w:ind w:firstLine="562"/>
        <w:keepLines w:val="0"/>
        <w:keepNext w:val="0"/>
        <w:pageBreakBefore w:val="0"/>
        <w:spacing w:line="480" w:lineRule="exact"/>
        <w:shd w:val="solid" w:color="ffffff" w:fill="auto"/>
        <w:widowControl w:val="off"/>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第十九条</w:t>
      </w:r>
      <w:r>
        <w:rPr>
          <w:rFonts w:hint="eastAsia" w:ascii="仿宋_GB2312" w:hAnsi="宋体" w:eastAsia="仿宋_GB2312"/>
          <w:b/>
          <w:color w:val="auto"/>
          <w:sz w:val="28"/>
          <w:szCs w:val="28"/>
          <w:highlight w:val="none"/>
          <w:lang w:val="en-US" w:eastAsia="zh-CN"/>
        </w:rPr>
        <w:t xml:space="preserve">  </w:t>
      </w:r>
      <w:r>
        <w:rPr>
          <w:rFonts w:ascii="仿宋_GB2312" w:hAnsi="宋体" w:eastAsia="仿宋_GB2312"/>
          <w:color w:val="auto"/>
          <w:sz w:val="28"/>
          <w:szCs w:val="28"/>
          <w:highlight w:val="none"/>
        </w:rPr>
        <w:t xml:space="preserve">物业管理区域内划定车位、停放车辆，不得占用、堵塞、封闭疏散通道、安全出口、消防车通道，不得影响其他车辆和行人的正常通行。</w:t>
      </w:r>
      <w:r/>
    </w:p>
    <w:p>
      <w:pPr>
        <w:ind w:firstLine="562"/>
        <w:jc w:val="center"/>
        <w:keepLines w:val="0"/>
        <w:keepNext w:val="0"/>
        <w:pageBreakBefore w:val="0"/>
        <w:spacing w:line="480" w:lineRule="exact"/>
        <w:widowControl w:val="off"/>
        <w:tabs>
          <w:tab w:val="left" w:pos="720" w:leader="none"/>
        </w:tabs>
        <w:rPr>
          <w:rFonts w:ascii="仿宋_GB2312" w:hAnsi="宋体" w:eastAsia="仿宋_GB2312"/>
          <w:b/>
          <w:color w:val="auto"/>
          <w:sz w:val="28"/>
          <w:szCs w:val="28"/>
          <w:highlight w:val="none"/>
        </w:rPr>
      </w:pPr>
      <w:r>
        <w:rPr>
          <w:rFonts w:hint="eastAsia" w:ascii="仿宋_GB2312" w:hAnsi="宋体" w:eastAsia="仿宋_GB2312"/>
          <w:b/>
          <w:color w:val="auto"/>
          <w:sz w:val="28"/>
          <w:szCs w:val="28"/>
          <w:highlight w:val="none"/>
        </w:rPr>
        <w:t xml:space="preserve">第七章   违约责任</w:t>
      </w:r>
      <w:r/>
    </w:p>
    <w:p>
      <w:pPr>
        <w:ind w:firstLine="562"/>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第二十条　</w:t>
      </w:r>
      <w:r>
        <w:rPr>
          <w:rFonts w:hint="eastAsia" w:ascii="仿宋_GB2312" w:hAnsi="宋体" w:eastAsia="仿宋_GB2312"/>
          <w:color w:val="auto"/>
          <w:sz w:val="28"/>
          <w:szCs w:val="28"/>
          <w:highlight w:val="none"/>
        </w:rPr>
        <w:t xml:space="preserve">乙方的服务上达不到本合同第二条、第三条、第四条、第五条约定的服务内容和质量标准，应按收费总额的1%标准向甲方支付违约金。</w:t>
      </w:r>
      <w:r/>
    </w:p>
    <w:p>
      <w:pPr>
        <w:ind w:firstLine="562"/>
        <w:keepLines w:val="0"/>
        <w:keepNext w:val="0"/>
        <w:pageBreakBefore w:val="0"/>
        <w:spacing w:line="480" w:lineRule="exact"/>
        <w:shd w:val="clear" w:color="auto" w:fill="ffffff"/>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第二十一条 </w:t>
      </w:r>
      <w:r>
        <w:rPr>
          <w:rFonts w:hint="eastAsia" w:ascii="仿宋_GB2312" w:hAnsi="宋体" w:eastAsia="仿宋_GB2312"/>
          <w:color w:val="auto"/>
          <w:sz w:val="28"/>
          <w:szCs w:val="28"/>
          <w:highlight w:val="none"/>
        </w:rPr>
        <w:t xml:space="preserve"> 业主或物业使用人未按照物业服务合同的约定交纳物业服务费用的，乙方可以通过上门催缴、在物业管理区域内显著位置公示等形式，督促其限期交纳，逾期未交纳的，乙方可以向人民法院起诉。</w:t>
      </w:r>
      <w:r/>
    </w:p>
    <w:p>
      <w:pPr>
        <w:ind w:firstLine="562"/>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第二十二条</w:t>
      </w:r>
      <w:r>
        <w:rPr>
          <w:rFonts w:hint="eastAsia" w:ascii="仿宋_GB2312" w:hAnsi="宋体" w:eastAsia="仿宋_GB2312"/>
          <w:color w:val="auto"/>
          <w:sz w:val="28"/>
          <w:szCs w:val="28"/>
          <w:highlight w:val="none"/>
        </w:rPr>
        <w:t xml:space="preserve">  乙方违反本合同相关条款约定，擅自提高物业服务费用标准的，物业使用人就超额部分有权拒绝交纳；乙方已经收取的，物业使用人有权要求乙方双倍返还。另外由于乙方经营不善，中途撤离，或甲方解除合同的，按该年度物业费未使用期间的余额乙方向甲方和物业使用人双倍返回。</w:t>
      </w:r>
      <w:r/>
    </w:p>
    <w:p>
      <w:pPr>
        <w:ind w:firstLine="562"/>
        <w:keepLines w:val="0"/>
        <w:keepNext w:val="0"/>
        <w:pageBreakBefore w:val="0"/>
        <w:spacing w:line="480" w:lineRule="exact"/>
        <w:widowControl w:val="off"/>
        <w:tabs>
          <w:tab w:val="left" w:pos="720" w:leader="none"/>
        </w:tabs>
        <w:rPr>
          <w:rFonts w:ascii="仿宋_GB2312" w:hAnsi="宋体" w:eastAsia="仿宋_GB2312"/>
          <w:b/>
          <w:color w:val="auto"/>
          <w:sz w:val="28"/>
          <w:szCs w:val="28"/>
          <w:highlight w:val="none"/>
        </w:rPr>
      </w:pPr>
      <w:r>
        <w:rPr>
          <w:rFonts w:hint="eastAsia" w:ascii="仿宋_GB2312" w:hAnsi="宋体" w:eastAsia="仿宋_GB2312"/>
          <w:b/>
          <w:color w:val="auto"/>
          <w:sz w:val="28"/>
          <w:szCs w:val="28"/>
          <w:highlight w:val="none"/>
        </w:rPr>
        <w:t xml:space="preserve">第二十三条</w:t>
      </w:r>
      <w:r>
        <w:rPr>
          <w:rFonts w:hint="eastAsia" w:ascii="仿宋_GB2312" w:hAnsi="宋体" w:eastAsia="仿宋_GB2312"/>
          <w:color w:val="auto"/>
          <w:sz w:val="28"/>
          <w:szCs w:val="28"/>
          <w:highlight w:val="none"/>
        </w:rPr>
        <w:t xml:space="preserve"> 以下情况乙方不承担责任和赔偿：</w:t>
      </w:r>
      <w:r/>
    </w:p>
    <w:p>
      <w:pPr>
        <w:ind w:firstLine="560"/>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outlineLvl w:val="0"/>
      </w:pPr>
      <w:r>
        <w:rPr>
          <w:rFonts w:hint="eastAsia" w:ascii="仿宋_GB2312" w:hAnsi="宋体" w:eastAsia="仿宋_GB2312"/>
          <w:color w:val="auto"/>
          <w:sz w:val="28"/>
          <w:szCs w:val="28"/>
          <w:highlight w:val="none"/>
        </w:rPr>
        <w:t xml:space="preserve">1</w:t>
      </w:r>
      <w:r>
        <w:rPr>
          <w:rFonts w:hint="eastAsia" w:ascii="仿宋_GB2312" w:hAnsi="宋体" w:eastAsia="仿宋_GB2312"/>
          <w:color w:val="auto"/>
          <w:sz w:val="28"/>
          <w:szCs w:val="28"/>
          <w:highlight w:val="none"/>
          <w:lang w:eastAsia="zh-CN"/>
        </w:rPr>
        <w:t xml:space="preserve">.</w:t>
      </w:r>
      <w:r>
        <w:rPr>
          <w:rFonts w:hint="eastAsia" w:ascii="仿宋_GB2312" w:hAnsi="宋体" w:eastAsia="仿宋_GB2312"/>
          <w:color w:val="auto"/>
          <w:sz w:val="28"/>
          <w:szCs w:val="28"/>
          <w:highlight w:val="none"/>
        </w:rPr>
        <w:t xml:space="preserve">因不可抗力导致物业管理服务中断的；</w:t>
      </w:r>
      <w:r/>
    </w:p>
    <w:p>
      <w:pPr>
        <w:ind w:firstLine="560"/>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2</w:t>
      </w:r>
      <w:r>
        <w:rPr>
          <w:rFonts w:hint="eastAsia" w:ascii="仿宋_GB2312" w:hAnsi="宋体" w:eastAsia="仿宋_GB2312"/>
          <w:color w:val="auto"/>
          <w:sz w:val="28"/>
          <w:szCs w:val="28"/>
          <w:highlight w:val="none"/>
          <w:lang w:eastAsia="zh-CN"/>
        </w:rPr>
        <w:t xml:space="preserve">.</w:t>
      </w:r>
      <w:r>
        <w:rPr>
          <w:rFonts w:hint="eastAsia" w:ascii="仿宋_GB2312" w:hAnsi="宋体" w:eastAsia="仿宋_GB2312"/>
          <w:color w:val="auto"/>
          <w:sz w:val="28"/>
          <w:szCs w:val="28"/>
          <w:highlight w:val="none"/>
        </w:rPr>
        <w:t xml:space="preserve">乙方已履行本合同约定义务，但因物业本身固有瑕疵造成损失的；</w:t>
      </w:r>
      <w:r/>
    </w:p>
    <w:p>
      <w:pPr>
        <w:ind w:firstLine="560"/>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3</w:t>
      </w:r>
      <w:r>
        <w:rPr>
          <w:rFonts w:hint="eastAsia" w:ascii="仿宋_GB2312" w:hAnsi="宋体" w:eastAsia="仿宋_GB2312"/>
          <w:color w:val="auto"/>
          <w:sz w:val="28"/>
          <w:szCs w:val="28"/>
          <w:highlight w:val="none"/>
          <w:lang w:eastAsia="zh-CN"/>
        </w:rPr>
        <w:t xml:space="preserve">.</w:t>
      </w:r>
      <w:r>
        <w:rPr>
          <w:rFonts w:hint="eastAsia" w:ascii="仿宋_GB2312" w:hAnsi="宋体" w:eastAsia="仿宋_GB2312"/>
          <w:color w:val="auto"/>
          <w:sz w:val="28"/>
          <w:szCs w:val="28"/>
          <w:highlight w:val="none"/>
        </w:rPr>
        <w:t xml:space="preserve">因维修养护物业共用部分、共用设施设备需要且事先已告知业主和物业使用人，暂时停水、停电、停止共用设施设备使用等造成损失的；</w:t>
      </w:r>
      <w:r/>
    </w:p>
    <w:p>
      <w:pPr>
        <w:ind w:firstLine="560"/>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4</w:t>
      </w:r>
      <w:r>
        <w:rPr>
          <w:rFonts w:hint="eastAsia" w:ascii="仿宋_GB2312" w:hAnsi="宋体" w:eastAsia="仿宋_GB2312"/>
          <w:color w:val="auto"/>
          <w:sz w:val="28"/>
          <w:szCs w:val="28"/>
          <w:highlight w:val="none"/>
          <w:lang w:eastAsia="zh-CN"/>
        </w:rPr>
        <w:t xml:space="preserve">.</w:t>
      </w:r>
      <w:r>
        <w:rPr>
          <w:rFonts w:hint="eastAsia" w:ascii="仿宋_GB2312" w:hAnsi="宋体" w:eastAsia="仿宋_GB2312"/>
          <w:color w:val="auto"/>
          <w:sz w:val="28"/>
          <w:szCs w:val="28"/>
          <w:highlight w:val="none"/>
        </w:rPr>
        <w:t xml:space="preserve">因非乙方责任出现供水、供电、供气、通讯、有线电视及其他共用设施设备运行障碍造成损失的；</w:t>
      </w:r>
      <w:r/>
    </w:p>
    <w:p>
      <w:pPr>
        <w:ind w:firstLine="560"/>
        <w:spacing w:line="480" w:lineRule="exact"/>
        <w:tabs>
          <w:tab w:val="left" w:pos="720" w:leader="none"/>
        </w:tabs>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5.如遇不可抗力的自然灾害因素（如台风、暴雨、洪水、地震、外墙脱落、高空坠落、自杀、枪杀等），造成经济损失的。</w:t>
      </w:r>
      <w:r/>
    </w:p>
    <w:p>
      <w:pPr>
        <w:ind w:firstLine="562"/>
        <w:jc w:val="center"/>
        <w:keepLines w:val="0"/>
        <w:keepNext w:val="0"/>
        <w:pageBreakBefore w:val="0"/>
        <w:spacing w:line="480" w:lineRule="exact"/>
        <w:widowControl w:val="off"/>
        <w:tabs>
          <w:tab w:val="left" w:pos="720" w:leader="none"/>
        </w:tabs>
        <w:rPr>
          <w:rFonts w:ascii="仿宋_GB2312" w:hAnsi="宋体" w:eastAsia="仿宋_GB2312"/>
          <w:b/>
          <w:color w:val="auto"/>
          <w:sz w:val="28"/>
          <w:szCs w:val="28"/>
          <w:highlight w:val="none"/>
        </w:rPr>
      </w:pPr>
      <w:r>
        <w:rPr>
          <w:rFonts w:hint="eastAsia" w:ascii="仿宋_GB2312" w:hAnsi="宋体" w:eastAsia="仿宋_GB2312"/>
          <w:b/>
          <w:color w:val="auto"/>
          <w:sz w:val="28"/>
          <w:szCs w:val="28"/>
          <w:highlight w:val="none"/>
        </w:rPr>
        <w:t xml:space="preserve">第八章  其他事项</w:t>
      </w:r>
      <w:r/>
    </w:p>
    <w:p>
      <w:pPr>
        <w:ind w:firstLine="562"/>
        <w:keepLines w:val="0"/>
        <w:keepNext w:val="0"/>
        <w:pageBreakBefore w:val="0"/>
        <w:spacing w:line="480" w:lineRule="exact"/>
        <w:widowControl w:val="off"/>
        <w:rPr>
          <w:rFonts w:hint="eastAsia"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第二十四条</w:t>
      </w:r>
      <w:r>
        <w:rPr>
          <w:rFonts w:hint="eastAsia" w:ascii="仿宋_GB2312" w:hAnsi="宋体" w:eastAsia="仿宋_GB2312"/>
          <w:color w:val="auto"/>
          <w:sz w:val="28"/>
          <w:szCs w:val="28"/>
          <w:highlight w:val="none"/>
        </w:rPr>
        <w:t xml:space="preserve">  </w:t>
      </w:r>
      <w:bookmarkStart w:id="93" w:name="OLE_LINK3"/>
      <w:r>
        <w:rPr>
          <w:rFonts w:hint="eastAsia" w:ascii="仿宋_GB2312" w:hAnsi="宋体" w:eastAsia="仿宋_GB2312"/>
          <w:color w:val="auto"/>
          <w:sz w:val="28"/>
          <w:szCs w:val="28"/>
          <w:highlight w:val="none"/>
        </w:rPr>
        <w:t xml:space="preserve">服务期拟定三年，本合同期限自</w:t>
      </w:r>
      <w:r>
        <w:rPr>
          <w:rFonts w:hint="eastAsia" w:ascii="仿宋_GB2312" w:hAnsi="宋体" w:eastAsia="仿宋_GB2312"/>
          <w:color w:val="auto"/>
          <w:sz w:val="28"/>
          <w:szCs w:val="28"/>
          <w:highlight w:val="none"/>
          <w:u w:val="single"/>
          <w:lang w:val="en-US" w:eastAsia="zh-CN"/>
        </w:rPr>
        <w:t xml:space="preserve">    </w:t>
      </w:r>
      <w:r>
        <w:rPr>
          <w:rFonts w:hint="eastAsia" w:ascii="仿宋_GB2312" w:hAnsi="宋体" w:eastAsia="仿宋_GB2312"/>
          <w:color w:val="auto"/>
          <w:sz w:val="28"/>
          <w:szCs w:val="28"/>
          <w:highlight w:val="none"/>
        </w:rPr>
        <w:t xml:space="preserve">起至</w:t>
      </w:r>
      <w:r>
        <w:rPr>
          <w:rFonts w:hint="eastAsia" w:ascii="仿宋_GB2312" w:hAnsi="宋体" w:eastAsia="仿宋_GB2312"/>
          <w:color w:val="auto"/>
          <w:sz w:val="28"/>
          <w:szCs w:val="28"/>
          <w:highlight w:val="none"/>
          <w:u w:val="single"/>
          <w:lang w:val="en-US" w:eastAsia="zh-CN"/>
        </w:rPr>
        <w:t xml:space="preserve">        </w:t>
      </w:r>
      <w:r>
        <w:rPr>
          <w:rFonts w:hint="eastAsia" w:ascii="仿宋_GB2312" w:hAnsi="宋体" w:eastAsia="仿宋_GB2312"/>
          <w:color w:val="auto"/>
          <w:sz w:val="28"/>
          <w:szCs w:val="28"/>
          <w:highlight w:val="none"/>
        </w:rPr>
        <w:t xml:space="preserve">止。</w:t>
      </w:r>
      <w:bookmarkEnd w:id="93"/>
      <w:r/>
      <w:r/>
    </w:p>
    <w:p>
      <w:pPr>
        <w:ind w:firstLine="560"/>
        <w:keepLines w:val="0"/>
        <w:keepNext w:val="0"/>
        <w:pageBreakBefore w:val="0"/>
        <w:spacing w:line="480" w:lineRule="exact"/>
        <w:widowControl w:val="off"/>
        <w:rPr>
          <w:rFonts w:hint="eastAsia" w:ascii="仿宋_GB2312" w:hAnsi="宋体" w:eastAsia="仿宋_GB2312" w:cs="Times New Roman"/>
          <w:color w:val="auto"/>
          <w:sz w:val="28"/>
          <w:szCs w:val="28"/>
          <w:highlight w:val="none"/>
          <w:lang w:eastAsia="zh-CN"/>
        </w:rPr>
      </w:pPr>
      <w:r>
        <w:rPr>
          <w:rFonts w:hint="eastAsia" w:ascii="仿宋_GB2312" w:hAnsi="宋体" w:eastAsia="仿宋_GB2312" w:cs="Times New Roman"/>
          <w:color w:val="auto"/>
          <w:sz w:val="28"/>
          <w:szCs w:val="28"/>
          <w:highlight w:val="none"/>
          <w:lang w:eastAsia="zh-CN"/>
        </w:rPr>
        <w:t xml:space="preserve">（</w:t>
      </w:r>
      <w:r>
        <w:rPr>
          <w:rFonts w:hint="eastAsia" w:ascii="仿宋_GB2312" w:hAnsi="宋体" w:eastAsia="仿宋_GB2312" w:cs="Times New Roman"/>
          <w:color w:val="auto"/>
          <w:sz w:val="28"/>
          <w:szCs w:val="28"/>
          <w:highlight w:val="none"/>
        </w:rPr>
        <w:t xml:space="preserve">合同期满后，经</w:t>
      </w:r>
      <w:r>
        <w:rPr>
          <w:rFonts w:hint="eastAsia" w:ascii="仿宋_GB2312" w:hAnsi="宋体" w:eastAsia="仿宋_GB2312" w:cs="Times New Roman"/>
          <w:color w:val="auto"/>
          <w:sz w:val="28"/>
          <w:szCs w:val="28"/>
          <w:highlight w:val="none"/>
          <w:lang w:eastAsia="zh-CN"/>
        </w:rPr>
        <w:t xml:space="preserve">甲方</w:t>
      </w:r>
      <w:r>
        <w:rPr>
          <w:rFonts w:hint="eastAsia" w:ascii="仿宋_GB2312" w:hAnsi="宋体" w:eastAsia="仿宋_GB2312" w:cs="Times New Roman"/>
          <w:color w:val="auto"/>
          <w:sz w:val="28"/>
          <w:szCs w:val="28"/>
          <w:highlight w:val="none"/>
        </w:rPr>
        <w:t xml:space="preserve">组织相关部门对履约情况进行验收，如服务良好，在不改变服务要求和服务价格前提下，</w:t>
      </w:r>
      <w:r>
        <w:rPr>
          <w:rFonts w:hint="eastAsia" w:ascii="仿宋_GB2312" w:hAnsi="宋体" w:eastAsia="仿宋_GB2312" w:cs="Times New Roman"/>
          <w:color w:val="auto"/>
          <w:sz w:val="28"/>
          <w:szCs w:val="28"/>
          <w:highlight w:val="none"/>
          <w:lang w:eastAsia="zh-CN"/>
        </w:rPr>
        <w:t xml:space="preserve">甲方</w:t>
      </w:r>
      <w:r>
        <w:rPr>
          <w:rFonts w:hint="eastAsia" w:ascii="仿宋_GB2312" w:hAnsi="宋体" w:eastAsia="仿宋_GB2312" w:cs="Times New Roman"/>
          <w:color w:val="auto"/>
          <w:sz w:val="28"/>
          <w:szCs w:val="28"/>
          <w:highlight w:val="none"/>
        </w:rPr>
        <w:t xml:space="preserve">可与</w:t>
      </w:r>
      <w:r>
        <w:rPr>
          <w:rFonts w:hint="eastAsia" w:ascii="仿宋_GB2312" w:hAnsi="宋体" w:eastAsia="仿宋_GB2312" w:cs="Times New Roman"/>
          <w:color w:val="auto"/>
          <w:sz w:val="28"/>
          <w:szCs w:val="28"/>
          <w:highlight w:val="none"/>
          <w:lang w:eastAsia="zh-CN"/>
        </w:rPr>
        <w:t xml:space="preserve">乙方</w:t>
      </w:r>
      <w:r>
        <w:rPr>
          <w:rFonts w:hint="eastAsia" w:ascii="仿宋_GB2312" w:hAnsi="宋体" w:eastAsia="仿宋_GB2312" w:cs="Times New Roman"/>
          <w:color w:val="auto"/>
          <w:sz w:val="28"/>
          <w:szCs w:val="28"/>
          <w:highlight w:val="none"/>
        </w:rPr>
        <w:t xml:space="preserve">按年续签合同。</w:t>
      </w:r>
      <w:r>
        <w:rPr>
          <w:rFonts w:hint="eastAsia" w:ascii="仿宋_GB2312" w:hAnsi="宋体" w:eastAsia="仿宋_GB2312"/>
          <w:color w:val="auto"/>
          <w:sz w:val="28"/>
          <w:szCs w:val="28"/>
          <w:highlight w:val="none"/>
        </w:rPr>
        <w:t xml:space="preserve">总承包期最长为叁年。</w:t>
      </w:r>
      <w:r>
        <w:rPr>
          <w:rFonts w:hint="eastAsia" w:ascii="仿宋_GB2312" w:hAnsi="宋体" w:eastAsia="仿宋_GB2312" w:cs="Times New Roman"/>
          <w:color w:val="auto"/>
          <w:sz w:val="28"/>
          <w:szCs w:val="28"/>
          <w:highlight w:val="none"/>
          <w:lang w:eastAsia="zh-CN"/>
        </w:rPr>
        <w:t xml:space="preserve">）</w:t>
      </w:r>
      <w:r/>
    </w:p>
    <w:p>
      <w:pPr>
        <w:ind w:firstLine="562"/>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第二十五条</w:t>
      </w:r>
      <w:r>
        <w:rPr>
          <w:rFonts w:hint="eastAsia" w:ascii="仿宋_GB2312" w:hAnsi="宋体" w:eastAsia="仿宋_GB2312"/>
          <w:color w:val="auto"/>
          <w:sz w:val="28"/>
          <w:szCs w:val="28"/>
          <w:highlight w:val="none"/>
        </w:rPr>
        <w:t xml:space="preserve">  本合同终止时，乙方应将物业管理用房、物业管理相关资料等属于全体业主所有的财物及时完整地移交给业主委员会（或物业管理委员会）；业主委员会（或物业管理委员会）尚未成立的，移交给甲方指定的单位代管。</w:t>
      </w:r>
      <w:r/>
    </w:p>
    <w:p>
      <w:pPr>
        <w:ind w:firstLine="562"/>
        <w:keepLines w:val="0"/>
        <w:keepNext w:val="0"/>
        <w:pageBreakBefore w:val="0"/>
        <w:spacing w:line="480" w:lineRule="exact"/>
        <w:widowControl w:val="off"/>
        <w:tabs>
          <w:tab w:val="left" w:pos="720" w:leader="none"/>
        </w:tabs>
        <w:rPr>
          <w:rFonts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第二十六条</w:t>
      </w:r>
      <w:r>
        <w:rPr>
          <w:rFonts w:hint="eastAsia" w:ascii="仿宋_GB2312" w:hAnsi="宋体" w:eastAsia="仿宋_GB2312"/>
          <w:color w:val="auto"/>
          <w:sz w:val="28"/>
          <w:szCs w:val="28"/>
          <w:highlight w:val="none"/>
        </w:rPr>
        <w:t xml:space="preserve">  本合同未尽事宜，双方可协商解决，协商不成，双方均可向如皋市人民法院提起诉讼。</w:t>
      </w:r>
      <w:r/>
    </w:p>
    <w:p>
      <w:pPr>
        <w:ind w:firstLine="562"/>
        <w:keepLines w:val="0"/>
        <w:keepNext w:val="0"/>
        <w:pageBreakBefore w:val="0"/>
        <w:spacing w:line="480" w:lineRule="exact"/>
        <w:widowControl w:val="off"/>
        <w:rPr>
          <w:rFonts w:hint="eastAsia" w:ascii="仿宋_GB2312" w:hAnsi="宋体" w:eastAsia="仿宋_GB2312"/>
          <w:color w:val="auto"/>
          <w:sz w:val="28"/>
          <w:szCs w:val="28"/>
          <w:highlight w:val="none"/>
        </w:rPr>
      </w:pPr>
      <w:r>
        <w:rPr>
          <w:rFonts w:hint="eastAsia" w:ascii="仿宋_GB2312" w:hAnsi="宋体" w:eastAsia="仿宋_GB2312"/>
          <w:b/>
          <w:color w:val="auto"/>
          <w:sz w:val="28"/>
          <w:szCs w:val="28"/>
          <w:highlight w:val="none"/>
        </w:rPr>
        <w:t xml:space="preserve">第二十七条</w:t>
      </w:r>
      <w:r>
        <w:rPr>
          <w:rFonts w:hint="eastAsia" w:ascii="仿宋_GB2312" w:hAnsi="宋体" w:eastAsia="仿宋_GB2312"/>
          <w:color w:val="auto"/>
          <w:sz w:val="28"/>
          <w:szCs w:val="28"/>
          <w:highlight w:val="none"/>
        </w:rPr>
        <w:t xml:space="preserve">  本合同一式伍份，甲、乙双方各执贰份，如城街道档案室留存一份。双方法定代表人签字并加盖公章后生效。</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lang w:eastAsia="zh-CN"/>
        </w:rPr>
      </w:pPr>
      <w:r>
        <w:rPr>
          <w:rFonts w:hint="eastAsia" w:ascii="仿宋_GB2312" w:eastAsia="仿宋_GB2312"/>
          <w:color w:val="auto"/>
          <w:sz w:val="28"/>
          <w:szCs w:val="28"/>
          <w:highlight w:val="none"/>
          <w:lang w:eastAsia="zh-CN"/>
        </w:rPr>
        <w:t xml:space="preserve">附：</w:t>
      </w:r>
      <w:r>
        <w:rPr>
          <w:rFonts w:hint="eastAsia" w:ascii="仿宋_GB2312" w:hAnsi="宋体" w:eastAsia="仿宋_GB2312" w:cs="Times New Roman"/>
          <w:color w:val="auto"/>
          <w:sz w:val="28"/>
          <w:szCs w:val="28"/>
          <w:highlight w:val="none"/>
        </w:rPr>
        <w:t xml:space="preserve">如城街道安置房居住区实施基本物业服务项目季度考核评分标准</w:t>
      </w:r>
      <w:r/>
    </w:p>
    <w:p>
      <w:pPr>
        <w:keepLines w:val="0"/>
        <w:keepNext w:val="0"/>
        <w:pageBreakBefore w:val="0"/>
        <w:spacing w:line="480" w:lineRule="exact"/>
        <w:widowControl w:val="off"/>
        <w:rPr>
          <w:rFonts w:ascii="仿宋_GB2312" w:eastAsia="仿宋_GB2312"/>
          <w:color w:val="auto"/>
          <w:sz w:val="28"/>
          <w:szCs w:val="28"/>
          <w:highlight w:val="none"/>
        </w:rPr>
      </w:pPr>
      <w:r>
        <w:rPr>
          <w:rFonts w:ascii="仿宋_GB2312" w:eastAsia="仿宋_GB2312"/>
          <w:color w:val="auto"/>
          <w:sz w:val="28"/>
          <w:szCs w:val="28"/>
          <w:highlight w:val="none"/>
        </w:rPr>
      </w:r>
      <w:r/>
    </w:p>
    <w:p>
      <w:pPr>
        <w:keepLines w:val="0"/>
        <w:keepNext w:val="0"/>
        <w:pageBreakBefore w:val="0"/>
        <w:spacing w:line="480" w:lineRule="exact"/>
        <w:widowControl w:val="off"/>
        <w:rPr>
          <w:rFonts w:ascii="仿宋_GB2312" w:eastAsia="仿宋_GB2312"/>
          <w:color w:val="auto"/>
          <w:sz w:val="28"/>
          <w:szCs w:val="28"/>
          <w:highlight w:val="none"/>
        </w:rPr>
      </w:pPr>
      <w:r>
        <w:rPr>
          <w:rFonts w:ascii="仿宋_GB2312" w:eastAsia="仿宋_GB2312"/>
          <w:color w:val="auto"/>
          <w:sz w:val="28"/>
          <w:szCs w:val="28"/>
          <w:highlight w:val="none"/>
        </w:rPr>
      </w:r>
      <w:r/>
    </w:p>
    <w:p>
      <w:pPr>
        <w:keepLines w:val="0"/>
        <w:keepNext w:val="0"/>
        <w:pageBreakBefore w:val="0"/>
        <w:spacing w:line="480" w:lineRule="exact"/>
        <w:widowControl w:val="off"/>
        <w:rPr>
          <w:rFonts w:ascii="仿宋_GB2312" w:eastAsia="仿宋_GB2312"/>
          <w:color w:val="auto"/>
          <w:sz w:val="28"/>
          <w:szCs w:val="28"/>
          <w:highlight w:val="none"/>
        </w:rPr>
      </w:pPr>
      <w:r>
        <w:rPr>
          <w:rFonts w:ascii="仿宋_GB2312" w:eastAsia="仿宋_GB2312"/>
          <w:color w:val="auto"/>
          <w:sz w:val="28"/>
          <w:szCs w:val="28"/>
          <w:highlight w:val="none"/>
        </w:rPr>
      </w:r>
      <w:r/>
    </w:p>
    <w:p>
      <w:pPr>
        <w:keepLines w:val="0"/>
        <w:keepNext w:val="0"/>
        <w:pageBreakBefore w:val="0"/>
        <w:spacing w:line="480" w:lineRule="exact"/>
        <w:widowControl w:val="off"/>
        <w:rPr>
          <w:rFonts w:ascii="仿宋_GB2312" w:eastAsia="仿宋_GB2312"/>
          <w:color w:val="auto"/>
          <w:sz w:val="28"/>
          <w:szCs w:val="28"/>
          <w:highlight w:val="none"/>
        </w:rPr>
      </w:pPr>
      <w:r>
        <w:rPr>
          <w:rFonts w:ascii="仿宋_GB2312" w:eastAsia="仿宋_GB2312"/>
          <w:color w:val="auto"/>
          <w:sz w:val="28"/>
          <w:szCs w:val="28"/>
          <w:highlight w:val="none"/>
        </w:rPr>
      </w:r>
      <w:r/>
    </w:p>
    <w:p>
      <w:pPr>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甲  方：</w:t>
      </w:r>
      <w:r>
        <w:rPr>
          <w:rFonts w:hint="eastAsia" w:ascii="仿宋_GB2312" w:eastAsia="仿宋_GB2312"/>
          <w:color w:val="auto"/>
          <w:sz w:val="28"/>
          <w:szCs w:val="28"/>
          <w:highlight w:val="none"/>
          <w:lang w:val="en-US" w:eastAsia="zh-CN"/>
        </w:rPr>
        <w:t xml:space="preserve">                              </w:t>
      </w:r>
      <w:r>
        <w:rPr>
          <w:rFonts w:hint="eastAsia" w:ascii="仿宋_GB2312" w:eastAsia="仿宋_GB2312"/>
          <w:color w:val="auto"/>
          <w:sz w:val="28"/>
          <w:szCs w:val="28"/>
          <w:highlight w:val="none"/>
        </w:rPr>
        <w:t xml:space="preserve">乙  方: </w:t>
      </w:r>
      <w:r/>
    </w:p>
    <w:p>
      <w:pPr>
        <w:keepLines w:val="0"/>
        <w:keepNext w:val="0"/>
        <w:pageBreakBefore w:val="0"/>
        <w:spacing w:line="480" w:lineRule="exact"/>
        <w:widowControl w:val="off"/>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法定代表人（签章）:                  法定代表人（签章）：</w:t>
      </w:r>
      <w:r/>
    </w:p>
    <w:p>
      <w:pPr>
        <w:ind w:firstLine="560"/>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年    月    日                       年    月    </w:t>
      </w:r>
      <w:r>
        <w:rPr>
          <w:rFonts w:hint="eastAsia" w:ascii="仿宋_GB2312" w:eastAsia="仿宋_GB2312"/>
          <w:color w:val="auto"/>
          <w:sz w:val="32"/>
          <w:szCs w:val="32"/>
          <w:highlight w:val="none"/>
        </w:rPr>
        <w:t xml:space="preserve">日 </w:t>
      </w:r>
      <w:r>
        <w:rPr>
          <w:rFonts w:hint="eastAsia" w:ascii="仿宋_GB2312" w:eastAsia="仿宋_GB2312"/>
          <w:color w:val="auto"/>
          <w:sz w:val="28"/>
          <w:szCs w:val="28"/>
          <w:highlight w:val="none"/>
        </w:rPr>
        <w:t xml:space="preserve"> </w:t>
      </w:r>
      <w:r/>
    </w:p>
    <w:p>
      <w:pPr>
        <w:ind w:firstLine="560"/>
        <w:spacing w:line="46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p>
      <w:pPr>
        <w:ind w:firstLine="560"/>
        <w:spacing w:line="46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p>
      <w:pPr>
        <w:ind w:firstLine="560"/>
        <w:spacing w:line="46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p>
      <w:pPr>
        <w:ind w:firstLine="560"/>
        <w:spacing w:line="46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p>
      <w:pPr>
        <w:ind w:firstLine="560"/>
        <w:spacing w:line="46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p>
      <w:pPr>
        <w:ind w:firstLine="560"/>
        <w:spacing w:line="46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p>
      <w:pPr>
        <w:ind w:firstLine="560"/>
        <w:spacing w:line="46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bl>
      <w:tblPr>
        <w:tblStyle w:val="866"/>
        <w:tblW w:w="8819" w:type="dxa"/>
        <w:tblInd w:w="93"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523"/>
        <w:gridCol w:w="3107"/>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jc w:val="center"/>
              <w:widowControl/>
              <w:rPr>
                <w:rFonts w:hint="eastAsia" w:ascii="宋体" w:hAnsi="宋体" w:cs="宋体"/>
                <w:b/>
                <w:bCs/>
                <w:color w:val="auto"/>
                <w:sz w:val="36"/>
                <w:szCs w:val="36"/>
                <w:highlight w:val="none"/>
              </w:rPr>
            </w:pPr>
            <w:r>
              <w:rPr>
                <w:rFonts w:hint="eastAsia" w:ascii="宋体" w:hAnsi="宋体" w:cs="宋体"/>
                <w:b/>
                <w:bCs/>
                <w:color w:val="auto"/>
                <w:sz w:val="28"/>
                <w:szCs w:val="28"/>
                <w:highlight w:val="none"/>
              </w:rPr>
              <w:t xml:space="preserve">如城街道安置房居住区实施基本物业服务项目季度考核评分标准 </w:t>
            </w:r>
            <w:r>
              <w:rPr>
                <w:rFonts w:hint="eastAsia" w:ascii="宋体" w:hAnsi="宋体" w:cs="宋体"/>
                <w:b/>
                <w:bCs/>
                <w:color w:val="auto"/>
                <w:sz w:val="36"/>
                <w:szCs w:val="36"/>
                <w:highlight w:val="none"/>
              </w:rPr>
              <w:t xml:space="preserve"> </w:t>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基本项目</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得分</w:t>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内部管理</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1.按合同要求，人员配备到位。专业人员持证上岗，佩戴标识，行为规范，举止文明，主动热情。</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每缺少1人，扣1分，扣1000元/人/季度；特岗人员无证上岗，扣1分，扣1000元/人/季度。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2.建立各项管理制度、明确岗位工作标准，并制定具体的落实措施。</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每有一项不符合扣0.5分；因工作失责造成重大事故或严重舆情影响的，终止合同。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3.对服务项目、标准进行公示，公示内容清晰易懂，收费行为规范。</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没有公示的扣2分，公示内容不清晰扣1分，发现违规收费行为，扣2分。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4.每年按规定公布年度资金的收支情况，要求真实、准确、详实。</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未公布或内容不真实不得分。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5.在服务显著区域公示服务电话，接受业主和使用人对报修、求助、建议、问询、质疑、投诉等各类信息的收集和反馈，并及时处理，有服务电话接通率制度、回访记录。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缺少值班制度，扣1分；未设服务电话扣1分；接通率过低，扣1；发现一处处理不及时扣0.5分；没有回访记录扣0.5分。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基本公共</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秩序维护</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1.小区基本实行封闭式管理，主出入口24小时值守。</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未封闭或无人值守扣0.5分。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2.有专业秩序维护队伍，秩序维护员熟悉小区的环境，文明执勤，巡逻有序，言语规范，认真负责。</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无防护措施的扣0.5分；无标识的扣0.5分。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4.公共设施设备完好无损；消防通道畅通；制定公共设施设备应急方案。</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每发现一处不符合扣0.5分，每处扣200元/季度，上不封顶。无应急方案，扣1分。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5.车辆停放有序，合理划分停车位。</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每项不符合扣1分。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基本保洁</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1.环卫设施完好，无破损，破损缺失及时更换，定期清洗。</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2.清洁卫生实行责任制，有专职的清洁人员和明确的责任范围，实行标准化保洁。</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未实行责任制的扣1分，无专职清洁人员和责任范围扣0.5分，未实行标准化保洁的扣0.5分。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3.垃圾日产日清，定期进行卫生消毒灭杀，有消毒消杀记录。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每发现一处暴露垃圾扣1分，垃圾未日产日清的扣2分，未定期进行卫生消毒、灭杀的扣2分。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4.小区内道路等共用场地无纸屑、烟头、其它漂浮垃圾等废弃物。</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10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5.房屋共用部位保持清洁，无乱贴、乱画，无擅自占用和堆放杂物现象；楼梯扶栏、天台、公共玻璃窗等保持洁净。</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每发现一项不符合扣0.5分。每处扣100元/例/季度，上不封顶。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6.小区内不得饲养家禽、家畜；饲养宠物等应当符合相关规定，有文明养犬标语。</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7.无乱设摊点、广告牌；无乱贴、乱画、乱堆放现象。</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120"/>
        </w:trPr>
        <w:tc>
          <w:tcPr>
            <w:tcBorders>
              <w:top w:val="single" w:color="000000" w:sz="4" w:space="0"/>
              <w:left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w:t>
            </w:r>
            <w:r/>
          </w:p>
        </w:tc>
        <w:tc>
          <w:tcPr>
            <w:tcBorders>
              <w:top w:val="singl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基本维修</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维护</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（25分）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1.公用配套设施设备完好，无随意改变用途。公用设施设备运行、使用及维护按规定要求有记录，无飞线充电。</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每发现一处不符合扣0.5分，扣100元/例/季度。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02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2.对业主违法搭建、违规装修等行为及时制止，并上报执法部门和物管办及村社区，有巡查上报记录。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每发现一处扣1分，扣2000元/例/季度。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154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3.排污、排水管道畅通，无堵塞、积水、外溢现象，按合同约定，定期对管网疏通，并有疏通记录。路灯（楼道灯）90%明亮，道路畅通，路面平整；井盖无缺损、无丢失，不影响车辆和行人通行。</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未落实责任制或措施不扎实，造成安全生产责任制事故的，每发现一处不符合扣1分；无疏通记录，扣500元/季度。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952"/>
        </w:trPr>
        <w:tc>
          <w:tcPr>
            <w:tcBorders>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4.常态化组织消防、电梯、防汛防灾等专项应急演练，规范整理归档全套台账资料；配齐各类防汛、防灾、应急处置物资，定期盘点维护，保障应急储备到位。</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未能定期开展或物资缺少的，每发现一处扣1分。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基本绿化</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养护</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1.花草树木修剪整齐美观，无缺失，无斑秃，绿地无杂物，定期对绿化带进行修剪整形，及时更换枯死花木，保持绿化景观效果。</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每发现一处不符合扣1分。非主观人为原因，未进行修剪和及时更换枯死花木，影响景观效果的扣1分。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2.绿地无改变使用用途和破坏、践踏、占用现象；对业主擅自改变绿地使用用途的行为进行及时制止，上报执法部门和物管办及村社区，积极配合处理。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每发现一处不符合扣1分，毁绿面积≥20㎡以上，扣2000元/处/季度。毁绿面积＜20㎡，扣1000元/处/季度。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舆情管理</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12345市长热线处理不及时；两代表一委员不及时回复；社会舆论管控不及时；宣传、舆情和上级交办事项，服从社区调度的情况；上一轮考核中出现的问题得到解决或好转。</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经查实为物业管理中的责任问题，每发现一起扣1分，可视情节加重处罚，扣1000元/例/季度；未能解决或未有所好转且无正当理由的，扣3分，扣3000元/季度。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业主评价</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抽选小区5名以上业主代表对小区物业服务情况进行打分。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取业主打分的平均分。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合同履行情况</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针对各小区项目签订物业服务合同中物业服务要求、合同中约定的物业服务等事项履行情况。</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按照履行情况的百分比打分。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100分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合计得分：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合计扣分：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加分项目</w:t>
            </w:r>
            <w:r>
              <w:rPr>
                <w:rFonts w:hint="eastAsia" w:ascii="仿宋" w:hAnsi="仿宋" w:eastAsia="仿宋" w:cs="仿宋"/>
                <w:b/>
                <w:bCs/>
                <w:color w:val="auto"/>
                <w:sz w:val="24"/>
                <w:highlight w:val="none"/>
              </w:rPr>
              <w:br/>
            </w:r>
            <w:r>
              <w:rPr>
                <w:rFonts w:hint="eastAsia" w:ascii="仿宋" w:hAnsi="仿宋" w:eastAsia="仿宋" w:cs="仿宋"/>
                <w:b/>
                <w:bCs/>
                <w:color w:val="auto"/>
                <w:sz w:val="24"/>
                <w:highlight w:val="none"/>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物业费在财政拨付的基础上，能业主认可，收取物业费达到10%及以上。</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根据实际情况，进行加分，最高加分5分。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说明：平时抽查计入月度、季度考核，每季度结算一次。 </w:t>
            </w:r>
            <w:r/>
          </w:p>
        </w:tc>
      </w:tr>
    </w:tbl>
    <w:p>
      <w:pPr>
        <w:ind w:firstLine="560"/>
        <w:spacing w:line="46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spacing w:line="300" w:lineRule="auto"/>
        <w:rPr>
          <w:rFonts w:hint="eastAsia"/>
          <w:color w:val="auto"/>
          <w:sz w:val="28"/>
          <w:szCs w:val="28"/>
          <w:highlight w:val="none"/>
        </w:rPr>
        <w:outlineLvl w:val="0"/>
      </w:pPr>
      <w:r>
        <w:rPr>
          <w:rFonts w:hint="eastAsia"/>
          <w:color w:val="auto"/>
          <w:sz w:val="28"/>
          <w:szCs w:val="28"/>
          <w:highlight w:val="none"/>
        </w:rPr>
        <w:br w:type="page" w:clear="all"/>
      </w:r>
      <w:r/>
    </w:p>
    <w:p>
      <w:pPr>
        <w:contextualSpacing/>
        <w:jc w:val="center"/>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t xml:space="preserve">附件</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一、法人或者其他组织营业执照等证明文件（自然人仅需提供身份证明）</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二、上一年度的财务状况报告</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投标人成立不满一年无需提供</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三、依法缴纳税收和社会保障资金的相关材料</w:t>
      </w:r>
      <w:r/>
    </w:p>
    <w:p>
      <w:pPr>
        <w:ind w:firstLine="480"/>
        <w:rPr>
          <w:rFonts w:hint="eastAsia" w:ascii="宋体" w:hAnsi="宋体"/>
          <w:bCs/>
          <w:color w:val="auto"/>
          <w:sz w:val="24"/>
          <w:szCs w:val="21"/>
          <w:highlight w:val="none"/>
        </w:rPr>
      </w:pPr>
      <w:r>
        <w:rPr>
          <w:rFonts w:hint="eastAsia" w:ascii="宋体" w:hAnsi="宋体"/>
          <w:bCs/>
          <w:color w:val="auto"/>
          <w:sz w:val="24"/>
          <w:szCs w:val="21"/>
          <w:highlight w:val="none"/>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ind w:firstLine="492"/>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                       授权代表签字：_________________</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                           日期：______年___月___日</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rFonts w:hint="eastAsia"/>
          <w:color w:val="auto"/>
          <w:szCs w:val="21"/>
          <w:highlight w:val="none"/>
        </w:rPr>
      </w:pPr>
      <w:r>
        <w:rPr>
          <w:rFonts w:hint="eastAsia"/>
          <w:color w:val="auto"/>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                       授权代表签字：_________________</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                           日期：______年___月___日</w:t>
      </w:r>
      <w:r/>
    </w:p>
    <w:p>
      <w:pPr>
        <w:spacing w:line="460" w:lineRule="exact"/>
        <w:rPr>
          <w:rFonts w:hint="eastAsia" w:ascii="宋体" w:hAnsi="宋体"/>
          <w:bCs/>
          <w:color w:val="auto"/>
          <w:sz w:val="24"/>
          <w:szCs w:val="21"/>
          <w:highlight w:val="none"/>
        </w:rPr>
      </w:pPr>
      <w:r/>
      <w:bookmarkStart w:id="94" w:name="_Toc120614284"/>
      <w:r/>
      <w:r/>
    </w:p>
    <w:p>
      <w:pPr>
        <w:jc w:val="cente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lang w:eastAsia="zh-CN"/>
        </w:rPr>
        <w:t xml:space="preserve">六</w:t>
      </w:r>
      <w:r>
        <w:rPr>
          <w:rFonts w:hint="eastAsia" w:ascii="黑体" w:hAnsi="黑体" w:eastAsia="黑体"/>
          <w:i/>
          <w:color w:val="auto"/>
          <w:sz w:val="32"/>
          <w:szCs w:val="32"/>
          <w:highlight w:val="none"/>
          <w:u w:val="single"/>
        </w:rPr>
        <w:t xml:space="preserve">、法人授权书</w:t>
      </w:r>
      <w:r/>
    </w:p>
    <w:p>
      <w:pPr>
        <w:ind w:firstLine="480"/>
        <w:tabs>
          <w:tab w:val="left" w:pos="360" w:leader="none"/>
        </w:tabs>
        <w:rPr>
          <w:rFonts w:hint="eastAsia"/>
          <w:color w:val="auto"/>
          <w:sz w:val="24"/>
          <w:highlight w:val="none"/>
        </w:rPr>
      </w:pPr>
      <w:r>
        <w:rPr>
          <w:rFonts w:hint="eastAsia"/>
          <w:color w:val="auto"/>
          <w:sz w:val="24"/>
          <w:highlight w:val="none"/>
        </w:rPr>
        <w:t xml:space="preserve">本授权书声明：____________（投标人名称）授权________________（被授权人的姓名）为我方就JSZC-</w:t>
      </w:r>
      <w:r>
        <w:rPr>
          <w:rFonts w:hint="eastAsia"/>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号项目采购活动的合法代理人，以本单位名义全权处理一切与该项目采购有关的事务，其法律后果由我方承担。</w:t>
      </w:r>
      <w:r/>
    </w:p>
    <w:p>
      <w:pPr>
        <w:ind w:firstLine="480"/>
        <w:tabs>
          <w:tab w:val="left" w:pos="360" w:leader="none"/>
        </w:tabs>
        <w:rPr>
          <w:rFonts w:hint="eastAsia"/>
          <w:color w:val="auto"/>
          <w:sz w:val="24"/>
          <w:highlight w:val="none"/>
        </w:rPr>
      </w:pPr>
      <w:r>
        <w:rPr>
          <w:rFonts w:hint="eastAsia"/>
          <w:color w:val="auto"/>
          <w:sz w:val="24"/>
          <w:highlight w:val="none"/>
        </w:rPr>
        <w:t xml:space="preserve">本授权书于______年____月____日起生效，特此声明。代理人无转委托权。</w:t>
      </w:r>
      <w:r/>
    </w:p>
    <w:p>
      <w:pPr>
        <w:tabs>
          <w:tab w:val="left" w:pos="360" w:leader="none"/>
        </w:tabs>
        <w:rPr>
          <w:rFonts w:hint="eastAsia"/>
          <w:color w:val="auto"/>
          <w:sz w:val="24"/>
          <w:highlight w:val="none"/>
          <w:u w:val="single"/>
        </w:rPr>
      </w:pPr>
      <w:r>
        <w:rPr>
          <w:rFonts w:hint="eastAsia"/>
          <w:color w:val="auto"/>
          <w:sz w:val="24"/>
          <w:highlight w:val="none"/>
        </w:rPr>
        <w:t xml:space="preserve">          被授权人身份证号码：</w:t>
      </w:r>
      <w:r>
        <w:rPr>
          <w:rFonts w:hint="eastAsia"/>
          <w:color w:val="auto"/>
          <w:sz w:val="24"/>
          <w:highlight w:val="none"/>
          <w:u w:val="single"/>
        </w:rPr>
        <w:t xml:space="preserve">                              </w:t>
      </w:r>
      <w:r/>
    </w:p>
    <w:p>
      <w:pPr>
        <w:tabs>
          <w:tab w:val="left" w:pos="360" w:leader="none"/>
        </w:tabs>
        <w:rPr>
          <w:rFonts w:hint="eastAsia"/>
          <w:color w:val="auto"/>
          <w:sz w:val="24"/>
          <w:highlight w:val="none"/>
          <w:u w:val="single"/>
        </w:rPr>
      </w:pPr>
      <w:r>
        <w:rPr>
          <w:rFonts w:hint="eastAsia"/>
          <w:color w:val="auto"/>
          <w:sz w:val="24"/>
          <w:highlight w:val="none"/>
        </w:rPr>
        <w:t xml:space="preserve">          被授权人联系电话：（手机）</w:t>
      </w:r>
      <w:r>
        <w:rPr>
          <w:rFonts w:hint="eastAsia"/>
          <w:color w:val="auto"/>
          <w:sz w:val="24"/>
          <w:highlight w:val="none"/>
          <w:u w:val="single"/>
        </w:rPr>
        <w:t xml:space="preserve">                          </w:t>
      </w:r>
      <w:r/>
    </w:p>
    <w:p>
      <w:pPr>
        <w:ind w:firstLine="1200"/>
        <w:tabs>
          <w:tab w:val="left" w:pos="360" w:leader="none"/>
        </w:tabs>
        <w:rPr>
          <w:rFonts w:hint="eastAsia"/>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（加盖CA电子公章）</w:t>
      </w:r>
      <w:r/>
    </w:p>
    <w:p>
      <w:pPr>
        <w:ind w:firstLine="480"/>
        <w:tabs>
          <w:tab w:val="left" w:pos="360" w:leader="none"/>
        </w:tabs>
        <w:rPr>
          <w:rFonts w:hint="eastAsia"/>
          <w:color w:val="auto"/>
          <w:sz w:val="24"/>
          <w:highlight w:val="none"/>
          <w:u w:val="single"/>
        </w:rPr>
      </w:pPr>
      <w:r>
        <w:rPr>
          <w:rFonts w:hint="eastAsia"/>
          <w:color w:val="auto"/>
          <w:sz w:val="24"/>
          <w:highlight w:val="none"/>
        </w:rPr>
        <w:t xml:space="preserve">      单位地址：</w:t>
      </w:r>
      <w:r>
        <w:rPr>
          <w:rFonts w:hint="eastAsia"/>
          <w:color w:val="auto"/>
          <w:sz w:val="24"/>
          <w:highlight w:val="none"/>
          <w:u w:val="single"/>
        </w:rPr>
        <w:t xml:space="preserve">                                         </w:t>
      </w:r>
      <w:r/>
    </w:p>
    <w:p>
      <w:pPr>
        <w:ind w:firstLine="480"/>
        <w:tabs>
          <w:tab w:val="left" w:pos="360" w:leader="none"/>
        </w:tabs>
        <w:rPr>
          <w:rFonts w:hint="eastAsia"/>
          <w:color w:val="auto"/>
          <w:sz w:val="24"/>
          <w:highlight w:val="none"/>
        </w:rPr>
      </w:pPr>
      <w:r>
        <w:rPr>
          <w:rFonts w:hint="eastAsia"/>
          <w:color w:val="auto"/>
          <w:sz w:val="24"/>
          <w:highlight w:val="none"/>
        </w:rPr>
        <w:t xml:space="preserve">      日期：</w:t>
      </w:r>
      <w:bookmarkStart w:id="95" w:name="_Hlt26955070"/>
      <w:r/>
      <w:bookmarkEnd w:id="95"/>
      <w:r/>
      <w:bookmarkStart w:id="96" w:name="_格式3__银行出具的资信证明"/>
      <w:r/>
      <w:bookmarkEnd w:id="96"/>
      <w:r/>
      <w:bookmarkStart w:id="97" w:name="_Hlt26671380"/>
      <w:r/>
      <w:bookmarkEnd w:id="97"/>
      <w:r>
        <w:rPr>
          <w:rFonts w:hint="eastAsia"/>
          <w:color w:val="auto"/>
          <w:sz w:val="24"/>
          <w:highlight w:val="none"/>
          <w:u w:val="single"/>
        </w:rPr>
        <w:t xml:space="preserve">                                         </w:t>
      </w:r>
      <w:r/>
    </w:p>
    <w:p>
      <w:pPr>
        <w:ind w:firstLine="420"/>
        <w:rPr>
          <w:rFonts w:hint="eastAsia"/>
          <w:i/>
          <w:color w:val="auto"/>
          <w:sz w:val="24"/>
          <w:highlight w:val="none"/>
          <w:u w:val="single"/>
        </w:rPr>
      </w:pPr>
      <w:r>
        <w:rPr>
          <w:rFonts w:hint="eastAsia"/>
          <w:i/>
          <w:color w:val="auto"/>
          <w:sz w:val="24"/>
          <w:highlight w:val="none"/>
          <w:u w:val="singl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注：提供代理人</w:t>
      </w:r>
      <w:r>
        <w:rPr>
          <w:rFonts w:ascii="宋体" w:hAnsi="宋体" w:cs="宋体"/>
          <w:b/>
          <w:color w:val="auto"/>
          <w:sz w:val="28"/>
          <w:szCs w:val="28"/>
          <w:highlight w:val="none"/>
        </w:rPr>
        <w:t xml:space="preserve">本人身份证复印件</w:t>
      </w:r>
      <w:r>
        <w:rPr>
          <w:rFonts w:hint="eastAsia" w:ascii="宋体" w:hAnsi="宋体" w:cs="宋体"/>
          <w:b/>
          <w:color w:val="auto"/>
          <w:sz w:val="28"/>
          <w:szCs w:val="28"/>
          <w:highlight w:val="none"/>
        </w:rPr>
        <w:t xml:space="preserve">盖公章</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562"/>
        <w:spacing w:line="500" w:lineRule="exact"/>
        <w:rPr>
          <w:rFonts w:hint="eastAsia" w:ascii="宋体" w:hAnsi="宋体" w:cs="宋体"/>
          <w:b/>
          <w:color w:val="auto"/>
          <w:sz w:val="28"/>
          <w:szCs w:val="28"/>
          <w:highlight w:val="none"/>
        </w:rPr>
      </w:pPr>
      <w:r>
        <w:rPr>
          <w:rFonts w:hint="eastAsia" w:ascii="宋体" w:hAnsi="宋体"/>
          <w:b/>
          <w:color w:val="auto"/>
          <w:sz w:val="28"/>
          <w:szCs w:val="28"/>
          <w:highlight w:val="none"/>
        </w:rPr>
        <w:t xml:space="preserve">备注: </w:t>
      </w:r>
      <w:r>
        <w:rPr>
          <w:rFonts w:hint="eastAsia" w:ascii="宋体" w:hAnsi="宋体"/>
          <w:bCs/>
          <w:color w:val="auto"/>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olor w:val="auto"/>
          <w:sz w:val="28"/>
          <w:szCs w:val="28"/>
          <w:highlight w:val="none"/>
        </w:rPr>
        <w:t xml:space="preserve">。</w:t>
      </w:r>
      <w:r/>
    </w:p>
    <w:p>
      <w:pPr>
        <w:rPr>
          <w:rFonts w:hint="eastAsia"/>
          <w:color w:val="auto"/>
          <w:szCs w:val="21"/>
          <w:highlight w:val="none"/>
        </w:rPr>
      </w:pPr>
      <w:r>
        <w:rPr>
          <w:rFonts w:hint="eastAsia"/>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3390"/>
        <w:keepLines/>
        <w:keepNext/>
        <w:spacing w:before="260" w:after="260" w:line="416" w:lineRule="auto"/>
        <w:rPr>
          <w:rFonts w:ascii="黑体" w:hAnsi="黑体" w:eastAsia="黑体"/>
          <w:b/>
          <w:i/>
          <w:color w:val="auto"/>
          <w:sz w:val="32"/>
          <w:szCs w:val="32"/>
          <w:highlight w:val="none"/>
          <w:u w:val="single"/>
        </w:rPr>
        <w:outlineLvl w:val="1"/>
      </w:pPr>
      <w:r>
        <w:rPr>
          <w:rFonts w:ascii="宋体" w:hAnsi="宋体" w:eastAsia="幼圆" w:cs="Arial"/>
          <w:b/>
          <w:color w:val="auto"/>
          <w:sz w:val="24"/>
          <w:szCs w:val="44"/>
          <w:highlight w:val="none"/>
        </w:rPr>
        <w:br w:type="page" w:clear="all"/>
      </w:r>
      <w:r>
        <w:rPr>
          <w:rFonts w:hint="eastAsia" w:ascii="黑体" w:hAnsi="黑体" w:eastAsia="黑体" w:cs="Arial"/>
          <w:b/>
          <w:i/>
          <w:color w:val="auto"/>
          <w:sz w:val="32"/>
          <w:szCs w:val="32"/>
          <w:highlight w:val="none"/>
          <w:u w:val="single"/>
          <w:lang w:eastAsia="zh-CN"/>
        </w:rPr>
        <w:t xml:space="preserve">七</w:t>
      </w:r>
      <w:r>
        <w:rPr>
          <w:rFonts w:hint="eastAsia" w:ascii="黑体" w:hAnsi="黑体" w:eastAsia="黑体" w:cs="Arial"/>
          <w:b/>
          <w:i/>
          <w:color w:val="auto"/>
          <w:sz w:val="32"/>
          <w:szCs w:val="32"/>
          <w:highlight w:val="none"/>
          <w:u w:val="single"/>
        </w:rPr>
        <w:t xml:space="preserve">、</w:t>
      </w:r>
      <w:r>
        <w:rPr>
          <w:rFonts w:hint="eastAsia" w:ascii="黑体" w:hAnsi="黑体" w:eastAsia="黑体"/>
          <w:b/>
          <w:i/>
          <w:color w:val="auto"/>
          <w:sz w:val="32"/>
          <w:szCs w:val="32"/>
          <w:highlight w:val="none"/>
          <w:u w:val="single"/>
          <w:lang w:eastAsia="zh-CN"/>
        </w:rPr>
        <w:t xml:space="preserve">响应</w:t>
      </w:r>
      <w:r>
        <w:rPr>
          <w:rFonts w:hint="eastAsia" w:ascii="黑体" w:hAnsi="黑体" w:eastAsia="黑体"/>
          <w:b/>
          <w:i/>
          <w:color w:val="auto"/>
          <w:sz w:val="32"/>
          <w:szCs w:val="32"/>
          <w:highlight w:val="none"/>
          <w:u w:val="single"/>
        </w:rPr>
        <w:t xml:space="preserve">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致：如皋市公共资源交易中心</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根据贵方的JSZC-</w:t>
      </w:r>
      <w:r>
        <w:rPr>
          <w:rFonts w:ascii="宋体" w:hAnsi="宋体"/>
          <w:color w:val="auto"/>
          <w:sz w:val="24"/>
          <w:szCs w:val="21"/>
          <w:highlight w:val="none"/>
        </w:rPr>
        <w:t xml:space="preserve">***</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1.按采购文件规定的各项要求，向买方提供所需货物（包含与货物相关的服务）。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321"/>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eastAsia="zh-CN"/>
        </w:rPr>
        <w:t xml:space="preserve">八</w:t>
      </w:r>
      <w:r>
        <w:rPr>
          <w:rFonts w:hint="eastAsia" w:ascii="黑体" w:hAnsi="黑体" w:eastAsia="黑体"/>
          <w:b/>
          <w:color w:val="auto"/>
          <w:sz w:val="32"/>
          <w:szCs w:val="32"/>
          <w:highlight w:val="none"/>
        </w:rPr>
        <w:t xml:space="preserve">、中小企业声明函</w:t>
      </w:r>
      <w:r/>
    </w:p>
    <w:p>
      <w:pPr>
        <w:jc w:val="center"/>
        <w:spacing w:line="300" w:lineRule="auto"/>
        <w:rPr>
          <w:rFonts w:ascii="宋体" w:hAnsi="宋体"/>
          <w:b/>
          <w:bCs/>
          <w:color w:val="auto"/>
          <w:sz w:val="28"/>
          <w:szCs w:val="28"/>
          <w:highlight w:val="none"/>
          <w:lang w:bidi="zh-CN"/>
        </w:rPr>
        <w:outlineLvl w:val="0"/>
      </w:pPr>
      <w:r>
        <w:rPr>
          <w:rFonts w:ascii="宋体" w:hAnsi="宋体"/>
          <w:b/>
          <w:bCs/>
          <w:color w:val="auto"/>
          <w:sz w:val="28"/>
          <w:szCs w:val="28"/>
          <w:highlight w:val="none"/>
          <w:lang w:bidi="zh-CN"/>
        </w:rPr>
      </w:r>
      <w:r/>
    </w:p>
    <w:p>
      <w:pPr>
        <w:jc w:val="center"/>
        <w:spacing w:line="300" w:lineRule="auto"/>
        <w:rPr>
          <w:rFonts w:ascii="宋体" w:hAnsi="宋体"/>
          <w:b/>
          <w:bCs/>
          <w:color w:val="auto"/>
          <w:sz w:val="28"/>
          <w:szCs w:val="28"/>
          <w:highlight w:val="none"/>
          <w:lang w:bidi="zh-CN"/>
        </w:rPr>
        <w:outlineLvl w:val="0"/>
      </w:pPr>
      <w:r>
        <w:rPr>
          <w:rFonts w:ascii="宋体" w:hAnsi="宋体"/>
          <w:b/>
          <w:bCs/>
          <w:color w:val="auto"/>
          <w:sz w:val="28"/>
          <w:szCs w:val="28"/>
          <w:highlight w:val="none"/>
          <w:lang w:bidi="zh-CN"/>
        </w:rPr>
        <w:t xml:space="preserve">中小企业声明函（工程、服务）</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本公司（联合体）郑重声明，根据《政府采购促进中小企业发展管理办法》（财库</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2020</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46 号）的规定，本公司（联合体）参加</w:t>
      </w:r>
      <w:r>
        <w:rPr>
          <w:rFonts w:ascii="宋体" w:hAnsi="宋体"/>
          <w:color w:val="auto"/>
          <w:sz w:val="28"/>
          <w:szCs w:val="28"/>
          <w:highlight w:val="none"/>
          <w:u w:val="single"/>
          <w:lang w:bidi="zh-CN"/>
        </w:rPr>
        <w:t xml:space="preserve">（单位名称）</w:t>
      </w:r>
      <w:r>
        <w:rPr>
          <w:rFonts w:ascii="宋体" w:hAnsi="宋体"/>
          <w:color w:val="auto"/>
          <w:sz w:val="28"/>
          <w:szCs w:val="28"/>
          <w:highlight w:val="none"/>
          <w:lang w:bidi="zh-CN"/>
        </w:rPr>
        <w:t xml:space="preserve">的</w:t>
      </w:r>
      <w:r>
        <w:rPr>
          <w:rFonts w:ascii="宋体" w:hAnsi="宋体"/>
          <w:color w:val="auto"/>
          <w:sz w:val="28"/>
          <w:szCs w:val="28"/>
          <w:highlight w:val="none"/>
          <w:u w:val="single"/>
          <w:lang w:bidi="zh-CN"/>
        </w:rPr>
        <w:t xml:space="preserve">（项目名称）</w:t>
      </w:r>
      <w:r>
        <w:rPr>
          <w:rFonts w:ascii="宋体" w:hAnsi="宋体"/>
          <w:color w:val="auto"/>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1.</w:t>
      </w:r>
      <w:r>
        <w:rPr>
          <w:rFonts w:ascii="宋体" w:hAnsi="宋体"/>
          <w:color w:val="auto"/>
          <w:sz w:val="28"/>
          <w:szCs w:val="28"/>
          <w:highlight w:val="none"/>
          <w:u w:val="single"/>
          <w:lang w:bidi="zh-CN"/>
        </w:rPr>
        <w:t xml:space="preserve">（标的名称）</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；承建（承接）企业为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jc w:val="left"/>
        <w:spacing w:line="36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2.</w:t>
      </w:r>
      <w:r>
        <w:rPr>
          <w:rFonts w:ascii="宋体" w:hAnsi="宋体"/>
          <w:color w:val="auto"/>
          <w:sz w:val="28"/>
          <w:szCs w:val="28"/>
          <w:highlight w:val="none"/>
          <w:u w:val="single"/>
          <w:lang w:bidi="zh-CN"/>
        </w:rPr>
        <w:t xml:space="preserve">（标的名称）</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；承建（承接）企业为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jc w:val="left"/>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本企业对上述声明内容的真实性负责。如有虚假，将依法承担相应责任。</w:t>
      </w:r>
      <w:r/>
    </w:p>
    <w:p>
      <w:pPr>
        <w:spacing w:line="300" w:lineRule="auto"/>
        <w:rPr>
          <w:rFonts w:hint="eastAsia" w:ascii="宋体" w:hAnsi="宋体"/>
          <w:color w:val="auto"/>
          <w:sz w:val="28"/>
          <w:szCs w:val="28"/>
          <w:highlight w:val="none"/>
          <w:lang w:bidi="zh-CN"/>
        </w:rPr>
        <w:outlineLvl w:val="0"/>
      </w:pPr>
      <w:r>
        <w:rPr>
          <w:rFonts w:hint="eastAsia" w:ascii="宋体" w:hAnsi="宋体"/>
          <w:color w:val="auto"/>
          <w:sz w:val="28"/>
          <w:szCs w:val="28"/>
          <w:highlight w:val="none"/>
          <w:lang w:bidi="zh-CN"/>
        </w:rPr>
      </w:r>
      <w:r/>
    </w:p>
    <w:p>
      <w:pPr>
        <w:ind w:firstLine="4900"/>
        <w:spacing w:line="300" w:lineRule="auto"/>
        <w:rPr>
          <w:rFonts w:hint="eastAsia" w:ascii="宋体" w:hAnsi="宋体"/>
          <w:color w:val="auto"/>
          <w:sz w:val="28"/>
          <w:szCs w:val="28"/>
          <w:highlight w:val="none"/>
          <w:lang w:bidi="zh-CN"/>
        </w:rPr>
        <w:outlineLvl w:val="0"/>
      </w:pPr>
      <w:r>
        <w:rPr>
          <w:rFonts w:ascii="宋体" w:hAnsi="宋体"/>
          <w:color w:val="auto"/>
          <w:sz w:val="28"/>
          <w:szCs w:val="28"/>
          <w:highlight w:val="none"/>
          <w:lang w:bidi="zh-CN"/>
        </w:rPr>
        <w:t xml:space="preserve">企业名称（盖章）：</w:t>
      </w:r>
      <w:r/>
    </w:p>
    <w:p>
      <w:pPr>
        <w:ind w:firstLine="4900"/>
        <w:spacing w:line="30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日期：</w:t>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r>
      <w:r/>
    </w:p>
    <w:p>
      <w:pPr>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注：1.如项目类型为“服务”或“工程”，请按本表填写。</w:t>
      </w:r>
      <w:r/>
    </w:p>
    <w:p>
      <w:pPr>
        <w:ind w:firstLine="420"/>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ind w:firstLine="420"/>
        <w:spacing w:line="300" w:lineRule="auto"/>
        <w:rPr>
          <w:rFonts w:hint="eastAsia" w:ascii="宋体" w:hAnsi="宋体"/>
          <w:color w:val="auto"/>
          <w:sz w:val="28"/>
          <w:szCs w:val="28"/>
          <w:highlight w:val="none"/>
        </w:rPr>
        <w:outlineLvl w:val="0"/>
      </w:pPr>
      <w:r>
        <w:rPr>
          <w:rFonts w:hint="eastAsia" w:ascii="宋体" w:hAnsi="宋体" w:cs="宋体"/>
          <w:color w:val="auto"/>
          <w:szCs w:val="21"/>
          <w:highlight w:val="none"/>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4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eastAsia="zh-CN"/>
        </w:rPr>
        <w:t xml:space="preserve">九</w:t>
      </w:r>
      <w:r>
        <w:rPr>
          <w:rFonts w:hint="eastAsia" w:ascii="黑体" w:hAnsi="黑体" w:eastAsia="黑体"/>
          <w:b/>
          <w:color w:val="auto"/>
          <w:sz w:val="32"/>
          <w:szCs w:val="32"/>
          <w:highlight w:val="none"/>
        </w:rPr>
        <w:t xml:space="preserve">、残疾人福利性单位声明函或监狱和戒毒企业证明材料</w:t>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584"/>
        <w:spacing w:line="588" w:lineRule="exact"/>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ind w:firstLine="420"/>
        <w:rPr>
          <w:rFonts w:hint="eastAsia" w:ascii="宋体" w:hAnsi="宋体"/>
          <w:color w:val="auto"/>
          <w:sz w:val="28"/>
          <w:szCs w:val="28"/>
          <w:highlight w:val="none"/>
        </w:rPr>
      </w:pPr>
      <w:r>
        <w:rPr>
          <w:rFonts w:hint="eastAsia" w:ascii="宋体" w:hAnsi="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rFonts w:hint="eastAsia" w:ascii="宋体" w:hAnsi="宋体"/>
          <w:color w:val="auto"/>
          <w:sz w:val="28"/>
          <w:szCs w:val="28"/>
          <w:highlight w:val="none"/>
        </w:rPr>
        <w:outlineLvl w:val="0"/>
      </w:pPr>
      <w:r>
        <w:rPr>
          <w:rFonts w:hint="eastAsia" w:ascii="宋体" w:hAnsi="宋体" w:cs="宋体"/>
          <w:color w:val="auto"/>
          <w:sz w:val="28"/>
          <w:szCs w:val="28"/>
          <w:highlight w:val="none"/>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420" w:lineRule="exact"/>
        <w:rPr>
          <w:rFonts w:hint="eastAsia" w:ascii="宋体" w:hAnsi="宋体"/>
          <w:b/>
          <w:bCs/>
          <w:color w:val="auto"/>
          <w:sz w:val="32"/>
          <w:szCs w:val="32"/>
          <w:highlight w:val="none"/>
        </w:rPr>
        <w:outlineLvl w:val="3"/>
      </w:pPr>
      <w:r>
        <w:rPr>
          <w:rFonts w:hint="eastAsia" w:ascii="宋体" w:hAnsi="宋体"/>
          <w:b/>
          <w:bCs/>
          <w:color w:val="auto"/>
          <w:sz w:val="32"/>
          <w:szCs w:val="32"/>
          <w:highlight w:val="none"/>
        </w:rPr>
      </w:r>
      <w:r/>
    </w:p>
    <w:p>
      <w:pPr>
        <w:jc w:val="center"/>
        <w:spacing w:line="420" w:lineRule="exact"/>
        <w:rPr>
          <w:rFonts w:hint="eastAsia" w:ascii="宋体" w:hAnsi="宋体"/>
          <w:b/>
          <w:bCs/>
          <w:color w:val="auto"/>
          <w:sz w:val="32"/>
          <w:szCs w:val="32"/>
          <w:highlight w:val="none"/>
        </w:rPr>
        <w:outlineLvl w:val="3"/>
      </w:pPr>
      <w:r>
        <w:rPr>
          <w:rFonts w:hint="eastAsia" w:ascii="宋体" w:hAnsi="宋体"/>
          <w:b/>
          <w:bCs/>
          <w:color w:val="auto"/>
          <w:sz w:val="32"/>
          <w:szCs w:val="32"/>
          <w:highlight w:val="none"/>
        </w:rPr>
      </w:r>
      <w:r/>
    </w:p>
    <w:p>
      <w:pPr>
        <w:jc w:val="center"/>
        <w:spacing w:line="420" w:lineRule="exact"/>
        <w:rPr>
          <w:rFonts w:ascii="宋体" w:hAnsi="宋体"/>
          <w:b/>
          <w:bCs/>
          <w:color w:val="auto"/>
          <w:sz w:val="32"/>
          <w:szCs w:val="32"/>
          <w:highlight w:val="none"/>
        </w:rPr>
        <w:outlineLvl w:val="3"/>
      </w:pPr>
      <w:r>
        <w:rPr>
          <w:rFonts w:hint="eastAsia" w:ascii="宋体" w:hAnsi="宋体"/>
          <w:b/>
          <w:bCs/>
          <w:color w:val="auto"/>
          <w:sz w:val="32"/>
          <w:szCs w:val="32"/>
          <w:highlight w:val="none"/>
        </w:rPr>
        <w:t xml:space="preserve">监狱和戒毒企业证明材料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olor w:val="auto"/>
          <w:sz w:val="28"/>
          <w:szCs w:val="28"/>
          <w:highlight w:val="none"/>
        </w:rPr>
        <w:outlineLvl w:val="0"/>
      </w:pPr>
      <w:r>
        <w:rPr>
          <w:rFonts w:hint="eastAsia" w:ascii="宋体" w:hAnsi="宋体"/>
          <w:color w:val="auto"/>
          <w:sz w:val="28"/>
          <w:szCs w:val="28"/>
          <w:highlight w:val="none"/>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rFonts w:hint="eastAsia"/>
          <w:color w:val="auto"/>
          <w:sz w:val="28"/>
          <w:szCs w:val="28"/>
          <w:highlight w:val="none"/>
        </w:rPr>
        <w:outlineLvl w:val="0"/>
      </w:pPr>
      <w:r>
        <w:rPr>
          <w:rFonts w:hint="eastAsia" w:ascii="宋体" w:hAnsi="宋体" w:cs="宋体"/>
          <w:color w:val="auto"/>
          <w:sz w:val="28"/>
          <w:szCs w:val="28"/>
          <w:highlight w:val="none"/>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460" w:lineRule="exact"/>
        <w:rPr>
          <w:rFonts w:hint="eastAsia" w:ascii="宋体" w:hAnsi="宋体"/>
          <w:bCs/>
          <w:color w:val="auto"/>
          <w:sz w:val="24"/>
          <w:szCs w:val="21"/>
          <w:highlight w:val="none"/>
        </w:rPr>
      </w:pPr>
      <w:r>
        <w:rPr>
          <w:rFonts w:hint="eastAsia" w:ascii="黑体" w:hAnsi="黑体" w:eastAsia="黑体"/>
          <w:b/>
          <w:color w:val="auto"/>
          <w:sz w:val="32"/>
          <w:szCs w:val="32"/>
          <w:highlight w:val="none"/>
        </w:rPr>
        <w:br w:type="page" w:clear="all"/>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十、分项报价表（分包号：***）</w:t>
      </w:r>
      <w:r/>
    </w:p>
    <w:tbl>
      <w:tblPr>
        <w:tblStyle w:val="866"/>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091"/>
        <w:gridCol w:w="570"/>
        <w:gridCol w:w="1410"/>
        <w:gridCol w:w="810"/>
        <w:gridCol w:w="1426"/>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序号</w:t>
            </w:r>
            <w:r/>
          </w:p>
        </w:tc>
        <w:tc>
          <w:tcPr>
            <w:tcW w:w="2091"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1</w:t>
            </w:r>
            <w:r/>
          </w:p>
        </w:tc>
        <w:tc>
          <w:tcPr>
            <w:tcW w:w="57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2</w:t>
            </w:r>
            <w:r/>
          </w:p>
        </w:tc>
        <w:tc>
          <w:tcPr>
            <w:tcW w:w="141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3</w:t>
            </w:r>
            <w:r/>
          </w:p>
        </w:tc>
        <w:tc>
          <w:tcPr>
            <w:tcW w:w="81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4</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5</w:t>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2091"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分项服务名称</w:t>
            </w:r>
            <w:r/>
          </w:p>
        </w:tc>
        <w:tc>
          <w:tcPr>
            <w:tcW w:w="57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交付期</w:t>
            </w:r>
            <w:r/>
          </w:p>
        </w:tc>
        <w:tc>
          <w:tcPr>
            <w:tcW w:w="141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分项单位</w:t>
            </w:r>
            <w:r/>
          </w:p>
        </w:tc>
        <w:tc>
          <w:tcPr>
            <w:tcW w:w="81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数量</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分项</w:t>
            </w:r>
            <w:r/>
          </w:p>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分项</w:t>
            </w:r>
            <w:r/>
          </w:p>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1</w:t>
            </w:r>
            <w:r/>
          </w:p>
        </w:tc>
        <w:tc>
          <w:tcPr>
            <w:tcW w:w="2091" w:type="dxa"/>
            <w:vAlign w:val="center"/>
            <w:textDirection w:val="lrTb"/>
            <w:noWrap w:val="false"/>
          </w:tcPr>
          <w:p>
            <w:pPr>
              <w:jc w:val="center"/>
              <w:spacing w:line="0" w:lineRule="atLeas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项目负责人工资、保险、福利</w:t>
            </w:r>
            <w:r/>
          </w:p>
        </w:tc>
        <w:tc>
          <w:tcPr>
            <w:tcW w:w="570" w:type="dxa"/>
            <w:vAlign w:val="center"/>
            <w:textDirection w:val="lrTb"/>
            <w:noWrap w:val="false"/>
          </w:tcPr>
          <w:p>
            <w:pPr>
              <w:jc w:val="center"/>
              <w:spacing w:line="0" w:lineRule="atLeas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人/元/</w:t>
            </w:r>
            <w:r>
              <w:rPr>
                <w:rFonts w:hint="eastAsia" w:ascii="宋体" w:hAnsi="宋体"/>
                <w:color w:val="auto"/>
                <w:sz w:val="24"/>
                <w:highlight w:val="none"/>
                <w:lang w:eastAsia="zh-CN"/>
              </w:rPr>
              <w:t xml:space="preserve">年</w:t>
            </w:r>
            <w:r/>
          </w:p>
        </w:tc>
        <w:tc>
          <w:tcPr>
            <w:tcW w:w="810" w:type="dxa"/>
            <w:vAlign w:val="center"/>
            <w:textDirection w:val="lrTb"/>
            <w:noWrap w:val="false"/>
          </w:tcPr>
          <w:p>
            <w:pPr>
              <w:jc w:val="center"/>
              <w:spacing w:line="0" w:lineRule="atLeas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2</w:t>
            </w:r>
            <w:r/>
          </w:p>
        </w:tc>
        <w:tc>
          <w:tcPr>
            <w:tcW w:w="2091" w:type="dxa"/>
            <w:vAlign w:val="center"/>
            <w:textDirection w:val="lrTb"/>
            <w:noWrap w:val="false"/>
          </w:tcPr>
          <w:p>
            <w:pPr>
              <w:jc w:val="center"/>
              <w:spacing w:line="0" w:lineRule="atLeas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项目组成员工资、保险、福利</w:t>
            </w:r>
            <w:r/>
          </w:p>
        </w:tc>
        <w:tc>
          <w:tcPr>
            <w:tcW w:w="57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人/元/</w:t>
            </w:r>
            <w:r>
              <w:rPr>
                <w:rFonts w:hint="eastAsia" w:ascii="宋体" w:hAnsi="宋体"/>
                <w:color w:val="auto"/>
                <w:sz w:val="24"/>
                <w:highlight w:val="none"/>
                <w:lang w:eastAsia="zh-CN"/>
              </w:rPr>
              <w:t xml:space="preserve">年</w:t>
            </w:r>
            <w:r/>
          </w:p>
        </w:tc>
        <w:tc>
          <w:tcPr>
            <w:tcW w:w="810" w:type="dxa"/>
            <w:vAlign w:val="center"/>
            <w:textDirection w:val="lrTb"/>
            <w:noWrap w:val="false"/>
          </w:tcPr>
          <w:p>
            <w:pPr>
              <w:jc w:val="center"/>
              <w:spacing w:line="0" w:lineRule="atLeas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18</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3</w:t>
            </w:r>
            <w:r/>
          </w:p>
        </w:tc>
        <w:tc>
          <w:tcPr>
            <w:tcW w:w="2091" w:type="dxa"/>
            <w:vAlign w:val="center"/>
            <w:textDirection w:val="lrTb"/>
            <w:noWrap w:val="false"/>
          </w:tcPr>
          <w:p>
            <w:pPr>
              <w:jc w:val="center"/>
              <w:spacing w:line="0" w:lineRule="atLeas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工具费</w:t>
            </w:r>
            <w:r/>
          </w:p>
        </w:tc>
        <w:tc>
          <w:tcPr>
            <w:tcW w:w="57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default" w:ascii="宋体" w:hAnsi="宋体" w:eastAsia="宋体"/>
                <w:color w:val="auto"/>
                <w:sz w:val="24"/>
                <w:highlight w:val="none"/>
                <w:lang w:val="en-US" w:eastAsia="zh-CN"/>
              </w:rPr>
            </w:pPr>
            <w:r>
              <w:rPr>
                <w:rFonts w:hint="eastAsia" w:ascii="宋体" w:hAnsi="宋体"/>
                <w:color w:val="auto"/>
                <w:sz w:val="24"/>
                <w:highlight w:val="none"/>
                <w:lang w:eastAsia="zh-CN"/>
              </w:rPr>
              <w:t xml:space="preserve">元</w:t>
            </w:r>
            <w:r>
              <w:rPr>
                <w:rFonts w:hint="eastAsia" w:ascii="宋体" w:hAnsi="宋体"/>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w:t>
            </w:r>
            <w:r/>
          </w:p>
        </w:tc>
        <w:tc>
          <w:tcPr>
            <w:tcW w:w="2091" w:type="dxa"/>
            <w:vAlign w:val="center"/>
            <w:textDirection w:val="lrTb"/>
            <w:noWrap w:val="false"/>
          </w:tcPr>
          <w:p>
            <w:pPr>
              <w:jc w:val="center"/>
              <w:spacing w:line="0" w:lineRule="atLeas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服装费</w:t>
            </w:r>
            <w:r/>
          </w:p>
        </w:tc>
        <w:tc>
          <w:tcPr>
            <w:tcW w:w="57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元</w:t>
            </w:r>
            <w:r>
              <w:rPr>
                <w:rFonts w:hint="eastAsia" w:ascii="宋体" w:hAnsi="宋体"/>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p>
        </w:tc>
        <w:tc>
          <w:tcPr>
            <w:tcW w:w="2091" w:type="dxa"/>
            <w:vAlign w:val="center"/>
            <w:textDirection w:val="lrTb"/>
            <w:noWrap w:val="false"/>
          </w:tcPr>
          <w:p>
            <w:pPr>
              <w:jc w:val="center"/>
              <w:spacing w:line="0" w:lineRule="atLeast"/>
              <w:rPr>
                <w:rFonts w:hint="eastAsia" w:ascii="宋体" w:hAnsi="宋体"/>
                <w:color w:val="auto"/>
                <w:sz w:val="24"/>
                <w:highlight w:val="none"/>
                <w:lang w:eastAsia="zh-CN"/>
              </w:rPr>
            </w:pPr>
            <w:r>
              <w:rPr>
                <w:rFonts w:hint="eastAsia" w:ascii="宋体" w:hAnsi="宋体"/>
                <w:color w:val="auto"/>
                <w:sz w:val="24"/>
                <w:highlight w:val="none"/>
                <w:lang w:eastAsia="zh-CN"/>
              </w:rPr>
              <w:t xml:space="preserve">维修费（含材料费）</w:t>
            </w:r>
            <w:r/>
          </w:p>
        </w:tc>
        <w:tc>
          <w:tcPr>
            <w:tcW w:w="57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元</w:t>
            </w:r>
            <w:r>
              <w:rPr>
                <w:rFonts w:hint="eastAsia" w:ascii="宋体" w:hAnsi="宋体"/>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6</w:t>
            </w:r>
            <w:r/>
          </w:p>
        </w:tc>
        <w:tc>
          <w:tcPr>
            <w:tcW w:w="2091" w:type="dxa"/>
            <w:vAlign w:val="center"/>
            <w:textDirection w:val="lrTb"/>
            <w:noWrap w:val="false"/>
          </w:tcPr>
          <w:p>
            <w:pPr>
              <w:jc w:val="center"/>
              <w:spacing w:line="0" w:lineRule="atLeast"/>
              <w:rPr>
                <w:rFonts w:hint="eastAsia" w:ascii="宋体" w:hAnsi="宋体"/>
                <w:color w:val="auto"/>
                <w:sz w:val="24"/>
                <w:highlight w:val="none"/>
                <w:lang w:eastAsia="zh-CN"/>
              </w:rPr>
            </w:pPr>
            <w:r>
              <w:rPr>
                <w:rFonts w:hint="eastAsia" w:ascii="宋体" w:hAnsi="宋体"/>
                <w:color w:val="auto"/>
                <w:sz w:val="24"/>
                <w:highlight w:val="none"/>
                <w:lang w:eastAsia="zh-CN"/>
              </w:rPr>
              <w:t xml:space="preserve">绿化养护费（除草、修剪、治虫等）</w:t>
            </w:r>
            <w:r/>
          </w:p>
        </w:tc>
        <w:tc>
          <w:tcPr>
            <w:tcW w:w="57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元</w:t>
            </w:r>
            <w:r>
              <w:rPr>
                <w:rFonts w:hint="eastAsia" w:ascii="宋体" w:hAnsi="宋体"/>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7</w:t>
            </w:r>
            <w:r/>
          </w:p>
        </w:tc>
        <w:tc>
          <w:tcPr>
            <w:tcW w:w="2091" w:type="dxa"/>
            <w:vAlign w:val="center"/>
            <w:textDirection w:val="lrTb"/>
            <w:noWrap w:val="false"/>
          </w:tcPr>
          <w:p>
            <w:pPr>
              <w:jc w:val="center"/>
              <w:spacing w:line="0" w:lineRule="atLeast"/>
              <w:rPr>
                <w:rFonts w:hint="eastAsia" w:ascii="宋体" w:hAnsi="宋体"/>
                <w:color w:val="auto"/>
                <w:sz w:val="24"/>
                <w:highlight w:val="none"/>
                <w:lang w:eastAsia="zh-CN"/>
              </w:rPr>
            </w:pPr>
            <w:r>
              <w:rPr>
                <w:rFonts w:hint="eastAsia" w:ascii="宋体" w:hAnsi="宋体"/>
                <w:color w:val="auto"/>
                <w:sz w:val="24"/>
                <w:highlight w:val="none"/>
                <w:lang w:eastAsia="zh-CN"/>
              </w:rPr>
              <w:t xml:space="preserve">公共能耗费</w:t>
            </w:r>
            <w:r/>
          </w:p>
        </w:tc>
        <w:tc>
          <w:tcPr>
            <w:tcW w:w="57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元</w:t>
            </w:r>
            <w:r>
              <w:rPr>
                <w:rFonts w:hint="eastAsia" w:ascii="宋体" w:hAnsi="宋体"/>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8</w:t>
            </w:r>
            <w:r/>
          </w:p>
        </w:tc>
        <w:tc>
          <w:tcPr>
            <w:tcW w:w="2091" w:type="dxa"/>
            <w:vAlign w:val="center"/>
            <w:textDirection w:val="lrTb"/>
            <w:noWrap w:val="false"/>
          </w:tcPr>
          <w:p>
            <w:pPr>
              <w:jc w:val="center"/>
              <w:spacing w:line="0" w:lineRule="atLeast"/>
              <w:rPr>
                <w:rFonts w:hint="eastAsia" w:ascii="宋体" w:hAnsi="宋体"/>
                <w:color w:val="auto"/>
                <w:sz w:val="24"/>
                <w:highlight w:val="none"/>
                <w:lang w:eastAsia="zh-CN"/>
              </w:rPr>
            </w:pPr>
            <w:r>
              <w:rPr>
                <w:rFonts w:hint="eastAsia" w:ascii="宋体" w:hAnsi="宋体"/>
                <w:color w:val="auto"/>
                <w:sz w:val="24"/>
                <w:highlight w:val="none"/>
                <w:lang w:eastAsia="zh-CN"/>
              </w:rPr>
              <w:t xml:space="preserve">小修维修费（单价500元以下的维修费）</w:t>
            </w:r>
            <w:r/>
          </w:p>
        </w:tc>
        <w:tc>
          <w:tcPr>
            <w:tcW w:w="57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元</w:t>
            </w:r>
            <w:r>
              <w:rPr>
                <w:rFonts w:hint="eastAsia" w:ascii="宋体" w:hAnsi="宋体"/>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9</w:t>
            </w:r>
            <w:r/>
          </w:p>
        </w:tc>
        <w:tc>
          <w:tcPr>
            <w:tcW w:w="2091" w:type="dxa"/>
            <w:vAlign w:val="center"/>
            <w:textDirection w:val="lrTb"/>
            <w:noWrap w:val="false"/>
          </w:tcPr>
          <w:p>
            <w:pPr>
              <w:jc w:val="center"/>
              <w:spacing w:line="0" w:lineRule="atLeast"/>
              <w:rPr>
                <w:rFonts w:hint="eastAsia" w:ascii="宋体" w:hAnsi="宋体"/>
                <w:color w:val="auto"/>
                <w:sz w:val="24"/>
                <w:highlight w:val="none"/>
                <w:lang w:eastAsia="zh-CN"/>
              </w:rPr>
            </w:pPr>
            <w:r>
              <w:rPr>
                <w:rFonts w:hint="eastAsia" w:ascii="宋体" w:hAnsi="宋体"/>
                <w:color w:val="auto"/>
                <w:sz w:val="24"/>
                <w:highlight w:val="none"/>
                <w:lang w:eastAsia="zh-CN"/>
              </w:rPr>
              <w:t xml:space="preserve">排污泵维保费（免费提供、更换单价200元以下的配件）、</w:t>
            </w:r>
            <w:r>
              <w:rPr>
                <w:rFonts w:hint="eastAsia" w:ascii="国标宋体-GB/T 2312" w:hAnsi="国标宋体-GB/T 2312" w:eastAsia="国标宋体-GB/T 2312" w:cs="国标宋体-GB/T 2312"/>
                <w:color w:val="auto"/>
                <w:sz w:val="24"/>
                <w:szCs w:val="24"/>
                <w:highlight w:val="none"/>
              </w:rPr>
              <w:t xml:space="preserve">消防</w:t>
            </w:r>
            <w:r>
              <w:rPr>
                <w:rFonts w:hint="eastAsia" w:ascii="国标宋体-GB/T 2312" w:hAnsi="国标宋体-GB/T 2312" w:eastAsia="国标宋体-GB/T 2312" w:cs="国标宋体-GB/T 2312"/>
                <w:color w:val="auto"/>
                <w:sz w:val="24"/>
                <w:szCs w:val="24"/>
                <w:highlight w:val="none"/>
                <w:lang w:eastAsia="zh-CN"/>
              </w:rPr>
              <w:t xml:space="preserve">日常配件更换维修</w:t>
            </w:r>
            <w:r>
              <w:rPr>
                <w:rFonts w:hint="eastAsia" w:ascii="国标宋体-GB/T 2312" w:hAnsi="国标宋体-GB/T 2312" w:eastAsia="国标宋体-GB/T 2312" w:cs="国标宋体-GB/T 2312"/>
                <w:color w:val="auto"/>
                <w:sz w:val="24"/>
                <w:szCs w:val="24"/>
                <w:highlight w:val="none"/>
              </w:rPr>
              <w:t xml:space="preserve">（免费提供、更换单价300元以下的配件）</w:t>
            </w:r>
            <w:r>
              <w:rPr>
                <w:rFonts w:hint="eastAsia" w:ascii="宋体" w:hAnsi="宋体"/>
                <w:color w:val="auto"/>
                <w:sz w:val="24"/>
                <w:highlight w:val="none"/>
                <w:lang w:eastAsia="zh-CN"/>
              </w:rPr>
              <w:t xml:space="preserve">、管网疏通费（单次500元以内）</w:t>
            </w:r>
            <w:r/>
          </w:p>
        </w:tc>
        <w:tc>
          <w:tcPr>
            <w:tcW w:w="57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元</w:t>
            </w:r>
            <w:r>
              <w:rPr>
                <w:rFonts w:hint="eastAsia" w:ascii="宋体" w:hAnsi="宋体"/>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10</w:t>
            </w:r>
            <w:r/>
          </w:p>
        </w:tc>
        <w:tc>
          <w:tcPr>
            <w:tcW w:w="2091" w:type="dxa"/>
            <w:vAlign w:val="center"/>
            <w:textDirection w:val="lrTb"/>
            <w:noWrap w:val="false"/>
          </w:tcPr>
          <w:p>
            <w:pPr>
              <w:jc w:val="center"/>
              <w:spacing w:line="0" w:lineRule="atLeast"/>
              <w:rPr>
                <w:rFonts w:hint="eastAsia" w:ascii="仿宋" w:hAnsi="仿宋" w:eastAsia="仿宋"/>
                <w:color w:val="auto"/>
                <w:sz w:val="28"/>
                <w:szCs w:val="28"/>
                <w:highlight w:val="none"/>
                <w:lang w:eastAsia="zh-CN"/>
              </w:rPr>
            </w:pPr>
            <w:r>
              <w:rPr>
                <w:rFonts w:hint="eastAsia" w:ascii="宋体" w:hAnsi="宋体"/>
                <w:color w:val="auto"/>
                <w:sz w:val="24"/>
                <w:highlight w:val="none"/>
                <w:lang w:eastAsia="zh-CN"/>
              </w:rPr>
              <w:t xml:space="preserve">其他费用</w:t>
            </w:r>
            <w:r/>
          </w:p>
        </w:tc>
        <w:tc>
          <w:tcPr>
            <w:tcW w:w="57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元</w:t>
            </w:r>
            <w:r>
              <w:rPr>
                <w:rFonts w:hint="eastAsia" w:ascii="宋体" w:hAnsi="宋体"/>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11</w:t>
            </w:r>
            <w:r/>
          </w:p>
        </w:tc>
        <w:tc>
          <w:tcPr>
            <w:tcW w:w="2091" w:type="dxa"/>
            <w:vAlign w:val="center"/>
            <w:textDirection w:val="lrTb"/>
            <w:noWrap w:val="false"/>
          </w:tcPr>
          <w:p>
            <w:pPr>
              <w:jc w:val="center"/>
              <w:spacing w:line="0" w:lineRule="atLeast"/>
              <w:rPr>
                <w:rFonts w:hint="eastAsia" w:ascii="仿宋" w:hAnsi="仿宋" w:eastAsia="仿宋"/>
                <w:color w:val="auto"/>
                <w:sz w:val="28"/>
                <w:szCs w:val="28"/>
                <w:highlight w:val="none"/>
              </w:rPr>
            </w:pPr>
            <w:r>
              <w:rPr>
                <w:rFonts w:hint="eastAsia" w:ascii="宋体" w:hAnsi="宋体"/>
                <w:color w:val="auto"/>
                <w:sz w:val="24"/>
                <w:highlight w:val="none"/>
                <w:lang w:eastAsia="zh-CN"/>
              </w:rPr>
              <w:t xml:space="preserve">税费</w:t>
            </w:r>
            <w:r/>
          </w:p>
        </w:tc>
        <w:tc>
          <w:tcPr>
            <w:tcW w:w="57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一年</w:t>
            </w:r>
            <w:r/>
          </w:p>
        </w:tc>
        <w:tc>
          <w:tcPr>
            <w:tcW w:w="1410"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lang w:eastAsia="zh-CN"/>
              </w:rPr>
              <w:t xml:space="preserve">元</w:t>
            </w:r>
            <w:r>
              <w:rPr>
                <w:rFonts w:hint="eastAsia" w:ascii="宋体" w:hAnsi="宋体"/>
                <w:color w:val="auto"/>
                <w:sz w:val="24"/>
                <w:highlight w:val="none"/>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426"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auto"/>
                <w:sz w:val="24"/>
                <w:highlight w:val="none"/>
              </w:rPr>
            </w:pPr>
            <w:r>
              <w:rPr>
                <w:rFonts w:hint="eastAsia" w:ascii="宋体" w:hAnsi="宋体"/>
                <w:color w:val="auto"/>
                <w:sz w:val="24"/>
                <w:highlight w:val="none"/>
              </w:rPr>
              <w:t xml:space="preserve">总报价（人民币：元）</w:t>
            </w:r>
            <w:r/>
          </w:p>
        </w:tc>
        <w:tc>
          <w:tcPr>
            <w:tcW w:w="1798" w:type="dxa"/>
            <w:textDirection w:val="lrTb"/>
            <w:noWrap w:val="false"/>
          </w:tcPr>
          <w:p>
            <w:pPr>
              <w:spacing w:line="0" w:lineRule="atLeast"/>
              <w:rPr>
                <w:rFonts w:hint="eastAsia" w:ascii="宋体" w:hAnsi="宋体"/>
                <w:color w:val="auto"/>
                <w:sz w:val="24"/>
                <w:highlight w:val="none"/>
              </w:rPr>
            </w:pPr>
            <w:r>
              <w:rPr>
                <w:rFonts w:hint="eastAsia"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采购文件另有规定的除外。2. “分项报价表”中“总报价”数额应当与“</w:t>
      </w:r>
      <w:r>
        <w:rPr>
          <w:rFonts w:hint="eastAsia" w:ascii="宋体" w:hAnsi="宋体"/>
          <w:color w:val="auto"/>
          <w:sz w:val="24"/>
          <w:highlight w:val="none"/>
          <w:lang w:eastAsia="zh-CN"/>
        </w:rPr>
        <w:t xml:space="preserve">磋商报价表</w:t>
      </w:r>
      <w:r>
        <w:rPr>
          <w:rFonts w:hint="eastAsia" w:ascii="宋体" w:hAnsi="宋体"/>
          <w:color w:val="auto"/>
          <w:sz w:val="24"/>
          <w:highlight w:val="none"/>
        </w:rPr>
        <w:t xml:space="preserve">”中“总报价”数额一致。</w:t>
      </w:r>
      <w:r/>
    </w:p>
    <w:p>
      <w:pPr>
        <w:rPr>
          <w:rFonts w:hint="eastAsia" w:ascii="宋体" w:hAnsi="宋体"/>
          <w:color w:val="auto"/>
          <w:sz w:val="24"/>
          <w:highlight w:val="none"/>
        </w:rPr>
      </w:pPr>
      <w:r>
        <w:rPr>
          <w:rFonts w:hint="eastAsia" w:ascii="宋体" w:hAnsi="宋体"/>
          <w:color w:val="auto"/>
          <w:sz w:val="24"/>
          <w:highlight w:val="none"/>
        </w:rPr>
        <w:t xml:space="preserve">备注：该表适用于服务类项目。</w:t>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十</w:t>
      </w:r>
      <w:r>
        <w:rPr>
          <w:rFonts w:hint="eastAsia" w:ascii="黑体" w:hAnsi="黑体" w:eastAsia="黑体"/>
          <w:b/>
          <w:color w:val="auto"/>
          <w:sz w:val="32"/>
          <w:szCs w:val="32"/>
          <w:highlight w:val="none"/>
          <w:lang w:eastAsia="zh-CN"/>
        </w:rPr>
        <w:t xml:space="preserve">一</w:t>
      </w:r>
      <w:r>
        <w:rPr>
          <w:rFonts w:hint="eastAsia" w:ascii="黑体" w:hAnsi="黑体" w:eastAsia="黑体"/>
          <w:b/>
          <w:color w:val="auto"/>
          <w:sz w:val="32"/>
          <w:szCs w:val="32"/>
          <w:highlight w:val="none"/>
        </w:rPr>
        <w:t xml:space="preserve">、技术要求响应及偏离表（分包号：**）</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887"/>
        <w:gridCol w:w="1256"/>
        <w:gridCol w:w="1308"/>
      </w:tblGrid>
      <w:tr>
        <w:trPr>
          <w:cantSplit/>
        </w:trPr>
        <w:tc>
          <w:tcPr>
            <w:tcW w:w="54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488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采购文件要求</w:t>
            </w:r>
            <w:r/>
          </w:p>
        </w:tc>
        <w:tc>
          <w:tcPr>
            <w:tcW w:w="125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超出、符合或偏离</w:t>
            </w:r>
            <w:r/>
          </w:p>
        </w:tc>
      </w:tr>
      <w:tr>
        <w:trPr>
          <w:cantSplit/>
          <w:trHeight w:val="640"/>
        </w:trPr>
        <w:tc>
          <w:tcPr>
            <w:tcW w:w="545" w:type="dxa"/>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4887" w:type="dxa"/>
            <w:textDirection w:val="lrTb"/>
            <w:noWrap w:val="false"/>
          </w:tcPr>
          <w:p>
            <w:pPr>
              <w:jc w:val="left"/>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服务内容：</w:t>
            </w:r>
            <w:r/>
          </w:p>
          <w:p>
            <w:pPr>
              <w:jc w:val="left"/>
              <w:spacing w:line="400" w:lineRule="exact"/>
              <w:rPr>
                <w:rFonts w:hint="eastAsia" w:ascii="宋体" w:hAnsi="宋体"/>
                <w:color w:val="auto"/>
                <w:sz w:val="24"/>
                <w:highlight w:val="none"/>
              </w:rPr>
            </w:pPr>
            <w:r>
              <w:rPr>
                <w:rFonts w:hint="eastAsia" w:ascii="宋体" w:hAnsi="宋体" w:eastAsia="宋体" w:cs="宋体"/>
                <w:color w:val="auto"/>
                <w:sz w:val="24"/>
                <w:highlight w:val="none"/>
              </w:rPr>
              <w:t xml:space="preserve">该项目</w:t>
            </w:r>
            <w:r>
              <w:rPr>
                <w:rFonts w:hint="eastAsia" w:ascii="宋体" w:hAnsi="宋体" w:eastAsia="宋体" w:cs="宋体"/>
                <w:color w:val="auto"/>
                <w:sz w:val="24"/>
                <w:highlight w:val="none"/>
                <w:lang w:val="en-US" w:eastAsia="zh-CN"/>
              </w:rPr>
              <w:t xml:space="preserve">为</w:t>
            </w:r>
            <w:r>
              <w:rPr>
                <w:rFonts w:hint="eastAsia" w:ascii="宋体" w:hAnsi="宋体" w:cs="宋体"/>
                <w:color w:val="auto"/>
                <w:sz w:val="24"/>
                <w:highlight w:val="none"/>
                <w:lang w:val="en-US" w:eastAsia="zh-CN"/>
              </w:rPr>
              <w:t xml:space="preserve">托管</w:t>
            </w:r>
            <w:r>
              <w:rPr>
                <w:rFonts w:hint="eastAsia" w:ascii="宋体" w:hAnsi="宋体" w:eastAsia="宋体" w:cs="宋体"/>
                <w:color w:val="auto"/>
                <w:sz w:val="24"/>
                <w:highlight w:val="none"/>
              </w:rPr>
              <w:t xml:space="preserve">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w:t>
            </w:r>
            <w:r/>
          </w:p>
        </w:tc>
        <w:tc>
          <w:tcPr>
            <w:tcW w:w="4887" w:type="dxa"/>
            <w:textDirection w:val="lrTb"/>
            <w:noWrap w:val="false"/>
          </w:tcPr>
          <w:p>
            <w:pPr>
              <w:jc w:val="left"/>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人员配置要求：</w:t>
            </w:r>
            <w:r/>
          </w:p>
          <w:p>
            <w:pPr>
              <w:jc w:val="left"/>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项目负责人</w:t>
            </w:r>
            <w:r>
              <w:rPr>
                <w:rFonts w:hint="eastAsia" w:ascii="宋体" w:hAnsi="宋体" w:eastAsia="宋体" w:cs="宋体"/>
                <w:color w:val="auto"/>
                <w:sz w:val="24"/>
                <w:highlight w:val="none"/>
              </w:rPr>
              <w:t xml:space="preserve">最低配置1人，</w:t>
            </w:r>
            <w:r>
              <w:rPr>
                <w:rFonts w:hint="eastAsia" w:ascii="宋体" w:hAnsi="宋体" w:cs="宋体"/>
                <w:color w:val="auto"/>
                <w:sz w:val="24"/>
                <w:highlight w:val="none"/>
                <w:lang w:eastAsia="zh-CN"/>
              </w:rPr>
              <w:t xml:space="preserve">项目组成员</w:t>
            </w:r>
            <w:r>
              <w:rPr>
                <w:rFonts w:hint="eastAsia" w:ascii="宋体" w:hAnsi="宋体" w:eastAsia="宋体" w:cs="宋体"/>
                <w:color w:val="auto"/>
                <w:sz w:val="24"/>
                <w:highlight w:val="none"/>
              </w:rPr>
              <w:t xml:space="preserve">最低配置</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rPr>
              <w:t xml:space="preserve">人，服务团队合计</w:t>
            </w:r>
            <w:r>
              <w:rPr>
                <w:rFonts w:hint="eastAsia" w:ascii="宋体" w:hAnsi="宋体" w:cs="宋体"/>
                <w:color w:val="auto"/>
                <w:sz w:val="24"/>
                <w:highlight w:val="none"/>
                <w:lang w:val="en-US" w:eastAsia="zh-CN"/>
              </w:rPr>
              <w:t xml:space="preserve">19</w:t>
            </w:r>
            <w:r>
              <w:rPr>
                <w:rFonts w:hint="eastAsia" w:ascii="宋体" w:hAnsi="宋体" w:eastAsia="宋体" w:cs="宋体"/>
                <w:color w:val="auto"/>
                <w:sz w:val="24"/>
                <w:highlight w:val="none"/>
              </w:rPr>
              <w:t xml:space="preserve">人（包含管理人员）</w:t>
            </w:r>
            <w:r>
              <w:rPr>
                <w:rFonts w:hint="eastAsia" w:ascii="宋体" w:hAnsi="宋体" w:cs="宋体"/>
                <w:color w:val="auto"/>
                <w:sz w:val="24"/>
                <w:highlight w:val="none"/>
                <w:lang w:eastAsia="zh-CN"/>
              </w:rPr>
              <w:t xml:space="preserve">。</w:t>
            </w:r>
            <w:r/>
          </w:p>
          <w:p>
            <w:pPr>
              <w:numPr>
                <w:ilvl w:val="0"/>
                <w:numId w:val="2"/>
              </w:numPr>
              <w:jc w:val="left"/>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项目负责人：</w:t>
            </w:r>
            <w:r/>
          </w:p>
          <w:p>
            <w:pPr>
              <w:numPr>
                <w:ilvl w:val="0"/>
                <w:numId w:val="2"/>
              </w:numPr>
              <w:jc w:val="left"/>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1.持有全国物业企业经理证书，代表成交供应商负责处理双方协议期间的沟通协调工作。项目负责人须经成交供应商授权。</w:t>
            </w:r>
            <w:r/>
          </w:p>
          <w:p>
            <w:pPr>
              <w:jc w:val="left"/>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2.负责项目组成员餐卡、宿舍床位的管理工作；</w:t>
            </w:r>
            <w:r/>
          </w:p>
          <w:p>
            <w:pPr>
              <w:jc w:val="left"/>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3.认真履行并督促成交项目组成员履行采购人各项管理规定，遵守采购人劳动纪律；</w:t>
            </w:r>
            <w:r/>
          </w:p>
          <w:p>
            <w:pPr>
              <w:jc w:val="left"/>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4.对服务工作进行监督管理，对于不满足采购人要求、不服从采购人管理、或者因懒惰散漫导致工作不能按时完成，按成交供应商有关规章制度进行处罚；</w:t>
            </w:r>
            <w:r/>
          </w:p>
          <w:p>
            <w:pPr>
              <w:jc w:val="left"/>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5.积极开展各项管理工作，确保不出现劳务群体性事件，做好思想稳定工作；</w:t>
            </w:r>
            <w:r/>
          </w:p>
          <w:p>
            <w:pPr>
              <w:jc w:val="left"/>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6.对于已经发生的劳务纠纷及时采取有效手段进行调解，避免事态恶化；</w:t>
            </w:r>
            <w:r/>
          </w:p>
          <w:p>
            <w:pPr>
              <w:jc w:val="left"/>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7.项目负责人应具备人力资源管理知识，熟悉劳动合同法等劳动法规及相关法律制度，具有较强的外联能力及沟通协调能力。</w:t>
            </w:r>
            <w:r/>
          </w:p>
          <w:p>
            <w:pPr>
              <w:jc w:val="left"/>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（二）项目组成员：</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无违法犯罪记录，品行端正，服从管理，踏实工作。身体健康，年龄不超过国家规定的法定退休年龄。（确认中标后、签订合同前，成交供应商需提供拟派本项目的所有成员名单及无违法犯罪记录，包含项目负责人）</w:t>
            </w:r>
            <w:r/>
          </w:p>
          <w:p>
            <w:pPr>
              <w:jc w:val="left"/>
              <w:spacing w:line="4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2.安全保卫人员：要求身体健康，责任</w:t>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tc>
        <w:tc>
          <w:tcPr>
            <w:tcW w:w="4887" w:type="dxa"/>
            <w:textDirection w:val="lrTb"/>
            <w:noWrap w:val="false"/>
          </w:tcPr>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心强，体态良好，接受过安全保卫或相关训练，熟悉有关法律法规，掌握基本安全保卫技能，思想品质好，作风正派，无不良记录，五官端正。</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3.卫生保洁人员：要求身体健康，热爱保洁工作，有责任感和事业心，勤劳，朴实。有较好的个人形象和素质。要统一着装、行为要规范。</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4.技术管理人员：持相关岗位证书或资格证书，具有相应技能和经验，有一线实际工作经历，本岗位不允许兼职（需要在响应文件中提供相关证书复印件并加盖单位公章）。</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5.电梯岗位人员：持有特种设备安全管理员证A证（需要在响应文件中提供相关证书复印件并加盖单位公章）。</w:t>
            </w:r>
            <w:r/>
          </w:p>
          <w:p>
            <w:pPr>
              <w:spacing w:line="36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6.消防岗位人员：至少1名，且须持有中级及以上消防设施操作员证（需在响应文件中提供相关证书复印件并加盖单位公章）。</w:t>
            </w:r>
            <w:r/>
          </w:p>
          <w:p>
            <w:pPr>
              <w:jc w:val="left"/>
              <w:spacing w:line="4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default" w:ascii="宋体" w:hAnsi="宋体" w:eastAsia="宋体" w:cs="宋体"/>
                <w:color w:val="auto"/>
                <w:sz w:val="24"/>
                <w:highlight w:val="none"/>
              </w:rPr>
              <w:t xml:space="preserve">电力供应与维修人员：持有低压电工证（需要在响应文件中提供相关证书复印件并加盖单位公章）。</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default" w:ascii="宋体" w:hAnsi="宋体" w:eastAsia="宋体" w:cs="宋体"/>
                <w:color w:val="auto"/>
                <w:sz w:val="24"/>
                <w:highlight w:val="none"/>
              </w:rPr>
              <w:t xml:space="preserve">.物业小型维修人员：具有相关工作经验（需要在响应文件中提供相关证明）。</w:t>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w:t>
            </w:r>
            <w:r/>
          </w:p>
        </w:tc>
        <w:tc>
          <w:tcPr>
            <w:tcW w:w="4887" w:type="dxa"/>
            <w:vAlign w:val="top"/>
            <w:textDirection w:val="lrTb"/>
            <w:noWrap w:val="false"/>
          </w:tcPr>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主要任务：</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1.物业共用部位的维修（项目单价维修500元以内）、养护和管理；</w:t>
            </w:r>
            <w:r/>
          </w:p>
          <w:p>
            <w:pPr>
              <w:jc w:val="left"/>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2.物业共用设施设备的运行、维修、养护和管理（包含日常运行、维护消耗所产生的水费、电费），其中纪庄新村</w:t>
            </w: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lang w:val="zh-CN" w:eastAsia="zh-CN"/>
              </w:rPr>
              <w:t xml:space="preserve">台电梯、消防（水系统、报警系统）及监控（主干道）的维修保养采购人已委托专业的维保公司，进行维修保养。</w:t>
            </w:r>
            <w:r>
              <w:rPr>
                <w:rFonts w:hint="eastAsia" w:ascii="宋体" w:hAnsi="宋体" w:eastAsia="宋体" w:cs="宋体"/>
                <w:color w:val="auto"/>
                <w:sz w:val="24"/>
                <w:highlight w:val="none"/>
                <w:lang w:val="en-US" w:eastAsia="zh-CN"/>
              </w:rPr>
              <w:t xml:space="preserve">成交供应商落实小区电梯、消防系统的主体责任，负责开展日常点检和巡查，发现设施设备异常情况，及时上报甲方及维保单位，并配合维保单位开展相关作业。</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3.物业共用部位和相关场地的清洁卫生，雨、污水管道的疏通及垃圾的收集；</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lang w:val="zh-CN" w:eastAsia="zh-CN"/>
              </w:rPr>
              <w:t xml:space="preserve">公共绿化的养护和管理；</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lang w:val="zh-CN" w:eastAsia="zh-CN"/>
              </w:rPr>
              <w:t xml:space="preserve">车辆停放管理；</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eastAsia="zh-CN"/>
              </w:rPr>
              <w:t xml:space="preserve">6.</w:t>
            </w:r>
            <w:r>
              <w:rPr>
                <w:rFonts w:hint="eastAsia" w:ascii="宋体" w:hAnsi="宋体" w:eastAsia="宋体" w:cs="宋体"/>
                <w:color w:val="auto"/>
                <w:sz w:val="24"/>
                <w:highlight w:val="none"/>
                <w:lang w:val="zh-CN" w:eastAsia="zh-CN"/>
              </w:rPr>
              <w:t xml:space="preserve">小区内的值班保卫、公共秩序的维护、安全管理（包括安全监控、巡视、门岗执勤，对小区财产的保管）、车辆行驶及停泊；</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eastAsia="zh-CN"/>
              </w:rPr>
              <w:t xml:space="preserve">7.</w:t>
            </w:r>
            <w:r>
              <w:rPr>
                <w:rFonts w:hint="eastAsia" w:ascii="宋体" w:hAnsi="宋体" w:eastAsia="宋体" w:cs="宋体"/>
                <w:color w:val="auto"/>
                <w:sz w:val="24"/>
                <w:highlight w:val="none"/>
                <w:lang w:val="zh-CN" w:eastAsia="zh-CN"/>
              </w:rPr>
              <w:t xml:space="preserve">业主反映问题的接洽、登记与答复；</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eastAsia="zh-CN"/>
              </w:rPr>
              <w:t xml:space="preserve">8.</w:t>
            </w:r>
            <w:r>
              <w:rPr>
                <w:rFonts w:hint="eastAsia" w:ascii="宋体" w:hAnsi="宋体" w:eastAsia="宋体" w:cs="宋体"/>
                <w:color w:val="auto"/>
                <w:sz w:val="24"/>
                <w:highlight w:val="none"/>
                <w:lang w:val="zh-CN" w:eastAsia="zh-CN"/>
              </w:rPr>
              <w:t xml:space="preserve">物管范围内违章搭建、“八乱”现象的告诫与清理；</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eastAsia="zh-CN"/>
              </w:rPr>
              <w:t xml:space="preserve">9.</w:t>
            </w:r>
            <w:r>
              <w:rPr>
                <w:rFonts w:hint="eastAsia" w:ascii="宋体" w:hAnsi="宋体" w:eastAsia="宋体" w:cs="宋体"/>
                <w:color w:val="auto"/>
                <w:sz w:val="24"/>
                <w:highlight w:val="none"/>
                <w:lang w:val="zh-CN" w:eastAsia="zh-CN"/>
              </w:rPr>
              <w:t xml:space="preserve">物管范围内公共设施、亮化美化设施的看管与防盗；</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eastAsia="zh-CN"/>
              </w:rPr>
              <w:t xml:space="preserve">10.</w:t>
            </w:r>
            <w:r>
              <w:rPr>
                <w:rFonts w:hint="eastAsia" w:ascii="宋体" w:hAnsi="宋体" w:eastAsia="宋体" w:cs="宋体"/>
                <w:color w:val="auto"/>
                <w:sz w:val="24"/>
                <w:highlight w:val="none"/>
                <w:lang w:val="zh-CN" w:eastAsia="zh-CN"/>
              </w:rPr>
              <w:t xml:space="preserve">服从社区管理，及时做好创建迎查等重大事项服务工作；</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11.装饰装修管理服务；</w:t>
            </w:r>
            <w:r/>
          </w:p>
          <w:p>
            <w:pPr>
              <w:jc w:val="left"/>
              <w:spacing w:line="400" w:lineRule="exact"/>
              <w:rPr>
                <w:rFonts w:hint="eastAsia" w:ascii="仿宋_GB2312" w:hAnsi="仿宋_GB2312" w:eastAsia="仿宋_GB2312" w:cs="仿宋_GB2312"/>
                <w:b w:val="0"/>
                <w:bCs w:val="0"/>
                <w:color w:val="auto"/>
                <w:sz w:val="28"/>
                <w:szCs w:val="28"/>
                <w:highlight w:val="none"/>
                <w:lang w:val="zh-CN" w:eastAsia="zh-CN"/>
              </w:rPr>
            </w:pPr>
            <w:r>
              <w:rPr>
                <w:rFonts w:hint="eastAsia" w:ascii="宋体" w:hAnsi="宋体" w:eastAsia="宋体" w:cs="宋体"/>
                <w:color w:val="auto"/>
                <w:sz w:val="24"/>
                <w:highlight w:val="none"/>
                <w:lang w:val="zh-CN" w:eastAsia="zh-CN"/>
              </w:rPr>
              <w:t xml:space="preserve">12.物业档案资料管理</w:t>
            </w:r>
            <w:r>
              <w:rPr>
                <w:rFonts w:hint="eastAsia" w:ascii="宋体" w:hAnsi="宋体" w:cs="宋体"/>
                <w:color w:val="auto"/>
                <w:sz w:val="24"/>
                <w:highlight w:val="none"/>
                <w:lang w:val="zh-CN" w:eastAsia="zh-CN"/>
              </w:rPr>
              <w:t xml:space="preserve">（</w:t>
            </w:r>
            <w:r>
              <w:rPr>
                <w:rFonts w:hint="eastAsia" w:ascii="仿宋_GB2312" w:hAnsi="仿宋_GB2312" w:eastAsia="仿宋_GB2312" w:cs="仿宋_GB2312"/>
                <w:b w:val="0"/>
                <w:bCs w:val="0"/>
                <w:color w:val="auto"/>
                <w:sz w:val="28"/>
                <w:szCs w:val="28"/>
                <w:highlight w:val="none"/>
                <w:lang w:val="zh-CN" w:eastAsia="zh-CN"/>
              </w:rPr>
              <w:t xml:space="preserve">含电梯、消防台账）；</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13.负责编制应急使用维修资金方案，并向维修资金代管部门提出申请；</w:t>
            </w:r>
            <w:r/>
          </w:p>
          <w:p>
            <w:pPr>
              <w:jc w:val="left"/>
              <w:spacing w:line="400" w:lineRule="exact"/>
              <w:rPr>
                <w:rFonts w:hint="eastAsia" w:ascii="仿宋" w:hAnsi="仿宋" w:eastAsia="仿宋"/>
                <w:color w:val="auto"/>
                <w:sz w:val="28"/>
                <w:szCs w:val="28"/>
                <w:highlight w:val="none"/>
                <w:lang w:val="zh-CN"/>
              </w:rPr>
            </w:pPr>
            <w:r>
              <w:rPr>
                <w:rFonts w:hint="eastAsia" w:ascii="宋体" w:hAnsi="宋体" w:eastAsia="宋体" w:cs="宋体"/>
                <w:color w:val="auto"/>
                <w:sz w:val="24"/>
                <w:highlight w:val="none"/>
                <w:lang w:val="zh-CN" w:eastAsia="zh-CN"/>
              </w:rPr>
              <w:t xml:space="preserve">14.地下车库与人防工程及车棚的安全防范管理事项；</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15.负责小区便民服务中心场的管理服务；</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eastAsia="zh-CN"/>
              </w:rPr>
              <w:t xml:space="preserve">16.其它服务：负责法律、法规及合同等规定的</w:t>
            </w:r>
            <w:r>
              <w:rPr>
                <w:rFonts w:hint="eastAsia" w:ascii="宋体" w:hAnsi="宋体" w:eastAsia="宋体" w:cs="宋体"/>
                <w:color w:val="auto"/>
                <w:sz w:val="24"/>
                <w:highlight w:val="none"/>
                <w:lang w:val="en-US" w:eastAsia="zh-CN"/>
              </w:rPr>
              <w:t xml:space="preserve">小区所有物管区域治安、公共秩序的维护以及</w:t>
            </w:r>
            <w:r>
              <w:rPr>
                <w:rFonts w:hint="eastAsia" w:ascii="宋体" w:hAnsi="宋体" w:eastAsia="宋体" w:cs="宋体"/>
                <w:color w:val="auto"/>
                <w:sz w:val="24"/>
                <w:highlight w:val="none"/>
                <w:lang w:val="zh-CN" w:eastAsia="zh-CN"/>
              </w:rPr>
              <w:t xml:space="preserve">其他管理服务；</w:t>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4</w:t>
            </w:r>
            <w:r/>
          </w:p>
        </w:tc>
        <w:tc>
          <w:tcPr>
            <w:tcW w:w="4887" w:type="dxa"/>
            <w:textDirection w:val="lrTb"/>
            <w:noWrap w:val="false"/>
          </w:tcPr>
          <w:p>
            <w:pPr>
              <w:jc w:val="left"/>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管理标准及要求：</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eastAsia="zh-CN"/>
              </w:rPr>
              <w:t xml:space="preserve">一、</w:t>
            </w:r>
            <w:r>
              <w:rPr>
                <w:rFonts w:hint="eastAsia" w:ascii="宋体" w:hAnsi="宋体" w:eastAsia="宋体" w:cs="宋体"/>
                <w:color w:val="auto"/>
                <w:sz w:val="24"/>
                <w:highlight w:val="none"/>
                <w:lang w:val="zh-CN" w:eastAsia="zh-CN"/>
              </w:rPr>
              <w:t xml:space="preserve">内部管理标准及要求</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1.服务人员统一着装，持证上岗，佩戴标识，行为规范，举止文明，主动热情。</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2.建立各岗位工作标准，并制定具体的落实措施，工作有计划。</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3.建立档案管理制度，建立健全小区物业管理档案。4.在服务显著区域公示服务电话，接受业主和使用人对报修、求助、建议，问询、质疑、投诉等各类信息的收集和反馈，并及时处理，有回访制度和记录。</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5.员工服务语言规范、态度亲和。无粗话、无和业主争吵的行为。</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eastAsia="zh-CN"/>
              </w:rPr>
              <w:t xml:space="preserve">二、</w:t>
            </w:r>
            <w:r>
              <w:rPr>
                <w:rFonts w:hint="eastAsia" w:ascii="宋体" w:hAnsi="宋体" w:eastAsia="宋体" w:cs="宋体"/>
                <w:color w:val="auto"/>
                <w:sz w:val="24"/>
                <w:highlight w:val="none"/>
                <w:lang w:val="zh-CN" w:eastAsia="zh-CN"/>
              </w:rPr>
              <w:t xml:space="preserve">物业服务标准及要求</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1.清洁、绿化、秩序、公共设施服务标准</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（1）公共区域清洁卫生服务标准</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做好小区道路、楼梯、公共区域的保洁工作，做到垃圾日产日清，确保卫生无死角，公共区域整洁，无杂物堆放，路面干净，墙面整洁，对发现的小广告随时清除。</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（2）公共区域绿化日常养护服务标准</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草坪：确保保存率不低于85%，定时修剪，定时清理乱种植，适时补种，及时除虫害。</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树木：确保保存率不低于90%，适时修剪，确保无杂草，及时灭治病虫害，及时扶正因人为或风害等因素造成树木倾斜。</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（3）公共区域秩序维护服务标准</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根据要求配备足量的保安，身体健康、工作负责，接受过相关技能培训，能对日常护卫事项做出正确反应，正确使用</w:t>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tc>
        <w:tc>
          <w:tcPr>
            <w:tcW w:w="4887" w:type="dxa"/>
            <w:textDirection w:val="lrTb"/>
            <w:noWrap w:val="false"/>
          </w:tcPr>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消防器材。出入口按相关规定值守，交接记录完整，定时巡逻，有相关佐证材料。遇突发事件，采取必要措施并及时上报。保证车辆有序停放。</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（4）共用部位、共用设施设备日常运行、保养、维修服务标准</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定时检查房屋结构、涉及使用安全的部位、公共门窗、屋顶、道路、路面、窨井、排水沟、室外设施等，做好台账记录，发现损坏，及时告知上报并进行维修。</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2.日常小维修标准及要求</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（1）经村（社区）审核，维修金额小于或等于500元/项的（楼道照明灯及开关、窨井盖、下水管道疏通等），成交供应商负责维修。</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（2）水、电急修项目30分钟内到达现场，当日修复。</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（3）符合小维修的一般维修当日到达现场勘察，三天内修复。</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（4）维修及时率应达到95%以上；维修质量合格率应到90%以上；被服务业户满意90%以上；维修服务回访100%。</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tc>
        <w:tc>
          <w:tcPr>
            <w:tcW w:w="4887" w:type="dxa"/>
            <w:textDirection w:val="lrTb"/>
            <w:noWrap w:val="false"/>
          </w:tcPr>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3.消防及通风系统维修保养标准及要求</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（1）必须配备至少</w:t>
            </w:r>
            <w:r>
              <w:rPr>
                <w:rFonts w:hint="eastAsia" w:ascii="Times New Roman" w:hAnsi="Times New Roman" w:eastAsia="宋体" w:cs="Times New Roman"/>
                <w:color w:val="auto"/>
                <w:sz w:val="24"/>
                <w:highlight w:val="none"/>
                <w:lang w:val="en-US" w:eastAsia="zh-CN"/>
              </w:rPr>
              <w:t xml:space="preserve">1名</w:t>
            </w:r>
            <w:r>
              <w:rPr>
                <w:rFonts w:hint="eastAsia" w:ascii="Times New Roman" w:hAnsi="Times New Roman" w:eastAsia="宋体" w:cs="Times New Roman"/>
                <w:color w:val="auto"/>
                <w:sz w:val="24"/>
                <w:highlight w:val="none"/>
                <w:lang w:val="zh-CN" w:eastAsia="zh-CN"/>
              </w:rPr>
              <w:t xml:space="preserve">消防</w:t>
            </w:r>
            <w:r>
              <w:rPr>
                <w:rFonts w:hint="eastAsia" w:cs="Times New Roman"/>
                <w:color w:val="auto"/>
                <w:sz w:val="24"/>
                <w:highlight w:val="none"/>
                <w:lang w:val="zh-CN" w:eastAsia="zh-CN"/>
              </w:rPr>
              <w:t xml:space="preserve">岗位</w:t>
            </w:r>
            <w:r>
              <w:rPr>
                <w:rFonts w:hint="eastAsia" w:ascii="Times New Roman" w:hAnsi="Times New Roman" w:eastAsia="宋体" w:cs="Times New Roman"/>
                <w:color w:val="auto"/>
                <w:sz w:val="24"/>
                <w:highlight w:val="none"/>
                <w:lang w:val="zh-CN" w:eastAsia="zh-CN"/>
              </w:rPr>
              <w:t xml:space="preserve">人员（持有</w:t>
            </w:r>
            <w:r>
              <w:rPr>
                <w:rFonts w:hint="eastAsia" w:cs="Times New Roman"/>
                <w:color w:val="auto"/>
                <w:sz w:val="24"/>
                <w:highlight w:val="none"/>
                <w:lang w:val="zh-CN" w:eastAsia="zh-CN"/>
              </w:rPr>
              <w:t xml:space="preserve">中级及以上</w:t>
            </w:r>
            <w:r>
              <w:rPr>
                <w:rFonts w:hint="eastAsia" w:ascii="Times New Roman" w:hAnsi="Times New Roman" w:eastAsia="宋体" w:cs="Times New Roman"/>
                <w:color w:val="auto"/>
                <w:sz w:val="24"/>
                <w:highlight w:val="none"/>
                <w:lang w:val="zh-CN" w:eastAsia="zh-CN"/>
              </w:rPr>
              <w:t xml:space="preserve">消防设施操作员证，相关证件必须复印盖章交采购人备案），如遇突发情况及时应急处置，并报采购人。同时生成消防设备巡查台账（列入小区物业消防考核范围），并配合消防维保做好维修工作。</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w:t>
            </w:r>
            <w:r>
              <w:rPr>
                <w:rFonts w:hint="eastAsia" w:ascii="Times New Roman" w:hAnsi="Times New Roman" w:eastAsia="宋体"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lang w:val="zh-CN" w:eastAsia="zh-CN"/>
              </w:rPr>
              <w:t xml:space="preserve">）在专业人员检查维修、维保等项目完毕后，必须配合清理施工现场卫生，恢复原貌。</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w:t>
            </w: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lang w:val="zh-CN" w:eastAsia="zh-CN"/>
              </w:rPr>
              <w:t xml:space="preserve">）室外消火栓定期检查设备是否完善，每季度除锈保养一次，生成消防设备巡查台账（列入小区物业消防考核范围）。</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lang w:val="zh-CN" w:eastAsia="zh-CN"/>
              </w:rPr>
              <w:t xml:space="preserve">）每月对灭火器定期检查充装，保证压力在指示正常范围内，并按规定填写巡检记录。</w:t>
            </w:r>
            <w:r/>
          </w:p>
          <w:p>
            <w:pPr>
              <w:spacing w:line="480" w:lineRule="exact"/>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w:t>
            </w:r>
            <w:r>
              <w:rPr>
                <w:rFonts w:hint="eastAsia" w:ascii="Times New Roman" w:hAnsi="Times New Roman" w:eastAsia="宋体" w:cs="Times New Roman"/>
                <w:color w:val="auto"/>
                <w:sz w:val="24"/>
                <w:highlight w:val="none"/>
                <w:lang w:val="en-US" w:eastAsia="zh-CN"/>
              </w:rPr>
              <w:t xml:space="preserve">5</w:t>
            </w:r>
            <w:r>
              <w:rPr>
                <w:rFonts w:hint="eastAsia" w:ascii="Times New Roman" w:hAnsi="Times New Roman" w:eastAsia="宋体" w:cs="Times New Roman"/>
                <w:color w:val="auto"/>
                <w:sz w:val="24"/>
                <w:highlight w:val="none"/>
                <w:lang w:val="zh-CN" w:eastAsia="zh-CN"/>
              </w:rPr>
              <w:t xml:space="preserve">）针对寒冷天气，物业需做好防寒防冻措施。</w:t>
            </w:r>
            <w:r/>
          </w:p>
          <w:p>
            <w:pPr>
              <w:jc w:val="left"/>
              <w:spacing w:line="400" w:lineRule="exact"/>
              <w:rPr>
                <w:rFonts w:hint="eastAsia" w:ascii="宋体" w:hAnsi="宋体" w:eastAsia="宋体" w:cs="宋体"/>
                <w:color w:val="auto"/>
                <w:sz w:val="24"/>
                <w:highlight w:val="none"/>
                <w:lang w:val="zh-CN" w:eastAsia="zh-CN"/>
              </w:rPr>
            </w:pPr>
            <w:r>
              <w:rPr>
                <w:rFonts w:hint="eastAsia" w:ascii="Times New Roman" w:hAnsi="Times New Roman" w:eastAsia="宋体" w:cs="Times New Roman"/>
                <w:color w:val="auto"/>
                <w:sz w:val="24"/>
                <w:highlight w:val="none"/>
                <w:lang w:val="zh-CN" w:eastAsia="zh-CN"/>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lang w:val="zh-CN" w:eastAsia="zh-CN"/>
              </w:rPr>
              <w:t xml:space="preserve">）需制定消防应急演练方案，协助组织开展小区消防应急演练；每年至少组织1次包含火灾报警联动、设施启停、人员疏散的综合性消防演练。配合维保单位对演练前消防设施状态检查、演练过程中技术保障，演练结束后出具演练评估小结，相关资料归档留存。</w:t>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tc>
        <w:tc>
          <w:tcPr>
            <w:tcW w:w="4887" w:type="dxa"/>
            <w:textDirection w:val="lrTb"/>
            <w:noWrap w:val="false"/>
          </w:tcPr>
          <w:p>
            <w:pPr>
              <w:jc w:val="left"/>
              <w:spacing w:line="400" w:lineRule="exact"/>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eastAsia="zh-CN"/>
              </w:rPr>
              <w:t xml:space="preserve">排污泵维修保养标准及要求</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污水泵应有专人管理与使用，管理单位应按保养规范负责对水泵进行维护保养并填写记录。</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包干负责维修保养所需要机具、材料,中标人免费更换价值200元以下的器材、元器件，单项200元以上器材、元器件由采购人采购、提供。</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zh-CN" w:eastAsia="zh-CN"/>
              </w:rPr>
              <w:t xml:space="preserve">确保水泵良好并正常运行，发现故障及时</w:t>
            </w:r>
            <w:r>
              <w:rPr>
                <w:rFonts w:hint="eastAsia" w:ascii="宋体" w:hAnsi="宋体" w:cs="宋体"/>
                <w:color w:val="auto"/>
                <w:sz w:val="24"/>
                <w:highlight w:val="none"/>
                <w:lang w:val="zh-CN" w:eastAsia="zh-CN"/>
              </w:rPr>
              <w:t xml:space="preserve">维修并</w:t>
            </w:r>
            <w:r>
              <w:rPr>
                <w:rFonts w:hint="eastAsia" w:ascii="宋体" w:hAnsi="宋体" w:eastAsia="宋体" w:cs="宋体"/>
                <w:color w:val="auto"/>
                <w:sz w:val="24"/>
                <w:highlight w:val="none"/>
                <w:lang w:val="zh-CN" w:eastAsia="zh-CN"/>
              </w:rPr>
              <w:t xml:space="preserve">上报。</w:t>
            </w:r>
            <w:r/>
          </w:p>
          <w:p>
            <w:pPr>
              <w:jc w:val="left"/>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电梯维修保养标准及要求</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 xml:space="preserve">纪庄新村</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台电梯的维修保养采购人已委托专业的维保公司进行。</w:t>
            </w:r>
            <w:r>
              <w:rPr>
                <w:rFonts w:hint="eastAsia" w:ascii="宋体" w:hAnsi="宋体" w:eastAsia="宋体" w:cs="宋体"/>
                <w:color w:val="auto"/>
                <w:sz w:val="24"/>
                <w:highlight w:val="none"/>
                <w:lang w:val="zh-CN" w:eastAsia="zh-CN"/>
              </w:rPr>
              <w:t xml:space="preserve">根据依据《特种设备安全法》、TSG 08-2026、总局令第74号要求电梯逐台落实安全员责任，小区物业需配备足量电梯岗位人员，结合南通市场监管实操指导标准，完善相关台账资料。</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p>
        </w:tc>
        <w:tc>
          <w:tcPr>
            <w:tcW w:w="4887" w:type="dxa"/>
            <w:textDirection w:val="lrTb"/>
            <w:noWrap w:val="false"/>
          </w:tcPr>
          <w:p>
            <w:pPr>
              <w:jc w:val="left"/>
              <w:spacing w:line="400" w:lineRule="exact"/>
              <w:rPr>
                <w:rFonts w:hint="eastAsia" w:ascii="宋体" w:hAnsi="宋体" w:cs="宋体"/>
                <w:color w:val="auto"/>
                <w:sz w:val="24"/>
                <w:highlight w:val="none"/>
                <w:lang w:val="zh-CN" w:eastAsia="zh-CN"/>
              </w:rPr>
            </w:pPr>
            <w:r>
              <w:rPr>
                <w:rFonts w:hint="eastAsia" w:ascii="宋体" w:hAnsi="宋体" w:cs="宋体"/>
                <w:color w:val="auto"/>
                <w:sz w:val="24"/>
                <w:highlight w:val="none"/>
                <w:lang w:val="zh-CN" w:eastAsia="zh-CN"/>
              </w:rPr>
              <w:t xml:space="preserve">考核标准及要求：</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1.遇有物业管理不善、</w:t>
            </w:r>
            <w:r>
              <w:rPr>
                <w:rFonts w:hint="eastAsia" w:ascii="宋体" w:hAnsi="宋体" w:cs="宋体"/>
                <w:color w:val="auto"/>
                <w:sz w:val="24"/>
                <w:highlight w:val="none"/>
                <w:lang w:val="zh-CN" w:eastAsia="zh-CN"/>
              </w:rPr>
              <w:t xml:space="preserve">服务</w:t>
            </w:r>
            <w:r>
              <w:rPr>
                <w:rFonts w:hint="eastAsia" w:ascii="宋体" w:hAnsi="宋体" w:eastAsia="宋体" w:cs="宋体"/>
                <w:color w:val="auto"/>
                <w:sz w:val="24"/>
                <w:highlight w:val="none"/>
                <w:lang w:val="zh-CN" w:eastAsia="zh-CN"/>
              </w:rPr>
              <w:t xml:space="preserve">人员推诿扯皮不积极主动化解矛盾造成投诉的（包括但不限于越级（镇级、市级）上访，向市长热线投诉等），查实一例扣款500元，并在月度考核中作扣分处理；发生消防、质检等相关职能部门检查考核不符合要求的情形，一处扣款1000元；同一情形连续2次不符合要求并整改不到位的，扣款3000元；检查考核不符合要求的同一情形连续发生3次及以上，采购人有权单方面解除合同。</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2.采购人每月定期或不定期进行抽查，以百分制进行考核，采取扣分法进行质量评估、评分，具体考核评分标准参照</w:t>
            </w:r>
            <w:r>
              <w:rPr>
                <w:rFonts w:hint="eastAsia" w:ascii="宋体" w:hAnsi="宋体" w:cs="宋体"/>
                <w:color w:val="auto"/>
                <w:sz w:val="24"/>
                <w:highlight w:val="none"/>
                <w:lang w:val="zh-CN" w:eastAsia="zh-CN"/>
              </w:rPr>
              <w:t xml:space="preserve">《</w:t>
            </w:r>
            <w:r>
              <w:rPr>
                <w:rFonts w:hint="eastAsia" w:ascii="宋体" w:hAnsi="宋体" w:eastAsia="宋体" w:cs="宋体"/>
                <w:color w:val="auto"/>
                <w:sz w:val="24"/>
                <w:highlight w:val="none"/>
                <w:lang w:val="zh-CN" w:eastAsia="zh-CN"/>
              </w:rPr>
              <w:t xml:space="preserve">如城街道安置房居住区实施基本物业服务项目季度考核评分标准</w:t>
            </w:r>
            <w:r>
              <w:rPr>
                <w:rFonts w:hint="eastAsia" w:ascii="宋体" w:hAnsi="宋体" w:cs="宋体"/>
                <w:color w:val="auto"/>
                <w:sz w:val="24"/>
                <w:highlight w:val="none"/>
                <w:lang w:val="zh-CN" w:eastAsia="zh-CN"/>
              </w:rPr>
              <w:t xml:space="preserve">》</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eastAsia="zh-CN"/>
              </w:rPr>
              <w:t xml:space="preserve">.甲方对乙方的物业管理内容和质量，根据如城街道物管办季度考核结果核定ABC三个等级，根据等级拨付费用：</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考核得分在90分（含）以上的，为A级，物业费全额拨付；</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考核得分在90（不含）～75（含）分之间的，为B级，物业费扣除考核扣除金额后拨付；</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考核得分在75分以下的，为C级，并判断为不合格，在B级扣款基础上，以75</w:t>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tc>
        <w:tc>
          <w:tcPr>
            <w:tcW w:w="4887" w:type="dxa"/>
            <w:textDirection w:val="lrTb"/>
            <w:noWrap w:val="false"/>
          </w:tcPr>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分为基数，扣季度物业费2000元/分，且物业费待整改合格后拨付。</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因物业公司处置或上报不及时发生重大舆情造成恶劣影响的不得评为A级。如成交供应商连续两次季度考核不合格的，采购人有权解除合同。</w:t>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6</w:t>
            </w:r>
            <w:r/>
          </w:p>
        </w:tc>
        <w:tc>
          <w:tcPr>
            <w:tcW w:w="4887" w:type="dxa"/>
            <w:textDirection w:val="lrTb"/>
            <w:noWrap w:val="false"/>
          </w:tcPr>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物业管理区域内禁止行为及违约规定</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1.擅自改变物业的规划用途；</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2.损坏或者擅自变动房屋承重结构、主体结构；业主入住时需告知住户《小区管理须知》，一是材</w:t>
            </w:r>
            <w:r>
              <w:rPr>
                <w:rFonts w:hint="eastAsia" w:ascii="宋体" w:hAnsi="宋体" w:eastAsia="宋体" w:cs="宋体"/>
                <w:color w:val="auto"/>
                <w:sz w:val="24"/>
                <w:highlight w:val="none"/>
                <w:lang w:val="zh-CN" w:eastAsia="zh-CN"/>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3.违法搭建建筑物、构筑物；小区内不得有私拉乱接、违章搭建现象，如发生违规私搭乱建（包括阳光房）现象，乙方负责恢复原样，同时按2000元/例向甲方支付违约金。</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4.损坏或者擅自占用、改建物业共用部分，损坏或者擅自占用、移装共用设施设备；</w:t>
            </w:r>
            <w:r/>
          </w:p>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5.做好空置房保管工作，如因乙方未做</w:t>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tc>
        <w:tc>
          <w:tcPr>
            <w:tcW w:w="4887" w:type="dxa"/>
            <w:textDirection w:val="lrTb"/>
            <w:noWrap w:val="false"/>
          </w:tcPr>
          <w:p>
            <w:pPr>
              <w:jc w:val="left"/>
              <w:spacing w:line="40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spacing w:line="42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spacing w:line="42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7.存放易燃、易爆、剧毒、放射性物质或者超负重等违反安全规定的物品；</w:t>
            </w:r>
            <w:r/>
          </w:p>
          <w:p>
            <w:pPr>
              <w:spacing w:line="42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8.制造超过规定标准的噪音、振动或者影响邻居采光、通风；</w:t>
            </w:r>
            <w:r/>
          </w:p>
          <w:p>
            <w:pPr>
              <w:spacing w:line="42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9.任意弃置垃圾、排放污水、抛掷杂物和露天焚烧；</w:t>
            </w:r>
            <w:r/>
          </w:p>
          <w:p>
            <w:pPr>
              <w:spacing w:line="42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10.侵占绿地、毁坏绿化和绿化设施；</w:t>
            </w:r>
            <w:r/>
          </w:p>
          <w:p>
            <w:pPr>
              <w:spacing w:line="42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11.擅自摆摊设点、占道经营，无序停放车辆；</w:t>
            </w:r>
            <w:r/>
          </w:p>
          <w:p>
            <w:pPr>
              <w:spacing w:line="42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12.破坏或者擅自改变房屋外观；</w:t>
            </w:r>
            <w:r/>
          </w:p>
          <w:p>
            <w:pPr>
              <w:spacing w:line="42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13.擅自在建筑物、构筑物上悬挂、张贴</w:t>
            </w:r>
            <w:r/>
          </w:p>
          <w:p>
            <w:pPr>
              <w:spacing w:line="42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default" w:ascii="宋体" w:hAnsi="宋体"/>
                <w:color w:val="auto"/>
                <w:sz w:val="24"/>
                <w:highlight w:val="none"/>
                <w:lang w:val="en-US" w:eastAsia="zh-CN"/>
              </w:rPr>
            </w:pPr>
            <w:r>
              <w:rPr>
                <w:rFonts w:hint="default" w:ascii="宋体" w:hAnsi="宋体"/>
                <w:color w:val="auto"/>
                <w:sz w:val="24"/>
                <w:highlight w:val="none"/>
                <w:lang w:val="en-US" w:eastAsia="zh-CN"/>
              </w:rPr>
            </w:r>
            <w:r/>
          </w:p>
        </w:tc>
        <w:tc>
          <w:tcPr>
            <w:tcW w:w="4887" w:type="dxa"/>
            <w:textDirection w:val="lrTb"/>
            <w:noWrap w:val="false"/>
          </w:tcPr>
          <w:p>
            <w:pPr>
              <w:spacing w:line="42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、涂写、刻画；</w:t>
            </w:r>
            <w:r/>
          </w:p>
          <w:p>
            <w:pPr>
              <w:spacing w:line="42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14.法律、法规和管理规约禁止的其他行为。</w:t>
            </w:r>
            <w:r/>
          </w:p>
          <w:p>
            <w:pPr>
              <w:spacing w:line="420" w:lineRule="exact"/>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tc>
        <w:tc>
          <w:tcPr>
            <w:tcW w:w="1256"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t xml:space="preserve">注：1.行数不够，可自行添加。</w:t>
      </w:r>
      <w:r/>
    </w:p>
    <w:p>
      <w:pPr>
        <w:pStyle w:val="931"/>
        <w:numPr>
          <w:ilvl w:val="0"/>
          <w:numId w:val="3"/>
        </w:numPr>
        <w:ind w:left="0" w:firstLine="0"/>
        <w:rPr>
          <w:rFonts w:hint="eastAsia" w:ascii="宋体" w:hAnsi="宋体" w:eastAsia="宋体"/>
          <w:color w:val="auto"/>
          <w:sz w:val="24"/>
          <w:highlight w:val="none"/>
        </w:rPr>
      </w:pPr>
      <w:r>
        <w:rPr>
          <w:rFonts w:hint="eastAsia" w:ascii="宋体" w:hAnsi="宋体" w:eastAsia="宋体"/>
          <w:color w:val="auto"/>
          <w:sz w:val="24"/>
          <w:highlight w:val="none"/>
        </w:rPr>
        <w:t xml:space="preserve">按采购需求，提供相关证明材料（如有）。</w:t>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931"/>
        <w:numPr>
          <w:ilvl w:val="0"/>
          <w:numId w:val="0"/>
        </w:numPr>
        <w:jc w:val="both"/>
        <w:spacing w:line="360" w:lineRule="auto"/>
        <w:widowControl w:val="off"/>
        <w:rPr>
          <w:rFonts w:hint="eastAsia" w:ascii="宋体" w:hAnsi="宋体" w:eastAsia="宋体"/>
          <w:color w:val="auto"/>
          <w:sz w:val="24"/>
          <w:highlight w:val="none"/>
        </w:rPr>
      </w:pPr>
      <w:r>
        <w:rPr>
          <w:rFonts w:hint="eastAsia" w:ascii="宋体" w:hAnsi="宋体" w:eastAsia="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bookmarkEnd w:id="94"/>
      <w:r/>
      <w:r/>
    </w:p>
    <w:p>
      <w:pPr>
        <w:jc w:val="center"/>
        <w:rPr>
          <w:rFonts w:hint="eastAsia" w:ascii="黑体" w:hAnsi="黑体" w:eastAsia="黑体"/>
          <w:b/>
          <w:color w:val="auto"/>
          <w:sz w:val="32"/>
          <w:szCs w:val="32"/>
          <w:highlight w:val="none"/>
        </w:rPr>
      </w:pPr>
      <w:r/>
      <w:bookmarkStart w:id="98" w:name="_Hlt26955054"/>
      <w:r/>
      <w:bookmarkEnd w:id="98"/>
      <w:r>
        <w:rPr>
          <w:rFonts w:hint="eastAsia" w:ascii="黑体" w:hAnsi="黑体" w:eastAsia="黑体"/>
          <w:b/>
          <w:color w:val="auto"/>
          <w:sz w:val="32"/>
          <w:szCs w:val="32"/>
          <w:highlight w:val="none"/>
        </w:rPr>
        <w:t xml:space="preserve">十</w:t>
      </w:r>
      <w:r>
        <w:rPr>
          <w:rFonts w:hint="eastAsia" w:ascii="黑体" w:hAnsi="黑体" w:eastAsia="黑体"/>
          <w:b/>
          <w:color w:val="auto"/>
          <w:sz w:val="32"/>
          <w:szCs w:val="32"/>
          <w:highlight w:val="none"/>
          <w:lang w:eastAsia="zh-CN"/>
        </w:rPr>
        <w:t xml:space="preserve">二</w:t>
      </w:r>
      <w:r>
        <w:rPr>
          <w:rFonts w:hint="eastAsia" w:ascii="黑体" w:hAnsi="黑体" w:eastAsia="黑体"/>
          <w:b/>
          <w:color w:val="auto"/>
          <w:sz w:val="32"/>
          <w:szCs w:val="32"/>
          <w:highlight w:val="none"/>
        </w:rPr>
        <w:t xml:space="preserve">、商务要求响应及偏离表（分包号：**）</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264"/>
        <w:gridCol w:w="1879"/>
        <w:gridCol w:w="1308"/>
      </w:tblGrid>
      <w:tr>
        <w:trPr>
          <w:cantSplit/>
        </w:trPr>
        <w:tc>
          <w:tcPr>
            <w:tcW w:w="545" w:type="dxa"/>
            <w:vAlign w:val="center"/>
            <w:textDirection w:val="lrTb"/>
            <w:noWrap w:val="false"/>
          </w:tcPr>
          <w:p>
            <w:pPr>
              <w:jc w:val="center"/>
              <w:rPr>
                <w:rFonts w:hint="eastAsia" w:ascii="宋体" w:hAnsi="宋体"/>
                <w:color w:val="auto"/>
                <w:sz w:val="24"/>
                <w:highlight w:val="none"/>
              </w:rPr>
            </w:pPr>
            <w:r/>
            <w:bookmarkStart w:id="99" w:name="_Hlt24879081"/>
            <w:r/>
            <w:bookmarkEnd w:id="99"/>
            <w:r/>
            <w:bookmarkStart w:id="100" w:name="_Hlt26671372"/>
            <w:r/>
            <w:bookmarkEnd w:id="100"/>
            <w:r/>
            <w:bookmarkStart w:id="101" w:name="_Hlt26580838"/>
            <w:r/>
            <w:bookmarkEnd w:id="101"/>
            <w:r/>
            <w:bookmarkStart w:id="102" w:name="_Hlt26955064"/>
            <w:r/>
            <w:bookmarkEnd w:id="102"/>
            <w:r/>
            <w:bookmarkStart w:id="103" w:name="_Hlt26671343"/>
            <w:r/>
            <w:bookmarkEnd w:id="103"/>
            <w:r/>
            <w:bookmarkStart w:id="104" w:name="_Hlt26782999"/>
            <w:r/>
            <w:bookmarkEnd w:id="104"/>
            <w:r/>
            <w:bookmarkStart w:id="105" w:name="_Hlt26955056"/>
            <w:r/>
            <w:bookmarkEnd w:id="105"/>
            <w:r/>
            <w:bookmarkStart w:id="106" w:name="_Hlt26609391"/>
            <w:r/>
            <w:bookmarkEnd w:id="106"/>
            <w:r>
              <w:rPr>
                <w:rFonts w:hint="eastAsia" w:ascii="宋体" w:hAnsi="宋体"/>
                <w:color w:val="auto"/>
                <w:sz w:val="24"/>
                <w:highlight w:val="none"/>
              </w:rPr>
              <w:t xml:space="preserve">序号</w:t>
            </w:r>
            <w:r/>
          </w:p>
        </w:tc>
        <w:tc>
          <w:tcPr>
            <w:tcW w:w="426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采购文件要求</w:t>
            </w:r>
            <w:r/>
          </w:p>
        </w:tc>
        <w:tc>
          <w:tcPr>
            <w:tcW w:w="187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超出、符合或偏离</w:t>
            </w:r>
            <w:r/>
          </w:p>
        </w:tc>
      </w:tr>
      <w:tr>
        <w:trPr>
          <w:cantSplit/>
          <w:trHeight w:val="640"/>
        </w:trPr>
        <w:tc>
          <w:tcPr>
            <w:tcW w:w="545" w:type="dxa"/>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4264" w:type="dxa"/>
            <w:textDirection w:val="lrTb"/>
            <w:noWrap w:val="false"/>
          </w:tcPr>
          <w:p>
            <w:pPr>
              <w:jc w:val="left"/>
              <w:rPr>
                <w:rFonts w:hint="eastAsia" w:ascii="宋体" w:hAnsi="宋体" w:eastAsia="宋体"/>
                <w:color w:val="auto"/>
                <w:sz w:val="24"/>
                <w:highlight w:val="none"/>
                <w:lang w:eastAsia="zh-CN"/>
              </w:rPr>
            </w:pPr>
            <w:r>
              <w:rPr>
                <w:rFonts w:hint="eastAsia" w:ascii="宋体" w:hAnsi="宋体" w:eastAsia="宋体" w:cs="Times New Roman"/>
                <w:color w:val="auto"/>
                <w:sz w:val="24"/>
                <w:highlight w:val="none"/>
                <w:lang w:eastAsia="zh-CN"/>
              </w:rPr>
              <w:t xml:space="preserve">合同履行期限：</w:t>
            </w:r>
            <w:r>
              <w:rPr>
                <w:rFonts w:hint="eastAsia" w:ascii="宋体" w:hAnsi="宋体" w:eastAsia="宋体" w:cs="Times New Roman"/>
                <w:color w:val="auto"/>
                <w:sz w:val="24"/>
                <w:highlight w:val="none"/>
              </w:rPr>
              <w:t xml:space="preserve">服务期拟定三年，合同一年一签，具体时间以采购人通知为准。服务期每满一年，经采购人综合考核合格后方可续签下一年度的合同，续签合同不超过两次。</w:t>
            </w:r>
            <w:r/>
          </w:p>
        </w:tc>
        <w:tc>
          <w:tcPr>
            <w:tcW w:w="1879"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w:t>
            </w:r>
            <w:r/>
          </w:p>
        </w:tc>
        <w:tc>
          <w:tcPr>
            <w:tcW w:w="4264" w:type="dxa"/>
            <w:textDirection w:val="lrTb"/>
            <w:noWrap w:val="false"/>
          </w:tcPr>
          <w:p>
            <w:pPr>
              <w:jc w:val="left"/>
              <w:rPr>
                <w:rFonts w:hint="eastAsia" w:ascii="宋体" w:hAnsi="宋体" w:eastAsia="宋体"/>
                <w:color w:val="auto"/>
                <w:sz w:val="24"/>
                <w:highlight w:val="none"/>
                <w:lang w:eastAsia="zh-CN"/>
              </w:rPr>
            </w:pPr>
            <w:r>
              <w:rPr>
                <w:rFonts w:hint="eastAsia" w:ascii="宋体" w:hAnsi="宋体" w:eastAsia="宋体" w:cs="Times New Roman"/>
                <w:color w:val="auto"/>
                <w:sz w:val="24"/>
                <w:highlight w:val="none"/>
                <w:lang w:eastAsia="zh-CN"/>
              </w:rPr>
              <w:t xml:space="preserve">服务地点：如城街道</w:t>
            </w:r>
            <w:r>
              <w:rPr>
                <w:rFonts w:hint="eastAsia" w:ascii="宋体" w:hAnsi="宋体" w:cs="Times New Roman"/>
                <w:color w:val="auto"/>
                <w:sz w:val="24"/>
                <w:highlight w:val="none"/>
                <w:lang w:eastAsia="zh-CN"/>
              </w:rPr>
              <w:t xml:space="preserve">纪庄新村</w:t>
            </w:r>
            <w:r/>
          </w:p>
        </w:tc>
        <w:tc>
          <w:tcPr>
            <w:tcW w:w="1879"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w:t>
            </w:r>
            <w:r/>
          </w:p>
        </w:tc>
        <w:tc>
          <w:tcPr>
            <w:tcW w:w="4264" w:type="dxa"/>
            <w:textDirection w:val="lrTb"/>
            <w:noWrap w:val="false"/>
          </w:tcPr>
          <w:p>
            <w:pPr>
              <w:jc w:val="left"/>
              <w:rPr>
                <w:rFonts w:hint="eastAsia" w:ascii="宋体" w:hAnsi="宋体" w:eastAsia="宋体" w:cs="Times New Roman"/>
                <w:color w:val="auto"/>
                <w:sz w:val="24"/>
                <w:highlight w:val="none"/>
                <w:lang w:eastAsia="zh-CN"/>
              </w:rPr>
            </w:pPr>
            <w:r>
              <w:rPr>
                <w:rFonts w:hint="eastAsia" w:ascii="宋体" w:hAnsi="宋体" w:cs="Times New Roman"/>
                <w:color w:val="auto"/>
                <w:sz w:val="24"/>
                <w:highlight w:val="none"/>
                <w:lang w:eastAsia="zh-CN"/>
              </w:rPr>
              <w:t xml:space="preserve">付款方式：</w:t>
            </w:r>
            <w:r>
              <w:rPr>
                <w:rFonts w:hint="eastAsia" w:ascii="宋体" w:hAnsi="宋体" w:eastAsia="宋体" w:cs="Times New Roman"/>
                <w:color w:val="auto"/>
                <w:sz w:val="24"/>
                <w:highlight w:val="none"/>
                <w:lang w:eastAsia="zh-CN"/>
              </w:rPr>
              <w:t xml:space="preserve">1.签订合同后，</w:t>
            </w:r>
            <w:r>
              <w:rPr>
                <w:rFonts w:hint="eastAsia" w:ascii="宋体" w:hAnsi="宋体" w:eastAsia="宋体" w:cs="Times New Roman"/>
                <w:color w:val="auto"/>
                <w:sz w:val="24"/>
                <w:highlight w:val="none"/>
                <w:lang w:val="zh-CN" w:eastAsia="zh-CN"/>
              </w:rPr>
              <w:t xml:space="preserve">款项按季度支付。</w:t>
            </w:r>
            <w:r>
              <w:rPr>
                <w:rFonts w:hint="eastAsia" w:ascii="宋体" w:hAnsi="宋体" w:eastAsia="宋体" w:cs="Times New Roman"/>
                <w:color w:val="auto"/>
                <w:sz w:val="24"/>
                <w:highlight w:val="none"/>
                <w:lang w:eastAsia="zh-CN"/>
              </w:rPr>
              <w:t xml:space="preserve">每季服务结束后经采购方考核通过，由中标方根据实际考核后应付款开具发票。付款时成交人应出具在税务部门开具的正式税票。</w:t>
            </w:r>
            <w:r/>
          </w:p>
          <w:p>
            <w:pPr>
              <w:jc w:val="left"/>
              <w:rPr>
                <w:rFonts w:hint="eastAsia" w:ascii="宋体" w:hAnsi="宋体"/>
                <w:color w:val="auto"/>
                <w:sz w:val="24"/>
                <w:highlight w:val="none"/>
              </w:rPr>
            </w:pPr>
            <w:r>
              <w:rPr>
                <w:rFonts w:hint="eastAsia" w:ascii="宋体" w:hAnsi="宋体" w:eastAsia="宋体" w:cs="Times New Roman"/>
                <w:color w:val="auto"/>
                <w:sz w:val="24"/>
                <w:highlight w:val="none"/>
                <w:lang w:eastAsia="zh-CN"/>
              </w:rPr>
              <w:t xml:space="preserve">2.根据市相关会议精神，对本年度主动缴纳物业费的业主可按住宅0.5元/平方米</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eastAsia="zh-CN"/>
              </w:rPr>
              <w:t xml:space="preserve">月收取(不得向交房未满两年的业主收取)。供应商按照上述标准收取物业服务费用，并按本合同约定的服务内容和质量标准提供服务，盈余或亏损由供应商享有或承担。</w:t>
            </w:r>
            <w:r/>
          </w:p>
        </w:tc>
        <w:tc>
          <w:tcPr>
            <w:tcW w:w="1879"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4</w:t>
            </w:r>
            <w:r/>
          </w:p>
        </w:tc>
        <w:tc>
          <w:tcPr>
            <w:tcW w:w="4264" w:type="dxa"/>
            <w:textDirection w:val="lrTb"/>
            <w:noWrap w:val="false"/>
          </w:tcPr>
          <w:p>
            <w:pPr>
              <w:jc w:val="left"/>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报价要求：</w:t>
            </w:r>
            <w:r/>
          </w:p>
          <w:p>
            <w:pPr>
              <w:jc w:val="left"/>
              <w:rPr>
                <w:rFonts w:hint="eastAsia" w:ascii="宋体" w:hAnsi="宋体" w:cs="Times New Roman"/>
                <w:color w:val="auto"/>
                <w:sz w:val="24"/>
                <w:highlight w:val="none"/>
                <w:lang w:eastAsia="zh-CN"/>
              </w:rPr>
            </w:pPr>
            <w:r>
              <w:rPr>
                <w:rFonts w:hint="eastAsia" w:ascii="宋体" w:hAnsi="宋体" w:cs="Times New Roman"/>
                <w:color w:val="auto"/>
                <w:sz w:val="24"/>
                <w:highlight w:val="none"/>
                <w:lang w:val="en-US" w:eastAsia="zh-CN"/>
              </w:rPr>
              <w:t xml:space="preserve">1.</w:t>
            </w:r>
            <w:r>
              <w:rPr>
                <w:rFonts w:hint="eastAsia" w:ascii="宋体" w:hAnsi="宋体" w:cs="Times New Roman"/>
                <w:color w:val="auto"/>
                <w:sz w:val="24"/>
                <w:highlight w:val="none"/>
                <w:lang w:eastAsia="zh-CN"/>
              </w:rPr>
              <w:t xml:space="preserve">按年报价，填写分项报价表及其他附件。</w:t>
            </w:r>
            <w:r/>
          </w:p>
          <w:p>
            <w:pPr>
              <w:spacing w:line="420" w:lineRule="exact"/>
              <w:rPr>
                <w:rFonts w:hint="eastAsia" w:ascii="宋体" w:hAnsi="宋体" w:eastAsia="宋体" w:cs="Times New Roman"/>
                <w:color w:val="auto"/>
                <w:sz w:val="24"/>
                <w:highlight w:val="none"/>
                <w:lang w:eastAsia="zh-CN"/>
              </w:rPr>
            </w:pPr>
            <w:r>
              <w:rPr>
                <w:rFonts w:hint="eastAsia" w:ascii="国标宋体-GB/T 2312" w:hAnsi="国标宋体-GB/T 2312" w:eastAsia="国标宋体-GB/T 2312" w:cs="国标宋体-GB/T 2312"/>
                <w:color w:val="auto"/>
                <w:sz w:val="24"/>
                <w:szCs w:val="24"/>
                <w:highlight w:val="none"/>
                <w:lang w:val="en-US" w:eastAsia="zh-CN"/>
              </w:rPr>
              <w:t xml:space="preserve">2.</w:t>
            </w:r>
            <w:r>
              <w:rPr>
                <w:rFonts w:hint="eastAsia" w:ascii="国标宋体-GB/T 2312" w:hAnsi="国标宋体-GB/T 2312" w:eastAsia="国标宋体-GB/T 2312" w:cs="国标宋体-GB/T 2312"/>
                <w:color w:val="auto"/>
                <w:sz w:val="24"/>
                <w:szCs w:val="24"/>
                <w:highlight w:val="none"/>
              </w:rPr>
              <w:t xml:space="preserve">报价人报价应包含人员工资、工具费、服装费、福利、保险、维修费（含材料费）、绿化养护费（除草、修剪、治虫等）、公共能耗费、小修维修费（单价500元以下的维修费）、排污泵维保费（免费提供、更换单价200元以下的配件）、消防</w:t>
            </w:r>
            <w:r>
              <w:rPr>
                <w:rFonts w:hint="eastAsia" w:ascii="国标宋体-GB/T 2312" w:hAnsi="国标宋体-GB/T 2312" w:eastAsia="国标宋体-GB/T 2312" w:cs="国标宋体-GB/T 2312"/>
                <w:color w:val="auto"/>
                <w:sz w:val="24"/>
                <w:szCs w:val="24"/>
                <w:highlight w:val="none"/>
                <w:lang w:eastAsia="zh-CN"/>
              </w:rPr>
              <w:t xml:space="preserve">日常配件更换维修</w:t>
            </w:r>
            <w:r>
              <w:rPr>
                <w:rFonts w:hint="eastAsia" w:ascii="国标宋体-GB/T 2312" w:hAnsi="国标宋体-GB/T 2312" w:eastAsia="国标宋体-GB/T 2312" w:cs="国标宋体-GB/T 2312"/>
                <w:color w:val="auto"/>
                <w:sz w:val="24"/>
                <w:szCs w:val="24"/>
                <w:highlight w:val="none"/>
              </w:rPr>
              <w:t xml:space="preserve">（免费提供、更换单价300元以下的配件）、管网疏通费（单次500元以内）及税费等一切费用。</w:t>
            </w:r>
            <w:r/>
          </w:p>
        </w:tc>
        <w:tc>
          <w:tcPr>
            <w:tcW w:w="1879"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trHeight w:val="640"/>
        </w:trPr>
        <w:tc>
          <w:tcPr>
            <w:tcW w:w="545" w:type="dxa"/>
            <w:textDirection w:val="lrTb"/>
            <w:noWrap w:val="false"/>
          </w:tcPr>
          <w:p>
            <w:pPr>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p>
        </w:tc>
        <w:tc>
          <w:tcPr>
            <w:tcW w:w="4264" w:type="dxa"/>
            <w:textDirection w:val="lrTb"/>
            <w:noWrap w:val="false"/>
          </w:tcPr>
          <w:p>
            <w:pPr>
              <w:jc w:val="left"/>
              <w:rPr>
                <w:rFonts w:hint="eastAsia" w:ascii="宋体" w:hAnsi="宋体" w:eastAsia="宋体" w:cs="Times New Roman"/>
                <w:color w:val="auto"/>
                <w:sz w:val="24"/>
                <w:highlight w:val="none"/>
                <w:lang w:eastAsia="zh-CN"/>
              </w:rPr>
            </w:pPr>
            <w:r>
              <w:rPr>
                <w:rFonts w:hint="eastAsia" w:ascii="宋体" w:hAnsi="宋体" w:eastAsia="宋体" w:cs="宋体"/>
                <w:color w:val="auto"/>
                <w:sz w:val="24"/>
                <w:highlight w:val="none"/>
              </w:rPr>
              <w:t xml:space="preserve">供应商必须遵守劳动法和劳动合同法，依法规范用工，全员签订劳动合同，人员工资应不低于当年的如皋市最低工资标准，人员及车辆安全由</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负责（含上下班途中），并按国家用工规定为员工缴纳保险。供应商在“价格标”文件中应按岗位所需人数提交</w:t>
            </w:r>
            <w:r>
              <w:rPr>
                <w:rFonts w:hint="eastAsia" w:ascii="宋体" w:hAnsi="宋体" w:cs="宋体"/>
                <w:color w:val="auto"/>
                <w:sz w:val="24"/>
                <w:highlight w:val="none"/>
                <w:lang w:eastAsia="zh-CN"/>
              </w:rPr>
              <w:t xml:space="preserve">项目经理</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项目组成员</w:t>
            </w:r>
            <w:r>
              <w:rPr>
                <w:rFonts w:hint="eastAsia" w:ascii="宋体" w:hAnsi="宋体" w:eastAsia="宋体" w:cs="宋体"/>
                <w:color w:val="auto"/>
                <w:sz w:val="24"/>
                <w:highlight w:val="none"/>
              </w:rPr>
              <w:t xml:space="preserve">的工资、保险、福利等支出的预算清单。供应商的总报价不得低于人工成本及合理税收，报价不符合以上要求的作无效处理。</w:t>
            </w:r>
            <w:r/>
          </w:p>
        </w:tc>
        <w:tc>
          <w:tcPr>
            <w:tcW w:w="1879"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308"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t xml:space="preserve">注：1.行数不够，可自行添加。</w:t>
      </w:r>
      <w:r/>
    </w:p>
    <w:p>
      <w:pPr>
        <w:ind w:firstLine="480"/>
        <w:rPr>
          <w:rFonts w:hint="eastAsia" w:ascii="宋体" w:hAnsi="宋体"/>
          <w:color w:val="auto"/>
          <w:sz w:val="24"/>
          <w:highlight w:val="none"/>
        </w:rPr>
      </w:pPr>
      <w:r>
        <w:rPr>
          <w:rFonts w:hint="eastAsia" w:ascii="宋体" w:hAnsi="宋体"/>
          <w:color w:val="auto"/>
          <w:sz w:val="24"/>
          <w:highlight w:val="none"/>
        </w:rPr>
        <w:t xml:space="preserve">2.按采购需求，提供相关证明材料（如有）。</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hint="eastAsia" w:ascii="仿宋_GB2312" w:hAnsi="Arial"/>
          <w:color w:val="auto"/>
          <w:sz w:val="30"/>
          <w:szCs w:val="21"/>
          <w:highlight w:val="none"/>
        </w:rPr>
      </w:pPr>
      <w:r>
        <w:rPr>
          <w:rFonts w:hint="eastAsia" w:ascii="仿宋_GB2312" w:hAnsi="Arial"/>
          <w:color w:val="auto"/>
          <w:sz w:val="30"/>
          <w:szCs w:val="21"/>
          <w:highlight w:val="none"/>
        </w:rPr>
      </w:r>
      <w:r/>
    </w:p>
    <w:p>
      <w:pPr>
        <w:rPr>
          <w:rFonts w:hint="eastAsia" w:ascii="宋体" w:hAnsi="宋体"/>
          <w:color w:val="auto"/>
          <w:sz w:val="24"/>
          <w:szCs w:val="21"/>
          <w:highlight w:val="none"/>
        </w:rPr>
      </w:pPr>
      <w:r/>
      <w:bookmarkStart w:id="107" w:name="_Hlt26671374"/>
      <w:r/>
      <w:bookmarkEnd w:id="107"/>
      <w:r/>
      <w:bookmarkStart w:id="108" w:name="_Hlt26955066"/>
      <w:r/>
      <w:bookmarkEnd w:id="108"/>
      <w:r/>
      <w:bookmarkStart w:id="109" w:name="_Hlt26609389"/>
      <w:r/>
      <w:bookmarkEnd w:id="109"/>
      <w:r/>
      <w:bookmarkStart w:id="110" w:name="_Toc462564146"/>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1"/>
          <w:highlight w:val="none"/>
        </w:rPr>
      </w:pPr>
      <w:r>
        <w:rPr>
          <w:rFonts w:hint="eastAsia" w:ascii="宋体" w:hAnsi="宋体"/>
          <w:color w:val="auto"/>
          <w:sz w:val="24"/>
          <w:szCs w:val="21"/>
          <w:highlight w:val="none"/>
        </w:rPr>
      </w:r>
      <w:bookmarkEnd w:id="110"/>
      <w:r/>
      <w:r/>
    </w:p>
    <w:p>
      <w:pPr>
        <w:rPr>
          <w:rFonts w:hint="eastAsia" w:ascii="黑体" w:hAnsi="黑体" w:eastAsia="黑体"/>
          <w:b/>
          <w:i/>
          <w:color w:val="auto"/>
          <w:sz w:val="32"/>
          <w:szCs w:val="32"/>
          <w:highlight w:val="none"/>
          <w:u w:val="single"/>
        </w:rPr>
      </w:pPr>
      <w:r/>
      <w:bookmarkStart w:id="111" w:name="_格式2__法定代表人授权书"/>
      <w:r/>
      <w:bookmarkEnd w:id="111"/>
      <w:r/>
      <w:r/>
    </w:p>
    <w:p>
      <w:pP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eastAsia="黑体"/>
          <w:color w:val="auto"/>
          <w:sz w:val="24"/>
          <w:szCs w:val="20"/>
          <w:highlight w:val="none"/>
          <w:lang w:eastAsia="zh-CN"/>
        </w:rPr>
      </w:pPr>
      <w:r>
        <w:rPr>
          <w:rFonts w:hint="eastAsia" w:ascii="黑体" w:hAnsi="黑体" w:eastAsia="黑体"/>
          <w:b/>
          <w:i/>
          <w:color w:val="auto"/>
          <w:sz w:val="32"/>
          <w:szCs w:val="32"/>
          <w:highlight w:val="none"/>
          <w:u w:val="single"/>
        </w:rPr>
        <w:t xml:space="preserve">十</w:t>
      </w:r>
      <w:r>
        <w:rPr>
          <w:rFonts w:hint="eastAsia" w:ascii="黑体" w:hAnsi="黑体" w:eastAsia="黑体"/>
          <w:b/>
          <w:i/>
          <w:color w:val="auto"/>
          <w:sz w:val="32"/>
          <w:szCs w:val="32"/>
          <w:highlight w:val="none"/>
          <w:u w:val="single"/>
          <w:lang w:eastAsia="zh-CN"/>
        </w:rPr>
        <w:t xml:space="preserve">三</w:t>
      </w:r>
      <w:r>
        <w:rPr>
          <w:rFonts w:hint="eastAsia" w:ascii="黑体" w:hAnsi="黑体" w:eastAsia="黑体"/>
          <w:b/>
          <w:i/>
          <w:color w:val="auto"/>
          <w:sz w:val="32"/>
          <w:szCs w:val="32"/>
          <w:highlight w:val="none"/>
          <w:u w:val="single"/>
        </w:rPr>
        <w:t xml:space="preserve">、</w:t>
      </w:r>
      <w:r>
        <w:rPr>
          <w:rFonts w:hint="eastAsia" w:ascii="黑体" w:hAnsi="黑体" w:eastAsia="黑体"/>
          <w:b/>
          <w:i/>
          <w:color w:val="auto"/>
          <w:sz w:val="32"/>
          <w:szCs w:val="32"/>
          <w:highlight w:val="none"/>
          <w:u w:val="single"/>
          <w:lang w:eastAsia="zh-CN"/>
        </w:rPr>
        <w:t xml:space="preserve">磋商报价表</w:t>
      </w:r>
      <w:r/>
    </w:p>
    <w:p>
      <w:pPr>
        <w:ind w:firstLine="480"/>
        <w:rPr>
          <w:rFonts w:hint="eastAsia" w:ascii="宋体" w:hAnsi="宋体"/>
          <w:color w:val="auto"/>
          <w:sz w:val="24"/>
          <w:highlight w:val="none"/>
        </w:rPr>
      </w:pPr>
      <w:r>
        <w:rPr>
          <w:rFonts w:hint="eastAsia" w:ascii="宋体" w:hAnsi="宋体"/>
          <w:color w:val="auto"/>
          <w:sz w:val="24"/>
          <w:highlight w:val="none"/>
        </w:rPr>
        <w:t xml:space="preserve">投标人全称（加盖CA电子签章）：</w:t>
      </w:r>
      <w:r/>
    </w:p>
    <w:p>
      <w:pPr>
        <w:ind w:firstLine="480"/>
        <w:rPr>
          <w:color w:val="auto"/>
          <w:sz w:val="24"/>
          <w:highlight w:val="none"/>
        </w:rPr>
      </w:pPr>
      <w:r>
        <w:rPr>
          <w:rFonts w:hint="eastAsia" w:ascii="宋体" w:hAnsi="宋体"/>
          <w:color w:val="auto"/>
          <w:sz w:val="24"/>
          <w:highlight w:val="none"/>
        </w:rPr>
        <w:t xml:space="preserve">项目名称：</w:t>
      </w:r>
      <w:r/>
    </w:p>
    <w:p>
      <w:pPr>
        <w:ind w:firstLine="480"/>
        <w:rPr>
          <w:rFonts w:ascii="宋体" w:hAnsi="宋体"/>
          <w:color w:val="auto"/>
          <w:sz w:val="24"/>
          <w:highlight w:val="none"/>
        </w:rPr>
      </w:pP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编号：                                   分包号：</w:t>
      </w:r>
      <w:r/>
    </w:p>
    <w:tbl>
      <w:tblPr>
        <w:tblStyle w:val="86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olor w:val="auto"/>
                <w:sz w:val="24"/>
                <w:highlight w:val="none"/>
              </w:rPr>
              <w:t xml:space="preserve">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s="宋体"/>
                <w:color w:val="auto"/>
                <w:sz w:val="24"/>
                <w:highlight w:val="none"/>
              </w:rPr>
              <w:t xml:space="preserve">小写：                             （人民币：元）</w:t>
            </w:r>
            <w:r/>
          </w:p>
        </w:tc>
      </w:tr>
    </w:tbl>
    <w:p>
      <w:pPr>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hint="eastAsia" w:ascii="宋体" w:hAnsi="宋体"/>
          <w:color w:val="auto"/>
          <w:sz w:val="24"/>
          <w:highlight w:val="none"/>
        </w:rPr>
        <w:t xml:space="preserve">                                         日期：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lang w:val="zh-CN"/>
        </w:rPr>
        <w:t xml:space="preserve">十四、商务技术评分标准中须提供的相关得分佐证材料</w:t>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880"/>
        <w:jc w:val="center"/>
        <w:spacing w:before="30" w:beforeAutospacing="0" w:after="30" w:afterAutospacing="0" w:line="460" w:lineRule="exact"/>
        <w:rPr>
          <w:rFonts w:cs="仿宋"/>
          <w:b/>
          <w:bCs/>
          <w:color w:val="auto"/>
          <w:sz w:val="32"/>
          <w:szCs w:val="32"/>
          <w:highlight w:val="none"/>
        </w:rPr>
      </w:pPr>
      <w:r>
        <w:rPr>
          <w:rFonts w:hint="eastAsia" w:ascii="黑体" w:hAnsi="黑体" w:eastAsia="黑体" w:cs="Times New Roman"/>
          <w:b/>
          <w:color w:val="auto"/>
          <w:sz w:val="32"/>
          <w:szCs w:val="32"/>
          <w:highlight w:val="none"/>
          <w:lang w:val="zh-CN"/>
        </w:rPr>
        <w:br w:type="page" w:clear="all"/>
      </w:r>
      <w:r>
        <w:rPr>
          <w:rFonts w:hint="eastAsia" w:cs="仿宋"/>
          <w:b/>
          <w:bCs/>
          <w:color w:val="auto"/>
          <w:sz w:val="32"/>
          <w:szCs w:val="32"/>
          <w:highlight w:val="none"/>
        </w:rPr>
        <w:t xml:space="preserve">质疑函范本</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一、质疑供应商基本信息</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质疑供应商：</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授权代表：</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二、质疑项目基本情况</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质疑项目的名称：</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包号：</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采购人名称：</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采购文件获取日期：</w:t>
      </w:r>
      <w:r>
        <w:rPr>
          <w:rFonts w:hint="eastAsia" w:ascii="宋体" w:hAnsi="宋体" w:cs="仿宋"/>
          <w:color w:val="auto"/>
          <w:sz w:val="24"/>
          <w:highlight w:val="none"/>
          <w:u w:val="single"/>
        </w:rPr>
        <w:t xml:space="preserve">                                                        </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三、质疑事项具体内容</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质疑事项1：</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事实依据：</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法律依据：</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四、与质疑事项相关的质疑请求</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请求：</w:t>
      </w:r>
      <w:r>
        <w:rPr>
          <w:rFonts w:hint="eastAsia" w:ascii="宋体" w:hAnsi="宋体" w:cs="仿宋"/>
          <w:color w:val="auto"/>
          <w:sz w:val="24"/>
          <w:highlight w:val="none"/>
          <w:u w:val="single"/>
        </w:rPr>
        <w:t xml:space="preserve">                                                                     </w:t>
      </w:r>
      <w:r/>
    </w:p>
    <w:p>
      <w:pPr>
        <w:rPr>
          <w:rFonts w:ascii="宋体" w:hAnsi="宋体"/>
          <w:color w:val="auto"/>
          <w:sz w:val="24"/>
          <w:highlight w:val="none"/>
        </w:rPr>
      </w:pPr>
      <w:r>
        <w:rPr>
          <w:rFonts w:hint="eastAsia" w:ascii="宋体" w:hAnsi="宋体"/>
          <w:color w:val="auto"/>
          <w:sz w:val="24"/>
          <w:highlight w:val="none"/>
        </w:rPr>
        <w:t xml:space="preserve">签字(签章)：                   公章：                      </w:t>
      </w:r>
      <w:r/>
    </w:p>
    <w:p>
      <w:pPr>
        <w:rPr>
          <w:rFonts w:ascii="宋体" w:hAnsi="宋体"/>
          <w:color w:val="auto"/>
          <w:sz w:val="24"/>
          <w:highlight w:val="none"/>
        </w:rPr>
      </w:pPr>
      <w:r>
        <w:rPr>
          <w:rFonts w:hint="eastAsia" w:ascii="宋体" w:hAnsi="宋体"/>
          <w:color w:val="auto"/>
          <w:sz w:val="24"/>
          <w:highlight w:val="none"/>
        </w:rPr>
        <w:t xml:space="preserve">日期：    </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5.质疑函的质疑请求应与质疑事项相关。</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p>
      <w:pPr>
        <w:jc w:val="center"/>
        <w:spacing w:line="520" w:lineRule="exact"/>
        <w:rPr>
          <w:rFonts w:hint="eastAsia" w:ascii="宋体" w:hAnsi="宋体" w:cs="仿宋"/>
          <w:b/>
          <w:bCs/>
          <w:color w:val="auto"/>
          <w:sz w:val="32"/>
          <w:szCs w:val="32"/>
          <w:highlight w:val="none"/>
        </w:rPr>
      </w:pPr>
      <w:r>
        <w:rPr>
          <w:rFonts w:hint="eastAsia"/>
          <w:color w:val="auto"/>
          <w:sz w:val="28"/>
          <w:szCs w:val="28"/>
          <w:highlight w:val="none"/>
        </w:rPr>
        <w:br w:type="page" w:clear="all"/>
      </w:r>
      <w:r>
        <w:rPr>
          <w:rFonts w:hint="eastAsia" w:ascii="宋体" w:hAnsi="宋体" w:cs="仿宋"/>
          <w:b/>
          <w:bCs/>
          <w:color w:val="auto"/>
          <w:sz w:val="32"/>
          <w:szCs w:val="32"/>
          <w:highlight w:val="none"/>
        </w:rPr>
        <w:t xml:space="preserve">投诉书</w:t>
      </w:r>
      <w:r/>
    </w:p>
    <w:p>
      <w:pPr>
        <w:spacing w:line="52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spacing w:line="520" w:lineRule="exact"/>
        <w:tabs>
          <w:tab w:val="left" w:pos="65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spacing w:line="52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spacing w:line="52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spacing w:line="52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spacing w:line="52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spacing w:line="520" w:lineRule="exact"/>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420"/>
        <w:spacing w:line="520" w:lineRule="exact"/>
        <w:rPr>
          <w:rFonts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spacing w:line="52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spacing w:line="52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spacing w:line="520" w:lineRule="exact"/>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spacing w:line="520" w:lineRule="exact"/>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spacing w:line="52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spacing w:line="52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spacing w:line="52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spacing w:line="52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spacing w:line="520" w:lineRule="exact"/>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spacing w:line="52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2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jc w:val="left"/>
        <w:widowControl/>
        <w:rPr>
          <w:rFonts w:hint="eastAsia" w:ascii="宋体" w:hAnsi="宋体"/>
          <w:color w:val="auto"/>
          <w:sz w:val="28"/>
          <w:szCs w:val="28"/>
          <w:highlight w:val="none"/>
        </w:rPr>
      </w:pPr>
      <w:r>
        <w:rPr>
          <w:rFonts w:hint="eastAsia" w:ascii="宋体" w:hAnsi="宋体"/>
          <w:color w:val="auto"/>
          <w:sz w:val="28"/>
          <w:szCs w:val="28"/>
          <w:highlight w:val="none"/>
        </w:rPr>
      </w:r>
      <w:r/>
    </w:p>
    <w:p>
      <w:pPr>
        <w:spacing w:line="300" w:lineRule="auto"/>
        <w:rPr>
          <w:rFonts w:hint="eastAsia"/>
          <w:color w:val="auto"/>
          <w:sz w:val="28"/>
          <w:szCs w:val="28"/>
          <w:highlight w:val="none"/>
        </w:rPr>
        <w:outlineLvl w:val="0"/>
      </w:pPr>
      <w:r>
        <w:rPr>
          <w:rFonts w:hint="eastAsia"/>
          <w:color w:val="auto"/>
          <w:sz w:val="28"/>
          <w:szCs w:val="28"/>
          <w:highlight w:val="none"/>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方正小标宋简体">
    <w:panose1 w:val="020B0503020202020204"/>
  </w:font>
  <w:font w:name="方正小标宋_GBK">
    <w:panose1 w:val="020B0503020202020204"/>
  </w:font>
  <w:font w:name="华文新魏">
    <w:panose1 w:val="02010800040101010101"/>
  </w:font>
  <w:font w:name="国标宋体-GB/T 2312">
    <w:panose1 w:val="020B0503020202020204"/>
  </w:font>
  <w:font w:name="Wingdings">
    <w:panose1 w:val="05000000000000000000"/>
  </w:font>
  <w:font w:name="方正黑体_GBK">
    <w:panose1 w:val="020B0503020202020204"/>
  </w:font>
  <w:font w:name="方正仿宋_GBK">
    <w:panose1 w:val="020B0503020202020204"/>
  </w:font>
  <w:font w:name="Sim Sun">
    <w:panose1 w:val="02010600030101010101"/>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rPr>
        <w:rFonts w:hint="eastAsia"/>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eastAsia="zh-CN"/>
      </w:rPr>
      <w:t xml:space="preserve">70</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5"/>
    <w:link w:val="861"/>
    <w:uiPriority w:val="9"/>
    <w:rPr>
      <w:rFonts w:ascii="Arial" w:hAnsi="Arial" w:eastAsia="Arial" w:cs="Arial"/>
      <w:sz w:val="40"/>
      <w:szCs w:val="40"/>
    </w:rPr>
  </w:style>
  <w:style w:type="character" w:styleId="691">
    <w:name w:val="Heading 2 Char"/>
    <w:basedOn w:val="865"/>
    <w:link w:val="862"/>
    <w:uiPriority w:val="9"/>
    <w:rPr>
      <w:rFonts w:ascii="Arial" w:hAnsi="Arial" w:eastAsia="Arial" w:cs="Arial"/>
      <w:sz w:val="34"/>
    </w:rPr>
  </w:style>
  <w:style w:type="character" w:styleId="692">
    <w:name w:val="Heading 3 Char"/>
    <w:basedOn w:val="865"/>
    <w:link w:val="863"/>
    <w:uiPriority w:val="9"/>
    <w:rPr>
      <w:rFonts w:ascii="Arial" w:hAnsi="Arial" w:eastAsia="Arial" w:cs="Arial"/>
      <w:sz w:val="30"/>
      <w:szCs w:val="30"/>
    </w:rPr>
  </w:style>
  <w:style w:type="character" w:styleId="693">
    <w:name w:val="Heading 4 Char"/>
    <w:basedOn w:val="865"/>
    <w:link w:val="864"/>
    <w:uiPriority w:val="9"/>
    <w:rPr>
      <w:rFonts w:ascii="Arial" w:hAnsi="Arial" w:eastAsia="Arial" w:cs="Arial"/>
      <w:b/>
      <w:bCs/>
      <w:sz w:val="26"/>
      <w:szCs w:val="26"/>
    </w:rPr>
  </w:style>
  <w:style w:type="paragraph" w:styleId="694">
    <w:name w:val="Heading 5"/>
    <w:basedOn w:val="860"/>
    <w:next w:val="860"/>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5"/>
    <w:link w:val="694"/>
    <w:uiPriority w:val="9"/>
    <w:rPr>
      <w:rFonts w:ascii="Arial" w:hAnsi="Arial" w:eastAsia="Arial" w:cs="Arial"/>
      <w:b/>
      <w:bCs/>
      <w:sz w:val="24"/>
      <w:szCs w:val="24"/>
    </w:rPr>
  </w:style>
  <w:style w:type="paragraph" w:styleId="696">
    <w:name w:val="Heading 6"/>
    <w:basedOn w:val="860"/>
    <w:next w:val="860"/>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5"/>
    <w:link w:val="696"/>
    <w:uiPriority w:val="9"/>
    <w:rPr>
      <w:rFonts w:ascii="Arial" w:hAnsi="Arial" w:eastAsia="Arial" w:cs="Arial"/>
      <w:b/>
      <w:bCs/>
      <w:sz w:val="22"/>
      <w:szCs w:val="22"/>
    </w:rPr>
  </w:style>
  <w:style w:type="paragraph" w:styleId="698">
    <w:name w:val="Heading 7"/>
    <w:basedOn w:val="860"/>
    <w:next w:val="860"/>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5"/>
    <w:link w:val="698"/>
    <w:uiPriority w:val="9"/>
    <w:rPr>
      <w:rFonts w:ascii="Arial" w:hAnsi="Arial" w:eastAsia="Arial" w:cs="Arial"/>
      <w:b/>
      <w:bCs/>
      <w:i/>
      <w:iCs/>
      <w:sz w:val="22"/>
      <w:szCs w:val="22"/>
    </w:rPr>
  </w:style>
  <w:style w:type="paragraph" w:styleId="700">
    <w:name w:val="Heading 8"/>
    <w:basedOn w:val="860"/>
    <w:next w:val="860"/>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5"/>
    <w:link w:val="700"/>
    <w:uiPriority w:val="9"/>
    <w:rPr>
      <w:rFonts w:ascii="Arial" w:hAnsi="Arial" w:eastAsia="Arial" w:cs="Arial"/>
      <w:i/>
      <w:iCs/>
      <w:sz w:val="22"/>
      <w:szCs w:val="22"/>
    </w:rPr>
  </w:style>
  <w:style w:type="paragraph" w:styleId="702">
    <w:name w:val="Heading 9"/>
    <w:basedOn w:val="860"/>
    <w:next w:val="860"/>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65"/>
    <w:link w:val="702"/>
    <w:uiPriority w:val="9"/>
    <w:rPr>
      <w:rFonts w:ascii="Arial" w:hAnsi="Arial" w:eastAsia="Arial" w:cs="Arial"/>
      <w:i/>
      <w:iCs/>
      <w:sz w:val="21"/>
      <w:szCs w:val="21"/>
    </w:rPr>
  </w:style>
  <w:style w:type="paragraph" w:styleId="704">
    <w:name w:val="List Paragraph"/>
    <w:basedOn w:val="860"/>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0"/>
    <w:next w:val="860"/>
    <w:link w:val="707"/>
    <w:uiPriority w:val="10"/>
    <w:qFormat/>
    <w:pPr>
      <w:contextualSpacing/>
      <w:spacing w:before="300" w:after="200"/>
    </w:pPr>
    <w:rPr>
      <w:sz w:val="48"/>
      <w:szCs w:val="48"/>
    </w:rPr>
  </w:style>
  <w:style w:type="character" w:styleId="707">
    <w:name w:val="Title Char"/>
    <w:basedOn w:val="865"/>
    <w:link w:val="706"/>
    <w:uiPriority w:val="10"/>
    <w:rPr>
      <w:sz w:val="48"/>
      <w:szCs w:val="48"/>
    </w:rPr>
  </w:style>
  <w:style w:type="paragraph" w:styleId="708">
    <w:name w:val="Subtitle"/>
    <w:basedOn w:val="860"/>
    <w:next w:val="860"/>
    <w:link w:val="709"/>
    <w:uiPriority w:val="11"/>
    <w:qFormat/>
    <w:pPr>
      <w:spacing w:before="200" w:after="200"/>
    </w:pPr>
    <w:rPr>
      <w:sz w:val="24"/>
      <w:szCs w:val="24"/>
    </w:rPr>
  </w:style>
  <w:style w:type="character" w:styleId="709">
    <w:name w:val="Subtitle Char"/>
    <w:basedOn w:val="865"/>
    <w:link w:val="708"/>
    <w:uiPriority w:val="11"/>
    <w:rPr>
      <w:sz w:val="24"/>
      <w:szCs w:val="24"/>
    </w:rPr>
  </w:style>
  <w:style w:type="paragraph" w:styleId="710">
    <w:name w:val="Quote"/>
    <w:basedOn w:val="860"/>
    <w:next w:val="860"/>
    <w:link w:val="711"/>
    <w:uiPriority w:val="29"/>
    <w:qFormat/>
    <w:pPr>
      <w:ind w:left="720" w:right="720"/>
    </w:pPr>
    <w:rPr>
      <w:i/>
    </w:rPr>
  </w:style>
  <w:style w:type="character" w:styleId="711">
    <w:name w:val="Quote Char"/>
    <w:link w:val="710"/>
    <w:uiPriority w:val="29"/>
    <w:rPr>
      <w:i/>
    </w:rPr>
  </w:style>
  <w:style w:type="paragraph" w:styleId="712">
    <w:name w:val="Intense Quote"/>
    <w:basedOn w:val="860"/>
    <w:next w:val="860"/>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5"/>
    <w:link w:val="878"/>
    <w:uiPriority w:val="99"/>
  </w:style>
  <w:style w:type="character" w:styleId="715">
    <w:name w:val="Footer Char"/>
    <w:basedOn w:val="865"/>
    <w:link w:val="876"/>
    <w:uiPriority w:val="99"/>
  </w:style>
  <w:style w:type="paragraph" w:styleId="716">
    <w:name w:val="Caption"/>
    <w:basedOn w:val="860"/>
    <w:next w:val="860"/>
    <w:uiPriority w:val="35"/>
    <w:semiHidden/>
    <w:unhideWhenUsed/>
    <w:qFormat/>
    <w:pPr>
      <w:spacing w:line="276" w:lineRule="auto"/>
    </w:pPr>
    <w:rPr>
      <w:b/>
      <w:bCs/>
      <w:color w:val="4f81bd" w:themeColor="accent1"/>
      <w:sz w:val="18"/>
      <w:szCs w:val="18"/>
    </w:rPr>
  </w:style>
  <w:style w:type="character" w:styleId="717">
    <w:name w:val="Caption Char"/>
    <w:basedOn w:val="716"/>
    <w:link w:val="876"/>
    <w:uiPriority w:val="99"/>
  </w:style>
  <w:style w:type="table" w:styleId="718">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5"/>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5"/>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1">
    <w:name w:val="Heading 1"/>
    <w:basedOn w:val="860"/>
    <w:next w:val="860"/>
    <w:link w:val="896"/>
    <w:uiPriority w:val="0"/>
    <w:qFormat/>
    <w:pPr>
      <w:keepLines/>
      <w:keepNext/>
      <w:spacing w:before="340" w:after="330" w:line="578" w:lineRule="auto"/>
      <w:outlineLvl w:val="0"/>
    </w:pPr>
    <w:rPr>
      <w:b/>
      <w:bCs/>
      <w:sz w:val="44"/>
      <w:szCs w:val="44"/>
    </w:rPr>
  </w:style>
  <w:style w:type="paragraph" w:styleId="862">
    <w:name w:val="Heading 2"/>
    <w:basedOn w:val="860"/>
    <w:next w:val="860"/>
    <w:link w:val="897"/>
    <w:uiPriority w:val="0"/>
    <w:qFormat/>
    <w:pPr>
      <w:keepLines/>
      <w:keepNext/>
      <w:spacing w:before="260" w:after="260" w:line="416" w:lineRule="auto"/>
      <w:outlineLvl w:val="1"/>
    </w:pPr>
    <w:rPr>
      <w:rFonts w:ascii="Arial" w:hAnsi="Arial" w:eastAsia="黑体"/>
      <w:b/>
      <w:bCs/>
      <w:sz w:val="32"/>
      <w:szCs w:val="32"/>
    </w:rPr>
  </w:style>
  <w:style w:type="paragraph" w:styleId="863">
    <w:name w:val="Heading 3"/>
    <w:basedOn w:val="860"/>
    <w:next w:val="860"/>
    <w:link w:val="898"/>
    <w:uiPriority w:val="0"/>
    <w:qFormat/>
    <w:pPr>
      <w:keepLines/>
      <w:keepNext/>
      <w:spacing w:before="260" w:after="260" w:line="416" w:lineRule="auto"/>
      <w:outlineLvl w:val="2"/>
    </w:pPr>
    <w:rPr>
      <w:b/>
      <w:bCs/>
      <w:sz w:val="32"/>
      <w:szCs w:val="32"/>
    </w:rPr>
  </w:style>
  <w:style w:type="paragraph" w:styleId="864">
    <w:name w:val="Heading 4"/>
    <w:basedOn w:val="860"/>
    <w:next w:val="860"/>
    <w:link w:val="899"/>
    <w:uiPriority w:val="0"/>
    <w:qFormat/>
    <w:pPr>
      <w:jc w:val="center"/>
      <w:keepNext/>
      <w:outlineLvl w:val="3"/>
    </w:pPr>
    <w:rPr>
      <w:rFonts w:eastAsia="新宋体"/>
      <w:sz w:val="30"/>
      <w:szCs w:val="21"/>
    </w:rPr>
  </w:style>
  <w:style w:type="character" w:styleId="865" w:default="1">
    <w:name w:val="Default Paragraph Font"/>
    <w:uiPriority w:val="1"/>
    <w:unhideWhenUsed/>
    <w:qFormat/>
  </w:style>
  <w:style w:type="table" w:styleId="866" w:default="1">
    <w:name w:val="Normal Table"/>
    <w:uiPriority w:val="99"/>
    <w:unhideWhenUsed/>
    <w:qFormat/>
    <w:tblPr>
      <w:tblCellMar>
        <w:left w:w="108" w:type="dxa"/>
        <w:top w:w="0" w:type="dxa"/>
        <w:right w:w="108" w:type="dxa"/>
        <w:bottom w:w="0" w:type="dxa"/>
      </w:tblCellMar>
    </w:tblPr>
  </w:style>
  <w:style w:type="paragraph" w:styleId="867">
    <w:name w:val="Normal Indent"/>
    <w:basedOn w:val="860"/>
    <w:link w:val="900"/>
    <w:uiPriority w:val="0"/>
    <w:qFormat/>
    <w:pPr>
      <w:ind w:firstLine="420"/>
    </w:pPr>
    <w:rPr>
      <w:szCs w:val="20"/>
    </w:rPr>
  </w:style>
  <w:style w:type="paragraph" w:styleId="868">
    <w:name w:val="Document Map"/>
    <w:basedOn w:val="860"/>
    <w:link w:val="901"/>
    <w:uiPriority w:val="0"/>
    <w:semiHidden/>
    <w:qFormat/>
    <w:pPr>
      <w:shd w:val="clear" w:color="auto" w:fill="000080"/>
    </w:pPr>
  </w:style>
  <w:style w:type="paragraph" w:styleId="869">
    <w:name w:val="annotation text"/>
    <w:basedOn w:val="860"/>
    <w:uiPriority w:val="99"/>
    <w:unhideWhenUsed/>
    <w:qFormat/>
    <w:pPr>
      <w:jc w:val="left"/>
    </w:pPr>
  </w:style>
  <w:style w:type="paragraph" w:styleId="870">
    <w:name w:val="Body Text"/>
    <w:basedOn w:val="860"/>
    <w:next w:val="860"/>
    <w:uiPriority w:val="0"/>
    <w:qFormat/>
    <w:rPr>
      <w:rFonts w:ascii="仿宋_GB2312" w:eastAsia="仿宋_GB2312"/>
      <w:sz w:val="24"/>
      <w:szCs w:val="20"/>
    </w:rPr>
  </w:style>
  <w:style w:type="paragraph" w:styleId="871">
    <w:name w:val="Body Text Indent"/>
    <w:basedOn w:val="860"/>
    <w:link w:val="902"/>
    <w:uiPriority w:val="0"/>
    <w:qFormat/>
    <w:pPr>
      <w:ind w:left="420"/>
      <w:spacing w:after="120"/>
    </w:pPr>
  </w:style>
  <w:style w:type="paragraph" w:styleId="872">
    <w:name w:val="Plain Text"/>
    <w:basedOn w:val="860"/>
    <w:uiPriority w:val="0"/>
    <w:qFormat/>
    <w:rPr>
      <w:rFonts w:ascii="宋体" w:hAnsi="Courier New"/>
      <w:sz w:val="20"/>
      <w:szCs w:val="21"/>
    </w:rPr>
  </w:style>
  <w:style w:type="paragraph" w:styleId="873">
    <w:name w:val="Date"/>
    <w:basedOn w:val="860"/>
    <w:next w:val="860"/>
    <w:link w:val="903"/>
    <w:uiPriority w:val="0"/>
    <w:qFormat/>
    <w:pPr>
      <w:ind w:left="100"/>
    </w:pPr>
  </w:style>
  <w:style w:type="paragraph" w:styleId="874">
    <w:name w:val="Body Text Indent 2"/>
    <w:basedOn w:val="860"/>
    <w:uiPriority w:val="0"/>
    <w:qFormat/>
    <w:pPr>
      <w:ind w:firstLine="560"/>
      <w:spacing w:line="500" w:lineRule="exact"/>
    </w:pPr>
    <w:rPr>
      <w:rFonts w:eastAsia="仿宋_GB2312"/>
      <w:sz w:val="28"/>
      <w:szCs w:val="20"/>
    </w:rPr>
  </w:style>
  <w:style w:type="paragraph" w:styleId="875">
    <w:name w:val="Balloon Text"/>
    <w:basedOn w:val="860"/>
    <w:link w:val="904"/>
    <w:uiPriority w:val="0"/>
    <w:semiHidden/>
    <w:qFormat/>
    <w:rPr>
      <w:sz w:val="18"/>
      <w:szCs w:val="18"/>
    </w:rPr>
  </w:style>
  <w:style w:type="paragraph" w:styleId="876">
    <w:name w:val="Footer"/>
    <w:basedOn w:val="860"/>
    <w:link w:val="905"/>
    <w:uiPriority w:val="99"/>
    <w:qFormat/>
    <w:pPr>
      <w:jc w:val="left"/>
      <w:tabs>
        <w:tab w:val="center" w:pos="4153" w:leader="none"/>
        <w:tab w:val="right" w:pos="8306" w:leader="none"/>
      </w:tabs>
    </w:pPr>
    <w:rPr>
      <w:sz w:val="18"/>
      <w:szCs w:val="18"/>
    </w:rPr>
  </w:style>
  <w:style w:type="paragraph" w:styleId="877">
    <w:name w:val="envelope return"/>
    <w:basedOn w:val="860"/>
    <w:uiPriority w:val="99"/>
    <w:unhideWhenUsed/>
    <w:qFormat/>
    <w:rPr>
      <w:rFonts w:ascii="Arial" w:hAnsi="Arial"/>
    </w:rPr>
  </w:style>
  <w:style w:type="paragraph" w:styleId="878">
    <w:name w:val="Header"/>
    <w:basedOn w:val="860"/>
    <w:link w:val="906"/>
    <w:uiPriority w:val="0"/>
    <w:qFormat/>
    <w:pPr>
      <w:jc w:val="center"/>
      <w:tabs>
        <w:tab w:val="center" w:pos="4153" w:leader="none"/>
        <w:tab w:val="right" w:pos="8306" w:leader="none"/>
      </w:tabs>
      <w:pBdr>
        <w:bottom w:val="single" w:color="auto" w:sz="6" w:space="1"/>
      </w:pBdr>
    </w:pPr>
    <w:rPr>
      <w:sz w:val="18"/>
      <w:szCs w:val="18"/>
    </w:rPr>
  </w:style>
  <w:style w:type="paragraph" w:styleId="879">
    <w:name w:val="Body Text Indent 3"/>
    <w:basedOn w:val="860"/>
    <w:link w:val="907"/>
    <w:uiPriority w:val="0"/>
    <w:qFormat/>
    <w:pPr>
      <w:ind w:firstLine="539"/>
      <w:spacing w:line="520" w:lineRule="exact"/>
    </w:pPr>
    <w:rPr>
      <w:rFonts w:ascii="宋体"/>
      <w:b/>
      <w:spacing w:val="6"/>
      <w:sz w:val="28"/>
    </w:rPr>
  </w:style>
  <w:style w:type="paragraph" w:styleId="880">
    <w:name w:val="Normal (Web)"/>
    <w:basedOn w:val="860"/>
    <w:uiPriority w:val="0"/>
    <w:unhideWhenUsed/>
    <w:qFormat/>
    <w:pPr>
      <w:jc w:val="left"/>
      <w:spacing w:before="100" w:beforeAutospacing="1" w:after="100" w:afterAutospacing="1"/>
      <w:widowControl/>
    </w:pPr>
    <w:rPr>
      <w:rFonts w:ascii="宋体" w:hAnsi="宋体" w:cs="宋体"/>
      <w:sz w:val="24"/>
    </w:rPr>
  </w:style>
  <w:style w:type="paragraph" w:styleId="881">
    <w:name w:val="Body Text First Indent 2"/>
    <w:basedOn w:val="871"/>
    <w:next w:val="860"/>
    <w:uiPriority w:val="99"/>
    <w:unhideWhenUsed/>
    <w:qFormat/>
    <w:pPr>
      <w:ind w:firstLine="420"/>
    </w:pPr>
  </w:style>
  <w:style w:type="table" w:styleId="882">
    <w:name w:val="Table Grid"/>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uiPriority w:val="22"/>
    <w:qFormat/>
    <w:rPr>
      <w:b/>
      <w:bCs/>
    </w:rPr>
  </w:style>
  <w:style w:type="character" w:styleId="884">
    <w:name w:val="page number"/>
    <w:basedOn w:val="865"/>
    <w:uiPriority w:val="0"/>
    <w:qFormat/>
  </w:style>
  <w:style w:type="character" w:styleId="885">
    <w:name w:val="FollowedHyperlink"/>
    <w:uiPriority w:val="99"/>
    <w:unhideWhenUsed/>
    <w:qFormat/>
    <w:rPr>
      <w:color w:val="800080"/>
      <w:u w:val="none"/>
    </w:rPr>
  </w:style>
  <w:style w:type="character" w:styleId="886">
    <w:name w:val="Emphasis"/>
    <w:uiPriority w:val="0"/>
    <w:qFormat/>
    <w:rPr>
      <w:b/>
      <w:bCs/>
    </w:rPr>
  </w:style>
  <w:style w:type="character" w:styleId="887">
    <w:name w:val="HTML Definition"/>
    <w:uiPriority w:val="99"/>
    <w:unhideWhenUsed/>
    <w:qFormat/>
  </w:style>
  <w:style w:type="character" w:styleId="888">
    <w:name w:val="HTML Typewriter"/>
    <w:uiPriority w:val="99"/>
    <w:unhideWhenUsed/>
    <w:qFormat/>
    <w:rPr>
      <w:rFonts w:hint="default" w:ascii="monospace" w:hAnsi="monospace" w:eastAsia="monospace" w:cs="monospace"/>
      <w:sz w:val="20"/>
    </w:rPr>
  </w:style>
  <w:style w:type="character" w:styleId="889">
    <w:name w:val="HTML Acronym"/>
    <w:uiPriority w:val="99"/>
    <w:unhideWhenUsed/>
    <w:qFormat/>
  </w:style>
  <w:style w:type="character" w:styleId="890">
    <w:name w:val="HTML Variable"/>
    <w:uiPriority w:val="99"/>
    <w:unhideWhenUsed/>
    <w:qFormat/>
  </w:style>
  <w:style w:type="character" w:styleId="891">
    <w:name w:val="Hyperlink"/>
    <w:uiPriority w:val="99"/>
    <w:unhideWhenUsed/>
    <w:qFormat/>
    <w:rPr>
      <w:color w:val="0000ff"/>
      <w:u w:val="none"/>
    </w:rPr>
  </w:style>
  <w:style w:type="character" w:styleId="892">
    <w:name w:val="HTML Code"/>
    <w:uiPriority w:val="99"/>
    <w:unhideWhenUsed/>
    <w:qFormat/>
    <w:rPr>
      <w:rFonts w:hint="default" w:ascii="monospace" w:hAnsi="monospace" w:eastAsia="monospace" w:cs="monospace"/>
      <w:sz w:val="20"/>
    </w:rPr>
  </w:style>
  <w:style w:type="character" w:styleId="893">
    <w:name w:val="HTML Cite"/>
    <w:uiPriority w:val="99"/>
    <w:unhideWhenUsed/>
    <w:qFormat/>
  </w:style>
  <w:style w:type="character" w:styleId="894">
    <w:name w:val="HTML Keyboard"/>
    <w:uiPriority w:val="99"/>
    <w:unhideWhenUsed/>
    <w:qFormat/>
    <w:rPr>
      <w:rFonts w:ascii="monospace" w:hAnsi="monospace" w:eastAsia="monospace" w:cs="monospace"/>
      <w:sz w:val="20"/>
    </w:rPr>
  </w:style>
  <w:style w:type="character" w:styleId="895">
    <w:name w:val="HTML Sample"/>
    <w:uiPriority w:val="99"/>
    <w:unhideWhenUsed/>
    <w:qFormat/>
    <w:rPr>
      <w:rFonts w:hint="default" w:ascii="monospace" w:hAnsi="monospace" w:eastAsia="monospace" w:cs="monospace"/>
    </w:rPr>
  </w:style>
  <w:style w:type="character" w:styleId="896" w:customStyle="1">
    <w:name w:val="标题 1 Char"/>
    <w:link w:val="861"/>
    <w:uiPriority w:val="0"/>
    <w:qFormat/>
    <w:rPr>
      <w:b/>
      <w:bCs/>
      <w:sz w:val="44"/>
      <w:szCs w:val="44"/>
    </w:rPr>
  </w:style>
  <w:style w:type="character" w:styleId="897" w:customStyle="1">
    <w:name w:val="标题 2 Char"/>
    <w:link w:val="862"/>
    <w:uiPriority w:val="0"/>
    <w:qFormat/>
    <w:rPr>
      <w:rFonts w:ascii="Arial" w:hAnsi="Arial" w:eastAsia="黑体"/>
      <w:b/>
      <w:bCs/>
      <w:sz w:val="32"/>
      <w:szCs w:val="32"/>
    </w:rPr>
  </w:style>
  <w:style w:type="character" w:styleId="898" w:customStyle="1">
    <w:name w:val="标题 3 Char"/>
    <w:link w:val="863"/>
    <w:uiPriority w:val="0"/>
    <w:qFormat/>
    <w:rPr>
      <w:b/>
      <w:bCs/>
      <w:sz w:val="32"/>
      <w:szCs w:val="32"/>
    </w:rPr>
  </w:style>
  <w:style w:type="character" w:styleId="899" w:customStyle="1">
    <w:name w:val="标题 4 Char"/>
    <w:link w:val="864"/>
    <w:uiPriority w:val="0"/>
    <w:qFormat/>
    <w:rPr>
      <w:rFonts w:eastAsia="新宋体"/>
      <w:sz w:val="30"/>
      <w:szCs w:val="21"/>
    </w:rPr>
  </w:style>
  <w:style w:type="character" w:styleId="900" w:customStyle="1">
    <w:name w:val="正文缩进 Char"/>
    <w:link w:val="867"/>
    <w:uiPriority w:val="0"/>
    <w:qFormat/>
    <w:rPr>
      <w:sz w:val="21"/>
    </w:rPr>
  </w:style>
  <w:style w:type="character" w:styleId="901" w:customStyle="1">
    <w:name w:val="文档结构图 Char"/>
    <w:link w:val="868"/>
    <w:uiPriority w:val="0"/>
    <w:semiHidden/>
    <w:qFormat/>
    <w:rPr>
      <w:sz w:val="21"/>
      <w:szCs w:val="24"/>
      <w:shd w:val="clear" w:color="auto" w:fill="000080"/>
    </w:rPr>
  </w:style>
  <w:style w:type="character" w:styleId="902" w:customStyle="1">
    <w:name w:val="正文文本缩进 Char"/>
    <w:link w:val="871"/>
    <w:uiPriority w:val="0"/>
    <w:qFormat/>
    <w:rPr>
      <w:sz w:val="21"/>
      <w:szCs w:val="24"/>
    </w:rPr>
  </w:style>
  <w:style w:type="character" w:styleId="903" w:customStyle="1">
    <w:name w:val="日期 Char"/>
    <w:link w:val="873"/>
    <w:uiPriority w:val="0"/>
    <w:qFormat/>
    <w:rPr>
      <w:sz w:val="21"/>
      <w:szCs w:val="24"/>
    </w:rPr>
  </w:style>
  <w:style w:type="character" w:styleId="904" w:customStyle="1">
    <w:name w:val="批注框文本 Char"/>
    <w:link w:val="875"/>
    <w:uiPriority w:val="0"/>
    <w:semiHidden/>
    <w:qFormat/>
    <w:rPr>
      <w:sz w:val="18"/>
      <w:szCs w:val="18"/>
    </w:rPr>
  </w:style>
  <w:style w:type="character" w:styleId="905" w:customStyle="1">
    <w:name w:val="页脚 Char"/>
    <w:link w:val="876"/>
    <w:uiPriority w:val="99"/>
    <w:qFormat/>
    <w:rPr>
      <w:sz w:val="18"/>
      <w:szCs w:val="18"/>
    </w:rPr>
  </w:style>
  <w:style w:type="character" w:styleId="906" w:customStyle="1">
    <w:name w:val="页眉 Char"/>
    <w:link w:val="878"/>
    <w:uiPriority w:val="0"/>
    <w:qFormat/>
    <w:rPr>
      <w:sz w:val="18"/>
      <w:szCs w:val="18"/>
    </w:rPr>
  </w:style>
  <w:style w:type="character" w:styleId="907" w:customStyle="1">
    <w:name w:val="正文文本缩进 3 Char"/>
    <w:link w:val="879"/>
    <w:uiPriority w:val="0"/>
    <w:qFormat/>
    <w:rPr>
      <w:rFonts w:ascii="宋体"/>
      <w:b/>
      <w:spacing w:val="6"/>
      <w:sz w:val="28"/>
      <w:szCs w:val="24"/>
    </w:rPr>
  </w:style>
  <w:style w:type="character" w:styleId="908" w:customStyle="1">
    <w:name w:val="正文缩进2格 Char"/>
    <w:link w:val="909"/>
    <w:uiPriority w:val="0"/>
    <w:qFormat/>
    <w:rPr>
      <w:rFonts w:ascii="仿宋_GB2312" w:hAnsi="宋体" w:eastAsia="仿宋_GB2312"/>
      <w:sz w:val="31"/>
      <w:szCs w:val="28"/>
    </w:rPr>
  </w:style>
  <w:style w:type="paragraph" w:styleId="909" w:customStyle="1">
    <w:name w:val="正文缩进2格"/>
    <w:basedOn w:val="860"/>
    <w:link w:val="908"/>
    <w:uiPriority w:val="0"/>
    <w:qFormat/>
    <w:pPr>
      <w:ind w:firstLine="639"/>
      <w:spacing w:line="600" w:lineRule="exact"/>
    </w:pPr>
    <w:rPr>
      <w:rFonts w:ascii="仿宋_GB2312" w:hAnsi="宋体" w:eastAsia="仿宋_GB2312"/>
      <w:sz w:val="31"/>
      <w:szCs w:val="28"/>
    </w:rPr>
  </w:style>
  <w:style w:type="character" w:styleId="910" w:customStyle="1">
    <w:name w:val="标题 3.1 Char"/>
    <w:link w:val="911"/>
    <w:uiPriority w:val="0"/>
    <w:qFormat/>
    <w:rPr>
      <w:rFonts w:ascii="宋体" w:hAnsi="宋体"/>
      <w:b/>
      <w:bCs/>
      <w:color w:val="000000"/>
      <w:sz w:val="32"/>
      <w:szCs w:val="32"/>
    </w:rPr>
  </w:style>
  <w:style w:type="paragraph" w:styleId="911" w:customStyle="1">
    <w:name w:val="标题 3.1"/>
    <w:basedOn w:val="863"/>
    <w:link w:val="910"/>
    <w:uiPriority w:val="0"/>
    <w:qFormat/>
    <w:pPr>
      <w:spacing w:line="600" w:lineRule="exact"/>
      <w:tabs>
        <w:tab w:val="left" w:pos="1440" w:leader="none"/>
        <w:tab w:val="left" w:pos="1620" w:leader="none"/>
      </w:tabs>
    </w:pPr>
    <w:rPr>
      <w:rFonts w:ascii="宋体" w:hAnsi="宋体"/>
      <w:color w:val="000000"/>
    </w:rPr>
  </w:style>
  <w:style w:type="paragraph" w:styleId="912" w:customStyle="1">
    <w:name w:val=" Char"/>
    <w:basedOn w:val="860"/>
    <w:uiPriority w:val="0"/>
    <w:qFormat/>
    <w:rPr>
      <w:rFonts w:ascii="Tahoma" w:hAnsi="Tahoma"/>
      <w:sz w:val="24"/>
      <w:szCs w:val="20"/>
    </w:rPr>
  </w:style>
  <w:style w:type="paragraph" w:styleId="913" w:customStyle="1">
    <w:name w:val="正文缩进4格"/>
    <w:basedOn w:val="909"/>
    <w:uiPriority w:val="0"/>
    <w:qFormat/>
    <w:pPr>
      <w:ind w:left="2" w:firstLine="538"/>
    </w:pPr>
    <w:rPr>
      <w:color w:val="000000"/>
      <w:sz w:val="28"/>
    </w:rPr>
  </w:style>
  <w:style w:type="paragraph" w:styleId="914" w:customStyle="1">
    <w:name w:val=" Char Char Char Char"/>
    <w:basedOn w:val="860"/>
    <w:uiPriority w:val="0"/>
    <w:qFormat/>
    <w:rPr>
      <w:rFonts w:ascii="Tahoma" w:hAnsi="Tahoma"/>
      <w:sz w:val="24"/>
      <w:szCs w:val="20"/>
    </w:rPr>
  </w:style>
  <w:style w:type="paragraph" w:styleId="915" w:customStyle="1">
    <w:name w:val="Char1"/>
    <w:basedOn w:val="860"/>
    <w:uiPriority w:val="0"/>
    <w:qFormat/>
    <w:pPr>
      <w:ind w:left="840" w:hanging="420"/>
      <w:tabs>
        <w:tab w:val="left" w:pos="840" w:leader="none"/>
      </w:tabs>
    </w:pPr>
    <w:rPr>
      <w:sz w:val="24"/>
    </w:rPr>
  </w:style>
  <w:style w:type="paragraph" w:styleId="916" w:customStyle="1">
    <w:name w:val=" Char Char1 Char Char Char Char Char Char"/>
    <w:basedOn w:val="860"/>
    <w:uiPriority w:val="0"/>
    <w:qFormat/>
    <w:pPr>
      <w:jc w:val="left"/>
      <w:spacing w:after="160" w:line="240" w:lineRule="exact"/>
      <w:widowControl/>
    </w:pPr>
    <w:rPr>
      <w:rFonts w:ascii="Verdana" w:hAnsi="Verdana" w:eastAsia="仿宋_GB2312"/>
      <w:sz w:val="24"/>
      <w:szCs w:val="20"/>
      <w:lang w:eastAsia="en-US"/>
    </w:rPr>
  </w:style>
  <w:style w:type="paragraph" w:styleId="917" w:customStyle="1">
    <w:name w:val="msonormalcxspmiddle"/>
    <w:basedOn w:val="860"/>
    <w:uiPriority w:val="0"/>
    <w:qFormat/>
    <w:pPr>
      <w:jc w:val="left"/>
      <w:spacing w:before="100" w:beforeAutospacing="1" w:after="100" w:afterAutospacing="1"/>
      <w:widowControl/>
    </w:pPr>
    <w:rPr>
      <w:rFonts w:ascii="宋体" w:hAnsi="宋体" w:cs="宋体"/>
      <w:sz w:val="24"/>
    </w:rPr>
  </w:style>
  <w:style w:type="paragraph" w:styleId="918" w:customStyle="1">
    <w:name w:val=" Char Char 字元 字元 字元 Char Char Char Char"/>
    <w:basedOn w:val="860"/>
    <w:uiPriority w:val="0"/>
    <w:qFormat/>
    <w:pPr>
      <w:spacing w:line="360" w:lineRule="auto"/>
    </w:pPr>
    <w:rPr>
      <w:sz w:val="24"/>
      <w:szCs w:val="20"/>
    </w:rPr>
  </w:style>
  <w:style w:type="paragraph" w:styleId="919" w:customStyle="1">
    <w:name w:val="para"/>
    <w:basedOn w:val="860"/>
    <w:uiPriority w:val="0"/>
    <w:qFormat/>
    <w:pPr>
      <w:jc w:val="left"/>
      <w:spacing w:before="100" w:beforeAutospacing="1" w:after="100" w:afterAutospacing="1"/>
      <w:widowControl/>
    </w:pPr>
    <w:rPr>
      <w:rFonts w:ascii="Arial" w:hAnsi="Arial" w:cs="Arial"/>
      <w:sz w:val="18"/>
      <w:szCs w:val="18"/>
    </w:rPr>
  </w:style>
  <w:style w:type="paragraph" w:styleId="920" w:customStyle="1">
    <w:name w:val="Char"/>
    <w:basedOn w:val="860"/>
    <w:uiPriority w:val="0"/>
    <w:qFormat/>
    <w:rPr>
      <w:rFonts w:ascii="Tahoma" w:hAnsi="Tahoma"/>
      <w:sz w:val="24"/>
      <w:szCs w:val="20"/>
    </w:rPr>
  </w:style>
  <w:style w:type="paragraph" w:styleId="921" w:customStyle="1">
    <w:name w:val="msonormalcxsplast"/>
    <w:basedOn w:val="860"/>
    <w:uiPriority w:val="0"/>
    <w:qFormat/>
    <w:pPr>
      <w:jc w:val="left"/>
      <w:spacing w:before="100" w:beforeAutospacing="1" w:after="100" w:afterAutospacing="1"/>
      <w:widowControl/>
    </w:pPr>
    <w:rPr>
      <w:rFonts w:ascii="宋体" w:hAnsi="宋体" w:cs="宋体"/>
      <w:sz w:val="24"/>
    </w:rPr>
  </w:style>
  <w:style w:type="character" w:styleId="922" w:customStyle="1">
    <w:name w:val="普通正文 Char"/>
    <w:link w:val="923"/>
    <w:uiPriority w:val="0"/>
    <w:qFormat/>
    <w:rPr>
      <w:rFonts w:ascii="Arial" w:hAnsi="Arial"/>
      <w:sz w:val="24"/>
      <w:szCs w:val="24"/>
    </w:rPr>
  </w:style>
  <w:style w:type="paragraph" w:styleId="923" w:customStyle="1">
    <w:name w:val="普通正文"/>
    <w:basedOn w:val="860"/>
    <w:link w:val="922"/>
    <w:uiPriority w:val="0"/>
    <w:qFormat/>
    <w:pPr>
      <w:ind w:left="-2" w:right="120" w:firstLine="480"/>
      <w:jc w:val="center"/>
      <w:spacing w:before="120" w:after="120" w:line="360" w:lineRule="auto"/>
    </w:pPr>
    <w:rPr>
      <w:rFonts w:ascii="Arial" w:hAnsi="Arial"/>
      <w:sz w:val="24"/>
    </w:rPr>
  </w:style>
  <w:style w:type="character" w:styleId="924" w:customStyle="1">
    <w:name w:val="mini-outputtext1"/>
    <w:uiPriority w:val="0"/>
    <w:qFormat/>
  </w:style>
  <w:style w:type="character" w:styleId="925" w:customStyle="1">
    <w:name w:val="font31"/>
    <w:uiPriority w:val="0"/>
    <w:qFormat/>
    <w:rPr>
      <w:rFonts w:hint="eastAsia" w:ascii="宋体" w:hAnsi="宋体" w:eastAsia="宋体" w:cs="宋体"/>
      <w:color w:val="000000"/>
      <w:sz w:val="21"/>
      <w:szCs w:val="21"/>
      <w:u w:val="none"/>
    </w:rPr>
  </w:style>
  <w:style w:type="character" w:styleId="926" w:customStyle="1">
    <w:name w:val="font61"/>
    <w:uiPriority w:val="0"/>
    <w:qFormat/>
    <w:rPr>
      <w:rFonts w:hint="default" w:ascii="Times New Roman" w:hAnsi="Times New Roman" w:cs="Times New Roman"/>
      <w:color w:val="000000"/>
      <w:sz w:val="21"/>
      <w:szCs w:val="21"/>
      <w:u w:val="none"/>
    </w:rPr>
  </w:style>
  <w:style w:type="character" w:styleId="927" w:customStyle="1">
    <w:name w:val="font01"/>
    <w:uiPriority w:val="0"/>
    <w:qFormat/>
    <w:rPr>
      <w:rFonts w:hint="default" w:ascii="等线" w:hAnsi="等线" w:eastAsia="等线" w:cs="等线"/>
      <w:color w:val="000000"/>
      <w:sz w:val="22"/>
      <w:szCs w:val="22"/>
      <w:u w:val="none"/>
    </w:rPr>
  </w:style>
  <w:style w:type="character" w:styleId="928" w:customStyle="1">
    <w:name w:val="font51"/>
    <w:uiPriority w:val="0"/>
    <w:qFormat/>
    <w:rPr>
      <w:rFonts w:hint="default" w:ascii="等线" w:hAnsi="等线" w:eastAsia="等线" w:cs="等线"/>
      <w:b/>
      <w:bCs/>
      <w:color w:val="000000"/>
      <w:sz w:val="22"/>
      <w:szCs w:val="22"/>
      <w:u w:val="none"/>
    </w:rPr>
  </w:style>
  <w:style w:type="paragraph" w:styleId="929" w:customStyle="1">
    <w:name w:val="普通(网站) Char"/>
    <w:basedOn w:val="860"/>
    <w:uiPriority w:val="0"/>
    <w:qFormat/>
    <w:pPr>
      <w:jc w:val="left"/>
      <w:spacing w:before="100" w:beforeAutospacing="1" w:after="100" w:afterAutospacing="1"/>
      <w:widowControl/>
    </w:pPr>
    <w:rPr>
      <w:rFonts w:hint="eastAsia" w:ascii="宋体" w:hAnsi="宋体"/>
      <w:sz w:val="24"/>
    </w:rPr>
  </w:style>
  <w:style w:type="character" w:styleId="930" w:customStyle="1">
    <w:name w:val="页脚 字符"/>
    <w:basedOn w:val="865"/>
    <w:uiPriority w:val="99"/>
    <w:qFormat/>
  </w:style>
  <w:style w:type="paragraph" w:styleId="931" w:customStyle="1">
    <w:name w:val="*正文"/>
    <w:basedOn w:val="860"/>
    <w:uiPriority w:val="99"/>
    <w:qFormat/>
    <w:pPr>
      <w:ind w:firstLine="482"/>
      <w:spacing w:line="360" w:lineRule="auto"/>
    </w:pPr>
    <w:rPr>
      <w:rFonts w:eastAsia="仿宋_GB2312"/>
      <w:sz w:val="28"/>
    </w:rPr>
  </w:style>
  <w:style w:type="paragraph" w:styleId="93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33" w:customStyle="1">
    <w:name w:val="Default"/>
    <w:uiPriority w:val="0"/>
    <w:qFormat/>
    <w:pPr>
      <w:widowControl w:val="off"/>
    </w:pPr>
    <w:rPr>
      <w:rFonts w:ascii="Sim Sun" w:hAnsi="Times New Roman" w:eastAsia="Sim Sun" w:cs="Sim Sun"/>
      <w:color w:val="000000"/>
      <w:sz w:val="24"/>
      <w:szCs w:val="24"/>
      <w:lang w:val="en-US" w:eastAsia="zh-CN" w:bidi="ar-SA"/>
    </w:r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10</cp:revision>
  <dcterms:created xsi:type="dcterms:W3CDTF">2026-08-07T00:24:00Z</dcterms:created>
  <dcterms:modified xsi:type="dcterms:W3CDTF">2026-10-28T06:41:16Z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43DC9B210A6248AA894231456FEABF57</vt:lpwstr>
  </property>
  <property fmtid="{D5CDD505-2E9C-101B-9397-08002B2CF9AE}" pid="4" name="KSOTemplateDocerSaveRecord">
    <vt:lpwstr>eyJoZGlkIjoiMGNhZGQ1NGM3MDQ0NWQ2OGE4MmEyYWI3ZTBlYzcyODgiLCJ1c2VySWQiOiI0NDY4NDEwODUifQ==</vt:lpwstr>
  </property>
</Properties>
</file>