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eastAsia="黑体"/>
          <w:b/>
          <w:bCs/>
          <w:sz w:val="84"/>
        </w:rPr>
      </w:pPr>
      <w:r>
        <w:rPr>
          <w:rFonts w:eastAsia="黑体"/>
          <w:b/>
          <w:bCs/>
          <w:sz w:val="84"/>
        </w:rPr>
      </w:r>
      <w:r/>
    </w:p>
    <w:p>
      <w:pPr>
        <w:pStyle w:val="1017"/>
        <w:ind w:firstLine="0"/>
        <w:jc w:val="center"/>
        <w:rPr>
          <w:rFonts w:eastAsia="黑体"/>
          <w:b/>
          <w:bCs/>
          <w:sz w:val="84"/>
        </w:rPr>
      </w:pPr>
      <w:r>
        <w:rPr>
          <w:rFonts w:hint="eastAsia" w:eastAsia="黑体"/>
          <w:b/>
          <w:bCs/>
          <w:sz w:val="84"/>
        </w:rPr>
        <w:t xml:space="preserve">招　标　文　件</w:t>
      </w:r>
      <w:r/>
    </w:p>
    <w:p>
      <w:pPr>
        <w:pStyle w:val="1017"/>
        <w:ind w:firstLine="0"/>
        <w:jc w:val="center"/>
        <w:rPr>
          <w:b/>
          <w:bCs/>
          <w:sz w:val="32"/>
        </w:rPr>
      </w:pPr>
      <w:r>
        <w:rPr>
          <w:rFonts w:hint="eastAsia"/>
          <w:b/>
          <w:bCs/>
          <w:sz w:val="32"/>
        </w:rPr>
        <w:t xml:space="preserve">项目名称：</w:t>
      </w:r>
      <w:r>
        <w:rPr>
          <w:b/>
          <w:bCs/>
          <w:sz w:val="32"/>
        </w:rPr>
        <w:t xml:space="preserve">常州市新北区魏村街道指挥中心调度会议系统设备采购项目</w:t>
      </w:r>
      <w:r/>
    </w:p>
    <w:p>
      <w:pPr>
        <w:jc w:val="center"/>
        <w:rPr>
          <w:b/>
          <w:sz w:val="30"/>
          <w:szCs w:val="30"/>
        </w:rPr>
      </w:pPr>
      <w:r>
        <w:rPr>
          <w:rFonts w:hint="eastAsia"/>
          <w:b/>
          <w:bCs/>
          <w:sz w:val="32"/>
        </w:rPr>
        <w:t xml:space="preserve">项目编号：</w:t>
      </w:r>
      <w:r>
        <w:rPr>
          <w:b/>
          <w:bCs/>
          <w:sz w:val="32"/>
        </w:rPr>
        <w:t xml:space="preserve">JSZC-320400-JZCG-G2026-0331</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货物类项目，适用苏采云系统</w:t>
      </w:r>
      <w:r>
        <w:rPr>
          <w:b/>
          <w:sz w:val="30"/>
          <w:szCs w:val="30"/>
        </w:rPr>
        <w:t xml:space="preserve">，</w:t>
      </w:r>
      <w:r>
        <w:rPr>
          <w:rFonts w:hint="eastAsia"/>
          <w:b/>
          <w:sz w:val="30"/>
          <w:szCs w:val="30"/>
        </w:rPr>
        <w:t xml:space="preserve">非专门面向中小企业）</w:t>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jc w:val="center"/>
        <w:rPr>
          <w:b/>
          <w:bCs/>
          <w:sz w:val="32"/>
        </w:rPr>
      </w:pPr>
      <w:r>
        <w:rPr>
          <w:rFonts w:hint="eastAsia"/>
          <w:b/>
          <w:bCs/>
          <w:sz w:val="32"/>
        </w:rPr>
        <w:t xml:space="preserve">常州市政府采购中心</w:t>
      </w:r>
      <w:r/>
    </w:p>
    <w:p>
      <w:pPr>
        <w:pStyle w:val="1017"/>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10</w:t>
      </w:r>
      <w:r>
        <w:rPr>
          <w:rFonts w:hint="eastAsia"/>
          <w:b/>
          <w:bCs/>
          <w:sz w:val="32"/>
        </w:rPr>
        <w:t xml:space="preserve">月</w:t>
      </w:r>
      <w:r>
        <w:rPr>
          <w:rFonts w:hint="eastAsia"/>
          <w:b/>
          <w:bCs/>
          <w:sz w:val="32"/>
        </w:rPr>
        <w:t xml:space="preserve">10</w:t>
      </w:r>
      <w:r>
        <w:rPr>
          <w:rFonts w:hint="eastAsia"/>
          <w:b/>
          <w:bCs/>
          <w:sz w:val="32"/>
        </w:rPr>
        <w:t xml:space="preserve">日</w:t>
      </w:r>
      <w:r/>
    </w:p>
    <w:p>
      <w:pPr>
        <w:pStyle w:val="1017"/>
        <w:ind w:firstLine="0"/>
        <w:rPr>
          <w:u w:val="single"/>
        </w:rPr>
      </w:pPr>
      <w:r>
        <w:rPr>
          <w:rFonts w:hint="eastAsia"/>
        </w:rPr>
        <w:t xml:space="preserve">                        </w:t>
      </w:r>
      <w:r/>
    </w:p>
    <w:p>
      <w:pPr>
        <w:pStyle w:val="1017"/>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w:t>
      </w:r>
      <w:r>
        <w:rPr>
          <w:rFonts w:hint="eastAsia" w:ascii="黑体" w:hAnsi="Arial" w:eastAsia="黑体"/>
          <w:b/>
          <w:sz w:val="44"/>
        </w:rPr>
        <w:t xml:space="preserve">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4"/>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w:t>
      </w:r>
      <w:r>
        <w:rPr>
          <w:rFonts w:ascii="宋体" w:hAnsi="宋体"/>
          <w:b/>
          <w:bCs/>
          <w:sz w:val="24"/>
          <w:szCs w:val="24"/>
        </w:rPr>
        <w:t xml:space="preserve">常州市新北区魏村街道办事处（本级）</w:t>
      </w:r>
      <w:r>
        <w:rPr>
          <w:rFonts w:hint="eastAsia" w:ascii="宋体" w:hAnsi="宋体"/>
          <w:sz w:val="24"/>
          <w:szCs w:val="24"/>
        </w:rPr>
        <w:t xml:space="preserve">]的委托，常州市政府采购中心就[</w:t>
      </w:r>
      <w:r>
        <w:rPr>
          <w:rFonts w:ascii="宋体" w:hAnsi="宋体"/>
          <w:b/>
          <w:bCs/>
          <w:sz w:val="24"/>
          <w:szCs w:val="24"/>
        </w:rPr>
        <w:t xml:space="preserve">常州市新北区魏村街道指挥中心调度会议系统设备采购项目</w:t>
      </w:r>
      <w:r>
        <w:rPr>
          <w:rFonts w:hint="eastAsia" w:ascii="宋体" w:hAnsi="宋体"/>
          <w:sz w:val="24"/>
          <w:szCs w:val="24"/>
        </w:rPr>
        <w:t xml:space="preserve">]([</w:t>
      </w:r>
      <w:r>
        <w:rPr>
          <w:rFonts w:ascii="宋体" w:hAnsi="宋体"/>
          <w:b/>
          <w:bCs/>
          <w:sz w:val="24"/>
          <w:szCs w:val="24"/>
        </w:rPr>
        <w:t xml:space="preserve">JSZC-320400-JZCG-G2026-0331</w:t>
      </w:r>
      <w:r>
        <w:rPr>
          <w:rFonts w:hint="eastAsia" w:ascii="宋体" w:hAnsi="宋体"/>
          <w:sz w:val="24"/>
          <w:szCs w:val="24"/>
        </w:rPr>
        <w:t xml:space="preserve">])项目进行公开招标采购，欢迎符合条件的供应商投标。</w:t>
      </w:r>
      <w:r/>
    </w:p>
    <w:p>
      <w:pPr>
        <w:pStyle w:val="916"/>
        <w:ind w:firstLine="498"/>
        <w:spacing w:before="156" w:after="156" w:line="360" w:lineRule="auto"/>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JSZC-320400-JZCG-G2026-0331</w:t>
      </w:r>
      <w:r/>
    </w:p>
    <w:p>
      <w:pPr>
        <w:ind w:firstLine="480"/>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常州市新北区魏村街道指挥中心调度会议系统设备采购项目</w:t>
      </w:r>
      <w:bookmarkEnd w:id="11"/>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25.3979</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4.最高限价：</w:t>
      </w:r>
      <w:r>
        <w:rPr>
          <w:rFonts w:ascii="宋体" w:hAnsi="宋体"/>
          <w:sz w:val="24"/>
          <w:szCs w:val="24"/>
        </w:rPr>
        <w:t xml:space="preserve">25.3979</w:t>
      </w:r>
      <w:r>
        <w:rPr>
          <w:rFonts w:hint="eastAsia" w:ascii="宋体" w:hAnsi="宋体"/>
          <w:sz w:val="24"/>
          <w:szCs w:val="24"/>
        </w:rPr>
        <w:t xml:space="preserve">万元</w:t>
      </w:r>
      <w:r/>
    </w:p>
    <w:p>
      <w:pPr>
        <w:ind w:firstLine="480"/>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魏村街道指挥中心需新增一套会议系统，包含会议主机1台、分体式终端1台、云台摄像机2台、会议高集成终端22台、会议麦克风22台，用于街道日常工作调度。</w:t>
      </w:r>
      <w:r>
        <w:rPr>
          <w:rFonts w:hint="eastAsia" w:ascii="宋体" w:hAnsi="宋体" w:cs="宋体"/>
          <w:b/>
          <w:bCs/>
          <w:sz w:val="24"/>
          <w:szCs w:val="24"/>
        </w:rPr>
        <w:t xml:space="preserve">（详细内容见本招标文件第四章）</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6.合同履行期限：</w:t>
      </w:r>
      <w:r>
        <w:rPr>
          <w:rFonts w:ascii="宋体" w:hAnsi="宋体"/>
          <w:sz w:val="24"/>
          <w:szCs w:val="24"/>
        </w:rPr>
        <w:t xml:space="preserve">自签订合同之日起30日内完成项目的整体实施交付。</w:t>
      </w:r>
      <w:r/>
    </w:p>
    <w:p>
      <w:pPr>
        <w:pStyle w:val="916"/>
        <w:ind w:firstLine="498"/>
        <w:spacing w:before="156" w:after="156" w:line="360" w:lineRule="auto"/>
      </w:pPr>
      <w:r/>
      <w:bookmarkStart w:id="12" w:name="_Toc35393622"/>
      <w:r/>
      <w:bookmarkStart w:id="13" w:name="_Toc28359080"/>
      <w:r/>
      <w:bookmarkStart w:id="14" w:name="_Toc38985264"/>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35393792"/>
      <w:r/>
      <w:bookmarkStart w:id="18" w:name="_Toc28359004"/>
      <w:r/>
      <w:bookmarkStart w:id="19" w:name="_Toc38985265"/>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b/>
          <w:bCs/>
          <w:sz w:val="24"/>
          <w:szCs w:val="24"/>
          <w:u w:val="single"/>
        </w:rPr>
        <w:t xml:space="preserve">不接受</w:t>
      </w:r>
      <w:r>
        <w:rPr>
          <w:rFonts w:hint="eastAsia" w:ascii="宋体" w:hAnsi="宋体"/>
          <w:b/>
          <w:b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sz w:val="24"/>
          <w:szCs w:val="24"/>
        </w:rPr>
        <w:t xml:space="preserve">无。</w:t>
      </w:r>
      <w:r/>
    </w:p>
    <w:p>
      <w:pPr>
        <w:pStyle w:val="916"/>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5393624"/>
      <w:r/>
      <w:bookmarkStart w:id="23" w:name="_Toc28359005"/>
      <w:r/>
      <w:bookmarkStart w:id="24" w:name="_Toc28359082"/>
      <w:r/>
      <w:bookmarkStart w:id="25" w:name="_Toc38985266"/>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916"/>
        <w:ind w:firstLine="498"/>
        <w:spacing w:before="156" w:after="156" w:line="360" w:lineRule="auto"/>
      </w:pPr>
      <w:r/>
      <w:bookmarkStart w:id="27" w:name="_Toc35393794"/>
      <w:r/>
      <w:bookmarkStart w:id="28" w:name="_Toc28359007"/>
      <w:r/>
      <w:bookmarkStart w:id="29" w:name="_Toc28359084"/>
      <w:r/>
      <w:bookmarkStart w:id="30" w:name="_Toc35393625"/>
      <w:r/>
      <w:bookmarkStart w:id="31" w:name="_Toc38985267"/>
      <w:r/>
      <w:bookmarkEnd w:id="22"/>
      <w:r/>
      <w:bookmarkEnd w:id="23"/>
      <w:r/>
      <w:bookmarkEnd w:id="24"/>
      <w:r/>
      <w:bookmarkEnd w:id="25"/>
      <w:r/>
      <w:bookmarkEnd w:id="26"/>
      <w:r>
        <w:rPr>
          <w:rFonts w:hint="eastAsia"/>
        </w:rPr>
        <w:t xml:space="preserve">四、投标文件提交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2.地点：苏采云政府采购一体化平台</w:t>
      </w:r>
      <w:r/>
    </w:p>
    <w:p>
      <w:pPr>
        <w:pStyle w:val="916"/>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pStyle w:val="916"/>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916"/>
        <w:ind w:firstLine="498"/>
        <w:spacing w:before="156" w:after="156" w:line="360" w:lineRule="auto"/>
      </w:pPr>
      <w:r/>
      <w:bookmarkStart w:id="35" w:name="_Toc35393627"/>
      <w:r/>
      <w:bookmarkStart w:id="36" w:name="_Toc28359085"/>
      <w:r/>
      <w:bookmarkStart w:id="37" w:name="_Toc28359008"/>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ascii="宋体" w:hAnsi="宋体"/>
          <w:sz w:val="24"/>
          <w:szCs w:val="24"/>
        </w:rPr>
        <w:t xml:space="preserve">常州市新北区魏村街道办事处（本级）</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常州市新北区魏村街道魏安路76号</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联系人：夏先生  </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81591557</w:t>
      </w:r>
      <w:r>
        <w:rPr>
          <w:rFonts w:hint="eastAsia" w:ascii="宋体" w:hAnsi="宋体"/>
          <w:sz w:val="24"/>
          <w:szCs w:val="24"/>
          <w:u w:val="single"/>
        </w:rPr>
        <w:t xml:space="preserve">　　　　　　　　 </w:t>
      </w:r>
      <w:bookmarkStart w:id="40" w:name="_Toc28359009"/>
      <w:r/>
      <w:bookmarkStart w:id="41"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采购文件相关联系人：李女士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ascii="宋体" w:hAnsi="宋体"/>
          <w:sz w:val="24"/>
          <w:szCs w:val="24"/>
        </w:rPr>
      </w:pPr>
      <w:r>
        <w:rPr>
          <w:rFonts w:hint="eastAsia" w:ascii="宋体" w:hAnsi="宋体"/>
          <w:sz w:val="24"/>
          <w:szCs w:val="24"/>
        </w:rPr>
        <w:t xml:space="preserve">开标评审相关联系人：孙先生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42"/>
      <w:r/>
      <w:bookmarkEnd w:id="43"/>
      <w:r/>
      <w:r/>
    </w:p>
    <w:p>
      <w:pPr>
        <w:pStyle w:val="916"/>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w:t>
      </w:r>
      <w:r>
        <w:rPr>
          <w:rFonts w:hint="eastAsia" w:ascii="宋体" w:hAnsi="宋体"/>
          <w:bCs/>
          <w:color w:val="ff0000"/>
          <w:sz w:val="24"/>
          <w:szCs w:val="24"/>
        </w:rPr>
        <w:t xml:space="preserve">作手册见链接：http://www.ccgp-jiangsu.gov.cn/jiangsu/zlxz/ee/ee3a4bc5a3454aa2b0d9312230633ce9.html。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915"/>
        <w:ind w:firstLine="2429"/>
        <w:jc w:val="both"/>
        <w:rPr>
          <w:rFonts w:ascii="黑体" w:eastAsia="黑体"/>
          <w:b w:val="0"/>
          <w:bCs w:val="0"/>
        </w:rPr>
      </w:pPr>
      <w:r/>
      <w:bookmarkStart w:id="44" w:name="_Toc120614211"/>
      <w:r>
        <w:rPr>
          <w:rFonts w:hint="eastAsia" w:ascii="黑体" w:eastAsia="黑体"/>
        </w:rPr>
        <w:t xml:space="preserve">第二章  </w:t>
      </w:r>
      <w:bookmarkStart w:id="45" w:name="_Toc513029202"/>
      <w:r/>
      <w:bookmarkStart w:id="46" w:name="_Toc16938518"/>
      <w:r/>
      <w:bookmarkStart w:id="47" w:name="_Toc120614213"/>
      <w:r/>
      <w:bookmarkStart w:id="48" w:name="_Toc20823274"/>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916"/>
        <w:ind w:firstLine="498"/>
        <w:spacing w:before="156" w:after="156" w:line="360" w:lineRule="auto"/>
      </w:pPr>
      <w:r/>
      <w:bookmarkStart w:id="49" w:name="_Toc20823275"/>
      <w:r/>
      <w:bookmarkStart w:id="50" w:name="_Toc120614214"/>
      <w:r/>
      <w:bookmarkStart w:id="51" w:name="_Toc513029203"/>
      <w:r/>
      <w:bookmarkStart w:id="52" w:name="_Toc16938519"/>
      <w:r>
        <w:rPr>
          <w:rFonts w:hint="eastAsia"/>
        </w:rPr>
        <w:t xml:space="preserve">一、总则</w:t>
      </w:r>
      <w:bookmarkEnd w:id="49"/>
      <w:r/>
      <w:bookmarkEnd w:id="50"/>
      <w:r/>
      <w:bookmarkEnd w:id="51"/>
      <w:r/>
      <w:bookmarkEnd w:id="52"/>
      <w:r/>
      <w:r/>
    </w:p>
    <w:p>
      <w:pPr>
        <w:pStyle w:val="917"/>
        <w:ind w:firstLine="420"/>
        <w:spacing w:before="0" w:after="0" w:line="240" w:lineRule="auto"/>
        <w:rPr>
          <w:b w:val="0"/>
          <w:bCs w:val="0"/>
        </w:rPr>
      </w:pPr>
      <w:r/>
      <w:bookmarkStart w:id="53" w:name="_Hlt16619475"/>
      <w:r/>
      <w:bookmarkStart w:id="54" w:name="_Toc458694821"/>
      <w:r/>
      <w:bookmarkStart w:id="55" w:name="_Toc20823276"/>
      <w:r/>
      <w:bookmarkStart w:id="56" w:name="_Toc16938520"/>
      <w:r/>
      <w:bookmarkStart w:id="57" w:name="_Toc513029204"/>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17"/>
        <w:ind w:firstLine="420"/>
        <w:spacing w:before="0" w:after="0" w:line="240" w:lineRule="auto"/>
        <w:rPr>
          <w:b w:val="0"/>
          <w:bCs w:val="0"/>
        </w:rPr>
      </w:pPr>
      <w:r/>
      <w:bookmarkStart w:id="58" w:name="_Toc16938521"/>
      <w:r/>
      <w:bookmarkStart w:id="59" w:name="_Toc513029205"/>
      <w:r/>
      <w:bookmarkStart w:id="60" w:name="_Toc20823277"/>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17"/>
        <w:ind w:firstLine="420"/>
        <w:spacing w:before="0" w:after="0" w:line="240" w:lineRule="auto"/>
        <w:rPr>
          <w:b w:val="0"/>
          <w:bCs w:val="0"/>
        </w:rPr>
      </w:pPr>
      <w:r/>
      <w:bookmarkStart w:id="61" w:name="_Toc20823278"/>
      <w:r/>
      <w:bookmarkStart w:id="62" w:name="_Toc513029206"/>
      <w:r/>
      <w:bookmarkStart w:id="63" w:name="_Toc16938522"/>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7"/>
        <w:ind w:firstLine="420"/>
        <w:spacing w:before="0" w:after="0" w:line="240" w:lineRule="auto"/>
        <w:rPr>
          <w:b w:val="0"/>
          <w:bCs w:val="0"/>
        </w:rPr>
      </w:pPr>
      <w:r/>
      <w:bookmarkStart w:id="64" w:name="_Toc16938523"/>
      <w:r/>
      <w:bookmarkStart w:id="65" w:name="_Toc513029207"/>
      <w:r/>
      <w:bookmarkStart w:id="66" w:name="_Toc462564067"/>
      <w:r/>
      <w:bookmarkStart w:id="67" w:name="_Toc20823279"/>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91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6"/>
        <w:ind w:firstLine="321"/>
        <w:spacing w:before="156" w:after="156" w:line="360" w:lineRule="auto"/>
      </w:pPr>
      <w:r/>
      <w:bookmarkStart w:id="68" w:name="_Toc120614215"/>
      <w:r/>
      <w:bookmarkStart w:id="69" w:name="_Toc20823281"/>
      <w:r/>
      <w:bookmarkStart w:id="70" w:name="_Toc513029209"/>
      <w:r/>
      <w:bookmarkStart w:id="71" w:name="_Toc16938525"/>
      <w:r>
        <w:rPr>
          <w:rFonts w:hint="eastAsia"/>
        </w:rPr>
        <w:t xml:space="preserve">二、招标文件</w:t>
      </w:r>
      <w:bookmarkEnd w:id="68"/>
      <w:r/>
      <w:bookmarkEnd w:id="69"/>
      <w:r/>
      <w:bookmarkEnd w:id="70"/>
      <w:r/>
      <w:bookmarkEnd w:id="71"/>
      <w:r/>
      <w:r/>
    </w:p>
    <w:p>
      <w:pPr>
        <w:pStyle w:val="917"/>
        <w:ind w:firstLine="420"/>
        <w:spacing w:before="0" w:after="0" w:line="240" w:lineRule="auto"/>
        <w:rPr>
          <w:b w:val="0"/>
          <w:bCs w:val="0"/>
        </w:rPr>
      </w:pPr>
      <w:r/>
      <w:bookmarkStart w:id="72" w:name="_Toc20823282"/>
      <w:r/>
      <w:bookmarkStart w:id="73" w:name="_Toc513029210"/>
      <w:r/>
      <w:bookmarkStart w:id="74" w:name="_Toc16938526"/>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firstLine="560"/>
        <w:spacing w:before="0" w:after="0" w:line="240" w:lineRule="auto"/>
        <w:rPr>
          <w:b w:val="0"/>
          <w:bCs w:val="0"/>
        </w:rPr>
      </w:pPr>
      <w:r/>
      <w:bookmarkStart w:id="75" w:name="_Toc20823283"/>
      <w:r/>
      <w:bookmarkStart w:id="76" w:name="_Toc513029211"/>
      <w:r/>
      <w:bookmarkStart w:id="77" w:name="_Toc16938527"/>
      <w:r/>
      <w:bookmarkStart w:id="78" w:name="_Toc462564070"/>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17"/>
        <w:ind w:firstLine="560"/>
        <w:spacing w:before="0" w:after="0" w:line="240" w:lineRule="auto"/>
        <w:rPr>
          <w:b w:val="0"/>
          <w:bCs w:val="0"/>
        </w:rPr>
      </w:pPr>
      <w:r/>
      <w:bookmarkStart w:id="79" w:name="_Toc462564071"/>
      <w:r/>
      <w:bookmarkStart w:id="80" w:name="_Toc16938528"/>
      <w:r/>
      <w:bookmarkStart w:id="81" w:name="_Toc20823284"/>
      <w:r/>
      <w:bookmarkStart w:id="82" w:name="_Toc513029212"/>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6"/>
        <w:ind w:firstLine="482"/>
        <w:spacing w:before="156" w:after="156" w:line="360" w:lineRule="auto"/>
      </w:pPr>
      <w:r/>
      <w:bookmarkStart w:id="83" w:name="_Toc513029213"/>
      <w:r/>
      <w:bookmarkStart w:id="84" w:name="_Toc16938529"/>
      <w:r/>
      <w:bookmarkStart w:id="85" w:name="_Toc462564072"/>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
    </w:p>
    <w:p>
      <w:pPr>
        <w:pStyle w:val="917"/>
        <w:ind w:firstLine="560"/>
        <w:spacing w:before="0" w:after="0" w:line="240" w:lineRule="auto"/>
        <w:rPr>
          <w:bCs w:val="0"/>
        </w:rPr>
      </w:pPr>
      <w:r/>
      <w:bookmarkStart w:id="88" w:name="_Toc462564073"/>
      <w:r/>
      <w:bookmarkStart w:id="89" w:name="_Toc513029214"/>
      <w:r/>
      <w:bookmarkStart w:id="90" w:name="_Toc16938530"/>
      <w:r/>
      <w:bookmarkStart w:id="91" w:name="_Toc20823286"/>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7"/>
        <w:ind w:firstLine="420"/>
        <w:spacing w:before="0" w:after="0" w:line="240" w:lineRule="auto"/>
        <w:rPr>
          <w:b w:val="0"/>
          <w:bCs w:val="0"/>
        </w:rPr>
      </w:pPr>
      <w:r/>
      <w:bookmarkStart w:id="92" w:name="_Toc20823287"/>
      <w:r/>
      <w:bookmarkStart w:id="93" w:name="_Toc513029215"/>
      <w:r/>
      <w:bookmarkStart w:id="94" w:name="_Toc462564074"/>
      <w:r/>
      <w:bookmarkStart w:id="95" w:name="_Toc16938531"/>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7"/>
        <w:ind w:firstLine="420"/>
        <w:spacing w:before="0" w:after="0" w:line="240" w:lineRule="auto"/>
        <w:rPr>
          <w:b w:val="0"/>
          <w:bCs w:val="0"/>
        </w:rPr>
      </w:pPr>
      <w:r/>
      <w:bookmarkStart w:id="96" w:name="_Hlt26670360"/>
      <w:r/>
      <w:bookmarkStart w:id="97" w:name="_Hlt26954838"/>
      <w:r/>
      <w:bookmarkStart w:id="98" w:name="_Hlt26668975"/>
      <w:r/>
      <w:bookmarkStart w:id="99" w:name="_Toc49090509"/>
      <w:r/>
      <w:bookmarkStart w:id="100" w:name="_Toc513029219"/>
      <w:r/>
      <w:bookmarkStart w:id="101" w:name="_Toc14577357"/>
      <w:r/>
      <w:bookmarkStart w:id="102" w:name="_Toc49090507"/>
      <w:r/>
      <w:bookmarkStart w:id="103" w:name="_Toc513029216"/>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w:t>
      </w:r>
      <w:r>
        <w:rPr>
          <w:rFonts w:hint="eastAsia" w:ascii="宋体" w:hAnsi="宋体"/>
          <w:sz w:val="24"/>
          <w:szCs w:val="24"/>
        </w:rPr>
        <w:t xml:space="preserve">图纸和数据等形式提交。</w:t>
      </w:r>
      <w:r/>
    </w:p>
    <w:p>
      <w:pPr>
        <w:pStyle w:val="917"/>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17"/>
        <w:ind w:firstLine="420"/>
        <w:spacing w:before="0" w:after="0" w:line="240" w:lineRule="auto"/>
        <w:rPr>
          <w:b w:val="0"/>
          <w:bCs w:val="0"/>
        </w:rPr>
      </w:pPr>
      <w:r/>
      <w:bookmarkStart w:id="110" w:name="_Hlt26670482"/>
      <w:r/>
      <w:bookmarkStart w:id="111" w:name="_Hlt26954731"/>
      <w:r/>
      <w:bookmarkStart w:id="112" w:name="_Hlt26668983"/>
      <w:r/>
      <w:bookmarkStart w:id="113" w:name="_Hlt26670486"/>
      <w:r/>
      <w:bookmarkStart w:id="114" w:name="_Hlt26954844"/>
      <w:r/>
      <w:bookmarkStart w:id="115" w:name="_Hlt26954846"/>
      <w:r/>
      <w:bookmarkStart w:id="116" w:name="_Hlt26670425"/>
      <w:r/>
      <w:bookmarkStart w:id="117" w:name="_Hlt26670403"/>
      <w:r/>
      <w:bookmarkStart w:id="118" w:name="_Hlt26954848"/>
      <w:r/>
      <w:bookmarkStart w:id="119" w:name="_Hlt26954842"/>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w:t>
      </w:r>
      <w:r>
        <w:rPr>
          <w:rFonts w:hint="eastAsia" w:ascii="宋体" w:hAnsi="Arial" w:cs="宋体"/>
          <w:color w:val="000000"/>
          <w:sz w:val="24"/>
          <w:lang w:val="zh-CN"/>
        </w:rPr>
        <w:t xml:space="preserve">、功能设计、实现思路及关键技术等。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917"/>
        <w:ind w:firstLine="420"/>
        <w:spacing w:before="0" w:after="0" w:line="240" w:lineRule="auto"/>
        <w:rPr>
          <w:b w:val="0"/>
          <w:bCs w:val="0"/>
        </w:rPr>
      </w:pPr>
      <w:r/>
      <w:bookmarkStart w:id="120" w:name="_Toc14577359"/>
      <w:r/>
      <w:bookmarkStart w:id="121"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17"/>
        <w:ind w:firstLine="420"/>
        <w:spacing w:before="0" w:after="0" w:line="240" w:lineRule="auto"/>
        <w:rPr>
          <w:b w:val="0"/>
          <w:bCs w:val="0"/>
        </w:rPr>
      </w:pPr>
      <w:r/>
      <w:bookmarkStart w:id="122" w:name="_Hlt26954734"/>
      <w:r/>
      <w:bookmarkStart w:id="123" w:name="_Hlt26954850"/>
      <w:r/>
      <w:bookmarkStart w:id="124" w:name="_Hlt26670489"/>
      <w:r/>
      <w:bookmarkStart w:id="125" w:name="_Toc14577360"/>
      <w:r/>
      <w:bookmarkStart w:id="126" w:name="_Toc49090511"/>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7"/>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6"/>
        <w:ind w:firstLine="482"/>
        <w:spacing w:before="156" w:after="156" w:line="360" w:lineRule="auto"/>
      </w:pPr>
      <w:r/>
      <w:bookmarkStart w:id="127" w:name="_Hlt26954739"/>
      <w:r/>
      <w:bookmarkStart w:id="128" w:name="_Hlt26954852"/>
      <w:r/>
      <w:bookmarkStart w:id="129" w:name="_Toc120614217"/>
      <w:r/>
      <w:bookmarkStart w:id="130" w:name="_Toc20823296"/>
      <w:r/>
      <w:bookmarkStart w:id="131" w:name="_Toc16938540"/>
      <w:r/>
      <w:bookmarkStart w:id="132" w:name="_Toc513029224"/>
      <w:r/>
      <w:bookmarkEnd w:id="127"/>
      <w:r/>
      <w:bookmarkEnd w:id="128"/>
      <w:r>
        <w:rPr>
          <w:rFonts w:hint="eastAsia"/>
        </w:rPr>
        <w:t xml:space="preserve">四、投标文件的递交</w:t>
      </w:r>
      <w:bookmarkEnd w:id="129"/>
      <w:r/>
      <w:bookmarkEnd w:id="130"/>
      <w:r/>
      <w:bookmarkEnd w:id="131"/>
      <w:r/>
      <w:bookmarkEnd w:id="132"/>
      <w:r/>
      <w:r/>
    </w:p>
    <w:p>
      <w:pPr>
        <w:pStyle w:val="917"/>
        <w:ind w:firstLine="560"/>
        <w:spacing w:before="0" w:after="0" w:line="240" w:lineRule="auto"/>
        <w:rPr>
          <w:rFonts w:ascii="黑体"/>
          <w:b w:val="0"/>
          <w:bCs w:val="0"/>
        </w:rPr>
      </w:pPr>
      <w:r/>
      <w:bookmarkStart w:id="133" w:name="_Toc513029225"/>
      <w:r/>
      <w:bookmarkStart w:id="134" w:name="_Toc20823297"/>
      <w:r/>
      <w:bookmarkStart w:id="135" w:name="_Toc462564084"/>
      <w:r/>
      <w:bookmarkStart w:id="136"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41"/>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
    </w:p>
    <w:p>
      <w:pPr>
        <w:pStyle w:val="917"/>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7"/>
        <w:ind w:firstLine="420"/>
        <w:spacing w:before="0" w:after="0" w:line="240" w:lineRule="auto"/>
        <w:rPr>
          <w:b w:val="0"/>
          <w:bCs w:val="0"/>
        </w:rPr>
      </w:pPr>
      <w:r/>
      <w:bookmarkStart w:id="140" w:name="_Toc513029227"/>
      <w:r/>
      <w:bookmarkStart w:id="141" w:name="_Toc20823299"/>
      <w:r/>
      <w:bookmarkStart w:id="142" w:name="_Toc16938543"/>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7"/>
        <w:ind w:firstLine="420"/>
        <w:spacing w:before="0" w:after="0" w:line="240" w:lineRule="auto"/>
        <w:rPr>
          <w:b w:val="0"/>
          <w:bCs w:val="0"/>
        </w:rPr>
      </w:pPr>
      <w:r/>
      <w:bookmarkStart w:id="143" w:name="_Toc20823300"/>
      <w:r/>
      <w:bookmarkStart w:id="144" w:name="_Toc16938544"/>
      <w:r/>
      <w:bookmarkStart w:id="145" w:name="_Toc513029228"/>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6"/>
        <w:ind w:firstLine="482"/>
        <w:spacing w:before="156" w:after="156" w:line="360" w:lineRule="auto"/>
      </w:pPr>
      <w:r/>
      <w:bookmarkStart w:id="146" w:name="_Toc120614218"/>
      <w:r/>
      <w:bookmarkStart w:id="147" w:name="_Toc513029229"/>
      <w:r/>
      <w:bookmarkStart w:id="148" w:name="_Toc20823301"/>
      <w:r/>
      <w:bookmarkStart w:id="149" w:name="_Toc16938545"/>
      <w:r>
        <w:rPr>
          <w:rFonts w:hint="eastAsia"/>
        </w:rPr>
        <w:t xml:space="preserve">五、开标与评标</w:t>
      </w:r>
      <w:bookmarkEnd w:id="146"/>
      <w:r/>
      <w:bookmarkEnd w:id="147"/>
      <w:r/>
      <w:bookmarkEnd w:id="148"/>
      <w:r/>
      <w:bookmarkEnd w:id="149"/>
      <w:r/>
      <w:r/>
    </w:p>
    <w:p>
      <w:pPr>
        <w:pStyle w:val="917"/>
        <w:ind w:firstLine="420"/>
        <w:spacing w:before="0" w:after="0" w:line="240" w:lineRule="auto"/>
        <w:rPr>
          <w:b w:val="0"/>
          <w:bCs w:val="0"/>
        </w:rPr>
      </w:pPr>
      <w:r/>
      <w:bookmarkStart w:id="150" w:name="_Toc20823302"/>
      <w:r/>
      <w:bookmarkStart w:id="151" w:name="_Toc16938546"/>
      <w:r/>
      <w:bookmarkStart w:id="152" w:name="_Toc513029230"/>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17"/>
        <w:ind w:firstLine="420"/>
        <w:spacing w:before="0" w:after="0" w:line="240" w:lineRule="auto"/>
        <w:rPr>
          <w:b w:val="0"/>
          <w:bCs w:val="0"/>
        </w:rPr>
      </w:pPr>
      <w:r/>
      <w:bookmarkStart w:id="153" w:name="_Toc20823303"/>
      <w:r/>
      <w:bookmarkStart w:id="154" w:name="_Toc513029231"/>
      <w:r/>
      <w:bookmarkStart w:id="155" w:name="_Toc16938547"/>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7"/>
        <w:ind w:firstLine="420"/>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917"/>
        <w:ind w:firstLine="420"/>
        <w:spacing w:before="0" w:after="0" w:line="240" w:lineRule="auto"/>
        <w:rPr>
          <w:b w:val="0"/>
          <w:bCs w:val="0"/>
        </w:rPr>
      </w:pPr>
      <w:r/>
      <w:bookmarkStart w:id="156" w:name="_Toc513029232"/>
      <w:r/>
      <w:bookmarkStart w:id="157" w:name="_Toc20823304"/>
      <w:r/>
      <w:bookmarkStart w:id="158" w:name="_Toc16938548"/>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7"/>
        <w:ind w:firstLine="420"/>
        <w:spacing w:before="0" w:after="0" w:line="240" w:lineRule="auto"/>
        <w:rPr>
          <w:b w:val="0"/>
          <w:bCs w:val="0"/>
        </w:rPr>
      </w:pPr>
      <w:r/>
      <w:bookmarkStart w:id="159" w:name="_Toc16938549"/>
      <w:r/>
      <w:bookmarkStart w:id="160" w:name="_Toc513029233"/>
      <w:r/>
      <w:bookmarkStart w:id="161" w:name="_Toc20823305"/>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6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60" w:lineRule="exact"/>
        <w:rPr>
          <w:rFonts w:ascii="宋体" w:hAnsi="宋体"/>
          <w:sz w:val="24"/>
        </w:rPr>
      </w:pPr>
      <w:r/>
      <w:bookmarkStart w:id="162" w:name="_Toc513029234"/>
      <w:r/>
      <w:bookmarkStart w:id="163" w:name="_Toc16938550"/>
      <w:r/>
      <w:bookmarkStart w:id="164"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7"/>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left="479"/>
        <w:spacing w:line="440" w:lineRule="exact"/>
        <w:rPr>
          <w:rFonts w:ascii="宋体" w:hAnsi="宋体"/>
          <w:bCs/>
          <w:sz w:val="24"/>
        </w:rPr>
      </w:pPr>
      <w:r/>
      <w:bookmarkStart w:id="165" w:name="_Toc20823307"/>
      <w:r/>
      <w:bookmarkStart w:id="166" w:name="_Toc513029235"/>
      <w:r/>
      <w:bookmarkStart w:id="167" w:name="_Toc16938551"/>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w:t>
      </w:r>
      <w:r>
        <w:rPr>
          <w:rFonts w:hint="eastAsia" w:ascii="宋体" w:hAnsi="宋体"/>
          <w:bCs/>
          <w:sz w:val="24"/>
        </w:rPr>
        <w:t xml:space="preserve">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6"/>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917"/>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w:t>
      </w:r>
      <w:r>
        <w:rPr>
          <w:rFonts w:hint="eastAsia" w:ascii="宋体" w:hAnsi="宋体"/>
          <w:bCs/>
          <w:sz w:val="24"/>
        </w:rPr>
        <w:t xml:space="preserve">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w:t>
      </w:r>
      <w:r>
        <w:rPr>
          <w:rFonts w:hint="eastAsia" w:ascii="宋体" w:hAnsi="宋体"/>
          <w:sz w:val="24"/>
          <w:szCs w:val="24"/>
        </w:rPr>
        <w:t xml:space="preserve">，中标人出现下列情况之一的，一经查实，将被取消中标资格：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w:t>
      </w:r>
      <w:r>
        <w:rPr>
          <w:rFonts w:hint="eastAsia" w:hAnsi="宋体" w:cs="宋体"/>
          <w:sz w:val="24"/>
          <w:szCs w:val="24"/>
        </w:rPr>
        <w:t xml:space="preserve">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、有据，不得捏造事实、提供虚假材料进行恶意质疑。否则，一经查实，采购中心有权依据政府采购的有关规定，报请政府采购监管部门对该供应商进行相应的行政处罚和记录该供应商的失信信息。</w:t>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w:t>
      </w:r>
      <w:r>
        <w:rPr>
          <w:rFonts w:hint="eastAsia" w:ascii="宋体" w:hAnsi="宋体"/>
          <w:color w:val="ff0000"/>
          <w:sz w:val="24"/>
          <w:szCs w:val="24"/>
        </w:rPr>
        <w:t xml:space="preserve">云系统</w:t>
      </w:r>
      <w:r>
        <w:rPr>
          <w:rFonts w:hint="eastAsia" w:ascii="宋体" w:hAnsi="宋体"/>
          <w:sz w:val="24"/>
          <w:szCs w:val="24"/>
        </w:rPr>
        <w:t xml:space="preserve">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6"/>
        <w:spacing w:before="156" w:after="156" w:line="360" w:lineRule="auto"/>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
    </w:p>
    <w:p>
      <w:pPr>
        <w:pStyle w:val="917"/>
        <w:ind w:firstLine="600"/>
        <w:spacing w:before="0" w:after="0" w:line="240" w:lineRule="auto"/>
        <w:rPr>
          <w:rFonts w:hint="eastAsia" w:ascii="黑体" w:hAnsi="宋体" w:cs="Times New Roman"/>
          <w:b w:val="0"/>
          <w:sz w:val="30"/>
          <w:szCs w:val="30"/>
        </w:rPr>
      </w:pPr>
      <w:r/>
      <w:bookmarkStart w:id="177" w:name="_Toc20823309"/>
      <w:r/>
      <w:bookmarkStart w:id="178" w:name="_Toc16938553"/>
      <w:r/>
      <w:bookmarkStart w:id="179" w:name="_Toc513029237"/>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7"/>
        <w:ind w:firstLine="600"/>
        <w:spacing w:before="0" w:after="0" w:line="240" w:lineRule="auto"/>
        <w:rPr>
          <w:rFonts w:hint="eastAsia" w:ascii="黑体" w:hAnsi="宋体" w:cs="Times New Roman"/>
          <w:b w:val="0"/>
          <w:sz w:val="30"/>
          <w:szCs w:val="30"/>
        </w:rPr>
      </w:pPr>
      <w:r/>
      <w:bookmarkStart w:id="180" w:name="_Toc16938558"/>
      <w:r/>
      <w:bookmarkStart w:id="181" w:name="_Toc120614221"/>
      <w:r/>
      <w:bookmarkStart w:id="182" w:name="_Toc513029242"/>
      <w:r/>
      <w:bookmarkStart w:id="183" w:name="_Toc479757207"/>
      <w:r/>
      <w:bookmarkStart w:id="184" w:name="_Toc20823314"/>
      <w:r/>
      <w:bookmarkEnd w:id="177"/>
      <w:r/>
      <w:bookmarkEnd w:id="178"/>
      <w:r/>
      <w:bookmarkEnd w:id="179"/>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w:t>
      </w:r>
      <w:r>
        <w:rPr>
          <w:rFonts w:ascii="宋体" w:hAnsi="宋体"/>
          <w:sz w:val="24"/>
          <w:szCs w:val="24"/>
        </w:rPr>
        <w:t xml:space="preserve">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color w:val="000000"/>
        </w:rPr>
      </w:pPr>
      <w:r>
        <w:rPr>
          <w:color w:val="000000"/>
        </w:rPr>
      </w:r>
      <w:r/>
    </w:p>
    <w:p>
      <w:pPr>
        <w:ind w:firstLine="482"/>
        <w:spacing w:line="479" w:lineRule="atLeast"/>
        <w:rPr>
          <w:color w:val="000000"/>
        </w:rPr>
      </w:pPr>
      <w:r>
        <w:rPr>
          <w:color w:val="000000"/>
        </w:rPr>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w:t>
      </w:r>
      <w:r>
        <w:rPr>
          <w:rFonts w:hint="eastAsia" w:ascii="宋体" w:hAnsi="宋体" w:cs="宋体"/>
          <w:color w:val="000000"/>
          <w:sz w:val="24"/>
          <w:szCs w:val="24"/>
        </w:rPr>
        <w:t xml:space="preserve">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26"/>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4"/>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以下为中标后签订本项目合同的通用条款，中标人不得提出实质性的修改。</w:t>
      </w:r>
      <w:r/>
    </w:p>
    <w:p>
      <w:r/>
      <w:r/>
    </w:p>
    <w:p>
      <w:r/>
      <w:r/>
    </w:p>
    <w:p>
      <w:r/>
      <w:r/>
    </w:p>
    <w:p>
      <w:r/>
      <w:r/>
    </w:p>
    <w:p>
      <w:pPr>
        <w:pStyle w:val="931"/>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31"/>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915"/>
        <w:spacing w:line="400" w:lineRule="exact"/>
        <w:tabs>
          <w:tab w:val="left" w:pos="360" w:leader="none"/>
        </w:tabs>
        <w:rPr>
          <w:rFonts w:ascii="宋体" w:hAnsi="宋体" w:eastAsia="宋体"/>
          <w:b w:val="0"/>
          <w:bCs w:val="0"/>
          <w:sz w:val="28"/>
          <w:szCs w:val="28"/>
        </w:rPr>
      </w:pPr>
      <w:r/>
      <w:bookmarkStart w:id="188" w:name="_Toc22209"/>
      <w:r>
        <w:rPr>
          <w:rFonts w:hint="eastAsia" w:ascii="宋体" w:hAnsi="宋体" w:eastAsia="宋体"/>
          <w:b w:val="0"/>
          <w:sz w:val="28"/>
          <w:szCs w:val="28"/>
        </w:rPr>
        <w:t xml:space="preserve">第一节 政府采购合同协议书</w:t>
      </w:r>
      <w:bookmarkEnd w:id="188"/>
      <w:r/>
      <w:r/>
    </w:p>
    <w:p>
      <w:pPr>
        <w:pStyle w:val="915"/>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ascii="宋体" w:hAnsi="宋体"/>
        </w:rPr>
      </w:r>
      <w:r/>
    </w:p>
    <w:p>
      <w:pPr>
        <w:pStyle w:val="932"/>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2"/>
        <w:spacing w:line="400" w:lineRule="exact"/>
        <w:rPr>
          <w:rFonts w:ascii="宋体" w:hAnsi="宋体"/>
          <w:b/>
        </w:rPr>
      </w:pPr>
      <w:r>
        <w:rPr>
          <w:rFonts w:hint="eastAsia" w:ascii="宋体" w:hAnsi="宋体"/>
          <w:b/>
        </w:rPr>
        <w:t xml:space="preserve">项目信息</w:t>
      </w:r>
      <w:r/>
    </w:p>
    <w:p>
      <w:pPr>
        <w:pStyle w:val="932"/>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32"/>
        <w:numPr>
          <w:ilvl w:val="255"/>
          <w:numId w:val="0"/>
        </w:numPr>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932"/>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4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43"/>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43"/>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43"/>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3"/>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43"/>
        <w:numPr>
          <w:ilvl w:val="255"/>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43"/>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43"/>
        <w:numPr>
          <w:ilvl w:val="255"/>
          <w:numId w:val="0"/>
        </w:numPr>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43"/>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43"/>
        <w:numPr>
          <w:ilvl w:val="255"/>
          <w:numId w:val="0"/>
        </w:numPr>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4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43"/>
        <w:numPr>
          <w:ilvl w:val="255"/>
          <w:numId w:val="0"/>
        </w:numPr>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4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43"/>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6"/>
        </w:numPr>
        <w:ind w:firstLine="422"/>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numPr>
          <w:ilvl w:val="255"/>
          <w:numId w:val="0"/>
        </w:num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11"/>
        <w:spacing w:line="400" w:lineRule="exact"/>
        <w:rPr>
          <w:rFonts w:hint="eastAsia" w:ascii="宋体" w:hAnsi="宋体"/>
          <w:lang w:eastAsia="zh-CN"/>
        </w:rPr>
      </w:pPr>
      <w:r>
        <w:rPr>
          <w:rFonts w:hint="eastAsia" w:ascii="宋体" w:hAnsi="宋体"/>
          <w:lang w:eastAsia="zh-CN"/>
        </w:rPr>
        <w:t xml:space="preserve">（</w:t>
      </w:r>
      <w:r>
        <w:rPr>
          <w:rFonts w:hint="eastAsia" w:ascii="宋体" w:hAnsi="宋体"/>
          <w:lang w:eastAsia="zh-CN"/>
        </w:rPr>
        <w:t xml:space="preserve">3</w:t>
      </w:r>
      <w:r>
        <w:rPr>
          <w:rFonts w:hint="eastAsia" w:ascii="宋体" w:hAnsi="宋体"/>
          <w:lang w:eastAsia="zh-CN"/>
        </w:rPr>
        <w:t xml:space="preserve">）付款方式（按项目实际勾选填写）：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spacing w:line="400" w:lineRule="exact"/>
        <w:rPr>
          <w:rFonts w:ascii="宋体" w:hAnsi="宋体"/>
        </w:rPr>
      </w:pPr>
      <w:r>
        <w:rPr>
          <w:rFonts w:ascii="Segoe UI Symbol" w:hAnsi="Segoe UI Symbol" w:cs="Segoe UI Symbol"/>
        </w:rPr>
        <w:t xml:space="preserve">☑</w:t>
      </w:r>
      <w:r>
        <w:rPr>
          <w:rFonts w:hint="eastAsia" w:ascii="宋体" w:hAnsi="宋体"/>
          <w:b/>
          <w:bCs/>
        </w:rPr>
        <w:t xml:space="preserve">分期付款：</w:t>
      </w:r>
      <w:r>
        <w:rPr>
          <w:rFonts w:hint="eastAsia" w:ascii="宋体" w:hAnsi="宋体"/>
        </w:rPr>
        <w:t xml:space="preserve">合同签订后预付合同金额的50%；安装调试完成并验收合格，满足合同约定支付条件的，自收到发票后10个工作日内一次性支付全部款项。</w:t>
      </w:r>
      <w:r/>
    </w:p>
    <w:p>
      <w:pPr>
        <w:ind w:firstLine="630"/>
        <w:spacing w:line="400" w:lineRule="exact"/>
        <w:rPr>
          <w:rFonts w:ascii="宋体" w:hAnsi="宋体"/>
        </w:rPr>
      </w:pPr>
      <w:r>
        <w:rPr>
          <w:rFonts w:ascii="宋体" w:hAnsi="宋体"/>
        </w:rPr>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6"/>
        </w:numPr>
        <w:ind w:firstLine="422"/>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bCs/>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w:t>
      </w:r>
      <w:r>
        <w:rPr>
          <w:rFonts w:ascii="Segoe UI Symbol" w:hAnsi="Segoe UI Symbol" w:cs="Segoe UI Symbol"/>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1043"/>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4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6"/>
        </w:numPr>
        <w:ind w:firstLine="422"/>
        <w:spacing w:line="400" w:lineRule="exact"/>
        <w:rPr>
          <w:rFonts w:ascii="宋体" w:hAnsi="宋体"/>
          <w:b/>
        </w:rPr>
      </w:pPr>
      <w:r>
        <w:rPr>
          <w:rFonts w:hint="eastAsia" w:ascii="宋体" w:hAnsi="宋体"/>
          <w:b/>
        </w:rPr>
        <w:t xml:space="preserve">合同验收</w:t>
      </w:r>
      <w:r/>
    </w:p>
    <w:p>
      <w:pPr>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4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4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6"/>
        </w:numPr>
        <w:ind w:firstLine="422"/>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ascii="宋体" w:hAnsi="宋体"/>
        </w:rPr>
      </w:pPr>
      <w:r>
        <w:rPr>
          <w:rFonts w:hint="eastAsia" w:ascii="宋体" w:hAnsi="宋体"/>
        </w:rPr>
        <w:t xml:space="preserve">附件：具体标的及其技术要求和商务要求、联合协议、分包意向协议等。</w:t>
      </w:r>
      <w:r/>
    </w:p>
    <w:p>
      <w:pPr>
        <w:pStyle w:val="1011"/>
        <w:spacing w:line="400" w:lineRule="exact"/>
        <w:rPr>
          <w:rFonts w:hint="eastAsia" w:ascii="宋体" w:hAnsi="宋体"/>
          <w:lang w:eastAsia="zh-CN"/>
        </w:rPr>
      </w:pPr>
      <w:r>
        <w:rPr>
          <w:rFonts w:hint="eastAsia" w:ascii="宋体" w:hAnsi="宋体"/>
          <w:lang w:eastAsia="zh-CN"/>
        </w:rPr>
      </w:r>
      <w:r/>
    </w:p>
    <w:p>
      <w:pPr>
        <w:pStyle w:val="1011"/>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宋体" w:hAnsi="宋体"/>
              </w:rPr>
            </w:pPr>
            <w:r>
              <w:rPr>
                <w:rFonts w:ascii="宋体" w:hAnsi="宋体"/>
              </w:rPr>
              <w:t xml:space="preserve">法定代表人</w:t>
            </w:r>
            <w:r/>
          </w:p>
          <w:p>
            <w:pPr>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法定代表人</w:t>
            </w:r>
            <w:r/>
          </w:p>
          <w:p>
            <w:pPr>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rPr>
            </w:pPr>
            <w:r>
              <w:rPr>
                <w:rFonts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932"/>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915"/>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89" w:name="_Toc27624"/>
      <w:r>
        <w:rPr>
          <w:rFonts w:hint="eastAsia" w:ascii="宋体" w:hAnsi="宋体" w:eastAsia="宋体"/>
          <w:b w:val="0"/>
          <w:sz w:val="28"/>
          <w:szCs w:val="28"/>
        </w:rPr>
        <w:t xml:space="preserve">第二节 政府采购合同通用条款</w:t>
      </w:r>
      <w:bookmarkEnd w:id="189"/>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31"/>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931"/>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43"/>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3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w:t>
      </w:r>
      <w:r>
        <w:rPr>
          <w:rFonts w:hint="eastAsia" w:ascii="宋体" w:hAnsi="宋体"/>
        </w:rPr>
        <w:t xml:space="preserve">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0"/>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pStyle w:val="915"/>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931"/>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4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3"/>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43"/>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43"/>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4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4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931"/>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4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4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04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43"/>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1"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915"/>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1"/>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43"/>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jc w:val="center"/>
        <w:spacing w:line="570" w:lineRule="exact"/>
        <w:rPr>
          <w:rFonts w:ascii="方正小标宋简体" w:eastAsia="方正小标宋简体"/>
          <w:bCs/>
          <w:sz w:val="44"/>
          <w:szCs w:val="44"/>
        </w:rPr>
      </w:pPr>
      <w:r/>
      <w:bookmarkStart w:id="192" w:name="_Toc120614281"/>
      <w:r/>
      <w:bookmarkStart w:id="193" w:name="_Toc26554093"/>
      <w:r/>
      <w:bookmarkStart w:id="194" w:name="_Toc49090575"/>
      <w:r/>
      <w:bookmarkStart w:id="195" w:name="_Toc462564139"/>
      <w:r/>
      <w:bookmarkStart w:id="196" w:name="_Toc479757211"/>
      <w:r/>
      <w:bookmarkEnd w:id="185"/>
      <w:r/>
      <w:bookmarkEnd w:id="186"/>
      <w:r/>
      <w:bookmarkEnd w:id="187"/>
      <w:r>
        <w:rPr>
          <w:rFonts w:hint="eastAsia" w:ascii="方正小标宋简体" w:eastAsia="方正小标宋简体"/>
          <w:bCs/>
          <w:sz w:val="44"/>
          <w:szCs w:val="44"/>
        </w:rPr>
        <w:t xml:space="preserve">采购需求</w:t>
      </w:r>
      <w:r/>
    </w:p>
    <w:p>
      <w:pPr>
        <w:pStyle w:val="978"/>
        <w:contextualSpacing/>
        <w:ind w:firstLine="0"/>
        <w:spacing w:line="570" w:lineRule="exact"/>
        <w:rPr>
          <w:rFonts w:ascii="仿宋_GB2312" w:eastAsia="仿宋_GB2312"/>
          <w:bCs/>
          <w:sz w:val="32"/>
          <w:szCs w:val="32"/>
        </w:rPr>
      </w:pPr>
      <w:r>
        <w:rPr>
          <w:rFonts w:ascii="仿宋_GB2312" w:eastAsia="仿宋_GB2312"/>
          <w:bCs/>
          <w:sz w:val="32"/>
          <w:szCs w:val="32"/>
        </w:rPr>
      </w:r>
      <w:r/>
    </w:p>
    <w:p>
      <w:pPr>
        <w:pStyle w:val="978"/>
        <w:contextualSpacing/>
        <w:ind w:firstLine="562"/>
        <w:spacing w:line="570" w:lineRule="exact"/>
        <w:rPr>
          <w:rFonts w:ascii="宋体" w:hAnsi="宋体"/>
          <w:b/>
          <w:sz w:val="28"/>
          <w:szCs w:val="28"/>
        </w:rPr>
      </w:pPr>
      <w:r>
        <w:rPr>
          <w:rFonts w:hint="eastAsia" w:ascii="宋体" w:hAnsi="宋体"/>
          <w:b/>
          <w:bCs/>
          <w:sz w:val="28"/>
          <w:szCs w:val="28"/>
        </w:rPr>
        <w:t xml:space="preserve">一、</w:t>
      </w:r>
      <w:r>
        <w:rPr>
          <w:rFonts w:hint="eastAsia" w:ascii="宋体" w:hAnsi="宋体"/>
          <w:b/>
          <w:sz w:val="28"/>
          <w:szCs w:val="28"/>
        </w:rPr>
        <w:t xml:space="preserve">采购标的</w:t>
      </w:r>
      <w:r/>
    </w:p>
    <w:p>
      <w:pPr>
        <w:contextualSpacing/>
        <w:ind w:firstLine="480"/>
        <w:spacing w:line="570" w:lineRule="exact"/>
        <w:rPr>
          <w:rFonts w:ascii="宋体" w:hAnsi="宋体"/>
          <w:bCs/>
          <w:sz w:val="24"/>
        </w:rPr>
      </w:pPr>
      <w:r>
        <w:rPr>
          <w:rFonts w:hint="eastAsia" w:ascii="宋体" w:hAnsi="宋体"/>
          <w:bCs/>
          <w:sz w:val="24"/>
        </w:rPr>
        <w:t xml:space="preserve">1.项目名称：</w:t>
      </w:r>
      <w:r>
        <w:rPr>
          <w:rFonts w:ascii="宋体" w:hAnsi="宋体"/>
          <w:bCs/>
          <w:sz w:val="24"/>
        </w:rPr>
        <w:t xml:space="preserve">常州市新北区魏村街道指挥中心调度会议系统设备采购项目</w:t>
      </w:r>
      <w:r>
        <w:rPr>
          <w:rFonts w:hint="eastAsia" w:ascii="宋体" w:hAnsi="宋体"/>
          <w:bCs/>
          <w:sz w:val="24"/>
        </w:rPr>
        <w:t xml:space="preserve"> </w:t>
      </w:r>
      <w:r/>
    </w:p>
    <w:p>
      <w:pPr>
        <w:ind w:firstLine="480"/>
        <w:spacing w:line="570" w:lineRule="exact"/>
        <w:rPr>
          <w:rFonts w:ascii="宋体" w:hAnsi="宋体"/>
          <w:sz w:val="24"/>
        </w:rPr>
      </w:pPr>
      <w:r>
        <w:rPr>
          <w:rFonts w:hint="eastAsia" w:ascii="宋体" w:hAnsi="宋体"/>
          <w:sz w:val="24"/>
        </w:rPr>
        <w:t xml:space="preserve">2.预算金额：</w:t>
      </w:r>
      <w:r>
        <w:rPr>
          <w:rFonts w:ascii="宋体" w:hAnsi="宋体"/>
          <w:sz w:val="24"/>
        </w:rPr>
        <w:t xml:space="preserve">25.3979</w:t>
      </w:r>
      <w:r>
        <w:rPr>
          <w:rFonts w:hint="eastAsia" w:ascii="宋体" w:hAnsi="宋体"/>
          <w:sz w:val="24"/>
        </w:rPr>
        <w:t xml:space="preserve">万元 </w:t>
      </w:r>
      <w:r/>
    </w:p>
    <w:p>
      <w:pPr>
        <w:ind w:firstLine="480"/>
        <w:spacing w:line="570" w:lineRule="exact"/>
        <w:rPr>
          <w:rFonts w:ascii="宋体" w:hAnsi="宋体"/>
          <w:sz w:val="24"/>
        </w:rPr>
      </w:pPr>
      <w:r>
        <w:rPr>
          <w:rFonts w:hint="eastAsia" w:ascii="宋体" w:hAnsi="宋体"/>
          <w:sz w:val="24"/>
        </w:rPr>
        <w:t xml:space="preserve">3.最高限价：</w:t>
      </w:r>
      <w:r>
        <w:rPr>
          <w:rFonts w:ascii="宋体" w:hAnsi="宋体"/>
          <w:sz w:val="24"/>
        </w:rPr>
        <w:t xml:space="preserve">25.3979</w:t>
      </w:r>
      <w:r>
        <w:rPr>
          <w:rFonts w:hint="eastAsia" w:ascii="宋体" w:hAnsi="宋体"/>
          <w:sz w:val="24"/>
        </w:rPr>
        <w:t xml:space="preserve">万元</w:t>
      </w:r>
      <w:r/>
    </w:p>
    <w:p>
      <w:pPr>
        <w:ind w:firstLine="480"/>
        <w:spacing w:line="570" w:lineRule="exact"/>
        <w:rPr>
          <w:rFonts w:ascii="宋体" w:hAnsi="宋体"/>
          <w:sz w:val="24"/>
          <w:u w:val="single"/>
        </w:rPr>
      </w:pPr>
      <w:r>
        <w:rPr>
          <w:rFonts w:hint="eastAsia" w:ascii="宋体" w:hAnsi="宋体"/>
          <w:sz w:val="24"/>
        </w:rPr>
        <w:t xml:space="preserve">4.采购项目概况（简介）：</w:t>
      </w:r>
      <w:r>
        <w:rPr>
          <w:rFonts w:ascii="宋体" w:hAnsi="宋体"/>
          <w:sz w:val="24"/>
        </w:rPr>
        <w:t xml:space="preserve">魏村街道指挥中心需新增一套会议系统，包含会议主机1台、分体式终端1台、云台摄像机2台、会议高集成终端22台、会议麦克风22台，用于街道日常工作调度。</w:t>
      </w:r>
      <w:r>
        <w:rPr>
          <w:rFonts w:hint="eastAsia" w:ascii="宋体" w:hAnsi="宋体" w:cs="宋体"/>
          <w:sz w:val="24"/>
        </w:rPr>
        <w:t xml:space="preserve"> </w:t>
      </w:r>
      <w:r/>
    </w:p>
    <w:p>
      <w:pPr>
        <w:ind w:firstLine="480"/>
        <w:spacing w:line="570" w:lineRule="exact"/>
        <w:rPr>
          <w:rFonts w:ascii="宋体" w:hAnsi="宋体"/>
          <w:sz w:val="24"/>
        </w:rPr>
      </w:pPr>
      <w:r>
        <w:rPr>
          <w:rFonts w:hint="eastAsia" w:ascii="宋体" w:hAnsi="宋体"/>
          <w:sz w:val="24"/>
        </w:rPr>
        <w:t xml:space="preserve">5.合同履行期限：</w:t>
      </w:r>
      <w:r>
        <w:rPr>
          <w:rFonts w:ascii="宋体" w:hAnsi="宋体"/>
          <w:sz w:val="24"/>
        </w:rPr>
        <w:t xml:space="preserve">自签订合同之日起30日内完成项目的整体实施交付。</w:t>
      </w:r>
      <w:r/>
    </w:p>
    <w:p>
      <w:pPr>
        <w:ind w:firstLine="480"/>
        <w:spacing w:line="570" w:lineRule="exact"/>
        <w:rPr>
          <w:rFonts w:ascii="宋体" w:hAnsi="宋体"/>
          <w:sz w:val="24"/>
        </w:rPr>
      </w:pPr>
      <w:r>
        <w:rPr>
          <w:rFonts w:hint="eastAsia" w:ascii="宋体" w:hAnsi="宋体"/>
          <w:sz w:val="24"/>
        </w:rPr>
        <w:t xml:space="preserve">6.是/否接受联合体投标：否 </w:t>
      </w:r>
      <w:r/>
    </w:p>
    <w:p>
      <w:pPr>
        <w:ind w:firstLine="480"/>
        <w:spacing w:line="570" w:lineRule="exact"/>
        <w:rPr>
          <w:rFonts w:ascii="宋体" w:hAnsi="宋体"/>
          <w:sz w:val="24"/>
        </w:rPr>
      </w:pPr>
      <w:r>
        <w:rPr>
          <w:rFonts w:hint="eastAsia" w:ascii="宋体" w:hAnsi="宋体"/>
          <w:sz w:val="24"/>
        </w:rPr>
        <w:t xml:space="preserve">7.是/否接受分支机构参与响应：</w:t>
      </w:r>
      <w:r>
        <w:rPr>
          <w:rFonts w:hint="eastAsia" w:ascii="宋体" w:hAnsi="宋体"/>
          <w:bCs/>
          <w:sz w:val="24"/>
        </w:rPr>
        <w:t xml:space="preserve">否</w:t>
      </w:r>
      <w:r/>
    </w:p>
    <w:p>
      <w:pPr>
        <w:ind w:firstLine="480"/>
        <w:spacing w:line="570" w:lineRule="exact"/>
        <w:rPr>
          <w:rFonts w:ascii="宋体" w:hAnsi="宋体"/>
          <w:sz w:val="24"/>
        </w:rPr>
      </w:pPr>
      <w:r>
        <w:rPr>
          <w:rFonts w:hint="eastAsia" w:ascii="宋体" w:hAnsi="宋体"/>
          <w:sz w:val="24"/>
        </w:rPr>
        <w:t xml:space="preserve">8.是/否属于政府购买服务：否</w:t>
      </w:r>
      <w:r/>
    </w:p>
    <w:p>
      <w:pPr>
        <w:ind w:firstLine="480"/>
        <w:spacing w:line="570" w:lineRule="exact"/>
        <w:rPr>
          <w:rFonts w:ascii="宋体" w:hAnsi="宋体"/>
          <w:sz w:val="24"/>
        </w:rPr>
      </w:pPr>
      <w:r>
        <w:rPr>
          <w:rFonts w:hint="eastAsia" w:ascii="宋体" w:hAnsi="宋体"/>
          <w:sz w:val="24"/>
        </w:rPr>
        <w:t xml:space="preserve">9.是/否接受进口产品投标：否</w:t>
      </w:r>
      <w:r/>
    </w:p>
    <w:p>
      <w:pPr>
        <w:ind w:firstLine="480"/>
        <w:spacing w:line="570" w:lineRule="exact"/>
        <w:rPr>
          <w:rFonts w:ascii="宋体" w:hAnsi="宋体"/>
          <w:sz w:val="24"/>
        </w:rPr>
      </w:pPr>
      <w:r>
        <w:rPr>
          <w:rFonts w:hint="eastAsia" w:ascii="宋体" w:hAnsi="宋体"/>
          <w:sz w:val="24"/>
        </w:rPr>
        <w:t xml:space="preserve">10.是/否专门面向中小企业预留采购份额：否</w:t>
      </w:r>
      <w:r/>
    </w:p>
    <w:p>
      <w:pPr>
        <w:ind w:firstLine="480"/>
        <w:spacing w:line="570" w:lineRule="exact"/>
        <w:rPr>
          <w:rFonts w:ascii="宋体" w:hAnsi="宋体"/>
          <w:bCs/>
          <w:sz w:val="24"/>
        </w:rPr>
      </w:pPr>
      <w:r>
        <w:rPr>
          <w:rFonts w:hint="eastAsia" w:ascii="宋体" w:hAnsi="宋体"/>
          <w:sz w:val="24"/>
        </w:rPr>
        <w:t xml:space="preserve">11.本项目的特定资格要求：</w:t>
      </w:r>
      <w:r>
        <w:rPr>
          <w:rFonts w:hint="eastAsia" w:ascii="宋体" w:hAnsi="宋体"/>
          <w:bCs/>
          <w:sz w:val="24"/>
        </w:rPr>
        <w:t xml:space="preserve">无</w:t>
      </w:r>
      <w:r/>
    </w:p>
    <w:p>
      <w:pPr>
        <w:ind w:firstLine="480"/>
        <w:spacing w:line="570" w:lineRule="exact"/>
        <w:rPr>
          <w:rFonts w:ascii="宋体" w:hAnsi="宋体"/>
          <w:bCs/>
          <w:sz w:val="24"/>
        </w:rPr>
      </w:pPr>
      <w:r>
        <w:rPr>
          <w:rFonts w:hint="eastAsia" w:ascii="宋体" w:hAnsi="宋体"/>
          <w:bCs/>
          <w:sz w:val="24"/>
        </w:rPr>
        <w:t xml:space="preserve">12.项目类别：货物类</w:t>
      </w:r>
      <w:r/>
    </w:p>
    <w:p>
      <w:pPr>
        <w:pStyle w:val="978"/>
        <w:contextualSpacing/>
        <w:spacing w:line="570" w:lineRule="exact"/>
        <w:rPr>
          <w:rFonts w:ascii="宋体" w:hAnsi="宋体"/>
          <w:sz w:val="24"/>
          <w:szCs w:val="24"/>
        </w:rPr>
      </w:pPr>
      <w:r>
        <w:rPr>
          <w:rFonts w:ascii="宋体" w:hAnsi="宋体"/>
          <w:sz w:val="24"/>
          <w:szCs w:val="24"/>
        </w:rPr>
      </w:r>
      <w:r/>
    </w:p>
    <w:p>
      <w:pPr>
        <w:pStyle w:val="978"/>
        <w:contextualSpacing/>
        <w:spacing w:line="570" w:lineRule="exact"/>
        <w:rPr>
          <w:rFonts w:ascii="宋体" w:hAnsi="宋体"/>
          <w:b/>
          <w:sz w:val="28"/>
          <w:szCs w:val="28"/>
        </w:rPr>
      </w:pPr>
      <w:r>
        <w:rPr>
          <w:rFonts w:hint="eastAsia" w:ascii="宋体" w:hAnsi="宋体"/>
          <w:b/>
          <w:sz w:val="28"/>
          <w:szCs w:val="28"/>
        </w:rPr>
        <w:t xml:space="preserve">二、政府采购中实施本国产品标准及相关政策</w:t>
      </w:r>
      <w:r/>
    </w:p>
    <w:p>
      <w:pPr>
        <w:pStyle w:val="978"/>
        <w:contextualSpacing/>
        <w:ind w:firstLine="480"/>
        <w:spacing w:line="570" w:lineRule="exact"/>
        <w:rPr>
          <w:rFonts w:ascii="宋体" w:hAnsi="宋体"/>
          <w:sz w:val="24"/>
          <w:szCs w:val="24"/>
        </w:rPr>
      </w:pPr>
      <w:r>
        <w:rPr>
          <w:rFonts w:hint="eastAsia" w:ascii="宋体" w:hAnsi="宋体"/>
          <w:sz w:val="24"/>
          <w:szCs w:val="24"/>
        </w:rPr>
        <w:t xml:space="preserve">1.本项目对采购本国产品给予政策支持，具体内容见招标文件“第五章 评标方法与评标标准”。</w:t>
      </w:r>
      <w:r/>
    </w:p>
    <w:p>
      <w:pPr>
        <w:pStyle w:val="978"/>
        <w:contextualSpacing/>
        <w:ind w:firstLine="480"/>
        <w:spacing w:line="570" w:lineRule="exact"/>
        <w:rPr>
          <w:rFonts w:ascii="宋体" w:hAnsi="宋体"/>
          <w:sz w:val="24"/>
          <w:szCs w:val="24"/>
        </w:rPr>
      </w:pPr>
      <w:r>
        <w:rPr>
          <w:rFonts w:hint="eastAsia" w:ascii="宋体" w:hAnsi="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w:t>
      </w:r>
      <w:r>
        <w:rPr>
          <w:rFonts w:hint="eastAsia" w:ascii="宋体" w:hAnsi="宋体"/>
          <w:sz w:val="24"/>
          <w:szCs w:val="24"/>
        </w:rPr>
        <w:t xml:space="preserve">饮料和烟草原料，无形资产。</w:t>
      </w:r>
      <w:r/>
    </w:p>
    <w:p>
      <w:pPr>
        <w:pStyle w:val="978"/>
        <w:contextualSpacing/>
        <w:spacing w:line="570" w:lineRule="exact"/>
        <w:rPr>
          <w:rFonts w:ascii="宋体" w:hAnsi="宋体"/>
          <w:sz w:val="24"/>
          <w:szCs w:val="24"/>
        </w:rPr>
      </w:pPr>
      <w:r>
        <w:rPr>
          <w:rFonts w:hint="eastAsia" w:ascii="宋体" w:hAnsi="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8"/>
        <w:contextualSpacing/>
        <w:spacing w:line="570" w:lineRule="exact"/>
        <w:rPr>
          <w:rFonts w:ascii="宋体" w:hAnsi="宋体"/>
          <w:b/>
          <w:sz w:val="28"/>
          <w:szCs w:val="28"/>
        </w:rPr>
      </w:pPr>
      <w:r>
        <w:rPr>
          <w:rFonts w:ascii="宋体" w:hAnsi="宋体"/>
          <w:b/>
          <w:sz w:val="28"/>
          <w:szCs w:val="28"/>
        </w:rPr>
      </w:r>
      <w:r/>
    </w:p>
    <w:p>
      <w:pPr>
        <w:pStyle w:val="978"/>
        <w:contextualSpacing/>
        <w:spacing w:line="570" w:lineRule="exact"/>
        <w:rPr>
          <w:rFonts w:ascii="宋体" w:hAnsi="宋体"/>
          <w:b/>
          <w:sz w:val="28"/>
          <w:szCs w:val="28"/>
        </w:rPr>
      </w:pPr>
      <w:r>
        <w:rPr>
          <w:rFonts w:hint="eastAsia" w:ascii="宋体" w:hAnsi="宋体"/>
          <w:b/>
          <w:sz w:val="28"/>
          <w:szCs w:val="28"/>
        </w:rPr>
        <w:t xml:space="preserve">三、商务要求</w:t>
      </w:r>
      <w:r/>
    </w:p>
    <w:p>
      <w:pPr>
        <w:contextualSpacing/>
        <w:ind w:firstLine="482"/>
        <w:spacing w:line="570" w:lineRule="exact"/>
        <w:rPr>
          <w:rFonts w:ascii="宋体" w:hAnsi="宋体"/>
          <w:b/>
          <w:i/>
          <w:sz w:val="24"/>
        </w:rPr>
      </w:pPr>
      <w:r>
        <w:rPr>
          <w:rFonts w:hint="eastAsia" w:ascii="宋体" w:hAnsi="宋体"/>
          <w:b/>
          <w:sz w:val="24"/>
        </w:rPr>
        <w:t xml:space="preserve">1.实施的时间和地点</w:t>
      </w:r>
      <w:r/>
    </w:p>
    <w:p>
      <w:pPr>
        <w:contextualSpacing/>
        <w:ind w:firstLine="482"/>
        <w:spacing w:line="570" w:lineRule="exact"/>
        <w:rPr>
          <w:rFonts w:ascii="宋体" w:hAnsi="宋体"/>
          <w:bCs/>
          <w:sz w:val="24"/>
        </w:rPr>
      </w:pPr>
      <w:r>
        <w:rPr>
          <w:rFonts w:hint="eastAsia" w:ascii="宋体" w:hAnsi="宋体"/>
          <w:b/>
          <w:sz w:val="24"/>
        </w:rPr>
        <w:t xml:space="preserve">时间：</w:t>
      </w:r>
      <w:r>
        <w:rPr>
          <w:rFonts w:ascii="宋体" w:hAnsi="宋体"/>
          <w:bCs/>
          <w:sz w:val="24"/>
        </w:rPr>
        <w:t xml:space="preserve">自签订合同之日起30日内完成项目的整体实施交付。</w:t>
      </w:r>
      <w:r/>
    </w:p>
    <w:p>
      <w:pPr>
        <w:contextualSpacing/>
        <w:ind w:firstLine="482"/>
        <w:spacing w:line="570" w:lineRule="exact"/>
        <w:rPr>
          <w:rFonts w:ascii="宋体" w:hAnsi="宋体"/>
          <w:bCs/>
          <w:sz w:val="24"/>
        </w:rPr>
      </w:pPr>
      <w:r>
        <w:rPr>
          <w:rFonts w:hint="eastAsia" w:ascii="宋体" w:hAnsi="宋体"/>
          <w:b/>
          <w:sz w:val="24"/>
        </w:rPr>
        <w:t xml:space="preserve">地点：</w:t>
      </w:r>
      <w:r>
        <w:rPr>
          <w:rFonts w:ascii="宋体" w:hAnsi="宋体"/>
          <w:sz w:val="24"/>
          <w:szCs w:val="24"/>
        </w:rPr>
        <w:t xml:space="preserve">常州市新北区魏村街道魏安路</w:t>
      </w:r>
      <w:r>
        <w:rPr>
          <w:rFonts w:hint="eastAsia" w:ascii="宋体" w:hAnsi="宋体"/>
          <w:sz w:val="24"/>
          <w:szCs w:val="24"/>
        </w:rPr>
        <w:t xml:space="preserve">199号</w:t>
      </w:r>
      <w:r>
        <w:rPr>
          <w:rFonts w:ascii="宋体" w:hAnsi="宋体"/>
          <w:bCs/>
          <w:sz w:val="24"/>
        </w:rPr>
        <w:t xml:space="preserve">。</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2. 付款条件（进度和方式）</w:t>
      </w:r>
      <w:r/>
    </w:p>
    <w:p>
      <w:pPr>
        <w:contextualSpacing/>
        <w:ind w:firstLine="482"/>
        <w:spacing w:line="570" w:lineRule="exact"/>
        <w:rPr>
          <w:rFonts w:ascii="宋体" w:hAnsi="宋体"/>
          <w:sz w:val="24"/>
        </w:rPr>
      </w:pPr>
      <w:r>
        <w:rPr>
          <w:rFonts w:hint="eastAsia" w:ascii="宋体" w:hAnsi="宋体"/>
          <w:b/>
          <w:bCs/>
          <w:sz w:val="24"/>
        </w:rPr>
        <w:t xml:space="preserve">分期付款：</w:t>
      </w:r>
      <w:r>
        <w:rPr>
          <w:rFonts w:ascii="宋体" w:hAnsi="宋体"/>
          <w:sz w:val="24"/>
        </w:rPr>
        <w:t xml:space="preserve">合同签订后预付合同金额的50%；安装调试完成并验收合格，满足合同约定支付条件的，自收到发票后10个工作日内一次性支付全部款项。</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3. 包装和运输</w:t>
      </w:r>
      <w:r/>
    </w:p>
    <w:p>
      <w:pPr>
        <w:contextualSpacing/>
        <w:ind w:firstLine="480"/>
        <w:spacing w:line="570" w:lineRule="exact"/>
        <w:rPr>
          <w:rFonts w:ascii="宋体" w:hAnsi="宋体"/>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p>
    <w:p>
      <w:pPr>
        <w:contextualSpacing/>
        <w:ind w:firstLine="480"/>
        <w:spacing w:line="570" w:lineRule="exact"/>
        <w:rPr>
          <w:rFonts w:ascii="宋体" w:hAnsi="宋体"/>
          <w:sz w:val="24"/>
        </w:rPr>
      </w:pPr>
      <w:r>
        <w:rPr>
          <w:rFonts w:ascii="宋体" w:hAnsi="宋体"/>
          <w:sz w:val="24"/>
        </w:rPr>
      </w:r>
      <w:r/>
    </w:p>
    <w:p>
      <w:pPr>
        <w:contextualSpacing/>
        <w:ind w:firstLine="482"/>
        <w:spacing w:line="570" w:lineRule="exact"/>
        <w:rPr>
          <w:rFonts w:ascii="宋体" w:hAnsi="宋体"/>
          <w:b/>
          <w:sz w:val="24"/>
        </w:rPr>
      </w:pPr>
      <w:r>
        <w:rPr>
          <w:rFonts w:hint="eastAsia" w:ascii="宋体" w:hAnsi="宋体"/>
          <w:b/>
          <w:sz w:val="24"/>
        </w:rPr>
        <w:t xml:space="preserve">4. 售后服务（质保期等）</w:t>
      </w:r>
      <w:r/>
    </w:p>
    <w:p>
      <w:pPr>
        <w:contextualSpacing/>
        <w:ind w:firstLine="480"/>
        <w:spacing w:line="570" w:lineRule="exact"/>
        <w:rPr>
          <w:rFonts w:ascii="宋体" w:hAnsi="宋体"/>
          <w:sz w:val="24"/>
        </w:rPr>
      </w:pPr>
      <w:r>
        <w:rPr>
          <w:rFonts w:ascii="宋体" w:hAnsi="宋体"/>
          <w:sz w:val="24"/>
        </w:rPr>
        <w:t xml:space="preserve">免费提供3年质保服务（项目验收合格后开始计算）。</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5. 保险</w:t>
      </w:r>
      <w:r/>
    </w:p>
    <w:p>
      <w:pPr>
        <w:contextualSpacing/>
        <w:ind w:firstLine="480"/>
        <w:spacing w:line="570" w:lineRule="exact"/>
        <w:rPr>
          <w:rFonts w:ascii="宋体" w:hAnsi="宋体"/>
          <w:i/>
          <w:sz w:val="24"/>
        </w:rPr>
      </w:pPr>
      <w:r>
        <w:rPr>
          <w:rFonts w:hint="eastAsia" w:ascii="宋体" w:hAnsi="宋体"/>
          <w:sz w:val="24"/>
        </w:rPr>
        <w:t xml:space="preserve">无。</w:t>
      </w:r>
      <w:r/>
    </w:p>
    <w:p>
      <w:pPr>
        <w:contextualSpacing/>
        <w:ind w:firstLine="480"/>
        <w:spacing w:line="570" w:lineRule="exact"/>
        <w:rPr>
          <w:rFonts w:ascii="宋体" w:hAnsi="宋体"/>
          <w:i/>
          <w:sz w:val="24"/>
        </w:rPr>
      </w:pPr>
      <w:r>
        <w:rPr>
          <w:rFonts w:ascii="宋体" w:hAnsi="宋体"/>
          <w:i/>
          <w:sz w:val="24"/>
        </w:rPr>
      </w:r>
      <w:r/>
    </w:p>
    <w:p>
      <w:pPr>
        <w:pStyle w:val="978"/>
        <w:contextualSpacing/>
        <w:spacing w:line="570" w:lineRule="exact"/>
        <w:rPr>
          <w:rFonts w:ascii="宋体" w:hAnsi="宋体"/>
          <w:b/>
          <w:sz w:val="28"/>
          <w:szCs w:val="28"/>
        </w:rPr>
      </w:pPr>
      <w:r>
        <w:rPr>
          <w:rFonts w:hint="eastAsia" w:ascii="宋体" w:hAnsi="宋体"/>
          <w:b/>
          <w:sz w:val="28"/>
          <w:szCs w:val="28"/>
        </w:rPr>
        <w:t xml:space="preserve">四、技术要求</w:t>
      </w:r>
      <w:r/>
    </w:p>
    <w:p>
      <w:pPr>
        <w:contextualSpacing/>
        <w:ind w:firstLine="482"/>
        <w:spacing w:line="570" w:lineRule="exact"/>
        <w:rPr>
          <w:rFonts w:ascii="宋体" w:hAnsi="宋体"/>
          <w:b/>
          <w:sz w:val="24"/>
        </w:rPr>
      </w:pPr>
      <w:r>
        <w:rPr>
          <w:rFonts w:hint="eastAsia" w:ascii="宋体" w:hAnsi="宋体"/>
          <w:b/>
          <w:sz w:val="24"/>
        </w:rPr>
        <w:t xml:space="preserve">1. 基本要求</w:t>
      </w:r>
      <w:r/>
    </w:p>
    <w:p>
      <w:pPr>
        <w:contextualSpacing/>
        <w:ind w:firstLine="480"/>
        <w:spacing w:line="570" w:lineRule="exact"/>
        <w:rPr>
          <w:rFonts w:ascii="宋体" w:hAnsi="宋体"/>
          <w:bCs/>
          <w:sz w:val="24"/>
        </w:rPr>
      </w:pPr>
      <w:r>
        <w:rPr>
          <w:rFonts w:hint="eastAsia" w:ascii="宋体" w:hAnsi="宋体"/>
          <w:bCs/>
          <w:sz w:val="24"/>
        </w:rPr>
        <w:t xml:space="preserve">1）采购目的</w:t>
      </w:r>
      <w:r/>
    </w:p>
    <w:p>
      <w:pPr>
        <w:contextualSpacing/>
        <w:ind w:firstLine="480"/>
        <w:spacing w:line="570" w:lineRule="exact"/>
        <w:rPr>
          <w:rFonts w:ascii="宋体" w:hAnsi="宋体"/>
          <w:bCs/>
          <w:sz w:val="24"/>
        </w:rPr>
      </w:pPr>
      <w:r>
        <w:rPr>
          <w:rFonts w:hint="eastAsia" w:ascii="宋体" w:hAnsi="宋体"/>
          <w:bCs/>
          <w:sz w:val="24"/>
        </w:rPr>
        <w:t xml:space="preserve">为进一步完善魏村街道指挥中心信息化、智能化办公体系，提升街道基层治理、日常工作调度、应急指挥部署、部门协同沟通的工作效率，解决现有会议设备老旧、功能单一、终端覆盖不足、远程调度不畅等问题，本次拟全新采购一套一体化智能会议系统，可实现街道指挥中心与各单元之间的实时互联互通、高清可视化沟通、高效工作指令传达。同时，进一步规范街道会议工作流程，提升基层政务办公数字化、规范化水平，为街道各项民生工作、治理工作、专项推进工作的落地实施提供稳定、可靠的硬件设备支撑，保障各类调度会议高效、有序开展。</w:t>
      </w:r>
      <w:r/>
    </w:p>
    <w:p>
      <w:pPr>
        <w:contextualSpacing/>
        <w:ind w:firstLine="480"/>
        <w:spacing w:line="570" w:lineRule="exact"/>
        <w:rPr>
          <w:rFonts w:ascii="宋体" w:hAnsi="宋体"/>
          <w:bCs/>
          <w:sz w:val="24"/>
        </w:rPr>
      </w:pPr>
      <w:r>
        <w:rPr>
          <w:rFonts w:hint="eastAsia" w:ascii="宋体" w:hAnsi="宋体"/>
          <w:bCs/>
          <w:sz w:val="24"/>
        </w:rPr>
        <w:t xml:space="preserve">2）行业标准</w:t>
      </w:r>
      <w:r/>
    </w:p>
    <w:p>
      <w:pPr>
        <w:contextualSpacing/>
        <w:ind w:firstLine="480"/>
        <w:spacing w:line="570" w:lineRule="exact"/>
        <w:rPr>
          <w:rFonts w:ascii="宋体" w:hAnsi="宋体"/>
          <w:bCs/>
          <w:sz w:val="24"/>
        </w:rPr>
      </w:pPr>
      <w:r>
        <w:rPr>
          <w:rFonts w:hint="eastAsia" w:ascii="宋体" w:hAnsi="宋体"/>
          <w:bCs/>
          <w:sz w:val="24"/>
        </w:rPr>
        <w:t xml:space="preserve">本次采购的整套会议系统所有设备均需符合国家及行业相关标准，满足政务办公设备使用规范，确保设备质量可靠、性能稳定、合规合规。所有设备支持国产化适配，具备良好的扩展性和兼容性，可适配后续系统升级、设备扩容需求。设备生产、检测、验收均需遵循行业通用质量标准，所有产品需为全新正品，具备正规质检报告、合格证，售后服务体系完善，符合基层政务办公设备常态化运维、保修的使用要求。</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2.货物技术要求</w:t>
      </w:r>
      <w:r/>
    </w:p>
    <w:p>
      <w:pPr>
        <w:contextualSpacing/>
        <w:ind w:firstLine="482"/>
        <w:spacing w:line="570" w:lineRule="exact"/>
        <w:widowControl/>
        <w:rPr>
          <w:rFonts w:ascii="宋体" w:hAnsi="宋体"/>
          <w:b/>
          <w:bCs/>
          <w:sz w:val="24"/>
        </w:rPr>
      </w:pPr>
      <w:r>
        <w:rPr>
          <w:rFonts w:hint="eastAsia" w:ascii="宋体" w:hAnsi="宋体"/>
          <w:b/>
          <w:bCs/>
          <w:sz w:val="24"/>
        </w:rPr>
        <w:t xml:space="preserve">2.1产品</w:t>
      </w:r>
      <w:r>
        <w:rPr>
          <w:rFonts w:ascii="宋体" w:hAnsi="宋体"/>
          <w:b/>
          <w:bCs/>
          <w:sz w:val="24"/>
        </w:rPr>
        <w:t xml:space="preserve">功能要求说明</w:t>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698"/>
        <w:gridCol w:w="1222"/>
        <w:gridCol w:w="5113"/>
        <w:gridCol w:w="698"/>
        <w:gridCol w:w="698"/>
      </w:tblGrid>
      <w:tr>
        <w:trPr>
          <w:trHeight w:val="561"/>
        </w:trPr>
        <w:tc>
          <w:tcPr>
            <w:tcW w:w="698"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W w:w="1222"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设备名称</w:t>
            </w:r>
            <w:r/>
          </w:p>
        </w:tc>
        <w:tc>
          <w:tcPr>
            <w:tcW w:w="5113" w:type="dxa"/>
            <w:vAlign w:val="center"/>
            <w:textDirection w:val="lrTb"/>
            <w:noWrap w:val="false"/>
          </w:tcPr>
          <w:p>
            <w:pPr>
              <w:jc w:val="center"/>
              <w:widowControl/>
              <w:rPr>
                <w:rFonts w:ascii="宋体" w:hAnsi="宋体" w:cs="宋体"/>
                <w:b/>
                <w:bCs/>
                <w:color w:val="000000"/>
                <w:sz w:val="24"/>
                <w:szCs w:val="24"/>
              </w:rPr>
            </w:pPr>
            <w:r>
              <w:rPr>
                <w:rStyle w:val="955"/>
                <w:rFonts w:hint="eastAsia" w:ascii="宋体" w:hAnsi="宋体" w:cs="宋体"/>
                <w:b/>
                <w:bCs/>
                <w:color w:val="000000"/>
                <w:sz w:val="24"/>
                <w:szCs w:val="24"/>
                <w:lang w:bidi="ar"/>
              </w:rPr>
              <w:t xml:space="preserve">功能要求说明</w:t>
            </w:r>
            <w:r/>
          </w:p>
        </w:tc>
        <w:tc>
          <w:tcPr>
            <w:tcW w:w="698"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c>
          <w:tcPr>
            <w:shd w:val="clear" w:color="auto" w:fill="ffffff"/>
            <w:tcW w:w="698"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r>
      <w:tr>
        <w:trPr>
          <w:trHeight w:val="1200"/>
        </w:trPr>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W w:w="1222"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0"/>
                <w:szCs w:val="20"/>
                <w:lang w:bidi="ar"/>
              </w:rPr>
              <w:t xml:space="preserve">会议MCU主机</w:t>
            </w:r>
            <w:r/>
          </w:p>
        </w:tc>
        <w:tc>
          <w:tcPr>
            <w:tcW w:w="5113" w:type="dxa"/>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1、AVC编解码技术，支持各类硬件终端、桌面终端、会议平板多类终端混合会议，实现视频、音频、数据无缝融合、会议协作。</w:t>
            </w:r>
            <w:r>
              <w:rPr>
                <w:rFonts w:hint="eastAsia" w:ascii="宋体" w:hAnsi="宋体" w:cs="宋体"/>
                <w:color w:val="000000"/>
                <w:sz w:val="20"/>
                <w:szCs w:val="20"/>
                <w:lang w:bidi="ar"/>
              </w:rPr>
              <w:br w:type="textWrapping" w:clear="all"/>
              <w:t xml:space="preserve">2、支持自定义画面布局模式，调整终端画面在画面布局的具体位置，最大25窗口。支持预约会议、即时会议、查看在线会议、查询历史会议 、会议模板管理、会议延长、会议免打扰</w:t>
            </w:r>
            <w:r>
              <w:rPr>
                <w:rFonts w:hint="eastAsia" w:ascii="宋体" w:hAnsi="宋体" w:cs="宋体"/>
                <w:color w:val="000000"/>
                <w:sz w:val="20"/>
                <w:szCs w:val="20"/>
                <w:lang w:bidi="ar"/>
              </w:rPr>
              <w:t xml:space="preserve">(终端无法主动入会)</w:t>
            </w:r>
            <w:r>
              <w:rPr>
                <w:rFonts w:hint="eastAsia" w:ascii="宋体" w:hAnsi="宋体" w:cs="宋体"/>
                <w:color w:val="000000"/>
                <w:sz w:val="20"/>
                <w:szCs w:val="20"/>
                <w:lang w:bidi="ar"/>
              </w:rPr>
              <w:t xml:space="preserve">、会议倒计时提醒。</w:t>
            </w:r>
            <w:r>
              <w:rPr>
                <w:rFonts w:hint="eastAsia" w:ascii="宋体" w:hAnsi="宋体" w:cs="宋体"/>
                <w:color w:val="000000"/>
                <w:sz w:val="20"/>
                <w:szCs w:val="20"/>
                <w:lang w:bidi="ar"/>
              </w:rPr>
              <w:br w:type="textWrapping" w:clear="all"/>
              <w:t xml:space="preserve">3、支持会场选看，全场静音、全场禁言/取消禁言、会议轮询、点名轮训等会议控制功能。</w:t>
            </w:r>
            <w:r>
              <w:rPr>
                <w:rFonts w:hint="eastAsia" w:ascii="宋体" w:hAnsi="宋体" w:cs="宋体"/>
                <w:color w:val="000000"/>
                <w:sz w:val="20"/>
                <w:szCs w:val="20"/>
                <w:lang w:bidi="ar"/>
              </w:rPr>
              <w:br w:type="textWrapping" w:clear="all"/>
              <w:t xml:space="preserve">4、支持开启/关闭终端演示、打开/屏蔽终端画面、开启/关闭麦克风、开启/关闭扬声器等终端控制功能。</w:t>
            </w:r>
            <w:r>
              <w:rPr>
                <w:rFonts w:hint="eastAsia" w:ascii="宋体" w:hAnsi="宋体" w:cs="宋体"/>
                <w:color w:val="000000"/>
                <w:sz w:val="20"/>
                <w:szCs w:val="20"/>
                <w:lang w:bidi="ar"/>
              </w:rPr>
              <w:br w:type="textWrapping" w:clear="all"/>
              <w:t xml:space="preserve">5、支持H323协议信令和媒体层AES以及SIP协议TLS、SRTP。</w:t>
            </w:r>
            <w:r>
              <w:rPr>
                <w:rFonts w:hint="eastAsia" w:ascii="宋体" w:hAnsi="宋体" w:cs="宋体"/>
                <w:color w:val="000000"/>
                <w:sz w:val="20"/>
                <w:szCs w:val="20"/>
                <w:lang w:bidi="ar"/>
              </w:rPr>
              <w:br w:type="textWrapping" w:clear="all"/>
              <w:t xml:space="preserve">6、支持视频35%丢包情况下，会议视频画面流畅进行；音频80%丢包情况下，会议声音能正常识别。</w:t>
            </w:r>
            <w:r>
              <w:rPr>
                <w:rFonts w:hint="eastAsia" w:ascii="宋体" w:hAnsi="宋体" w:cs="宋体"/>
                <w:color w:val="000000"/>
                <w:sz w:val="20"/>
                <w:szCs w:val="20"/>
                <w:lang w:bidi="ar"/>
              </w:rPr>
              <w:br w:type="textWrapping" w:clear="all"/>
              <w:t xml:space="preserve">7、支持根据网络带宽变化的情况，自动调试会议视频分辨率和码率，确保会议画面流畅性，简易运维，提升可维护性。</w:t>
            </w:r>
            <w:r>
              <w:rPr>
                <w:rFonts w:hint="eastAsia" w:ascii="宋体" w:hAnsi="宋体" w:cs="宋体"/>
                <w:color w:val="000000"/>
                <w:sz w:val="20"/>
                <w:szCs w:val="20"/>
                <w:lang w:bidi="ar"/>
              </w:rPr>
              <w:br w:type="textWrapping" w:clear="all"/>
              <w:t xml:space="preserve">8、多媒体框架协议：ITU-T H.323, IETF SIP,RTSP等。</w:t>
            </w:r>
            <w:r>
              <w:rPr>
                <w:rFonts w:hint="eastAsia" w:ascii="宋体" w:hAnsi="宋体" w:cs="宋体"/>
                <w:color w:val="000000"/>
                <w:sz w:val="20"/>
                <w:szCs w:val="20"/>
                <w:lang w:bidi="ar"/>
              </w:rPr>
              <w:br w:type="textWrapping" w:clear="all"/>
              <w:t xml:space="preserve">9、视频编解码协议：H.264BP, H.264HP, H.265等。</w:t>
            </w:r>
            <w:r>
              <w:rPr>
                <w:rFonts w:hint="eastAsia" w:ascii="宋体" w:hAnsi="宋体" w:cs="宋体"/>
                <w:color w:val="000000"/>
                <w:sz w:val="20"/>
                <w:szCs w:val="20"/>
                <w:lang w:bidi="ar"/>
              </w:rPr>
              <w:br w:type="textWrapping" w:clear="all"/>
              <w:t xml:space="preserve">10、音频编解码协议：G.711alaw, G.711ulaw, G.722, G.722.1, G.722.1.C, Opus, AAC-LC, AAC-LD等。</w:t>
            </w:r>
            <w:r>
              <w:rPr>
                <w:rFonts w:hint="eastAsia" w:ascii="宋体" w:hAnsi="宋体" w:cs="宋体"/>
                <w:color w:val="000000"/>
                <w:sz w:val="20"/>
                <w:szCs w:val="20"/>
                <w:lang w:bidi="ar"/>
              </w:rPr>
              <w:br w:type="textWrapping" w:clear="all"/>
              <w:t xml:space="preserve">11、双流协议：ITU-T H.239、BFCP</w:t>
            </w:r>
            <w:r>
              <w:rPr>
                <w:rFonts w:hint="eastAsia" w:ascii="宋体" w:hAnsi="宋体" w:cs="宋体"/>
                <w:color w:val="000000"/>
                <w:sz w:val="20"/>
                <w:szCs w:val="20"/>
                <w:lang w:bidi="ar"/>
              </w:rPr>
              <w:t xml:space="preserve">(Binary Floor Control Protocol)</w:t>
            </w:r>
            <w:r>
              <w:rPr>
                <w:rFonts w:hint="eastAsia" w:ascii="宋体" w:hAnsi="宋体" w:cs="宋体"/>
                <w:color w:val="000000"/>
                <w:sz w:val="20"/>
                <w:szCs w:val="20"/>
                <w:lang w:bidi="ar"/>
              </w:rPr>
              <w:t xml:space="preserve">等。</w:t>
            </w:r>
            <w:r>
              <w:rPr>
                <w:rFonts w:hint="eastAsia" w:ascii="宋体" w:hAnsi="宋体" w:cs="宋体"/>
                <w:color w:val="000000"/>
                <w:sz w:val="20"/>
                <w:szCs w:val="20"/>
                <w:lang w:bidi="ar"/>
              </w:rPr>
              <w:br w:type="textWrapping" w:clear="all"/>
              <w:t xml:space="preserve">12、网络传输协议：TCP/IP、RTP、RTCP、DHCP、DNS、WebSocket、SSH、HTTP、HTTPS等。</w:t>
            </w:r>
            <w:r>
              <w:rPr>
                <w:rFonts w:hint="eastAsia" w:ascii="宋体" w:hAnsi="宋体" w:cs="宋体"/>
                <w:color w:val="000000"/>
                <w:sz w:val="20"/>
                <w:szCs w:val="20"/>
                <w:lang w:bidi="ar"/>
              </w:rPr>
              <w:br w:type="textWrapping" w:clear="all"/>
              <w:t xml:space="preserve">13、其他通信协议：H.224、H.225、H.235、H.241、H.245、H.281、H. 350、H.460等。</w:t>
            </w:r>
            <w:r>
              <w:rPr>
                <w:rFonts w:hint="eastAsia" w:ascii="宋体" w:hAnsi="宋体" w:cs="宋体"/>
                <w:color w:val="000000"/>
                <w:sz w:val="20"/>
                <w:szCs w:val="20"/>
                <w:lang w:bidi="ar"/>
              </w:rPr>
              <w:br w:type="textWrapping" w:clear="all"/>
              <w:t xml:space="preserve">14、主流视频最大分辨率：4K@30 </w:t>
            </w:r>
            <w:r>
              <w:rPr>
                <w:rFonts w:hint="eastAsia" w:ascii="宋体" w:hAnsi="宋体" w:cs="宋体"/>
                <w:color w:val="000000"/>
                <w:sz w:val="20"/>
                <w:szCs w:val="20"/>
                <w:lang w:bidi="ar"/>
              </w:rPr>
              <w:t xml:space="preserve">(3840x2160)</w:t>
            </w:r>
            <w:r>
              <w:rPr>
                <w:rFonts w:hint="eastAsia" w:ascii="宋体" w:hAnsi="宋体" w:cs="宋体"/>
                <w:color w:val="000000"/>
                <w:sz w:val="20"/>
                <w:szCs w:val="20"/>
                <w:lang w:bidi="ar"/>
              </w:rPr>
              <w:t xml:space="preserve"> 、1080p@60。</w:t>
            </w:r>
            <w:r>
              <w:rPr>
                <w:rFonts w:hint="eastAsia" w:ascii="宋体" w:hAnsi="宋体" w:cs="宋体"/>
                <w:color w:val="000000"/>
                <w:sz w:val="20"/>
                <w:szCs w:val="20"/>
                <w:lang w:bidi="ar"/>
              </w:rPr>
              <w:br w:type="textWrapping" w:clear="all"/>
              <w:t xml:space="preserve">15、双流视频最大分辨率：4K@30 </w:t>
            </w:r>
            <w:r>
              <w:rPr>
                <w:rFonts w:hint="eastAsia" w:ascii="宋体" w:hAnsi="宋体" w:cs="宋体"/>
                <w:color w:val="000000"/>
                <w:sz w:val="20"/>
                <w:szCs w:val="20"/>
                <w:lang w:bidi="ar"/>
              </w:rPr>
              <w:t xml:space="preserve">(3840x2160)</w:t>
            </w:r>
            <w:r>
              <w:rPr>
                <w:rFonts w:hint="eastAsia" w:ascii="宋体" w:hAnsi="宋体" w:cs="宋体"/>
                <w:color w:val="000000"/>
                <w:sz w:val="20"/>
                <w:szCs w:val="20"/>
                <w:lang w:bidi="ar"/>
              </w:rPr>
              <w:t xml:space="preserve"> 、1080p@60。</w:t>
            </w:r>
            <w:r>
              <w:rPr>
                <w:rFonts w:hint="eastAsia" w:ascii="宋体" w:hAnsi="宋体" w:cs="宋体"/>
                <w:color w:val="000000"/>
                <w:sz w:val="20"/>
                <w:szCs w:val="20"/>
                <w:lang w:bidi="ar"/>
              </w:rPr>
              <w:br w:type="textWrapping" w:clear="all"/>
              <w:t xml:space="preserve">16、编解码能力</w:t>
            </w:r>
            <w:r>
              <w:rPr>
                <w:rFonts w:hint="eastAsia" w:ascii="宋体" w:hAnsi="宋体" w:cs="宋体"/>
                <w:color w:val="000000"/>
                <w:sz w:val="20"/>
                <w:szCs w:val="20"/>
                <w:lang w:bidi="ar"/>
              </w:rPr>
              <w:t xml:space="preserve">(H264)</w:t>
            </w:r>
            <w:r>
              <w:rPr>
                <w:rFonts w:hint="eastAsia" w:ascii="宋体" w:hAnsi="宋体" w:cs="宋体"/>
                <w:color w:val="000000"/>
                <w:sz w:val="20"/>
                <w:szCs w:val="20"/>
                <w:lang w:bidi="ar"/>
              </w:rPr>
              <w:t xml:space="preserve">：4K@</w:t>
            </w:r>
            <w:r>
              <w:rPr>
                <w:rFonts w:hint="eastAsia" w:ascii="宋体" w:hAnsi="宋体" w:cs="宋体"/>
                <w:color w:val="000000"/>
                <w:sz w:val="20"/>
                <w:szCs w:val="20"/>
                <w:lang w:bidi="ar"/>
              </w:rPr>
              <w:t xml:space="preserve">(30/15)(3840x2160)</w:t>
            </w:r>
            <w:r>
              <w:rPr>
                <w:rFonts w:hint="eastAsia" w:ascii="宋体" w:hAnsi="宋体" w:cs="宋体"/>
                <w:color w:val="000000"/>
                <w:sz w:val="20"/>
                <w:szCs w:val="20"/>
                <w:lang w:bidi="ar"/>
              </w:rPr>
              <w:t xml:space="preserve">、1080p@</w:t>
            </w:r>
            <w:r>
              <w:rPr>
                <w:rFonts w:hint="eastAsia" w:ascii="宋体" w:hAnsi="宋体" w:cs="宋体"/>
                <w:color w:val="000000"/>
                <w:sz w:val="20"/>
                <w:szCs w:val="20"/>
                <w:lang w:bidi="ar"/>
              </w:rPr>
              <w:t xml:space="preserve">(60/30/15)</w:t>
            </w:r>
            <w:r>
              <w:rPr>
                <w:rFonts w:hint="eastAsia" w:ascii="宋体" w:hAnsi="宋体" w:cs="宋体"/>
                <w:color w:val="000000"/>
                <w:sz w:val="20"/>
                <w:szCs w:val="20"/>
                <w:lang w:bidi="ar"/>
              </w:rPr>
              <w:t xml:space="preserve">、960p</w:t>
            </w:r>
            <w:r>
              <w:rPr>
                <w:rFonts w:hint="eastAsia" w:ascii="宋体" w:hAnsi="宋体" w:cs="宋体"/>
                <w:color w:val="000000"/>
                <w:sz w:val="20"/>
                <w:szCs w:val="20"/>
                <w:lang w:bidi="ar"/>
              </w:rPr>
              <w:t xml:space="preserve">(60/30/15)</w:t>
            </w:r>
            <w:r>
              <w:rPr>
                <w:rFonts w:hint="eastAsia" w:ascii="宋体" w:hAnsi="宋体" w:cs="宋体"/>
                <w:color w:val="000000"/>
                <w:sz w:val="20"/>
                <w:szCs w:val="20"/>
                <w:lang w:bidi="ar"/>
              </w:rPr>
              <w:t xml:space="preserve">、720p</w:t>
            </w:r>
            <w:r>
              <w:rPr>
                <w:rFonts w:hint="eastAsia" w:ascii="宋体" w:hAnsi="宋体" w:cs="宋体"/>
                <w:color w:val="000000"/>
                <w:sz w:val="20"/>
                <w:szCs w:val="20"/>
                <w:lang w:bidi="ar"/>
              </w:rPr>
              <w:t xml:space="preserve">(60/30/15)</w:t>
            </w:r>
            <w:r>
              <w:rPr>
                <w:rFonts w:hint="eastAsia" w:ascii="宋体" w:hAnsi="宋体" w:cs="宋体"/>
                <w:color w:val="000000"/>
                <w:sz w:val="20"/>
                <w:szCs w:val="20"/>
                <w:lang w:bidi="ar"/>
              </w:rPr>
              <w:t xml:space="preserve">、540p@30、4CIFp@30、480p@30、360p@30、180p@30。</w:t>
            </w:r>
            <w:r>
              <w:rPr>
                <w:rFonts w:hint="eastAsia" w:ascii="宋体" w:hAnsi="宋体" w:cs="宋体"/>
                <w:color w:val="000000"/>
                <w:sz w:val="20"/>
                <w:szCs w:val="20"/>
                <w:lang w:bidi="ar"/>
              </w:rPr>
              <w:br w:type="textWrapping" w:clear="all"/>
              <w:t xml:space="preserve">17、编解码能力</w:t>
            </w:r>
            <w:r>
              <w:rPr>
                <w:rFonts w:hint="eastAsia" w:ascii="宋体" w:hAnsi="宋体" w:cs="宋体"/>
                <w:color w:val="000000"/>
                <w:sz w:val="20"/>
                <w:szCs w:val="20"/>
                <w:lang w:bidi="ar"/>
              </w:rPr>
              <w:t xml:space="preserve">(H265)</w:t>
            </w:r>
            <w:r>
              <w:rPr>
                <w:rFonts w:hint="eastAsia" w:ascii="宋体" w:hAnsi="宋体" w:cs="宋体"/>
                <w:color w:val="000000"/>
                <w:sz w:val="20"/>
                <w:szCs w:val="20"/>
                <w:lang w:bidi="ar"/>
              </w:rPr>
              <w:t xml:space="preserve">：4K@</w:t>
            </w:r>
            <w:r>
              <w:rPr>
                <w:rFonts w:hint="eastAsia" w:ascii="宋体" w:hAnsi="宋体" w:cs="宋体"/>
                <w:color w:val="000000"/>
                <w:sz w:val="20"/>
                <w:szCs w:val="20"/>
                <w:lang w:bidi="ar"/>
              </w:rPr>
              <w:t xml:space="preserve">(30/15)(3840x2160)</w:t>
            </w:r>
            <w:r>
              <w:rPr>
                <w:rFonts w:hint="eastAsia" w:ascii="宋体" w:hAnsi="宋体" w:cs="宋体"/>
                <w:color w:val="000000"/>
                <w:sz w:val="20"/>
                <w:szCs w:val="20"/>
                <w:lang w:bidi="ar"/>
              </w:rPr>
              <w:t xml:space="preserve">、1080p@</w:t>
            </w:r>
            <w:r>
              <w:rPr>
                <w:rFonts w:hint="eastAsia" w:ascii="宋体" w:hAnsi="宋体" w:cs="宋体"/>
                <w:color w:val="000000"/>
                <w:sz w:val="20"/>
                <w:szCs w:val="20"/>
                <w:lang w:bidi="ar"/>
              </w:rPr>
              <w:t xml:space="preserve">(60/30/15)</w:t>
            </w:r>
            <w:r>
              <w:rPr>
                <w:rFonts w:hint="eastAsia" w:ascii="宋体" w:hAnsi="宋体" w:cs="宋体"/>
                <w:color w:val="000000"/>
                <w:sz w:val="20"/>
                <w:szCs w:val="20"/>
                <w:lang w:bidi="ar"/>
              </w:rPr>
              <w:t xml:space="preserve">、960p</w:t>
            </w:r>
            <w:r>
              <w:rPr>
                <w:rFonts w:hint="eastAsia" w:ascii="宋体" w:hAnsi="宋体" w:cs="宋体"/>
                <w:color w:val="000000"/>
                <w:sz w:val="20"/>
                <w:szCs w:val="20"/>
                <w:lang w:bidi="ar"/>
              </w:rPr>
              <w:t xml:space="preserve">(60/30/15)</w:t>
            </w:r>
            <w:r>
              <w:rPr>
                <w:rFonts w:hint="eastAsia" w:ascii="宋体" w:hAnsi="宋体" w:cs="宋体"/>
                <w:color w:val="000000"/>
                <w:sz w:val="20"/>
                <w:szCs w:val="20"/>
                <w:lang w:bidi="ar"/>
              </w:rPr>
              <w:t xml:space="preserve">、720p</w:t>
            </w:r>
            <w:r>
              <w:rPr>
                <w:rFonts w:hint="eastAsia" w:ascii="宋体" w:hAnsi="宋体" w:cs="宋体"/>
                <w:color w:val="000000"/>
                <w:sz w:val="20"/>
                <w:szCs w:val="20"/>
                <w:lang w:bidi="ar"/>
              </w:rPr>
              <w:t xml:space="preserve">(60/30/15)</w:t>
            </w:r>
            <w:r>
              <w:rPr>
                <w:rFonts w:hint="eastAsia" w:ascii="宋体" w:hAnsi="宋体" w:cs="宋体"/>
                <w:color w:val="000000"/>
                <w:sz w:val="20"/>
                <w:szCs w:val="20"/>
                <w:lang w:bidi="ar"/>
              </w:rPr>
              <w:t xml:space="preserve">、540p@30、4CIFp@30、480p@30、360p@30、180p@30。</w:t>
            </w:r>
            <w:r>
              <w:rPr>
                <w:rFonts w:hint="eastAsia" w:ascii="宋体" w:hAnsi="宋体" w:cs="宋体"/>
                <w:color w:val="000000"/>
                <w:sz w:val="20"/>
                <w:szCs w:val="20"/>
                <w:lang w:bidi="ar"/>
              </w:rPr>
              <w:br w:type="textWrapping" w:clear="all"/>
              <w:t xml:space="preserve">18、整机最大接入终端数：支持最大接入4K终端数： 8路或支持最大接入1080p60终端数：16路或支持最大接入1080p30终端数：32路或支持最大接入720p60终端数：32路或支持最大接入720p30终端数：64路或支持最大接入360p终端数：128路。</w:t>
            </w:r>
            <w:r>
              <w:rPr>
                <w:rFonts w:hint="eastAsia" w:ascii="宋体" w:hAnsi="宋体" w:cs="宋体"/>
                <w:color w:val="000000"/>
                <w:sz w:val="20"/>
                <w:szCs w:val="20"/>
                <w:lang w:bidi="ar"/>
              </w:rPr>
              <w:br w:type="textWrapping" w:clear="all"/>
              <w:t xml:space="preserve">▲19、支持多画面分屏，多画面中的每个分屏支持叠加会场名称，支持 30 分屏多画面，支持2/3/4/5/6/8/9/13/16/25/28/30等多画面类型，支持 </w:t>
            </w:r>
            <w:r>
              <w:rPr>
                <w:rFonts w:hint="eastAsia" w:ascii="宋体" w:hAnsi="宋体" w:cs="宋体"/>
                <w:color w:val="000000"/>
                <w:sz w:val="20"/>
                <w:szCs w:val="20"/>
                <w:lang w:bidi="ar"/>
              </w:rPr>
              <w:t xml:space="preserve">VIP 格式的多画面（一个大画面带几个小画面）。</w:t>
            </w:r>
            <w:r/>
          </w:p>
          <w:p>
            <w:pPr>
              <w:jc w:val="left"/>
              <w:widowControl/>
              <w:rPr>
                <w:rFonts w:ascii="宋体" w:hAnsi="宋体" w:cs="宋体"/>
                <w:color w:val="000000"/>
                <w:sz w:val="20"/>
                <w:szCs w:val="20"/>
              </w:rPr>
            </w:pPr>
            <w:r>
              <w:rPr>
                <w:rFonts w:hint="eastAsia" w:ascii="宋体" w:hAnsi="宋体" w:cs="宋体"/>
                <w:b/>
                <w:bCs/>
                <w:sz w:val="18"/>
                <w:szCs w:val="18"/>
              </w:rPr>
              <w:t xml:space="preserve">须提供</w:t>
            </w:r>
            <w:r>
              <w:rPr>
                <w:rFonts w:hint="eastAsia" w:ascii="宋体" w:hAnsi="宋体" w:cs="宋体"/>
                <w:b/>
                <w:bCs/>
                <w:color w:val="000000"/>
                <w:sz w:val="20"/>
                <w:szCs w:val="20"/>
                <w:lang w:bidi="ar"/>
              </w:rPr>
              <w:t xml:space="preserve">国家认可的第三方检测机构出具的检测报告扫描件，并加盖投标人公章。</w:t>
            </w:r>
            <w:r>
              <w:rPr>
                <w:rFonts w:hint="eastAsia" w:ascii="宋体" w:hAnsi="宋体" w:cs="宋体"/>
                <w:color w:val="000000"/>
                <w:sz w:val="20"/>
                <w:szCs w:val="20"/>
                <w:lang w:bidi="ar"/>
              </w:rPr>
              <w:br w:type="textWrapping" w:clear="all"/>
              <w:t xml:space="preserve">▲20、支持会议预览功能，对任意会场、多画面进行实时图像预览功能，支持同时预览不少于 32 路图像。</w:t>
            </w:r>
            <w:r>
              <w:rPr>
                <w:rFonts w:hint="eastAsia" w:ascii="宋体" w:hAnsi="宋体" w:cs="宋体"/>
                <w:b/>
                <w:bCs/>
                <w:color w:val="000000"/>
                <w:sz w:val="20"/>
                <w:szCs w:val="20"/>
                <w:lang w:bidi="ar"/>
              </w:rPr>
              <w:t xml:space="preserve">须提供国家认可的第三方检测机构出具的检测报告扫描件，并加盖投标人公章。</w:t>
            </w:r>
            <w:r>
              <w:rPr>
                <w:rFonts w:hint="eastAsia" w:ascii="宋体" w:hAnsi="宋体" w:cs="宋体"/>
                <w:color w:val="000000"/>
                <w:sz w:val="20"/>
                <w:szCs w:val="20"/>
                <w:lang w:bidi="ar"/>
              </w:rPr>
              <w:br w:type="textWrapping" w:clear="all"/>
              <w:t xml:space="preserve">21、视频输出接口：≥1 x VGA</w:t>
            </w:r>
            <w:r>
              <w:rPr>
                <w:rFonts w:hint="eastAsia" w:ascii="宋体" w:hAnsi="宋体" w:cs="宋体"/>
                <w:color w:val="000000"/>
                <w:sz w:val="20"/>
                <w:szCs w:val="20"/>
                <w:lang w:bidi="ar"/>
              </w:rPr>
              <w:t xml:space="preserve">(显示服务后台Shell命令行界面)</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ype="textWrapping" w:clear="all"/>
              <w:t xml:space="preserve">22、网络接口：≥2 x RJ45网口</w:t>
            </w:r>
            <w:r>
              <w:rPr>
                <w:rFonts w:hint="eastAsia" w:ascii="宋体" w:hAnsi="宋体" w:cs="宋体"/>
                <w:color w:val="000000"/>
                <w:sz w:val="20"/>
                <w:szCs w:val="20"/>
                <w:lang w:bidi="ar"/>
              </w:rPr>
              <w:t xml:space="preserve">(10M/100M/1000M自适应以太网口)</w:t>
            </w:r>
            <w:r>
              <w:rPr>
                <w:rFonts w:hint="eastAsia" w:ascii="宋体" w:hAnsi="宋体" w:cs="宋体"/>
                <w:color w:val="000000"/>
                <w:sz w:val="20"/>
                <w:szCs w:val="20"/>
                <w:lang w:bidi="ar"/>
              </w:rPr>
              <w:t xml:space="preserve">,≥1 x BMC控制管理口。</w:t>
            </w:r>
            <w:r>
              <w:rPr>
                <w:rFonts w:hint="eastAsia" w:ascii="宋体" w:hAnsi="宋体" w:cs="宋体"/>
                <w:color w:val="000000"/>
                <w:sz w:val="20"/>
                <w:szCs w:val="20"/>
                <w:lang w:bidi="ar"/>
              </w:rPr>
              <w:br w:type="textWrapping" w:clear="all"/>
              <w:t xml:space="preserve">23、功耗：≥550 W MAX。</w:t>
            </w:r>
            <w:r>
              <w:rPr>
                <w:rFonts w:hint="eastAsia" w:ascii="宋体" w:hAnsi="宋体" w:cs="宋体"/>
                <w:color w:val="000000"/>
                <w:sz w:val="20"/>
                <w:szCs w:val="20"/>
                <w:lang w:bidi="ar"/>
              </w:rPr>
              <w:br w:type="textWrapping" w:clear="all"/>
              <w:t xml:space="preserve">24、电源：AC 220V。</w:t>
            </w:r>
            <w:r>
              <w:rPr>
                <w:rFonts w:hint="eastAsia" w:ascii="宋体" w:hAnsi="宋体" w:cs="宋体"/>
                <w:color w:val="000000"/>
                <w:sz w:val="20"/>
                <w:szCs w:val="20"/>
                <w:lang w:bidi="ar"/>
              </w:rPr>
              <w:br w:type="textWrapping" w:clear="all"/>
              <w:t xml:space="preserve">25、工作温度：工作时：5℃～35℃ 运输时：-40℃~ 60℃。</w:t>
            </w:r>
            <w:r>
              <w:rPr>
                <w:rFonts w:hint="eastAsia" w:ascii="宋体" w:hAnsi="宋体" w:cs="宋体"/>
                <w:color w:val="000000"/>
                <w:sz w:val="20"/>
                <w:szCs w:val="20"/>
                <w:lang w:bidi="ar"/>
              </w:rPr>
              <w:br w:type="textWrapping" w:clear="all"/>
              <w:t xml:space="preserve">26、工作湿度：工作时：35%～80% RH 运输时：20%～93% RH。</w:t>
            </w:r>
            <w:r/>
          </w:p>
        </w:tc>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ffffff"/>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 </w:t>
            </w:r>
            <w:r/>
          </w:p>
        </w:tc>
      </w:tr>
      <w:tr>
        <w:trPr>
          <w:trHeight w:val="1200"/>
        </w:trPr>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W w:w="1222"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分体式终端</w:t>
            </w:r>
            <w:r/>
          </w:p>
        </w:tc>
        <w:tc>
          <w:tcPr>
            <w:tcW w:w="5113"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1、4K超高清会议，协作信息共享，在低带宽下进行高清视频会议。</w:t>
            </w:r>
            <w:r>
              <w:rPr>
                <w:rFonts w:hint="eastAsia" w:ascii="宋体" w:hAnsi="宋体" w:cs="宋体"/>
                <w:color w:val="000000"/>
                <w:sz w:val="20"/>
                <w:szCs w:val="20"/>
                <w:lang w:bidi="ar"/>
              </w:rPr>
              <w:br w:type="textWrapping" w:clear="all"/>
              <w:t xml:space="preserve">2、本地终端画面输出支持单屏画中画、双屏双显、三屏三显、四屏四显多种配置。</w:t>
            </w:r>
            <w:r>
              <w:rPr>
                <w:rFonts w:hint="eastAsia" w:ascii="宋体" w:hAnsi="宋体" w:cs="宋体"/>
                <w:color w:val="000000"/>
                <w:sz w:val="20"/>
                <w:szCs w:val="20"/>
                <w:lang w:bidi="ar"/>
              </w:rPr>
              <w:br w:type="textWrapping" w:clear="all"/>
              <w:t xml:space="preserve">3、智能音频处理技术，支持智能回声消除，智能降噪，智能增益控制。</w:t>
            </w:r>
            <w:r>
              <w:rPr>
                <w:rFonts w:hint="eastAsia" w:ascii="宋体" w:hAnsi="宋体" w:cs="宋体"/>
                <w:color w:val="000000"/>
                <w:sz w:val="20"/>
                <w:szCs w:val="20"/>
                <w:lang w:bidi="ar"/>
              </w:rPr>
              <w:br w:type="textWrapping" w:clear="all"/>
              <w:t xml:space="preserve">4、丰富音视频口，满足更多场景应用，支持多路视频源接入。</w:t>
            </w:r>
            <w:r>
              <w:rPr>
                <w:rFonts w:hint="eastAsia" w:ascii="宋体" w:hAnsi="宋体" w:cs="宋体"/>
                <w:color w:val="000000"/>
                <w:sz w:val="20"/>
                <w:szCs w:val="20"/>
                <w:lang w:bidi="ar"/>
              </w:rPr>
              <w:br w:type="textWrapping" w:clear="all"/>
              <w:t xml:space="preserve">5、内置MCU多点会议，无需MCU即可召开小容量会议。</w:t>
            </w:r>
            <w:r>
              <w:rPr>
                <w:rFonts w:hint="eastAsia" w:ascii="宋体" w:hAnsi="宋体" w:cs="宋体"/>
                <w:color w:val="000000"/>
                <w:sz w:val="20"/>
                <w:szCs w:val="20"/>
                <w:lang w:bidi="ar"/>
              </w:rPr>
              <w:br w:type="textWrapping" w:clear="all"/>
              <w:t xml:space="preserve">▲6、支持设置录像画面布局，支持设置画中画、单屏、双屏模式；支持在各种录制布局模式下调整录制本地输入、会议演示、本地演示、会议画面数据源。</w:t>
            </w:r>
            <w:r>
              <w:rPr>
                <w:rFonts w:hint="eastAsia" w:ascii="宋体" w:hAnsi="宋体" w:cs="宋体"/>
                <w:b/>
                <w:bCs/>
                <w:color w:val="000000"/>
                <w:sz w:val="20"/>
                <w:szCs w:val="20"/>
                <w:lang w:bidi="ar"/>
              </w:rPr>
              <w:t xml:space="preserve">须提供国家认可的第三方检测机构出具的检测报告扫描件，并加盖投标人公章。</w:t>
            </w:r>
            <w:r>
              <w:rPr>
                <w:rFonts w:hint="eastAsia" w:ascii="宋体" w:hAnsi="宋体" w:cs="宋体"/>
                <w:color w:val="000000"/>
                <w:sz w:val="20"/>
                <w:szCs w:val="20"/>
                <w:lang w:bidi="ar"/>
              </w:rPr>
              <w:br w:type="textWrapping" w:clear="all"/>
              <w:t xml:space="preserve">▲7、会议终端画面支持画面合成，支持自动布局、1x1、1x2、1+2、2x2、1+4、1+5、2x3。</w:t>
            </w:r>
            <w:r>
              <w:rPr>
                <w:rFonts w:hint="eastAsia" w:ascii="宋体" w:hAnsi="宋体" w:cs="宋体"/>
                <w:b/>
                <w:bCs/>
                <w:color w:val="000000"/>
                <w:sz w:val="20"/>
                <w:szCs w:val="20"/>
                <w:lang w:bidi="ar"/>
              </w:rPr>
              <w:t xml:space="preserve">须提供国家认可的第三方检测机构出具的检测报告扫描件，并加盖投标人公章。</w:t>
            </w:r>
            <w:r>
              <w:rPr>
                <w:rFonts w:hint="eastAsia" w:ascii="宋体" w:hAnsi="宋体" w:cs="宋体"/>
                <w:color w:val="000000"/>
                <w:sz w:val="20"/>
                <w:szCs w:val="20"/>
                <w:lang w:bidi="ar"/>
              </w:rPr>
              <w:br w:type="textWrapping" w:clear="all"/>
              <w:t xml:space="preserve">8、视频输入接口：≥</w:t>
            </w:r>
            <w:r>
              <w:rPr>
                <w:rFonts w:hint="eastAsia" w:ascii="宋体" w:hAnsi="宋体" w:cs="宋体"/>
                <w:color w:val="000000"/>
                <w:sz w:val="20"/>
                <w:szCs w:val="20"/>
                <w:lang w:bidi="ar"/>
              </w:rPr>
              <w:t xml:space="preserve">HDBaseT</w:t>
            </w:r>
            <w:r>
              <w:rPr>
                <w:rFonts w:hint="eastAsia" w:ascii="宋体" w:hAnsi="宋体" w:cs="宋体"/>
                <w:color w:val="000000"/>
                <w:sz w:val="20"/>
                <w:szCs w:val="20"/>
                <w:lang w:bidi="ar"/>
              </w:rPr>
              <w:t xml:space="preserve"> IN x 4 (支持外接云台相机PTZ</w:t>
            </w:r>
            <w:r>
              <w:rPr>
                <w:rFonts w:hint="eastAsia" w:ascii="宋体" w:hAnsi="宋体" w:cs="宋体"/>
                <w:color w:val="000000"/>
                <w:sz w:val="20"/>
                <w:szCs w:val="20"/>
                <w:lang w:bidi="ar"/>
              </w:rPr>
              <w:t xml:space="preserve">控制,</w:t>
            </w:r>
            <w:r>
              <w:rPr>
                <w:rFonts w:hint="eastAsia" w:ascii="宋体" w:hAnsi="宋体" w:cs="宋体"/>
                <w:color w:val="000000"/>
                <w:sz w:val="20"/>
                <w:szCs w:val="20"/>
                <w:lang w:bidi="ar"/>
              </w:rPr>
              <w:t xml:space="preserve"> 1 / 2 支持4K@30</w:t>
            </w:r>
            <w:r>
              <w:rPr>
                <w:rFonts w:hint="eastAsia" w:ascii="宋体" w:hAnsi="宋体" w:cs="宋体"/>
                <w:color w:val="000000"/>
                <w:sz w:val="20"/>
                <w:szCs w:val="20"/>
                <w:lang w:bidi="ar"/>
              </w:rPr>
              <w:t xml:space="preserve">接入,</w:t>
            </w:r>
            <w:r>
              <w:rPr>
                <w:rFonts w:hint="eastAsia" w:ascii="宋体" w:hAnsi="宋体" w:cs="宋体"/>
                <w:color w:val="000000"/>
                <w:sz w:val="20"/>
                <w:szCs w:val="20"/>
                <w:lang w:bidi="ar"/>
              </w:rPr>
              <w:t xml:space="preserve"> 3 / 4 支持1080p@60, 最长100米以太网线6类</w:t>
            </w:r>
            <w:r>
              <w:rPr>
                <w:rFonts w:hint="eastAsia" w:ascii="宋体" w:hAnsi="宋体" w:cs="宋体"/>
                <w:color w:val="000000"/>
                <w:sz w:val="20"/>
                <w:szCs w:val="20"/>
                <w:lang w:bidi="ar"/>
              </w:rPr>
              <w:t xml:space="preserve">连接),</w:t>
            </w:r>
            <w:r>
              <w:rPr>
                <w:rFonts w:hint="eastAsia" w:ascii="宋体" w:hAnsi="宋体" w:cs="宋体"/>
                <w:color w:val="000000"/>
                <w:sz w:val="20"/>
                <w:szCs w:val="20"/>
                <w:lang w:bidi="ar"/>
              </w:rPr>
              <w:t xml:space="preserve">≥HDMI IN x 4 </w:t>
            </w:r>
            <w:r>
              <w:rPr>
                <w:rFonts w:hint="eastAsia" w:ascii="宋体" w:hAnsi="宋体" w:cs="宋体"/>
                <w:color w:val="000000"/>
                <w:sz w:val="20"/>
                <w:szCs w:val="20"/>
                <w:lang w:bidi="ar"/>
              </w:rPr>
              <w:t xml:space="preserve">(HDMI IN 1 / 2 支持音频输入)</w:t>
            </w:r>
            <w:r>
              <w:rPr>
                <w:rFonts w:hint="eastAsia" w:ascii="宋体" w:hAnsi="宋体" w:cs="宋体"/>
                <w:color w:val="000000"/>
                <w:sz w:val="20"/>
                <w:szCs w:val="20"/>
                <w:lang w:bidi="ar"/>
              </w:rPr>
              <w:t xml:space="preserve">,≥DVI-I IN x 1,≥SDI IN x 1。</w:t>
            </w:r>
            <w:r>
              <w:rPr>
                <w:rFonts w:hint="eastAsia" w:ascii="宋体" w:hAnsi="宋体" w:cs="宋体"/>
                <w:color w:val="000000"/>
                <w:sz w:val="20"/>
                <w:szCs w:val="20"/>
                <w:lang w:bidi="ar"/>
              </w:rPr>
              <w:br w:type="textWrapping" w:clear="all"/>
              <w:t xml:space="preserve">9、视频输出接口：≥HDMI OUT x 4 </w:t>
            </w:r>
            <w:r>
              <w:rPr>
                <w:rFonts w:hint="eastAsia" w:ascii="宋体" w:hAnsi="宋体" w:cs="宋体"/>
                <w:color w:val="000000"/>
                <w:sz w:val="20"/>
                <w:szCs w:val="20"/>
                <w:lang w:bidi="ar"/>
              </w:rPr>
              <w:t xml:space="preserve">(HDMI OUT 1 支持音频输出)</w:t>
            </w:r>
            <w:r>
              <w:rPr>
                <w:rFonts w:hint="eastAsia" w:ascii="宋体" w:hAnsi="宋体" w:cs="宋体"/>
                <w:color w:val="000000"/>
                <w:sz w:val="20"/>
                <w:szCs w:val="20"/>
                <w:lang w:bidi="ar"/>
              </w:rPr>
              <w:t xml:space="preserve">，≥DVI-I OUT x 1,≥SDI OUT x 1。</w:t>
            </w:r>
            <w:r>
              <w:rPr>
                <w:rFonts w:hint="eastAsia" w:ascii="宋体" w:hAnsi="宋体" w:cs="宋体"/>
                <w:color w:val="000000"/>
                <w:sz w:val="20"/>
                <w:szCs w:val="20"/>
                <w:lang w:bidi="ar"/>
              </w:rPr>
              <w:br w:type="textWrapping" w:clear="all"/>
              <w:t xml:space="preserve">10、音频输入接口：≥3.5mm LINE IN x 1,≥6.35mm TRS LINE IN x 2,≥大卡侬 x 1,≥阵列麦</w:t>
            </w:r>
            <w:r>
              <w:rPr>
                <w:rFonts w:hint="eastAsia" w:ascii="宋体" w:hAnsi="宋体" w:cs="宋体"/>
                <w:color w:val="000000"/>
                <w:sz w:val="20"/>
                <w:szCs w:val="20"/>
                <w:lang w:bidi="ar"/>
              </w:rPr>
              <w:t xml:space="preserve">(POE供电)</w:t>
            </w:r>
            <w:r>
              <w:rPr>
                <w:rFonts w:hint="eastAsia" w:ascii="宋体" w:hAnsi="宋体" w:cs="宋体"/>
                <w:color w:val="000000"/>
                <w:sz w:val="20"/>
                <w:szCs w:val="20"/>
                <w:lang w:bidi="ar"/>
              </w:rPr>
              <w:t xml:space="preserve"> x 1。</w:t>
            </w:r>
            <w:r>
              <w:rPr>
                <w:rFonts w:hint="eastAsia" w:ascii="宋体" w:hAnsi="宋体" w:cs="宋体"/>
                <w:color w:val="000000"/>
                <w:sz w:val="20"/>
                <w:szCs w:val="20"/>
                <w:lang w:bidi="ar"/>
              </w:rPr>
              <w:br w:type="textWrapping" w:clear="all"/>
              <w:t xml:space="preserve">11、音频输出接口：≥3.5 mm LINE OUT x 1,≥6.35 mm TRS LINE OUT x 2,≥RCA OUT x 2。</w:t>
            </w:r>
            <w:r>
              <w:rPr>
                <w:rFonts w:hint="eastAsia" w:ascii="宋体" w:hAnsi="宋体" w:cs="宋体"/>
                <w:color w:val="000000"/>
                <w:sz w:val="20"/>
                <w:szCs w:val="20"/>
                <w:lang w:bidi="ar"/>
              </w:rPr>
              <w:br w:type="textWrapping" w:clear="all"/>
              <w:t xml:space="preserve">12、多媒体框架协议：ITU-T H.323, IETF SIP, RTSP等；视频编解码协议：H.263, H.263+, H.264BP, H.264HP, H.265等；音频编解码协议：G.711alaw, G.711ulaw, G722, G.722.1, G.722.1.C, G.728, </w:t>
            </w:r>
            <w:r>
              <w:rPr>
                <w:rFonts w:hint="eastAsia" w:ascii="宋体" w:hAnsi="宋体" w:cs="宋体"/>
                <w:color w:val="000000"/>
                <w:sz w:val="20"/>
                <w:szCs w:val="20"/>
                <w:lang w:bidi="ar"/>
              </w:rPr>
              <w:t xml:space="preserve">G.729, G.719, Opus, AAC-LC, AAC-LD, MP3等；双流协议：ITU-T H.239, BFCP</w:t>
            </w:r>
            <w:r>
              <w:rPr>
                <w:rFonts w:hint="eastAsia" w:ascii="宋体" w:hAnsi="宋体" w:cs="宋体"/>
                <w:color w:val="000000"/>
                <w:sz w:val="20"/>
                <w:szCs w:val="20"/>
                <w:lang w:bidi="ar"/>
              </w:rPr>
              <w:t xml:space="preserve">(Binary Floor Control Protocol)</w:t>
            </w:r>
            <w:r>
              <w:rPr>
                <w:rFonts w:hint="eastAsia" w:ascii="宋体" w:hAnsi="宋体" w:cs="宋体"/>
                <w:color w:val="000000"/>
                <w:sz w:val="20"/>
                <w:szCs w:val="20"/>
                <w:lang w:bidi="ar"/>
              </w:rPr>
              <w:t xml:space="preserve">等；网络传输协议：TCP/IP, RTP, RTCP, DHCP, DNS, SNTP, WebSocket, </w:t>
            </w:r>
            <w:r>
              <w:rPr>
                <w:rFonts w:hint="eastAsia" w:ascii="宋体" w:hAnsi="宋体" w:cs="宋体"/>
                <w:color w:val="000000"/>
                <w:sz w:val="20"/>
                <w:szCs w:val="20"/>
                <w:lang w:bidi="ar"/>
              </w:rPr>
              <w:t xml:space="preserve">Websockets</w:t>
            </w:r>
            <w:r>
              <w:rPr>
                <w:rFonts w:hint="eastAsia" w:ascii="宋体" w:hAnsi="宋体" w:cs="宋体"/>
                <w:color w:val="000000"/>
                <w:sz w:val="20"/>
                <w:szCs w:val="20"/>
                <w:lang w:bidi="ar"/>
              </w:rPr>
              <w:t xml:space="preserve">, HTTP, HTTPS等；其他通信协议：H.224, H.225, H.235, H.241, H.245, H.281, H. 350, H.460等。</w:t>
            </w:r>
            <w:r>
              <w:rPr>
                <w:rFonts w:hint="eastAsia" w:ascii="宋体" w:hAnsi="宋体" w:cs="宋体"/>
                <w:color w:val="000000"/>
                <w:sz w:val="20"/>
                <w:szCs w:val="20"/>
                <w:lang w:bidi="ar"/>
              </w:rPr>
              <w:br w:type="textWrapping" w:clear="all"/>
              <w:t xml:space="preserve">13、安装方式：≥19寸机架</w:t>
            </w:r>
            <w:r>
              <w:rPr>
                <w:rFonts w:hint="eastAsia" w:ascii="宋体" w:hAnsi="宋体" w:cs="宋体"/>
                <w:color w:val="000000"/>
                <w:sz w:val="20"/>
                <w:szCs w:val="20"/>
                <w:lang w:bidi="ar"/>
              </w:rPr>
              <w:t xml:space="preserve">安装,</w:t>
            </w:r>
            <w:r>
              <w:rPr>
                <w:rFonts w:hint="eastAsia" w:ascii="宋体" w:hAnsi="宋体" w:cs="宋体"/>
                <w:color w:val="000000"/>
                <w:sz w:val="20"/>
                <w:szCs w:val="20"/>
                <w:lang w:bidi="ar"/>
              </w:rPr>
              <w:t xml:space="preserve"> 桌面放置；工作湿度：10 % ~ 90 %；功耗：≥60 W MAX。</w:t>
            </w:r>
            <w:r/>
          </w:p>
        </w:tc>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ffffff"/>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 </w:t>
            </w:r>
            <w:r/>
          </w:p>
        </w:tc>
      </w:tr>
      <w:tr>
        <w:trPr>
          <w:trHeight w:val="1200"/>
        </w:trPr>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W w:w="1222"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云台摄像机</w:t>
            </w:r>
            <w:r/>
          </w:p>
        </w:tc>
        <w:tc>
          <w:tcPr>
            <w:tcW w:w="5113"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1、分辨率≥1920× 1080；采用等效焦距23.8 mm~476 mm变焦低畸变镜头，自动聚焦，≥20倍光学变倍，≥16倍数字变倍。</w:t>
            </w:r>
            <w:r>
              <w:rPr>
                <w:rFonts w:hint="eastAsia" w:ascii="宋体" w:hAnsi="宋体" w:cs="宋体"/>
                <w:color w:val="000000"/>
                <w:sz w:val="20"/>
                <w:szCs w:val="20"/>
                <w:lang w:bidi="ar"/>
              </w:rPr>
              <w:br w:type="textWrapping" w:clear="all"/>
              <w:t xml:space="preserve">2、传感器类型：1/2.8" 2 MP CMOS；最高分辨率：≥1920 × 1080；HDMI输出：RGB444：1920 × 1080 @60/50/30/25 fps；SDI输出：SDI：1920 × 1080 @60/50/30/25 fps；快门：P制：1/25 s~1/10,000 s；N制：1/30 s~1/10,000 s。</w:t>
            </w:r>
            <w:r>
              <w:rPr>
                <w:rFonts w:hint="eastAsia" w:ascii="宋体" w:hAnsi="宋体" w:cs="宋体"/>
                <w:color w:val="000000"/>
                <w:sz w:val="20"/>
                <w:szCs w:val="20"/>
                <w:lang w:bidi="ar"/>
              </w:rPr>
              <w:br w:type="textWrapping" w:clear="all"/>
              <w:t xml:space="preserve">3、视场角：水平78.7°~4.9°，垂直48.4°~2.8°，对角线87.2°~5.6°。</w:t>
            </w:r>
            <w:r>
              <w:rPr>
                <w:rFonts w:hint="eastAsia" w:ascii="宋体" w:hAnsi="宋体" w:cs="宋体"/>
                <w:color w:val="000000"/>
                <w:sz w:val="20"/>
                <w:szCs w:val="20"/>
                <w:lang w:bidi="ar"/>
              </w:rPr>
              <w:br w:type="textWrapping" w:clear="all"/>
              <w:t xml:space="preserve">4、两轴调节角度：水平：-165°-165°；垂直：-90°~30° </w:t>
            </w:r>
            <w:r>
              <w:rPr>
                <w:rFonts w:hint="eastAsia" w:ascii="宋体" w:hAnsi="宋体" w:cs="宋体"/>
                <w:color w:val="000000"/>
                <w:sz w:val="20"/>
                <w:szCs w:val="20"/>
                <w:lang w:bidi="ar"/>
              </w:rPr>
              <w:br w:type="textWrapping" w:clear="all"/>
              <w:t xml:space="preserve">5、主码流帧率分辨率：50 Hz：25 fps（1920 × 1080，1280 × 960，1280 × 720，1024 × 576，720 × 480，640 × 480，640 × 360，480 × 272，320 × 240，320 × 180）</w:t>
            </w:r>
            <w:r>
              <w:rPr>
                <w:rFonts w:hint="eastAsia" w:ascii="宋体" w:hAnsi="宋体" w:cs="宋体"/>
                <w:color w:val="000000"/>
                <w:sz w:val="20"/>
                <w:szCs w:val="20"/>
                <w:lang w:bidi="ar"/>
              </w:rPr>
              <w:br w:type="textWrapping" w:clear="all"/>
              <w:t xml:space="preserve">60 Hz：30 fps（1920 × 1080，1280 × 960，1280 × 720，1024 × 576，720 × 480，640 × 480，640 × 360，480 × 272，320 × 240，320 × 180）</w:t>
            </w:r>
            <w:r>
              <w:rPr>
                <w:rFonts w:hint="eastAsia" w:ascii="宋体" w:hAnsi="宋体" w:cs="宋体"/>
                <w:color w:val="000000"/>
                <w:sz w:val="20"/>
                <w:szCs w:val="20"/>
                <w:lang w:bidi="ar"/>
              </w:rPr>
              <w:br w:type="textWrapping" w:clear="all"/>
              <w:t xml:space="preserve">100 Hz：50 fps（1920 × 1080，1280 × 960，1280 × 720，1024 × 576，720 × 480，640 × 480，640 × 360，480 × 272，320 × 240，320 × 180）</w:t>
            </w:r>
            <w:r>
              <w:rPr>
                <w:rFonts w:hint="eastAsia" w:ascii="宋体" w:hAnsi="宋体" w:cs="宋体"/>
                <w:color w:val="000000"/>
                <w:sz w:val="20"/>
                <w:szCs w:val="20"/>
                <w:lang w:bidi="ar"/>
              </w:rPr>
              <w:br w:type="textWrapping" w:clear="all"/>
              <w:t xml:space="preserve">120 Hz：60 fps（1920 × 1080，1280 × 960，1280 × 720，1024 × 576，720 × 480，640 × 480，640 × 360，480 × 272，320 × 240，320 × 180）。</w:t>
            </w:r>
            <w:r>
              <w:rPr>
                <w:rFonts w:hint="eastAsia" w:ascii="宋体" w:hAnsi="宋体" w:cs="宋体"/>
                <w:color w:val="000000"/>
                <w:sz w:val="20"/>
                <w:szCs w:val="20"/>
                <w:lang w:bidi="ar"/>
              </w:rPr>
              <w:br w:type="textWrapping" w:clear="all"/>
              <w:t xml:space="preserve">6、视频压缩标准：主码流：H.264/H.265/MJPEG等。</w:t>
            </w:r>
            <w:r>
              <w:rPr>
                <w:rFonts w:hint="eastAsia" w:ascii="宋体" w:hAnsi="宋体" w:cs="宋体"/>
                <w:color w:val="000000"/>
                <w:sz w:val="20"/>
                <w:szCs w:val="20"/>
                <w:lang w:bidi="ar"/>
              </w:rPr>
              <w:br w:type="textWrapping" w:clear="all"/>
              <w:t xml:space="preserve">7、图像功能：支持图像设置，包括支持图像模式、曝光、白平衡、图像降噪、对比度、锐度、饱和度、色调、Gamma等参数的调整。</w:t>
            </w:r>
            <w:r>
              <w:rPr>
                <w:rFonts w:hint="eastAsia" w:ascii="宋体" w:hAnsi="宋体" w:cs="宋体"/>
                <w:color w:val="000000"/>
                <w:sz w:val="20"/>
                <w:szCs w:val="20"/>
                <w:lang w:bidi="ar"/>
              </w:rPr>
              <w:br w:type="textWrapping" w:clear="all"/>
              <w:t xml:space="preserve">8、网络接口：≥1×RJ45网口（传输视音频），自适应10M/100M/1000M网络数据；音频接口：≥1路line in（音频输入），3.5 mm三段式TRS接口；≥1路line out（音频</w:t>
            </w:r>
            <w:r>
              <w:rPr>
                <w:rFonts w:hint="eastAsia" w:ascii="宋体" w:hAnsi="宋体" w:cs="宋体"/>
                <w:color w:val="000000"/>
                <w:sz w:val="20"/>
                <w:szCs w:val="20"/>
                <w:lang w:bidi="ar"/>
              </w:rPr>
              <w:t xml:space="preserve">输出）,</w:t>
            </w:r>
            <w:r>
              <w:rPr>
                <w:rFonts w:hint="eastAsia" w:ascii="宋体" w:hAnsi="宋体" w:cs="宋体"/>
                <w:color w:val="000000"/>
                <w:sz w:val="20"/>
                <w:szCs w:val="20"/>
                <w:lang w:bidi="ar"/>
              </w:rPr>
              <w:t xml:space="preserve"> 3.5 mm三段式TRS接口；通讯接口：≥1×RS232 IN接口，≥1×RS232 OUT接口。</w:t>
            </w:r>
            <w:r>
              <w:rPr>
                <w:rFonts w:hint="eastAsia" w:ascii="宋体" w:hAnsi="宋体" w:cs="宋体"/>
                <w:color w:val="000000"/>
                <w:sz w:val="20"/>
                <w:szCs w:val="20"/>
                <w:lang w:bidi="ar"/>
              </w:rPr>
              <w:br w:type="textWrapping" w:clear="all"/>
              <w:t xml:space="preserve">9、电源：DC 12V±25%，PoE：802.3at，Class 4，≥23.1W MAX；工作温度和湿度：工作温度-10℃~45℃，湿度小于90%</w:t>
            </w:r>
            <w:r>
              <w:rPr>
                <w:rFonts w:hint="eastAsia" w:ascii="宋体" w:hAnsi="宋体" w:cs="宋体"/>
                <w:color w:val="000000"/>
                <w:sz w:val="20"/>
                <w:szCs w:val="20"/>
                <w:lang w:bidi="ar"/>
              </w:rPr>
              <w:t xml:space="preserve">(无凝结)</w:t>
            </w:r>
            <w:r>
              <w:rPr>
                <w:rFonts w:hint="eastAsia" w:ascii="宋体" w:hAnsi="宋体" w:cs="宋体"/>
                <w:color w:val="000000"/>
                <w:sz w:val="20"/>
                <w:szCs w:val="20"/>
                <w:lang w:bidi="ar"/>
              </w:rPr>
              <w:t xml:space="preserve">。</w:t>
            </w:r>
            <w:r/>
          </w:p>
        </w:tc>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ffffff"/>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1200"/>
        </w:trPr>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tcW w:w="1222"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会议高集成终端</w:t>
            </w:r>
            <w:r/>
          </w:p>
        </w:tc>
        <w:tc>
          <w:tcPr>
            <w:tcW w:w="5113"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1、4K高清摄像头，自动隐私盖。</w:t>
            </w:r>
            <w:r>
              <w:rPr>
                <w:rFonts w:hint="eastAsia" w:ascii="宋体" w:hAnsi="宋体" w:cs="宋体"/>
                <w:color w:val="000000"/>
                <w:sz w:val="20"/>
                <w:szCs w:val="20"/>
                <w:lang w:bidi="ar"/>
              </w:rPr>
              <w:br w:type="textWrapping" w:clear="all"/>
              <w:t xml:space="preserve">2、阵列麦克风，智能降噪，全双工，精准还原会议人声，高保真扬声器。</w:t>
            </w:r>
            <w:r>
              <w:rPr>
                <w:rFonts w:hint="eastAsia" w:ascii="宋体" w:hAnsi="宋体" w:cs="宋体"/>
                <w:color w:val="000000"/>
                <w:sz w:val="20"/>
                <w:szCs w:val="20"/>
                <w:lang w:bidi="ar"/>
              </w:rPr>
              <w:br w:type="textWrapping" w:clear="all"/>
              <w:t xml:space="preserve">3、智能语音跟随，实时检测发言人，自动放大发言人画面。</w:t>
            </w:r>
            <w:r>
              <w:rPr>
                <w:rFonts w:hint="eastAsia" w:ascii="宋体" w:hAnsi="宋体" w:cs="宋体"/>
                <w:color w:val="000000"/>
                <w:sz w:val="20"/>
                <w:szCs w:val="20"/>
                <w:lang w:bidi="ar"/>
              </w:rPr>
              <w:br w:type="textWrapping" w:clear="all"/>
              <w:t xml:space="preserve">4、智能自动取景，根据会议室人数，自动框选。</w:t>
            </w:r>
            <w:r>
              <w:rPr>
                <w:rFonts w:hint="eastAsia" w:ascii="宋体" w:hAnsi="宋体" w:cs="宋体"/>
                <w:color w:val="000000"/>
                <w:sz w:val="20"/>
                <w:szCs w:val="20"/>
                <w:lang w:bidi="ar"/>
              </w:rPr>
              <w:br w:type="textWrapping" w:clear="all"/>
              <w:t xml:space="preserve">5、利用AI技术实现智能降噪，回声消除，语音均衡，</w:t>
            </w:r>
            <w:r>
              <w:rPr>
                <w:rFonts w:hint="eastAsia" w:ascii="宋体" w:hAnsi="宋体" w:cs="宋体"/>
                <w:color w:val="000000"/>
                <w:sz w:val="20"/>
                <w:szCs w:val="20"/>
                <w:lang w:bidi="ar"/>
              </w:rPr>
              <w:t xml:space="preserve">实现全双工语音交流。</w:t>
            </w:r>
            <w:r>
              <w:rPr>
                <w:rFonts w:hint="eastAsia" w:ascii="宋体" w:hAnsi="宋体" w:cs="宋体"/>
                <w:color w:val="000000"/>
                <w:sz w:val="20"/>
                <w:szCs w:val="20"/>
                <w:lang w:bidi="ar"/>
              </w:rPr>
              <w:br w:type="textWrapping" w:clear="all"/>
              <w:t xml:space="preserve">▲6、摄像机控制功能，支持对摄像机的上下左右视野调整，背光、补偿、亮度、对比度、饱和度、锐度、增益、背光模式设置。</w:t>
            </w:r>
            <w:r>
              <w:rPr>
                <w:rFonts w:hint="eastAsia" w:ascii="宋体" w:hAnsi="宋体" w:cs="宋体"/>
                <w:b/>
                <w:bCs/>
                <w:color w:val="000000"/>
                <w:sz w:val="20"/>
                <w:szCs w:val="20"/>
                <w:lang w:bidi="ar"/>
              </w:rPr>
              <w:t xml:space="preserve">须提供国家认可的第三方检测机构出具的检测报告扫描件，并加盖投标人公章。</w:t>
            </w:r>
            <w:r>
              <w:rPr>
                <w:rFonts w:hint="eastAsia" w:ascii="宋体" w:hAnsi="宋体" w:cs="宋体"/>
                <w:color w:val="000000"/>
                <w:sz w:val="20"/>
                <w:szCs w:val="20"/>
                <w:lang w:bidi="ar"/>
              </w:rPr>
              <w:br w:type="textWrapping" w:clear="all"/>
              <w:t xml:space="preserve">▲7、智能功能支持人像框选模式，自动取景，根据会议室人数自动框选；智能导播，实时检测发言人，自动放大发言人画面。</w:t>
            </w:r>
            <w:r>
              <w:rPr>
                <w:rFonts w:hint="eastAsia" w:ascii="宋体" w:hAnsi="宋体" w:cs="宋体"/>
                <w:b/>
                <w:bCs/>
                <w:color w:val="000000"/>
                <w:sz w:val="20"/>
                <w:szCs w:val="20"/>
                <w:lang w:bidi="ar"/>
              </w:rPr>
              <w:t xml:space="preserve">须提供国家认可的第三方检测机构出具的检测报告扫描件，并加盖投标人公章。</w:t>
            </w:r>
            <w:r>
              <w:rPr>
                <w:rFonts w:hint="eastAsia" w:ascii="宋体" w:hAnsi="宋体" w:cs="宋体"/>
                <w:color w:val="000000"/>
                <w:sz w:val="20"/>
                <w:szCs w:val="20"/>
                <w:lang w:bidi="ar"/>
              </w:rPr>
              <w:br w:type="textWrapping" w:clear="all"/>
              <w:t xml:space="preserve">8、视场角≥88.2°，内置摄像机接入分辨率：≥4K@30 </w:t>
            </w:r>
            <w:r>
              <w:rPr>
                <w:rFonts w:hint="eastAsia" w:ascii="宋体" w:hAnsi="宋体" w:cs="宋体"/>
                <w:color w:val="000000"/>
                <w:sz w:val="20"/>
                <w:szCs w:val="20"/>
                <w:lang w:bidi="ar"/>
              </w:rPr>
              <w:t xml:space="preserve">(3840 × 2160)</w:t>
            </w:r>
            <w:r>
              <w:rPr>
                <w:rFonts w:hint="eastAsia" w:ascii="宋体" w:hAnsi="宋体" w:cs="宋体"/>
                <w:color w:val="000000"/>
                <w:sz w:val="20"/>
                <w:szCs w:val="20"/>
                <w:lang w:bidi="ar"/>
              </w:rPr>
              <w:t xml:space="preserve">，图像传感器： 1/2.8英寸 800万 传感器。</w:t>
            </w:r>
            <w:r>
              <w:rPr>
                <w:rFonts w:hint="eastAsia" w:ascii="宋体" w:hAnsi="宋体" w:cs="宋体"/>
                <w:color w:val="000000"/>
                <w:sz w:val="20"/>
                <w:szCs w:val="20"/>
                <w:lang w:bidi="ar"/>
              </w:rPr>
              <w:br w:type="textWrapping" w:clear="all"/>
              <w:t xml:space="preserve">9、数字变倍：支持；数字变焦：≥3x。</w:t>
            </w:r>
            <w:r>
              <w:rPr>
                <w:rFonts w:hint="eastAsia" w:ascii="宋体" w:hAnsi="宋体" w:cs="宋体"/>
                <w:color w:val="000000"/>
                <w:sz w:val="20"/>
                <w:szCs w:val="20"/>
                <w:lang w:bidi="ar"/>
              </w:rPr>
              <w:br w:type="textWrapping" w:clear="all"/>
              <w:t xml:space="preserve">10、多媒体框架协议：ITU-T H.323, IETF SIP等；</w:t>
            </w:r>
            <w:r>
              <w:rPr>
                <w:rFonts w:hint="eastAsia" w:ascii="宋体" w:hAnsi="宋体" w:cs="宋体"/>
                <w:color w:val="000000"/>
                <w:sz w:val="20"/>
                <w:szCs w:val="20"/>
                <w:lang w:bidi="ar"/>
              </w:rPr>
              <w:br w:type="textWrapping" w:clear="all"/>
              <w:t xml:space="preserve">视频编解码协议：H.264BP, H.264HP, H.265等；音频编解码协议：G.711alaw, G.711ulaw, G722, G.722.1, G.722.1.C, G.728, G.729, G.719, Opus, AAC-LC, AAC-LD, MP3等；双流协议：ITU-T H.239, BFCP</w:t>
            </w:r>
            <w:r>
              <w:rPr>
                <w:rFonts w:hint="eastAsia" w:ascii="宋体" w:hAnsi="宋体" w:cs="宋体"/>
                <w:color w:val="000000"/>
                <w:sz w:val="20"/>
                <w:szCs w:val="20"/>
                <w:lang w:bidi="ar"/>
              </w:rPr>
              <w:t xml:space="preserve">(Binary Floor Control Protocol)</w:t>
            </w:r>
            <w:r>
              <w:rPr>
                <w:rFonts w:hint="eastAsia" w:ascii="宋体" w:hAnsi="宋体" w:cs="宋体"/>
                <w:color w:val="000000"/>
                <w:sz w:val="20"/>
                <w:szCs w:val="20"/>
                <w:lang w:bidi="ar"/>
              </w:rPr>
              <w:t xml:space="preserve">等；网络传输协议：TCP/IP, RTP, RTCP, DHCP, DNS, SNTP, WebSocket, HTTP, HTTPS；其他通信协议：H.224, H.225, H.235, H.241, H.245, H.281, H. 350, H.460等。</w:t>
            </w:r>
            <w:r>
              <w:rPr>
                <w:rFonts w:hint="eastAsia" w:ascii="宋体" w:hAnsi="宋体" w:cs="宋体"/>
                <w:color w:val="000000"/>
                <w:sz w:val="20"/>
                <w:szCs w:val="20"/>
                <w:lang w:bidi="ar"/>
              </w:rPr>
              <w:br w:type="textWrapping" w:clear="all"/>
              <w:t xml:space="preserve">11、视频输出接口：≥HDMI OUT x 2 </w:t>
            </w:r>
            <w:r>
              <w:rPr>
                <w:rFonts w:hint="eastAsia" w:ascii="宋体" w:hAnsi="宋体" w:cs="宋体"/>
                <w:color w:val="000000"/>
                <w:sz w:val="20"/>
                <w:szCs w:val="20"/>
                <w:lang w:bidi="ar"/>
              </w:rPr>
              <w:t xml:space="preserve">(支持音频输出)</w:t>
            </w:r>
            <w:r>
              <w:rPr>
                <w:rFonts w:hint="eastAsia" w:ascii="宋体" w:hAnsi="宋体" w:cs="宋体"/>
                <w:color w:val="000000"/>
                <w:sz w:val="20"/>
                <w:szCs w:val="20"/>
                <w:lang w:bidi="ar"/>
              </w:rPr>
              <w:t xml:space="preserve">；音频输入接口：≥内置阵列麦 x 1,≥外置阵列麦</w:t>
            </w:r>
            <w:r>
              <w:rPr>
                <w:rFonts w:hint="eastAsia" w:ascii="宋体" w:hAnsi="宋体" w:cs="宋体"/>
                <w:color w:val="000000"/>
                <w:sz w:val="20"/>
                <w:szCs w:val="20"/>
                <w:lang w:bidi="ar"/>
              </w:rPr>
              <w:t xml:space="preserve">(POE供电)</w:t>
            </w:r>
            <w:r>
              <w:rPr>
                <w:rFonts w:hint="eastAsia" w:ascii="宋体" w:hAnsi="宋体" w:cs="宋体"/>
                <w:color w:val="000000"/>
                <w:sz w:val="20"/>
                <w:szCs w:val="20"/>
                <w:lang w:bidi="ar"/>
              </w:rPr>
              <w:t xml:space="preserve"> x 1,≥3.5 mm LINE IN x 1；网络接口：≥RJ45口 </w:t>
            </w:r>
            <w:r>
              <w:rPr>
                <w:rFonts w:hint="eastAsia" w:ascii="宋体" w:hAnsi="宋体" w:cs="宋体"/>
                <w:color w:val="000000"/>
                <w:sz w:val="20"/>
                <w:szCs w:val="20"/>
                <w:lang w:bidi="ar"/>
              </w:rPr>
              <w:t xml:space="preserve">(10M/100M/1000M自适应以太网口)</w:t>
            </w:r>
            <w:r>
              <w:rPr>
                <w:rFonts w:hint="eastAsia" w:ascii="宋体" w:hAnsi="宋体" w:cs="宋体"/>
                <w:color w:val="000000"/>
                <w:sz w:val="20"/>
                <w:szCs w:val="20"/>
                <w:lang w:bidi="ar"/>
              </w:rPr>
              <w:t xml:space="preserve"> x 1；视频输入接口：≥HDMI IN x 1 </w:t>
            </w:r>
            <w:r>
              <w:rPr>
                <w:rFonts w:hint="eastAsia" w:ascii="宋体" w:hAnsi="宋体" w:cs="宋体"/>
                <w:color w:val="000000"/>
                <w:sz w:val="20"/>
                <w:szCs w:val="20"/>
                <w:lang w:bidi="ar"/>
              </w:rPr>
              <w:t xml:space="preserve">(支持音频输入)</w:t>
            </w:r>
            <w:r>
              <w:rPr>
                <w:rFonts w:hint="eastAsia" w:ascii="宋体" w:hAnsi="宋体" w:cs="宋体"/>
                <w:color w:val="000000"/>
                <w:sz w:val="20"/>
                <w:szCs w:val="20"/>
                <w:lang w:bidi="ar"/>
              </w:rPr>
              <w:t xml:space="preserve">，音频输出接口：≥内置扬声器 x 1,3.5 mm LINE OUT x 1。</w:t>
            </w:r>
            <w:r>
              <w:rPr>
                <w:rFonts w:hint="eastAsia" w:ascii="宋体" w:hAnsi="宋体" w:cs="宋体"/>
                <w:color w:val="000000"/>
                <w:sz w:val="20"/>
                <w:szCs w:val="20"/>
                <w:lang w:bidi="ar"/>
              </w:rPr>
              <w:br w:type="textWrapping" w:clear="all"/>
              <w:t xml:space="preserve">12、视频输入分辨率能力：内置镜头、HDMI IN 1</w:t>
            </w:r>
            <w:r>
              <w:rPr>
                <w:rFonts w:hint="eastAsia" w:ascii="宋体" w:hAnsi="宋体" w:cs="宋体"/>
                <w:color w:val="000000"/>
                <w:sz w:val="20"/>
                <w:szCs w:val="20"/>
                <w:lang w:bidi="ar"/>
              </w:rPr>
              <w:t xml:space="preserve">(2.1)</w:t>
            </w:r>
            <w:r>
              <w:rPr>
                <w:rFonts w:hint="eastAsia" w:ascii="宋体" w:hAnsi="宋体" w:cs="宋体"/>
                <w:color w:val="000000"/>
                <w:sz w:val="20"/>
                <w:szCs w:val="20"/>
                <w:lang w:bidi="ar"/>
              </w:rPr>
              <w:t xml:space="preserve">:支持分辨率4K</w:t>
            </w:r>
            <w:r>
              <w:rPr>
                <w:rFonts w:hint="eastAsia" w:ascii="宋体" w:hAnsi="宋体" w:cs="宋体"/>
                <w:color w:val="000000"/>
                <w:sz w:val="20"/>
                <w:szCs w:val="20"/>
                <w:lang w:bidi="ar"/>
              </w:rPr>
              <w:t xml:space="preserve">(3840 x 2160)</w:t>
            </w:r>
            <w:r>
              <w:rPr>
                <w:rFonts w:hint="eastAsia" w:ascii="宋体" w:hAnsi="宋体" w:cs="宋体"/>
                <w:color w:val="000000"/>
                <w:sz w:val="20"/>
                <w:szCs w:val="20"/>
                <w:lang w:bidi="ar"/>
              </w:rPr>
              <w:t xml:space="preserve">最高刷新率30 Hz, 会议画面视频内容最高帧率30 fps;支持分辨率1080p</w:t>
            </w:r>
            <w:r>
              <w:rPr>
                <w:rFonts w:hint="eastAsia" w:ascii="宋体" w:hAnsi="宋体" w:cs="宋体"/>
                <w:color w:val="000000"/>
                <w:sz w:val="20"/>
                <w:szCs w:val="20"/>
                <w:lang w:bidi="ar"/>
              </w:rPr>
              <w:t xml:space="preserve">(1920 x 1080)</w:t>
            </w:r>
            <w:r>
              <w:rPr>
                <w:rFonts w:hint="eastAsia" w:ascii="宋体" w:hAnsi="宋体" w:cs="宋体"/>
                <w:color w:val="000000"/>
                <w:sz w:val="20"/>
                <w:szCs w:val="20"/>
                <w:lang w:bidi="ar"/>
              </w:rPr>
              <w:t xml:space="preserve">最高刷新率30 Hz, 会议画面视频内容最高帧率30 fps。</w:t>
            </w:r>
            <w:r>
              <w:rPr>
                <w:rFonts w:hint="eastAsia" w:ascii="宋体" w:hAnsi="宋体" w:cs="宋体"/>
                <w:color w:val="000000"/>
                <w:sz w:val="20"/>
                <w:szCs w:val="20"/>
                <w:lang w:bidi="ar"/>
              </w:rPr>
              <w:br w:type="textWrapping" w:clear="all"/>
              <w:t xml:space="preserve">13、视频输出分辨率能力：HDMI OUT 1</w:t>
            </w:r>
            <w:r>
              <w:rPr>
                <w:rFonts w:hint="eastAsia" w:ascii="宋体" w:hAnsi="宋体" w:cs="宋体"/>
                <w:color w:val="000000"/>
                <w:sz w:val="20"/>
                <w:szCs w:val="20"/>
                <w:lang w:bidi="ar"/>
              </w:rPr>
              <w:t xml:space="preserve">(2.1)</w:t>
            </w:r>
            <w:r>
              <w:rPr>
                <w:rFonts w:hint="eastAsia" w:ascii="宋体" w:hAnsi="宋体" w:cs="宋体"/>
                <w:color w:val="000000"/>
                <w:sz w:val="20"/>
                <w:szCs w:val="20"/>
                <w:lang w:bidi="ar"/>
              </w:rPr>
              <w:t xml:space="preserve">、 HDMI OUT 2</w:t>
            </w:r>
            <w:r>
              <w:rPr>
                <w:rFonts w:hint="eastAsia" w:ascii="宋体" w:hAnsi="宋体" w:cs="宋体"/>
                <w:color w:val="000000"/>
                <w:sz w:val="20"/>
                <w:szCs w:val="20"/>
                <w:lang w:bidi="ar"/>
              </w:rPr>
              <w:t xml:space="preserve">(2.1)</w:t>
            </w:r>
            <w:r>
              <w:rPr>
                <w:rFonts w:hint="eastAsia" w:ascii="宋体" w:hAnsi="宋体" w:cs="宋体"/>
                <w:color w:val="000000"/>
                <w:sz w:val="20"/>
                <w:szCs w:val="20"/>
                <w:lang w:bidi="ar"/>
              </w:rPr>
              <w:t xml:space="preserve">:支持分辨率4K</w:t>
            </w:r>
            <w:r>
              <w:rPr>
                <w:rFonts w:hint="eastAsia" w:ascii="宋体" w:hAnsi="宋体" w:cs="宋体"/>
                <w:color w:val="000000"/>
                <w:sz w:val="20"/>
                <w:szCs w:val="20"/>
                <w:lang w:bidi="ar"/>
              </w:rPr>
              <w:t xml:space="preserve">(3840 x 2160)</w:t>
            </w:r>
            <w:r>
              <w:rPr>
                <w:rFonts w:hint="eastAsia" w:ascii="宋体" w:hAnsi="宋体" w:cs="宋体"/>
                <w:color w:val="000000"/>
                <w:sz w:val="20"/>
                <w:szCs w:val="20"/>
                <w:lang w:bidi="ar"/>
              </w:rPr>
              <w:t xml:space="preserve">最高刷新率30 Hz, 会议画面视频内容最高帧率30 fps;支持分辨率1080p</w:t>
            </w:r>
            <w:r>
              <w:rPr>
                <w:rFonts w:hint="eastAsia" w:ascii="宋体" w:hAnsi="宋体" w:cs="宋体"/>
                <w:color w:val="000000"/>
                <w:sz w:val="20"/>
                <w:szCs w:val="20"/>
                <w:lang w:bidi="ar"/>
              </w:rPr>
              <w:t xml:space="preserve">(1920 x 1080)</w:t>
            </w:r>
            <w:r>
              <w:rPr>
                <w:rFonts w:hint="eastAsia" w:ascii="宋体" w:hAnsi="宋体" w:cs="宋体"/>
                <w:color w:val="000000"/>
                <w:sz w:val="20"/>
                <w:szCs w:val="20"/>
                <w:lang w:bidi="ar"/>
              </w:rPr>
              <w:t xml:space="preserve">最高刷新率30 Hz, 会议画面视频内容最高帧率30 fps。</w:t>
            </w:r>
            <w:r>
              <w:rPr>
                <w:rFonts w:hint="eastAsia" w:ascii="宋体" w:hAnsi="宋体" w:cs="宋体"/>
                <w:color w:val="000000"/>
                <w:sz w:val="20"/>
                <w:szCs w:val="20"/>
                <w:lang w:bidi="ar"/>
              </w:rPr>
              <w:br w:type="textWrapping" w:clear="all"/>
              <w:t xml:space="preserve">14、音频算法：自适应音频</w:t>
            </w:r>
            <w:r>
              <w:rPr>
                <w:rFonts w:hint="eastAsia" w:ascii="宋体" w:hAnsi="宋体" w:cs="宋体"/>
                <w:color w:val="000000"/>
                <w:sz w:val="20"/>
                <w:szCs w:val="20"/>
                <w:lang w:bidi="ar"/>
              </w:rPr>
              <w:t xml:space="preserve">算法,</w:t>
            </w:r>
            <w:r>
              <w:rPr>
                <w:rFonts w:hint="eastAsia" w:ascii="宋体" w:hAnsi="宋体" w:cs="宋体"/>
                <w:color w:val="000000"/>
                <w:sz w:val="20"/>
                <w:szCs w:val="20"/>
                <w:lang w:bidi="ar"/>
              </w:rPr>
              <w:t xml:space="preserve"> 支持快速回声消除</w:t>
            </w:r>
            <w:r>
              <w:rPr>
                <w:rFonts w:hint="eastAsia" w:ascii="宋体" w:hAnsi="宋体" w:cs="宋体"/>
                <w:color w:val="000000"/>
                <w:sz w:val="20"/>
                <w:szCs w:val="20"/>
                <w:lang w:bidi="ar"/>
              </w:rPr>
              <w:t xml:space="preserve">(AEC)</w:t>
            </w:r>
            <w:r>
              <w:rPr>
                <w:rFonts w:hint="eastAsia" w:ascii="宋体" w:hAnsi="宋体" w:cs="宋体"/>
                <w:color w:val="000000"/>
                <w:sz w:val="20"/>
                <w:szCs w:val="20"/>
                <w:lang w:bidi="ar"/>
              </w:rPr>
              <w:t xml:space="preserve">, 自动噪声抑制</w:t>
            </w:r>
            <w:r>
              <w:rPr>
                <w:rFonts w:hint="eastAsia" w:ascii="宋体" w:hAnsi="宋体" w:cs="宋体"/>
                <w:color w:val="000000"/>
                <w:sz w:val="20"/>
                <w:szCs w:val="20"/>
                <w:lang w:bidi="ar"/>
              </w:rPr>
              <w:t xml:space="preserve">(ANS)</w:t>
            </w:r>
            <w:r>
              <w:rPr>
                <w:rFonts w:hint="eastAsia" w:ascii="宋体" w:hAnsi="宋体" w:cs="宋体"/>
                <w:color w:val="000000"/>
                <w:sz w:val="20"/>
                <w:szCs w:val="20"/>
                <w:lang w:bidi="ar"/>
              </w:rPr>
              <w:t xml:space="preserve">, 自动增益控制</w:t>
            </w:r>
            <w:r>
              <w:rPr>
                <w:rFonts w:hint="eastAsia" w:ascii="宋体" w:hAnsi="宋体" w:cs="宋体"/>
                <w:color w:val="000000"/>
                <w:sz w:val="20"/>
                <w:szCs w:val="20"/>
                <w:lang w:bidi="ar"/>
              </w:rPr>
              <w:t xml:space="preserve">(AGC)</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ype="textWrapping" w:clear="all"/>
              <w:t xml:space="preserve">15、功耗：≥30W MAX；电源：DC 12 V / 3.33 A, ≥40W；工作温度：0 ℃ ~ 40 ℃。</w:t>
            </w:r>
            <w:r/>
          </w:p>
        </w:tc>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ffffff"/>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 </w:t>
            </w:r>
            <w:r/>
          </w:p>
        </w:tc>
      </w:tr>
      <w:tr>
        <w:trPr>
          <w:trHeight w:val="1200"/>
        </w:trPr>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tcW w:w="1222"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会议麦克风</w:t>
            </w:r>
            <w:r/>
          </w:p>
        </w:tc>
        <w:tc>
          <w:tcPr>
            <w:tcW w:w="5113"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1、无线全向麦音箱，≥8麦克风可控阵列，≥6m拾音半径；1.1声道扩声系统，音乐模式和会议模式自动切换；双蓝牙设计，满足专用通道（dongle）和共有通道。</w:t>
            </w:r>
            <w:r>
              <w:rPr>
                <w:rFonts w:hint="eastAsia" w:ascii="宋体" w:hAnsi="宋体" w:cs="宋体"/>
                <w:color w:val="000000"/>
                <w:sz w:val="20"/>
                <w:szCs w:val="20"/>
                <w:lang w:bidi="ar"/>
              </w:rPr>
              <w:br w:type="textWrapping" w:clear="all"/>
              <w:t xml:space="preserve">2、支持回声消除AEC、自动增益调节AGC和自动噪声抑制ANC音频算法；≥0.75寸高音+≥1.75寸低音组合，扬声器性能高，≥8W输出功率。</w:t>
            </w:r>
            <w:r>
              <w:rPr>
                <w:rFonts w:hint="eastAsia" w:ascii="宋体" w:hAnsi="宋体" w:cs="宋体"/>
                <w:color w:val="000000"/>
                <w:sz w:val="20"/>
                <w:szCs w:val="20"/>
                <w:lang w:bidi="ar"/>
              </w:rPr>
              <w:br w:type="textWrapping" w:clear="all"/>
              <w:t xml:space="preserve">3、盖掌静音功能，可瞬间降低音量至0。</w:t>
            </w:r>
            <w:r>
              <w:rPr>
                <w:rFonts w:hint="eastAsia" w:ascii="宋体" w:hAnsi="宋体" w:cs="宋体"/>
                <w:color w:val="000000"/>
                <w:sz w:val="20"/>
                <w:szCs w:val="20"/>
                <w:lang w:bidi="ar"/>
              </w:rPr>
              <w:br w:type="textWrapping" w:clear="all"/>
              <w:t xml:space="preserve">4、</w:t>
            </w:r>
            <w:r>
              <w:rPr>
                <w:rFonts w:hint="eastAsia" w:ascii="宋体" w:hAnsi="宋体" w:cs="宋体"/>
                <w:color w:val="000000"/>
                <w:sz w:val="20"/>
                <w:szCs w:val="20"/>
                <w:lang w:bidi="ar"/>
              </w:rPr>
              <w:t xml:space="preserve">蓝牙:</w:t>
            </w:r>
            <w:r>
              <w:rPr>
                <w:rFonts w:hint="eastAsia" w:ascii="宋体" w:hAnsi="宋体" w:cs="宋体"/>
                <w:color w:val="000000"/>
                <w:sz w:val="20"/>
                <w:szCs w:val="20"/>
                <w:lang w:bidi="ar"/>
              </w:rPr>
              <w:t xml:space="preserve"> 蓝牙版本 BT 5.3以上；蓝牙协议 A2DP、</w:t>
            </w:r>
            <w:r>
              <w:rPr>
                <w:rFonts w:hint="eastAsia" w:ascii="宋体" w:hAnsi="宋体" w:cs="宋体"/>
                <w:color w:val="000000"/>
                <w:sz w:val="20"/>
                <w:szCs w:val="20"/>
                <w:lang w:bidi="ar"/>
              </w:rPr>
              <w:t xml:space="preserve">AVRCP、HFP、HSP 和 BLE等；蓝牙数量≥双蓝牙；有效通讯距离 无遮挡≥10米。</w:t>
            </w:r>
            <w:r>
              <w:rPr>
                <w:rFonts w:hint="eastAsia" w:ascii="宋体" w:hAnsi="宋体" w:cs="宋体"/>
                <w:color w:val="000000"/>
                <w:sz w:val="20"/>
                <w:szCs w:val="20"/>
                <w:lang w:bidi="ar"/>
              </w:rPr>
              <w:br w:type="textWrapping" w:clear="all"/>
              <w:t xml:space="preserve">5、电池</w:t>
            </w:r>
            <w:r>
              <w:rPr>
                <w:rFonts w:hint="eastAsia" w:ascii="宋体" w:hAnsi="宋体" w:cs="宋体"/>
                <w:color w:val="000000"/>
                <w:sz w:val="20"/>
                <w:szCs w:val="20"/>
                <w:lang w:bidi="ar"/>
              </w:rPr>
              <w:t xml:space="preserve">类型:</w:t>
            </w:r>
            <w:r>
              <w:rPr>
                <w:rFonts w:hint="eastAsia" w:ascii="宋体" w:hAnsi="宋体" w:cs="宋体"/>
                <w:color w:val="000000"/>
                <w:sz w:val="20"/>
                <w:szCs w:val="20"/>
                <w:lang w:bidi="ar"/>
              </w:rPr>
              <w:t xml:space="preserve"> 锂离子电池；电池</w:t>
            </w:r>
            <w:r>
              <w:rPr>
                <w:rFonts w:hint="eastAsia" w:ascii="宋体" w:hAnsi="宋体" w:cs="宋体"/>
                <w:color w:val="000000"/>
                <w:sz w:val="20"/>
                <w:szCs w:val="20"/>
                <w:lang w:bidi="ar"/>
              </w:rPr>
              <w:t xml:space="preserve">容量:</w:t>
            </w:r>
            <w:r>
              <w:rPr>
                <w:rFonts w:hint="eastAsia" w:ascii="宋体" w:hAnsi="宋体" w:cs="宋体"/>
                <w:color w:val="000000"/>
                <w:sz w:val="20"/>
                <w:szCs w:val="20"/>
                <w:lang w:bidi="ar"/>
              </w:rPr>
              <w:t xml:space="preserve"> 3.7V / 4400mAh；充电限制电压: DC 5V 1A；充电</w:t>
            </w:r>
            <w:r>
              <w:rPr>
                <w:rFonts w:hint="eastAsia" w:ascii="宋体" w:hAnsi="宋体" w:cs="宋体"/>
                <w:color w:val="000000"/>
                <w:sz w:val="20"/>
                <w:szCs w:val="20"/>
                <w:lang w:bidi="ar"/>
              </w:rPr>
              <w:t xml:space="preserve">时间:</w:t>
            </w:r>
            <w:r>
              <w:rPr>
                <w:rFonts w:hint="eastAsia" w:ascii="宋体" w:hAnsi="宋体" w:cs="宋体"/>
                <w:color w:val="000000"/>
                <w:sz w:val="20"/>
                <w:szCs w:val="20"/>
                <w:lang w:bidi="ar"/>
              </w:rPr>
              <w:t xml:space="preserve"> 5小时以内。</w:t>
            </w:r>
            <w:r>
              <w:rPr>
                <w:rFonts w:hint="eastAsia" w:ascii="宋体" w:hAnsi="宋体" w:cs="宋体"/>
                <w:color w:val="000000"/>
                <w:sz w:val="20"/>
                <w:szCs w:val="20"/>
                <w:lang w:bidi="ar"/>
              </w:rPr>
              <w:br w:type="textWrapping" w:clear="all"/>
              <w:t xml:space="preserve">6、峰值</w:t>
            </w:r>
            <w:r>
              <w:rPr>
                <w:rFonts w:hint="eastAsia" w:ascii="宋体" w:hAnsi="宋体" w:cs="宋体"/>
                <w:color w:val="000000"/>
                <w:sz w:val="20"/>
                <w:szCs w:val="20"/>
                <w:lang w:bidi="ar"/>
              </w:rPr>
              <w:t xml:space="preserve">功率:</w:t>
            </w:r>
            <w:r>
              <w:rPr>
                <w:rFonts w:hint="eastAsia" w:ascii="宋体" w:hAnsi="宋体" w:cs="宋体"/>
                <w:color w:val="000000"/>
                <w:sz w:val="20"/>
                <w:szCs w:val="20"/>
                <w:lang w:bidi="ar"/>
              </w:rPr>
              <w:t xml:space="preserve"> 最大输出功率：8W；频率响应: 100Hz-15KHz</w:t>
            </w:r>
            <w:r>
              <w:rPr>
                <w:rFonts w:hint="eastAsia" w:ascii="宋体" w:hAnsi="宋体" w:cs="宋体"/>
                <w:color w:val="000000"/>
                <w:sz w:val="20"/>
                <w:szCs w:val="20"/>
                <w:lang w:bidi="ar"/>
              </w:rPr>
              <w:t xml:space="preserve">(±3dB)</w:t>
            </w:r>
            <w:r>
              <w:rPr>
                <w:rFonts w:hint="eastAsia" w:ascii="宋体" w:hAnsi="宋体" w:cs="宋体"/>
                <w:color w:val="000000"/>
                <w:sz w:val="20"/>
                <w:szCs w:val="20"/>
                <w:lang w:bidi="ar"/>
              </w:rPr>
              <w:t xml:space="preserve">；总谐波失真: THD＜1% 1KHz；信噪比（A记权）: ≥75dB；采样率: 48KHz/16bit；连接方式: Type-C有线连接 / USB Dongle / 蓝牙。</w:t>
            </w:r>
            <w:r>
              <w:rPr>
                <w:rFonts w:hint="eastAsia" w:ascii="宋体" w:hAnsi="宋体" w:cs="宋体"/>
                <w:color w:val="000000"/>
                <w:sz w:val="20"/>
                <w:szCs w:val="20"/>
                <w:lang w:bidi="ar"/>
              </w:rPr>
              <w:br w:type="textWrapping" w:clear="all"/>
              <w:t xml:space="preserve">7、工作温度和</w:t>
            </w:r>
            <w:r>
              <w:rPr>
                <w:rFonts w:hint="eastAsia" w:ascii="宋体" w:hAnsi="宋体" w:cs="宋体"/>
                <w:color w:val="000000"/>
                <w:sz w:val="20"/>
                <w:szCs w:val="20"/>
                <w:lang w:bidi="ar"/>
              </w:rPr>
              <w:t xml:space="preserve">湿度:</w:t>
            </w:r>
            <w:r>
              <w:rPr>
                <w:rFonts w:hint="eastAsia" w:ascii="宋体" w:hAnsi="宋体" w:cs="宋体"/>
                <w:color w:val="000000"/>
                <w:sz w:val="20"/>
                <w:szCs w:val="20"/>
                <w:lang w:bidi="ar"/>
              </w:rPr>
              <w:t xml:space="preserve"> 工作温度 0~40℃。</w:t>
            </w:r>
            <w:r/>
          </w:p>
        </w:tc>
        <w:tc>
          <w:tcPr>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ffffff"/>
            <w:tcW w:w="69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 </w:t>
            </w:r>
            <w:r/>
          </w:p>
        </w:tc>
      </w:tr>
    </w:tbl>
    <w:p>
      <w:pPr>
        <w:pStyle w:val="978"/>
        <w:contextualSpacing/>
        <w:ind w:firstLine="482"/>
        <w:jc w:val="left"/>
        <w:spacing w:line="570" w:lineRule="exact"/>
        <w:rPr>
          <w:rFonts w:ascii="宋体" w:hAnsi="宋体"/>
          <w:b/>
          <w:bCs/>
          <w:sz w:val="24"/>
          <w:szCs w:val="24"/>
        </w:rPr>
      </w:pPr>
      <w:r>
        <w:rPr>
          <w:rFonts w:ascii="宋体" w:hAnsi="宋体"/>
          <w:b/>
          <w:bCs/>
          <w:sz w:val="24"/>
          <w:szCs w:val="24"/>
        </w:rPr>
      </w:r>
      <w:r/>
    </w:p>
    <w:p>
      <w:pPr>
        <w:pStyle w:val="978"/>
        <w:contextualSpacing/>
        <w:ind w:firstLine="482"/>
        <w:jc w:val="left"/>
        <w:spacing w:line="570" w:lineRule="exact"/>
        <w:rPr>
          <w:rFonts w:ascii="宋体" w:hAnsi="宋体"/>
          <w:b/>
          <w:bCs/>
          <w:sz w:val="24"/>
          <w:szCs w:val="24"/>
        </w:rPr>
      </w:pPr>
      <w:r>
        <w:rPr>
          <w:rFonts w:hint="eastAsia" w:ascii="宋体" w:hAnsi="宋体"/>
          <w:b/>
          <w:bCs/>
          <w:sz w:val="24"/>
          <w:szCs w:val="24"/>
        </w:rPr>
        <w:t xml:space="preserve">2.2产品清单</w:t>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2184"/>
        <w:gridCol w:w="2930"/>
        <w:gridCol w:w="1417"/>
        <w:gridCol w:w="1134"/>
      </w:tblGrid>
      <w:tr>
        <w:trPr>
          <w:cantSplit/>
          <w:trHeight w:val="659"/>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218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产品名称</w:t>
            </w:r>
            <w:r/>
          </w:p>
        </w:tc>
        <w:tc>
          <w:tcPr>
            <w:tcW w:w="2930"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规格和技术参数要求</w:t>
            </w:r>
            <w:r/>
          </w:p>
        </w:tc>
        <w:tc>
          <w:tcPr>
            <w:tcW w:w="141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单位</w:t>
            </w:r>
            <w:r/>
          </w:p>
        </w:tc>
        <w:tc>
          <w:tcPr>
            <w:tcW w:w="113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r>
      <w:tr>
        <w:trPr>
          <w:cantSplit/>
          <w:trHeight w:val="654"/>
        </w:trPr>
        <w:tc>
          <w:tcPr>
            <w:tcW w:w="948"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1</w:t>
            </w:r>
            <w:r/>
          </w:p>
        </w:tc>
        <w:tc>
          <w:tcPr>
            <w:tcW w:w="2184" w:type="dxa"/>
            <w:vAlign w:val="center"/>
            <w:textDirection w:val="lrTb"/>
            <w:noWrap w:val="false"/>
          </w:tcPr>
          <w:p>
            <w:pPr>
              <w:jc w:val="left"/>
              <w:widowControl/>
              <w:rPr>
                <w:rFonts w:ascii="宋体" w:hAnsi="宋体"/>
                <w:sz w:val="24"/>
              </w:rPr>
            </w:pPr>
            <w:r>
              <w:rPr>
                <w:rFonts w:hint="eastAsia" w:ascii="宋体" w:hAnsi="宋体" w:cs="宋体"/>
                <w:color w:val="000000"/>
                <w:sz w:val="22"/>
                <w:szCs w:val="22"/>
                <w:lang w:bidi="ar"/>
              </w:rPr>
              <w:t xml:space="preserve">会议MCU主机</w:t>
            </w:r>
            <w:r/>
          </w:p>
        </w:tc>
        <w:tc>
          <w:tcPr>
            <w:tcW w:w="2930" w:type="dxa"/>
            <w:vAlign w:val="center"/>
            <w:textDirection w:val="lrTb"/>
            <w:noWrap w:val="false"/>
          </w:tcPr>
          <w:p>
            <w:pPr>
              <w:jc w:val="center"/>
              <w:spacing w:line="0" w:lineRule="atLeast"/>
              <w:rPr>
                <w:rFonts w:ascii="宋体" w:hAnsi="宋体" w:cs="仿宋_GB2312"/>
                <w:color w:val="000000"/>
              </w:rPr>
            </w:pPr>
            <w:r>
              <w:rPr>
                <w:rFonts w:ascii="宋体" w:hAnsi="宋体" w:cs="仿宋_GB2312"/>
                <w:color w:val="000000"/>
              </w:rPr>
              <w:t xml:space="preserve">详见</w:t>
            </w:r>
            <w:r>
              <w:rPr>
                <w:rFonts w:hint="eastAsia" w:ascii="宋体" w:hAnsi="宋体" w:cs="仿宋_GB2312"/>
                <w:color w:val="000000"/>
              </w:rPr>
              <w:t xml:space="preserve">2.1</w:t>
            </w:r>
            <w:r/>
          </w:p>
        </w:tc>
        <w:tc>
          <w:tcPr>
            <w:tcW w:w="1417"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台</w:t>
            </w:r>
            <w:r/>
          </w:p>
        </w:tc>
        <w:tc>
          <w:tcPr>
            <w:tcW w:w="1134"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1 </w:t>
            </w:r>
            <w:r/>
          </w:p>
        </w:tc>
      </w:tr>
      <w:tr>
        <w:trPr>
          <w:cantSplit/>
          <w:trHeight w:val="654"/>
        </w:trPr>
        <w:tc>
          <w:tcPr>
            <w:tcW w:w="948"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2</w:t>
            </w:r>
            <w:r/>
          </w:p>
        </w:tc>
        <w:tc>
          <w:tcPr>
            <w:tcW w:w="2184" w:type="dxa"/>
            <w:vAlign w:val="center"/>
            <w:textDirection w:val="lrTb"/>
            <w:noWrap w:val="false"/>
          </w:tcPr>
          <w:p>
            <w:pPr>
              <w:jc w:val="left"/>
              <w:widowControl/>
              <w:rPr>
                <w:rFonts w:ascii="宋体" w:hAnsi="宋体"/>
                <w:b/>
                <w:bCs/>
                <w:color w:val="ee0000"/>
                <w:sz w:val="24"/>
              </w:rPr>
            </w:pPr>
            <w:r>
              <w:rPr>
                <w:rFonts w:hint="eastAsia" w:ascii="宋体" w:hAnsi="宋体" w:cs="宋体"/>
                <w:color w:val="000000"/>
                <w:sz w:val="22"/>
                <w:szCs w:val="22"/>
                <w:lang w:bidi="ar"/>
              </w:rPr>
              <w:t xml:space="preserve">分体式终端</w:t>
            </w:r>
            <w:r/>
          </w:p>
        </w:tc>
        <w:tc>
          <w:tcPr>
            <w:tcW w:w="2930" w:type="dxa"/>
            <w:vAlign w:val="center"/>
            <w:textDirection w:val="lrTb"/>
            <w:noWrap w:val="false"/>
          </w:tcPr>
          <w:p>
            <w:pPr>
              <w:jc w:val="center"/>
              <w:spacing w:line="0" w:lineRule="atLeast"/>
              <w:rPr>
                <w:rFonts w:ascii="宋体" w:hAnsi="宋体" w:cs="仿宋_GB2312"/>
                <w:color w:val="000000"/>
              </w:rPr>
            </w:pPr>
            <w:r>
              <w:rPr>
                <w:rFonts w:ascii="宋体" w:hAnsi="宋体" w:cs="仿宋_GB2312"/>
                <w:color w:val="000000"/>
              </w:rPr>
              <w:t xml:space="preserve">详见</w:t>
            </w:r>
            <w:r>
              <w:rPr>
                <w:rFonts w:hint="eastAsia" w:ascii="宋体" w:hAnsi="宋体" w:cs="仿宋_GB2312"/>
                <w:color w:val="000000"/>
              </w:rPr>
              <w:t xml:space="preserve">2.1</w:t>
            </w:r>
            <w:r/>
          </w:p>
        </w:tc>
        <w:tc>
          <w:tcPr>
            <w:tcW w:w="1417"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台</w:t>
            </w:r>
            <w:r/>
          </w:p>
        </w:tc>
        <w:tc>
          <w:tcPr>
            <w:tcW w:w="1134"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1 </w:t>
            </w:r>
            <w:r/>
          </w:p>
        </w:tc>
      </w:tr>
      <w:tr>
        <w:trPr>
          <w:cantSplit/>
          <w:trHeight w:val="654"/>
        </w:trPr>
        <w:tc>
          <w:tcPr>
            <w:tcW w:w="948"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3</w:t>
            </w:r>
            <w:r/>
          </w:p>
        </w:tc>
        <w:tc>
          <w:tcPr>
            <w:tcW w:w="2184" w:type="dxa"/>
            <w:vAlign w:val="center"/>
            <w:textDirection w:val="lrTb"/>
            <w:noWrap w:val="false"/>
          </w:tcPr>
          <w:p>
            <w:pPr>
              <w:jc w:val="left"/>
              <w:widowControl/>
              <w:rPr>
                <w:rFonts w:ascii="宋体" w:hAnsi="宋体"/>
                <w:b/>
                <w:bCs/>
                <w:color w:val="ee0000"/>
                <w:sz w:val="24"/>
              </w:rPr>
            </w:pPr>
            <w:r>
              <w:rPr>
                <w:rFonts w:hint="eastAsia" w:ascii="宋体" w:hAnsi="宋体" w:cs="宋体"/>
                <w:color w:val="000000"/>
                <w:sz w:val="22"/>
                <w:szCs w:val="22"/>
                <w:lang w:bidi="ar"/>
              </w:rPr>
              <w:t xml:space="preserve">云台摄像机</w:t>
            </w:r>
            <w:r/>
          </w:p>
        </w:tc>
        <w:tc>
          <w:tcPr>
            <w:tcW w:w="2930" w:type="dxa"/>
            <w:vAlign w:val="center"/>
            <w:textDirection w:val="lrTb"/>
            <w:noWrap w:val="false"/>
          </w:tcPr>
          <w:p>
            <w:pPr>
              <w:jc w:val="center"/>
              <w:spacing w:line="0" w:lineRule="atLeast"/>
              <w:rPr>
                <w:rFonts w:ascii="宋体" w:hAnsi="宋体" w:cs="仿宋_GB2312"/>
                <w:color w:val="000000"/>
              </w:rPr>
            </w:pPr>
            <w:r>
              <w:rPr>
                <w:rFonts w:ascii="宋体" w:hAnsi="宋体" w:cs="仿宋_GB2312"/>
                <w:color w:val="000000"/>
              </w:rPr>
              <w:t xml:space="preserve">详见</w:t>
            </w:r>
            <w:r>
              <w:rPr>
                <w:rFonts w:hint="eastAsia" w:ascii="宋体" w:hAnsi="宋体" w:cs="仿宋_GB2312"/>
                <w:color w:val="000000"/>
              </w:rPr>
              <w:t xml:space="preserve">2.1</w:t>
            </w:r>
            <w:r/>
          </w:p>
        </w:tc>
        <w:tc>
          <w:tcPr>
            <w:tcW w:w="1417"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台</w:t>
            </w:r>
            <w:r/>
          </w:p>
        </w:tc>
        <w:tc>
          <w:tcPr>
            <w:tcW w:w="1134"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2</w:t>
            </w:r>
            <w:r/>
          </w:p>
        </w:tc>
      </w:tr>
      <w:tr>
        <w:trPr>
          <w:cantSplit/>
          <w:trHeight w:val="654"/>
        </w:trPr>
        <w:tc>
          <w:tcPr>
            <w:tcW w:w="948"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4</w:t>
            </w:r>
            <w:r/>
          </w:p>
        </w:tc>
        <w:tc>
          <w:tcPr>
            <w:tcW w:w="2184" w:type="dxa"/>
            <w:vAlign w:val="center"/>
            <w:textDirection w:val="lrTb"/>
            <w:noWrap w:val="false"/>
          </w:tcPr>
          <w:p>
            <w:pPr>
              <w:jc w:val="left"/>
              <w:widowControl/>
              <w:rPr>
                <w:rFonts w:ascii="宋体" w:hAnsi="宋体"/>
                <w:b/>
                <w:bCs/>
                <w:color w:val="ee0000"/>
                <w:sz w:val="24"/>
              </w:rPr>
            </w:pPr>
            <w:r>
              <w:rPr>
                <w:rFonts w:hint="eastAsia" w:ascii="宋体" w:hAnsi="宋体" w:cs="宋体"/>
                <w:color w:val="000000"/>
                <w:sz w:val="22"/>
                <w:szCs w:val="22"/>
                <w:lang w:bidi="ar"/>
              </w:rPr>
              <w:t xml:space="preserve">会议高集成终端</w:t>
            </w:r>
            <w:r/>
          </w:p>
        </w:tc>
        <w:tc>
          <w:tcPr>
            <w:tcW w:w="2930" w:type="dxa"/>
            <w:vAlign w:val="center"/>
            <w:textDirection w:val="lrTb"/>
            <w:noWrap w:val="false"/>
          </w:tcPr>
          <w:p>
            <w:pPr>
              <w:jc w:val="center"/>
              <w:spacing w:line="0" w:lineRule="atLeast"/>
              <w:rPr>
                <w:rFonts w:ascii="宋体" w:hAnsi="宋体" w:cs="仿宋_GB2312"/>
                <w:color w:val="000000"/>
              </w:rPr>
            </w:pPr>
            <w:r>
              <w:rPr>
                <w:rFonts w:ascii="宋体" w:hAnsi="宋体" w:cs="仿宋_GB2312"/>
                <w:color w:val="000000"/>
              </w:rPr>
              <w:t xml:space="preserve">详见</w:t>
            </w:r>
            <w:r>
              <w:rPr>
                <w:rFonts w:hint="eastAsia" w:ascii="宋体" w:hAnsi="宋体" w:cs="仿宋_GB2312"/>
                <w:color w:val="000000"/>
              </w:rPr>
              <w:t xml:space="preserve">2.1</w:t>
            </w:r>
            <w:r/>
          </w:p>
        </w:tc>
        <w:tc>
          <w:tcPr>
            <w:tcW w:w="1417"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台</w:t>
            </w:r>
            <w:r/>
          </w:p>
        </w:tc>
        <w:tc>
          <w:tcPr>
            <w:tcW w:w="1134"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22 </w:t>
            </w:r>
            <w:r/>
          </w:p>
        </w:tc>
      </w:tr>
      <w:tr>
        <w:trPr>
          <w:cantSplit/>
          <w:trHeight w:val="654"/>
        </w:trPr>
        <w:tc>
          <w:tcPr>
            <w:tcW w:w="948"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5</w:t>
            </w:r>
            <w:r/>
          </w:p>
        </w:tc>
        <w:tc>
          <w:tcPr>
            <w:tcW w:w="2184" w:type="dxa"/>
            <w:vAlign w:val="center"/>
            <w:textDirection w:val="lrTb"/>
            <w:noWrap w:val="false"/>
          </w:tcPr>
          <w:p>
            <w:pPr>
              <w:jc w:val="left"/>
              <w:widowControl/>
              <w:rPr>
                <w:rFonts w:ascii="宋体" w:hAnsi="宋体"/>
                <w:b/>
                <w:bCs/>
                <w:color w:val="ee0000"/>
                <w:sz w:val="24"/>
              </w:rPr>
            </w:pPr>
            <w:r>
              <w:rPr>
                <w:rFonts w:hint="eastAsia" w:ascii="宋体" w:hAnsi="宋体" w:cs="宋体"/>
                <w:color w:val="000000"/>
                <w:sz w:val="22"/>
                <w:szCs w:val="22"/>
                <w:lang w:bidi="ar"/>
              </w:rPr>
              <w:t xml:space="preserve">会议麦克风</w:t>
            </w:r>
            <w:r>
              <w:rPr>
                <w:rFonts w:hint="eastAsia" w:ascii="宋体" w:hAnsi="宋体"/>
                <w:b/>
                <w:bCs/>
                <w:color w:val="ee0000"/>
                <w:sz w:val="24"/>
              </w:rPr>
              <w:t xml:space="preserve">（核心产品）</w:t>
            </w:r>
            <w:r/>
          </w:p>
        </w:tc>
        <w:tc>
          <w:tcPr>
            <w:tcW w:w="2930" w:type="dxa"/>
            <w:vAlign w:val="center"/>
            <w:textDirection w:val="lrTb"/>
            <w:noWrap w:val="false"/>
          </w:tcPr>
          <w:p>
            <w:pPr>
              <w:jc w:val="center"/>
              <w:spacing w:line="0" w:lineRule="atLeast"/>
              <w:rPr>
                <w:rFonts w:ascii="宋体" w:hAnsi="宋体" w:cs="仿宋_GB2312"/>
                <w:color w:val="000000"/>
              </w:rPr>
            </w:pPr>
            <w:r>
              <w:rPr>
                <w:rFonts w:ascii="宋体" w:hAnsi="宋体" w:cs="仿宋_GB2312"/>
                <w:color w:val="000000"/>
              </w:rPr>
              <w:t xml:space="preserve">详见</w:t>
            </w:r>
            <w:r>
              <w:rPr>
                <w:rFonts w:hint="eastAsia" w:ascii="宋体" w:hAnsi="宋体" w:cs="仿宋_GB2312"/>
                <w:color w:val="000000"/>
              </w:rPr>
              <w:t xml:space="preserve">2.1</w:t>
            </w:r>
            <w:r/>
          </w:p>
        </w:tc>
        <w:tc>
          <w:tcPr>
            <w:tcW w:w="1417"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台</w:t>
            </w:r>
            <w:r/>
          </w:p>
        </w:tc>
        <w:tc>
          <w:tcPr>
            <w:tcW w:w="1134" w:type="dxa"/>
            <w:vAlign w:val="center"/>
            <w:textDirection w:val="lrTb"/>
            <w:noWrap w:val="false"/>
          </w:tcPr>
          <w:p>
            <w:pPr>
              <w:jc w:val="center"/>
              <w:widowControl/>
              <w:rPr>
                <w:rFonts w:ascii="宋体" w:hAnsi="宋体"/>
                <w:sz w:val="24"/>
              </w:rPr>
            </w:pPr>
            <w:r>
              <w:rPr>
                <w:rFonts w:hint="eastAsia" w:ascii="宋体" w:hAnsi="宋体" w:cs="宋体"/>
                <w:color w:val="000000"/>
                <w:sz w:val="22"/>
                <w:szCs w:val="22"/>
                <w:lang w:bidi="ar"/>
              </w:rPr>
              <w:t xml:space="preserve">22 </w:t>
            </w:r>
            <w:r/>
          </w:p>
        </w:tc>
      </w:tr>
    </w:tbl>
    <w:p>
      <w:pPr>
        <w:pStyle w:val="978"/>
        <w:contextualSpacing/>
        <w:ind w:firstLine="480"/>
        <w:jc w:val="left"/>
        <w:spacing w:line="570" w:lineRule="exact"/>
        <w:rPr>
          <w:rFonts w:ascii="宋体" w:hAnsi="宋体"/>
          <w:sz w:val="24"/>
          <w:szCs w:val="24"/>
        </w:rPr>
      </w:pPr>
      <w:r>
        <w:rPr>
          <w:rFonts w:ascii="宋体" w:hAnsi="宋体"/>
          <w:sz w:val="24"/>
          <w:szCs w:val="24"/>
        </w:rPr>
      </w:r>
      <w:r/>
    </w:p>
    <w:p>
      <w:pPr>
        <w:contextualSpacing/>
        <w:ind w:firstLine="482"/>
        <w:spacing w:line="570" w:lineRule="exact"/>
        <w:rPr>
          <w:rFonts w:ascii="宋体" w:hAnsi="宋体"/>
          <w:b/>
          <w:i/>
          <w:iCs/>
          <w:sz w:val="24"/>
        </w:rPr>
      </w:pPr>
      <w:r>
        <w:rPr>
          <w:rFonts w:hint="eastAsia" w:ascii="宋体" w:hAnsi="宋体"/>
          <w:b/>
          <w:sz w:val="24"/>
        </w:rPr>
        <w:t xml:space="preserve">3. 验收标准</w:t>
      </w:r>
      <w:r/>
    </w:p>
    <w:p>
      <w:pPr>
        <w:contextualSpacing/>
        <w:ind w:firstLine="480"/>
        <w:spacing w:line="570" w:lineRule="exact"/>
        <w:widowControl/>
        <w:rPr>
          <w:rFonts w:ascii="宋体" w:hAnsi="宋体"/>
          <w:sz w:val="24"/>
        </w:rPr>
      </w:pPr>
      <w:r>
        <w:rPr>
          <w:rFonts w:hint="eastAsia" w:ascii="宋体" w:hAnsi="宋体"/>
          <w:sz w:val="24"/>
        </w:rPr>
        <w:t xml:space="preserve">（1）除另有规定外，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contextualSpacing/>
        <w:ind w:firstLine="480"/>
        <w:spacing w:line="570" w:lineRule="exact"/>
        <w:widowControl/>
        <w:rPr>
          <w:rFonts w:ascii="宋体" w:hAnsi="宋体"/>
          <w:sz w:val="24"/>
        </w:rPr>
      </w:pPr>
      <w:r>
        <w:rPr>
          <w:rFonts w:hint="eastAsia" w:ascii="宋体" w:hAnsi="宋体"/>
          <w:sz w:val="24"/>
        </w:rPr>
        <w:t xml:space="preserve">（2）招标人在组织履约验收前，可根据项目特点制定验收方案，明确履约验收的时间、方式、程序等内容，并可根据项目特点对服务期内的服务实施情况进行分期考核，综合考核情况和服务效果进行验收。投标人应根据验收方案内容做好相应配合工作。</w:t>
      </w:r>
      <w:r/>
    </w:p>
    <w:p>
      <w:pPr>
        <w:contextualSpacing/>
        <w:ind w:firstLine="480"/>
        <w:spacing w:line="570" w:lineRule="exact"/>
        <w:widowControl/>
        <w:rPr>
          <w:rFonts w:ascii="宋体" w:hAnsi="宋体"/>
          <w:sz w:val="24"/>
        </w:rPr>
      </w:pPr>
      <w:r>
        <w:rPr>
          <w:rFonts w:hint="eastAsia" w:ascii="宋体" w:hAnsi="宋体"/>
          <w:sz w:val="24"/>
        </w:rPr>
        <w:t xml:space="preserve">（3）投标人须保证所提供产品的技术指标必须满足或优于本项目采购需求中技术要求。项目进场后，中标设备的品牌、型号及技术参数须得到招标人确认后方可实施，安装施工安全、质量全面负责，并承担成品保护，如因投标人原因造成安全、质量事故或成品损坏，由投标人承担一切经济法律责任。</w:t>
      </w:r>
      <w:r/>
    </w:p>
    <w:p>
      <w:pPr>
        <w:contextualSpacing/>
        <w:ind w:firstLine="480"/>
        <w:spacing w:line="570" w:lineRule="exact"/>
        <w:widowControl/>
        <w:rPr>
          <w:rFonts w:ascii="宋体" w:hAnsi="宋体"/>
          <w:sz w:val="24"/>
        </w:rPr>
      </w:pPr>
      <w:r>
        <w:rPr>
          <w:rFonts w:hint="eastAsia" w:ascii="宋体" w:hAnsi="宋体"/>
          <w:sz w:val="24"/>
        </w:rPr>
        <w:t xml:space="preserve">（4）投标人须承诺所提供硬件产品包括相关附件为相应硬件厂家原装正品，符合国家有关规定。</w:t>
      </w:r>
      <w:r/>
    </w:p>
    <w:p>
      <w:pPr>
        <w:contextualSpacing/>
        <w:ind w:firstLine="480"/>
        <w:spacing w:line="570" w:lineRule="exact"/>
        <w:widowControl/>
        <w:rPr>
          <w:rFonts w:ascii="宋体" w:hAnsi="宋体"/>
          <w:sz w:val="24"/>
        </w:rPr>
      </w:pPr>
      <w:r>
        <w:rPr>
          <w:rFonts w:hint="eastAsia" w:ascii="宋体" w:hAnsi="宋体"/>
          <w:sz w:val="24"/>
        </w:rPr>
        <w:t xml:space="preserve">（5）对于实际使用人和招标人分离的项目，招标人可邀请实际使用人参与验收。</w:t>
      </w:r>
      <w:r/>
    </w:p>
    <w:p>
      <w:pPr>
        <w:contextualSpacing/>
        <w:ind w:firstLine="480"/>
        <w:spacing w:line="570" w:lineRule="exact"/>
        <w:widowControl/>
        <w:rPr>
          <w:rFonts w:ascii="宋体" w:hAnsi="宋体"/>
          <w:sz w:val="24"/>
        </w:rPr>
      </w:pPr>
      <w:r>
        <w:rPr>
          <w:rFonts w:hint="eastAsia" w:ascii="宋体" w:hAnsi="宋体"/>
          <w:sz w:val="24"/>
        </w:rPr>
        <w:t xml:space="preserve">（6）如有必要，招标人有权邀请参加本项目的其他供应商或第三方专业机构及专家参与验收，相关意见将作为验收书的参考资料。</w:t>
      </w:r>
      <w:r/>
    </w:p>
    <w:p>
      <w:pPr>
        <w:contextualSpacing/>
        <w:ind w:firstLine="480"/>
        <w:spacing w:line="570" w:lineRule="exact"/>
        <w:widowControl/>
        <w:rPr>
          <w:rFonts w:ascii="宋体" w:hAnsi="宋体"/>
          <w:sz w:val="24"/>
        </w:rPr>
      </w:pPr>
      <w:r>
        <w:rPr>
          <w:rFonts w:hint="eastAsia" w:ascii="宋体" w:hAnsi="宋体"/>
          <w:sz w:val="24"/>
        </w:rPr>
        <w:t xml:space="preserve">（7）所有设备安装部署到位，业务配置完成，设备安装、调试结束后，各项指标满足招标文件要求，并测试通过，投标人提供完整的系统技术文档，包括用户手册、常见故障分析和排除指南、配置文件等资料。</w:t>
      </w:r>
      <w:r/>
    </w:p>
    <w:p>
      <w:pPr>
        <w:contextualSpacing/>
        <w:ind w:firstLine="482"/>
        <w:spacing w:line="570" w:lineRule="exact"/>
        <w:rPr>
          <w:rFonts w:ascii="宋体" w:hAnsi="宋体"/>
          <w:b/>
          <w:sz w:val="24"/>
        </w:rPr>
      </w:pPr>
      <w:r>
        <w:rPr>
          <w:rFonts w:ascii="宋体" w:hAnsi="宋体"/>
          <w:b/>
          <w:sz w:val="24"/>
        </w:rPr>
      </w:r>
      <w:r/>
    </w:p>
    <w:p>
      <w:pPr>
        <w:contextualSpacing/>
        <w:ind w:firstLine="482"/>
        <w:spacing w:line="570" w:lineRule="exact"/>
        <w:rPr>
          <w:rFonts w:ascii="宋体" w:hAnsi="宋体"/>
          <w:b/>
          <w:sz w:val="24"/>
        </w:rPr>
      </w:pPr>
      <w:r>
        <w:rPr>
          <w:rFonts w:hint="eastAsia" w:ascii="宋体" w:hAnsi="宋体"/>
          <w:b/>
          <w:sz w:val="24"/>
        </w:rPr>
        <w:t xml:space="preserve">4. 其他要求</w:t>
      </w:r>
      <w:r/>
    </w:p>
    <w:p>
      <w:pPr>
        <w:pStyle w:val="978"/>
        <w:contextualSpacing/>
        <w:ind w:firstLine="480"/>
        <w:jc w:val="left"/>
        <w:spacing w:line="570" w:lineRule="exact"/>
        <w:rPr>
          <w:rFonts w:ascii="宋体" w:hAnsi="宋体"/>
          <w:sz w:val="24"/>
          <w:szCs w:val="24"/>
        </w:rPr>
      </w:pPr>
      <w:r>
        <w:rPr>
          <w:rFonts w:hint="eastAsia" w:ascii="宋体" w:hAnsi="宋体"/>
          <w:sz w:val="24"/>
          <w:szCs w:val="24"/>
        </w:rPr>
        <w:t xml:space="preserve">无。</w:t>
      </w:r>
      <w:r/>
    </w:p>
    <w:p>
      <w:pPr>
        <w:ind w:firstLine="480"/>
        <w:spacing w:line="570" w:lineRule="exact"/>
        <w:rPr>
          <w:rFonts w:ascii="宋体" w:hAnsi="宋体"/>
          <w:i/>
          <w:sz w:val="24"/>
          <w:u w:val="single"/>
        </w:rPr>
      </w:pPr>
      <w:r>
        <w:rPr>
          <w:rFonts w:ascii="宋体" w:hAnsi="宋体"/>
          <w:i/>
          <w:sz w:val="24"/>
          <w:u w:val="single"/>
        </w:rPr>
      </w:r>
      <w:r/>
    </w:p>
    <w:p>
      <w:pPr>
        <w:ind w:firstLine="482"/>
        <w:spacing w:line="570" w:lineRule="exact"/>
        <w:rPr>
          <w:rFonts w:ascii="宋体" w:hAnsi="宋体"/>
          <w:b/>
          <w:sz w:val="24"/>
        </w:rPr>
      </w:pPr>
      <w:r>
        <w:rPr>
          <w:rFonts w:hint="eastAsia" w:ascii="宋体" w:hAnsi="宋体"/>
          <w:b/>
          <w:sz w:val="24"/>
        </w:rPr>
        <w:t xml:space="preserve">5. 实质性要求</w:t>
      </w:r>
      <w:r/>
    </w:p>
    <w:p>
      <w:pPr>
        <w:ind w:firstLine="480"/>
        <w:spacing w:line="570" w:lineRule="exact"/>
        <w:rPr>
          <w:rFonts w:ascii="宋体" w:hAnsi="宋体"/>
          <w:iCs/>
          <w:sz w:val="24"/>
        </w:rPr>
      </w:pPr>
      <w:r>
        <w:rPr>
          <w:rFonts w:hint="eastAsia" w:ascii="宋体" w:hAnsi="宋体"/>
          <w:iCs/>
          <w:sz w:val="24"/>
        </w:rPr>
        <w:t xml:space="preserve">无。</w:t>
      </w:r>
      <w:r/>
    </w:p>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sz w:val="24"/>
        </w:rPr>
      </w:pPr>
      <w:r>
        <w:rPr>
          <w:rFonts w:hint="eastAsia" w:ascii="宋体" w:hAnsi="宋体"/>
          <w:b/>
          <w:sz w:val="24"/>
        </w:rPr>
        <w:t xml:space="preserve">6. 样品</w:t>
      </w:r>
      <w:r/>
    </w:p>
    <w:p>
      <w:pPr>
        <w:ind w:firstLine="480"/>
        <w:spacing w:line="570" w:lineRule="exact"/>
        <w:rPr>
          <w:rFonts w:ascii="宋体" w:hAnsi="宋体"/>
          <w:sz w:val="24"/>
        </w:rPr>
      </w:pPr>
      <w:r>
        <w:rPr>
          <w:rFonts w:hint="eastAsia" w:ascii="宋体" w:hAnsi="宋体"/>
          <w:sz w:val="24"/>
        </w:rPr>
        <w:t xml:space="preserve">无。</w:t>
      </w:r>
      <w:r/>
    </w:p>
    <w:p>
      <w:pPr>
        <w:ind w:firstLine="480"/>
        <w:spacing w:line="570" w:lineRule="exact"/>
        <w:rPr>
          <w:rFonts w:ascii="宋体" w:hAnsi="宋体"/>
          <w:sz w:val="24"/>
        </w:rPr>
      </w:pPr>
      <w:r>
        <w:rPr>
          <w:rFonts w:ascii="宋体" w:hAnsi="宋体"/>
          <w:sz w:val="24"/>
        </w:rPr>
      </w:r>
      <w:r/>
    </w:p>
    <w:p>
      <w:pPr>
        <w:ind w:firstLine="482"/>
        <w:spacing w:line="570" w:lineRule="exact"/>
        <w:rPr>
          <w:rFonts w:ascii="宋体" w:hAnsi="宋体"/>
          <w:b/>
          <w:color w:val="000000"/>
          <w:sz w:val="24"/>
        </w:rPr>
      </w:pPr>
      <w:r>
        <w:rPr>
          <w:rFonts w:hint="eastAsia" w:ascii="宋体" w:hAnsi="宋体"/>
          <w:b/>
          <w:color w:val="000000"/>
          <w:sz w:val="24"/>
        </w:rPr>
        <w:t xml:space="preserve">7. 演示</w:t>
      </w:r>
      <w:r/>
    </w:p>
    <w:p>
      <w:pPr>
        <w:ind w:firstLine="480"/>
        <w:spacing w:line="570" w:lineRule="exact"/>
        <w:rPr>
          <w:rFonts w:ascii="宋体" w:hAnsi="宋体"/>
          <w:sz w:val="24"/>
        </w:rPr>
      </w:pPr>
      <w:r>
        <w:rPr>
          <w:rFonts w:hint="eastAsia" w:ascii="宋体" w:hAnsi="宋体"/>
          <w:color w:val="000000"/>
          <w:sz w:val="24"/>
        </w:rPr>
        <w:t xml:space="preserve">无。</w:t>
      </w:r>
      <w:r/>
    </w:p>
    <w:p>
      <w:pPr>
        <w:ind w:firstLine="482"/>
        <w:spacing w:line="570" w:lineRule="exact"/>
        <w:rPr>
          <w:rFonts w:ascii="宋体" w:hAnsi="宋体"/>
          <w:b/>
          <w:sz w:val="24"/>
        </w:rPr>
      </w:pPr>
      <w:r>
        <w:rPr>
          <w:rFonts w:ascii="宋体" w:hAnsi="宋体"/>
          <w:b/>
          <w:sz w:val="24"/>
        </w:rPr>
      </w:r>
      <w:r/>
    </w:p>
    <w:p>
      <w:pPr>
        <w:ind w:firstLine="482"/>
        <w:spacing w:line="570" w:lineRule="exact"/>
        <w:rPr>
          <w:rFonts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20"/>
              <w:jc w:val="center"/>
              <w:spacing w:line="570" w:lineRule="exact"/>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采购标的</w:t>
            </w:r>
            <w:r/>
          </w:p>
        </w:tc>
        <w:tc>
          <w:tcPr>
            <w:tcW w:w="3549"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1</w:t>
            </w:r>
            <w:r/>
          </w:p>
        </w:tc>
        <w:tc>
          <w:tcPr>
            <w:tcW w:w="3291" w:type="dxa"/>
            <w:vAlign w:val="center"/>
            <w:textDirection w:val="lrTb"/>
            <w:noWrap w:val="false"/>
          </w:tcPr>
          <w:p>
            <w:pPr>
              <w:jc w:val="center"/>
              <w:spacing w:line="570" w:lineRule="exact"/>
              <w:rPr>
                <w:rFonts w:ascii="宋体" w:hAnsi="宋体"/>
                <w:sz w:val="24"/>
              </w:rPr>
            </w:pPr>
            <w:r>
              <w:rPr>
                <w:rFonts w:ascii="宋体" w:hAnsi="宋体"/>
                <w:sz w:val="24"/>
              </w:rPr>
              <w:t xml:space="preserve">常州市新北区魏村街道指挥中心调度会议系统设备采购项目</w:t>
            </w:r>
            <w:r/>
          </w:p>
        </w:tc>
        <w:tc>
          <w:tcPr>
            <w:tcW w:w="3549"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工业</w:t>
            </w:r>
            <w:r/>
          </w:p>
        </w:tc>
      </w:tr>
    </w:tbl>
    <w:p>
      <w:pPr>
        <w:ind w:firstLine="480"/>
        <w:rPr>
          <w:rFonts w:ascii="宋体" w:hAnsi="宋体"/>
          <w:color w:val="000000"/>
          <w:sz w:val="24"/>
        </w:rPr>
      </w:pPr>
      <w:r>
        <w:rPr>
          <w:rFonts w:ascii="宋体" w:hAnsi="宋体"/>
          <w:color w:val="000000"/>
          <w:sz w:val="24"/>
        </w:rPr>
      </w:r>
      <w:r/>
    </w:p>
    <w:p>
      <w:r/>
      <w:r/>
    </w:p>
    <w:p>
      <w:r/>
      <w:r/>
    </w:p>
    <w:p>
      <w:r/>
      <w:r/>
    </w:p>
    <w:p>
      <w:pPr>
        <w:pStyle w:val="914"/>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1017"/>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17"/>
        <w:ind w:firstLine="441"/>
        <w:rPr>
          <w:rFonts w:ascii="宋体" w:hAnsi="宋体"/>
          <w:b/>
          <w:highlight w:val="yellow"/>
        </w:rPr>
      </w:pPr>
      <w:r>
        <w:rPr>
          <w:rFonts w:hint="eastAsia" w:ascii="宋体" w:hAnsi="宋体"/>
          <w:b/>
        </w:rPr>
        <w:t xml:space="preserve">政府采购政策功能落实</w:t>
      </w:r>
      <w:r/>
    </w:p>
    <w:p>
      <w:pPr>
        <w:pStyle w:val="1017"/>
        <w:spacing w:line="0" w:lineRule="atLeast"/>
        <w:rPr>
          <w:rFonts w:ascii="宋体" w:hAnsi="宋体"/>
        </w:rPr>
      </w:pPr>
      <w:r>
        <w:rPr>
          <w:rFonts w:hint="eastAsia" w:ascii="宋体" w:hAnsi="宋体"/>
        </w:rPr>
        <w:t xml:space="preserve">1、小微型企业价格扣除</w:t>
      </w:r>
      <w:r/>
    </w:p>
    <w:p>
      <w:pPr>
        <w:pStyle w:val="1017"/>
        <w:ind w:firstLine="360"/>
        <w:spacing w:line="0" w:lineRule="atLeast"/>
        <w:rPr>
          <w:rFonts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1017"/>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17"/>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17"/>
        <w:spacing w:line="0" w:lineRule="atLeast"/>
        <w:rPr>
          <w:rFonts w:ascii="宋体" w:hAnsi="宋体"/>
        </w:rPr>
      </w:pPr>
      <w:r>
        <w:rPr>
          <w:rFonts w:hint="eastAsia" w:ascii="宋体" w:hAnsi="宋体"/>
        </w:rPr>
        <w:t xml:space="preserve">2、残疾人福利单位价格扣除</w:t>
      </w:r>
      <w:r/>
    </w:p>
    <w:p>
      <w:pPr>
        <w:pStyle w:val="1017"/>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7"/>
        <w:ind w:left="120" w:firstLine="360"/>
        <w:spacing w:line="0" w:lineRule="atLeast"/>
        <w:rPr>
          <w:rFonts w:ascii="宋体" w:hAnsi="宋体"/>
        </w:rPr>
      </w:pPr>
      <w:r>
        <w:rPr>
          <w:rFonts w:hint="eastAsia" w:ascii="宋体" w:hAnsi="宋体"/>
        </w:rPr>
        <w:t xml:space="preserve">（2）残疾人福利单位需按照采购文件的要求提供《残疾人福利性单位声明</w:t>
      </w:r>
      <w:r>
        <w:rPr>
          <w:rFonts w:hint="eastAsia" w:ascii="宋体" w:hAnsi="宋体"/>
        </w:rPr>
        <w:t xml:space="preserve">函》。</w:t>
      </w:r>
      <w:r/>
    </w:p>
    <w:p>
      <w:pPr>
        <w:pStyle w:val="1017"/>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17"/>
        <w:spacing w:line="0" w:lineRule="atLeast"/>
        <w:rPr>
          <w:rFonts w:ascii="宋体" w:hAnsi="宋体"/>
        </w:rPr>
      </w:pPr>
      <w:r>
        <w:rPr>
          <w:rFonts w:hint="eastAsia" w:ascii="宋体" w:hAnsi="宋体"/>
        </w:rPr>
        <w:t xml:space="preserve">3、监狱和戒毒企业价格扣除</w:t>
      </w:r>
      <w:r/>
    </w:p>
    <w:p>
      <w:pPr>
        <w:pStyle w:val="1017"/>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7"/>
        <w:spacing w:line="0" w:lineRule="atLeast"/>
        <w:rPr>
          <w:rFonts w:ascii="宋体" w:hAnsi="宋体"/>
        </w:rPr>
      </w:pPr>
      <w:r>
        <w:rPr>
          <w:rFonts w:hint="eastAsia" w:ascii="宋体" w:hAnsi="宋体"/>
        </w:rPr>
        <w:t xml:space="preserve">（2）监狱企业参加政府采购活动时，需提供由省级以上监狱管理局、戒毒管理局</w:t>
      </w:r>
      <w:r>
        <w:rPr>
          <w:rFonts w:hint="eastAsia" w:ascii="宋体" w:hAnsi="宋体"/>
        </w:rPr>
        <w:t xml:space="preserve">(含新疆生产建设兵团)</w:t>
      </w:r>
      <w:r>
        <w:rPr>
          <w:rFonts w:hint="eastAsia" w:ascii="宋体" w:hAnsi="宋体"/>
        </w:rPr>
        <w:t xml:space="preserve">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17"/>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7"/>
        <w:spacing w:line="400" w:lineRule="exact"/>
        <w:rPr>
          <w:rFonts w:ascii="宋体" w:hAnsi="宋体"/>
        </w:rPr>
      </w:pPr>
      <w:r>
        <w:rPr>
          <w:rFonts w:hint="eastAsia" w:ascii="宋体" w:hAnsi="宋体"/>
        </w:rPr>
        <w:t xml:space="preserve">4、残疾人福利单位、监狱企业属于小型、微型企业的，不重复享受政策。</w:t>
      </w:r>
      <w:r/>
    </w:p>
    <w:p>
      <w:pPr>
        <w:pStyle w:val="1017"/>
        <w:spacing w:line="400" w:lineRule="exact"/>
        <w:rPr>
          <w:rFonts w:ascii="宋体" w:hAnsi="宋体"/>
        </w:rPr>
      </w:pPr>
      <w:r>
        <w:rPr>
          <w:rFonts w:hint="eastAsia" w:ascii="宋体" w:hAnsi="宋体"/>
        </w:rPr>
        <w:t xml:space="preserve">5、如果本项目同意联合体投标或同意分包履行合同</w:t>
      </w:r>
      <w:r>
        <w:rPr>
          <w:rFonts w:hint="eastAsia" w:ascii="宋体" w:hAnsi="宋体"/>
        </w:rPr>
        <w:t xml:space="preserve">的,</w:t>
      </w:r>
      <w:r>
        <w:rPr>
          <w:rFonts w:hint="eastAsia" w:ascii="宋体" w:hAnsi="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7"/>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17"/>
        <w:rPr>
          <w:rFonts w:ascii="宋体" w:hAnsi="宋体"/>
        </w:rPr>
      </w:pPr>
      <w:r>
        <w:rPr>
          <w:rFonts w:hint="eastAsia" w:ascii="宋体" w:hAnsi="宋体"/>
        </w:rPr>
        <w:t xml:space="preserve">7、采购本国产品的支持政策</w:t>
      </w:r>
      <w:r/>
    </w:p>
    <w:p>
      <w:pPr>
        <w:pStyle w:val="1017"/>
        <w:rPr>
          <w:rFonts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1017"/>
        <w:rPr>
          <w:rFonts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7"/>
        <w:rPr>
          <w:rFonts w:ascii="宋体" w:hAnsi="宋体"/>
        </w:rPr>
      </w:pPr>
      <w:r>
        <w:rPr>
          <w:rFonts w:hint="eastAsia" w:ascii="宋体" w:hAnsi="宋体"/>
        </w:rPr>
        <w:t xml:space="preserve">7.3 供应商需按照招标文件的要求提供《关于符合本国产品标准的声明函》</w:t>
      </w:r>
      <w:r>
        <w:rPr>
          <w:rFonts w:hint="eastAsia" w:ascii="宋体" w:hAnsi="宋体"/>
        </w:rPr>
        <w:t xml:space="preserve">（以下简称《声明函》），如不提供将不享受本国产品价格评审优惠。</w:t>
      </w:r>
      <w:r/>
    </w:p>
    <w:p>
      <w:pPr>
        <w:pStyle w:val="1017"/>
        <w:rPr>
          <w:rFonts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7"/>
        <w:rPr>
          <w:rFonts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7"/>
        <w:spacing w:line="0" w:lineRule="atLeast"/>
        <w:rPr>
          <w:rFonts w:ascii="宋体" w:hAnsi="宋体"/>
        </w:rPr>
      </w:pPr>
      <w:r>
        <w:rPr>
          <w:rFonts w:ascii="宋体" w:hAnsi="宋体"/>
        </w:rPr>
      </w:r>
      <w:r/>
    </w:p>
    <w:p>
      <w:pPr>
        <w:pStyle w:val="1017"/>
        <w:ind w:firstLine="482"/>
        <w:spacing w:line="0" w:lineRule="atLeast"/>
        <w:rPr>
          <w:rFonts w:ascii="宋体" w:hAnsi="宋体"/>
          <w:b/>
          <w:highlight w:val="yellow"/>
        </w:rPr>
      </w:pPr>
      <w:r>
        <w:rPr>
          <w:rFonts w:hint="eastAsia" w:ascii="宋体" w:hAnsi="宋体"/>
          <w:b/>
        </w:rPr>
        <w:t xml:space="preserve">评标方法与评标标准</w:t>
      </w:r>
      <w:r/>
    </w:p>
    <w:tbl>
      <w:tblPr>
        <w:tblW w:w="5131" w:type="pct"/>
        <w:jc w:val="center"/>
        <w:tblCellMar>
          <w:left w:w="0" w:type="dxa"/>
          <w:right w:w="0" w:type="dxa"/>
        </w:tblCellMar>
        <w:tblLook w:val="04A0" w:firstRow="1" w:lastRow="0" w:firstColumn="1" w:lastColumn="0" w:noHBand="0" w:noVBand="1"/>
      </w:tblPr>
      <w:tblGrid>
        <w:gridCol w:w="763"/>
        <w:gridCol w:w="1298"/>
        <w:gridCol w:w="3882"/>
        <w:gridCol w:w="721"/>
        <w:gridCol w:w="554"/>
        <w:gridCol w:w="663"/>
        <w:gridCol w:w="663"/>
      </w:tblGrid>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b/>
                <w:sz w:val="18"/>
                <w:szCs w:val="18"/>
              </w:rPr>
            </w:pPr>
            <w:r>
              <w:rPr>
                <w:rFonts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b/>
                <w:sz w:val="18"/>
                <w:szCs w:val="18"/>
              </w:rPr>
            </w:pPr>
            <w:r>
              <w:rPr>
                <w:rFonts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center"/>
              <w:widowControl/>
              <w:rPr>
                <w:rFonts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技术分</w:t>
            </w:r>
            <w:r/>
          </w:p>
          <w:p>
            <w:pPr>
              <w:jc w:val="center"/>
              <w:widowControl/>
              <w:rPr>
                <w:rFonts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b/>
                <w:bCs/>
                <w:sz w:val="18"/>
                <w:szCs w:val="18"/>
              </w:rPr>
            </w:pPr>
            <w:r>
              <w:rPr>
                <w:rFonts w:hint="eastAsia" w:ascii="宋体" w:hAnsi="宋体" w:cs="宋体"/>
                <w:b/>
                <w:bCs/>
                <w:sz w:val="18"/>
                <w:szCs w:val="18"/>
              </w:rPr>
              <w:t xml:space="preserve">下列（2.1-2.4）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项目技术方案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sz w:val="18"/>
                <w:szCs w:val="18"/>
              </w:rPr>
            </w:pPr>
            <w:r>
              <w:rPr>
                <w:rFonts w:hint="eastAsia" w:ascii="宋体" w:hAnsi="宋体"/>
                <w:sz w:val="18"/>
                <w:szCs w:val="18"/>
              </w:rPr>
              <w:t xml:space="preserve">投标人针对项目背景、目标和需求分析、重难点分析及解决措施提供技术方案，</w:t>
            </w:r>
            <w:r>
              <w:rPr>
                <w:rFonts w:hint="eastAsia" w:ascii="宋体" w:hAnsi="宋体"/>
                <w:b/>
                <w:bCs/>
                <w:sz w:val="18"/>
                <w:szCs w:val="18"/>
              </w:rPr>
              <w:t xml:space="preserve">本项最高得7分</w:t>
            </w:r>
            <w:r>
              <w:rPr>
                <w:rFonts w:hint="eastAsia" w:ascii="宋体" w:hAnsi="宋体"/>
                <w:sz w:val="18"/>
                <w:szCs w:val="18"/>
              </w:rPr>
              <w:t xml:space="preserve">。</w:t>
            </w:r>
            <w:r/>
          </w:p>
          <w:p>
            <w:pPr>
              <w:widowControl/>
              <w:rPr>
                <w:rFonts w:ascii="宋体" w:hAnsi="宋体"/>
                <w:sz w:val="18"/>
                <w:szCs w:val="18"/>
              </w:rPr>
            </w:pPr>
            <w:r>
              <w:rPr>
                <w:rFonts w:hint="eastAsia" w:ascii="宋体" w:hAnsi="宋体"/>
                <w:sz w:val="18"/>
                <w:szCs w:val="18"/>
              </w:rPr>
              <w:t xml:space="preserve">1. 方案理解全面具体，有详细的技术方案，实现思路科学、合理、完善，完全满足采购人需求的得7分；</w:t>
            </w:r>
            <w:r/>
          </w:p>
          <w:p>
            <w:pPr>
              <w:widowControl/>
              <w:rPr>
                <w:rFonts w:ascii="宋体" w:hAnsi="宋体"/>
                <w:sz w:val="18"/>
                <w:szCs w:val="18"/>
              </w:rPr>
            </w:pPr>
            <w:r>
              <w:rPr>
                <w:rFonts w:hint="eastAsia" w:ascii="宋体" w:hAnsi="宋体"/>
                <w:sz w:val="18"/>
                <w:szCs w:val="18"/>
              </w:rPr>
              <w:t xml:space="preserve">2. 方案理解不够全面，技术方案内容有缺失，方案内容一般，能基本满足采购人需求的得4分；</w:t>
            </w:r>
            <w:r/>
          </w:p>
          <w:p>
            <w:pPr>
              <w:widowControl/>
              <w:rPr>
                <w:rFonts w:ascii="宋体" w:hAnsi="宋体"/>
                <w:sz w:val="18"/>
                <w:szCs w:val="18"/>
              </w:rPr>
            </w:pPr>
            <w:r>
              <w:rPr>
                <w:rFonts w:hint="eastAsia" w:ascii="宋体" w:hAnsi="宋体"/>
                <w:sz w:val="18"/>
                <w:szCs w:val="18"/>
              </w:rPr>
              <w:t xml:space="preserve">3. 方案理解不足，技术方案内容简单，有明显缺陷的，不能满足采购人需求的得1分；</w:t>
            </w:r>
            <w:r/>
          </w:p>
          <w:p>
            <w:pPr>
              <w:widowControl/>
              <w:rPr>
                <w:rFonts w:ascii="宋体" w:hAnsi="宋体" w:cs="宋体"/>
                <w:b/>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7</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项目实施方案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sz w:val="18"/>
                <w:szCs w:val="18"/>
              </w:rPr>
            </w:pPr>
            <w:r>
              <w:rPr>
                <w:rFonts w:hint="eastAsia" w:ascii="宋体" w:hAnsi="宋体"/>
                <w:sz w:val="18"/>
                <w:szCs w:val="18"/>
              </w:rPr>
              <w:t xml:space="preserve">对投标人所提供的项目实施方案的完整性、合理性、可操作性进行综合评分，</w:t>
            </w:r>
            <w:r>
              <w:rPr>
                <w:rFonts w:hint="eastAsia" w:ascii="宋体" w:hAnsi="宋体"/>
                <w:b/>
                <w:bCs/>
                <w:sz w:val="18"/>
                <w:szCs w:val="18"/>
              </w:rPr>
              <w:t xml:space="preserve">本项最高得7分</w:t>
            </w:r>
            <w:r>
              <w:rPr>
                <w:rFonts w:hint="eastAsia" w:ascii="宋体" w:hAnsi="宋体"/>
                <w:sz w:val="18"/>
                <w:szCs w:val="18"/>
              </w:rPr>
              <w:t xml:space="preserve">。</w:t>
            </w:r>
            <w:r/>
          </w:p>
          <w:p>
            <w:pPr>
              <w:widowControl/>
              <w:rPr>
                <w:rFonts w:ascii="宋体" w:hAnsi="宋体"/>
                <w:sz w:val="18"/>
                <w:szCs w:val="18"/>
              </w:rPr>
            </w:pPr>
            <w:r>
              <w:rPr>
                <w:rFonts w:hint="eastAsia" w:ascii="宋体" w:hAnsi="宋体"/>
                <w:sz w:val="18"/>
                <w:szCs w:val="18"/>
              </w:rPr>
              <w:t xml:space="preserve">1. 整体施工方案描述清晰、详细，施工过程规范，进度计划、人员配备合理，有规范、严格的质量监控程序的，得7分；</w:t>
            </w:r>
            <w:r/>
          </w:p>
          <w:p>
            <w:pPr>
              <w:widowControl/>
              <w:rPr>
                <w:rFonts w:ascii="宋体" w:hAnsi="宋体"/>
                <w:sz w:val="18"/>
                <w:szCs w:val="18"/>
              </w:rPr>
            </w:pPr>
            <w:r>
              <w:rPr>
                <w:rFonts w:hint="eastAsia" w:ascii="宋体" w:hAnsi="宋体"/>
                <w:sz w:val="18"/>
                <w:szCs w:val="18"/>
              </w:rPr>
              <w:t xml:space="preserve">2. 整体施工方案详细程度较好，施工过程规</w:t>
            </w:r>
            <w:r>
              <w:rPr>
                <w:rFonts w:hint="eastAsia" w:ascii="宋体" w:hAnsi="宋体"/>
                <w:sz w:val="18"/>
                <w:szCs w:val="18"/>
              </w:rPr>
              <w:t xml:space="preserve">范性较好，进度计划、人员配备较合理，有较好的质量监控程序的，得4分；</w:t>
            </w:r>
            <w:r/>
          </w:p>
          <w:p>
            <w:pPr>
              <w:widowControl/>
              <w:rPr>
                <w:rFonts w:ascii="宋体" w:hAnsi="宋体"/>
                <w:sz w:val="18"/>
                <w:szCs w:val="18"/>
              </w:rPr>
            </w:pPr>
            <w:r>
              <w:rPr>
                <w:rFonts w:hint="eastAsia" w:ascii="宋体" w:hAnsi="宋体"/>
                <w:sz w:val="18"/>
                <w:szCs w:val="18"/>
              </w:rPr>
              <w:t xml:space="preserve">3.整体方案简单，施工过程规范性一般，进度计划、人员配备不合理，有简单的质量监控程序的，得1分；</w:t>
            </w:r>
            <w:r/>
          </w:p>
          <w:p>
            <w:pPr>
              <w:widowControl/>
              <w:rPr>
                <w:rFonts w:ascii="宋体" w:hAnsi="宋体" w:cs="宋体"/>
                <w:b/>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7</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sz w:val="18"/>
                <w:szCs w:val="18"/>
              </w:rPr>
            </w:pPr>
            <w:r>
              <w:rPr>
                <w:rFonts w:hint="eastAsia" w:ascii="宋体" w:hAnsi="宋体"/>
                <w:sz w:val="18"/>
                <w:szCs w:val="18"/>
              </w:rPr>
              <w:t xml:space="preserve">投标人需拟定合理的售后服务方案，包括但不限于售后人员配置、服务响应时间和方式等，评委会对方案的完整性、合理性、可行性等方面进行打分，</w:t>
            </w:r>
            <w:r>
              <w:rPr>
                <w:rFonts w:hint="eastAsia" w:ascii="宋体" w:hAnsi="宋体"/>
                <w:b/>
                <w:bCs/>
                <w:sz w:val="18"/>
                <w:szCs w:val="18"/>
              </w:rPr>
              <w:t xml:space="preserve">本项最高得5分</w:t>
            </w:r>
            <w:r>
              <w:rPr>
                <w:rFonts w:hint="eastAsia" w:ascii="宋体" w:hAnsi="宋体"/>
                <w:sz w:val="18"/>
                <w:szCs w:val="18"/>
              </w:rPr>
              <w:t xml:space="preserve">。</w:t>
            </w:r>
            <w:r/>
          </w:p>
          <w:p>
            <w:pPr>
              <w:widowControl/>
              <w:rPr>
                <w:rFonts w:ascii="宋体" w:hAnsi="宋体"/>
                <w:sz w:val="18"/>
                <w:szCs w:val="18"/>
              </w:rPr>
            </w:pPr>
            <w:r>
              <w:rPr>
                <w:rFonts w:hint="eastAsia" w:ascii="宋体" w:hAnsi="宋体"/>
                <w:sz w:val="18"/>
                <w:szCs w:val="18"/>
              </w:rPr>
              <w:t xml:space="preserve">1.售后服务方案内容非常完善、合理且可操作性强的，得5分；</w:t>
            </w:r>
            <w:r/>
          </w:p>
          <w:p>
            <w:pPr>
              <w:widowControl/>
              <w:rPr>
                <w:rFonts w:ascii="宋体" w:hAnsi="宋体"/>
                <w:sz w:val="18"/>
                <w:szCs w:val="18"/>
              </w:rPr>
            </w:pPr>
            <w:r>
              <w:rPr>
                <w:rFonts w:hint="eastAsia" w:ascii="宋体" w:hAnsi="宋体"/>
                <w:sz w:val="18"/>
                <w:szCs w:val="18"/>
              </w:rPr>
              <w:t xml:space="preserve">2.售后服务方案内容较为完善、较合理且可操作性一般的，得3分；</w:t>
            </w:r>
            <w:r/>
          </w:p>
          <w:p>
            <w:pPr>
              <w:widowControl/>
              <w:rPr>
                <w:rFonts w:ascii="宋体" w:hAnsi="宋体"/>
                <w:sz w:val="18"/>
                <w:szCs w:val="18"/>
              </w:rPr>
            </w:pPr>
            <w:r>
              <w:rPr>
                <w:rFonts w:hint="eastAsia" w:ascii="宋体" w:hAnsi="宋体"/>
                <w:sz w:val="18"/>
                <w:szCs w:val="18"/>
              </w:rPr>
              <w:t xml:space="preserve">3.售后服务方案内容不完善、不太合理且可操作性差的，得1分；</w:t>
            </w:r>
            <w:r/>
          </w:p>
          <w:p>
            <w:pPr>
              <w:widowControl/>
              <w:rPr>
                <w:rFonts w:ascii="宋体" w:hAnsi="宋体" w:cs="宋体"/>
                <w:b/>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sz w:val="18"/>
                <w:szCs w:val="18"/>
              </w:rPr>
            </w:pPr>
            <w:r>
              <w:rPr>
                <w:rFonts w:hint="eastAsia" w:ascii="宋体" w:hAnsi="宋体"/>
                <w:sz w:val="18"/>
                <w:szCs w:val="18"/>
              </w:rPr>
              <w:t xml:space="preserve">投标人根据项目特点提供完整的培训方案，包括但不限于培训计划等。评委会对方案的完整性、合理性、可操作性进行综合评分，</w:t>
            </w:r>
            <w:r>
              <w:rPr>
                <w:rFonts w:hint="eastAsia" w:ascii="宋体" w:hAnsi="宋体"/>
                <w:b/>
                <w:bCs/>
                <w:sz w:val="18"/>
                <w:szCs w:val="18"/>
              </w:rPr>
              <w:t xml:space="preserve">本项最高得5分</w:t>
            </w:r>
            <w:r>
              <w:rPr>
                <w:rFonts w:hint="eastAsia" w:ascii="宋体" w:hAnsi="宋体"/>
                <w:sz w:val="18"/>
                <w:szCs w:val="18"/>
              </w:rPr>
              <w:t xml:space="preserve">。</w:t>
            </w:r>
            <w:r/>
          </w:p>
          <w:p>
            <w:pPr>
              <w:widowControl/>
              <w:rPr>
                <w:rFonts w:ascii="宋体" w:hAnsi="宋体"/>
                <w:sz w:val="18"/>
                <w:szCs w:val="18"/>
              </w:rPr>
            </w:pPr>
            <w:r>
              <w:rPr>
                <w:rFonts w:hint="eastAsia" w:ascii="宋体" w:hAnsi="宋体"/>
                <w:sz w:val="18"/>
                <w:szCs w:val="18"/>
              </w:rPr>
              <w:t xml:space="preserve">1.方案内容非常完善、合理且可操作性强</w:t>
            </w:r>
            <w:r>
              <w:rPr>
                <w:rFonts w:hint="eastAsia" w:ascii="宋体" w:hAnsi="宋体"/>
                <w:sz w:val="18"/>
                <w:szCs w:val="18"/>
              </w:rPr>
              <w:t xml:space="preserve">的,</w:t>
            </w:r>
            <w:r>
              <w:rPr>
                <w:rFonts w:hint="eastAsia" w:ascii="宋体" w:hAnsi="宋体"/>
                <w:sz w:val="18"/>
                <w:szCs w:val="18"/>
              </w:rPr>
              <w:t xml:space="preserve">得5分；</w:t>
            </w:r>
            <w:r/>
          </w:p>
          <w:p>
            <w:pPr>
              <w:widowControl/>
              <w:rPr>
                <w:rFonts w:ascii="宋体" w:hAnsi="宋体"/>
                <w:sz w:val="18"/>
                <w:szCs w:val="18"/>
              </w:rPr>
            </w:pPr>
            <w:r>
              <w:rPr>
                <w:rFonts w:hint="eastAsia" w:ascii="宋体" w:hAnsi="宋体"/>
                <w:sz w:val="18"/>
                <w:szCs w:val="18"/>
              </w:rPr>
              <w:t xml:space="preserve">2.方案内容较为完善、较合理且可操作性一般</w:t>
            </w:r>
            <w:r>
              <w:rPr>
                <w:rFonts w:hint="eastAsia" w:ascii="宋体" w:hAnsi="宋体"/>
                <w:sz w:val="18"/>
                <w:szCs w:val="18"/>
              </w:rPr>
              <w:t xml:space="preserve">的,</w:t>
            </w:r>
            <w:r>
              <w:rPr>
                <w:rFonts w:hint="eastAsia" w:ascii="宋体" w:hAnsi="宋体"/>
                <w:sz w:val="18"/>
                <w:szCs w:val="18"/>
              </w:rPr>
              <w:t xml:space="preserve">得3分；</w:t>
            </w:r>
            <w:r/>
          </w:p>
          <w:p>
            <w:pPr>
              <w:widowControl/>
              <w:rPr>
                <w:rFonts w:ascii="宋体" w:hAnsi="宋体"/>
                <w:sz w:val="18"/>
                <w:szCs w:val="18"/>
              </w:rPr>
            </w:pPr>
            <w:r>
              <w:rPr>
                <w:rFonts w:hint="eastAsia" w:ascii="宋体" w:hAnsi="宋体"/>
                <w:sz w:val="18"/>
                <w:szCs w:val="18"/>
              </w:rPr>
              <w:t xml:space="preserve">3.方案内容不完善、不太合理且可操作性差</w:t>
            </w:r>
            <w:r>
              <w:rPr>
                <w:rFonts w:hint="eastAsia" w:ascii="宋体" w:hAnsi="宋体"/>
                <w:sz w:val="18"/>
                <w:szCs w:val="18"/>
              </w:rPr>
              <w:t xml:space="preserve">的,</w:t>
            </w:r>
            <w:r>
              <w:rPr>
                <w:rFonts w:hint="eastAsia" w:ascii="宋体" w:hAnsi="宋体"/>
                <w:sz w:val="18"/>
                <w:szCs w:val="18"/>
              </w:rPr>
              <w:t xml:space="preserve">得1分；</w:t>
            </w:r>
            <w:r/>
          </w:p>
          <w:p>
            <w:pPr>
              <w:widowControl/>
              <w:rPr>
                <w:rFonts w:ascii="宋体" w:hAnsi="宋体" w:cs="宋体"/>
                <w:b/>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商务分</w:t>
            </w:r>
            <w:r/>
          </w:p>
          <w:p>
            <w:pPr>
              <w:jc w:val="center"/>
              <w:widowControl/>
              <w:rPr>
                <w:rFonts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46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sz w:val="18"/>
                <w:szCs w:val="18"/>
              </w:rPr>
              <w:t xml:space="preserve">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根据招标文件“2.1产品功能要求说明”相关要求响应情况进行评分。完全符合采购文件项目需求的得22分。打“▲”项参数为重要技术指标，每有一项负偏离扣3分；其余为一般技术指标，每有一项负偏离扣1分， 扣完为止。 </w:t>
            </w:r>
            <w:r/>
          </w:p>
          <w:p>
            <w:pPr>
              <w:widowControl/>
              <w:rPr>
                <w:rFonts w:ascii="宋体" w:hAnsi="宋体" w:cs="宋体"/>
                <w:sz w:val="18"/>
                <w:szCs w:val="18"/>
              </w:rPr>
            </w:pPr>
            <w:r>
              <w:rPr>
                <w:rFonts w:hint="eastAsia" w:ascii="宋体" w:hAnsi="宋体" w:cs="宋体"/>
                <w:sz w:val="18"/>
                <w:szCs w:val="18"/>
              </w:rPr>
              <w:t xml:space="preserve">项目验收时采购人将逐条验证所有技术指标，如发现投标人虚假应标，采购人将无条件退货并上报相关财政监管部门处理。</w:t>
            </w:r>
            <w:r/>
          </w:p>
          <w:p>
            <w:pPr>
              <w:widowControl/>
              <w:rPr>
                <w:rFonts w:ascii="宋体" w:hAnsi="宋体" w:cs="宋体"/>
                <w:b/>
                <w:bCs/>
                <w:sz w:val="18"/>
                <w:szCs w:val="18"/>
              </w:rPr>
            </w:pPr>
            <w:r>
              <w:rPr>
                <w:rFonts w:hint="eastAsia" w:ascii="宋体" w:hAnsi="宋体" w:cs="宋体"/>
                <w:b/>
                <w:bCs/>
                <w:sz w:val="18"/>
                <w:szCs w:val="18"/>
              </w:rPr>
              <w:t xml:space="preserve">评审材料：提供技术参数偏离表及打“▲”项对应参数的有效证明材料扫描件并加盖投标人公章。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22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sz w:val="18"/>
                <w:szCs w:val="18"/>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投标人自2023年1月1日至今（时间以合同签订日期为准）具有本项目类似的项目案例的，每提供一个得2分，本项最高得6分。未提供或未按要求提供不得分。同一项目不重复得分。</w:t>
            </w:r>
            <w:r/>
          </w:p>
          <w:p>
            <w:pPr>
              <w:widowControl/>
              <w:rPr>
                <w:rFonts w:ascii="宋体" w:hAnsi="宋体" w:cs="宋体"/>
                <w:b/>
                <w:bCs/>
                <w:sz w:val="18"/>
                <w:szCs w:val="18"/>
              </w:rPr>
            </w:pPr>
            <w:r>
              <w:rPr>
                <w:rFonts w:hint="eastAsia" w:ascii="宋体" w:hAnsi="宋体" w:cs="宋体"/>
                <w:b/>
                <w:bCs/>
                <w:sz w:val="18"/>
                <w:szCs w:val="18"/>
              </w:rPr>
              <w:t xml:space="preserve">评审材料：提供完整合同扫描件并加盖投标人公章。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sz w:val="18"/>
                <w:szCs w:val="18"/>
              </w:rPr>
              <w:t xml:space="preserve">企业资质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cs="宋体"/>
                <w:color w:val="000000"/>
                <w:sz w:val="18"/>
                <w:szCs w:val="18"/>
                <w:lang w:bidi="ar"/>
              </w:rPr>
            </w:pPr>
            <w:r>
              <w:rPr>
                <w:rFonts w:hint="eastAsia" w:ascii="宋体" w:hAnsi="宋体" w:cs="宋体"/>
                <w:color w:val="000000"/>
                <w:sz w:val="18"/>
                <w:szCs w:val="18"/>
                <w:lang w:bidi="ar"/>
              </w:rPr>
              <w:t xml:space="preserve">1、投标人具有有效的</w:t>
            </w:r>
            <w:r>
              <w:rPr>
                <w:rFonts w:ascii="宋体" w:hAnsi="宋体"/>
                <w:sz w:val="18"/>
                <w:szCs w:val="18"/>
                <w:lang w:bidi="ar"/>
              </w:rPr>
              <w:t xml:space="preserve">ISO9001</w:t>
            </w:r>
            <w:r>
              <w:rPr>
                <w:rFonts w:hint="eastAsia" w:ascii="宋体" w:hAnsi="宋体" w:cs="宋体"/>
                <w:bCs/>
                <w:sz w:val="18"/>
                <w:szCs w:val="18"/>
              </w:rPr>
              <w:t xml:space="preserve">质量管理体系认证（认证范围包含：</w:t>
            </w:r>
            <w:r>
              <w:rPr>
                <w:rFonts w:hint="eastAsia" w:ascii="宋体" w:hAnsi="宋体" w:cs="宋体"/>
                <w:sz w:val="18"/>
                <w:szCs w:val="18"/>
              </w:rPr>
              <w:t xml:space="preserve">网络工程系统集成），</w:t>
            </w:r>
            <w:r>
              <w:rPr>
                <w:rFonts w:hint="eastAsia" w:ascii="宋体" w:hAnsi="宋体" w:cs="宋体"/>
                <w:color w:val="000000"/>
                <w:sz w:val="18"/>
                <w:szCs w:val="18"/>
                <w:lang w:bidi="ar"/>
              </w:rPr>
              <w:t xml:space="preserve">得2分；</w:t>
            </w:r>
            <w:r/>
          </w:p>
          <w:p>
            <w:pPr>
              <w:widowControl/>
              <w:rPr>
                <w:rFonts w:ascii="宋体" w:hAnsi="宋体" w:cs="宋体"/>
                <w:color w:val="000000"/>
                <w:sz w:val="18"/>
                <w:szCs w:val="18"/>
                <w:lang w:bidi="ar"/>
              </w:rPr>
            </w:pPr>
            <w:r>
              <w:rPr>
                <w:rFonts w:hint="eastAsia" w:ascii="宋体" w:hAnsi="宋体" w:cs="宋体"/>
                <w:color w:val="000000"/>
                <w:sz w:val="18"/>
                <w:szCs w:val="18"/>
                <w:lang w:bidi="ar"/>
              </w:rPr>
              <w:t xml:space="preserve">2、投标人具有有效的</w:t>
            </w:r>
            <w:r>
              <w:rPr>
                <w:rFonts w:hint="eastAsia" w:ascii="宋体" w:hAnsi="宋体"/>
                <w:sz w:val="18"/>
                <w:szCs w:val="18"/>
                <w:lang w:bidi="ar"/>
              </w:rPr>
              <w:t xml:space="preserve">ISO14001环境管理体系</w:t>
            </w:r>
            <w:r>
              <w:rPr>
                <w:rFonts w:hint="eastAsia" w:ascii="宋体" w:hAnsi="宋体" w:cs="宋体"/>
                <w:sz w:val="18"/>
                <w:szCs w:val="18"/>
              </w:rPr>
              <w:t xml:space="preserve">（认证范围包含：网络工程系统集成），得2分</w:t>
            </w:r>
            <w:r>
              <w:rPr>
                <w:rFonts w:hint="eastAsia" w:ascii="宋体" w:hAnsi="宋体" w:cs="宋体"/>
                <w:color w:val="000000"/>
                <w:sz w:val="18"/>
                <w:szCs w:val="18"/>
                <w:lang w:bidi="ar"/>
              </w:rPr>
              <w:t xml:space="preserve">；</w:t>
            </w:r>
            <w:r/>
          </w:p>
          <w:p>
            <w:pPr>
              <w:widowControl/>
              <w:rPr>
                <w:rFonts w:ascii="宋体" w:hAnsi="宋体" w:cs="宋体"/>
                <w:color w:val="000000"/>
                <w:sz w:val="18"/>
                <w:szCs w:val="18"/>
                <w:lang w:bidi="ar"/>
              </w:rPr>
            </w:pPr>
            <w:r>
              <w:rPr>
                <w:rFonts w:hint="eastAsia" w:ascii="宋体" w:hAnsi="宋体" w:cs="宋体"/>
                <w:color w:val="000000"/>
                <w:sz w:val="18"/>
                <w:szCs w:val="18"/>
                <w:lang w:bidi="ar"/>
              </w:rPr>
              <w:t xml:space="preserve">3、投标人具有有效的</w:t>
            </w:r>
            <w:r>
              <w:rPr>
                <w:rFonts w:hint="eastAsia" w:ascii="宋体" w:hAnsi="宋体"/>
                <w:sz w:val="18"/>
                <w:szCs w:val="18"/>
                <w:lang w:bidi="ar"/>
              </w:rPr>
              <w:t xml:space="preserve">ISO45001职业健康安全管理体系</w:t>
            </w:r>
            <w:r>
              <w:rPr>
                <w:rFonts w:hint="eastAsia" w:ascii="宋体" w:hAnsi="宋体" w:cs="宋体"/>
                <w:sz w:val="18"/>
                <w:szCs w:val="18"/>
              </w:rPr>
              <w:t xml:space="preserve">（认证范围包含：网络工程系统集成），得2分</w:t>
            </w:r>
            <w:r>
              <w:rPr>
                <w:rFonts w:hint="eastAsia" w:ascii="宋体" w:hAnsi="宋体" w:cs="宋体"/>
                <w:color w:val="000000"/>
                <w:sz w:val="18"/>
                <w:szCs w:val="18"/>
                <w:lang w:bidi="ar"/>
              </w:rPr>
              <w:t xml:space="preserve">。</w:t>
            </w:r>
            <w:r/>
          </w:p>
          <w:p>
            <w:pPr>
              <w:widowControl/>
              <w:rPr>
                <w:rFonts w:ascii="宋体" w:hAnsi="宋体"/>
                <w:sz w:val="18"/>
                <w:szCs w:val="18"/>
              </w:rPr>
            </w:pPr>
            <w:r>
              <w:rPr>
                <w:rFonts w:hint="eastAsia" w:ascii="宋体" w:hAnsi="宋体"/>
                <w:b/>
                <w:bCs/>
                <w:sz w:val="18"/>
                <w:szCs w:val="18"/>
              </w:rPr>
              <w:t xml:space="preserve">本项最高得6分</w:t>
            </w:r>
            <w:r>
              <w:rPr>
                <w:rFonts w:hint="eastAsia" w:ascii="宋体" w:hAnsi="宋体" w:cs="宋体"/>
                <w:color w:val="000000"/>
                <w:sz w:val="18"/>
                <w:szCs w:val="18"/>
                <w:lang w:bidi="ar"/>
              </w:rPr>
              <w:t xml:space="preserve">。</w:t>
            </w:r>
            <w:r/>
          </w:p>
          <w:p>
            <w:pPr>
              <w:widowControl/>
              <w:rPr>
                <w:rFonts w:ascii="宋体" w:hAnsi="宋体" w:cs="宋体"/>
                <w:b/>
                <w:bCs/>
                <w:strike/>
                <w:sz w:val="18"/>
                <w:szCs w:val="18"/>
              </w:rPr>
            </w:pPr>
            <w:r>
              <w:rPr>
                <w:rFonts w:hint="eastAsia" w:ascii="宋体" w:hAnsi="宋体" w:cs="宋体"/>
                <w:b/>
                <w:bCs/>
                <w:sz w:val="18"/>
                <w:szCs w:val="18"/>
              </w:rPr>
              <w:t xml:space="preserve">评审材料：提供有效认证证书扫描件，并加盖投标人公章。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sz w:val="18"/>
                <w:szCs w:val="18"/>
              </w:rPr>
              <w:t xml:space="preserve">项目经理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sz w:val="18"/>
                <w:szCs w:val="18"/>
              </w:rPr>
            </w:pPr>
            <w:r>
              <w:rPr>
                <w:rFonts w:hint="eastAsia" w:ascii="宋体" w:hAnsi="宋体"/>
                <w:sz w:val="18"/>
                <w:szCs w:val="18"/>
              </w:rPr>
              <w:t xml:space="preserve">投标人拟投入本项目的项目经理1人：</w:t>
            </w:r>
            <w:r/>
          </w:p>
          <w:p>
            <w:pPr>
              <w:widowControl/>
              <w:rPr>
                <w:rFonts w:ascii="宋体" w:hAnsi="宋体"/>
                <w:sz w:val="18"/>
                <w:szCs w:val="18"/>
              </w:rPr>
            </w:pPr>
            <w:r>
              <w:rPr>
                <w:rFonts w:hint="eastAsia" w:ascii="宋体" w:hAnsi="宋体"/>
                <w:sz w:val="18"/>
                <w:szCs w:val="18"/>
              </w:rPr>
              <w:t xml:space="preserve">具备高级及以上工程师职称（通信工程专业）、信息系统项目管理师、注册信息安全专业人员（CISP）、IT服务项目经理（ITSS）证书的，每有一个得1分，</w:t>
            </w:r>
            <w:r>
              <w:rPr>
                <w:rFonts w:hint="eastAsia" w:ascii="宋体" w:hAnsi="宋体"/>
                <w:b/>
                <w:bCs/>
                <w:sz w:val="18"/>
                <w:szCs w:val="18"/>
              </w:rPr>
              <w:t xml:space="preserve">本项最高得4分</w:t>
            </w:r>
            <w:r>
              <w:rPr>
                <w:rFonts w:hint="eastAsia" w:ascii="宋体" w:hAnsi="宋体"/>
                <w:sz w:val="18"/>
                <w:szCs w:val="18"/>
              </w:rPr>
              <w:t xml:space="preserve">。</w:t>
            </w:r>
            <w:r>
              <w:rPr>
                <w:rFonts w:ascii="宋体" w:hAnsi="宋体"/>
                <w:sz w:val="18"/>
                <w:szCs w:val="18"/>
              </w:rPr>
              <w:t xml:space="preserve">未提供或未按要求提供不得分。</w:t>
            </w:r>
            <w:r/>
          </w:p>
          <w:p>
            <w:pPr>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p>
          <w:p>
            <w:pPr>
              <w:widowControl/>
              <w:rPr>
                <w:rFonts w:ascii="宋体" w:hAnsi="宋体" w:cs="宋体"/>
                <w:b/>
                <w:bCs/>
                <w:sz w:val="18"/>
                <w:szCs w:val="18"/>
              </w:rPr>
            </w:pPr>
            <w:r>
              <w:rPr>
                <w:rFonts w:hint="eastAsia" w:ascii="宋体" w:hAnsi="宋体" w:cs="宋体"/>
                <w:b/>
                <w:bCs/>
                <w:sz w:val="18"/>
                <w:szCs w:val="18"/>
              </w:rPr>
              <w:t xml:space="preserve">3.4、3.5、3.6所涉人员不得为同一人。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sz w:val="18"/>
                <w:szCs w:val="18"/>
              </w:rPr>
              <w:t xml:space="preserve">技术负责人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sz w:val="18"/>
                <w:szCs w:val="18"/>
              </w:rPr>
            </w:pPr>
            <w:r>
              <w:rPr>
                <w:rFonts w:hint="eastAsia" w:ascii="宋体" w:hAnsi="宋体"/>
                <w:sz w:val="18"/>
                <w:szCs w:val="18"/>
              </w:rPr>
              <w:t xml:space="preserve">投标人拟投入本项目的项目技术负责人1人：具备系统架构设计师、CISAW信息安全保障人员认证证书（安全运维）、CISAW信息安全保障人员认证证书（风险管理）、注册信息安全专业人员（CISP）证书的，每有一个得1分，</w:t>
            </w:r>
            <w:r>
              <w:rPr>
                <w:rFonts w:hint="eastAsia" w:ascii="宋体" w:hAnsi="宋体"/>
                <w:b/>
                <w:bCs/>
                <w:sz w:val="18"/>
                <w:szCs w:val="18"/>
              </w:rPr>
              <w:t xml:space="preserve">本项最高得4分</w:t>
            </w:r>
            <w:r>
              <w:rPr>
                <w:rFonts w:hint="eastAsia" w:ascii="宋体" w:hAnsi="宋体"/>
                <w:sz w:val="18"/>
                <w:szCs w:val="18"/>
              </w:rPr>
              <w:t xml:space="preserve">。</w:t>
            </w:r>
            <w:r>
              <w:rPr>
                <w:rFonts w:hint="eastAsia"/>
                <w:sz w:val="18"/>
                <w:szCs w:val="18"/>
              </w:rPr>
              <w:t xml:space="preserve">未提供或未按要求提供不得分。</w:t>
            </w:r>
            <w:r/>
          </w:p>
          <w:p>
            <w:pPr>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p>
          <w:p>
            <w:pPr>
              <w:widowControl/>
              <w:rPr>
                <w:rFonts w:ascii="宋体" w:hAnsi="宋体" w:cs="宋体"/>
                <w:b/>
                <w:bCs/>
                <w:sz w:val="18"/>
                <w:szCs w:val="18"/>
              </w:rPr>
            </w:pPr>
            <w:r>
              <w:rPr>
                <w:rFonts w:hint="eastAsia" w:ascii="宋体" w:hAnsi="宋体" w:cs="宋体"/>
                <w:b/>
                <w:bCs/>
                <w:sz w:val="18"/>
                <w:szCs w:val="18"/>
              </w:rPr>
              <w:t xml:space="preserve">3.4、3.5、3.6所涉人员不得为同一人。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b/>
                <w:sz w:val="18"/>
                <w:szCs w:val="18"/>
              </w:rPr>
              <w:t xml:space="preserve">网络安全管理员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0" w:type="pct"/>
            <w:vAlign w:val="center"/>
            <w:textDirection w:val="lrTb"/>
            <w:noWrap w:val="false"/>
          </w:tcPr>
          <w:p>
            <w:pPr>
              <w:widowControl/>
              <w:rPr>
                <w:rFonts w:ascii="宋体" w:hAnsi="宋体"/>
                <w:sz w:val="18"/>
                <w:szCs w:val="18"/>
              </w:rPr>
            </w:pPr>
            <w:r>
              <w:rPr>
                <w:rFonts w:hint="eastAsia" w:ascii="宋体" w:hAnsi="宋体"/>
                <w:sz w:val="18"/>
                <w:szCs w:val="18"/>
              </w:rPr>
              <w:t xml:space="preserve">投标人拟投入本项目的项目网络安全管理员1人：</w:t>
            </w:r>
            <w:r/>
          </w:p>
          <w:p>
            <w:pPr>
              <w:widowControl/>
              <w:rPr>
                <w:rFonts w:ascii="宋体" w:hAnsi="宋体"/>
                <w:sz w:val="18"/>
                <w:szCs w:val="18"/>
              </w:rPr>
            </w:pPr>
            <w:r>
              <w:rPr>
                <w:rFonts w:hint="eastAsia" w:ascii="宋体" w:hAnsi="宋体"/>
                <w:sz w:val="18"/>
                <w:szCs w:val="18"/>
              </w:rPr>
              <w:t xml:space="preserve">具备高级及以上工程师职称（网络安全工程专业），网络通信安全管理员、CCSC网络安全能力认证（网络安全技术I级）、注册信息安全专业人员（CISP）证书的，每有一个得1分，</w:t>
            </w:r>
            <w:r>
              <w:rPr>
                <w:rFonts w:hint="eastAsia" w:ascii="宋体" w:hAnsi="宋体"/>
                <w:b/>
                <w:bCs/>
                <w:sz w:val="18"/>
                <w:szCs w:val="18"/>
              </w:rPr>
              <w:t xml:space="preserve">本项最高得4分</w:t>
            </w:r>
            <w:r>
              <w:rPr>
                <w:rFonts w:hint="eastAsia" w:ascii="宋体" w:hAnsi="宋体"/>
                <w:sz w:val="18"/>
                <w:szCs w:val="18"/>
              </w:rPr>
              <w:t xml:space="preserve">。</w:t>
            </w:r>
            <w:r>
              <w:rPr>
                <w:rFonts w:hint="eastAsia"/>
                <w:sz w:val="18"/>
                <w:szCs w:val="18"/>
              </w:rPr>
              <w:t xml:space="preserve">未提供或未按要求提供不得分。</w:t>
            </w:r>
            <w:r/>
          </w:p>
          <w:p>
            <w:pPr>
              <w:widowControl/>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p>
          <w:p>
            <w:pPr>
              <w:widowControl/>
              <w:rPr>
                <w:rFonts w:ascii="宋体" w:hAnsi="宋体" w:cs="宋体"/>
                <w:b/>
                <w:bCs/>
                <w:sz w:val="18"/>
                <w:szCs w:val="18"/>
              </w:rPr>
            </w:pPr>
            <w:r>
              <w:rPr>
                <w:rFonts w:hint="eastAsia" w:ascii="宋体" w:hAnsi="宋体" w:cs="宋体"/>
                <w:b/>
                <w:bCs/>
                <w:sz w:val="18"/>
                <w:szCs w:val="18"/>
              </w:rPr>
              <w:t xml:space="preserve">3.4、3.5、3.6所涉人员不得为同一人。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b/>
                <w:bCs/>
                <w:sz w:val="18"/>
                <w:szCs w:val="18"/>
              </w:rPr>
              <w:t xml:space="preserve">是</w:t>
            </w:r>
            <w:r/>
          </w:p>
        </w:tc>
      </w:tr>
    </w:tbl>
    <w:p>
      <w:r/>
      <w:r/>
    </w:p>
    <w:p>
      <w:r/>
      <w:r/>
    </w:p>
    <w:p>
      <w:r/>
      <w:r/>
    </w:p>
    <w:p>
      <w:r/>
      <w:r/>
    </w:p>
    <w:p>
      <w:r/>
      <w:r/>
    </w:p>
    <w:p>
      <w:r/>
      <w:r/>
    </w:p>
    <w:p>
      <w:r/>
      <w:r/>
    </w:p>
    <w:p>
      <w:r/>
      <w:r/>
    </w:p>
    <w:p>
      <w:r/>
      <w:r/>
    </w:p>
    <w:p>
      <w:r/>
      <w:r/>
    </w:p>
    <w:p>
      <w:r/>
      <w:r/>
    </w:p>
    <w:p>
      <w:pPr>
        <w:pStyle w:val="914"/>
        <w:rPr>
          <w:rFonts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197" w:name="_Hlt26955039"/>
      <w:r/>
      <w:bookmarkStart w:id="198" w:name="_Hlt26671244"/>
      <w:r/>
      <w:bookmarkStart w:id="199" w:name="_Toc49090576"/>
      <w:r/>
      <w:bookmarkStart w:id="200" w:name="_Toc26554094"/>
      <w:r/>
      <w:bookmarkStart w:id="201" w:name="_Toc120614282"/>
      <w:r/>
      <w:bookmarkEnd w:id="197"/>
      <w:r/>
      <w:bookmarkEnd w:id="198"/>
      <w:r/>
      <w:r/>
    </w:p>
    <w:p>
      <w:pPr>
        <w:jc w:val="center"/>
        <w:rPr>
          <w:rFonts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sz w:val="24"/>
        </w:rPr>
      </w:pPr>
      <w:r>
        <w:rPr>
          <w:rFonts w:hint="eastAsia" w:ascii="宋体" w:hAnsi="宋体"/>
          <w:sz w:val="24"/>
        </w:rPr>
        <w:t xml:space="preserve">五、小微企业声明函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hint="eastAsia" w:ascii="宋体" w:hAnsi="宋体"/>
          <w:sz w:val="24"/>
        </w:rPr>
        <w:t xml:space="preserve">十二、关于符合本国产品标准的声明函</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bookmarkStart w:id="202" w:name="_Toc120614284"/>
      <w:r/>
      <w:bookmarkEnd w:id="199"/>
      <w:r/>
      <w:bookmarkEnd w:id="200"/>
      <w:r/>
      <w:bookmarkEnd w:id="201"/>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26"/>
        <w:ind w:firstLine="480"/>
        <w:spacing w:line="460" w:lineRule="exact"/>
      </w:pPr>
      <w:r/>
      <w:r/>
    </w:p>
    <w:p>
      <w:pPr>
        <w:pStyle w:val="926"/>
        <w:ind w:firstLine="480"/>
        <w:spacing w:line="460" w:lineRule="exact"/>
      </w:pPr>
      <w:r>
        <w:rPr>
          <w:rFonts w:hint="eastAsia"/>
        </w:rPr>
        <w:t xml:space="preserve">致：常州市政府采购中心</w:t>
      </w:r>
      <w:r/>
    </w:p>
    <w:p>
      <w:pPr>
        <w:pStyle w:val="926"/>
        <w:ind w:firstLine="840"/>
        <w:spacing w:line="460" w:lineRule="exact"/>
        <w:rPr>
          <w:u w:val="single"/>
        </w:rPr>
      </w:pPr>
      <w:r>
        <w:rPr>
          <w:rFonts w:hint="eastAsia"/>
          <w:u w:val="single"/>
        </w:rPr>
        <w:t xml:space="preserve">（采购人名称）</w:t>
      </w:r>
      <w:r/>
    </w:p>
    <w:p>
      <w:pPr>
        <w:pStyle w:val="926"/>
        <w:ind w:firstLine="480"/>
        <w:spacing w:line="460" w:lineRule="exact"/>
      </w:pPr>
      <w:r/>
      <w:r/>
    </w:p>
    <w:p>
      <w:pPr>
        <w:pStyle w:val="926"/>
        <w:ind w:firstLine="480"/>
        <w:spacing w:line="460" w:lineRule="exact"/>
      </w:pPr>
      <w:r>
        <w:rPr>
          <w:rFonts w:hint="eastAsia"/>
        </w:rPr>
        <w:t xml:space="preserve">按照《中华人民共和国政府采购法》第二十二条和招标文件的规定，我单位郑重声明如下：</w:t>
      </w:r>
      <w:r/>
    </w:p>
    <w:p>
      <w:pPr>
        <w:pStyle w:val="9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6"/>
        <w:ind w:firstLine="480"/>
        <w:spacing w:line="460" w:lineRule="exact"/>
      </w:pPr>
      <w:r>
        <w:rPr>
          <w:rFonts w:hint="eastAsia"/>
        </w:rPr>
        <w:t xml:space="preserve">二、我单位具有良好的商业信誉（指投标人经营状况良好，无本资格声明第十条情形）和健全的财务会计制度。</w:t>
      </w:r>
      <w:r/>
    </w:p>
    <w:p>
      <w:pPr>
        <w:pStyle w:val="926"/>
        <w:ind w:firstLine="480"/>
        <w:spacing w:line="460" w:lineRule="exact"/>
      </w:pPr>
      <w:r>
        <w:rPr>
          <w:rFonts w:hint="eastAsia"/>
        </w:rPr>
        <w:t xml:space="preserve">三、我单位依法进行纳税和社会保险申报并实际履行了义务。</w:t>
      </w:r>
      <w:r/>
    </w:p>
    <w:p>
      <w:pPr>
        <w:pStyle w:val="92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w:t>
      </w:r>
      <w:r>
        <w:rPr>
          <w:rFonts w:hint="eastAsia"/>
        </w:rPr>
        <w:t xml:space="preserve">能力</w:t>
      </w:r>
      <w:r>
        <w:rPr>
          <w:rFonts w:hint="eastAsia"/>
        </w:rPr>
        <w:t xml:space="preserve">:</w:t>
      </w:r>
      <w:r/>
    </w:p>
    <w:p>
      <w:pPr>
        <w:pStyle w:val="926"/>
        <w:ind w:firstLine="480"/>
        <w:spacing w:line="460" w:lineRule="exact"/>
      </w:pPr>
      <w:r>
        <w:rPr>
          <w:rFonts w:hint="eastAsia"/>
        </w:rPr>
        <w:t xml:space="preserve">主要设备有：</w:t>
      </w:r>
      <w:r>
        <w:rPr>
          <w:u w:val="single"/>
        </w:rPr>
        <w:t xml:space="preserve">            </w:t>
      </w:r>
      <w:r/>
    </w:p>
    <w:p>
      <w:pPr>
        <w:pStyle w:val="926"/>
        <w:ind w:firstLine="480"/>
        <w:spacing w:line="460" w:lineRule="exact"/>
      </w:pPr>
      <w:r>
        <w:rPr>
          <w:rFonts w:hint="eastAsia"/>
        </w:rPr>
        <w:t xml:space="preserve">主要专业技术能力有</w:t>
      </w:r>
      <w:r>
        <w:rPr>
          <w:rFonts w:hint="eastAsia"/>
          <w:u w:val="single"/>
        </w:rPr>
        <w:t xml:space="preserve">                 </w:t>
      </w:r>
      <w:r/>
    </w:p>
    <w:p>
      <w:pPr>
        <w:pStyle w:val="92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26"/>
        <w:ind w:firstLine="480"/>
        <w:spacing w:line="460" w:lineRule="exact"/>
      </w:pPr>
      <w:r>
        <w:rPr>
          <w:rFonts w:hint="eastAsia"/>
        </w:rPr>
        <w:t xml:space="preserve">六、我单位具备法律、行政法规规定的其他条件。</w:t>
      </w:r>
      <w:r/>
    </w:p>
    <w:p>
      <w:pPr>
        <w:pStyle w:val="926"/>
        <w:ind w:firstLine="480"/>
        <w:spacing w:line="460" w:lineRule="exact"/>
      </w:pPr>
      <w:r>
        <w:rPr>
          <w:rFonts w:hint="eastAsia"/>
        </w:rPr>
        <w:t xml:space="preserve">七、与我单位存在“单位负责人为同一人或者存在直接控股、管理关系”的其他单位</w:t>
      </w:r>
      <w:r>
        <w:rPr>
          <w:rFonts w:hint="eastAsia"/>
        </w:rPr>
        <w:t xml:space="preserve">信息如下（如无此情形的，填写“无”）：</w:t>
      </w:r>
      <w:r/>
    </w:p>
    <w:p>
      <w:pPr>
        <w:pStyle w:val="926"/>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6"/>
        <w:ind w:firstLine="480"/>
        <w:spacing w:line="460" w:lineRule="exact"/>
      </w:pPr>
      <w:r>
        <w:rPr>
          <w:rFonts w:hint="eastAsia"/>
        </w:rPr>
        <w:t xml:space="preserve">九、</w:t>
      </w:r>
      <w:r>
        <w:t xml:space="preserve">我单位无以下不良信用记录情形：</w:t>
      </w:r>
      <w:r/>
    </w:p>
    <w:p>
      <w:pPr>
        <w:pStyle w:val="926"/>
        <w:ind w:firstLine="480"/>
        <w:spacing w:line="460" w:lineRule="exact"/>
      </w:pPr>
      <w:r>
        <w:t xml:space="preserve">1</w:t>
      </w:r>
      <w:r>
        <w:rPr>
          <w:rFonts w:hint="eastAsia"/>
        </w:rPr>
        <w:t xml:space="preserve">、在“信用中国”网站被列入失信被执行人和重大税收违法案件当事人名单；</w:t>
      </w:r>
      <w:r/>
    </w:p>
    <w:p>
      <w:pPr>
        <w:pStyle w:val="926"/>
        <w:ind w:firstLine="480"/>
        <w:spacing w:line="460" w:lineRule="exact"/>
      </w:pPr>
      <w:r>
        <w:t xml:space="preserve">2</w:t>
      </w:r>
      <w:r>
        <w:rPr>
          <w:rFonts w:hint="eastAsia"/>
        </w:rPr>
        <w:t xml:space="preserve">、在“中国政府采购网”网站被列入政府采购严重违法失信行为记录名单；</w:t>
      </w:r>
      <w:r/>
    </w:p>
    <w:p>
      <w:pPr>
        <w:pStyle w:val="926"/>
        <w:ind w:firstLine="480"/>
        <w:spacing w:line="460" w:lineRule="exact"/>
      </w:pPr>
      <w:r>
        <w:t xml:space="preserve">3</w:t>
      </w:r>
      <w:r>
        <w:rPr>
          <w:rFonts w:hint="eastAsia"/>
        </w:rPr>
        <w:t xml:space="preserve">、</w:t>
      </w:r>
      <w:r>
        <w:t xml:space="preserve">不符合《政府采购法》第二十二条规定的条件。</w:t>
      </w:r>
      <w:r/>
    </w:p>
    <w:p>
      <w:pPr>
        <w:pStyle w:val="926"/>
        <w:ind w:firstLine="480"/>
        <w:spacing w:line="460" w:lineRule="exact"/>
      </w:pPr>
      <w:r/>
      <w:r/>
    </w:p>
    <w:p>
      <w:pPr>
        <w:pStyle w:val="9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6"/>
        <w:ind w:firstLine="480"/>
        <w:spacing w:line="460" w:lineRule="exact"/>
      </w:pPr>
      <w:r/>
      <w:r/>
    </w:p>
    <w:p>
      <w:pPr>
        <w:pStyle w:val="926"/>
        <w:ind w:firstLine="480"/>
        <w:spacing w:line="460" w:lineRule="exact"/>
      </w:pPr>
      <w:r/>
      <w:r/>
    </w:p>
    <w:p>
      <w:pPr>
        <w:pStyle w:val="926"/>
        <w:ind w:firstLine="480"/>
        <w:spacing w:line="460" w:lineRule="exact"/>
      </w:pPr>
      <w:r>
        <w:rPr>
          <w:rFonts w:hint="eastAsia"/>
        </w:rPr>
        <w:t xml:space="preserve">                                            </w:t>
      </w:r>
      <w:r>
        <w:rPr>
          <w:rFonts w:hint="eastAsia"/>
        </w:rPr>
        <w:t xml:space="preserve">投标人：（加盖公章）</w:t>
      </w:r>
      <w:r/>
    </w:p>
    <w:p>
      <w:pPr>
        <w:pStyle w:val="926"/>
        <w:ind w:firstLine="480"/>
        <w:spacing w:line="460" w:lineRule="exact"/>
      </w:pPr>
      <w:r>
        <w:rPr>
          <w:rFonts w:hint="eastAsia"/>
        </w:rPr>
        <w:t xml:space="preserve">                                           </w:t>
      </w:r>
      <w:r>
        <w:rPr>
          <w:rFonts w:hint="eastAsia"/>
        </w:rPr>
        <w:t xml:space="preserve">法定代表人（或单位负责人）签字或盖章：</w:t>
      </w:r>
      <w:r/>
    </w:p>
    <w:p>
      <w:pPr>
        <w:pStyle w:val="926"/>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5"/>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5"/>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15"/>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15"/>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15"/>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15"/>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15"/>
        <w:ind w:firstLine="480"/>
        <w:rPr>
          <w:sz w:val="24"/>
          <w:szCs w:val="24"/>
        </w:rPr>
      </w:pPr>
      <w:r>
        <w:rPr>
          <w:rFonts w:hint="eastAsia"/>
          <w:sz w:val="24"/>
          <w:szCs w:val="24"/>
        </w:rPr>
        <w:t xml:space="preserve">      </w:t>
      </w:r>
      <w:r>
        <w:rPr>
          <w:rFonts w:hint="eastAsia"/>
          <w:sz w:val="24"/>
          <w:szCs w:val="24"/>
        </w:rPr>
        <w:t xml:space="preserve">日期：</w:t>
      </w:r>
      <w:bookmarkStart w:id="203" w:name="_Hlt26955070"/>
      <w:r/>
      <w:bookmarkStart w:id="204" w:name="_Hlt26671380"/>
      <w:r/>
      <w:bookmarkStart w:id="205" w:name="_格式3__银行出具的资信证明"/>
      <w:r/>
      <w:bookmarkEnd w:id="203"/>
      <w:r/>
      <w:bookmarkEnd w:id="204"/>
      <w:r/>
      <w:bookmarkEnd w:id="205"/>
      <w:r>
        <w:rPr>
          <w:rFonts w:hint="eastAsia"/>
          <w:sz w:val="24"/>
          <w:szCs w:val="24"/>
          <w:u w:val="single"/>
        </w:rPr>
        <w:t xml:space="preserve">                                         </w:t>
      </w:r>
      <w:r/>
    </w:p>
    <w:p>
      <w:pPr>
        <w:pStyle w:val="926"/>
        <w:rPr>
          <w:i/>
          <w:sz w:val="24"/>
          <w:szCs w:val="24"/>
          <w:u w:val="single"/>
        </w:rPr>
      </w:pPr>
      <w:r>
        <w:rPr>
          <w:i/>
          <w:sz w:val="24"/>
          <w:szCs w:val="24"/>
          <w:u w:val="single"/>
        </w:rPr>
      </w:r>
      <w:r/>
    </w:p>
    <w:p>
      <w:pPr>
        <w:pStyle w:val="926"/>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16"/>
        <w:jc w:val="center"/>
        <w:rPr>
          <w:rFonts w:hint="eastAsia"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17"/>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1017"/>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w:t>
      </w:r>
      <w:r>
        <w:rPr>
          <w:rFonts w:hint="eastAsia" w:ascii="宋体" w:hAnsi="宋体"/>
          <w:szCs w:val="21"/>
        </w:rPr>
        <w:t xml:space="preserve">(姓名)</w:t>
      </w:r>
      <w:r>
        <w:rPr>
          <w:rFonts w:hint="eastAsia" w:ascii="宋体" w:hAnsi="宋体"/>
          <w:szCs w:val="21"/>
        </w:rPr>
        <w:t xml:space="preserve">代表我方______________（投标人的名称），全权处理本次项目投标的有关事宜。</w:t>
      </w:r>
      <w:r/>
    </w:p>
    <w:p>
      <w:pPr>
        <w:pStyle w:val="1017"/>
        <w:spacing w:before="0" w:after="0" w:line="420" w:lineRule="exact"/>
        <w:rPr>
          <w:rFonts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101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1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1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中标,</w:t>
      </w:r>
      <w:r>
        <w:rPr>
          <w:rFonts w:hint="eastAsia" w:ascii="宋体" w:hAnsi="宋体"/>
          <w:szCs w:val="21"/>
        </w:rPr>
        <w:t xml:space="preserve">我方将根据招标文件的规定，严格履行合同的责任和</w:t>
      </w:r>
      <w:r>
        <w:rPr>
          <w:rFonts w:hint="eastAsia" w:ascii="宋体" w:hAnsi="宋体"/>
          <w:szCs w:val="21"/>
        </w:rPr>
        <w:t xml:space="preserve">义务,</w:t>
      </w:r>
      <w:r>
        <w:rPr>
          <w:rFonts w:hint="eastAsia" w:ascii="宋体" w:hAnsi="宋体"/>
          <w:szCs w:val="21"/>
        </w:rPr>
        <w:t xml:space="preserve">并保证在招标文件规定的时间完成项目，交付买方验收、使用。</w:t>
      </w:r>
      <w:r/>
    </w:p>
    <w:p>
      <w:pPr>
        <w:pStyle w:val="1017"/>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7"/>
        <w:ind w:left="420"/>
        <w:spacing w:before="0" w:after="0" w:line="420" w:lineRule="exact"/>
        <w:rPr>
          <w:rFonts w:ascii="宋体" w:hAnsi="宋体"/>
          <w:szCs w:val="21"/>
        </w:rPr>
      </w:pPr>
      <w:r>
        <w:rPr>
          <w:rFonts w:hint="eastAsia" w:ascii="宋体" w:hAnsi="宋体"/>
          <w:szCs w:val="21"/>
        </w:rPr>
        <w:t xml:space="preserve">地          址：</w:t>
      </w:r>
      <w:r/>
    </w:p>
    <w:p>
      <w:pPr>
        <w:pStyle w:val="1017"/>
        <w:ind w:left="420"/>
        <w:spacing w:before="0" w:after="0" w:line="420" w:lineRule="exact"/>
        <w:rPr>
          <w:rFonts w:ascii="宋体" w:hAnsi="宋体"/>
          <w:szCs w:val="21"/>
        </w:rPr>
      </w:pPr>
      <w:r>
        <w:rPr>
          <w:rFonts w:hint="eastAsia" w:ascii="宋体" w:hAnsi="宋体"/>
          <w:szCs w:val="21"/>
        </w:rPr>
        <w:t xml:space="preserve">邮          编：</w:t>
      </w:r>
      <w:r/>
    </w:p>
    <w:p>
      <w:pPr>
        <w:pStyle w:val="1017"/>
        <w:ind w:left="420"/>
        <w:spacing w:before="0" w:after="0" w:line="420" w:lineRule="exact"/>
        <w:rPr>
          <w:rFonts w:ascii="宋体" w:hAnsi="宋体"/>
          <w:szCs w:val="21"/>
        </w:rPr>
      </w:pPr>
      <w:r>
        <w:rPr>
          <w:rFonts w:hint="eastAsia" w:ascii="宋体" w:hAnsi="宋体"/>
          <w:szCs w:val="21"/>
        </w:rPr>
        <w:t xml:space="preserve">电          话：</w:t>
      </w:r>
      <w:r/>
    </w:p>
    <w:p>
      <w:pPr>
        <w:pStyle w:val="1017"/>
        <w:ind w:left="420"/>
        <w:spacing w:before="0" w:after="0" w:line="420" w:lineRule="exact"/>
        <w:rPr>
          <w:rFonts w:ascii="宋体" w:hAnsi="宋体"/>
          <w:szCs w:val="21"/>
        </w:rPr>
      </w:pPr>
      <w:r>
        <w:rPr>
          <w:rFonts w:hint="eastAsia" w:ascii="宋体" w:hAnsi="宋体"/>
          <w:szCs w:val="21"/>
        </w:rPr>
        <w:t xml:space="preserve">传          真：</w:t>
      </w:r>
      <w:r/>
    </w:p>
    <w:p>
      <w:pPr>
        <w:pStyle w:val="1017"/>
        <w:ind w:left="420"/>
        <w:spacing w:before="0" w:after="0" w:line="420" w:lineRule="exact"/>
        <w:rPr>
          <w:rFonts w:ascii="宋体" w:hAnsi="宋体"/>
          <w:szCs w:val="21"/>
        </w:rPr>
      </w:pPr>
      <w:r>
        <w:rPr>
          <w:rFonts w:hint="eastAsia" w:ascii="宋体" w:hAnsi="宋体"/>
          <w:szCs w:val="21"/>
        </w:rPr>
        <w:t xml:space="preserve">投标人开户行：</w:t>
      </w:r>
      <w:r/>
    </w:p>
    <w:p>
      <w:pPr>
        <w:pStyle w:val="1017"/>
        <w:ind w:left="420"/>
        <w:spacing w:before="0" w:after="0" w:line="420" w:lineRule="exact"/>
        <w:rPr>
          <w:rFonts w:ascii="宋体" w:hAnsi="宋体"/>
          <w:szCs w:val="21"/>
        </w:rPr>
      </w:pPr>
      <w:r>
        <w:rPr>
          <w:rFonts w:hint="eastAsia" w:ascii="宋体" w:hAnsi="宋体"/>
          <w:szCs w:val="21"/>
        </w:rPr>
        <w:t xml:space="preserve">账          号： </w:t>
      </w:r>
      <w:r/>
    </w:p>
    <w:p>
      <w:pPr>
        <w:pStyle w:val="1017"/>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rPr>
        <w:t xml:space="preserve">(财库</w:t>
      </w:r>
      <w:r>
        <w:rPr>
          <w:rFonts w:hint="eastAsia" w:ascii="宋体" w:hAnsi="宋体"/>
          <w:color w:val="000000"/>
          <w:sz w:val="24"/>
          <w:szCs w:val="24"/>
        </w:rPr>
        <w:t xml:space="preserve">[2020]46</w:t>
      </w:r>
      <w:r>
        <w:rPr>
          <w:rFonts w:hint="eastAsia" w:ascii="宋体" w:hAnsi="宋体"/>
          <w:color w:val="000000"/>
          <w:sz w:val="24"/>
          <w:szCs w:val="24"/>
        </w:rPr>
        <w:t xml:space="preserve">号)</w:t>
      </w:r>
      <w:r>
        <w:rPr>
          <w:rFonts w:hint="eastAsia" w:ascii="宋体" w:hAnsi="宋体"/>
          <w:color w:val="000000"/>
          <w:sz w:val="24"/>
          <w:szCs w:val="24"/>
        </w:rPr>
        <w:t xml:space="preserve">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olor w:val="000000"/>
          <w:sz w:val="24"/>
          <w:szCs w:val="24"/>
        </w:rPr>
        <w:t xml:space="preserve">(工</w:t>
      </w:r>
      <w:r>
        <w:rPr>
          <w:rFonts w:hint="eastAsia" w:ascii="宋体" w:hAnsi="宋体"/>
          <w:color w:val="000000"/>
          <w:sz w:val="24"/>
          <w:szCs w:val="24"/>
        </w:rPr>
        <w:t xml:space="preserve">信部联企业[2011]300</w:t>
      </w:r>
      <w:r>
        <w:rPr>
          <w:rFonts w:hint="eastAsia" w:ascii="宋体" w:hAnsi="宋体"/>
          <w:color w:val="000000"/>
          <w:sz w:val="24"/>
          <w:szCs w:val="24"/>
        </w:rPr>
        <w:t xml:space="preserve">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b/>
          <w:bCs/>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12"/>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12"/>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  期</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ascii="宋体" w:hAnsi="宋体"/>
          <w:color w:val="000000"/>
          <w:sz w:val="24"/>
          <w:szCs w:val="24"/>
        </w:rPr>
      </w:pPr>
      <w:r>
        <w:rPr>
          <w:rFonts w:hint="eastAsia" w:ascii="宋体" w:hAnsi="宋体"/>
          <w:color w:val="000000"/>
          <w:sz w:val="24"/>
          <w:szCs w:val="24"/>
        </w:rPr>
        <w:t xml:space="preserve">交付期：                </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ascii="宋体" w:hAnsi="宋体"/>
          <w:sz w:val="24"/>
          <w:szCs w:val="24"/>
        </w:rPr>
      </w:pPr>
      <w:r>
        <w:rPr>
          <w:rFonts w:ascii="宋体" w:hAnsi="宋体"/>
          <w:sz w:val="24"/>
          <w:szCs w:val="24"/>
        </w:rPr>
      </w:r>
      <w:r/>
    </w:p>
    <w:p>
      <w:pPr>
        <w:spacing w:line="560" w:lineRule="atLeast"/>
        <w:rPr>
          <w:rFonts w:asciiTheme="minorEastAsia" w:hAnsiTheme="minorEastAsia"/>
          <w:sz w:val="24"/>
          <w:szCs w:val="24"/>
        </w:rPr>
      </w:pPr>
      <w:r>
        <w:rPr>
          <w:rFonts w:hint="eastAsia" w:asciiTheme="minorEastAsia" w:hAnsiTheme="minorEastAsia"/>
          <w:sz w:val="24"/>
          <w:szCs w:val="24"/>
        </w:rPr>
        <w:t xml:space="preserve">备注：</w:t>
      </w:r>
      <w:r/>
    </w:p>
    <w:p>
      <w:pPr>
        <w:ind w:firstLine="480"/>
        <w:spacing w:line="560" w:lineRule="atLeas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ind w:firstLine="480"/>
        <w:spacing w:line="560" w:lineRule="atLeas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ind w:firstLine="480"/>
        <w:spacing w:line="560" w:lineRule="atLeast"/>
        <w:rPr>
          <w:rFonts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本采购包中含有多种产品时，供应商未填写本采购包中提供的符合本国产品标准的产品成本之和占该采购包提供的全部产品成本之和的比例数值的，或比例数值未</w:t>
      </w:r>
      <w:r>
        <w:rPr>
          <w:rFonts w:hint="eastAsia" w:cs="方正魏碑_GBK" w:asciiTheme="minorEastAsia" w:hAnsiTheme="minorEastAsia"/>
          <w:color w:val="ff0000"/>
          <w:sz w:val="24"/>
          <w:szCs w:val="24"/>
        </w:rPr>
        <w:t xml:space="preserve">达到</w:t>
      </w:r>
      <w:r>
        <w:rPr>
          <w:rFonts w:hint="eastAsia" w:cs="方正魏碑_GBK" w:asciiTheme="minorEastAsia" w:hAnsiTheme="minorEastAsia"/>
          <w:color w:val="ff0000"/>
          <w:sz w:val="24"/>
          <w:szCs w:val="24"/>
        </w:rPr>
        <w:t xml:space="preserve">80%</w:t>
      </w:r>
      <w:r>
        <w:rPr>
          <w:rFonts w:hint="eastAsia" w:cs="方正魏碑_GBK" w:asciiTheme="minorEastAsia" w:hAnsiTheme="minorEastAsia"/>
          <w:color w:val="ff0000"/>
          <w:sz w:val="24"/>
          <w:szCs w:val="24"/>
        </w:rPr>
        <w:t xml:space="preserve">的，将不享受本国产品价格评审优惠。</w:t>
      </w:r>
      <w:r/>
    </w:p>
    <w:p>
      <w:pPr>
        <w:ind w:firstLine="480"/>
        <w:spacing w:line="560" w:lineRule="atLeast"/>
        <w:rPr>
          <w:rFonts w:asciiTheme="minorEastAsia" w:hAnsiTheme="minorEastAsia"/>
          <w:color w:val="ff0000"/>
          <w:sz w:val="24"/>
          <w:szCs w:val="24"/>
        </w:rPr>
      </w:pPr>
      <w:r>
        <w:rPr>
          <w:rFonts w:hint="eastAsia" w:asciiTheme="minorEastAsia" w:hAnsiTheme="minorEastAsia"/>
          <w:color w:val="ff0000"/>
          <w:sz w:val="24"/>
          <w:szCs w:val="24"/>
        </w:rPr>
        <w:t xml:space="preserve">4.</w:t>
      </w:r>
      <w:r>
        <w:rPr>
          <w:rFonts w:hint="eastAsia" w:asciiTheme="minorEastAsia" w:hAnsiTheme="minorEastAsia"/>
          <w:color w:val="ff0000"/>
          <w:sz w:val="24"/>
          <w:szCs w:val="24"/>
        </w:rPr>
        <w:t xml:space="preserve">投标人需认真填写本报价表，尤其注意规格型号的准确填写。</w:t>
      </w:r>
      <w:r/>
    </w:p>
    <w:p>
      <w:pPr>
        <w:spacing w:line="560" w:lineRule="atLeast"/>
        <w:rPr>
          <w:rFonts w:asciiTheme="minorEastAsia" w:hAnsiTheme="minorEastAsia"/>
          <w:sz w:val="24"/>
          <w:szCs w:val="24"/>
        </w:rPr>
      </w:pPr>
      <w:r>
        <w:rPr>
          <w:rFonts w:asciiTheme="minorEastAsia" w:hAnsiTheme="minorEastAsia"/>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06" w:name="_Hlt26955054"/>
      <w:r/>
      <w:bookmarkEnd w:id="202"/>
      <w:r/>
      <w:bookmarkEnd w:id="206"/>
      <w:r>
        <w:rPr>
          <w:rFonts w:hint="eastAsia" w:ascii="黑体" w:hAnsi="黑体" w:eastAsia="黑体"/>
          <w:b/>
          <w:sz w:val="32"/>
          <w:szCs w:val="32"/>
        </w:rPr>
        <w:t xml:space="preserve">十、商务要求响应及偏离表（分包号：**）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7" w:name="_Hlt26671343"/>
            <w:r/>
            <w:bookmarkStart w:id="208" w:name="_Hlt26609391"/>
            <w:r/>
            <w:bookmarkStart w:id="209" w:name="_Hlt26580838"/>
            <w:r/>
            <w:bookmarkStart w:id="210" w:name="_Hlt26782999"/>
            <w:r/>
            <w:bookmarkStart w:id="211" w:name="_Hlt24879081"/>
            <w:r/>
            <w:bookmarkStart w:id="212" w:name="_Hlt26955064"/>
            <w:r/>
            <w:bookmarkStart w:id="213" w:name="_Hlt26955056"/>
            <w:r/>
            <w:bookmarkStart w:id="214" w:name="_Hlt26671372"/>
            <w:r/>
            <w:bookmarkEnd w:id="207"/>
            <w:r/>
            <w:bookmarkEnd w:id="208"/>
            <w:r/>
            <w:bookmarkEnd w:id="209"/>
            <w:r/>
            <w:bookmarkEnd w:id="210"/>
            <w:r/>
            <w:bookmarkEnd w:id="211"/>
            <w:r/>
            <w:bookmarkEnd w:id="212"/>
            <w:r/>
            <w:bookmarkEnd w:id="213"/>
            <w:r/>
            <w:bookmarkEnd w:id="214"/>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bookmarkEnd w:id="195"/>
      <w:r/>
      <w:bookmarkEnd w:id="196"/>
      <w:r/>
      <w:r/>
    </w:p>
    <w:p>
      <w:pPr>
        <w:jc w:val="center"/>
        <w:rPr>
          <w:rFonts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t xml:space="preserve">十二  关于符合本国产品标准的声明函</w:t>
      </w:r>
      <w:r>
        <w:rPr>
          <w:rFonts w:hint="eastAsia" w:ascii="黑体" w:hAnsi="黑体" w:eastAsia="黑体"/>
          <w:b/>
          <w:sz w:val="32"/>
          <w:szCs w:val="32"/>
        </w:rPr>
        <w:t xml:space="preserve">（采购包号：**）</w:t>
      </w:r>
      <w:r/>
    </w:p>
    <w:p>
      <w:pPr>
        <w:pStyle w:val="944"/>
        <w:ind w:firstLine="420"/>
        <w:spacing w:before="0" w:beforeAutospacing="0" w:after="0" w:afterAutospacing="0" w:line="560" w:lineRule="atLeast"/>
        <w:rPr>
          <w:rFonts w:cs="方正魏碑_GBK"/>
        </w:rPr>
      </w:pPr>
      <w:r>
        <w:rPr>
          <w:rFonts w:cs="方正魏碑_GBK"/>
        </w:rPr>
      </w:r>
      <w:r/>
    </w:p>
    <w:p>
      <w:pPr>
        <w:pStyle w:val="944"/>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4"/>
        <w:ind w:firstLine="420"/>
        <w:spacing w:before="30" w:beforeAutospacing="0" w:after="30" w:afterAutospacing="0" w:line="560" w:lineRule="atLeast"/>
        <w:rPr>
          <w:rFonts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3915410</wp:posOffset>
                </wp:positionH>
                <wp:positionV relativeFrom="paragraph">
                  <wp:posOffset>540385</wp:posOffset>
                </wp:positionV>
                <wp:extent cx="816610" cy="103505"/>
                <wp:effectExtent l="635" t="6350" r="20955" b="17145"/>
                <wp:wrapNone/>
                <wp:docPr id="1"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0288;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2831465</wp:posOffset>
                </wp:positionH>
                <wp:positionV relativeFrom="paragraph">
                  <wp:posOffset>542290</wp:posOffset>
                </wp:positionV>
                <wp:extent cx="816610" cy="76200"/>
                <wp:effectExtent l="635" t="6350" r="20955" b="1905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2053590</wp:posOffset>
                </wp:positionH>
                <wp:positionV relativeFrom="paragraph">
                  <wp:posOffset>909320</wp:posOffset>
                </wp:positionV>
                <wp:extent cx="876300" cy="120015"/>
                <wp:effectExtent l="635" t="6350" r="12065" b="26034"/>
                <wp:wrapNone/>
                <wp:docPr id="3"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3151505</wp:posOffset>
                </wp:positionH>
                <wp:positionV relativeFrom="paragraph">
                  <wp:posOffset>890270</wp:posOffset>
                </wp:positionV>
                <wp:extent cx="816610" cy="147320"/>
                <wp:effectExtent l="1270" t="6350" r="20320" b="2413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581660</wp:posOffset>
                </wp:positionV>
                <wp:extent cx="196215" cy="97790"/>
                <wp:effectExtent l="2540" t="5715" r="4445" b="23495"/>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571500</wp:posOffset>
                </wp:positionV>
                <wp:extent cx="364490" cy="97790"/>
                <wp:effectExtent l="1905" t="6350" r="14604" b="2286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-12065</wp:posOffset>
                </wp:positionH>
                <wp:positionV relativeFrom="paragraph">
                  <wp:posOffset>904875</wp:posOffset>
                </wp:positionV>
                <wp:extent cx="565785" cy="130810"/>
                <wp:effectExtent l="1270" t="6350" r="17145" b="15240"/>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4782820</wp:posOffset>
                </wp:positionH>
                <wp:positionV relativeFrom="paragraph">
                  <wp:posOffset>205105</wp:posOffset>
                </wp:positionV>
                <wp:extent cx="576580" cy="92075"/>
                <wp:effectExtent l="1270" t="6350" r="6350" b="2857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1.</w:t>
      </w:r>
      <w:r>
        <w:rPr>
          <w:rStyle w:val="953"/>
          <w:rFonts w:hint="eastAsia" w:cs="方正魏碑_GBK"/>
          <w:u w:val="single"/>
          <w:shd w:val="clear" w:color="auto" w:fill="ffffff"/>
        </w:rPr>
        <w:t xml:space="preserve">（产品名称1）</w:t>
      </w:r>
      <w:r>
        <w:rPr>
          <w:rStyle w:val="953"/>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953"/>
          <w:rFonts w:hint="eastAsia" w:cs="方正魏碑_GBK"/>
          <w:u w:val="single"/>
          <w:shd w:val="clear" w:color="auto" w:fill="ffffff"/>
        </w:rPr>
        <w:t xml:space="preserve">（厂名）</w:t>
      </w:r>
      <w:r>
        <w:rPr>
          <w:rStyle w:val="953"/>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953"/>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953"/>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953"/>
          <w:rFonts w:hint="eastAsia" w:cs="方正魏碑_GBK"/>
          <w:u w:val="single"/>
          <w:shd w:val="clear" w:color="auto" w:fill="ffffff"/>
        </w:rPr>
        <w:t xml:space="preserve">（规定</w:t>
      </w:r>
      <w:r>
        <w:rPr>
          <w:rStyle w:val="953"/>
          <w:rFonts w:cs="方正魏碑_GBK"/>
          <w:u w:val="single"/>
          <w:shd w:val="clear" w:color="auto" w:fill="ffffff"/>
        </w:rPr>
        <w:t xml:space="preserve">比例</w:t>
      </w:r>
      <w:r>
        <w:rPr>
          <w:rStyle w:val="953"/>
          <w:rFonts w:hint="eastAsia" w:cs="方正魏碑_GBK"/>
          <w:u w:val="single"/>
          <w:shd w:val="clear" w:color="auto" w:fill="ffffff"/>
        </w:rPr>
        <w:t xml:space="preserve">）</w:t>
      </w:r>
      <w:r>
        <w:rPr>
          <w:rStyle w:val="953"/>
          <w:rFonts w:hint="eastAsia" w:cs="方正魏碑_GBK"/>
          <w:shd w:val="clear" w:color="auto" w:fill="ffffff"/>
          <w:vertAlign w:val="superscript"/>
        </w:rPr>
        <w:t xml:space="preserve">3</w:t>
      </w:r>
      <w:r>
        <w:rPr>
          <w:rFonts w:hint="eastAsia" w:cs="方正魏碑_GBK"/>
          <w:shd w:val="clear" w:color="auto" w:fill="ffffff"/>
        </w:rPr>
        <w:t xml:space="preserve">。</w:t>
      </w:r>
      <w:r>
        <w:rPr>
          <w:rStyle w:val="953"/>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53"/>
          <w:rFonts w:hint="eastAsia" w:cs="方正魏碑_GBK"/>
          <w:u w:val="single"/>
          <w:shd w:val="clear" w:color="auto" w:fill="ffffff"/>
        </w:rPr>
        <w:t xml:space="preserve">（关键</w:t>
      </w:r>
      <w:r>
        <w:rPr>
          <w:rStyle w:val="953"/>
          <w:rFonts w:cs="方正魏碑_GBK"/>
          <w:u w:val="single"/>
          <w:shd w:val="clear" w:color="auto" w:fill="ffffff"/>
        </w:rPr>
        <w:t xml:space="preserve">组件</w:t>
      </w:r>
      <w:r>
        <w:rPr>
          <w:rStyle w:val="953"/>
          <w:rFonts w:hint="eastAsia" w:cs="方正魏碑_GBK"/>
          <w:u w:val="single"/>
          <w:shd w:val="clear" w:color="auto" w:fill="ffffff"/>
        </w:rPr>
        <w:t xml:space="preserve">）</w:t>
      </w:r>
      <w:r>
        <w:rPr>
          <w:rStyle w:val="953"/>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953"/>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53"/>
          <w:rFonts w:hint="eastAsia" w:cs="方正魏碑_GBK"/>
          <w:u w:val="single"/>
          <w:shd w:val="clear" w:color="auto" w:fill="ffffff"/>
        </w:rPr>
        <w:t xml:space="preserve">（关键工序）</w:t>
      </w:r>
      <w:r>
        <w:rPr>
          <w:rStyle w:val="953"/>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p>
    <w:p>
      <w:pPr>
        <w:pStyle w:val="944"/>
        <w:ind w:firstLine="420"/>
        <w:spacing w:before="30" w:beforeAutospacing="0" w:after="30" w:afterAutospacing="0" w:line="560" w:lineRule="atLeast"/>
        <w:rPr>
          <w:rFonts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4556125</wp:posOffset>
                </wp:positionH>
                <wp:positionV relativeFrom="paragraph">
                  <wp:posOffset>227330</wp:posOffset>
                </wp:positionV>
                <wp:extent cx="718185" cy="97790"/>
                <wp:effectExtent l="635" t="6350" r="17780" b="2286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-76835</wp:posOffset>
                </wp:positionH>
                <wp:positionV relativeFrom="paragraph">
                  <wp:posOffset>573405</wp:posOffset>
                </wp:positionV>
                <wp:extent cx="234315" cy="86995"/>
                <wp:effectExtent l="1905" t="5715" r="17780" b="889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883920</wp:posOffset>
                </wp:positionV>
                <wp:extent cx="424180" cy="112395"/>
                <wp:effectExtent l="1905" t="6350" r="5715" b="8255"/>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4808220</wp:posOffset>
                </wp:positionH>
                <wp:positionV relativeFrom="paragraph">
                  <wp:posOffset>542290</wp:posOffset>
                </wp:positionV>
                <wp:extent cx="462280" cy="147320"/>
                <wp:effectExtent l="1905" t="6350" r="18415" b="2413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3670935</wp:posOffset>
                </wp:positionH>
                <wp:positionV relativeFrom="paragraph">
                  <wp:posOffset>553720</wp:posOffset>
                </wp:positionV>
                <wp:extent cx="849630" cy="120015"/>
                <wp:effectExtent l="635" t="6350" r="13335" b="26034"/>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574040</wp:posOffset>
                </wp:positionV>
                <wp:extent cx="843915" cy="125730"/>
                <wp:effectExtent l="635" t="6350" r="19050" b="20320"/>
                <wp:wrapNone/>
                <wp:docPr id="14"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1792605</wp:posOffset>
                </wp:positionH>
                <wp:positionV relativeFrom="paragraph">
                  <wp:posOffset>883920</wp:posOffset>
                </wp:positionV>
                <wp:extent cx="908685" cy="140970"/>
                <wp:effectExtent l="1270" t="6350" r="4445" b="30480"/>
                <wp:wrapNone/>
                <wp:docPr id="15"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2916555</wp:posOffset>
                </wp:positionH>
                <wp:positionV relativeFrom="paragraph">
                  <wp:posOffset>925830</wp:posOffset>
                </wp:positionV>
                <wp:extent cx="821690" cy="102870"/>
                <wp:effectExtent l="635" t="6350" r="15875" b="17780"/>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2.</w:t>
      </w:r>
      <w:r>
        <w:rPr>
          <w:rStyle w:val="953"/>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953"/>
          <w:rFonts w:hint="eastAsia" w:cs="方正魏碑_GBK"/>
          <w:u w:val="single"/>
          <w:shd w:val="clear" w:color="auto" w:fill="ffffff"/>
        </w:rPr>
        <w:t xml:space="preserve">（厂名）</w:t>
      </w:r>
      <w:r>
        <w:rPr>
          <w:rFonts w:hint="eastAsia" w:cs="方正魏碑_GBK"/>
          <w:shd w:val="clear" w:color="auto" w:fill="ffffff"/>
        </w:rPr>
        <w:t xml:space="preserve">，厂址为</w:t>
      </w:r>
      <w:r>
        <w:rPr>
          <w:rStyle w:val="953"/>
          <w:rFonts w:hint="eastAsia" w:cs="方正魏碑_GBK"/>
          <w:u w:val="single"/>
          <w:shd w:val="clear" w:color="auto" w:fill="ffffff"/>
        </w:rPr>
        <w:t xml:space="preserve">（生产厂址）</w:t>
      </w:r>
      <w:r>
        <w:rPr>
          <w:rFonts w:hint="eastAsia" w:cs="方正魏碑_GBK"/>
          <w:shd w:val="clear" w:color="auto" w:fill="ffffff"/>
        </w:rPr>
        <w:t xml:space="preserve">。</w:t>
      </w:r>
      <w:r>
        <w:rPr>
          <w:rStyle w:val="953"/>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953"/>
          <w:rFonts w:hint="eastAsia" w:cs="方正魏碑_GBK"/>
          <w:u w:val="single"/>
          <w:shd w:val="clear" w:color="auto" w:fill="ffffff"/>
        </w:rPr>
        <w:t xml:space="preserve">（规定</w:t>
      </w:r>
      <w:r>
        <w:rPr>
          <w:rStyle w:val="953"/>
          <w:rFonts w:cs="方正魏碑_GBK"/>
          <w:u w:val="single"/>
          <w:shd w:val="clear" w:color="auto" w:fill="ffffff"/>
        </w:rPr>
        <w:t xml:space="preserve">比例</w:t>
      </w:r>
      <w:r>
        <w:rPr>
          <w:rStyle w:val="953"/>
          <w:rFonts w:hint="eastAsia" w:cs="方正魏碑_GBK"/>
          <w:u w:val="single"/>
          <w:shd w:val="clear" w:color="auto" w:fill="ffffff"/>
        </w:rPr>
        <w:t xml:space="preserve">）</w:t>
      </w:r>
      <w:r>
        <w:rPr>
          <w:rFonts w:hint="eastAsia" w:cs="方正魏碑_GBK"/>
          <w:shd w:val="clear" w:color="auto" w:fill="ffffff"/>
        </w:rPr>
        <w:t xml:space="preserve">。</w:t>
      </w:r>
      <w:r>
        <w:rPr>
          <w:rStyle w:val="953"/>
          <w:rFonts w:hint="eastAsia" w:cs="方正魏碑_GBK"/>
          <w:u w:val="single"/>
          <w:shd w:val="clear" w:color="auto" w:fill="ffffff"/>
        </w:rPr>
        <w:t xml:space="preserve">（产品名称2）</w:t>
      </w:r>
      <w:r>
        <w:rPr>
          <w:rFonts w:hint="eastAsia" w:cs="方正魏碑_GBK"/>
          <w:shd w:val="clear" w:color="auto" w:fill="ffffff"/>
        </w:rPr>
        <w:t xml:space="preserve">的</w:t>
      </w:r>
      <w:r>
        <w:rPr>
          <w:rStyle w:val="953"/>
          <w:rFonts w:hint="eastAsia" w:cs="方正魏碑_GBK"/>
          <w:u w:val="single"/>
          <w:shd w:val="clear" w:color="auto" w:fill="ffffff"/>
        </w:rPr>
        <w:t xml:space="preserve">（关键</w:t>
      </w:r>
      <w:r>
        <w:rPr>
          <w:rStyle w:val="953"/>
          <w:rFonts w:cs="方正魏碑_GBK"/>
          <w:u w:val="single"/>
          <w:shd w:val="clear" w:color="auto" w:fill="ffffff"/>
        </w:rPr>
        <w:t xml:space="preserve">组件</w:t>
      </w:r>
      <w:r>
        <w:rPr>
          <w:rStyle w:val="953"/>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953"/>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53"/>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p>
    <w:p>
      <w:pPr>
        <w:pStyle w:val="944"/>
        <w:ind w:firstLine="420"/>
        <w:spacing w:before="30" w:beforeAutospacing="0" w:after="30" w:afterAutospacing="0" w:line="560" w:lineRule="atLeast"/>
        <w:rPr>
          <w:rFonts w:cs="方正魏碑_GBK"/>
        </w:rPr>
      </w:pPr>
      <w:r>
        <w:rPr>
          <w:rFonts w:hint="eastAsia" w:cs="方正魏碑_GBK"/>
          <w:shd w:val="clear" w:color="auto" w:fill="ffffff"/>
        </w:rPr>
        <w:t xml:space="preserve">……</w:t>
      </w:r>
      <w:r/>
    </w:p>
    <w:p>
      <w:pPr>
        <w:pStyle w:val="944"/>
        <w:ind w:firstLine="420"/>
        <w:spacing w:before="30" w:beforeAutospacing="0" w:after="30" w:afterAutospacing="0" w:line="560" w:lineRule="atLeast"/>
        <w:rPr>
          <w:rFonts w:cs="方正魏碑_GBK"/>
        </w:rPr>
      </w:pPr>
      <w:r>
        <w:rPr>
          <w:rFonts w:hint="eastAsia" w:cs="方正魏碑_GBK"/>
          <w:shd w:val="clear" w:color="auto" w:fill="ffffff"/>
        </w:rPr>
        <w:t xml:space="preserve">本公司（单位）对上述声明内容的真实性负责。如有虚假，愿承担相应法律责任。</w:t>
      </w:r>
      <w:r/>
    </w:p>
    <w:p>
      <w:pPr>
        <w:pStyle w:val="944"/>
        <w:ind w:right="480" w:firstLine="3720"/>
        <w:spacing w:before="30" w:beforeAutospacing="0" w:after="30" w:afterAutospacing="0" w:line="560" w:lineRule="atLeast"/>
        <w:rPr>
          <w:rFonts w:cs="方正魏碑_GBK"/>
        </w:rPr>
      </w:pPr>
      <w:r>
        <w:rPr>
          <w:rFonts w:hint="eastAsia" w:cs="方正魏碑_GBK"/>
          <w:shd w:val="clear" w:color="auto" w:fill="ffffff"/>
        </w:rPr>
        <w:t xml:space="preserve">公司（单位）名称（盖章）：　        </w:t>
      </w:r>
      <w:r/>
    </w:p>
    <w:p>
      <w:pPr>
        <w:pStyle w:val="944"/>
        <w:jc w:val="center"/>
        <w:spacing w:before="30" w:beforeAutospacing="0" w:after="30" w:afterAutospacing="0" w:line="560" w:lineRule="atLeast"/>
        <w:rPr>
          <w:rFonts w:cs="方正魏碑_GBK"/>
        </w:rPr>
      </w:pPr>
      <w:r>
        <w:rPr>
          <w:rFonts w:hint="eastAsia" w:cs="方正魏碑_GBK"/>
          <w:shd w:val="clear" w:color="auto" w:fill="ffffff"/>
        </w:rPr>
        <w:t xml:space="preserve">                   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p>
    <w:p>
      <w:pPr>
        <w:pStyle w:val="944"/>
        <w:spacing w:before="30" w:beforeAutospacing="0" w:after="30" w:afterAutospacing="0" w:line="560" w:lineRule="atLeast"/>
        <w:rPr>
          <w:rFonts w:cs="方正魏碑_GBK"/>
        </w:rPr>
      </w:pPr>
      <w:r>
        <w:rPr>
          <w:rFonts w:hint="eastAsia" w:cs="方正魏碑_GBK"/>
          <w:shd w:val="clear" w:color="auto" w:fill="ffffff"/>
        </w:rPr>
        <w:t xml:space="preserve">__________________</w:t>
      </w:r>
      <w:r/>
    </w:p>
    <w:p>
      <w:pPr>
        <w:pStyle w:val="944"/>
        <w:spacing w:before="30" w:beforeAutospacing="0" w:after="30" w:afterAutospacing="0" w:line="560" w:lineRule="atLeast"/>
        <w:rPr>
          <w:rFonts w:cs="方正魏碑_GBK"/>
        </w:rPr>
      </w:pPr>
      <w:r>
        <w:rPr>
          <w:rFonts w:hint="eastAsia" w:cs="方正魏碑_GBK"/>
          <w:shd w:val="clear" w:color="auto" w:fill="ffffff"/>
        </w:rPr>
        <w:t xml:space="preserve">1.产品如有型号，请在“产品名称”栏一并填写。</w:t>
      </w:r>
      <w:r/>
    </w:p>
    <w:p>
      <w:pPr>
        <w:pStyle w:val="944"/>
        <w:spacing w:before="30" w:beforeAutospacing="0" w:after="30" w:afterAutospacing="0" w:line="560" w:lineRule="atLeast"/>
        <w:rPr>
          <w:rFonts w:cs="方正魏碑_GBK"/>
        </w:rPr>
      </w:pPr>
      <w:r>
        <w:rPr>
          <w:rFonts w:hint="eastAsia" w:cs="方正魏碑_GBK"/>
          <w:shd w:val="clear" w:color="auto" w:fill="ffffff"/>
        </w:rPr>
        <w:t xml:space="preserve">2.生产厂名与厂址应与生产厂营业执照载明的相关信息保持一致。</w:t>
      </w:r>
      <w:r/>
    </w:p>
    <w:p>
      <w:pPr>
        <w:pStyle w:val="944"/>
        <w:spacing w:before="30" w:beforeAutospacing="0" w:after="30" w:afterAutospacing="0" w:line="560" w:lineRule="atLeast"/>
        <w:rPr>
          <w:rFonts w:cs="方正魏碑_GBK"/>
        </w:rPr>
      </w:pPr>
      <w:r>
        <w:rPr>
          <w:rFonts w:hint="eastAsia" w:cs="方正魏碑_GBK"/>
          <w:shd w:val="clear" w:color="auto" w:fill="ffffff"/>
        </w:rPr>
        <w:t xml:space="preserve">3.该产品的中国境内生产的组件成本占比相关要求实施前，“规定比例”栏可不填，下同。</w:t>
      </w:r>
      <w:r/>
    </w:p>
    <w:p>
      <w:pPr>
        <w:pStyle w:val="944"/>
        <w:spacing w:before="30" w:beforeAutospacing="0" w:after="30" w:afterAutospacing="0" w:line="560" w:lineRule="atLeast"/>
        <w:rPr>
          <w:rFonts w:cs="方正魏碑_GBK"/>
        </w:rPr>
      </w:pPr>
      <w:r>
        <w:rPr>
          <w:rFonts w:hint="eastAsia" w:cs="方正魏碑_GBK"/>
          <w:shd w:val="clear" w:color="auto" w:fill="ffffff"/>
        </w:rPr>
        <w:t xml:space="preserve">4.该产品的关键组件要求实施前，“关键组件”栏可不填，下同。</w:t>
      </w:r>
      <w:r/>
    </w:p>
    <w:p>
      <w:pPr>
        <w:pStyle w:val="944"/>
        <w:spacing w:before="30" w:beforeAutospacing="0" w:after="30" w:afterAutospacing="0" w:line="560" w:lineRule="atLeast"/>
        <w:rPr>
          <w:rFonts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944"/>
        <w:spacing w:before="30" w:beforeAutospacing="0" w:after="30" w:afterAutospacing="0" w:line="560" w:lineRule="atLeast"/>
        <w:rPr>
          <w:rFonts w:cs="方正魏碑_GBK"/>
          <w:shd w:val="clear" w:color="auto" w:fill="ffffff"/>
        </w:rPr>
      </w:pPr>
      <w:r>
        <w:rPr>
          <w:rFonts w:hint="eastAsia" w:cs="方正魏碑_GBK"/>
          <w:shd w:val="clear" w:color="auto" w:fill="ffffff"/>
        </w:rPr>
        <w:t xml:space="preserve">6.用斜线划除的地方无需填写。</w:t>
      </w:r>
      <w:r/>
    </w:p>
    <w:p>
      <w:pPr>
        <w:spacing w:line="460" w:lineRule="exact"/>
        <w:rPr>
          <w:rFonts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(格式</w:t>
            </w:r>
            <w:r>
              <w:rPr>
                <w:rFonts w:hint="eastAsia" w:ascii="宋体" w:hAnsi="宋体" w:cs="宋体"/>
                <w:color w:val="000000"/>
              </w:rPr>
              <w:t xml:space="preserve">见</w:t>
            </w:r>
            <w:r>
              <w:rPr>
                <w:rFonts w:hint="eastAsia" w:ascii="宋体" w:hAnsi="宋体" w:cs="宋体"/>
                <w:b/>
                <w:bCs/>
                <w:color w:val="000000"/>
              </w:rPr>
              <w:t xml:space="preserve">《投标（响应）文件</w:t>
            </w:r>
            <w:r>
              <w:rPr>
                <w:rFonts w:hint="eastAsia" w:ascii="宋体" w:hAnsi="宋体" w:cs="宋体"/>
                <w:b/>
                <w:bCs/>
                <w:color w:val="000000"/>
              </w:rPr>
              <w:t xml:space="preserve">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w:t>
            </w:r>
            <w:r>
              <w:rPr>
                <w:rFonts w:hint="eastAsia" w:ascii="宋体" w:hAnsi="宋体" w:cs="宋体"/>
                <w:color w:val="000000"/>
              </w:rPr>
              <w:t xml:space="preserve">记录:</w:t>
            </w:r>
            <w:r>
              <w:rPr>
                <w:rFonts w:hint="eastAsia" w:ascii="宋体" w:hAnsi="宋体" w:cs="宋体"/>
                <w:color w:val="00000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w:t>
            </w:r>
            <w:r>
              <w:rPr>
                <w:rFonts w:hint="eastAsia" w:ascii="宋体" w:hAnsi="宋体" w:cs="宋体"/>
                <w:color w:val="000000"/>
              </w:rPr>
              <w:t xml:space="preserve">格式》)</w:t>
            </w:r>
            <w:r>
              <w:rPr>
                <w:rFonts w:hint="eastAsia" w:ascii="宋体" w:hAnsi="宋体" w:cs="宋体"/>
                <w:color w:val="000000"/>
              </w:rPr>
              <w:t xml:space="preserve">，否则无需提供。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w:t>
            </w:r>
            <w:r>
              <w:rPr>
                <w:rFonts w:hint="eastAsia" w:ascii="宋体" w:hAnsi="宋体" w:cs="宋体"/>
              </w:rPr>
              <w:t xml:space="preserve">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W w:w="2946"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W w:w="5321" w:type="dxa"/>
            <w:vAlign w:val="center"/>
            <w:textDirection w:val="lrTb"/>
            <w:noWrap w:val="false"/>
          </w:tcPr>
          <w:p>
            <w:pPr>
              <w:jc w:val="center"/>
              <w:widowControl/>
              <w:rPr>
                <w:rFonts w:ascii="宋体" w:hAnsi="宋体" w:cs="宋体"/>
              </w:rPr>
            </w:pPr>
            <w:r>
              <w:rPr>
                <w:rFonts w:ascii="宋体" w:hAnsi="宋体" w:cs="宋体"/>
              </w:rPr>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left"/>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left"/>
              <w:widowControl/>
              <w:rPr>
                <w:rFonts w:ascii="宋体" w:hAnsi="宋体" w:cs="宋体"/>
              </w:rPr>
            </w:pPr>
            <w:r>
              <w:rPr>
                <w:rFonts w:hint="eastAsia" w:ascii="宋体" w:hAnsi="宋体" w:cs="宋体"/>
                <w:highlight w:val="yellow"/>
              </w:rPr>
              <w:t xml:space="preserve">属于提供本国产品的提供《关于符合本国产品标准的声明函》。</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tc>
      </w:tr>
    </w:tbl>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6"/>
        <w:rPr>
          <w:sz w:val="24"/>
          <w:szCs w:val="24"/>
        </w:rPr>
      </w:pPr>
      <w:r>
        <w:rPr>
          <w:sz w:val="24"/>
          <w:szCs w:val="24"/>
        </w:rPr>
      </w:r>
      <w:r/>
    </w:p>
    <w:p>
      <w:pPr>
        <w:pStyle w:val="926"/>
        <w:rPr>
          <w:sz w:val="24"/>
          <w:szCs w:val="24"/>
        </w:rPr>
      </w:pPr>
      <w:r>
        <w:rPr>
          <w:sz w:val="24"/>
          <w:szCs w:val="24"/>
        </w:rPr>
      </w:r>
      <w:r/>
    </w:p>
    <w:p>
      <w:r/>
      <w:r/>
    </w:p>
    <w:p>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方正小标宋简体">
    <w:panose1 w:val="020B0503020202020204"/>
  </w:font>
  <w:font w:name="汉仪书宋二S">
    <w:panose1 w:val="020B0503020202020204"/>
  </w:font>
  <w:font w:name="仿宋">
    <w:panose1 w:val="02010609060101010101"/>
  </w:font>
  <w:font w:name="Segoe UI Symbol">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fldChar w:fldCharType="begin"/>
    </w:r>
    <w:r>
      <w:instrText xml:space="preserve">PAGE   \* MERGEFORMAT</w:instrText>
    </w:r>
    <w:r>
      <w:fldChar w:fldCharType="separate"/>
    </w:r>
    <w:r>
      <w:rPr>
        <w:lang w:val="zh-CN"/>
      </w:rPr>
      <w:t xml:space="preserve">-</w:t>
    </w:r>
    <w:r>
      <w:t xml:space="preserve"> 53 -</w:t>
    </w:r>
    <w:r>
      <w:fldChar w:fldCharType="end"/>
    </w:r>
    <w:r/>
  </w:p>
  <w:p>
    <w:pPr>
      <w:pStyle w:val="938"/>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fldChar w:fldCharType="begin"/>
    </w:r>
    <w:r>
      <w:instrText xml:space="preserve">PAGE   \* MERGEFORMAT</w:instrText>
    </w:r>
    <w:r>
      <w:fldChar w:fldCharType="separate"/>
    </w:r>
    <w:r>
      <w:rPr>
        <w:lang w:val="zh-CN"/>
      </w:rPr>
      <w:t xml:space="preserve">-</w:t>
    </w:r>
    <w:r>
      <w:t xml:space="preserve"> 54 -</w:t>
    </w:r>
    <w:r>
      <w:fldChar w:fldCharType="end"/>
    </w:r>
    <w:r/>
  </w:p>
  <w:p>
    <w:pPr>
      <w:pStyle w:val="938"/>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fldChar w:fldCharType="begin"/>
    </w:r>
    <w:r>
      <w:instrText xml:space="preserve">PAGE   \* MERGEFORMAT</w:instrText>
    </w:r>
    <w:r>
      <w:fldChar w:fldCharType="separate"/>
    </w:r>
    <w:r>
      <w:rPr>
        <w:lang w:val="zh-CN"/>
      </w:rPr>
      <w:t xml:space="preserve">-</w:t>
    </w:r>
    <w:r>
      <w:t xml:space="preserve"> 67 -</w:t>
    </w:r>
    <w:r>
      <w:fldChar w:fldCharType="end"/>
    </w:r>
    <w:r/>
  </w:p>
  <w:p>
    <w:pPr>
      <w:pStyle w:val="938"/>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upperLetter"/>
      <w:pStyle w:val="10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9"/>
      <w:isLgl w:val="false"/>
      <w:suff w:val="nothing"/>
      <w:lvlText w:val=""/>
      <w:lvlJc w:val="left"/>
      <w:pPr>
        <w:ind w:left="0" w:firstLine="0"/>
      </w:pPr>
      <w:rPr>
        <w:rFonts w:hint="eastAsia"/>
      </w:rPr>
    </w:lvl>
    <w:lvl w:ilvl="6">
      <w:start w:val="1"/>
      <w:numFmt w:val="none"/>
      <w:pStyle w:val="920"/>
      <w:isLgl w:val="false"/>
      <w:suff w:val="nothing"/>
      <w:lvlText w:val=""/>
      <w:lvlJc w:val="left"/>
      <w:pPr>
        <w:ind w:left="0" w:firstLine="0"/>
      </w:pPr>
      <w:rPr>
        <w:rFonts w:hint="eastAsia"/>
      </w:rPr>
    </w:lvl>
    <w:lvl w:ilvl="7">
      <w:start w:val="1"/>
      <w:numFmt w:val="none"/>
      <w:pStyle w:val="921"/>
      <w:isLgl w:val="false"/>
      <w:suff w:val="nothing"/>
      <w:lvlText w:val=""/>
      <w:lvlJc w:val="left"/>
      <w:pPr>
        <w:ind w:left="0" w:firstLine="0"/>
      </w:pPr>
      <w:rPr>
        <w:rFonts w:hint="eastAsia"/>
      </w:rPr>
    </w:lvl>
    <w:lvl w:ilvl="8">
      <w:start w:val="1"/>
      <w:numFmt w:val="none"/>
      <w:pStyle w:val="922"/>
      <w:isLgl w:val="false"/>
      <w:suff w:val="nothing"/>
      <w:lvlText w:val=""/>
      <w:lvlJc w:val="left"/>
      <w:pPr>
        <w:ind w:left="0" w:firstLine="0"/>
      </w:pPr>
      <w:rPr>
        <w:rFonts w:hint="eastAsia"/>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6"/>
  </w:num>
  <w:num w:numId="6">
    <w:abstractNumId w:val="11"/>
  </w:num>
  <w:num w:numId="7">
    <w:abstractNumId w:val="1"/>
  </w:num>
  <w:num w:numId="8">
    <w:abstractNumId w:val="5"/>
  </w:num>
  <w:num w:numId="9">
    <w:abstractNumId w:val="3"/>
  </w:num>
  <w:num w:numId="10">
    <w:abstractNumId w:val="2"/>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923"/>
    <w:link w:val="914"/>
    <w:uiPriority w:val="9"/>
    <w:rPr>
      <w:rFonts w:ascii="Arial" w:hAnsi="Arial" w:eastAsia="Arial" w:cs="Arial"/>
      <w:sz w:val="40"/>
      <w:szCs w:val="40"/>
    </w:rPr>
  </w:style>
  <w:style w:type="character" w:styleId="752">
    <w:name w:val="Heading 2 Char"/>
    <w:basedOn w:val="923"/>
    <w:link w:val="915"/>
    <w:uiPriority w:val="9"/>
    <w:rPr>
      <w:rFonts w:ascii="Arial" w:hAnsi="Arial" w:eastAsia="Arial" w:cs="Arial"/>
      <w:sz w:val="34"/>
    </w:rPr>
  </w:style>
  <w:style w:type="character" w:styleId="753">
    <w:name w:val="Heading 3 Char"/>
    <w:basedOn w:val="923"/>
    <w:link w:val="916"/>
    <w:uiPriority w:val="9"/>
    <w:rPr>
      <w:rFonts w:ascii="Arial" w:hAnsi="Arial" w:eastAsia="Arial" w:cs="Arial"/>
      <w:sz w:val="30"/>
      <w:szCs w:val="30"/>
    </w:rPr>
  </w:style>
  <w:style w:type="character" w:styleId="754">
    <w:name w:val="Heading 4 Char"/>
    <w:basedOn w:val="923"/>
    <w:link w:val="917"/>
    <w:uiPriority w:val="9"/>
    <w:rPr>
      <w:rFonts w:ascii="Arial" w:hAnsi="Arial" w:eastAsia="Arial" w:cs="Arial"/>
      <w:b/>
      <w:bCs/>
      <w:sz w:val="26"/>
      <w:szCs w:val="26"/>
    </w:rPr>
  </w:style>
  <w:style w:type="character" w:styleId="755">
    <w:name w:val="Heading 5 Char"/>
    <w:basedOn w:val="923"/>
    <w:link w:val="918"/>
    <w:uiPriority w:val="9"/>
    <w:rPr>
      <w:rFonts w:ascii="Arial" w:hAnsi="Arial" w:eastAsia="Arial" w:cs="Arial"/>
      <w:b/>
      <w:bCs/>
      <w:sz w:val="24"/>
      <w:szCs w:val="24"/>
    </w:rPr>
  </w:style>
  <w:style w:type="character" w:styleId="756">
    <w:name w:val="Heading 6 Char"/>
    <w:basedOn w:val="923"/>
    <w:link w:val="919"/>
    <w:uiPriority w:val="9"/>
    <w:rPr>
      <w:rFonts w:ascii="Arial" w:hAnsi="Arial" w:eastAsia="Arial" w:cs="Arial"/>
      <w:b/>
      <w:bCs/>
      <w:sz w:val="22"/>
      <w:szCs w:val="22"/>
    </w:rPr>
  </w:style>
  <w:style w:type="character" w:styleId="757">
    <w:name w:val="Heading 7 Char"/>
    <w:basedOn w:val="923"/>
    <w:link w:val="920"/>
    <w:uiPriority w:val="9"/>
    <w:rPr>
      <w:rFonts w:ascii="Arial" w:hAnsi="Arial" w:eastAsia="Arial" w:cs="Arial"/>
      <w:b/>
      <w:bCs/>
      <w:i/>
      <w:iCs/>
      <w:sz w:val="22"/>
      <w:szCs w:val="22"/>
    </w:rPr>
  </w:style>
  <w:style w:type="character" w:styleId="758">
    <w:name w:val="Heading 8 Char"/>
    <w:basedOn w:val="923"/>
    <w:link w:val="921"/>
    <w:uiPriority w:val="9"/>
    <w:rPr>
      <w:rFonts w:ascii="Arial" w:hAnsi="Arial" w:eastAsia="Arial" w:cs="Arial"/>
      <w:i/>
      <w:iCs/>
      <w:sz w:val="22"/>
      <w:szCs w:val="22"/>
    </w:rPr>
  </w:style>
  <w:style w:type="character" w:styleId="759">
    <w:name w:val="Heading 9 Char"/>
    <w:basedOn w:val="923"/>
    <w:link w:val="922"/>
    <w:uiPriority w:val="9"/>
    <w:rPr>
      <w:rFonts w:ascii="Arial" w:hAnsi="Arial" w:eastAsia="Arial" w:cs="Arial"/>
      <w:i/>
      <w:iCs/>
      <w:sz w:val="21"/>
      <w:szCs w:val="21"/>
    </w:rPr>
  </w:style>
  <w:style w:type="paragraph" w:styleId="760">
    <w:name w:val="Title"/>
    <w:basedOn w:val="913"/>
    <w:next w:val="913"/>
    <w:link w:val="761"/>
    <w:uiPriority w:val="10"/>
    <w:qFormat/>
    <w:pPr>
      <w:contextualSpacing/>
      <w:spacing w:before="300" w:after="200"/>
    </w:pPr>
    <w:rPr>
      <w:sz w:val="48"/>
      <w:szCs w:val="48"/>
    </w:rPr>
  </w:style>
  <w:style w:type="character" w:styleId="761">
    <w:name w:val="Title Char"/>
    <w:basedOn w:val="923"/>
    <w:link w:val="760"/>
    <w:uiPriority w:val="10"/>
    <w:rPr>
      <w:sz w:val="48"/>
      <w:szCs w:val="48"/>
    </w:rPr>
  </w:style>
  <w:style w:type="paragraph" w:styleId="762">
    <w:name w:val="Subtitle"/>
    <w:basedOn w:val="913"/>
    <w:next w:val="913"/>
    <w:link w:val="763"/>
    <w:uiPriority w:val="11"/>
    <w:qFormat/>
    <w:pPr>
      <w:spacing w:before="200" w:after="200"/>
    </w:pPr>
    <w:rPr>
      <w:sz w:val="24"/>
      <w:szCs w:val="24"/>
    </w:rPr>
  </w:style>
  <w:style w:type="character" w:styleId="763">
    <w:name w:val="Subtitle Char"/>
    <w:basedOn w:val="923"/>
    <w:link w:val="762"/>
    <w:uiPriority w:val="11"/>
    <w:rPr>
      <w:sz w:val="24"/>
      <w:szCs w:val="24"/>
    </w:rPr>
  </w:style>
  <w:style w:type="paragraph" w:styleId="764">
    <w:name w:val="Quote"/>
    <w:basedOn w:val="913"/>
    <w:next w:val="913"/>
    <w:link w:val="765"/>
    <w:uiPriority w:val="29"/>
    <w:qFormat/>
    <w:pPr>
      <w:ind w:left="720" w:right="720"/>
    </w:pPr>
    <w:rPr>
      <w:i/>
    </w:rPr>
  </w:style>
  <w:style w:type="character" w:styleId="765">
    <w:name w:val="Quote Char"/>
    <w:link w:val="764"/>
    <w:uiPriority w:val="29"/>
    <w:rPr>
      <w:i/>
    </w:rPr>
  </w:style>
  <w:style w:type="paragraph" w:styleId="766">
    <w:name w:val="Intense Quote"/>
    <w:basedOn w:val="913"/>
    <w:next w:val="913"/>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23"/>
    <w:link w:val="939"/>
    <w:uiPriority w:val="99"/>
  </w:style>
  <w:style w:type="character" w:styleId="769">
    <w:name w:val="Footer Char"/>
    <w:basedOn w:val="923"/>
    <w:link w:val="938"/>
    <w:uiPriority w:val="99"/>
  </w:style>
  <w:style w:type="paragraph" w:styleId="770">
    <w:name w:val="Caption"/>
    <w:basedOn w:val="913"/>
    <w:next w:val="913"/>
    <w:uiPriority w:val="35"/>
    <w:semiHidden/>
    <w:unhideWhenUsed/>
    <w:qFormat/>
    <w:pPr>
      <w:spacing w:line="276" w:lineRule="auto"/>
    </w:pPr>
    <w:rPr>
      <w:b/>
      <w:bCs/>
      <w:color w:val="4f81bd" w:themeColor="accent1"/>
      <w:sz w:val="18"/>
      <w:szCs w:val="18"/>
    </w:rPr>
  </w:style>
  <w:style w:type="character" w:styleId="771">
    <w:name w:val="Caption Char"/>
    <w:basedOn w:val="770"/>
    <w:link w:val="938"/>
    <w:uiPriority w:val="99"/>
  </w:style>
  <w:style w:type="table" w:styleId="772">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8">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9">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0">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1">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2">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3">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0">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3">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4">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5">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6">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7">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8">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0">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1">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2">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3">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4">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5">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4">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5">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6">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7">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8">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9">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1">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2">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3">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4">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5">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6">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8">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9">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0">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1">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2">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3">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5">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9">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7">
    <w:name w:val="footnote text"/>
    <w:basedOn w:val="913"/>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23"/>
    <w:uiPriority w:val="99"/>
    <w:unhideWhenUsed/>
    <w:rPr>
      <w:vertAlign w:val="superscript"/>
    </w:rPr>
  </w:style>
  <w:style w:type="paragraph" w:styleId="900">
    <w:name w:val="endnote text"/>
    <w:basedOn w:val="913"/>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23"/>
    <w:uiPriority w:val="99"/>
    <w:semiHidden/>
    <w:unhideWhenUsed/>
    <w:rPr>
      <w:vertAlign w:val="superscript"/>
    </w:rPr>
  </w:style>
  <w:style w:type="paragraph" w:styleId="903">
    <w:name w:val="toc 1"/>
    <w:basedOn w:val="913"/>
    <w:next w:val="913"/>
    <w:uiPriority w:val="39"/>
    <w:unhideWhenUsed/>
    <w:pPr>
      <w:ind w:left="0" w:right="0" w:firstLine="0"/>
      <w:spacing w:after="57"/>
    </w:pPr>
  </w:style>
  <w:style w:type="paragraph" w:styleId="904">
    <w:name w:val="toc 2"/>
    <w:basedOn w:val="913"/>
    <w:next w:val="913"/>
    <w:uiPriority w:val="39"/>
    <w:unhideWhenUsed/>
    <w:pPr>
      <w:ind w:left="283" w:right="0" w:firstLine="0"/>
      <w:spacing w:after="57"/>
    </w:pPr>
  </w:style>
  <w:style w:type="paragraph" w:styleId="905">
    <w:name w:val="toc 3"/>
    <w:basedOn w:val="913"/>
    <w:next w:val="913"/>
    <w:uiPriority w:val="39"/>
    <w:unhideWhenUsed/>
    <w:pPr>
      <w:ind w:left="567" w:right="0" w:firstLine="0"/>
      <w:spacing w:after="57"/>
    </w:pPr>
  </w:style>
  <w:style w:type="paragraph" w:styleId="906">
    <w:name w:val="toc 4"/>
    <w:basedOn w:val="913"/>
    <w:next w:val="913"/>
    <w:uiPriority w:val="39"/>
    <w:unhideWhenUsed/>
    <w:pPr>
      <w:ind w:left="850" w:right="0" w:firstLine="0"/>
      <w:spacing w:after="57"/>
    </w:pPr>
  </w:style>
  <w:style w:type="paragraph" w:styleId="907">
    <w:name w:val="toc 5"/>
    <w:basedOn w:val="913"/>
    <w:next w:val="913"/>
    <w:uiPriority w:val="39"/>
    <w:unhideWhenUsed/>
    <w:pPr>
      <w:ind w:left="1134" w:right="0" w:firstLine="0"/>
      <w:spacing w:after="57"/>
    </w:pPr>
  </w:style>
  <w:style w:type="paragraph" w:styleId="908">
    <w:name w:val="toc 6"/>
    <w:basedOn w:val="913"/>
    <w:next w:val="913"/>
    <w:uiPriority w:val="39"/>
    <w:unhideWhenUsed/>
    <w:pPr>
      <w:ind w:left="1417" w:right="0" w:firstLine="0"/>
      <w:spacing w:after="57"/>
    </w:pPr>
  </w:style>
  <w:style w:type="paragraph" w:styleId="909">
    <w:name w:val="toc 7"/>
    <w:basedOn w:val="913"/>
    <w:next w:val="913"/>
    <w:uiPriority w:val="39"/>
    <w:unhideWhenUsed/>
    <w:pPr>
      <w:ind w:left="1701" w:right="0" w:firstLine="0"/>
      <w:spacing w:after="57"/>
    </w:pPr>
  </w:style>
  <w:style w:type="paragraph" w:styleId="910">
    <w:name w:val="toc 8"/>
    <w:basedOn w:val="913"/>
    <w:next w:val="913"/>
    <w:uiPriority w:val="39"/>
    <w:unhideWhenUsed/>
    <w:pPr>
      <w:ind w:left="1984" w:right="0" w:firstLine="0"/>
      <w:spacing w:after="57"/>
    </w:pPr>
  </w:style>
  <w:style w:type="paragraph" w:styleId="911">
    <w:name w:val="toc 9"/>
    <w:basedOn w:val="913"/>
    <w:next w:val="913"/>
    <w:uiPriority w:val="39"/>
    <w:unhideWhenUsed/>
    <w:pPr>
      <w:ind w:left="2268" w:right="0" w:firstLine="0"/>
      <w:spacing w:after="57"/>
    </w:pPr>
  </w:style>
  <w:style w:type="paragraph" w:styleId="912">
    <w:name w:val="TOC Heading"/>
    <w:uiPriority w:val="39"/>
    <w:unhideWhenUsed/>
  </w:style>
  <w:style w:type="paragraph" w:styleId="913" w:default="1">
    <w:name w:val="Normal"/>
    <w:qFormat/>
    <w:pPr>
      <w:jc w:val="both"/>
      <w:widowControl w:val="off"/>
    </w:pPr>
    <w:rPr>
      <w:sz w:val="21"/>
      <w:szCs w:val="21"/>
    </w:rPr>
  </w:style>
  <w:style w:type="paragraph" w:styleId="914">
    <w:name w:val="Heading 1"/>
    <w:basedOn w:val="913"/>
    <w:next w:val="913"/>
    <w:link w:val="967"/>
    <w:qFormat/>
    <w:pPr>
      <w:jc w:val="center"/>
      <w:keepNext/>
      <w:outlineLvl w:val="0"/>
    </w:pPr>
    <w:rPr>
      <w:rFonts w:ascii="楷体_GB2312" w:eastAsia="楷体_GB2312"/>
      <w:sz w:val="28"/>
      <w:szCs w:val="28"/>
    </w:rPr>
  </w:style>
  <w:style w:type="paragraph" w:styleId="915">
    <w:name w:val="Heading 2"/>
    <w:basedOn w:val="913"/>
    <w:next w:val="926"/>
    <w:link w:val="968"/>
    <w:qFormat/>
    <w:pPr>
      <w:jc w:val="center"/>
      <w:keepLines/>
      <w:keepNext/>
      <w:spacing w:before="260" w:after="260" w:line="416" w:lineRule="auto"/>
      <w:outlineLvl w:val="1"/>
    </w:pPr>
    <w:rPr>
      <w:rFonts w:ascii="Arial" w:hAnsi="Arial" w:eastAsia="幼圆" w:cs="Arial"/>
      <w:b/>
      <w:bCs/>
      <w:sz w:val="44"/>
      <w:szCs w:val="44"/>
    </w:rPr>
  </w:style>
  <w:style w:type="paragraph" w:styleId="916">
    <w:name w:val="Heading 3"/>
    <w:basedOn w:val="913"/>
    <w:next w:val="926"/>
    <w:link w:val="969"/>
    <w:qFormat/>
    <w:pPr>
      <w:keepLines/>
      <w:keepNext/>
      <w:spacing w:before="260" w:after="260" w:line="416" w:lineRule="auto"/>
      <w:outlineLvl w:val="2"/>
    </w:pPr>
    <w:rPr>
      <w:b/>
      <w:bCs/>
      <w:sz w:val="32"/>
      <w:szCs w:val="32"/>
    </w:rPr>
  </w:style>
  <w:style w:type="paragraph" w:styleId="917">
    <w:name w:val="Heading 4"/>
    <w:basedOn w:val="913"/>
    <w:next w:val="926"/>
    <w:link w:val="970"/>
    <w:qFormat/>
    <w:pPr>
      <w:keepLines/>
      <w:keepNext/>
      <w:spacing w:before="280" w:after="290" w:line="376" w:lineRule="auto"/>
      <w:outlineLvl w:val="3"/>
    </w:pPr>
    <w:rPr>
      <w:rFonts w:ascii="Arial" w:hAnsi="Arial" w:eastAsia="黑体" w:cs="Arial"/>
      <w:b/>
      <w:bCs/>
      <w:sz w:val="28"/>
      <w:szCs w:val="28"/>
    </w:rPr>
  </w:style>
  <w:style w:type="paragraph" w:styleId="918">
    <w:name w:val="Heading 5"/>
    <w:basedOn w:val="913"/>
    <w:next w:val="926"/>
    <w:link w:val="971"/>
    <w:qFormat/>
    <w:pPr>
      <w:keepNext/>
      <w:outlineLvl w:val="4"/>
    </w:pPr>
    <w:rPr>
      <w:rFonts w:ascii="宋体"/>
      <w:color w:val="000000"/>
      <w:sz w:val="28"/>
      <w:szCs w:val="28"/>
    </w:rPr>
  </w:style>
  <w:style w:type="paragraph" w:styleId="919">
    <w:name w:val="Heading 6"/>
    <w:basedOn w:val="913"/>
    <w:next w:val="913"/>
    <w:link w:val="972"/>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name w:val="Heading 7"/>
    <w:basedOn w:val="913"/>
    <w:next w:val="913"/>
    <w:link w:val="973"/>
    <w:qFormat/>
    <w:pPr>
      <w:numPr>
        <w:ilvl w:val="6"/>
        <w:numId w:val="1"/>
      </w:numPr>
      <w:keepLines/>
      <w:keepNext/>
      <w:spacing w:before="240" w:after="64" w:line="320" w:lineRule="auto"/>
      <w:outlineLvl w:val="6"/>
    </w:pPr>
    <w:rPr>
      <w:b/>
      <w:bCs/>
      <w:sz w:val="24"/>
      <w:szCs w:val="24"/>
    </w:rPr>
  </w:style>
  <w:style w:type="paragraph" w:styleId="921">
    <w:name w:val="Heading 8"/>
    <w:basedOn w:val="913"/>
    <w:next w:val="913"/>
    <w:link w:val="974"/>
    <w:qFormat/>
    <w:pPr>
      <w:numPr>
        <w:ilvl w:val="7"/>
        <w:numId w:val="1"/>
      </w:numPr>
      <w:keepLines/>
      <w:keepNext/>
      <w:spacing w:before="240" w:after="64" w:line="320" w:lineRule="auto"/>
      <w:outlineLvl w:val="7"/>
    </w:pPr>
    <w:rPr>
      <w:rFonts w:ascii="Arial" w:hAnsi="Arial" w:eastAsia="黑体"/>
      <w:sz w:val="24"/>
      <w:szCs w:val="24"/>
    </w:rPr>
  </w:style>
  <w:style w:type="paragraph" w:styleId="922">
    <w:name w:val="Heading 9"/>
    <w:basedOn w:val="913"/>
    <w:next w:val="913"/>
    <w:link w:val="975"/>
    <w:qFormat/>
    <w:pPr>
      <w:numPr>
        <w:ilvl w:val="8"/>
        <w:numId w:val="1"/>
      </w:numPr>
      <w:keepLines/>
      <w:keepNext/>
      <w:spacing w:before="240" w:after="64" w:line="320" w:lineRule="auto"/>
      <w:outlineLvl w:val="8"/>
    </w:pPr>
    <w:rPr>
      <w:rFonts w:ascii="Arial" w:hAnsi="Arial" w:eastAsia="黑体"/>
    </w:rPr>
  </w:style>
  <w:style w:type="character" w:styleId="923" w:default="1">
    <w:name w:val="Default Paragraph Font"/>
    <w:uiPriority w:val="1"/>
    <w:semiHidden/>
    <w:unhideWhenUsed/>
  </w:style>
  <w:style w:type="table" w:styleId="924" w:default="1">
    <w:name w:val="Normal Table"/>
    <w:uiPriority w:val="99"/>
    <w:semiHidden/>
    <w:unhideWhenUsed/>
    <w:tblPr>
      <w:tblInd w:w="0" w:type="dxa"/>
      <w:tblCellMar>
        <w:left w:w="108" w:type="dxa"/>
        <w:top w:w="0" w:type="dxa"/>
        <w:right w:w="108" w:type="dxa"/>
        <w:bottom w:w="0" w:type="dxa"/>
      </w:tblCellMar>
    </w:tblPr>
  </w:style>
  <w:style w:type="numbering" w:styleId="925" w:default="1">
    <w:name w:val="No List"/>
    <w:uiPriority w:val="99"/>
    <w:semiHidden/>
    <w:unhideWhenUsed/>
  </w:style>
  <w:style w:type="paragraph" w:styleId="926">
    <w:name w:val="Normal Indent"/>
    <w:basedOn w:val="913"/>
    <w:link w:val="976"/>
    <w:uiPriority w:val="99"/>
    <w:pPr>
      <w:ind w:firstLine="420"/>
    </w:pPr>
  </w:style>
  <w:style w:type="paragraph" w:styleId="927">
    <w:name w:val="List 3"/>
    <w:basedOn w:val="913"/>
    <w:pPr>
      <w:ind w:left="100" w:hanging="200"/>
    </w:pPr>
  </w:style>
  <w:style w:type="paragraph" w:styleId="928">
    <w:name w:val="Document Map"/>
    <w:basedOn w:val="913"/>
    <w:link w:val="980"/>
    <w:semiHidden/>
    <w:pPr>
      <w:shd w:val="clear" w:color="auto" w:fill="000080"/>
    </w:pPr>
  </w:style>
  <w:style w:type="paragraph" w:styleId="929">
    <w:name w:val="annotation text"/>
    <w:basedOn w:val="913"/>
    <w:link w:val="982"/>
    <w:qFormat/>
    <w:pPr>
      <w:jc w:val="left"/>
    </w:pPr>
  </w:style>
  <w:style w:type="paragraph" w:styleId="930">
    <w:name w:val="Body Text 3"/>
    <w:basedOn w:val="913"/>
    <w:link w:val="984"/>
    <w:rPr>
      <w:rFonts w:ascii="仿宋_GB2312" w:hAnsi="Arial" w:eastAsia="仿宋_GB2312"/>
      <w:sz w:val="32"/>
      <w:szCs w:val="32"/>
    </w:rPr>
  </w:style>
  <w:style w:type="paragraph" w:styleId="931">
    <w:name w:val="Body Text"/>
    <w:basedOn w:val="913"/>
    <w:link w:val="986"/>
    <w:rPr>
      <w:rFonts w:ascii="楷体_GB2312" w:hAnsi="Arial" w:eastAsia="楷体_GB2312"/>
      <w:sz w:val="28"/>
      <w:szCs w:val="28"/>
    </w:rPr>
  </w:style>
  <w:style w:type="paragraph" w:styleId="932">
    <w:name w:val="Body Text Indent"/>
    <w:basedOn w:val="913"/>
    <w:link w:val="988"/>
    <w:pPr>
      <w:ind w:firstLine="645"/>
    </w:pPr>
    <w:rPr>
      <w:rFonts w:ascii="楷体_GB2312" w:eastAsia="楷体_GB2312"/>
      <w:sz w:val="32"/>
      <w:szCs w:val="32"/>
    </w:rPr>
  </w:style>
  <w:style w:type="paragraph" w:styleId="933">
    <w:name w:val="List 2"/>
    <w:basedOn w:val="913"/>
    <w:pPr>
      <w:ind w:left="100" w:hanging="200"/>
    </w:pPr>
  </w:style>
  <w:style w:type="paragraph" w:styleId="934">
    <w:name w:val="Plain Text"/>
    <w:basedOn w:val="913"/>
    <w:link w:val="990"/>
    <w:qFormat/>
    <w:rPr>
      <w:rFonts w:ascii="宋体" w:hAnsi="Courier New" w:cs="Courier New"/>
    </w:rPr>
  </w:style>
  <w:style w:type="paragraph" w:styleId="935">
    <w:name w:val="Date"/>
    <w:basedOn w:val="913"/>
    <w:next w:val="913"/>
    <w:link w:val="992"/>
    <w:rPr>
      <w:sz w:val="24"/>
      <w:szCs w:val="24"/>
    </w:rPr>
  </w:style>
  <w:style w:type="paragraph" w:styleId="936">
    <w:name w:val="Body Text Indent 2"/>
    <w:basedOn w:val="913"/>
    <w:link w:val="994"/>
    <w:pPr>
      <w:ind w:left="630" w:firstLine="645"/>
    </w:pPr>
    <w:rPr>
      <w:rFonts w:ascii="Arial" w:hAnsi="Arial" w:eastAsia="仿宋_GB2312" w:cs="Arial"/>
      <w:sz w:val="32"/>
      <w:szCs w:val="32"/>
    </w:rPr>
  </w:style>
  <w:style w:type="paragraph" w:styleId="937">
    <w:name w:val="Balloon Text"/>
    <w:basedOn w:val="913"/>
    <w:link w:val="996"/>
    <w:semiHidden/>
    <w:rPr>
      <w:sz w:val="18"/>
      <w:szCs w:val="18"/>
    </w:rPr>
  </w:style>
  <w:style w:type="paragraph" w:styleId="938">
    <w:name w:val="Footer"/>
    <w:basedOn w:val="913"/>
    <w:link w:val="957"/>
    <w:uiPriority w:val="99"/>
    <w:unhideWhenUsed/>
    <w:pPr>
      <w:jc w:val="left"/>
      <w:tabs>
        <w:tab w:val="center" w:pos="4153" w:leader="none"/>
        <w:tab w:val="right" w:pos="8306" w:leader="none"/>
      </w:tabs>
    </w:pPr>
    <w:rPr>
      <w:sz w:val="18"/>
      <w:szCs w:val="18"/>
    </w:rPr>
  </w:style>
  <w:style w:type="paragraph" w:styleId="939">
    <w:name w:val="Header"/>
    <w:basedOn w:val="913"/>
    <w:link w:val="956"/>
    <w:unhideWhenUsed/>
    <w:pPr>
      <w:jc w:val="center"/>
      <w:tabs>
        <w:tab w:val="center" w:pos="4153" w:leader="none"/>
        <w:tab w:val="right" w:pos="8306" w:leader="none"/>
      </w:tabs>
    </w:pPr>
    <w:rPr>
      <w:sz w:val="18"/>
      <w:szCs w:val="18"/>
    </w:rPr>
  </w:style>
  <w:style w:type="paragraph" w:styleId="940">
    <w:name w:val="List"/>
    <w:basedOn w:val="913"/>
    <w:pPr>
      <w:ind w:left="200" w:hanging="200"/>
    </w:pPr>
  </w:style>
  <w:style w:type="paragraph" w:styleId="941">
    <w:name w:val="Body Text Indent 3"/>
    <w:basedOn w:val="913"/>
    <w:link w:val="1000"/>
    <w:pPr>
      <w:ind w:left="645" w:firstLine="645"/>
    </w:pPr>
    <w:rPr>
      <w:rFonts w:ascii="Arial" w:hAnsi="Arial" w:eastAsia="仿宋_GB2312" w:cs="Arial"/>
      <w:color w:val="ffff00"/>
      <w:sz w:val="32"/>
      <w:szCs w:val="32"/>
    </w:rPr>
  </w:style>
  <w:style w:type="paragraph" w:styleId="942">
    <w:name w:val="table of figures"/>
    <w:basedOn w:val="913"/>
    <w:next w:val="913"/>
    <w:semiHidden/>
    <w:pPr>
      <w:ind w:left="840" w:hanging="420"/>
    </w:pPr>
  </w:style>
  <w:style w:type="paragraph" w:styleId="943">
    <w:name w:val="Body Text 2"/>
    <w:basedOn w:val="913"/>
    <w:link w:val="1002"/>
    <w:pPr>
      <w:jc w:val="center"/>
      <w:widowControl/>
    </w:pPr>
    <w:rPr>
      <w:rFonts w:ascii="楷体_GB2312" w:eastAsia="楷体_GB2312"/>
      <w:sz w:val="28"/>
      <w:szCs w:val="28"/>
    </w:rPr>
  </w:style>
  <w:style w:type="paragraph" w:styleId="944">
    <w:name w:val="Normal (Web)"/>
    <w:basedOn w:val="913"/>
    <w:uiPriority w:val="99"/>
    <w:qFormat/>
    <w:pPr>
      <w:jc w:val="left"/>
      <w:spacing w:before="100" w:beforeAutospacing="1" w:after="100" w:afterAutospacing="1"/>
      <w:widowControl/>
    </w:pPr>
    <w:rPr>
      <w:rFonts w:ascii="宋体" w:hAnsi="宋体" w:cs="宋体"/>
      <w:sz w:val="24"/>
      <w:szCs w:val="24"/>
    </w:rPr>
  </w:style>
  <w:style w:type="paragraph" w:styleId="945">
    <w:name w:val="index 1"/>
    <w:basedOn w:val="913"/>
    <w:next w:val="913"/>
    <w:semiHidden/>
    <w:pPr>
      <w:spacing w:line="240" w:lineRule="atLeast"/>
    </w:pPr>
    <w:rPr>
      <w:b/>
      <w:bCs/>
    </w:rPr>
  </w:style>
  <w:style w:type="paragraph" w:styleId="946">
    <w:name w:val="annotation subject"/>
    <w:basedOn w:val="929"/>
    <w:next w:val="929"/>
    <w:link w:val="1004"/>
    <w:semiHidden/>
    <w:rPr>
      <w:b/>
      <w:bCs/>
    </w:rPr>
  </w:style>
  <w:style w:type="paragraph" w:styleId="947">
    <w:name w:val="Body Text First Indent"/>
    <w:basedOn w:val="931"/>
    <w:link w:val="1044"/>
    <w:uiPriority w:val="99"/>
    <w:semiHidden/>
    <w:unhideWhenUsed/>
    <w:pPr>
      <w:ind w:firstLine="420"/>
      <w:spacing w:after="120"/>
    </w:pPr>
    <w:rPr>
      <w:rFonts w:ascii="Times New Roman" w:hAnsi="Times New Roman" w:eastAsia="宋体"/>
      <w:sz w:val="21"/>
      <w:szCs w:val="21"/>
    </w:rPr>
  </w:style>
  <w:style w:type="paragraph" w:styleId="948">
    <w:name w:val="Body Text First Indent 2"/>
    <w:basedOn w:val="932"/>
    <w:link w:val="1045"/>
    <w:uiPriority w:val="99"/>
    <w:semiHidden/>
    <w:unhideWhenUsed/>
    <w:pPr>
      <w:ind w:left="420" w:firstLine="420"/>
      <w:spacing w:after="120"/>
    </w:pPr>
    <w:rPr>
      <w:rFonts w:ascii="Times New Roman" w:eastAsia="宋体"/>
      <w:sz w:val="21"/>
      <w:szCs w:val="21"/>
    </w:rPr>
  </w:style>
  <w:style w:type="table" w:styleId="949">
    <w:name w:val="Table Grid"/>
    <w:basedOn w:val="924"/>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22"/>
    <w:qFormat/>
    <w:rPr>
      <w:b/>
      <w:bCs/>
    </w:rPr>
  </w:style>
  <w:style w:type="character" w:styleId="951">
    <w:name w:val="page number"/>
  </w:style>
  <w:style w:type="character" w:styleId="952">
    <w:name w:val="FollowedHyperlink"/>
    <w:rPr>
      <w:color w:val="800080"/>
      <w:u w:val="single"/>
    </w:rPr>
  </w:style>
  <w:style w:type="character" w:styleId="953">
    <w:name w:val="Emphasis"/>
    <w:qFormat/>
    <w:rPr>
      <w:i/>
    </w:rPr>
  </w:style>
  <w:style w:type="character" w:styleId="954">
    <w:name w:val="Hyperlink"/>
    <w:rPr>
      <w:color w:val="0000ff"/>
      <w:u w:val="single"/>
    </w:rPr>
  </w:style>
  <w:style w:type="character" w:styleId="955">
    <w:name w:val="annotation reference"/>
    <w:qFormat/>
    <w:rPr>
      <w:sz w:val="21"/>
      <w:szCs w:val="21"/>
    </w:rPr>
  </w:style>
  <w:style w:type="character" w:styleId="956" w:customStyle="1">
    <w:name w:val="页眉 字符"/>
    <w:basedOn w:val="923"/>
    <w:link w:val="939"/>
    <w:uiPriority w:val="99"/>
    <w:rPr>
      <w:sz w:val="18"/>
      <w:szCs w:val="18"/>
    </w:rPr>
  </w:style>
  <w:style w:type="character" w:styleId="957" w:customStyle="1">
    <w:name w:val="页脚 字符"/>
    <w:basedOn w:val="923"/>
    <w:link w:val="938"/>
    <w:uiPriority w:val="99"/>
    <w:rPr>
      <w:sz w:val="18"/>
      <w:szCs w:val="18"/>
    </w:rPr>
  </w:style>
  <w:style w:type="character" w:styleId="958" w:customStyle="1">
    <w:name w:val="标题 1 字符"/>
    <w:basedOn w:val="923"/>
    <w:uiPriority w:val="9"/>
    <w:rPr>
      <w:rFonts w:ascii="Times New Roman" w:hAnsi="Times New Roman" w:eastAsia="宋体" w:cs="Times New Roman"/>
      <w:b/>
      <w:bCs/>
      <w:sz w:val="44"/>
      <w:szCs w:val="44"/>
      <w14:ligatures w14:val="none"/>
    </w:rPr>
  </w:style>
  <w:style w:type="character" w:styleId="959" w:customStyle="1">
    <w:name w:val="标题 2 字符"/>
    <w:basedOn w:val="923"/>
    <w:uiPriority w:val="9"/>
    <w:semiHidden/>
    <w:rPr>
      <w:rFonts w:asciiTheme="majorHAnsi" w:hAnsiTheme="majorHAnsi" w:eastAsiaTheme="majorEastAsia" w:cstheme="majorBidi"/>
      <w:b/>
      <w:bCs/>
      <w:sz w:val="32"/>
      <w:szCs w:val="32"/>
      <w14:ligatures w14:val="none"/>
    </w:rPr>
  </w:style>
  <w:style w:type="character" w:styleId="960" w:customStyle="1">
    <w:name w:val="标题 3 字符"/>
    <w:basedOn w:val="923"/>
    <w:uiPriority w:val="9"/>
    <w:semiHidden/>
    <w:rPr>
      <w:rFonts w:ascii="Times New Roman" w:hAnsi="Times New Roman" w:eastAsia="宋体" w:cs="Times New Roman"/>
      <w:b/>
      <w:bCs/>
      <w:sz w:val="32"/>
      <w:szCs w:val="32"/>
      <w14:ligatures w14:val="none"/>
    </w:rPr>
  </w:style>
  <w:style w:type="character" w:styleId="961" w:customStyle="1">
    <w:name w:val="标题 4 字符"/>
    <w:basedOn w:val="923"/>
    <w:uiPriority w:val="9"/>
    <w:semiHidden/>
    <w:rPr>
      <w:rFonts w:asciiTheme="majorHAnsi" w:hAnsiTheme="majorHAnsi" w:eastAsiaTheme="majorEastAsia" w:cstheme="majorBidi"/>
      <w:b/>
      <w:bCs/>
      <w:sz w:val="28"/>
      <w:szCs w:val="28"/>
      <w14:ligatures w14:val="none"/>
    </w:rPr>
  </w:style>
  <w:style w:type="character" w:styleId="962" w:customStyle="1">
    <w:name w:val="标题 5 字符"/>
    <w:basedOn w:val="923"/>
    <w:uiPriority w:val="9"/>
    <w:semiHidden/>
    <w:rPr>
      <w:rFonts w:ascii="Times New Roman" w:hAnsi="Times New Roman" w:eastAsia="宋体" w:cs="Times New Roman"/>
      <w:b/>
      <w:bCs/>
      <w:sz w:val="28"/>
      <w:szCs w:val="28"/>
      <w14:ligatures w14:val="none"/>
    </w:rPr>
  </w:style>
  <w:style w:type="character" w:styleId="963" w:customStyle="1">
    <w:name w:val="标题 6 字符"/>
    <w:basedOn w:val="923"/>
    <w:uiPriority w:val="9"/>
    <w:semiHidden/>
    <w:rPr>
      <w:rFonts w:asciiTheme="majorHAnsi" w:hAnsiTheme="majorHAnsi" w:eastAsiaTheme="majorEastAsia" w:cstheme="majorBidi"/>
      <w:b/>
      <w:bCs/>
      <w:sz w:val="24"/>
      <w:szCs w:val="24"/>
      <w14:ligatures w14:val="none"/>
    </w:rPr>
  </w:style>
  <w:style w:type="character" w:styleId="964" w:customStyle="1">
    <w:name w:val="标题 7 字符"/>
    <w:basedOn w:val="923"/>
    <w:uiPriority w:val="9"/>
    <w:semiHidden/>
    <w:rPr>
      <w:rFonts w:ascii="Times New Roman" w:hAnsi="Times New Roman" w:eastAsia="宋体" w:cs="Times New Roman"/>
      <w:b/>
      <w:bCs/>
      <w:sz w:val="24"/>
      <w:szCs w:val="24"/>
      <w14:ligatures w14:val="none"/>
    </w:rPr>
  </w:style>
  <w:style w:type="character" w:styleId="965" w:customStyle="1">
    <w:name w:val="标题 8 字符"/>
    <w:basedOn w:val="923"/>
    <w:uiPriority w:val="9"/>
    <w:semiHidden/>
    <w:rPr>
      <w:rFonts w:asciiTheme="majorHAnsi" w:hAnsiTheme="majorHAnsi" w:eastAsiaTheme="majorEastAsia" w:cstheme="majorBidi"/>
      <w:sz w:val="24"/>
      <w:szCs w:val="24"/>
      <w14:ligatures w14:val="none"/>
    </w:rPr>
  </w:style>
  <w:style w:type="character" w:styleId="966" w:customStyle="1">
    <w:name w:val="标题 9 字符"/>
    <w:basedOn w:val="923"/>
    <w:uiPriority w:val="9"/>
    <w:semiHidden/>
    <w:rPr>
      <w:rFonts w:asciiTheme="majorHAnsi" w:hAnsiTheme="majorHAnsi" w:eastAsiaTheme="majorEastAsia" w:cstheme="majorBidi"/>
      <w:szCs w:val="21"/>
      <w14:ligatures w14:val="none"/>
    </w:rPr>
  </w:style>
  <w:style w:type="character" w:styleId="967" w:customStyle="1">
    <w:name w:val="标题 1 字符1"/>
    <w:link w:val="914"/>
    <w:rPr>
      <w:rFonts w:ascii="楷体_GB2312" w:hAnsi="Times New Roman" w:eastAsia="楷体_GB2312" w:cs="Times New Roman"/>
      <w:sz w:val="28"/>
      <w:szCs w:val="28"/>
      <w14:ligatures w14:val="none"/>
    </w:rPr>
  </w:style>
  <w:style w:type="character" w:styleId="968" w:customStyle="1">
    <w:name w:val="标题 2 字符1"/>
    <w:link w:val="915"/>
    <w:rPr>
      <w:rFonts w:ascii="Arial" w:hAnsi="Arial" w:eastAsia="幼圆" w:cs="Arial"/>
      <w:b/>
      <w:bCs/>
      <w:sz w:val="44"/>
      <w:szCs w:val="44"/>
      <w14:ligatures w14:val="none"/>
    </w:rPr>
  </w:style>
  <w:style w:type="character" w:styleId="969" w:customStyle="1">
    <w:name w:val="标题 3 字符1"/>
    <w:link w:val="916"/>
    <w:rPr>
      <w:rFonts w:ascii="Times New Roman" w:hAnsi="Times New Roman" w:eastAsia="宋体" w:cs="Times New Roman"/>
      <w:b/>
      <w:bCs/>
      <w:sz w:val="32"/>
      <w:szCs w:val="32"/>
      <w14:ligatures w14:val="none"/>
    </w:rPr>
  </w:style>
  <w:style w:type="character" w:styleId="970" w:customStyle="1">
    <w:name w:val="标题 4 字符1"/>
    <w:link w:val="917"/>
    <w:rPr>
      <w:rFonts w:ascii="Arial" w:hAnsi="Arial" w:eastAsia="黑体" w:cs="Arial"/>
      <w:b/>
      <w:bCs/>
      <w:sz w:val="28"/>
      <w:szCs w:val="28"/>
      <w14:ligatures w14:val="none"/>
    </w:rPr>
  </w:style>
  <w:style w:type="character" w:styleId="971" w:customStyle="1">
    <w:name w:val="标题 5 字符1"/>
    <w:link w:val="918"/>
    <w:rPr>
      <w:rFonts w:ascii="宋体" w:hAnsi="Times New Roman" w:eastAsia="宋体" w:cs="Times New Roman"/>
      <w:color w:val="000000"/>
      <w:sz w:val="28"/>
      <w:szCs w:val="28"/>
      <w14:ligatures w14:val="none"/>
    </w:rPr>
  </w:style>
  <w:style w:type="character" w:styleId="972" w:customStyle="1">
    <w:name w:val="标题 6 字符1"/>
    <w:link w:val="919"/>
    <w:rPr>
      <w:rFonts w:ascii="Arial" w:hAnsi="Arial" w:eastAsia="黑体" w:cs="Times New Roman"/>
      <w:b/>
      <w:bCs/>
      <w:sz w:val="24"/>
      <w:szCs w:val="24"/>
      <w14:ligatures w14:val="none"/>
    </w:rPr>
  </w:style>
  <w:style w:type="character" w:styleId="973" w:customStyle="1">
    <w:name w:val="标题 7 字符1"/>
    <w:link w:val="920"/>
    <w:rPr>
      <w:rFonts w:ascii="Times New Roman" w:hAnsi="Times New Roman" w:eastAsia="宋体" w:cs="Times New Roman"/>
      <w:b/>
      <w:bCs/>
      <w:sz w:val="24"/>
      <w:szCs w:val="24"/>
      <w14:ligatures w14:val="none"/>
    </w:rPr>
  </w:style>
  <w:style w:type="character" w:styleId="974" w:customStyle="1">
    <w:name w:val="标题 8 字符1"/>
    <w:link w:val="921"/>
    <w:rPr>
      <w:rFonts w:ascii="Arial" w:hAnsi="Arial" w:eastAsia="黑体" w:cs="Times New Roman"/>
      <w:sz w:val="24"/>
      <w:szCs w:val="24"/>
      <w14:ligatures w14:val="none"/>
    </w:rPr>
  </w:style>
  <w:style w:type="character" w:styleId="975" w:customStyle="1">
    <w:name w:val="标题 9 字符1"/>
    <w:link w:val="922"/>
    <w:rPr>
      <w:rFonts w:ascii="Arial" w:hAnsi="Arial" w:eastAsia="黑体" w:cs="Times New Roman"/>
      <w:szCs w:val="21"/>
      <w14:ligatures w14:val="none"/>
    </w:rPr>
  </w:style>
  <w:style w:type="character" w:styleId="976" w:customStyle="1">
    <w:name w:val="正文缩进 字符"/>
    <w:link w:val="926"/>
    <w:uiPriority w:val="99"/>
    <w:qFormat/>
    <w:rPr>
      <w:rFonts w:ascii="Times New Roman" w:hAnsi="Times New Roman" w:eastAsia="宋体" w:cs="Times New Roman"/>
      <w:szCs w:val="21"/>
      <w14:ligatures w14:val="none"/>
    </w:rPr>
  </w:style>
  <w:style w:type="paragraph" w:styleId="977" w:customStyle="1">
    <w:name w:val="_Style 37"/>
    <w:basedOn w:val="913"/>
    <w:next w:val="978"/>
    <w:link w:val="1042"/>
    <w:uiPriority w:val="34"/>
    <w:qFormat/>
    <w:pPr>
      <w:contextualSpacing/>
      <w:ind w:left="720"/>
      <w:jc w:val="left"/>
      <w:widowControl/>
    </w:pPr>
    <w:rPr>
      <w:rFonts w:asciiTheme="minorHAnsi" w:hAnsiTheme="minorHAnsi" w:eastAsiaTheme="minorEastAsia" w:cstheme="minorBidi"/>
      <w:sz w:val="24"/>
      <w:szCs w:val="24"/>
      <w:lang w:eastAsia="en-US" w:bidi="en-US"/>
      <w14:ligatures w14:val="standardContextual"/>
    </w:rPr>
  </w:style>
  <w:style w:type="paragraph" w:styleId="978">
    <w:name w:val="List Paragraph"/>
    <w:basedOn w:val="913"/>
    <w:uiPriority w:val="34"/>
    <w:qFormat/>
    <w:pPr>
      <w:ind w:firstLine="420"/>
    </w:pPr>
  </w:style>
  <w:style w:type="character" w:styleId="979" w:customStyle="1">
    <w:name w:val="文档结构图 字符"/>
    <w:basedOn w:val="923"/>
    <w:uiPriority w:val="99"/>
    <w:semiHidden/>
    <w:rPr>
      <w:rFonts w:ascii="Microsoft YaHei UI" w:hAnsi="Times New Roman" w:eastAsia="Microsoft YaHei UI" w:cs="Times New Roman"/>
      <w:sz w:val="18"/>
      <w:szCs w:val="18"/>
      <w14:ligatures w14:val="none"/>
    </w:rPr>
  </w:style>
  <w:style w:type="character" w:styleId="980" w:customStyle="1">
    <w:name w:val="文档结构图 字符1"/>
    <w:link w:val="928"/>
    <w:semiHidden/>
    <w:rPr>
      <w:rFonts w:ascii="Times New Roman" w:hAnsi="Times New Roman" w:eastAsia="宋体" w:cs="Times New Roman"/>
      <w:szCs w:val="21"/>
      <w:shd w:val="clear" w:color="auto" w:fill="000080"/>
      <w14:ligatures w14:val="none"/>
    </w:rPr>
  </w:style>
  <w:style w:type="character" w:styleId="981" w:customStyle="1">
    <w:name w:val="批注文字 字符"/>
    <w:basedOn w:val="923"/>
    <w:uiPriority w:val="99"/>
    <w:semiHidden/>
    <w:rPr>
      <w:rFonts w:ascii="Times New Roman" w:hAnsi="Times New Roman" w:eastAsia="宋体" w:cs="Times New Roman"/>
      <w:szCs w:val="21"/>
      <w14:ligatures w14:val="none"/>
    </w:rPr>
  </w:style>
  <w:style w:type="character" w:styleId="982" w:customStyle="1">
    <w:name w:val="批注文字 字符1"/>
    <w:link w:val="929"/>
    <w:rPr>
      <w:rFonts w:ascii="Times New Roman" w:hAnsi="Times New Roman" w:eastAsia="宋体" w:cs="Times New Roman"/>
      <w:szCs w:val="21"/>
      <w14:ligatures w14:val="none"/>
    </w:rPr>
  </w:style>
  <w:style w:type="character" w:styleId="983" w:customStyle="1">
    <w:name w:val="正文文本 3 字符"/>
    <w:basedOn w:val="923"/>
    <w:uiPriority w:val="99"/>
    <w:semiHidden/>
    <w:rPr>
      <w:rFonts w:ascii="Times New Roman" w:hAnsi="Times New Roman" w:eastAsia="宋体" w:cs="Times New Roman"/>
      <w:sz w:val="16"/>
      <w:szCs w:val="16"/>
      <w14:ligatures w14:val="none"/>
    </w:rPr>
  </w:style>
  <w:style w:type="character" w:styleId="984" w:customStyle="1">
    <w:name w:val="正文文本 3 字符1"/>
    <w:link w:val="930"/>
    <w:rPr>
      <w:rFonts w:ascii="仿宋_GB2312" w:hAnsi="Arial" w:eastAsia="仿宋_GB2312" w:cs="Times New Roman"/>
      <w:sz w:val="32"/>
      <w:szCs w:val="32"/>
      <w14:ligatures w14:val="none"/>
    </w:rPr>
  </w:style>
  <w:style w:type="character" w:styleId="985" w:customStyle="1">
    <w:name w:val="正文文本 字符"/>
    <w:basedOn w:val="923"/>
    <w:uiPriority w:val="99"/>
    <w:semiHidden/>
    <w:rPr>
      <w:rFonts w:ascii="Times New Roman" w:hAnsi="Times New Roman" w:eastAsia="宋体" w:cs="Times New Roman"/>
      <w:szCs w:val="21"/>
      <w14:ligatures w14:val="none"/>
    </w:rPr>
  </w:style>
  <w:style w:type="character" w:styleId="986" w:customStyle="1">
    <w:name w:val="正文文本 字符1"/>
    <w:link w:val="931"/>
    <w:rPr>
      <w:rFonts w:ascii="楷体_GB2312" w:hAnsi="Arial" w:eastAsia="楷体_GB2312" w:cs="Times New Roman"/>
      <w:sz w:val="28"/>
      <w:szCs w:val="28"/>
      <w14:ligatures w14:val="none"/>
    </w:rPr>
  </w:style>
  <w:style w:type="character" w:styleId="987" w:customStyle="1">
    <w:name w:val="正文文本缩进 字符"/>
    <w:basedOn w:val="923"/>
    <w:uiPriority w:val="99"/>
    <w:semiHidden/>
    <w:rPr>
      <w:rFonts w:ascii="Times New Roman" w:hAnsi="Times New Roman" w:eastAsia="宋体" w:cs="Times New Roman"/>
      <w:szCs w:val="21"/>
      <w14:ligatures w14:val="none"/>
    </w:rPr>
  </w:style>
  <w:style w:type="character" w:styleId="988" w:customStyle="1">
    <w:name w:val="正文文本缩进 字符1"/>
    <w:link w:val="932"/>
    <w:rPr>
      <w:rFonts w:ascii="楷体_GB2312" w:hAnsi="Times New Roman" w:eastAsia="楷体_GB2312" w:cs="Times New Roman"/>
      <w:sz w:val="32"/>
      <w:szCs w:val="32"/>
      <w14:ligatures w14:val="none"/>
    </w:rPr>
  </w:style>
  <w:style w:type="character" w:styleId="989" w:customStyle="1">
    <w:name w:val="纯文本 字符"/>
    <w:basedOn w:val="923"/>
    <w:uiPriority w:val="99"/>
    <w:semiHidden/>
    <w:rPr>
      <w:rFonts w:hAnsi="Courier New" w:cs="Courier New" w:asciiTheme="minorEastAsia"/>
      <w:szCs w:val="21"/>
      <w14:ligatures w14:val="none"/>
    </w:rPr>
  </w:style>
  <w:style w:type="character" w:styleId="990" w:customStyle="1">
    <w:name w:val="纯文本 字符1"/>
    <w:link w:val="934"/>
    <w:rPr>
      <w:rFonts w:ascii="宋体" w:hAnsi="Courier New" w:eastAsia="宋体" w:cs="Courier New"/>
      <w:szCs w:val="21"/>
      <w14:ligatures w14:val="none"/>
    </w:rPr>
  </w:style>
  <w:style w:type="character" w:styleId="991" w:customStyle="1">
    <w:name w:val="日期 字符"/>
    <w:basedOn w:val="923"/>
    <w:uiPriority w:val="99"/>
    <w:semiHidden/>
    <w:rPr>
      <w:rFonts w:ascii="Times New Roman" w:hAnsi="Times New Roman" w:eastAsia="宋体" w:cs="Times New Roman"/>
      <w:szCs w:val="21"/>
      <w14:ligatures w14:val="none"/>
    </w:rPr>
  </w:style>
  <w:style w:type="character" w:styleId="992" w:customStyle="1">
    <w:name w:val="日期 字符1"/>
    <w:link w:val="935"/>
    <w:rPr>
      <w:rFonts w:ascii="Times New Roman" w:hAnsi="Times New Roman" w:eastAsia="宋体" w:cs="Times New Roman"/>
      <w:sz w:val="24"/>
      <w:szCs w:val="24"/>
      <w14:ligatures w14:val="none"/>
    </w:rPr>
  </w:style>
  <w:style w:type="character" w:styleId="993" w:customStyle="1">
    <w:name w:val="正文文本缩进 2 字符"/>
    <w:basedOn w:val="923"/>
    <w:uiPriority w:val="99"/>
    <w:semiHidden/>
    <w:rPr>
      <w:rFonts w:ascii="Times New Roman" w:hAnsi="Times New Roman" w:eastAsia="宋体" w:cs="Times New Roman"/>
      <w:szCs w:val="21"/>
      <w14:ligatures w14:val="none"/>
    </w:rPr>
  </w:style>
  <w:style w:type="character" w:styleId="994" w:customStyle="1">
    <w:name w:val="正文文本缩进 2 字符1"/>
    <w:link w:val="936"/>
    <w:rPr>
      <w:rFonts w:ascii="Arial" w:hAnsi="Arial" w:eastAsia="仿宋_GB2312" w:cs="Arial"/>
      <w:sz w:val="32"/>
      <w:szCs w:val="32"/>
      <w14:ligatures w14:val="none"/>
    </w:rPr>
  </w:style>
  <w:style w:type="character" w:styleId="995" w:customStyle="1">
    <w:name w:val="批注框文本 字符"/>
    <w:basedOn w:val="923"/>
    <w:uiPriority w:val="99"/>
    <w:semiHidden/>
    <w:rPr>
      <w:rFonts w:ascii="Times New Roman" w:hAnsi="Times New Roman" w:eastAsia="宋体" w:cs="Times New Roman"/>
      <w:sz w:val="18"/>
      <w:szCs w:val="18"/>
      <w14:ligatures w14:val="none"/>
    </w:rPr>
  </w:style>
  <w:style w:type="character" w:styleId="996" w:customStyle="1">
    <w:name w:val="批注框文本 字符1"/>
    <w:link w:val="937"/>
    <w:semiHidden/>
    <w:rPr>
      <w:rFonts w:ascii="Times New Roman" w:hAnsi="Times New Roman" w:eastAsia="宋体" w:cs="Times New Roman"/>
      <w:sz w:val="18"/>
      <w:szCs w:val="18"/>
      <w14:ligatures w14:val="none"/>
    </w:rPr>
  </w:style>
  <w:style w:type="character" w:styleId="997" w:customStyle="1">
    <w:name w:val="页脚 Char"/>
    <w:uiPriority w:val="99"/>
    <w:rPr>
      <w:rFonts w:ascii="Times New Roman" w:hAnsi="Times New Roman" w:eastAsia="宋体" w:cs="Times New Roman"/>
      <w:sz w:val="18"/>
      <w:szCs w:val="18"/>
    </w:rPr>
  </w:style>
  <w:style w:type="character" w:styleId="998" w:customStyle="1">
    <w:name w:val="页眉 Char"/>
    <w:rPr>
      <w:rFonts w:ascii="Times New Roman" w:hAnsi="Times New Roman" w:eastAsia="宋体" w:cs="Times New Roman"/>
      <w:sz w:val="18"/>
      <w:szCs w:val="18"/>
    </w:rPr>
  </w:style>
  <w:style w:type="character" w:styleId="999" w:customStyle="1">
    <w:name w:val="正文文本缩进 3 字符"/>
    <w:basedOn w:val="923"/>
    <w:uiPriority w:val="99"/>
    <w:semiHidden/>
    <w:rPr>
      <w:rFonts w:ascii="Times New Roman" w:hAnsi="Times New Roman" w:eastAsia="宋体" w:cs="Times New Roman"/>
      <w:sz w:val="16"/>
      <w:szCs w:val="16"/>
      <w14:ligatures w14:val="none"/>
    </w:rPr>
  </w:style>
  <w:style w:type="character" w:styleId="1000" w:customStyle="1">
    <w:name w:val="正文文本缩进 3 字符1"/>
    <w:link w:val="941"/>
    <w:rPr>
      <w:rFonts w:ascii="Arial" w:hAnsi="Arial" w:eastAsia="仿宋_GB2312" w:cs="Arial"/>
      <w:color w:val="ffff00"/>
      <w:sz w:val="32"/>
      <w:szCs w:val="32"/>
      <w14:ligatures w14:val="none"/>
    </w:rPr>
  </w:style>
  <w:style w:type="character" w:styleId="1001" w:customStyle="1">
    <w:name w:val="正文文本 2 字符"/>
    <w:basedOn w:val="923"/>
    <w:uiPriority w:val="99"/>
    <w:semiHidden/>
    <w:rPr>
      <w:rFonts w:ascii="Times New Roman" w:hAnsi="Times New Roman" w:eastAsia="宋体" w:cs="Times New Roman"/>
      <w:szCs w:val="21"/>
      <w14:ligatures w14:val="none"/>
    </w:rPr>
  </w:style>
  <w:style w:type="character" w:styleId="1002" w:customStyle="1">
    <w:name w:val="正文文本 2 字符1"/>
    <w:link w:val="943"/>
    <w:rPr>
      <w:rFonts w:ascii="楷体_GB2312" w:hAnsi="Times New Roman" w:eastAsia="楷体_GB2312" w:cs="Times New Roman"/>
      <w:sz w:val="28"/>
      <w:szCs w:val="28"/>
      <w14:ligatures w14:val="none"/>
    </w:rPr>
  </w:style>
  <w:style w:type="character" w:styleId="1003" w:customStyle="1">
    <w:name w:val="批注主题 字符"/>
    <w:basedOn w:val="981"/>
    <w:uiPriority w:val="99"/>
    <w:semiHidden/>
    <w:rPr>
      <w:rFonts w:ascii="Times New Roman" w:hAnsi="Times New Roman" w:eastAsia="宋体" w:cs="Times New Roman"/>
      <w:b/>
      <w:bCs/>
      <w:szCs w:val="21"/>
      <w14:ligatures w14:val="none"/>
    </w:rPr>
  </w:style>
  <w:style w:type="character" w:styleId="1004" w:customStyle="1">
    <w:name w:val="批注主题 字符1"/>
    <w:link w:val="946"/>
    <w:semiHidden/>
    <w:rPr>
      <w:rFonts w:ascii="Times New Roman" w:hAnsi="Times New Roman" w:eastAsia="宋体" w:cs="Times New Roman"/>
      <w:b/>
      <w:bCs/>
      <w:szCs w:val="21"/>
      <w14:ligatures w14:val="none"/>
    </w:rPr>
  </w:style>
  <w:style w:type="character" w:styleId="1005" w:customStyle="1">
    <w:name w:val="正文首行缩进 Char"/>
    <w:rPr>
      <w:rFonts w:ascii="仿宋_GB2312" w:hAnsi="Times New Roman" w:eastAsia="仿宋_GB2312" w:cs="Times New Roman"/>
      <w:sz w:val="30"/>
      <w:szCs w:val="30"/>
    </w:rPr>
  </w:style>
  <w:style w:type="character" w:styleId="1006" w:customStyle="1">
    <w:name w:val="正文首行缩进 2 Char"/>
    <w:rPr>
      <w:rFonts w:ascii="宋体" w:hAnsi="宋体" w:eastAsia="宋体" w:cs="Times New Roman"/>
      <w:sz w:val="32"/>
      <w:szCs w:val="20"/>
    </w:rPr>
  </w:style>
  <w:style w:type="character" w:styleId="1007" w:customStyle="1">
    <w:name w:val="font5 Char"/>
    <w:rPr>
      <w:rFonts w:ascii="宋体" w:hAnsi="宋体" w:eastAsia="宋体"/>
      <w:sz w:val="28"/>
      <w:szCs w:val="28"/>
      <w:lang w:val="en-US" w:eastAsia="zh-CN" w:bidi="ar-SA"/>
    </w:rPr>
  </w:style>
  <w:style w:type="character" w:styleId="1008" w:customStyle="1">
    <w:name w:val="二级目录 Char"/>
    <w:link w:val="1009"/>
    <w:rPr>
      <w:b/>
      <w:sz w:val="30"/>
      <w:szCs w:val="28"/>
    </w:rPr>
  </w:style>
  <w:style w:type="paragraph" w:styleId="1009" w:customStyle="1">
    <w:name w:val="二级目录"/>
    <w:next w:val="913"/>
    <w:link w:val="1008"/>
    <w:pPr>
      <w:numPr>
        <w:numId w:val="2"/>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1010" w:customStyle="1">
    <w:name w:val="列出段落 Char"/>
    <w:link w:val="1011"/>
    <w:rPr>
      <w:rFonts w:ascii="Calibri" w:hAnsi="Calibri"/>
      <w:sz w:val="24"/>
      <w:szCs w:val="24"/>
      <w:lang w:eastAsia="en-US" w:bidi="en-US"/>
    </w:rPr>
  </w:style>
  <w:style w:type="paragraph" w:styleId="1011" w:customStyle="1">
    <w:name w:val="列出段落1"/>
    <w:basedOn w:val="913"/>
    <w:link w:val="101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12" w:customStyle="1">
    <w:name w:val="Body Text(ch)"/>
    <w:basedOn w:val="913"/>
    <w:next w:val="931"/>
    <w:pPr>
      <w:spacing w:after="120"/>
    </w:pPr>
    <w:rPr>
      <w:rFonts w:ascii="宋体" w:hAnsi="Arial"/>
      <w:bCs/>
      <w:iCs/>
      <w:szCs w:val="24"/>
    </w:rPr>
  </w:style>
  <w:style w:type="paragraph" w:styleId="1013" w:customStyle="1">
    <w:name w:val="xl27"/>
    <w:basedOn w:val="91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4" w:customStyle="1">
    <w:name w:val="xl26"/>
    <w:basedOn w:val="91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5" w:customStyle="1">
    <w:name w:val="Char"/>
    <w:basedOn w:val="913"/>
    <w:pPr>
      <w:ind w:firstLine="200"/>
      <w:tabs>
        <w:tab w:val="left" w:pos="360" w:leader="none"/>
      </w:tabs>
    </w:pPr>
    <w:rPr>
      <w:sz w:val="28"/>
      <w:szCs w:val="30"/>
    </w:rPr>
  </w:style>
  <w:style w:type="paragraph" w:styleId="1016" w:customStyle="1">
    <w:name w:val="Char1"/>
    <w:basedOn w:val="928"/>
    <w:rPr>
      <w:rFonts w:ascii="Tahoma" w:hAnsi="Tahoma"/>
      <w:sz w:val="24"/>
      <w:szCs w:val="24"/>
    </w:rPr>
  </w:style>
  <w:style w:type="paragraph" w:styleId="1017" w:customStyle="1">
    <w:name w:val="普通正文"/>
    <w:basedOn w:val="913"/>
    <w:pPr>
      <w:ind w:firstLine="480"/>
      <w:jc w:val="left"/>
      <w:spacing w:before="120" w:after="120" w:line="360" w:lineRule="auto"/>
    </w:pPr>
    <w:rPr>
      <w:rFonts w:ascii="Arial" w:hAnsi="Arial"/>
      <w:sz w:val="24"/>
      <w:szCs w:val="24"/>
    </w:rPr>
  </w:style>
  <w:style w:type="paragraph" w:styleId="1018" w:customStyle="1">
    <w:name w:val="table_lines"/>
    <w:basedOn w:val="913"/>
    <w:pPr>
      <w:jc w:val="left"/>
      <w:widowControl/>
    </w:pPr>
    <w:rPr>
      <w:sz w:val="20"/>
      <w:szCs w:val="20"/>
      <w:lang w:val="de-DE" w:eastAsia="de-DE"/>
    </w:rPr>
  </w:style>
  <w:style w:type="paragraph" w:styleId="1019" w:customStyle="1">
    <w:name w:val="附录1"/>
    <w:pPr>
      <w:ind w:left="907" w:hanging="907"/>
      <w:spacing w:before="240" w:line="600" w:lineRule="atLeast"/>
      <w:tabs>
        <w:tab w:val="left" w:pos="907" w:leader="none"/>
      </w:tabs>
    </w:pPr>
    <w:rPr>
      <w:b/>
      <w:i/>
      <w:sz w:val="28"/>
    </w:rPr>
  </w:style>
  <w:style w:type="paragraph" w:styleId="1020" w:customStyle="1">
    <w:name w:val="font7"/>
    <w:basedOn w:val="913"/>
    <w:pPr>
      <w:jc w:val="left"/>
      <w:spacing w:before="100" w:beforeAutospacing="1" w:after="100" w:afterAutospacing="1"/>
      <w:widowControl/>
    </w:pPr>
    <w:rPr>
      <w:rFonts w:hint="eastAsia" w:ascii="宋体" w:hAnsi="宋体"/>
      <w:sz w:val="18"/>
      <w:szCs w:val="18"/>
    </w:rPr>
  </w:style>
  <w:style w:type="paragraph" w:styleId="1021" w:customStyle="1">
    <w:name w:val="Char Char Char Char"/>
    <w:basedOn w:val="928"/>
    <w:pPr>
      <w:spacing w:line="360" w:lineRule="auto"/>
    </w:pPr>
    <w:rPr>
      <w:rFonts w:ascii="Tahoma" w:hAnsi="Tahoma"/>
      <w:sz w:val="24"/>
      <w:szCs w:val="24"/>
    </w:rPr>
  </w:style>
  <w:style w:type="paragraph" w:styleId="1022" w:customStyle="1">
    <w:name w:val="4"/>
    <w:basedOn w:val="913"/>
    <w:next w:val="941"/>
    <w:pPr>
      <w:ind w:firstLine="420"/>
      <w:spacing w:line="360" w:lineRule="auto"/>
    </w:pPr>
    <w:rPr>
      <w:color w:val="ff0000"/>
      <w:sz w:val="24"/>
      <w:szCs w:val="24"/>
    </w:rPr>
  </w:style>
  <w:style w:type="paragraph" w:styleId="1023" w:customStyle="1">
    <w:name w:val="普通 (Web)"/>
    <w:basedOn w:val="913"/>
    <w:pPr>
      <w:jc w:val="left"/>
      <w:spacing w:before="100" w:beforeAutospacing="1" w:after="100" w:afterAutospacing="1"/>
      <w:widowControl/>
    </w:pPr>
    <w:rPr>
      <w:rFonts w:ascii="宋体" w:hAnsi="宋体"/>
      <w:sz w:val="24"/>
      <w:szCs w:val="24"/>
    </w:rPr>
  </w:style>
  <w:style w:type="paragraph" w:styleId="1024" w:customStyle="1">
    <w:name w:val="Char Char Char Char Char Char Char Char Char Char"/>
    <w:basedOn w:val="913"/>
    <w:pPr>
      <w:spacing w:line="360" w:lineRule="auto"/>
    </w:pPr>
    <w:rPr>
      <w:sz w:val="24"/>
      <w:szCs w:val="20"/>
    </w:rPr>
  </w:style>
  <w:style w:type="paragraph" w:styleId="1025" w:customStyle="1">
    <w:name w:val="样式1"/>
    <w:basedOn w:val="913"/>
    <w:pPr>
      <w:numPr>
        <w:numId w:val="3"/>
      </w:numPr>
    </w:pPr>
    <w:rPr>
      <w:rFonts w:ascii="宋体" w:hAnsi="宋体"/>
    </w:rPr>
  </w:style>
  <w:style w:type="paragraph" w:styleId="1026" w:customStyle="1">
    <w:name w:val="font6"/>
    <w:basedOn w:val="913"/>
    <w:pPr>
      <w:jc w:val="left"/>
      <w:spacing w:before="100" w:beforeAutospacing="1" w:after="100" w:afterAutospacing="1"/>
      <w:widowControl/>
    </w:pPr>
    <w:rPr>
      <w:rFonts w:hint="eastAsia" w:ascii="宋体" w:hAnsi="宋体"/>
      <w:sz w:val="28"/>
      <w:szCs w:val="28"/>
      <w:u w:val="single"/>
    </w:rPr>
  </w:style>
  <w:style w:type="paragraph" w:styleId="1027" w:customStyle="1">
    <w:name w:val="xl25"/>
    <w:basedOn w:val="9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913"/>
    <w:next w:val="9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customStyle="1">
    <w:name w:val="标题3"/>
    <w:basedOn w:val="913"/>
    <w:next w:val="913"/>
    <w:pPr>
      <w:ind w:firstLine="624"/>
      <w:spacing w:line="590" w:lineRule="atLeast"/>
    </w:pPr>
    <w:rPr>
      <w:rFonts w:ascii="方正黑体_GBK" w:eastAsia="方正黑体_GBK"/>
      <w:sz w:val="32"/>
      <w:szCs w:val="32"/>
    </w:rPr>
  </w:style>
  <w:style w:type="paragraph" w:styleId="1030" w:customStyle="1">
    <w:name w:val="xl24"/>
    <w:basedOn w:val="91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1" w:customStyle="1">
    <w:name w:val="xl29"/>
    <w:basedOn w:val="913"/>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2" w:customStyle="1">
    <w:name w:val="Char Char Char Char Char Char Char Char"/>
    <w:basedOn w:val="913"/>
    <w:pPr>
      <w:jc w:val="left"/>
      <w:spacing w:after="160" w:line="240" w:lineRule="exact"/>
      <w:widowControl/>
    </w:pPr>
    <w:rPr>
      <w:rFonts w:ascii="Verdana" w:hAnsi="Verdana"/>
      <w:sz w:val="20"/>
      <w:szCs w:val="20"/>
      <w:lang w:eastAsia="en-US"/>
    </w:rPr>
  </w:style>
  <w:style w:type="paragraph" w:styleId="1033" w:customStyle="1">
    <w:name w:val="xl28"/>
    <w:basedOn w:val="913"/>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4" w:customStyle="1">
    <w:name w:val="Char Char Char Char Char Char Char Char1"/>
    <w:basedOn w:val="913"/>
    <w:pPr>
      <w:jc w:val="left"/>
      <w:spacing w:after="160" w:line="240" w:lineRule="exact"/>
      <w:widowControl/>
    </w:pPr>
    <w:rPr>
      <w:rFonts w:ascii="Verdana" w:hAnsi="Verdana"/>
      <w:sz w:val="20"/>
      <w:szCs w:val="20"/>
      <w:lang w:eastAsia="en-US"/>
    </w:rPr>
  </w:style>
  <w:style w:type="paragraph" w:styleId="1035" w:customStyle="1">
    <w:name w:val="xl30"/>
    <w:basedOn w:val="913"/>
    <w:pPr>
      <w:jc w:val="center"/>
      <w:spacing w:before="100" w:beforeAutospacing="1" w:after="100" w:afterAutospacing="1"/>
      <w:widowControl/>
    </w:pPr>
    <w:rPr>
      <w:rFonts w:ascii="宋体" w:hAnsi="宋体"/>
      <w:b/>
      <w:bCs/>
      <w:sz w:val="36"/>
      <w:szCs w:val="36"/>
    </w:rPr>
  </w:style>
  <w:style w:type="paragraph" w:styleId="1036" w:customStyle="1">
    <w:name w:val="Char Char Char Char1"/>
    <w:basedOn w:val="928"/>
    <w:pPr>
      <w:spacing w:line="360" w:lineRule="auto"/>
    </w:pPr>
    <w:rPr>
      <w:rFonts w:ascii="Tahoma" w:hAnsi="Tahoma"/>
      <w:sz w:val="24"/>
      <w:szCs w:val="24"/>
    </w:rPr>
  </w:style>
  <w:style w:type="paragraph" w:styleId="1037" w:customStyle="1">
    <w:name w:val="table_1stline"/>
    <w:basedOn w:val="913"/>
    <w:pPr>
      <w:jc w:val="left"/>
      <w:spacing w:before="120"/>
      <w:widowControl/>
    </w:pPr>
    <w:rPr>
      <w:bCs/>
      <w:sz w:val="20"/>
      <w:szCs w:val="20"/>
      <w:lang w:val="de-DE" w:eastAsia="de-DE"/>
    </w:rPr>
  </w:style>
  <w:style w:type="paragraph" w:styleId="1038" w:customStyle="1">
    <w:name w:val="font5"/>
    <w:basedOn w:val="913"/>
    <w:pPr>
      <w:jc w:val="left"/>
      <w:spacing w:before="100" w:beforeAutospacing="1" w:after="100" w:afterAutospacing="1"/>
      <w:widowControl/>
    </w:pPr>
    <w:rPr>
      <w:rFonts w:hint="eastAsia" w:ascii="宋体" w:hAnsi="宋体"/>
      <w:sz w:val="28"/>
      <w:szCs w:val="28"/>
    </w:rPr>
  </w:style>
  <w:style w:type="paragraph" w:styleId="1039" w:customStyle="1">
    <w:name w:val="标题1"/>
    <w:basedOn w:val="913"/>
    <w:next w:val="91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修订1"/>
    <w:uiPriority w:val="99"/>
    <w:semiHidden/>
    <w:rPr>
      <w:sz w:val="21"/>
      <w:szCs w:val="21"/>
    </w:rPr>
  </w:style>
  <w:style w:type="paragraph" w:styleId="1041">
    <w:name w:val="No Spacing"/>
    <w:uiPriority w:val="99"/>
    <w:qFormat/>
    <w:pPr>
      <w:jc w:val="both"/>
      <w:widowControl w:val="off"/>
    </w:pPr>
    <w:rPr>
      <w:sz w:val="21"/>
      <w:szCs w:val="21"/>
    </w:rPr>
  </w:style>
  <w:style w:type="character" w:styleId="1042" w:customStyle="1">
    <w:name w:val="列出段落 Char1"/>
    <w:link w:val="977"/>
    <w:uiPriority w:val="34"/>
    <w:qFormat/>
    <w:rPr>
      <w:sz w:val="24"/>
      <w:szCs w:val="24"/>
      <w:lang w:eastAsia="en-US" w:bidi="en-US"/>
    </w:rPr>
  </w:style>
  <w:style w:type="paragraph" w:styleId="1043" w:customStyle="1">
    <w:name w:val="AONormal"/>
    <w:qFormat/>
    <w:pPr>
      <w:ind w:firstLine="440"/>
      <w:spacing w:line="400" w:lineRule="exact"/>
    </w:pPr>
    <w:rPr>
      <w:rFonts w:ascii="华文楷体" w:hAnsi="华文楷体" w:eastAsia="华文楷体" w:cs="华文楷体"/>
      <w:sz w:val="22"/>
      <w:szCs w:val="21"/>
    </w:rPr>
  </w:style>
  <w:style w:type="character" w:styleId="1044" w:customStyle="1">
    <w:name w:val="正文文本首行缩进 字符"/>
    <w:basedOn w:val="986"/>
    <w:link w:val="947"/>
    <w:uiPriority w:val="99"/>
    <w:semiHidden/>
    <w:rPr>
      <w:rFonts w:ascii="Times New Roman" w:hAnsi="Times New Roman" w:eastAsia="宋体" w:cs="Times New Roman"/>
      <w:sz w:val="28"/>
      <w:szCs w:val="21"/>
      <w14:ligatures w14:val="none"/>
    </w:rPr>
  </w:style>
  <w:style w:type="character" w:styleId="1045" w:customStyle="1">
    <w:name w:val="正文文本首行缩进 2 字符"/>
    <w:basedOn w:val="988"/>
    <w:link w:val="948"/>
    <w:uiPriority w:val="99"/>
    <w:semiHidden/>
    <w:rPr>
      <w:rFonts w:ascii="Times New Roman" w:hAnsi="Times New Roman" w:eastAsia="宋体" w:cs="Times New Roman"/>
      <w:sz w:val="32"/>
      <w:szCs w:val="21"/>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测试单位(填报)</dc:creator>
  <cp:lastModifiedBy>李昕</cp:lastModifiedBy>
  <cp:revision>31</cp:revision>
  <dcterms:created xsi:type="dcterms:W3CDTF">2024-08-06T09:49:00Z</dcterms:created>
  <dcterms:modified xsi:type="dcterms:W3CDTF">2026-10-10T07:50:41Z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6842474ADCF68D9CA1E7B76A68E232D6_42</vt:lpwstr>
  </property>
</Properties>
</file>