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723"/>
        <w:jc w:val="center"/>
        <w:spacing w:line="360" w:lineRule="auto"/>
        <w:rPr>
          <w:rFonts w:ascii="宋体" w:hAnsi="宋体" w:cs="宋体"/>
          <w:b/>
          <w:color w:val="000000" w:themeColor="text1"/>
          <w:sz w:val="72"/>
          <w:highlight w:val="none"/>
        </w:rPr>
      </w:pPr>
      <w:r>
        <w:rPr>
          <w:rFonts w:ascii="宋体" w:hAnsi="宋体" w:cs="宋体"/>
          <w:b/>
          <w:color w:val="000000" w:themeColor="text1"/>
          <w:sz w:val="72"/>
          <w:highlight w:val="none"/>
        </w:rPr>
      </w:r>
      <w:r/>
    </w:p>
    <w:p>
      <w:pPr>
        <w:ind w:firstLine="1446"/>
        <w:spacing w:line="360" w:lineRule="auto"/>
        <w:rPr>
          <w:rFonts w:ascii="宋体" w:hAnsi="宋体" w:cs="宋体"/>
          <w:b/>
          <w:color w:val="000000" w:themeColor="text1"/>
          <w:sz w:val="72"/>
          <w:highlight w:val="none"/>
        </w:rPr>
      </w:pPr>
      <w:r>
        <w:rPr>
          <w:rFonts w:hint="eastAsia" w:ascii="宋体" w:hAnsi="宋体" w:cs="宋体"/>
          <w:b/>
          <w:color w:val="000000" w:themeColor="text1"/>
          <w:sz w:val="72"/>
          <w:highlight w:val="none"/>
        </w:rPr>
        <w:t xml:space="preserve">苏州市吴江区政府采购</w:t>
      </w:r>
      <w:r/>
    </w:p>
    <w:p>
      <w:pPr>
        <w:ind w:firstLine="1778"/>
        <w:spacing w:line="360" w:lineRule="auto"/>
        <w:rPr>
          <w:rFonts w:ascii="宋体" w:hAnsi="宋体" w:cs="宋体"/>
          <w:b/>
          <w:color w:val="000000" w:themeColor="text1"/>
          <w:sz w:val="72"/>
          <w:highlight w:val="none"/>
        </w:rPr>
      </w:pPr>
      <w:r>
        <w:rPr>
          <w:rFonts w:hint="eastAsia" w:ascii="宋体" w:hAnsi="宋体" w:cs="宋体"/>
          <w:b/>
          <w:color w:val="000000" w:themeColor="text1"/>
          <w:sz w:val="72"/>
          <w:highlight w:val="none"/>
        </w:rPr>
        <w:t xml:space="preserve">竞争性磋商采购文件</w:t>
      </w:r>
      <w:r/>
    </w:p>
    <w:p>
      <w:pP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p>
    <w:p>
      <w:pP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p>
    <w:p>
      <w:pP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p>
    <w:p>
      <w:pPr>
        <w:pStyle w:val="817"/>
      </w:pPr>
      <w:r/>
      <w:r/>
    </w:p>
    <w:p>
      <w:pPr>
        <w:spacing w:line="360" w:lineRule="auto"/>
        <w:rPr>
          <w:rFonts w:ascii="宋体" w:hAnsi="宋体" w:cs="宋体"/>
          <w:b/>
          <w:color w:val="000000" w:themeColor="text1"/>
          <w:sz w:val="32"/>
          <w:szCs w:val="32"/>
          <w:highlight w:val="none"/>
        </w:rPr>
      </w:pPr>
      <w:r>
        <w:rPr>
          <w:rFonts w:ascii="宋体" w:hAnsi="宋体" w:cs="宋体"/>
          <w:b/>
          <w:color w:val="000000" w:themeColor="text1"/>
          <w:sz w:val="32"/>
          <w:szCs w:val="32"/>
          <w:highlight w:val="none"/>
        </w:rPr>
      </w:r>
      <w:r/>
    </w:p>
    <w:p>
      <w:pPr>
        <w:ind w:firstLine="1928"/>
        <w:spacing w:line="360" w:lineRule="auto"/>
        <w:rPr>
          <w:rFonts w:hint="eastAsia" w:ascii="宋体" w:hAnsi="宋体" w:cs="宋体"/>
          <w:b/>
          <w:color w:val="000000" w:themeColor="text1"/>
          <w:sz w:val="32"/>
          <w:szCs w:val="32"/>
          <w:highlight w:val="none"/>
        </w:rPr>
      </w:pPr>
      <w:r>
        <w:rPr>
          <w:rFonts w:hint="eastAsia" w:ascii="宋体" w:hAnsi="宋体" w:cs="宋体"/>
          <w:b/>
          <w:color w:val="000000" w:themeColor="text1"/>
          <w:sz w:val="32"/>
          <w:szCs w:val="32"/>
          <w:highlight w:val="none"/>
        </w:rPr>
        <w:t xml:space="preserve">采购编号：</w:t>
      </w:r>
      <w:r>
        <w:rPr>
          <w:rFonts w:hint="eastAsia" w:ascii="宋体" w:hAnsi="宋体" w:cs="宋体"/>
          <w:b/>
          <w:color w:val="000000" w:themeColor="text1"/>
          <w:sz w:val="32"/>
          <w:szCs w:val="32"/>
          <w:highlight w:val="none"/>
          <w:lang w:eastAsia="zh-CN"/>
        </w:rPr>
        <w:t xml:space="preserve">JSZC-320509-SXHC-C2026-0021</w:t>
      </w:r>
      <w:r>
        <w:rPr>
          <w:rFonts w:hint="eastAsia" w:ascii="宋体" w:hAnsi="宋体" w:cs="宋体"/>
          <w:b/>
          <w:color w:val="000000" w:themeColor="text1"/>
          <w:sz w:val="32"/>
          <w:szCs w:val="32"/>
          <w:highlight w:val="none"/>
        </w:rPr>
        <w:t xml:space="preserve">号</w:t>
      </w:r>
      <w:r/>
    </w:p>
    <w:p>
      <w:pPr>
        <w:ind w:firstLine="1928"/>
        <w:spacing w:line="360" w:lineRule="auto"/>
        <w:rPr>
          <w:rFonts w:hint="eastAsia" w:ascii="宋体" w:hAnsi="宋体" w:cs="宋体"/>
          <w:b/>
          <w:color w:val="000000" w:themeColor="text1"/>
          <w:sz w:val="32"/>
          <w:szCs w:val="32"/>
          <w:highlight w:val="none"/>
        </w:rPr>
      </w:pPr>
      <w:r>
        <w:rPr>
          <w:rFonts w:hint="eastAsia" w:ascii="宋体" w:hAnsi="宋体" w:cs="宋体"/>
          <w:b/>
          <w:color w:val="000000" w:themeColor="text1"/>
          <w:sz w:val="32"/>
          <w:szCs w:val="32"/>
          <w:highlight w:val="none"/>
        </w:rPr>
        <w:t xml:space="preserve">采购项目：松陵街道市容秩序辅助管理服务</w:t>
      </w:r>
      <w:r/>
    </w:p>
    <w:p>
      <w:pPr>
        <w:ind w:firstLine="1928"/>
        <w:spacing w:line="360" w:lineRule="auto"/>
        <w:rPr>
          <w:rFonts w:hint="eastAsia" w:ascii="宋体" w:hAnsi="宋体" w:cs="宋体"/>
          <w:b/>
          <w:color w:val="000000" w:themeColor="text1"/>
          <w:sz w:val="32"/>
          <w:szCs w:val="32"/>
          <w:highlight w:val="none"/>
          <w:lang w:eastAsia="zh-CN"/>
        </w:rPr>
      </w:pPr>
      <w:r>
        <w:rPr>
          <w:rFonts w:hint="eastAsia" w:ascii="宋体" w:hAnsi="宋体" w:cs="宋体"/>
          <w:b/>
          <w:color w:val="000000" w:themeColor="text1"/>
          <w:sz w:val="32"/>
          <w:szCs w:val="32"/>
          <w:highlight w:val="none"/>
        </w:rPr>
        <w:t xml:space="preserve">采购单位：</w:t>
      </w:r>
      <w:r>
        <w:rPr>
          <w:rFonts w:hint="eastAsia" w:ascii="宋体" w:hAnsi="宋体" w:cs="宋体"/>
          <w:b/>
          <w:color w:val="000000" w:themeColor="text1"/>
          <w:sz w:val="32"/>
          <w:szCs w:val="32"/>
          <w:highlight w:val="none"/>
          <w:lang w:eastAsia="zh-CN"/>
        </w:rPr>
        <w:t xml:space="preserve">苏州市吴江区人民政府松陵街道办事处</w:t>
      </w:r>
      <w:r/>
    </w:p>
    <w:p>
      <w:pPr>
        <w:ind w:firstLine="1928"/>
        <w:spacing w:line="360" w:lineRule="auto"/>
        <w:rPr>
          <w:rFonts w:hint="eastAsia" w:ascii="宋体" w:hAnsi="宋体" w:cs="宋体"/>
          <w:b/>
          <w:color w:val="000000" w:themeColor="text1"/>
          <w:sz w:val="32"/>
          <w:szCs w:val="32"/>
          <w:highlight w:val="none"/>
        </w:rPr>
      </w:pPr>
      <w:r>
        <w:rPr>
          <w:rFonts w:hint="eastAsia" w:ascii="宋体" w:hAnsi="宋体" w:cs="宋体"/>
          <w:b/>
          <w:color w:val="000000" w:themeColor="text1"/>
          <w:sz w:val="32"/>
          <w:szCs w:val="32"/>
          <w:highlight w:val="none"/>
        </w:rPr>
        <w:t xml:space="preserve">项目类别：服务类</w:t>
      </w:r>
      <w:r/>
    </w:p>
    <w:p>
      <w:pPr>
        <w:spacing w:line="360" w:lineRule="auto"/>
        <w:rPr>
          <w:rFonts w:ascii="宋体" w:hAnsi="宋体" w:cs="宋体"/>
          <w:color w:val="000000" w:themeColor="text1"/>
          <w:spacing w:val="-14"/>
          <w:sz w:val="30"/>
          <w:highlight w:val="none"/>
        </w:rPr>
      </w:pPr>
      <w:r>
        <w:rPr>
          <w:rFonts w:ascii="宋体" w:hAnsi="宋体" w:cs="宋体"/>
          <w:color w:val="000000" w:themeColor="text1"/>
          <w:spacing w:val="-14"/>
          <w:sz w:val="30"/>
          <w:highlight w:val="none"/>
        </w:rPr>
      </w:r>
      <w:r/>
    </w:p>
    <w:p>
      <w:pPr>
        <w:pStyle w:val="1015"/>
        <w:rPr>
          <w:rFonts w:ascii="宋体" w:hAnsi="宋体" w:cs="宋体"/>
          <w:color w:val="000000" w:themeColor="text1"/>
          <w:spacing w:val="-14"/>
          <w:sz w:val="30"/>
          <w:highlight w:val="none"/>
        </w:rPr>
      </w:pPr>
      <w:r>
        <w:rPr>
          <w:rFonts w:ascii="宋体" w:hAnsi="宋体" w:cs="宋体"/>
          <w:color w:val="000000" w:themeColor="text1"/>
          <w:spacing w:val="-14"/>
          <w:sz w:val="30"/>
          <w:highlight w:val="none"/>
        </w:rPr>
      </w:r>
      <w:r/>
    </w:p>
    <w:p>
      <w:pPr>
        <w:pStyle w:val="1015"/>
        <w:rPr>
          <w:rFonts w:ascii="宋体" w:hAnsi="宋体" w:cs="宋体"/>
          <w:color w:val="000000" w:themeColor="text1"/>
          <w:spacing w:val="-14"/>
          <w:sz w:val="30"/>
          <w:highlight w:val="none"/>
        </w:rPr>
      </w:pPr>
      <w:r>
        <w:rPr>
          <w:rFonts w:ascii="宋体" w:hAnsi="宋体" w:cs="宋体"/>
          <w:color w:val="000000" w:themeColor="text1"/>
          <w:spacing w:val="-14"/>
          <w:sz w:val="30"/>
          <w:highlight w:val="none"/>
        </w:rPr>
      </w:r>
      <w:r/>
    </w:p>
    <w:p>
      <w:pPr>
        <w:pStyle w:val="1015"/>
        <w:rPr>
          <w:rFonts w:ascii="宋体" w:hAnsi="宋体" w:cs="宋体"/>
          <w:color w:val="000000" w:themeColor="text1"/>
          <w:spacing w:val="-14"/>
          <w:sz w:val="30"/>
          <w:highlight w:val="none"/>
        </w:rPr>
      </w:pPr>
      <w:r>
        <w:rPr>
          <w:rFonts w:ascii="宋体" w:hAnsi="宋体" w:cs="宋体"/>
          <w:color w:val="000000" w:themeColor="text1"/>
          <w:spacing w:val="-14"/>
          <w:sz w:val="30"/>
          <w:highlight w:val="none"/>
        </w:rPr>
      </w:r>
      <w:r/>
    </w:p>
    <w:p>
      <w:pPr>
        <w:pStyle w:val="1015"/>
        <w:rPr>
          <w:rFonts w:ascii="宋体" w:hAnsi="宋体" w:cs="宋体"/>
          <w:color w:val="000000" w:themeColor="text1"/>
          <w:spacing w:val="-14"/>
          <w:sz w:val="30"/>
          <w:highlight w:val="none"/>
        </w:rPr>
      </w:pPr>
      <w:r>
        <w:rPr>
          <w:rFonts w:ascii="宋体" w:hAnsi="宋体" w:cs="宋体"/>
          <w:color w:val="000000" w:themeColor="text1"/>
          <w:spacing w:val="-14"/>
          <w:sz w:val="30"/>
          <w:highlight w:val="none"/>
        </w:rPr>
      </w:r>
      <w:r/>
    </w:p>
    <w:p>
      <w:pPr>
        <w:pStyle w:val="1015"/>
        <w:rPr>
          <w:rFonts w:ascii="宋体" w:hAnsi="宋体" w:cs="宋体"/>
          <w:color w:val="000000" w:themeColor="text1"/>
          <w:spacing w:val="-14"/>
          <w:sz w:val="30"/>
          <w:highlight w:val="none"/>
        </w:rPr>
      </w:pPr>
      <w:r>
        <w:rPr>
          <w:rFonts w:ascii="宋体" w:hAnsi="宋体" w:cs="宋体"/>
          <w:color w:val="000000" w:themeColor="text1"/>
          <w:spacing w:val="-14"/>
          <w:sz w:val="30"/>
          <w:highlight w:val="none"/>
        </w:rPr>
      </w:r>
      <w:r/>
    </w:p>
    <w:p>
      <w:pPr>
        <w:jc w:val="both"/>
        <w:spacing w:line="360" w:lineRule="auto"/>
        <w:rPr>
          <w:rFonts w:hint="eastAsia" w:ascii="宋体" w:hAnsi="宋体"/>
          <w:b/>
          <w:color w:val="000000" w:themeColor="text1"/>
          <w:sz w:val="32"/>
          <w:szCs w:val="28"/>
          <w:highlight w:val="none"/>
        </w:rPr>
      </w:pPr>
      <w:r>
        <w:rPr>
          <w:rFonts w:hint="eastAsia" w:ascii="宋体" w:hAnsi="宋体"/>
          <w:b/>
          <w:color w:val="000000" w:themeColor="text1"/>
          <w:sz w:val="32"/>
          <w:szCs w:val="28"/>
          <w:highlight w:val="none"/>
        </w:rPr>
      </w:r>
      <w:r/>
    </w:p>
    <w:p>
      <w:pPr>
        <w:pStyle w:val="817"/>
        <w:rPr>
          <w:rFonts w:hint="eastAsia" w:ascii="宋体" w:hAnsi="宋体"/>
          <w:b/>
          <w:color w:val="000000" w:themeColor="text1"/>
          <w:sz w:val="32"/>
          <w:szCs w:val="28"/>
          <w:highlight w:val="none"/>
        </w:rPr>
      </w:pPr>
      <w:r>
        <w:rPr>
          <w:rFonts w:hint="eastAsia" w:ascii="宋体" w:hAnsi="宋体"/>
          <w:b/>
          <w:color w:val="000000" w:themeColor="text1"/>
          <w:sz w:val="32"/>
          <w:szCs w:val="28"/>
          <w:highlight w:val="none"/>
        </w:rPr>
      </w:r>
      <w:r/>
    </w:p>
    <w:p>
      <w:pPr>
        <w:jc w:val="center"/>
        <w:spacing w:line="360" w:lineRule="auto"/>
        <w:rPr>
          <w:rFonts w:ascii="宋体" w:hAnsi="宋体"/>
          <w:b/>
          <w:color w:val="000000" w:themeColor="text1"/>
          <w:sz w:val="32"/>
          <w:szCs w:val="28"/>
          <w:highlight w:val="none"/>
        </w:rPr>
      </w:pPr>
      <w:r>
        <w:rPr>
          <w:rFonts w:hint="eastAsia" w:ascii="宋体" w:hAnsi="宋体"/>
          <w:b/>
          <w:color w:val="000000" w:themeColor="text1"/>
          <w:sz w:val="32"/>
          <w:szCs w:val="28"/>
          <w:highlight w:val="none"/>
        </w:rPr>
        <w:t xml:space="preserve">苏州欣禾诚工程咨询服务有限公司</w:t>
      </w:r>
      <w:r/>
    </w:p>
    <w:p>
      <w:pPr>
        <w:jc w:val="center"/>
        <w:spacing w:line="360" w:lineRule="auto"/>
        <w:rPr>
          <w:rFonts w:ascii="宋体" w:hAnsi="宋体"/>
          <w:b/>
          <w:color w:val="000000" w:themeColor="text1"/>
          <w:sz w:val="32"/>
          <w:szCs w:val="28"/>
          <w:highlight w:val="none"/>
        </w:rPr>
      </w:pPr>
      <w:r>
        <w:rPr>
          <w:rFonts w:hint="eastAsia" w:ascii="宋体" w:hAnsi="宋体"/>
          <w:b/>
          <w:color w:val="000000" w:themeColor="text1"/>
          <w:sz w:val="32"/>
          <w:szCs w:val="28"/>
          <w:highlight w:val="none"/>
        </w:rPr>
        <w:t xml:space="preserve">二〇二</w:t>
      </w:r>
      <w:r>
        <w:rPr>
          <w:rFonts w:hint="eastAsia" w:ascii="宋体" w:hAnsi="宋体"/>
          <w:b/>
          <w:color w:val="000000" w:themeColor="text1"/>
          <w:sz w:val="32"/>
          <w:szCs w:val="28"/>
          <w:highlight w:val="none"/>
          <w:lang w:eastAsia="zh-CN"/>
        </w:rPr>
        <w:t xml:space="preserve">六</w:t>
      </w:r>
      <w:r>
        <w:rPr>
          <w:rFonts w:hint="eastAsia" w:ascii="宋体" w:hAnsi="宋体"/>
          <w:b/>
          <w:color w:val="000000" w:themeColor="text1"/>
          <w:sz w:val="32"/>
          <w:szCs w:val="28"/>
          <w:highlight w:val="none"/>
        </w:rPr>
        <w:t xml:space="preserve">年</w:t>
      </w:r>
      <w:r>
        <w:rPr>
          <w:rFonts w:hint="eastAsia" w:ascii="宋体" w:hAnsi="宋体"/>
          <w:b/>
          <w:color w:val="000000" w:themeColor="text1"/>
          <w:sz w:val="32"/>
          <w:szCs w:val="28"/>
          <w:highlight w:val="none"/>
          <w:lang w:eastAsia="zh-CN"/>
        </w:rPr>
        <w:t xml:space="preserve">十</w:t>
      </w:r>
      <w:r>
        <w:rPr>
          <w:rFonts w:hint="eastAsia" w:ascii="宋体" w:hAnsi="宋体"/>
          <w:b/>
          <w:color w:val="000000" w:themeColor="text1"/>
          <w:sz w:val="32"/>
          <w:szCs w:val="28"/>
          <w:highlight w:val="none"/>
        </w:rPr>
        <w:t xml:space="preserve">月</w:t>
      </w:r>
      <w:r/>
    </w:p>
    <w:p>
      <w:pPr>
        <w:jc w:val="center"/>
        <w:spacing w:line="480" w:lineRule="auto"/>
        <w:rPr>
          <w:rFonts w:ascii="宋体" w:hAnsi="宋体" w:cs="宋体"/>
          <w:b/>
          <w:color w:val="000000" w:themeColor="text1"/>
          <w:sz w:val="36"/>
          <w:highlight w:val="none"/>
        </w:rPr>
        <w:sectPr>
          <w:headerReference w:type="default" r:id="rId9"/>
          <w:headerReference w:type="first" r:id="rId10"/>
          <w:footerReference w:type="first" r:id="rId13"/>
          <w:footnotePr/>
          <w:endnotePr>
            <w:numFmt w:val="decimal"/>
          </w:endnotePr>
          <w:type w:val="nextPage"/>
          <w:pgSz w:w="11906" w:h="16838" w:orient="portrait"/>
          <w:pgMar w:top="1440" w:right="1134" w:bottom="1440" w:left="1134" w:header="1020" w:footer="992" w:gutter="0"/>
          <w:pgNumType w:start="1"/>
          <w:cols w:num="1" w:sep="0" w:space="720" w:equalWidth="1"/>
          <w:docGrid w:linePitch="360"/>
        </w:sectPr>
      </w:pPr>
      <w:r>
        <w:rPr>
          <w:rFonts w:ascii="宋体" w:hAnsi="宋体" w:cs="宋体"/>
          <w:b/>
          <w:color w:val="000000" w:themeColor="text1"/>
          <w:sz w:val="36"/>
          <w:highlight w:val="none"/>
        </w:rPr>
      </w:r>
      <w:r/>
    </w:p>
    <w:p>
      <w:pPr>
        <w:jc w:val="center"/>
        <w:spacing w:line="480" w:lineRule="auto"/>
        <w:rPr>
          <w:rFonts w:ascii="宋体" w:hAnsi="宋体" w:cs="宋体"/>
          <w:color w:val="000000" w:themeColor="text1"/>
          <w:highlight w:val="none"/>
        </w:rPr>
      </w:pPr>
      <w:r>
        <w:rPr>
          <w:rFonts w:hint="eastAsia" w:ascii="宋体" w:hAnsi="宋体" w:cs="宋体"/>
          <w:b/>
          <w:color w:val="000000" w:themeColor="text1"/>
          <w:sz w:val="36"/>
          <w:highlight w:val="none"/>
        </w:rPr>
        <w:t xml:space="preserve">前附表</w:t>
      </w:r>
      <w:r/>
    </w:p>
    <w:tbl>
      <w:tblPr>
        <w:tblStyle w:val="797"/>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2063"/>
        <w:gridCol w:w="7125"/>
      </w:tblGrid>
      <w:tr>
        <w:trPr>
          <w:jc w:val="center"/>
          <w:trHeight w:val="680"/>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line="440" w:lineRule="exact"/>
              <w:rPr>
                <w:rFonts w:ascii="宋体" w:hAnsi="宋体" w:cs="宋体"/>
                <w:b/>
                <w:color w:val="000000" w:themeColor="text1"/>
                <w:szCs w:val="21"/>
                <w:highlight w:val="none"/>
              </w:rPr>
            </w:pPr>
            <w:r>
              <w:rPr>
                <w:rFonts w:hint="eastAsia" w:ascii="宋体" w:hAnsi="宋体" w:cs="宋体"/>
                <w:bCs/>
                <w:color w:val="000000" w:themeColor="text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项   目</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line="440" w:lineRule="exact"/>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内     容</w:t>
            </w:r>
            <w:r/>
          </w:p>
        </w:tc>
      </w:tr>
      <w:tr>
        <w:trPr>
          <w:jc w:val="center"/>
          <w:trHeight w:val="680"/>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line="440" w:lineRule="exact"/>
              <w:rPr>
                <w:rFonts w:hint="eastAsia" w:ascii="宋体" w:hAnsi="宋体" w:eastAsia="宋体" w:cs="宋体"/>
                <w:color w:val="000000" w:themeColor="text1"/>
                <w:highlight w:val="none"/>
                <w:lang w:eastAsia="zh-CN"/>
              </w:rPr>
            </w:pPr>
            <w:r>
              <w:rPr>
                <w:rFonts w:hint="eastAsia" w:ascii="宋体" w:hAnsi="宋体" w:cs="宋体"/>
                <w:bCs/>
                <w:color w:val="000000" w:themeColor="text1"/>
                <w:szCs w:val="21"/>
                <w:highlight w:val="none"/>
                <w:lang w:eastAsia="zh-CN"/>
              </w:rPr>
              <w:t xml:space="preserve">松陵街道市容秩序辅助管理服务</w:t>
            </w:r>
            <w:r/>
          </w:p>
        </w:tc>
      </w:tr>
      <w:tr>
        <w:trPr>
          <w:jc w:val="center"/>
          <w:trHeight w:val="680"/>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采购预算（元）</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line="440" w:lineRule="exact"/>
              <w:rPr>
                <w:rFonts w:hint="eastAsia" w:ascii="宋体" w:hAnsi="宋体" w:eastAsia="宋体" w:cs="宋体"/>
                <w:color w:val="000000" w:themeColor="text1"/>
                <w:szCs w:val="21"/>
                <w:highlight w:val="none"/>
                <w:lang w:eastAsia="zh-CN"/>
              </w:rPr>
            </w:pPr>
            <w:r>
              <w:rPr>
                <w:rFonts w:hint="eastAsia" w:ascii="宋体" w:hAnsi="宋体" w:cs="宋体"/>
                <w:color w:val="000000" w:themeColor="text1"/>
                <w:szCs w:val="21"/>
                <w:highlight w:val="none"/>
                <w:lang w:eastAsia="zh-CN"/>
              </w:rPr>
              <w:t xml:space="preserve">人民币壹佰贰拾万元整（¥1200000.00）</w:t>
            </w:r>
            <w:r/>
          </w:p>
        </w:tc>
      </w:tr>
      <w:tr>
        <w:trPr>
          <w:jc w:val="center"/>
          <w:trHeight w:val="680"/>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联合体投标</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不接受</w:t>
            </w:r>
            <w:r/>
          </w:p>
        </w:tc>
      </w:tr>
      <w:tr>
        <w:trPr>
          <w:jc w:val="center"/>
          <w:trHeight w:val="680"/>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投标答疑会</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网上答疑</w:t>
            </w:r>
            <w:r/>
          </w:p>
        </w:tc>
      </w:tr>
      <w:tr>
        <w:trPr>
          <w:jc w:val="center"/>
          <w:trHeight w:val="680"/>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响应文件份数</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line="440" w:lineRule="exact"/>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网上响应文件</w:t>
            </w:r>
            <w:r>
              <w:rPr>
                <w:rFonts w:hint="eastAsia" w:ascii="宋体" w:hAnsi="宋体" w:cs="宋体"/>
                <w:bCs/>
                <w:color w:val="000000" w:themeColor="text1"/>
                <w:szCs w:val="21"/>
                <w:highlight w:val="none"/>
                <w:u w:val="single"/>
              </w:rPr>
              <w:t xml:space="preserve"> 壹 </w:t>
            </w:r>
            <w:r>
              <w:rPr>
                <w:rFonts w:hint="eastAsia" w:ascii="宋体" w:hAnsi="宋体" w:cs="宋体"/>
                <w:bCs/>
                <w:color w:val="000000" w:themeColor="text1"/>
                <w:szCs w:val="21"/>
                <w:highlight w:val="none"/>
              </w:rPr>
              <w:t xml:space="preserve">份</w:t>
            </w:r>
            <w:r/>
          </w:p>
        </w:tc>
      </w:tr>
      <w:tr>
        <w:trPr>
          <w:jc w:val="center"/>
          <w:trHeight w:val="680"/>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投标货币</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人民币</w:t>
            </w:r>
            <w:r/>
          </w:p>
        </w:tc>
      </w:tr>
      <w:tr>
        <w:trPr>
          <w:jc w:val="center"/>
          <w:trHeight w:val="680"/>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响应文件有效期</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u w:val="single"/>
              </w:rPr>
              <w:t xml:space="preserve"> 90 </w:t>
            </w:r>
            <w:r>
              <w:rPr>
                <w:rFonts w:hint="eastAsia" w:ascii="宋体" w:hAnsi="宋体" w:cs="宋体"/>
                <w:color w:val="000000" w:themeColor="text1"/>
                <w:szCs w:val="21"/>
                <w:highlight w:val="none"/>
              </w:rPr>
              <w:t xml:space="preserve">日历天（从投标截止之日算起）</w:t>
            </w:r>
            <w:r/>
          </w:p>
        </w:tc>
      </w:tr>
      <w:tr>
        <w:trPr>
          <w:jc w:val="center"/>
          <w:trHeight w:val="680"/>
        </w:trPr>
        <w:tc>
          <w:tcPr>
            <w:tcBorders>
              <w:top w:val="single" w:color="auto" w:sz="4" w:space="0"/>
              <w:left w:val="single" w:color="auto" w:sz="4" w:space="0"/>
              <w:right w:val="single" w:color="auto" w:sz="4" w:space="0"/>
            </w:tcBorders>
            <w:tcW w:w="774" w:type="dxa"/>
            <w:vAlign w:val="center"/>
            <w:vMerge w:val="restart"/>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投标开始时间</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pStyle w:val="1307"/>
              <w:jc w:val="center"/>
              <w:spacing w:line="440" w:lineRule="exact"/>
              <w:rPr>
                <w:rFonts w:hAnsi="宋体" w:cs="宋体"/>
                <w:color w:val="000000" w:themeColor="text1"/>
                <w:highlight w:val="none"/>
              </w:rPr>
            </w:pPr>
            <w:r>
              <w:rPr>
                <w:rFonts w:hint="eastAsia" w:hAnsi="宋体" w:cs="宋体"/>
                <w:color w:val="000000" w:themeColor="text1"/>
                <w:szCs w:val="21"/>
                <w:highlight w:val="none"/>
              </w:rPr>
              <w:t xml:space="preserve">时间：</w:t>
            </w:r>
            <w:r>
              <w:rPr>
                <w:rFonts w:hint="eastAsia" w:hAnsi="宋体" w:cs="宋体"/>
                <w:color w:val="000000" w:themeColor="text1"/>
                <w:szCs w:val="21"/>
                <w:highlight w:val="none"/>
                <w:lang w:eastAsia="zh-CN"/>
              </w:rPr>
              <w:t xml:space="preserve">2026</w:t>
            </w:r>
            <w:r>
              <w:rPr>
                <w:rFonts w:hint="eastAsia" w:hAnsi="宋体" w:cs="宋体"/>
                <w:color w:val="000000" w:themeColor="text1"/>
                <w:szCs w:val="21"/>
                <w:highlight w:val="none"/>
              </w:rPr>
              <w:t xml:space="preserve">年</w:t>
            </w:r>
            <w:r>
              <w:rPr>
                <w:rFonts w:hint="eastAsia" w:hAnsi="宋体" w:cs="宋体"/>
                <w:color w:val="000000" w:themeColor="text1"/>
                <w:szCs w:val="21"/>
                <w:highlight w:val="none"/>
                <w:lang w:val="en-US" w:eastAsia="zh-CN"/>
              </w:rPr>
              <w:t xml:space="preserve">10</w:t>
            </w:r>
            <w:r>
              <w:rPr>
                <w:rFonts w:hint="eastAsia" w:hAnsi="宋体" w:cs="宋体"/>
                <w:color w:val="000000" w:themeColor="text1"/>
                <w:szCs w:val="21"/>
                <w:highlight w:val="none"/>
              </w:rPr>
              <w:t xml:space="preserve">月</w:t>
            </w:r>
            <w:r>
              <w:rPr>
                <w:rFonts w:hint="eastAsia" w:hAnsi="宋体" w:cs="宋体"/>
                <w:color w:val="000000" w:themeColor="text1"/>
                <w:szCs w:val="21"/>
                <w:highlight w:val="none"/>
              </w:rPr>
              <w:t xml:space="preserve">30日9：00（北京时间）</w:t>
            </w:r>
            <w:r/>
          </w:p>
        </w:tc>
      </w:tr>
      <w:tr>
        <w:trPr>
          <w:jc w:val="center"/>
          <w:trHeight w:val="680"/>
        </w:trPr>
        <w:tc>
          <w:tcPr>
            <w:tcBorders>
              <w:left w:val="single" w:color="auto" w:sz="4" w:space="0"/>
              <w:right w:val="single" w:color="auto" w:sz="4" w:space="0"/>
            </w:tcBorders>
            <w:tcW w:w="774" w:type="dxa"/>
            <w:vAlign w:val="center"/>
            <w:vMerge w:val="continue"/>
            <w:textDirection w:val="lrTb"/>
            <w:noWrap w:val="false"/>
          </w:tcPr>
          <w:p>
            <w:pPr>
              <w:pStyle w:val="1016"/>
              <w:ind w:firstLine="420"/>
              <w:jc w:val="center"/>
              <w:spacing w:line="440" w:lineRule="exact"/>
              <w:rPr>
                <w:rFonts w:cs="宋体"/>
                <w:color w:val="000000" w:themeColor="text1"/>
                <w:sz w:val="21"/>
                <w:szCs w:val="21"/>
                <w:highlight w:val="none"/>
              </w:rPr>
            </w:pPr>
            <w:r>
              <w:rPr>
                <w:rFonts w:cs="宋体"/>
                <w:color w:val="000000" w:themeColor="text1"/>
                <w:sz w:val="21"/>
                <w:szCs w:val="21"/>
                <w:highlight w:val="none"/>
              </w:rPr>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投标截止时间</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时间：</w:t>
            </w:r>
            <w:r>
              <w:rPr>
                <w:rFonts w:hint="eastAsia" w:ascii="宋体" w:hAnsi="宋体" w:cs="宋体"/>
                <w:color w:val="000000" w:themeColor="text1"/>
                <w:szCs w:val="21"/>
                <w:highlight w:val="none"/>
                <w:lang w:eastAsia="zh-CN"/>
              </w:rPr>
              <w:t xml:space="preserve">2026</w:t>
            </w:r>
            <w:r>
              <w:rPr>
                <w:rFonts w:hint="eastAsia" w:ascii="宋体" w:hAnsi="宋体" w:cs="宋体"/>
                <w:color w:val="000000" w:themeColor="text1"/>
                <w:szCs w:val="21"/>
                <w:highlight w:val="none"/>
              </w:rPr>
              <w:t xml:space="preserve">年</w:t>
            </w:r>
            <w:r>
              <w:rPr>
                <w:rFonts w:hint="eastAsia" w:ascii="宋体" w:hAnsi="宋体" w:cs="宋体"/>
                <w:color w:val="000000" w:themeColor="text1"/>
                <w:szCs w:val="21"/>
                <w:highlight w:val="none"/>
                <w:lang w:val="en-US" w:eastAsia="zh-CN"/>
              </w:rPr>
              <w:t xml:space="preserve">10</w:t>
            </w:r>
            <w:r>
              <w:rPr>
                <w:rFonts w:hint="eastAsia" w:ascii="宋体" w:hAnsi="宋体" w:cs="宋体"/>
                <w:color w:val="000000" w:themeColor="text1"/>
                <w:szCs w:val="21"/>
                <w:highlight w:val="none"/>
              </w:rPr>
              <w:t xml:space="preserve">月</w:t>
            </w:r>
            <w:r>
              <w:rPr>
                <w:rFonts w:hint="eastAsia" w:ascii="宋体" w:hAnsi="宋体" w:cs="宋体"/>
                <w:color w:val="000000" w:themeColor="text1"/>
                <w:szCs w:val="21"/>
                <w:highlight w:val="none"/>
              </w:rPr>
              <w:t xml:space="preserve">30日9：30（北京时间）</w:t>
            </w:r>
            <w:r/>
          </w:p>
        </w:tc>
      </w:tr>
      <w:tr>
        <w:trPr>
          <w:jc w:val="center"/>
          <w:trHeight w:val="1072"/>
        </w:trPr>
        <w:tc>
          <w:tcPr>
            <w:tcBorders>
              <w:left w:val="single" w:color="auto" w:sz="4" w:space="0"/>
              <w:bottom w:val="single" w:color="auto" w:sz="4" w:space="0"/>
              <w:right w:val="single" w:color="auto" w:sz="4" w:space="0"/>
            </w:tcBorders>
            <w:tcW w:w="774" w:type="dxa"/>
            <w:vAlign w:val="center"/>
            <w:vMerge w:val="continue"/>
            <w:textDirection w:val="lrTb"/>
            <w:noWrap w:val="false"/>
          </w:tcPr>
          <w:p>
            <w:pPr>
              <w:pStyle w:val="1016"/>
              <w:jc w:val="center"/>
              <w:spacing w:line="440" w:lineRule="exact"/>
              <w:rPr>
                <w:rFonts w:cs="宋体"/>
                <w:color w:val="000000" w:themeColor="text1"/>
                <w:highlight w:val="none"/>
              </w:rPr>
            </w:pPr>
            <w:r>
              <w:rPr>
                <w:rFonts w:cs="宋体"/>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投标地点</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left"/>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本次磋商采购开标过程采用电子化招投标模式，响应单位须网上提交响应文件，无需递交纸质响应文件，并可通过远程开标方式完成开标。</w:t>
            </w:r>
            <w:r/>
          </w:p>
        </w:tc>
      </w:tr>
      <w:tr>
        <w:trPr>
          <w:jc w:val="center"/>
          <w:trHeight w:val="1294"/>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开标时间和地点</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时间：</w:t>
            </w:r>
            <w:r>
              <w:rPr>
                <w:rFonts w:hint="eastAsia" w:ascii="宋体" w:hAnsi="宋体" w:cs="宋体"/>
                <w:color w:val="000000" w:themeColor="text1"/>
                <w:szCs w:val="21"/>
                <w:highlight w:val="none"/>
                <w:lang w:eastAsia="zh-CN"/>
              </w:rPr>
              <w:t xml:space="preserve">2026</w:t>
            </w:r>
            <w:r>
              <w:rPr>
                <w:rFonts w:hint="eastAsia" w:ascii="宋体" w:hAnsi="宋体" w:cs="宋体"/>
                <w:color w:val="000000" w:themeColor="text1"/>
                <w:szCs w:val="21"/>
                <w:highlight w:val="none"/>
              </w:rPr>
              <w:t xml:space="preserve">年</w:t>
            </w:r>
            <w:r>
              <w:rPr>
                <w:rFonts w:hint="eastAsia" w:ascii="宋体" w:hAnsi="宋体" w:cs="宋体"/>
                <w:color w:val="000000" w:themeColor="text1"/>
                <w:szCs w:val="21"/>
                <w:highlight w:val="none"/>
                <w:lang w:val="en-US" w:eastAsia="zh-CN"/>
              </w:rPr>
              <w:t xml:space="preserve">10</w:t>
            </w:r>
            <w:r>
              <w:rPr>
                <w:rFonts w:hint="eastAsia" w:ascii="宋体" w:hAnsi="宋体" w:cs="宋体"/>
                <w:color w:val="000000" w:themeColor="text1"/>
                <w:szCs w:val="21"/>
                <w:highlight w:val="none"/>
              </w:rPr>
              <w:t xml:space="preserve">月</w:t>
            </w:r>
            <w:r>
              <w:rPr>
                <w:rFonts w:hint="eastAsia" w:ascii="宋体" w:hAnsi="宋体" w:cs="宋体"/>
                <w:color w:val="000000" w:themeColor="text1"/>
                <w:szCs w:val="21"/>
                <w:highlight w:val="none"/>
              </w:rPr>
              <w:t xml:space="preserve">30日9：30（北京时间）</w:t>
            </w:r>
            <w:r/>
          </w:p>
          <w:p>
            <w:pPr>
              <w:jc w:val="center"/>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地点：</w:t>
            </w:r>
            <w:r>
              <w:rPr>
                <w:rFonts w:hint="eastAsia" w:ascii="宋体" w:hAnsi="宋体" w:cs="宋体"/>
                <w:color w:val="000000" w:themeColor="text1"/>
                <w:szCs w:val="21"/>
                <w:highlight w:val="none"/>
                <w:lang w:val="zh-CN" w:eastAsia="zh-CN"/>
              </w:rPr>
              <w:t xml:space="preserve">苏采云政府采购一体化平台</w:t>
            </w:r>
            <w:r>
              <w:rPr>
                <w:rFonts w:hint="eastAsia" w:ascii="宋体" w:hAnsi="宋体" w:cs="宋体"/>
                <w:color w:val="000000" w:themeColor="text1"/>
                <w:szCs w:val="21"/>
                <w:highlight w:val="none"/>
              </w:rPr>
              <w:t xml:space="preserve">（网址：</w:t>
            </w:r>
            <w:r>
              <w:rPr>
                <w:rFonts w:hint="eastAsia" w:ascii="宋体" w:hAnsi="宋体" w:cs="宋体"/>
                <w:color w:val="000000" w:themeColor="text1"/>
                <w:szCs w:val="21"/>
                <w:highlight w:val="none"/>
              </w:rPr>
              <w:fldChar w:fldCharType="begin"/>
            </w:r>
            <w:r>
              <w:rPr>
                <w:rFonts w:hint="eastAsia" w:ascii="宋体" w:hAnsi="宋体" w:cs="宋体"/>
                <w:color w:val="000000" w:themeColor="text1"/>
                <w:szCs w:val="21"/>
                <w:highlight w:val="none"/>
              </w:rPr>
              <w:instrText xml:space="preserve"> HYPERLINK "http://jszfcg.jsczt.cn/）" </w:instrText>
            </w:r>
            <w:r>
              <w:rPr>
                <w:rFonts w:hint="eastAsia" w:ascii="宋体" w:hAnsi="宋体" w:cs="宋体"/>
                <w:color w:val="000000" w:themeColor="text1"/>
                <w:szCs w:val="21"/>
                <w:highlight w:val="none"/>
              </w:rPr>
              <w:fldChar w:fldCharType="separate"/>
            </w:r>
            <w:r>
              <w:rPr>
                <w:rFonts w:hint="eastAsia" w:ascii="宋体" w:hAnsi="宋体" w:cs="宋体"/>
                <w:color w:val="000000" w:themeColor="text1"/>
                <w:szCs w:val="21"/>
                <w:highlight w:val="none"/>
              </w:rPr>
              <w:t xml:space="preserve">http://jszfcg.jsczt.cn/）</w:t>
            </w:r>
            <w:r>
              <w:rPr>
                <w:rFonts w:hint="eastAsia" w:ascii="宋体" w:hAnsi="宋体" w:cs="宋体"/>
                <w:color w:val="000000" w:themeColor="text1"/>
                <w:szCs w:val="21"/>
                <w:highlight w:val="none"/>
              </w:rPr>
              <w:fldChar w:fldCharType="end"/>
            </w:r>
            <w:r/>
          </w:p>
          <w:p>
            <w:pPr>
              <w:pStyle w:val="788"/>
              <w:pageBreakBefore w:val="0"/>
              <w:spacing w:before="0" w:after="0" w:line="440" w:lineRule="atLeast"/>
              <w:widowControl w:val="off"/>
              <w:rPr>
                <w:highlight w:val="none"/>
              </w:rPr>
            </w:pPr>
            <w:r>
              <w:rPr>
                <w:rFonts w:hint="eastAsia" w:ascii="宋体" w:hAnsi="宋体" w:eastAsia="宋体" w:cs="宋体"/>
                <w:b w:val="0"/>
                <w:color w:val="000000" w:themeColor="text1"/>
                <w:sz w:val="21"/>
                <w:szCs w:val="21"/>
                <w:highlight w:val="none"/>
                <w:lang w:val="en-US" w:eastAsia="zh-CN" w:bidi="ar-SA"/>
              </w:rPr>
              <w:t xml:space="preserve">本项目为不见面磋商项目，开启阶段供应商在【供应商解密】环节必须使用 CA证书解密电子响应文件，如在系统规定的解密时间（响应文件提交截止时间后30分钟）内未能完成解密的视为放弃参与本项目。</w:t>
            </w:r>
            <w:r/>
          </w:p>
        </w:tc>
      </w:tr>
    </w:tbl>
    <w:p>
      <w:pPr>
        <w:jc w:val="center"/>
        <w:rPr>
          <w:rFonts w:ascii="宋体" w:hAnsi="宋体" w:cs="宋体"/>
          <w:b/>
          <w:bCs/>
          <w:color w:val="000000" w:themeColor="text1"/>
          <w:sz w:val="52"/>
          <w:szCs w:val="72"/>
          <w:highlight w:val="none"/>
        </w:rPr>
      </w:pPr>
      <w:r>
        <w:rPr>
          <w:rFonts w:ascii="宋体" w:hAnsi="宋体" w:cs="宋体"/>
          <w:b/>
          <w:bCs/>
          <w:color w:val="000000" w:themeColor="text1"/>
          <w:sz w:val="52"/>
          <w:szCs w:val="72"/>
          <w:highlight w:val="none"/>
        </w:rPr>
      </w:r>
      <w:r/>
    </w:p>
    <w:p>
      <w:pPr>
        <w:pStyle w:val="1016"/>
        <w:ind w:firstLine="1044"/>
        <w:rPr>
          <w:rFonts w:cs="宋体"/>
          <w:b/>
          <w:bCs/>
          <w:color w:val="000000" w:themeColor="text1"/>
          <w:sz w:val="52"/>
          <w:szCs w:val="72"/>
          <w:highlight w:val="none"/>
        </w:rPr>
      </w:pPr>
      <w:r>
        <w:rPr>
          <w:rFonts w:cs="宋体"/>
          <w:b/>
          <w:bCs/>
          <w:color w:val="000000" w:themeColor="text1"/>
          <w:sz w:val="52"/>
          <w:szCs w:val="72"/>
          <w:highlight w:val="none"/>
        </w:rPr>
      </w:r>
      <w:r/>
    </w:p>
    <w:p>
      <w:pPr>
        <w:spacing w:line="360" w:lineRule="auto"/>
        <w:tabs>
          <w:tab w:val="left" w:pos="315" w:leader="none"/>
          <w:tab w:val="center" w:pos="4153" w:leader="none"/>
        </w:tabs>
        <w:rPr>
          <w:rFonts w:ascii="宋体" w:hAnsi="宋体" w:cs="宋体"/>
          <w:b/>
          <w:color w:val="000000" w:themeColor="text1"/>
          <w:sz w:val="48"/>
          <w:highlight w:val="none"/>
        </w:rPr>
      </w:pPr>
      <w:r>
        <w:rPr>
          <w:rFonts w:ascii="宋体" w:hAnsi="宋体" w:cs="宋体"/>
          <w:b/>
          <w:color w:val="000000" w:themeColor="text1"/>
          <w:sz w:val="48"/>
          <w:highlight w:val="none"/>
        </w:rPr>
      </w:r>
      <w:r/>
    </w:p>
    <w:p>
      <w:pPr>
        <w:jc w:val="center"/>
        <w:spacing w:line="360" w:lineRule="auto"/>
        <w:tabs>
          <w:tab w:val="left" w:pos="315" w:leader="none"/>
          <w:tab w:val="center" w:pos="4153" w:leader="none"/>
        </w:tabs>
        <w:rPr>
          <w:rFonts w:ascii="宋体" w:hAnsi="宋体" w:cs="宋体"/>
          <w:b/>
          <w:color w:val="000000" w:themeColor="text1"/>
          <w:sz w:val="48"/>
          <w:highlight w:val="none"/>
        </w:rPr>
      </w:pPr>
      <w:r>
        <w:rPr>
          <w:rFonts w:hint="eastAsia" w:ascii="宋体" w:hAnsi="宋体" w:cs="宋体"/>
          <w:b/>
          <w:color w:val="000000" w:themeColor="text1"/>
          <w:sz w:val="48"/>
          <w:highlight w:val="none"/>
        </w:rPr>
        <w:t xml:space="preserve">目   录</w:t>
      </w:r>
      <w:r/>
    </w:p>
    <w:p>
      <w:pPr>
        <w:pStyle w:val="835"/>
        <w:tabs>
          <w:tab w:val="right" w:pos="9638" w:leader="dot"/>
        </w:tabs>
        <w:rPr>
          <w:rFonts w:ascii="宋体" w:hAnsi="宋体" w:cs="宋体"/>
          <w:b w:val="0"/>
          <w:bCs/>
          <w:color w:val="000000" w:themeColor="text1"/>
          <w:highlight w:val="none"/>
        </w:rPr>
      </w:pPr>
      <w:r>
        <w:rPr>
          <w:rFonts w:hint="eastAsia" w:ascii="宋体" w:hAnsi="宋体" w:cs="宋体"/>
          <w:b w:val="0"/>
          <w:bCs/>
          <w:color w:val="000000" w:themeColor="text1"/>
          <w:highlight w:val="none"/>
        </w:rPr>
        <w:fldChar w:fldCharType="begin"/>
      </w:r>
      <w:r>
        <w:rPr>
          <w:rFonts w:hint="eastAsia" w:ascii="宋体" w:hAnsi="宋体" w:cs="宋体"/>
          <w:b w:val="0"/>
          <w:bCs/>
          <w:color w:val="000000" w:themeColor="text1"/>
          <w:highlight w:val="none"/>
        </w:rPr>
        <w:instrText xml:space="preserve">TOC \o "1-1" \h \u </w:instrText>
      </w:r>
      <w:r>
        <w:rPr>
          <w:rFonts w:hint="eastAsia" w:ascii="宋体" w:hAnsi="宋体" w:cs="宋体"/>
          <w:b w:val="0"/>
          <w:bCs/>
          <w:color w:val="000000" w:themeColor="text1"/>
          <w:highlight w:val="none"/>
        </w:rPr>
        <w:fldChar w:fldCharType="separate"/>
      </w:r>
      <w:r>
        <w:rPr>
          <w:color w:val="000000" w:themeColor="text1"/>
          <w:highlight w:val="none"/>
        </w:rPr>
        <w:fldChar w:fldCharType="begin"/>
      </w:r>
      <w:r>
        <w:rPr>
          <w:color w:val="000000" w:themeColor="text1"/>
          <w:highlight w:val="none"/>
        </w:rPr>
        <w:instrText xml:space="preserve"> HYPERLINK \l "_Toc26893" </w:instrText>
      </w:r>
      <w:r>
        <w:rPr>
          <w:color w:val="000000" w:themeColor="text1"/>
          <w:highlight w:val="none"/>
        </w:rPr>
        <w:fldChar w:fldCharType="separate"/>
      </w:r>
      <w:r>
        <w:rPr>
          <w:rFonts w:hint="eastAsia" w:ascii="宋体" w:hAnsi="宋体" w:cs="宋体"/>
          <w:b w:val="0"/>
          <w:bCs/>
          <w:color w:val="000000" w:themeColor="text1"/>
          <w:szCs w:val="32"/>
          <w:highlight w:val="none"/>
        </w:rPr>
        <w:t xml:space="preserve">一、 竞争性磋商公告</w:t>
      </w:r>
      <w:r>
        <w:rPr>
          <w:rFonts w:hint="eastAsia" w:ascii="宋体" w:hAnsi="宋体" w:cs="宋体"/>
          <w:b w:val="0"/>
          <w:bCs/>
          <w:color w:val="000000" w:themeColor="text1"/>
          <w:highlight w:val="none"/>
        </w:rPr>
        <w:tab/>
      </w:r>
      <w:r>
        <w:rPr>
          <w:rFonts w:hint="eastAsia" w:ascii="宋体" w:hAnsi="宋体" w:cs="宋体"/>
          <w:b w:val="0"/>
          <w:bCs/>
          <w:color w:val="000000" w:themeColor="text1"/>
          <w:highlight w:val="none"/>
        </w:rPr>
        <w:t xml:space="preserve">3</w:t>
      </w:r>
      <w:r>
        <w:rPr>
          <w:rFonts w:hint="eastAsia" w:ascii="宋体" w:hAnsi="宋体" w:cs="宋体"/>
          <w:b w:val="0"/>
          <w:bCs/>
          <w:color w:val="000000" w:themeColor="text1"/>
          <w:highlight w:val="none"/>
        </w:rPr>
        <w:fldChar w:fldCharType="end"/>
      </w:r>
      <w:r/>
    </w:p>
    <w:p>
      <w:pPr>
        <w:pStyle w:val="835"/>
        <w:tabs>
          <w:tab w:val="right" w:pos="9638" w:leader="dot"/>
        </w:tabs>
        <w:rPr>
          <w:rFonts w:ascii="宋体" w:hAnsi="宋体" w:cs="宋体"/>
          <w:b w:val="0"/>
          <w:bCs/>
          <w:color w:val="000000" w:themeColor="text1"/>
          <w:highlight w:val="none"/>
        </w:rPr>
      </w:pPr>
      <w:r>
        <w:rPr>
          <w:color w:val="000000" w:themeColor="text1"/>
          <w:highlight w:val="none"/>
        </w:rPr>
        <w:fldChar w:fldCharType="begin"/>
      </w:r>
      <w:r>
        <w:rPr>
          <w:color w:val="000000" w:themeColor="text1"/>
          <w:highlight w:val="none"/>
        </w:rPr>
        <w:instrText xml:space="preserve"> HYPERLINK \l "_Toc7179" </w:instrText>
      </w:r>
      <w:r>
        <w:rPr>
          <w:color w:val="000000" w:themeColor="text1"/>
          <w:highlight w:val="none"/>
        </w:rPr>
        <w:fldChar w:fldCharType="separate"/>
      </w:r>
      <w:r>
        <w:rPr>
          <w:rFonts w:hint="eastAsia" w:ascii="宋体" w:hAnsi="宋体" w:cs="宋体"/>
          <w:b w:val="0"/>
          <w:bCs/>
          <w:color w:val="000000" w:themeColor="text1"/>
          <w:szCs w:val="32"/>
          <w:highlight w:val="none"/>
        </w:rPr>
        <w:t xml:space="preserve">二、 磋商供应商须知</w:t>
      </w:r>
      <w:r>
        <w:rPr>
          <w:rFonts w:hint="eastAsia" w:ascii="宋体" w:hAnsi="宋体" w:cs="宋体"/>
          <w:b w:val="0"/>
          <w:bCs/>
          <w:color w:val="000000" w:themeColor="text1"/>
          <w:highlight w:val="none"/>
        </w:rPr>
        <w:tab/>
      </w:r>
      <w:r>
        <w:rPr>
          <w:rFonts w:hint="eastAsia" w:ascii="宋体" w:hAnsi="宋体" w:cs="宋体"/>
          <w:b w:val="0"/>
          <w:bCs/>
          <w:color w:val="000000" w:themeColor="text1"/>
          <w:highlight w:val="none"/>
          <w:lang w:val="en-US" w:eastAsia="zh-CN"/>
        </w:rPr>
        <w:t xml:space="preserve">7</w:t>
      </w:r>
      <w:r>
        <w:rPr>
          <w:rFonts w:hint="eastAsia" w:ascii="宋体" w:hAnsi="宋体" w:cs="宋体"/>
          <w:b w:val="0"/>
          <w:bCs/>
          <w:color w:val="000000" w:themeColor="text1"/>
          <w:highlight w:val="none"/>
        </w:rPr>
        <w:fldChar w:fldCharType="end"/>
      </w:r>
      <w:r/>
    </w:p>
    <w:p>
      <w:pPr>
        <w:pStyle w:val="835"/>
        <w:tabs>
          <w:tab w:val="right" w:pos="9638" w:leader="dot"/>
        </w:tabs>
        <w:rPr>
          <w:rFonts w:hint="eastAsia" w:ascii="宋体" w:hAnsi="宋体" w:eastAsia="宋体" w:cs="宋体"/>
          <w:b w:val="0"/>
          <w:bCs/>
          <w:color w:val="000000" w:themeColor="text1"/>
          <w:highlight w:val="none"/>
          <w:lang w:eastAsia="zh-CN"/>
        </w:rPr>
      </w:pPr>
      <w:r>
        <w:rPr>
          <w:color w:val="000000" w:themeColor="text1"/>
          <w:highlight w:val="none"/>
        </w:rPr>
        <w:fldChar w:fldCharType="begin"/>
      </w:r>
      <w:r>
        <w:rPr>
          <w:color w:val="000000" w:themeColor="text1"/>
          <w:highlight w:val="none"/>
        </w:rPr>
        <w:instrText xml:space="preserve"> HYPERLINK \l "_Toc25391" </w:instrText>
      </w:r>
      <w:r>
        <w:rPr>
          <w:color w:val="000000" w:themeColor="text1"/>
          <w:highlight w:val="none"/>
        </w:rPr>
        <w:fldChar w:fldCharType="separate"/>
      </w:r>
      <w:r>
        <w:rPr>
          <w:rFonts w:hint="eastAsia" w:ascii="宋体" w:hAnsi="宋体" w:cs="宋体"/>
          <w:b w:val="0"/>
          <w:bCs/>
          <w:color w:val="000000" w:themeColor="text1"/>
          <w:szCs w:val="32"/>
          <w:highlight w:val="none"/>
        </w:rPr>
        <w:t xml:space="preserve">三、 采购需求</w:t>
      </w:r>
      <w:r>
        <w:rPr>
          <w:rFonts w:hint="eastAsia" w:ascii="宋体" w:hAnsi="宋体" w:cs="宋体"/>
          <w:b w:val="0"/>
          <w:bCs/>
          <w:color w:val="000000" w:themeColor="text1"/>
          <w:highlight w:val="none"/>
        </w:rPr>
        <w:tab/>
      </w:r>
      <w:r>
        <w:rPr>
          <w:rFonts w:hint="eastAsia" w:ascii="宋体" w:hAnsi="宋体" w:cs="宋体"/>
          <w:b w:val="0"/>
          <w:bCs/>
          <w:color w:val="000000" w:themeColor="text1"/>
          <w:highlight w:val="none"/>
          <w:lang w:val="en-US" w:eastAsia="zh-CN"/>
        </w:rPr>
        <w:t xml:space="preserve">2</w:t>
      </w:r>
      <w:r>
        <w:rPr>
          <w:rFonts w:hint="eastAsia" w:ascii="宋体" w:hAnsi="宋体" w:cs="宋体"/>
          <w:b w:val="0"/>
          <w:bCs/>
          <w:color w:val="000000" w:themeColor="text1"/>
          <w:highlight w:val="none"/>
        </w:rPr>
        <w:fldChar w:fldCharType="end"/>
      </w:r>
      <w:r>
        <w:rPr>
          <w:rFonts w:hint="eastAsia" w:ascii="宋体" w:hAnsi="宋体" w:cs="宋体"/>
          <w:b w:val="0"/>
          <w:bCs/>
          <w:color w:val="000000" w:themeColor="text1"/>
          <w:highlight w:val="none"/>
          <w:lang w:val="en-US" w:eastAsia="zh-CN"/>
        </w:rPr>
        <w:t xml:space="preserve">0</w:t>
      </w:r>
      <w:r/>
    </w:p>
    <w:p>
      <w:pPr>
        <w:pStyle w:val="835"/>
        <w:tabs>
          <w:tab w:val="right" w:pos="9638" w:leader="dot"/>
        </w:tabs>
        <w:rPr>
          <w:rFonts w:hint="default" w:ascii="宋体" w:hAnsi="宋体" w:eastAsia="宋体" w:cs="宋体"/>
          <w:b w:val="0"/>
          <w:bCs/>
          <w:color w:val="000000" w:themeColor="text1"/>
          <w:highlight w:val="none"/>
          <w:lang w:val="en-US" w:eastAsia="zh-CN"/>
        </w:rPr>
      </w:pPr>
      <w:r>
        <w:rPr>
          <w:color w:val="000000" w:themeColor="text1"/>
          <w:highlight w:val="none"/>
        </w:rPr>
        <w:fldChar w:fldCharType="begin"/>
      </w:r>
      <w:r>
        <w:rPr>
          <w:color w:val="000000" w:themeColor="text1"/>
          <w:highlight w:val="none"/>
        </w:rPr>
        <w:instrText xml:space="preserve"> HYPERLINK \l "_Toc24604" </w:instrText>
      </w:r>
      <w:r>
        <w:rPr>
          <w:color w:val="000000" w:themeColor="text1"/>
          <w:highlight w:val="none"/>
        </w:rPr>
        <w:fldChar w:fldCharType="separate"/>
      </w:r>
      <w:r>
        <w:rPr>
          <w:rFonts w:hint="eastAsia" w:ascii="宋体" w:hAnsi="宋体" w:cs="宋体"/>
          <w:b w:val="0"/>
          <w:bCs/>
          <w:color w:val="000000" w:themeColor="text1"/>
          <w:szCs w:val="32"/>
          <w:highlight w:val="none"/>
        </w:rPr>
        <w:t xml:space="preserve">四、 成交原则及评分标准</w:t>
      </w:r>
      <w:r>
        <w:rPr>
          <w:rFonts w:hint="eastAsia" w:ascii="宋体" w:hAnsi="宋体" w:cs="宋体"/>
          <w:b w:val="0"/>
          <w:bCs/>
          <w:color w:val="000000" w:themeColor="text1"/>
          <w:highlight w:val="none"/>
        </w:rPr>
        <w:tab/>
      </w:r>
      <w:r>
        <w:rPr>
          <w:rFonts w:hint="eastAsia" w:ascii="宋体" w:hAnsi="宋体" w:cs="宋体"/>
          <w:b w:val="0"/>
          <w:bCs/>
          <w:color w:val="000000" w:themeColor="text1"/>
          <w:highlight w:val="none"/>
        </w:rPr>
        <w:fldChar w:fldCharType="end"/>
      </w:r>
      <w:r>
        <w:rPr>
          <w:rFonts w:hint="eastAsia" w:ascii="宋体" w:hAnsi="宋体" w:cs="宋体"/>
          <w:b w:val="0"/>
          <w:bCs/>
          <w:color w:val="000000" w:themeColor="text1"/>
          <w:highlight w:val="none"/>
          <w:lang w:val="en-US" w:eastAsia="zh-CN"/>
        </w:rPr>
        <w:t xml:space="preserve">25</w:t>
      </w:r>
      <w:r/>
    </w:p>
    <w:p>
      <w:pPr>
        <w:pStyle w:val="835"/>
        <w:tabs>
          <w:tab w:val="right" w:pos="9638" w:leader="dot"/>
        </w:tabs>
        <w:rPr>
          <w:rFonts w:hint="eastAsia" w:ascii="宋体" w:hAnsi="宋体" w:eastAsia="宋体" w:cs="宋体"/>
          <w:b w:val="0"/>
          <w:bCs/>
          <w:color w:val="000000" w:themeColor="text1"/>
          <w:highlight w:val="none"/>
          <w:lang w:val="en-US" w:eastAsia="zh-CN"/>
        </w:rPr>
      </w:pPr>
      <w:r>
        <w:rPr>
          <w:color w:val="000000" w:themeColor="text1"/>
          <w:highlight w:val="none"/>
        </w:rPr>
        <w:fldChar w:fldCharType="begin"/>
      </w:r>
      <w:r>
        <w:rPr>
          <w:color w:val="000000" w:themeColor="text1"/>
          <w:highlight w:val="none"/>
        </w:rPr>
        <w:instrText xml:space="preserve"> HYPERLINK \l "_Toc23096" </w:instrText>
      </w:r>
      <w:r>
        <w:rPr>
          <w:color w:val="000000" w:themeColor="text1"/>
          <w:highlight w:val="none"/>
        </w:rPr>
        <w:fldChar w:fldCharType="separate"/>
      </w:r>
      <w:r>
        <w:rPr>
          <w:rFonts w:hint="eastAsia" w:ascii="宋体" w:hAnsi="宋体" w:cs="宋体"/>
          <w:b w:val="0"/>
          <w:bCs/>
          <w:color w:val="000000" w:themeColor="text1"/>
          <w:szCs w:val="32"/>
          <w:highlight w:val="none"/>
        </w:rPr>
        <w:t xml:space="preserve">五、 合同主要条款</w:t>
      </w:r>
      <w:r>
        <w:rPr>
          <w:rFonts w:hint="eastAsia" w:ascii="宋体" w:hAnsi="宋体" w:cs="宋体"/>
          <w:b w:val="0"/>
          <w:bCs/>
          <w:color w:val="000000" w:themeColor="text1"/>
          <w:highlight w:val="none"/>
        </w:rPr>
        <w:tab/>
      </w:r>
      <w:r>
        <w:rPr>
          <w:rFonts w:hint="eastAsia" w:ascii="宋体" w:hAnsi="宋体" w:cs="宋体"/>
          <w:b w:val="0"/>
          <w:bCs/>
          <w:color w:val="000000" w:themeColor="text1"/>
          <w:highlight w:val="none"/>
          <w:lang w:val="en-US" w:eastAsia="zh-CN"/>
        </w:rPr>
        <w:t xml:space="preserve">2</w:t>
      </w:r>
      <w:r>
        <w:rPr>
          <w:rFonts w:hint="eastAsia" w:ascii="宋体" w:hAnsi="宋体" w:cs="宋体"/>
          <w:b w:val="0"/>
          <w:bCs/>
          <w:color w:val="000000" w:themeColor="text1"/>
          <w:highlight w:val="none"/>
        </w:rPr>
        <w:fldChar w:fldCharType="end"/>
      </w:r>
      <w:r>
        <w:rPr>
          <w:rFonts w:hint="eastAsia" w:ascii="宋体" w:hAnsi="宋体" w:cs="宋体"/>
          <w:b w:val="0"/>
          <w:bCs/>
          <w:color w:val="000000" w:themeColor="text1"/>
          <w:highlight w:val="none"/>
          <w:lang w:val="en-US" w:eastAsia="zh-CN"/>
        </w:rPr>
        <w:t xml:space="preserve">8</w:t>
      </w:r>
      <w:r/>
    </w:p>
    <w:p>
      <w:pPr>
        <w:pStyle w:val="835"/>
        <w:tabs>
          <w:tab w:val="right" w:pos="9638" w:leader="dot"/>
        </w:tabs>
        <w:rPr>
          <w:rFonts w:hint="default" w:ascii="宋体" w:hAnsi="宋体" w:eastAsia="宋体" w:cs="宋体"/>
          <w:b w:val="0"/>
          <w:bCs/>
          <w:color w:val="000000" w:themeColor="text1"/>
          <w:highlight w:val="none"/>
          <w:lang w:val="en-US" w:eastAsia="zh-CN"/>
        </w:rPr>
      </w:pPr>
      <w:r>
        <w:rPr>
          <w:color w:val="000000" w:themeColor="text1"/>
          <w:highlight w:val="none"/>
        </w:rPr>
        <w:fldChar w:fldCharType="begin"/>
      </w:r>
      <w:r>
        <w:rPr>
          <w:color w:val="000000" w:themeColor="text1"/>
          <w:highlight w:val="none"/>
        </w:rPr>
        <w:instrText xml:space="preserve"> HYPERLINK \l "_Toc8552" </w:instrText>
      </w:r>
      <w:r>
        <w:rPr>
          <w:color w:val="000000" w:themeColor="text1"/>
          <w:highlight w:val="none"/>
        </w:rPr>
        <w:fldChar w:fldCharType="separate"/>
      </w:r>
      <w:r>
        <w:rPr>
          <w:rFonts w:hint="eastAsia" w:ascii="宋体" w:hAnsi="宋体" w:cs="宋体"/>
          <w:b w:val="0"/>
          <w:bCs/>
          <w:color w:val="000000" w:themeColor="text1"/>
          <w:szCs w:val="32"/>
          <w:highlight w:val="none"/>
        </w:rPr>
        <w:t xml:space="preserve">六、 附件格式</w:t>
      </w:r>
      <w:r>
        <w:rPr>
          <w:rFonts w:hint="eastAsia" w:ascii="宋体" w:hAnsi="宋体" w:cs="宋体"/>
          <w:b w:val="0"/>
          <w:bCs/>
          <w:color w:val="000000" w:themeColor="text1"/>
          <w:highlight w:val="none"/>
        </w:rPr>
        <w:tab/>
      </w:r>
      <w:r>
        <w:rPr>
          <w:rFonts w:hint="eastAsia" w:ascii="宋体" w:hAnsi="宋体" w:cs="宋体"/>
          <w:b w:val="0"/>
          <w:bCs/>
          <w:color w:val="000000" w:themeColor="text1"/>
          <w:highlight w:val="none"/>
        </w:rPr>
        <w:fldChar w:fldCharType="end"/>
      </w:r>
      <w:r>
        <w:rPr>
          <w:rFonts w:hint="eastAsia" w:ascii="宋体" w:hAnsi="宋体" w:cs="宋体"/>
          <w:b w:val="0"/>
          <w:bCs/>
          <w:color w:val="000000" w:themeColor="text1"/>
          <w:highlight w:val="none"/>
          <w:lang w:val="en-US" w:eastAsia="zh-CN"/>
        </w:rPr>
        <w:t xml:space="preserve">36</w:t>
      </w:r>
      <w:r/>
    </w:p>
    <w:p>
      <w:pPr>
        <w:pStyle w:val="817"/>
        <w:ind w:firstLine="630"/>
        <w:rPr>
          <w:rFonts w:ascii="宋体" w:hAnsi="宋体" w:cs="宋体"/>
          <w:color w:val="000000" w:themeColor="text1"/>
          <w:highlight w:val="none"/>
        </w:rPr>
      </w:pPr>
      <w:r>
        <w:rPr>
          <w:rFonts w:hint="eastAsia" w:ascii="宋体" w:hAnsi="宋体" w:cs="宋体"/>
          <w:b w:val="0"/>
          <w:bCs/>
          <w:color w:val="000000" w:themeColor="text1"/>
          <w:highlight w:val="none"/>
        </w:rPr>
        <w:fldChar w:fldCharType="end"/>
      </w:r>
      <w:r/>
    </w:p>
    <w:p>
      <w:pPr>
        <w:spacing w:line="360" w:lineRule="auto"/>
        <w:rPr>
          <w:rFonts w:ascii="宋体" w:hAnsi="宋体" w:cs="宋体"/>
          <w:b/>
          <w:color w:val="000000" w:themeColor="text1"/>
          <w:sz w:val="36"/>
          <w:highlight w:val="none"/>
        </w:rPr>
      </w:pPr>
      <w:r>
        <w:rPr>
          <w:rFonts w:ascii="宋体" w:hAnsi="宋体" w:cs="宋体"/>
          <w:b/>
          <w:color w:val="000000" w:themeColor="text1"/>
          <w:sz w:val="36"/>
          <w:highlight w:val="none"/>
        </w:rPr>
      </w:r>
      <w:r/>
    </w:p>
    <w:p>
      <w:pPr>
        <w:ind w:firstLine="480"/>
        <w:jc w:val="center"/>
        <w:spacing w:line="360" w:lineRule="auto"/>
        <w:rPr>
          <w:rFonts w:ascii="宋体" w:hAnsi="宋体" w:cs="宋体"/>
          <w:b/>
          <w:color w:val="000000" w:themeColor="text1"/>
          <w:sz w:val="24"/>
          <w:highlight w:val="none"/>
        </w:rPr>
      </w:pPr>
      <w:r>
        <w:rPr>
          <w:rFonts w:ascii="宋体" w:hAnsi="宋体" w:cs="宋体"/>
          <w:b/>
          <w:color w:val="000000" w:themeColor="text1"/>
          <w:sz w:val="24"/>
          <w:highlight w:val="none"/>
        </w:rPr>
      </w:r>
      <w:r/>
    </w:p>
    <w:p>
      <w:pPr>
        <w:ind w:firstLine="480"/>
        <w:jc w:val="center"/>
        <w:spacing w:line="360" w:lineRule="auto"/>
        <w:rPr>
          <w:rFonts w:ascii="宋体" w:hAnsi="宋体" w:cs="宋体"/>
          <w:b/>
          <w:color w:val="000000" w:themeColor="text1"/>
          <w:sz w:val="24"/>
          <w:highlight w:val="none"/>
        </w:rPr>
      </w:pPr>
      <w:r>
        <w:rPr>
          <w:rFonts w:ascii="宋体" w:hAnsi="宋体" w:cs="宋体"/>
          <w:b/>
          <w:color w:val="000000" w:themeColor="text1"/>
          <w:sz w:val="24"/>
          <w:highlight w:val="none"/>
        </w:rPr>
      </w:r>
      <w:r/>
    </w:p>
    <w:p>
      <w:pPr>
        <w:ind w:firstLine="480"/>
        <w:jc w:val="left"/>
        <w:spacing w:line="360" w:lineRule="auto"/>
        <w:tabs>
          <w:tab w:val="left" w:pos="8039" w:leader="none"/>
        </w:tabs>
        <w:rPr>
          <w:rFonts w:hint="eastAsia" w:ascii="宋体" w:hAnsi="宋体" w:eastAsia="宋体" w:cs="宋体"/>
          <w:b/>
          <w:color w:val="000000" w:themeColor="text1"/>
          <w:sz w:val="24"/>
          <w:highlight w:val="none"/>
          <w:lang w:eastAsia="zh-CN"/>
        </w:rPr>
      </w:pPr>
      <w:r>
        <w:rPr>
          <w:rFonts w:hint="eastAsia" w:ascii="宋体" w:hAnsi="宋体" w:cs="宋体"/>
          <w:b/>
          <w:color w:val="000000" w:themeColor="text1"/>
          <w:sz w:val="24"/>
          <w:highlight w:val="none"/>
          <w:lang w:eastAsia="zh-CN"/>
        </w:rPr>
        <w:tab/>
      </w:r>
      <w:r/>
    </w:p>
    <w:p>
      <w:pPr>
        <w:ind w:firstLine="480"/>
        <w:jc w:val="center"/>
        <w:spacing w:line="360" w:lineRule="auto"/>
        <w:rPr>
          <w:rFonts w:ascii="宋体" w:hAnsi="宋体" w:cs="宋体"/>
          <w:b/>
          <w:color w:val="000000" w:themeColor="text1"/>
          <w:sz w:val="24"/>
          <w:highlight w:val="none"/>
        </w:rPr>
      </w:pPr>
      <w:r>
        <w:rPr>
          <w:rFonts w:ascii="宋体" w:hAnsi="宋体" w:cs="宋体"/>
          <w:b/>
          <w:color w:val="000000" w:themeColor="text1"/>
          <w:sz w:val="24"/>
          <w:highlight w:val="none"/>
        </w:rPr>
      </w:r>
      <w:r/>
    </w:p>
    <w:p>
      <w:pPr>
        <w:ind w:firstLine="480"/>
        <w:jc w:val="center"/>
        <w:spacing w:line="360" w:lineRule="auto"/>
        <w:rPr>
          <w:rFonts w:ascii="宋体" w:hAnsi="宋体" w:cs="宋体"/>
          <w:b/>
          <w:color w:val="000000" w:themeColor="text1"/>
          <w:sz w:val="24"/>
          <w:highlight w:val="none"/>
        </w:rPr>
      </w:pPr>
      <w:r>
        <w:rPr>
          <w:rFonts w:ascii="宋体" w:hAnsi="宋体" w:cs="宋体"/>
          <w:b/>
          <w:color w:val="000000" w:themeColor="text1"/>
          <w:sz w:val="24"/>
          <w:highlight w:val="none"/>
        </w:rPr>
      </w:r>
      <w:r/>
    </w:p>
    <w:p>
      <w:pPr>
        <w:ind w:firstLine="480"/>
        <w:jc w:val="center"/>
        <w:spacing w:line="360" w:lineRule="auto"/>
        <w:rPr>
          <w:rFonts w:ascii="宋体" w:hAnsi="宋体" w:cs="宋体"/>
          <w:b/>
          <w:color w:val="000000" w:themeColor="text1"/>
          <w:sz w:val="24"/>
          <w:highlight w:val="none"/>
        </w:rPr>
      </w:pPr>
      <w:r>
        <w:rPr>
          <w:rFonts w:ascii="宋体" w:hAnsi="宋体" w:cs="宋体"/>
          <w:b/>
          <w:color w:val="000000" w:themeColor="text1"/>
          <w:sz w:val="24"/>
          <w:highlight w:val="none"/>
        </w:rPr>
      </w:r>
      <w:r/>
    </w:p>
    <w:p>
      <w:pPr>
        <w:ind w:firstLine="480"/>
        <w:jc w:val="center"/>
        <w:spacing w:line="360" w:lineRule="auto"/>
        <w:rPr>
          <w:rFonts w:ascii="宋体" w:hAnsi="宋体" w:cs="宋体"/>
          <w:b/>
          <w:color w:val="000000" w:themeColor="text1"/>
          <w:sz w:val="24"/>
          <w:highlight w:val="none"/>
        </w:rPr>
      </w:pPr>
      <w:r>
        <w:rPr>
          <w:rFonts w:ascii="宋体" w:hAnsi="宋体" w:cs="宋体"/>
          <w:b/>
          <w:color w:val="000000" w:themeColor="text1"/>
          <w:sz w:val="24"/>
          <w:highlight w:val="none"/>
        </w:rPr>
      </w:r>
      <w:r/>
    </w:p>
    <w:p>
      <w:pPr>
        <w:ind w:firstLine="480"/>
        <w:jc w:val="center"/>
        <w:spacing w:line="360" w:lineRule="auto"/>
        <w:rPr>
          <w:rFonts w:ascii="宋体" w:hAnsi="宋体" w:cs="宋体"/>
          <w:b/>
          <w:color w:val="000000" w:themeColor="text1"/>
          <w:sz w:val="24"/>
          <w:highlight w:val="none"/>
        </w:rPr>
      </w:pPr>
      <w:r>
        <w:rPr>
          <w:rFonts w:ascii="宋体" w:hAnsi="宋体" w:cs="宋体"/>
          <w:b/>
          <w:color w:val="000000" w:themeColor="text1"/>
          <w:sz w:val="24"/>
          <w:highlight w:val="none"/>
        </w:rPr>
      </w:r>
      <w:r/>
    </w:p>
    <w:p>
      <w:pPr>
        <w:ind w:firstLine="480"/>
        <w:jc w:val="center"/>
        <w:spacing w:line="360" w:lineRule="auto"/>
        <w:rPr>
          <w:rFonts w:ascii="宋体" w:hAnsi="宋体" w:cs="宋体"/>
          <w:b/>
          <w:color w:val="000000" w:themeColor="text1"/>
          <w:sz w:val="24"/>
          <w:highlight w:val="none"/>
        </w:rPr>
      </w:pPr>
      <w:r>
        <w:rPr>
          <w:rFonts w:ascii="宋体" w:hAnsi="宋体" w:cs="宋体"/>
          <w:b/>
          <w:color w:val="000000" w:themeColor="text1"/>
          <w:sz w:val="24"/>
          <w:highlight w:val="none"/>
        </w:rPr>
      </w:r>
      <w:r/>
    </w:p>
    <w:p>
      <w:pPr>
        <w:ind w:firstLine="480"/>
        <w:jc w:val="center"/>
        <w:spacing w:line="360" w:lineRule="auto"/>
        <w:rPr>
          <w:rFonts w:ascii="宋体" w:hAnsi="宋体" w:cs="宋体"/>
          <w:b/>
          <w:color w:val="000000" w:themeColor="text1"/>
          <w:sz w:val="24"/>
          <w:highlight w:val="none"/>
        </w:rPr>
      </w:pPr>
      <w:r>
        <w:rPr>
          <w:rFonts w:ascii="宋体" w:hAnsi="宋体" w:cs="宋体"/>
          <w:b/>
          <w:color w:val="000000" w:themeColor="text1"/>
          <w:sz w:val="24"/>
          <w:highlight w:val="none"/>
        </w:rPr>
      </w:r>
      <w:r/>
    </w:p>
    <w:p>
      <w:pPr>
        <w:ind w:firstLine="480"/>
        <w:jc w:val="center"/>
        <w:spacing w:line="360" w:lineRule="auto"/>
        <w:rPr>
          <w:rFonts w:ascii="宋体" w:hAnsi="宋体" w:cs="宋体"/>
          <w:b/>
          <w:color w:val="000000" w:themeColor="text1"/>
          <w:sz w:val="24"/>
          <w:highlight w:val="none"/>
        </w:rPr>
      </w:pPr>
      <w:r>
        <w:rPr>
          <w:rFonts w:ascii="宋体" w:hAnsi="宋体" w:cs="宋体"/>
          <w:b/>
          <w:color w:val="000000" w:themeColor="text1"/>
          <w:sz w:val="24"/>
          <w:highlight w:val="none"/>
        </w:rPr>
      </w:r>
      <w:r/>
    </w:p>
    <w:p>
      <w:pPr>
        <w:ind w:firstLine="480"/>
        <w:jc w:val="center"/>
        <w:spacing w:line="360" w:lineRule="auto"/>
        <w:rPr>
          <w:rFonts w:ascii="宋体" w:hAnsi="宋体" w:cs="宋体"/>
          <w:b/>
          <w:color w:val="000000" w:themeColor="text1"/>
          <w:sz w:val="24"/>
          <w:highlight w:val="none"/>
        </w:rPr>
      </w:pPr>
      <w:r>
        <w:rPr>
          <w:rFonts w:ascii="宋体" w:hAnsi="宋体" w:cs="宋体"/>
          <w:b/>
          <w:color w:val="000000" w:themeColor="text1"/>
          <w:sz w:val="24"/>
          <w:highlight w:val="none"/>
        </w:rPr>
      </w:r>
      <w:r/>
    </w:p>
    <w:p>
      <w:pPr>
        <w:pStyle w:val="1247"/>
        <w:numPr>
          <w:ilvl w:val="0"/>
          <w:numId w:val="12"/>
        </w:numPr>
        <w:spacing w:before="0" w:after="0" w:line="360" w:lineRule="auto"/>
        <w:rPr>
          <w:rFonts w:cs="宋体"/>
          <w:b/>
          <w:bCs/>
          <w:color w:val="000000" w:themeColor="text1"/>
          <w:sz w:val="32"/>
          <w:szCs w:val="32"/>
          <w:highlight w:val="none"/>
        </w:rPr>
      </w:pPr>
      <w:r/>
      <w:bookmarkStart w:id="0" w:name="_Toc32237"/>
      <w:r/>
      <w:bookmarkStart w:id="1" w:name="_Toc29130"/>
      <w:r/>
      <w:bookmarkStart w:id="2" w:name="_Toc8579"/>
      <w:r/>
      <w:bookmarkStart w:id="3" w:name="_Toc17807"/>
      <w:r/>
      <w:bookmarkStart w:id="4" w:name="_Toc26893"/>
      <w:r/>
      <w:bookmarkStart w:id="5" w:name="_Toc14686"/>
      <w:r>
        <w:rPr>
          <w:rFonts w:hint="eastAsia" w:cs="宋体"/>
          <w:b/>
          <w:bCs/>
          <w:color w:val="000000" w:themeColor="text1"/>
          <w:sz w:val="32"/>
          <w:szCs w:val="32"/>
          <w:highlight w:val="none"/>
        </w:rPr>
        <w:t xml:space="preserve">竞争性磋商公告</w:t>
      </w:r>
      <w:bookmarkEnd w:id="0"/>
      <w:r/>
      <w:bookmarkEnd w:id="1"/>
      <w:r/>
      <w:bookmarkEnd w:id="2"/>
      <w:r/>
      <w:bookmarkEnd w:id="3"/>
      <w:r/>
      <w:bookmarkEnd w:id="4"/>
      <w:r/>
      <w:bookmarkEnd w:id="5"/>
      <w:r/>
      <w:r/>
    </w:p>
    <w:p>
      <w:pPr>
        <w:ind w:firstLine="420"/>
        <w:pageBreakBefore w:val="0"/>
        <w:spacing w:line="420" w:lineRule="exact"/>
        <w:rPr>
          <w:rFonts w:hint="eastAsia" w:ascii="宋体" w:hAnsi="宋体" w:cs="宋体"/>
          <w:color w:val="000000" w:themeColor="text1"/>
          <w:szCs w:val="21"/>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000000" w:themeColor="text1"/>
          <w:szCs w:val="21"/>
          <w:highlight w:val="none"/>
        </w:rPr>
        <w:t xml:space="preserve">项目概况</w:t>
      </w:r>
      <w:r/>
    </w:p>
    <w:p>
      <w:pPr>
        <w:ind w:firstLine="420"/>
        <w:pageBreakBefore w:val="0"/>
        <w:spacing w:line="420" w:lineRule="exact"/>
        <w:rPr>
          <w:rFonts w:hint="eastAsia" w:ascii="宋体" w:hAnsi="宋体" w:cs="宋体"/>
          <w:color w:val="000000" w:themeColor="text1"/>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000000" w:themeColor="text1"/>
          <w:szCs w:val="21"/>
          <w:highlight w:val="none"/>
          <w:u w:val="single"/>
          <w:lang w:eastAsia="zh-CN"/>
        </w:rPr>
        <w:t xml:space="preserve">松陵街道市容秩序辅助管理服务</w:t>
      </w:r>
      <w:r>
        <w:rPr>
          <w:rFonts w:hint="eastAsia" w:ascii="宋体" w:hAnsi="宋体" w:eastAsia="宋体" w:cs="宋体"/>
          <w:color w:val="000000" w:themeColor="text1"/>
          <w:szCs w:val="21"/>
          <w:highlight w:val="none"/>
        </w:rPr>
        <w:t xml:space="preserve">采购的潜在供应商应在</w:t>
      </w:r>
      <w:r>
        <w:rPr>
          <w:rFonts w:hint="eastAsia" w:ascii="宋体" w:hAnsi="宋体" w:eastAsia="宋体" w:cs="宋体"/>
          <w:color w:val="000000" w:themeColor="text1"/>
          <w:szCs w:val="21"/>
          <w:highlight w:val="none"/>
          <w:u w:val="single"/>
          <w:lang w:val="zh-CN" w:eastAsia="zh-CN"/>
        </w:rPr>
        <w:t xml:space="preserve">苏采云政府采购一体化平台</w:t>
      </w:r>
      <w:r>
        <w:rPr>
          <w:rFonts w:hint="eastAsia" w:ascii="宋体" w:hAnsi="宋体" w:eastAsia="宋体" w:cs="宋体"/>
          <w:color w:val="000000" w:themeColor="text1"/>
          <w:szCs w:val="21"/>
          <w:highlight w:val="none"/>
        </w:rPr>
        <w:t xml:space="preserve">获取采购文件，并于</w:t>
      </w:r>
      <w:r>
        <w:rPr>
          <w:rFonts w:hint="eastAsia" w:ascii="宋体" w:hAnsi="宋体" w:eastAsia="宋体" w:cs="宋体"/>
          <w:color w:val="000000" w:themeColor="text1"/>
          <w:szCs w:val="21"/>
          <w:highlight w:val="none"/>
          <w:u w:val="single"/>
          <w:lang w:eastAsia="zh-CN"/>
        </w:rPr>
        <w:t xml:space="preserve">2026</w:t>
      </w:r>
      <w:r>
        <w:rPr>
          <w:rFonts w:hint="eastAsia" w:ascii="宋体" w:hAnsi="宋体" w:eastAsia="宋体" w:cs="宋体"/>
          <w:color w:val="000000" w:themeColor="text1"/>
          <w:szCs w:val="21"/>
          <w:highlight w:val="none"/>
          <w:u w:val="single"/>
        </w:rPr>
        <w:t xml:space="preserve">年</w:t>
      </w:r>
      <w:r>
        <w:rPr>
          <w:rFonts w:hint="eastAsia" w:ascii="宋体" w:hAnsi="宋体" w:cs="宋体"/>
          <w:color w:val="000000" w:themeColor="text1"/>
          <w:szCs w:val="21"/>
          <w:highlight w:val="none"/>
          <w:u w:val="single"/>
          <w:lang w:val="en-US" w:eastAsia="zh-CN"/>
        </w:rPr>
        <w:t xml:space="preserve">10</w:t>
      </w:r>
      <w:r>
        <w:rPr>
          <w:rFonts w:hint="eastAsia" w:ascii="宋体" w:hAnsi="宋体" w:eastAsia="宋体" w:cs="宋体"/>
          <w:color w:val="000000" w:themeColor="text1"/>
          <w:szCs w:val="21"/>
          <w:highlight w:val="none"/>
          <w:u w:val="single"/>
        </w:rPr>
        <w:t xml:space="preserve">月</w:t>
      </w:r>
      <w:r>
        <w:rPr>
          <w:rFonts w:hint="eastAsia" w:ascii="宋体" w:hAnsi="宋体" w:eastAsia="宋体" w:cs="宋体"/>
          <w:color w:val="000000" w:themeColor="text1"/>
          <w:szCs w:val="21"/>
          <w:highlight w:val="none"/>
          <w:u w:val="single"/>
        </w:rPr>
        <w:t xml:space="preserve">30日9点30分（北京时间）</w:t>
      </w:r>
      <w:r>
        <w:rPr>
          <w:rFonts w:hint="eastAsia" w:ascii="宋体" w:hAnsi="宋体" w:eastAsia="宋体" w:cs="宋体"/>
          <w:color w:val="000000" w:themeColor="text1"/>
          <w:szCs w:val="21"/>
          <w:highlight w:val="none"/>
        </w:rPr>
        <w:t xml:space="preserve">前提交响应文件。</w:t>
      </w:r>
      <w:r/>
    </w:p>
    <w:p>
      <w:pPr>
        <w:pStyle w:val="788"/>
        <w:ind w:firstLine="422"/>
        <w:pageBreakBefore w:val="0"/>
        <w:spacing w:before="0" w:after="0" w:line="420" w:lineRule="exact"/>
        <w:rPr>
          <w:rFonts w:hint="eastAsia" w:ascii="宋体" w:hAnsi="宋体" w:cs="宋体"/>
          <w:bCs/>
          <w:color w:val="000000" w:themeColor="text1"/>
          <w:sz w:val="21"/>
          <w:szCs w:val="21"/>
          <w:highlight w:val="none"/>
        </w:rPr>
      </w:pPr>
      <w:r/>
      <w:bookmarkStart w:id="6" w:name="_Toc28359012"/>
      <w:r/>
      <w:bookmarkStart w:id="7" w:name="_Toc35393798"/>
      <w:r/>
      <w:bookmarkStart w:id="8" w:name="_Toc28359089"/>
      <w:r/>
      <w:bookmarkStart w:id="9" w:name="_Toc35393629"/>
      <w:r>
        <w:rPr>
          <w:rFonts w:hint="eastAsia" w:ascii="宋体" w:hAnsi="宋体" w:eastAsia="宋体" w:cs="宋体"/>
          <w:bCs/>
          <w:color w:val="000000" w:themeColor="text1"/>
          <w:sz w:val="21"/>
          <w:szCs w:val="21"/>
          <w:highlight w:val="none"/>
        </w:rPr>
        <w:t xml:space="preserve">一、项目基本情况</w:t>
      </w:r>
      <w:bookmarkEnd w:id="6"/>
      <w:r/>
      <w:bookmarkEnd w:id="7"/>
      <w:r/>
      <w:bookmarkEnd w:id="8"/>
      <w:r/>
      <w:bookmarkEnd w:id="9"/>
      <w:r/>
      <w:r/>
    </w:p>
    <w:p>
      <w:pPr>
        <w:ind w:firstLine="420"/>
        <w:keepLines w:val="0"/>
        <w:keepNext w:val="0"/>
        <w:pageBreakBefore w:val="0"/>
        <w:spacing w:line="420" w:lineRule="exact"/>
        <w:widowControl w:val="off"/>
        <w:rPr>
          <w:rFonts w:hint="eastAsia" w:ascii="宋体" w:hAnsi="宋体" w:cs="宋体"/>
          <w:color w:val="000000" w:themeColor="text1"/>
          <w:szCs w:val="21"/>
          <w:highlight w:val="none"/>
        </w:rPr>
        <w:outlineLvl w:val="9"/>
      </w:pPr>
      <w:r>
        <w:rPr>
          <w:rFonts w:hint="eastAsia" w:ascii="宋体" w:hAnsi="宋体" w:eastAsia="宋体" w:cs="宋体"/>
          <w:color w:val="000000" w:themeColor="text1"/>
          <w:szCs w:val="21"/>
          <w:highlight w:val="none"/>
        </w:rPr>
        <w:t xml:space="preserve">项目编号：</w:t>
      </w:r>
      <w:r>
        <w:rPr>
          <w:rFonts w:hint="eastAsia" w:ascii="宋体" w:hAnsi="宋体" w:cs="宋体"/>
          <w:color w:val="000000" w:themeColor="text1"/>
          <w:szCs w:val="21"/>
          <w:highlight w:val="none"/>
          <w:lang w:eastAsia="zh-CN"/>
        </w:rPr>
        <w:t xml:space="preserve">JSZC-320509-SXHC-C2026-0021</w:t>
      </w:r>
      <w:r>
        <w:rPr>
          <w:rFonts w:hint="eastAsia" w:ascii="宋体" w:hAnsi="宋体" w:eastAsia="宋体" w:cs="宋体"/>
          <w:color w:val="000000" w:themeColor="text1"/>
          <w:szCs w:val="21"/>
          <w:highlight w:val="none"/>
        </w:rPr>
        <w:t xml:space="preserve">号</w:t>
      </w:r>
      <w:r/>
    </w:p>
    <w:p>
      <w:pPr>
        <w:ind w:firstLine="420"/>
        <w:keepLines w:val="0"/>
        <w:keepNext w:val="0"/>
        <w:pageBreakBefore w:val="0"/>
        <w:spacing w:line="420" w:lineRule="exact"/>
        <w:widowControl w:val="off"/>
        <w:rPr>
          <w:rFonts w:hint="eastAsia" w:ascii="宋体" w:hAnsi="宋体" w:cs="宋体"/>
          <w:color w:val="000000" w:themeColor="text1"/>
          <w:szCs w:val="21"/>
          <w:highlight w:val="none"/>
        </w:rPr>
        <w:outlineLvl w:val="9"/>
      </w:pPr>
      <w:r>
        <w:rPr>
          <w:rFonts w:hint="eastAsia" w:ascii="宋体" w:hAnsi="宋体" w:eastAsia="宋体" w:cs="宋体"/>
          <w:color w:val="000000" w:themeColor="text1"/>
          <w:szCs w:val="21"/>
          <w:highlight w:val="none"/>
        </w:rPr>
        <w:t xml:space="preserve">项目名称：</w:t>
      </w:r>
      <w:bookmarkStart w:id="10" w:name="OLE_LINK1"/>
      <w:r>
        <w:rPr>
          <w:rFonts w:hint="eastAsia" w:ascii="宋体" w:hAnsi="宋体" w:cs="宋体"/>
          <w:color w:val="000000" w:themeColor="text1"/>
          <w:szCs w:val="21"/>
          <w:highlight w:val="none"/>
          <w:lang w:eastAsia="zh-CN"/>
        </w:rPr>
        <w:t xml:space="preserve">松陵街道市容秩序辅助管理服务</w:t>
      </w:r>
      <w:bookmarkEnd w:id="10"/>
      <w:r/>
      <w:r/>
    </w:p>
    <w:p>
      <w:pPr>
        <w:ind w:firstLine="420"/>
        <w:keepLines w:val="0"/>
        <w:keepNext w:val="0"/>
        <w:pageBreakBefore w:val="0"/>
        <w:spacing w:line="420" w:lineRule="exact"/>
        <w:widowControl w:val="off"/>
        <w:rPr>
          <w:rFonts w:hint="eastAsia" w:ascii="宋体" w:hAnsi="宋体" w:cs="宋体"/>
          <w:color w:val="000000" w:themeColor="text1"/>
          <w:szCs w:val="21"/>
          <w:highlight w:val="none"/>
        </w:rPr>
        <w:outlineLvl w:val="9"/>
      </w:pPr>
      <w:r>
        <w:rPr>
          <w:rFonts w:hint="eastAsia" w:ascii="宋体" w:hAnsi="宋体" w:eastAsia="宋体" w:cs="宋体"/>
          <w:color w:val="000000" w:themeColor="text1"/>
          <w:szCs w:val="21"/>
          <w:highlight w:val="none"/>
        </w:rPr>
        <w:t xml:space="preserve">采购方式：竞争性磋商</w:t>
      </w:r>
      <w:r/>
    </w:p>
    <w:p>
      <w:pPr>
        <w:ind w:firstLine="420"/>
        <w:keepLines w:val="0"/>
        <w:keepNext w:val="0"/>
        <w:pageBreakBefore w:val="0"/>
        <w:spacing w:line="420" w:lineRule="exact"/>
        <w:widowControl w:val="off"/>
        <w:rPr>
          <w:rFonts w:hint="eastAsia" w:ascii="宋体" w:hAnsi="宋体" w:cs="宋体"/>
          <w:color w:val="000000" w:themeColor="text1"/>
          <w:szCs w:val="21"/>
          <w:highlight w:val="none"/>
        </w:rPr>
        <w:outlineLvl w:val="9"/>
      </w:pPr>
      <w:r>
        <w:rPr>
          <w:rFonts w:hint="eastAsia" w:ascii="宋体" w:hAnsi="宋体" w:eastAsia="宋体" w:cs="宋体"/>
          <w:color w:val="000000" w:themeColor="text1"/>
          <w:szCs w:val="21"/>
          <w:highlight w:val="none"/>
        </w:rPr>
        <w:t xml:space="preserve">预算金额：</w:t>
      </w:r>
      <w:r>
        <w:rPr>
          <w:rFonts w:hint="eastAsia" w:ascii="宋体" w:hAnsi="宋体" w:eastAsia="宋体" w:cs="宋体"/>
          <w:color w:val="000000" w:themeColor="text1"/>
          <w:szCs w:val="21"/>
          <w:highlight w:val="none"/>
          <w:lang w:eastAsia="zh-CN"/>
        </w:rPr>
        <w:t xml:space="preserve">人民币</w:t>
      </w:r>
      <w:r>
        <w:rPr>
          <w:rFonts w:hint="eastAsia" w:ascii="宋体" w:hAnsi="宋体" w:cs="宋体"/>
          <w:color w:val="000000" w:themeColor="text1"/>
          <w:szCs w:val="21"/>
          <w:highlight w:val="none"/>
          <w:lang w:eastAsia="zh-CN"/>
        </w:rPr>
        <w:t xml:space="preserve">壹佰贰拾万元整（¥1200000.00）</w:t>
      </w:r>
      <w:r/>
    </w:p>
    <w:p>
      <w:pPr>
        <w:ind w:firstLine="420"/>
        <w:keepLines w:val="0"/>
        <w:keepNext w:val="0"/>
        <w:pageBreakBefore w:val="0"/>
        <w:spacing w:line="420" w:lineRule="exact"/>
        <w:widowControl w:val="off"/>
        <w:rPr>
          <w:rFonts w:hint="eastAsia" w:ascii="宋体" w:hAnsi="宋体" w:cs="宋体"/>
          <w:color w:val="000000" w:themeColor="text1"/>
          <w:szCs w:val="21"/>
          <w:highlight w:val="none"/>
        </w:rPr>
        <w:outlineLvl w:val="9"/>
      </w:pPr>
      <w:r>
        <w:rPr>
          <w:rFonts w:hint="eastAsia" w:ascii="宋体" w:hAnsi="宋体" w:eastAsia="宋体" w:cs="宋体"/>
          <w:color w:val="000000" w:themeColor="text1"/>
          <w:szCs w:val="21"/>
          <w:highlight w:val="none"/>
        </w:rPr>
        <w:t xml:space="preserve">最高限价：</w:t>
      </w:r>
      <w:r>
        <w:rPr>
          <w:rFonts w:hint="eastAsia" w:ascii="宋体" w:hAnsi="宋体" w:eastAsia="宋体" w:cs="宋体"/>
          <w:color w:val="000000" w:themeColor="text1"/>
          <w:szCs w:val="21"/>
          <w:highlight w:val="none"/>
          <w:lang w:eastAsia="zh-CN"/>
        </w:rPr>
        <w:t xml:space="preserve">人民币</w:t>
      </w:r>
      <w:r>
        <w:rPr>
          <w:rFonts w:hint="eastAsia" w:ascii="宋体" w:hAnsi="宋体" w:cs="宋体"/>
          <w:color w:val="000000" w:themeColor="text1"/>
          <w:szCs w:val="21"/>
          <w:highlight w:val="none"/>
          <w:lang w:eastAsia="zh-CN"/>
        </w:rPr>
        <w:t xml:space="preserve">壹佰壹拾捌万肆仟元整（¥11</w:t>
      </w:r>
      <w:r>
        <w:rPr>
          <w:rFonts w:hint="eastAsia" w:ascii="宋体" w:hAnsi="宋体" w:cs="宋体"/>
          <w:color w:val="000000" w:themeColor="text1"/>
          <w:szCs w:val="21"/>
          <w:highlight w:val="none"/>
          <w:lang w:val="en-US" w:eastAsia="zh-CN"/>
        </w:rPr>
        <w:t xml:space="preserve">84</w:t>
      </w:r>
      <w:r>
        <w:rPr>
          <w:rFonts w:hint="eastAsia" w:ascii="宋体" w:hAnsi="宋体" w:cs="宋体"/>
          <w:color w:val="000000" w:themeColor="text1"/>
          <w:szCs w:val="21"/>
          <w:highlight w:val="none"/>
          <w:lang w:eastAsia="zh-CN"/>
        </w:rPr>
        <w:t xml:space="preserve">000.00）</w:t>
      </w:r>
      <w:r/>
    </w:p>
    <w:p>
      <w:pPr>
        <w:ind w:firstLine="420"/>
        <w:keepLines w:val="0"/>
        <w:keepNext w:val="0"/>
        <w:pageBreakBefore w:val="0"/>
        <w:spacing w:line="420" w:lineRule="exact"/>
        <w:widowControl w:val="off"/>
        <w:rPr>
          <w:rFonts w:hint="eastAsia" w:ascii="宋体" w:hAnsi="宋体" w:cs="宋体"/>
          <w:color w:val="000000" w:themeColor="text1"/>
          <w:szCs w:val="21"/>
          <w:highlight w:val="none"/>
        </w:rPr>
        <w:outlineLvl w:val="9"/>
      </w:pPr>
      <w:r>
        <w:rPr>
          <w:rFonts w:hint="eastAsia" w:ascii="宋体" w:hAnsi="宋体" w:eastAsia="宋体" w:cs="宋体"/>
          <w:color w:val="000000" w:themeColor="text1"/>
          <w:szCs w:val="21"/>
          <w:highlight w:val="none"/>
        </w:rPr>
        <w:t xml:space="preserve">采购需求：</w:t>
      </w:r>
      <w:r>
        <w:rPr>
          <w:rFonts w:hint="default" w:ascii="宋体" w:hAnsi="宋体" w:eastAsia="宋体" w:cs="宋体"/>
          <w:color w:val="000000" w:themeColor="text1"/>
          <w:szCs w:val="21"/>
          <w:highlight w:val="none"/>
          <w:lang w:val="en-US" w:eastAsia="zh-CN"/>
        </w:rPr>
        <w:t xml:space="preserve">本项目服务范围为松陵街道全域，服务区域面积约64.88平方公里。在松陵街道辖区重点点位及菜场、学校等重点区域增配保安人员，开展定点执勤、现场秩序维护、违规行为劝导等工作，持续强化重点区域市容秩序管控，实现市容环境常态长效管理。</w:t>
      </w:r>
      <w:r>
        <w:rPr>
          <w:rFonts w:hint="eastAsia" w:ascii="宋体" w:hAnsi="宋体" w:eastAsia="宋体" w:cs="宋体"/>
          <w:color w:val="000000" w:themeColor="text1"/>
          <w:szCs w:val="21"/>
          <w:highlight w:val="none"/>
        </w:rPr>
        <w:t xml:space="preserve">具体服务内容及相关要求详见采购文件。</w:t>
      </w:r>
      <w:r/>
    </w:p>
    <w:p>
      <w:pPr>
        <w:ind w:firstLine="420"/>
        <w:keepLines w:val="0"/>
        <w:keepNext w:val="0"/>
        <w:pageBreakBefore w:val="0"/>
        <w:spacing w:line="420" w:lineRule="exact"/>
        <w:widowControl/>
        <w:rPr>
          <w:rFonts w:hint="eastAsia" w:ascii="宋体" w:hAnsi="宋体" w:eastAsia="宋体" w:cs="宋体"/>
          <w:color w:val="000000" w:themeColor="text1"/>
          <w:szCs w:val="21"/>
          <w:highlight w:val="none"/>
        </w:rPr>
        <w:outlineLvl w:val="9"/>
      </w:pPr>
      <w:r>
        <w:rPr>
          <w:rFonts w:hint="eastAsia" w:ascii="宋体" w:hAnsi="宋体" w:eastAsia="宋体" w:cs="宋体"/>
          <w:color w:val="000000" w:themeColor="text1"/>
          <w:szCs w:val="21"/>
          <w:highlight w:val="none"/>
        </w:rPr>
        <w:t xml:space="preserve">验收标准：</w:t>
      </w:r>
      <w:r>
        <w:rPr>
          <w:rFonts w:hint="eastAsia" w:ascii="宋体" w:hAnsi="宋体" w:eastAsia="宋体" w:cs="宋体"/>
          <w:color w:val="000000" w:themeColor="text1"/>
          <w:szCs w:val="21"/>
          <w:highlight w:val="none"/>
          <w:lang w:val="zh-CN" w:eastAsia="zh-CN"/>
        </w:rPr>
        <w:t xml:space="preserve">本项目履约验收严格按照《江苏省政府采购履约验收管理办法》（苏财规〔2024〕7号）相关规定执行，同时以本项目采购文件、成交供应商投标响应文件、采购人与成交供应商签订的服务合同及项目既定考核标准作为验收依据，履约验收工作由采购人统一组织实施。</w:t>
      </w:r>
      <w:r/>
    </w:p>
    <w:p>
      <w:pPr>
        <w:ind w:firstLine="420"/>
        <w:keepLines w:val="0"/>
        <w:keepNext w:val="0"/>
        <w:pageBreakBefore w:val="0"/>
        <w:spacing w:line="420" w:lineRule="exact"/>
        <w:widowControl/>
        <w:rPr>
          <w:rFonts w:hint="eastAsia" w:ascii="宋体" w:hAnsi="宋体" w:eastAsia="宋体" w:cs="宋体"/>
          <w:color w:val="000000" w:themeColor="text1"/>
          <w:szCs w:val="21"/>
          <w:highlight w:val="none"/>
        </w:rPr>
        <w:outlineLvl w:val="9"/>
      </w:pPr>
      <w:r>
        <w:rPr>
          <w:rFonts w:hint="eastAsia" w:ascii="宋体" w:hAnsi="宋体" w:eastAsia="宋体" w:cs="宋体"/>
          <w:color w:val="000000" w:themeColor="text1"/>
          <w:szCs w:val="21"/>
          <w:highlight w:val="none"/>
        </w:rPr>
        <w:t xml:space="preserve">合同履行期限：</w:t>
      </w:r>
      <w:r>
        <w:rPr>
          <w:rFonts w:hint="default" w:ascii="宋体" w:hAnsi="宋体" w:eastAsia="宋体" w:cs="宋体"/>
          <w:color w:val="000000" w:themeColor="text1"/>
          <w:szCs w:val="21"/>
          <w:highlight w:val="none"/>
          <w:lang w:val="en-US" w:eastAsia="zh-CN"/>
        </w:rPr>
        <w:t xml:space="preserve">自合同签订之日起6个月</w:t>
      </w:r>
      <w:r>
        <w:rPr>
          <w:rFonts w:hint="eastAsia" w:ascii="宋体" w:hAnsi="宋体" w:eastAsia="宋体" w:cs="宋体"/>
          <w:color w:val="000000" w:themeColor="text1"/>
          <w:szCs w:val="21"/>
          <w:highlight w:val="none"/>
          <w:lang w:eastAsia="zh-CN"/>
        </w:rPr>
        <w:t xml:space="preserve">（实际进场时间以采购单位通知为准）</w:t>
      </w:r>
      <w:r>
        <w:rPr>
          <w:rFonts w:hint="eastAsia" w:ascii="宋体" w:hAnsi="宋体" w:eastAsia="宋体" w:cs="宋体"/>
          <w:color w:val="000000" w:themeColor="text1"/>
          <w:szCs w:val="21"/>
          <w:highlight w:val="none"/>
        </w:rPr>
        <w:t xml:space="preserve">。</w:t>
      </w:r>
      <w:r/>
    </w:p>
    <w:p>
      <w:pPr>
        <w:ind w:firstLine="420"/>
        <w:keepLines w:val="0"/>
        <w:keepNext w:val="0"/>
        <w:pageBreakBefore w:val="0"/>
        <w:spacing w:line="420" w:lineRule="exact"/>
        <w:widowControl w:val="off"/>
        <w:rPr>
          <w:rFonts w:hint="eastAsia" w:ascii="宋体" w:hAnsi="宋体" w:cs="宋体"/>
          <w:color w:val="000000" w:themeColor="text1"/>
          <w:szCs w:val="21"/>
          <w:highlight w:val="none"/>
        </w:rPr>
        <w:outlineLvl w:val="9"/>
      </w:pPr>
      <w:r>
        <w:rPr>
          <w:rFonts w:hint="eastAsia" w:ascii="宋体" w:hAnsi="宋体" w:eastAsia="宋体" w:cs="宋体"/>
          <w:color w:val="000000" w:themeColor="text1"/>
          <w:szCs w:val="21"/>
          <w:highlight w:val="none"/>
        </w:rPr>
        <w:t xml:space="preserve">本项目不接受联合体投标。 </w:t>
      </w:r>
      <w:r/>
    </w:p>
    <w:p>
      <w:pPr>
        <w:pStyle w:val="788"/>
        <w:ind w:firstLine="422"/>
        <w:pageBreakBefore w:val="0"/>
        <w:spacing w:before="0" w:after="0" w:line="420" w:lineRule="exact"/>
        <w:rPr>
          <w:rFonts w:hint="eastAsia" w:ascii="宋体" w:hAnsi="宋体" w:cs="宋体"/>
          <w:bCs/>
          <w:color w:val="000000" w:themeColor="text1"/>
          <w:sz w:val="21"/>
          <w:szCs w:val="21"/>
          <w:highlight w:val="none"/>
        </w:rPr>
      </w:pPr>
      <w:r/>
      <w:bookmarkStart w:id="11" w:name="_Toc35393799"/>
      <w:r/>
      <w:bookmarkStart w:id="12" w:name="_Toc28359013"/>
      <w:r/>
      <w:bookmarkStart w:id="13" w:name="_Toc28359090"/>
      <w:r/>
      <w:bookmarkStart w:id="14" w:name="_Toc35393630"/>
      <w:r>
        <w:rPr>
          <w:rFonts w:hint="eastAsia" w:ascii="宋体" w:hAnsi="宋体" w:eastAsia="宋体" w:cs="宋体"/>
          <w:bCs/>
          <w:color w:val="000000" w:themeColor="text1"/>
          <w:sz w:val="21"/>
          <w:szCs w:val="21"/>
          <w:highlight w:val="none"/>
        </w:rPr>
        <w:t xml:space="preserve">二、申请人的资格要求：</w:t>
      </w:r>
      <w:bookmarkEnd w:id="11"/>
      <w:r/>
      <w:bookmarkEnd w:id="12"/>
      <w:r/>
      <w:bookmarkEnd w:id="13"/>
      <w:r/>
      <w:bookmarkEnd w:id="14"/>
      <w:r/>
      <w:r/>
    </w:p>
    <w:p>
      <w:pPr>
        <w:ind w:firstLine="420"/>
        <w:pageBreakBefore w:val="0"/>
        <w:spacing w:line="420" w:lineRule="exact"/>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1.满足《中华人民共和国政府采购法》第二十二条规定；</w:t>
      </w:r>
      <w:r/>
    </w:p>
    <w:p>
      <w:pPr>
        <w:ind w:firstLine="420"/>
        <w:pageBreakBefore w:val="0"/>
        <w:spacing w:line="420" w:lineRule="exact"/>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（1）具有独立承担民事责任的能力；</w:t>
      </w:r>
      <w:r/>
    </w:p>
    <w:p>
      <w:pPr>
        <w:ind w:firstLine="420"/>
        <w:pageBreakBefore w:val="0"/>
        <w:spacing w:line="420" w:lineRule="exact"/>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（2）具有良好的商业信誉和健全的财务会计制度；</w:t>
      </w:r>
      <w:r/>
    </w:p>
    <w:p>
      <w:pPr>
        <w:ind w:firstLine="420"/>
        <w:pageBreakBefore w:val="0"/>
        <w:spacing w:line="420" w:lineRule="exact"/>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（3）具有履行合同所必需的设备和专业技术能力； </w:t>
      </w:r>
      <w:r/>
    </w:p>
    <w:p>
      <w:pPr>
        <w:ind w:firstLine="420"/>
        <w:pageBreakBefore w:val="0"/>
        <w:spacing w:line="420" w:lineRule="exact"/>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（4）有依法缴纳税收和社会保障资金的良好记录；</w:t>
      </w:r>
      <w:r/>
    </w:p>
    <w:p>
      <w:pPr>
        <w:ind w:firstLine="420"/>
        <w:pageBreakBefore w:val="0"/>
        <w:spacing w:line="420" w:lineRule="exact"/>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（5）参加政府采购活动前三年内，在经营活动中没有重大违法记录；</w:t>
      </w:r>
      <w:r/>
    </w:p>
    <w:p>
      <w:pPr>
        <w:ind w:firstLine="420"/>
        <w:pageBreakBefore w:val="0"/>
        <w:spacing w:line="420" w:lineRule="exact"/>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（6）法律、行政法规规定的其他条件。 </w:t>
      </w:r>
      <w:r/>
    </w:p>
    <w:p>
      <w:pPr>
        <w:ind w:firstLine="422"/>
        <w:pageBreakBefore w:val="0"/>
        <w:spacing w:line="420" w:lineRule="exact"/>
        <w:rPr>
          <w:rFonts w:hint="eastAsia" w:ascii="宋体" w:hAnsi="宋体" w:cs="宋体"/>
          <w:b/>
          <w:bCs/>
          <w:color w:val="000000" w:themeColor="text1"/>
          <w:szCs w:val="21"/>
          <w:highlight w:val="none"/>
        </w:rPr>
      </w:pPr>
      <w:r/>
      <w:bookmarkStart w:id="15" w:name="_Toc28359014"/>
      <w:r/>
      <w:bookmarkStart w:id="16" w:name="_Toc28359091"/>
      <w:r>
        <w:rPr>
          <w:rFonts w:hint="eastAsia" w:ascii="宋体" w:hAnsi="宋体" w:eastAsia="宋体" w:cs="宋体"/>
          <w:b/>
          <w:bCs/>
          <w:color w:val="000000" w:themeColor="text1"/>
          <w:szCs w:val="21"/>
          <w:highlight w:val="none"/>
        </w:rPr>
        <w:t xml:space="preserve">2.落实政府采购政策需满足的资格要求：根据《政府采购促进中小企业发展管理办法》的相关规定，本项目专门面向中小微企业采购（响应单位必须为中小微企业或残疾人福利性单位或监狱企业，并在响应文件中提供相关声明函或监狱企业证明文件，否则为无效投标），所属行业为“租赁和商务服务业”。</w:t>
      </w:r>
      <w:r/>
    </w:p>
    <w:p>
      <w:pPr>
        <w:ind w:firstLine="420"/>
        <w:pageBreakBefore w:val="0"/>
        <w:spacing w:line="420" w:lineRule="exact"/>
        <w:rPr>
          <w:rFonts w:hint="eastAsia" w:ascii="宋体" w:hAnsi="宋体" w:cs="宋体"/>
          <w:color w:val="000000" w:themeColor="text1"/>
          <w:szCs w:val="21"/>
          <w:highlight w:val="none"/>
          <w:u w:val="single"/>
        </w:rPr>
      </w:pPr>
      <w:r>
        <w:rPr>
          <w:rFonts w:hint="eastAsia" w:ascii="宋体" w:hAnsi="宋体" w:eastAsia="宋体" w:cs="宋体"/>
          <w:color w:val="000000" w:themeColor="text1"/>
          <w:szCs w:val="21"/>
          <w:highlight w:val="none"/>
        </w:rPr>
        <w:t xml:space="preserve">3.本项目的特定资格要求：</w:t>
      </w:r>
      <w:r/>
    </w:p>
    <w:p>
      <w:pPr>
        <w:ind w:firstLine="420"/>
        <w:pageBreakBefore w:val="0"/>
        <w:spacing w:line="420" w:lineRule="exact"/>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（1）未被“信用中国”网站（www.creditchina.gov.cn）或“中国政府采购网”网站（www.ccgp.gov.cn）列入失信被执行人、重大税收违法案件当事人名单、政府采购严重失信行为记录名单；</w:t>
      </w:r>
      <w:r/>
    </w:p>
    <w:p>
      <w:pPr>
        <w:ind w:firstLine="420"/>
        <w:pageBreakBefore w:val="0"/>
        <w:spacing w:line="420" w:lineRule="exact"/>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（2）本项目</w:t>
      </w:r>
      <w:r>
        <w:rPr>
          <w:rFonts w:hint="eastAsia" w:ascii="宋体" w:hAnsi="宋体" w:eastAsia="宋体" w:cs="宋体"/>
          <w:color w:val="000000" w:themeColor="text1"/>
          <w:szCs w:val="21"/>
          <w:highlight w:val="none"/>
          <w:u w:val="single"/>
        </w:rPr>
        <w:t xml:space="preserve">不接受</w:t>
      </w:r>
      <w:r>
        <w:rPr>
          <w:rFonts w:hint="eastAsia" w:ascii="宋体" w:hAnsi="宋体" w:eastAsia="宋体" w:cs="宋体"/>
          <w:color w:val="000000" w:themeColor="text1"/>
          <w:szCs w:val="21"/>
          <w:highlight w:val="none"/>
        </w:rPr>
        <w:t xml:space="preserve">联合体投标；</w:t>
      </w:r>
      <w:r/>
    </w:p>
    <w:p>
      <w:pPr>
        <w:ind w:firstLine="420"/>
        <w:pageBreakBefore w:val="0"/>
        <w:spacing w:line="420" w:lineRule="exact"/>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pageBreakBefore w:val="0"/>
        <w:spacing w:line="420" w:lineRule="exact"/>
        <w:rPr>
          <w:rFonts w:hint="eastAsia" w:ascii="宋体" w:hAnsi="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（4）</w:t>
      </w:r>
      <w:bookmarkStart w:id="17" w:name="_Toc35393631"/>
      <w:r/>
      <w:bookmarkStart w:id="18" w:name="_Toc35393800"/>
      <w:r>
        <w:rPr>
          <w:rFonts w:hint="eastAsia" w:ascii="宋体" w:hAnsi="宋体" w:eastAsia="宋体" w:cs="宋体"/>
          <w:b/>
          <w:bCs/>
          <w:color w:val="000000" w:themeColor="text1"/>
          <w:szCs w:val="21"/>
          <w:highlight w:val="none"/>
        </w:rPr>
        <w:t xml:space="preserve">本项目的特定资格要求：具有有效的经公安部门批准的《保安服务许可证》。 </w:t>
      </w:r>
      <w:r/>
    </w:p>
    <w:p>
      <w:pPr>
        <w:ind w:firstLine="422"/>
        <w:pageBreakBefore w:val="0"/>
        <w:spacing w:line="420" w:lineRule="exact"/>
        <w:rPr>
          <w:rFonts w:hint="eastAsia" w:ascii="宋体" w:hAnsi="宋体" w:cs="宋体"/>
          <w:color w:val="000000" w:themeColor="text1"/>
          <w:szCs w:val="21"/>
          <w:highlight w:val="none"/>
        </w:rPr>
      </w:pPr>
      <w:r>
        <w:rPr>
          <w:rFonts w:hint="eastAsia" w:ascii="宋体" w:hAnsi="宋体" w:eastAsia="宋体" w:cs="宋体"/>
          <w:b/>
          <w:bCs/>
          <w:color w:val="000000" w:themeColor="text1"/>
          <w:szCs w:val="21"/>
          <w:highlight w:val="none"/>
        </w:rPr>
        <w:t xml:space="preserve">三、获取采购文件</w:t>
      </w:r>
      <w:bookmarkEnd w:id="15"/>
      <w:r/>
      <w:bookmarkEnd w:id="16"/>
      <w:r/>
      <w:bookmarkEnd w:id="17"/>
      <w:r/>
      <w:bookmarkEnd w:id="18"/>
      <w:r/>
      <w:r/>
    </w:p>
    <w:p>
      <w:pPr>
        <w:ind w:firstLine="420"/>
        <w:jc w:val="left"/>
        <w:pageBreakBefore w:val="0"/>
        <w:spacing w:line="420" w:lineRule="exact"/>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1.时间：</w:t>
      </w:r>
      <w:r>
        <w:rPr>
          <w:rFonts w:hint="eastAsia" w:ascii="宋体" w:hAnsi="宋体" w:eastAsia="宋体" w:cs="宋体"/>
          <w:color w:val="000000" w:themeColor="text1"/>
          <w:szCs w:val="21"/>
          <w:highlight w:val="none"/>
          <w:lang w:val="en-US" w:eastAsia="zh-CN"/>
        </w:rPr>
        <w:t xml:space="preserve">自磋商文件公告发布之日起5个工作日。 </w:t>
      </w:r>
      <w:r/>
    </w:p>
    <w:p>
      <w:pPr>
        <w:ind w:firstLine="420"/>
        <w:jc w:val="left"/>
        <w:pageBreakBefore w:val="0"/>
        <w:spacing w:line="420" w:lineRule="exact"/>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2.地点：“苏采云政府采购一体化平台”系统自行下载</w:t>
      </w:r>
      <w:r/>
    </w:p>
    <w:p>
      <w:pPr>
        <w:ind w:firstLine="420"/>
        <w:jc w:val="left"/>
        <w:pageBreakBefore w:val="0"/>
        <w:spacing w:line="420" w:lineRule="exact"/>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3.报名流程：</w:t>
      </w:r>
      <w:r/>
    </w:p>
    <w:p>
      <w:pPr>
        <w:ind w:firstLine="420"/>
        <w:jc w:val="left"/>
        <w:pageBreakBefore w:val="0"/>
        <w:spacing w:line="420" w:lineRule="exact"/>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lang w:val="zh-CN"/>
        </w:rPr>
        <w:t xml:space="preserve">（1）CA证书办理 </w:t>
      </w:r>
      <w:r/>
    </w:p>
    <w:p>
      <w:pPr>
        <w:ind w:firstLine="420"/>
        <w:pageBreakBefore w:val="0"/>
        <w:spacing w:beforeAutospacing="0" w:after="0" w:afterAutospacing="0" w:line="420" w:lineRule="exact"/>
        <w:rPr>
          <w:rFonts w:hint="eastAsia" w:ascii="宋体" w:hAnsi="宋体" w:cs="宋体"/>
          <w:szCs w:val="21"/>
          <w:highlight w:val="none"/>
        </w:rPr>
      </w:pPr>
      <w:r>
        <w:rPr>
          <w:rFonts w:hint="eastAsia" w:ascii="宋体" w:hAnsi="宋体" w:eastAsia="宋体" w:cs="宋体"/>
          <w:szCs w:val="21"/>
          <w:highlight w:val="none"/>
          <w:lang w:val="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eastAsia="宋体" w:cs="宋体"/>
          <w:b/>
          <w:bCs/>
          <w:szCs w:val="21"/>
          <w:highlight w:val="none"/>
          <w:lang w:val="zh-CN"/>
        </w:rPr>
        <w:t xml:space="preserve">“苏采云”系统目前仅支持“苏采云”系统下的政务CA证书，江苏省内各地区办理的“苏采云”系统下的政务CA证书全省通用。</w:t>
      </w:r>
      <w:r>
        <w:rPr>
          <w:rFonts w:hint="eastAsia" w:ascii="宋体" w:hAnsi="宋体" w:eastAsia="宋体" w:cs="宋体"/>
          <w:color w:val="000000"/>
          <w:szCs w:val="21"/>
          <w:highlight w:val="none"/>
          <w:lang w:val="zh-CN"/>
        </w:rPr>
        <w:t xml:space="preserve">苏州现场办理地址：苏州市高新区邓尉路</w:t>
      </w:r>
      <w:r>
        <w:rPr>
          <w:rFonts w:hint="eastAsia" w:ascii="宋体" w:hAnsi="宋体" w:eastAsia="宋体" w:cs="宋体"/>
          <w:color w:val="000000"/>
          <w:szCs w:val="21"/>
          <w:highlight w:val="none"/>
        </w:rPr>
        <w:t xml:space="preserve">105号狮山科技馆一楼服务大厅</w:t>
      </w:r>
      <w:r>
        <w:rPr>
          <w:rFonts w:hint="eastAsia" w:ascii="宋体" w:hAnsi="宋体" w:eastAsia="宋体" w:cs="宋体"/>
          <w:color w:val="000000"/>
          <w:szCs w:val="21"/>
          <w:highlight w:val="none"/>
          <w:lang w:val="zh-CN"/>
        </w:rPr>
        <w:t xml:space="preserve">，咨询电话：0512-</w:t>
      </w:r>
      <w:r>
        <w:rPr>
          <w:rFonts w:hint="eastAsia" w:ascii="宋体" w:hAnsi="宋体" w:eastAsia="宋体" w:cs="宋体"/>
          <w:color w:val="000000"/>
          <w:szCs w:val="21"/>
          <w:highlight w:val="none"/>
        </w:rPr>
        <w:t xml:space="preserve">65737699</w:t>
      </w:r>
      <w:r>
        <w:rPr>
          <w:rFonts w:hint="eastAsia" w:ascii="宋体" w:hAnsi="宋体" w:eastAsia="宋体" w:cs="宋体"/>
          <w:color w:val="000000"/>
          <w:szCs w:val="21"/>
          <w:highlight w:val="none"/>
          <w:lang w:val="zh-CN"/>
        </w:rPr>
        <w:t xml:space="preserve">。 </w:t>
      </w:r>
      <w:r/>
    </w:p>
    <w:p>
      <w:pPr>
        <w:ind w:firstLine="420"/>
        <w:jc w:val="left"/>
        <w:pageBreakBefore w:val="0"/>
        <w:spacing w:line="420" w:lineRule="exact"/>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lang w:val="zh-CN"/>
        </w:rPr>
        <w:t xml:space="preserve">（2）参与采购活动 </w:t>
      </w:r>
      <w:r/>
    </w:p>
    <w:p>
      <w:pPr>
        <w:ind w:firstLine="420"/>
        <w:jc w:val="left"/>
        <w:pageBreakBefore w:val="0"/>
        <w:spacing w:line="420" w:lineRule="exact"/>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lang w:val="zh-CN"/>
        </w:rPr>
        <w:t xml:space="preserve">供应商使用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2"/>
        <w:jc w:val="left"/>
        <w:pageBreakBefore w:val="0"/>
        <w:spacing w:line="420" w:lineRule="exact"/>
        <w:widowControl/>
        <w:rPr>
          <w:rFonts w:hint="eastAsia" w:ascii="宋体" w:hAnsi="宋体" w:cs="宋体"/>
          <w:color w:val="000000" w:themeColor="text1"/>
          <w:highlight w:val="none"/>
        </w:rPr>
      </w:pPr>
      <w:r>
        <w:rPr>
          <w:rFonts w:hint="eastAsia" w:ascii="宋体" w:hAnsi="宋体" w:eastAsia="宋体" w:cs="宋体"/>
          <w:b/>
          <w:bCs/>
          <w:color w:val="000000" w:themeColor="text1"/>
          <w:szCs w:val="21"/>
          <w:highlight w:val="none"/>
        </w:rPr>
        <w:t xml:space="preserve">磋商过程中如有问题采购代理机构工作人员会及时通过报名时在投标确认函模块留存的手机号与供应商联系。此号码在响应文件递交截止之前可修改，以投标确认函保存的最新号码为准，请供应商确保该手机号磋商当日通讯畅通，否则导致的对供应商不利的后果由供应商自行承担。 </w:t>
      </w:r>
      <w:r/>
    </w:p>
    <w:p>
      <w:pPr>
        <w:ind w:firstLine="420"/>
        <w:jc w:val="left"/>
        <w:pageBreakBefore w:val="0"/>
        <w:spacing w:line="420" w:lineRule="exact"/>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lang w:val="zh-CN"/>
        </w:rPr>
        <w:t xml:space="preserve">（3）电子投标准备 </w:t>
      </w:r>
      <w:r/>
    </w:p>
    <w:p>
      <w:pPr>
        <w:ind w:firstLine="420"/>
        <w:jc w:val="left"/>
        <w:keepLines w:val="0"/>
        <w:keepNext w:val="0"/>
        <w:pageBreakBefore w:val="0"/>
        <w:spacing w:line="420" w:lineRule="exact"/>
        <w:widowControl/>
        <w:rPr>
          <w:rFonts w:hint="eastAsia" w:ascii="宋体" w:hAnsi="宋体" w:cs="宋体"/>
          <w:b/>
          <w:bCs/>
          <w:color w:val="000000" w:themeColor="text1"/>
          <w:szCs w:val="21"/>
          <w:highlight w:val="none"/>
        </w:rPr>
        <w:outlineLvl w:val="9"/>
      </w:pPr>
      <w:r>
        <w:rPr>
          <w:rFonts w:hint="eastAsia" w:ascii="宋体" w:hAnsi="宋体" w:eastAsia="宋体" w:cs="宋体"/>
          <w:color w:val="000000" w:themeColor="text1"/>
          <w:szCs w:val="21"/>
          <w:highlight w:val="none"/>
          <w:lang w:val="zh-CN"/>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eastAsia="宋体" w:cs="宋体"/>
          <w:b/>
          <w:bCs/>
          <w:color w:val="000000" w:themeColor="text1"/>
          <w:szCs w:val="21"/>
          <w:highlight w:val="none"/>
          <w:lang w:val="zh-CN"/>
        </w:rPr>
        <w:t xml:space="preserve">（具体详见《苏采云系统供应商操作手册》，网址链接https://czju.suzhou.gov.cn/zfcg/html/content/20231220161910031.shtml）。 </w:t>
      </w:r>
      <w:r/>
    </w:p>
    <w:p>
      <w:pPr>
        <w:ind w:firstLine="420"/>
        <w:jc w:val="left"/>
        <w:pageBreakBefore w:val="0"/>
        <w:spacing w:line="420" w:lineRule="exact"/>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lang w:val="zh-CN"/>
        </w:rPr>
        <w:t xml:space="preserve">（</w:t>
      </w:r>
      <w:r>
        <w:rPr>
          <w:rFonts w:hint="eastAsia" w:ascii="宋体" w:hAnsi="宋体" w:eastAsia="宋体" w:cs="宋体"/>
          <w:color w:val="000000" w:themeColor="text1"/>
          <w:szCs w:val="21"/>
          <w:highlight w:val="none"/>
        </w:rPr>
        <w:t xml:space="preserve">4</w:t>
      </w:r>
      <w:r>
        <w:rPr>
          <w:rFonts w:hint="eastAsia" w:ascii="宋体" w:hAnsi="宋体" w:eastAsia="宋体" w:cs="宋体"/>
          <w:color w:val="000000" w:themeColor="text1"/>
          <w:szCs w:val="21"/>
          <w:highlight w:val="none"/>
          <w:lang w:val="zh-CN"/>
        </w:rPr>
        <w:t xml:space="preserve">）补充通知（如有）。成功获取磋商文件的供应商通过“苏州市政府采购网”或“苏采云”系统自行查看所报项目的补充通知。</w:t>
      </w:r>
      <w:r/>
    </w:p>
    <w:p>
      <w:pPr>
        <w:ind w:firstLine="420"/>
        <w:pageBreakBefore w:val="0"/>
        <w:spacing w:beforeAutospacing="0" w:after="0" w:afterAutospacing="0" w:line="420" w:lineRule="exact"/>
        <w:rPr>
          <w:rFonts w:hint="eastAsia" w:ascii="宋体" w:hAnsi="宋体" w:cs="宋体"/>
          <w:szCs w:val="21"/>
          <w:highlight w:val="none"/>
        </w:rPr>
      </w:pPr>
      <w:r/>
      <w:bookmarkStart w:id="19" w:name="_Toc35393632"/>
      <w:r/>
      <w:bookmarkStart w:id="20" w:name="_Toc28359092"/>
      <w:r/>
      <w:bookmarkStart w:id="21" w:name="_Toc35393801"/>
      <w:r/>
      <w:bookmarkStart w:id="22" w:name="_Toc28359015"/>
      <w:r>
        <w:rPr>
          <w:rFonts w:hint="eastAsia" w:ascii="宋体" w:hAnsi="宋体" w:eastAsia="宋体" w:cs="宋体"/>
          <w:szCs w:val="21"/>
          <w:highlight w:val="none"/>
          <w:lang w:val="zh-CN"/>
        </w:rPr>
        <w:t xml:space="preserve">4.在网上报名和磋商过程中如有疑问，请按以下方式联系：</w:t>
      </w:r>
      <w:r/>
    </w:p>
    <w:p>
      <w:pPr>
        <w:ind w:firstLine="420"/>
        <w:pageBreakBefore w:val="0"/>
        <w:spacing w:beforeAutospacing="0" w:after="0" w:afterAutospacing="0" w:line="420" w:lineRule="exact"/>
        <w:rPr>
          <w:rFonts w:hint="eastAsia" w:ascii="宋体" w:hAnsi="宋体" w:cs="宋体"/>
          <w:szCs w:val="21"/>
          <w:highlight w:val="none"/>
        </w:rPr>
      </w:pPr>
      <w:r>
        <w:rPr>
          <w:rFonts w:hint="eastAsia" w:ascii="宋体" w:hAnsi="宋体" w:eastAsia="宋体" w:cs="宋体"/>
          <w:szCs w:val="21"/>
          <w:highlight w:val="none"/>
          <w:lang w:val="zh-CN"/>
        </w:rPr>
        <w:t xml:space="preserve">注册咨询：18261002950； </w:t>
      </w:r>
      <w:r/>
    </w:p>
    <w:p>
      <w:pPr>
        <w:ind w:firstLine="420"/>
        <w:pageBreakBefore w:val="0"/>
        <w:spacing w:beforeAutospacing="0" w:after="0" w:afterAutospacing="0" w:line="420" w:lineRule="exact"/>
        <w:rPr>
          <w:rFonts w:hint="eastAsia" w:ascii="宋体" w:hAnsi="宋体" w:cs="宋体"/>
          <w:szCs w:val="21"/>
          <w:highlight w:val="none"/>
        </w:rPr>
      </w:pPr>
      <w:r>
        <w:rPr>
          <w:rFonts w:hint="eastAsia" w:ascii="宋体" w:hAnsi="宋体" w:eastAsia="宋体" w:cs="宋体"/>
          <w:szCs w:val="21"/>
          <w:highlight w:val="none"/>
          <w:lang w:val="zh-CN"/>
        </w:rPr>
        <w:t xml:space="preserve">CA技术咨询电话：400-608-6099； </w:t>
      </w:r>
      <w:r/>
    </w:p>
    <w:p>
      <w:pPr>
        <w:ind w:firstLine="420"/>
        <w:pageBreakBefore w:val="0"/>
        <w:spacing w:beforeAutospacing="0" w:after="0" w:afterAutospacing="0" w:line="420" w:lineRule="exact"/>
        <w:rPr>
          <w:rFonts w:hint="eastAsia" w:ascii="宋体" w:hAnsi="宋体" w:cs="宋体"/>
          <w:szCs w:val="21"/>
          <w:highlight w:val="none"/>
        </w:rPr>
      </w:pPr>
      <w:r>
        <w:rPr>
          <w:rFonts w:hint="eastAsia" w:ascii="宋体" w:hAnsi="宋体" w:eastAsia="宋体" w:cs="宋体"/>
          <w:szCs w:val="21"/>
          <w:highlight w:val="none"/>
          <w:lang w:val="zh-CN"/>
        </w:rPr>
        <w:t xml:space="preserve">签章使用问题：025-83633811、025-83633812、15380932027、15371015030； </w:t>
      </w:r>
      <w:r/>
    </w:p>
    <w:p>
      <w:pPr>
        <w:ind w:firstLine="420"/>
        <w:pageBreakBefore w:val="0"/>
        <w:spacing w:beforeAutospacing="0" w:after="0" w:afterAutospacing="0" w:line="420" w:lineRule="exact"/>
        <w:rPr>
          <w:rFonts w:hint="eastAsia" w:ascii="宋体" w:hAnsi="宋体" w:cs="宋体"/>
          <w:szCs w:val="21"/>
          <w:highlight w:val="none"/>
        </w:rPr>
      </w:pPr>
      <w:r>
        <w:rPr>
          <w:rFonts w:hint="eastAsia" w:ascii="宋体" w:hAnsi="宋体" w:eastAsia="宋体" w:cs="宋体"/>
          <w:szCs w:val="21"/>
          <w:highlight w:val="none"/>
          <w:lang w:val="zh-CN"/>
        </w:rPr>
        <w:t xml:space="preserve">系统使用指导与咨询：联系电话：18261002950；QQ：3048755361、1315179389、895706745；智能客服：登录苏采云系统后，联系系统右下方智能客服图标进行咨询。</w:t>
      </w:r>
      <w:r/>
    </w:p>
    <w:p>
      <w:pPr>
        <w:pStyle w:val="788"/>
        <w:ind w:firstLine="422"/>
        <w:pageBreakBefore w:val="0"/>
        <w:spacing w:before="0" w:after="0" w:line="420" w:lineRule="exact"/>
        <w:rPr>
          <w:rFonts w:hint="eastAsia" w:ascii="宋体" w:hAnsi="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四、</w:t>
      </w:r>
      <w:bookmarkEnd w:id="19"/>
      <w:r/>
      <w:bookmarkEnd w:id="20"/>
      <w:r/>
      <w:bookmarkEnd w:id="21"/>
      <w:r/>
      <w:bookmarkEnd w:id="22"/>
      <w:r>
        <w:rPr>
          <w:rFonts w:hint="eastAsia" w:ascii="宋体" w:hAnsi="宋体" w:eastAsia="宋体" w:cs="宋体"/>
          <w:bCs/>
          <w:color w:val="000000" w:themeColor="text1"/>
          <w:sz w:val="21"/>
          <w:szCs w:val="21"/>
          <w:highlight w:val="none"/>
        </w:rPr>
        <w:t xml:space="preserve">响应文件接收信息</w:t>
      </w:r>
      <w:r/>
    </w:p>
    <w:p>
      <w:pPr>
        <w:ind w:firstLine="420"/>
        <w:jc w:val="left"/>
        <w:pageBreakBefore w:val="0"/>
        <w:spacing w:line="420" w:lineRule="exact"/>
        <w:rPr>
          <w:rFonts w:hint="eastAsia" w:ascii="宋体" w:hAnsi="宋体" w:cs="宋体"/>
          <w:color w:val="000000" w:themeColor="text1"/>
          <w:szCs w:val="21"/>
          <w:highlight w:val="none"/>
        </w:rPr>
      </w:pPr>
      <w:r/>
      <w:bookmarkStart w:id="23" w:name="_Hlk61337266"/>
      <w:r/>
      <w:bookmarkStart w:id="24" w:name="_Toc35393634"/>
      <w:r/>
      <w:bookmarkStart w:id="25" w:name="_Toc28359094"/>
      <w:r/>
      <w:bookmarkStart w:id="26" w:name="_Toc28359017"/>
      <w:r/>
      <w:bookmarkStart w:id="27" w:name="_Toc35393803"/>
      <w:r>
        <w:rPr>
          <w:rFonts w:hint="eastAsia" w:ascii="宋体" w:hAnsi="宋体" w:eastAsia="宋体" w:cs="宋体"/>
          <w:color w:val="000000" w:themeColor="text1"/>
          <w:szCs w:val="21"/>
          <w:highlight w:val="none"/>
        </w:rPr>
        <w:t xml:space="preserve">1.本项目采用电子招投标形式，请供应商按照《苏采云系统供应商操作手册》进行制作、上传电子投标文件，无需递交纸质投标文件，并可通过远程开标方式完成开标。</w:t>
      </w:r>
      <w:r/>
    </w:p>
    <w:p>
      <w:pPr>
        <w:ind w:firstLine="420"/>
        <w:jc w:val="left"/>
        <w:pageBreakBefore w:val="0"/>
        <w:spacing w:line="420" w:lineRule="exact"/>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电子投标文件制作完成后请于投标文件递交截止时间前成功加密上传至“苏采云”系统，否则视为放弃参加该采购项目。供应商应充分考虑到网络环境、网络带宽等风险因素，如因供应商自身原因造成的电子投标文件上传不成功由供应商自行承担全部责任。 </w:t>
      </w:r>
      <w:r/>
    </w:p>
    <w:p>
      <w:pPr>
        <w:ind w:firstLine="420"/>
        <w:jc w:val="left"/>
        <w:pageBreakBefore w:val="0"/>
        <w:spacing w:line="420" w:lineRule="exact"/>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2.网上响应文件接收截止时间：</w:t>
      </w:r>
      <w:r>
        <w:rPr>
          <w:rFonts w:hint="eastAsia" w:ascii="宋体" w:hAnsi="宋体" w:eastAsia="宋体" w:cs="宋体"/>
          <w:color w:val="000000" w:themeColor="text1"/>
          <w:szCs w:val="21"/>
          <w:highlight w:val="none"/>
          <w:lang w:eastAsia="zh-CN"/>
        </w:rPr>
        <w:t xml:space="preserve">2026</w:t>
      </w:r>
      <w:r>
        <w:rPr>
          <w:rFonts w:hint="eastAsia" w:ascii="宋体" w:hAnsi="宋体" w:eastAsia="宋体" w:cs="宋体"/>
          <w:color w:val="000000" w:themeColor="text1"/>
          <w:szCs w:val="21"/>
          <w:highlight w:val="none"/>
        </w:rPr>
        <w:t xml:space="preserve">年</w:t>
      </w:r>
      <w:r>
        <w:rPr>
          <w:rFonts w:hint="eastAsia" w:ascii="宋体" w:hAnsi="宋体" w:cs="宋体"/>
          <w:color w:val="000000" w:themeColor="text1"/>
          <w:szCs w:val="21"/>
          <w:highlight w:val="none"/>
          <w:lang w:val="en-US" w:eastAsia="zh-CN"/>
        </w:rPr>
        <w:t xml:space="preserve">10</w:t>
      </w:r>
      <w:r>
        <w:rPr>
          <w:rFonts w:hint="eastAsia" w:ascii="宋体" w:hAnsi="宋体" w:eastAsia="宋体" w:cs="宋体"/>
          <w:color w:val="000000" w:themeColor="text1"/>
          <w:szCs w:val="21"/>
          <w:highlight w:val="none"/>
        </w:rPr>
        <w:t xml:space="preserve">月30</w:t>
      </w:r>
      <w:r>
        <w:rPr>
          <w:rFonts w:hint="eastAsia" w:ascii="宋体" w:hAnsi="宋体" w:eastAsia="宋体" w:cs="宋体"/>
          <w:color w:val="000000" w:themeColor="text1"/>
          <w:szCs w:val="21"/>
          <w:highlight w:val="none"/>
        </w:rPr>
        <w:t xml:space="preserve">日9：30（北京时间）</w:t>
      </w:r>
      <w:r/>
    </w:p>
    <w:p>
      <w:pPr>
        <w:ind w:firstLine="420"/>
        <w:jc w:val="left"/>
        <w:pageBreakBefore w:val="0"/>
        <w:spacing w:line="420" w:lineRule="exact"/>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3.远程签到起止时间：</w:t>
      </w:r>
      <w:r>
        <w:rPr>
          <w:rFonts w:hint="eastAsia" w:ascii="宋体" w:hAnsi="宋体" w:eastAsia="宋体" w:cs="宋体"/>
          <w:color w:val="000000" w:themeColor="text1"/>
          <w:szCs w:val="21"/>
          <w:highlight w:val="none"/>
          <w:lang w:eastAsia="zh-CN"/>
        </w:rPr>
        <w:t xml:space="preserve">2026</w:t>
      </w:r>
      <w:r>
        <w:rPr>
          <w:rFonts w:hint="eastAsia" w:ascii="宋体" w:hAnsi="宋体" w:eastAsia="宋体" w:cs="宋体"/>
          <w:color w:val="000000" w:themeColor="text1"/>
          <w:szCs w:val="21"/>
          <w:highlight w:val="none"/>
        </w:rPr>
        <w:t xml:space="preserve">年</w:t>
      </w:r>
      <w:r>
        <w:rPr>
          <w:rFonts w:hint="eastAsia" w:ascii="宋体" w:hAnsi="宋体" w:cs="宋体"/>
          <w:color w:val="000000" w:themeColor="text1"/>
          <w:szCs w:val="21"/>
          <w:highlight w:val="none"/>
          <w:lang w:val="en-US" w:eastAsia="zh-CN"/>
        </w:rPr>
        <w:t xml:space="preserve">10</w:t>
      </w:r>
      <w:r>
        <w:rPr>
          <w:rFonts w:hint="eastAsia" w:ascii="宋体" w:hAnsi="宋体" w:eastAsia="宋体" w:cs="宋体"/>
          <w:color w:val="000000" w:themeColor="text1"/>
          <w:szCs w:val="21"/>
          <w:highlight w:val="none"/>
        </w:rPr>
        <w:t xml:space="preserve">月</w:t>
      </w:r>
      <w:r>
        <w:rPr>
          <w:rFonts w:hint="eastAsia" w:ascii="宋体" w:hAnsi="宋体" w:eastAsia="宋体" w:cs="宋体"/>
          <w:color w:val="000000" w:themeColor="text1"/>
          <w:szCs w:val="21"/>
          <w:highlight w:val="none"/>
        </w:rPr>
        <w:t xml:space="preserve">30日9：00至9：30（北京时间）</w:t>
      </w:r>
      <w:r/>
    </w:p>
    <w:p>
      <w:pPr>
        <w:ind w:firstLine="420"/>
        <w:jc w:val="left"/>
        <w:pageBreakBefore w:val="0"/>
        <w:spacing w:line="420" w:lineRule="exact"/>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注：本项目为不见面开标项目，开标阶段供应商在【供应商解密】环节必须使用CA证书解密电子投标文件，如在系统规定的解密时间内未能完成解密的视为放弃投标。 </w:t>
      </w:r>
      <w:bookmarkEnd w:id="23"/>
      <w:r/>
      <w:r/>
    </w:p>
    <w:p>
      <w:pPr>
        <w:pStyle w:val="788"/>
        <w:ind w:firstLine="422"/>
        <w:pageBreakBefore w:val="0"/>
        <w:spacing w:before="0" w:after="0" w:line="420" w:lineRule="exact"/>
        <w:rPr>
          <w:rFonts w:hint="eastAsia" w:ascii="宋体" w:hAnsi="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五、开标有关信息：</w:t>
      </w:r>
      <w:r/>
    </w:p>
    <w:p>
      <w:pPr>
        <w:ind w:firstLine="420"/>
        <w:pageBreakBefore w:val="0"/>
        <w:spacing w:line="420" w:lineRule="exact"/>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1.远程开标时间：</w:t>
      </w:r>
      <w:r>
        <w:rPr>
          <w:rFonts w:hint="eastAsia" w:ascii="宋体" w:hAnsi="宋体" w:eastAsia="宋体" w:cs="宋体"/>
          <w:color w:val="000000" w:themeColor="text1"/>
          <w:szCs w:val="21"/>
          <w:highlight w:val="none"/>
          <w:lang w:eastAsia="zh-CN"/>
        </w:rPr>
        <w:t xml:space="preserve">2026</w:t>
      </w:r>
      <w:r>
        <w:rPr>
          <w:rFonts w:hint="eastAsia" w:ascii="宋体" w:hAnsi="宋体" w:eastAsia="宋体" w:cs="宋体"/>
          <w:color w:val="000000" w:themeColor="text1"/>
          <w:szCs w:val="21"/>
          <w:highlight w:val="none"/>
        </w:rPr>
        <w:t xml:space="preserve">年</w:t>
      </w:r>
      <w:r>
        <w:rPr>
          <w:rFonts w:hint="eastAsia" w:ascii="宋体" w:hAnsi="宋体" w:cs="宋体"/>
          <w:color w:val="000000" w:themeColor="text1"/>
          <w:szCs w:val="21"/>
          <w:highlight w:val="none"/>
          <w:lang w:val="en-US" w:eastAsia="zh-CN"/>
        </w:rPr>
        <w:t xml:space="preserve">10</w:t>
      </w:r>
      <w:r>
        <w:rPr>
          <w:rFonts w:hint="eastAsia" w:ascii="宋体" w:hAnsi="宋体" w:eastAsia="宋体" w:cs="宋体"/>
          <w:color w:val="000000" w:themeColor="text1"/>
          <w:szCs w:val="21"/>
          <w:highlight w:val="none"/>
        </w:rPr>
        <w:t xml:space="preserve">月</w:t>
      </w:r>
      <w:r>
        <w:rPr>
          <w:rFonts w:hint="eastAsia" w:ascii="宋体" w:hAnsi="宋体" w:eastAsia="宋体" w:cs="宋体"/>
          <w:color w:val="000000" w:themeColor="text1"/>
          <w:szCs w:val="21"/>
          <w:highlight w:val="none"/>
        </w:rPr>
        <w:t xml:space="preserve">30日9：30（北京时间）</w:t>
      </w:r>
      <w:r/>
    </w:p>
    <w:p>
      <w:pPr>
        <w:ind w:firstLine="420"/>
        <w:pageBreakBefore w:val="0"/>
        <w:spacing w:line="420" w:lineRule="exact"/>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2.远程CA预解密时间：</w:t>
      </w:r>
      <w:r>
        <w:rPr>
          <w:rFonts w:hint="eastAsia" w:ascii="宋体" w:hAnsi="宋体" w:eastAsia="宋体" w:cs="宋体"/>
          <w:color w:val="000000" w:themeColor="text1"/>
          <w:szCs w:val="21"/>
          <w:highlight w:val="none"/>
          <w:lang w:eastAsia="zh-CN"/>
        </w:rPr>
        <w:t xml:space="preserve">2026</w:t>
      </w:r>
      <w:r>
        <w:rPr>
          <w:rFonts w:hint="eastAsia" w:ascii="宋体" w:hAnsi="宋体" w:eastAsia="宋体" w:cs="宋体"/>
          <w:color w:val="000000" w:themeColor="text1"/>
          <w:szCs w:val="21"/>
          <w:highlight w:val="none"/>
        </w:rPr>
        <w:t xml:space="preserve">年</w:t>
      </w:r>
      <w:r>
        <w:rPr>
          <w:rFonts w:hint="eastAsia" w:ascii="宋体" w:hAnsi="宋体" w:cs="宋体"/>
          <w:color w:val="000000" w:themeColor="text1"/>
          <w:szCs w:val="21"/>
          <w:highlight w:val="none"/>
          <w:lang w:val="en-US" w:eastAsia="zh-CN"/>
        </w:rPr>
        <w:t xml:space="preserve">10</w:t>
      </w:r>
      <w:r>
        <w:rPr>
          <w:rFonts w:hint="eastAsia" w:ascii="宋体" w:hAnsi="宋体" w:eastAsia="宋体" w:cs="宋体"/>
          <w:color w:val="000000" w:themeColor="text1"/>
          <w:szCs w:val="21"/>
          <w:highlight w:val="none"/>
        </w:rPr>
        <w:t xml:space="preserve">月</w:t>
      </w:r>
      <w:r>
        <w:rPr>
          <w:rFonts w:hint="eastAsia" w:ascii="宋体" w:hAnsi="宋体" w:eastAsia="宋体" w:cs="宋体"/>
          <w:color w:val="000000" w:themeColor="text1"/>
          <w:szCs w:val="21"/>
          <w:highlight w:val="none"/>
        </w:rPr>
        <w:t xml:space="preserve">30日9：30至10：00（北京时间）</w:t>
      </w:r>
      <w:r/>
    </w:p>
    <w:p>
      <w:pPr>
        <w:ind w:firstLine="420"/>
        <w:pageBreakBefore w:val="0"/>
        <w:spacing w:line="420" w:lineRule="exact"/>
        <w:rPr>
          <w:rFonts w:hint="eastAsia" w:ascii="宋体" w:hAnsi="宋体" w:cs="宋体"/>
          <w:bCs/>
          <w:color w:val="000000" w:themeColor="text1"/>
          <w:szCs w:val="21"/>
          <w:highlight w:val="none"/>
        </w:rPr>
      </w:pPr>
      <w:r>
        <w:rPr>
          <w:rFonts w:hint="eastAsia" w:ascii="宋体" w:hAnsi="宋体" w:eastAsia="宋体" w:cs="宋体"/>
          <w:color w:val="000000" w:themeColor="text1"/>
          <w:szCs w:val="21"/>
          <w:highlight w:val="none"/>
        </w:rPr>
        <w:t xml:space="preserve">3.开标地点：</w:t>
      </w:r>
      <w:r>
        <w:rPr>
          <w:rFonts w:hint="eastAsia" w:ascii="宋体" w:hAnsi="宋体" w:eastAsia="宋体" w:cs="宋体"/>
          <w:bCs/>
          <w:color w:val="000000" w:themeColor="text1"/>
          <w:szCs w:val="21"/>
          <w:highlight w:val="none"/>
        </w:rPr>
        <w:t xml:space="preserve">“苏采云政府采购一体化平台”系统（网址：http://jszfcg.jsczt.cn/）</w:t>
      </w:r>
      <w:r/>
    </w:p>
    <w:p>
      <w:pPr>
        <w:pStyle w:val="788"/>
        <w:ind w:firstLine="422"/>
        <w:pageBreakBefore w:val="0"/>
        <w:spacing w:before="0" w:after="0" w:line="420" w:lineRule="exact"/>
        <w:rPr>
          <w:rFonts w:hint="eastAsia" w:ascii="宋体" w:hAnsi="宋体" w:cs="宋体"/>
          <w:b w:val="0"/>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六、公告期限</w:t>
      </w:r>
      <w:bookmarkEnd w:id="24"/>
      <w:r/>
      <w:bookmarkEnd w:id="25"/>
      <w:r/>
      <w:bookmarkEnd w:id="26"/>
      <w:r/>
      <w:bookmarkEnd w:id="27"/>
      <w:r/>
      <w:r/>
    </w:p>
    <w:p>
      <w:pPr>
        <w:ind w:firstLine="420"/>
        <w:pageBreakBefore w:val="0"/>
        <w:spacing w:line="420" w:lineRule="exact"/>
        <w:rPr>
          <w:rFonts w:hint="eastAsia" w:ascii="宋体" w:hAnsi="宋体" w:cs="宋体"/>
          <w:color w:val="000000" w:themeColor="text1"/>
          <w:szCs w:val="21"/>
          <w:highlight w:val="none"/>
        </w:rPr>
      </w:pPr>
      <w:r/>
      <w:bookmarkStart w:id="28" w:name="_Toc35393804"/>
      <w:r/>
      <w:bookmarkStart w:id="29" w:name="_Toc35393635"/>
      <w:r>
        <w:rPr>
          <w:rFonts w:hint="eastAsia" w:ascii="宋体" w:hAnsi="宋体" w:eastAsia="宋体" w:cs="宋体"/>
          <w:color w:val="000000" w:themeColor="text1"/>
          <w:szCs w:val="21"/>
          <w:highlight w:val="none"/>
        </w:rPr>
        <w:t xml:space="preserve">自本公告发布之日起3个工作日。</w:t>
      </w:r>
      <w:r/>
    </w:p>
    <w:p>
      <w:pPr>
        <w:pStyle w:val="788"/>
        <w:ind w:firstLine="422"/>
        <w:pageBreakBefore w:val="0"/>
        <w:spacing w:before="0" w:after="0" w:line="420" w:lineRule="exact"/>
        <w:rPr>
          <w:rFonts w:hint="eastAsia" w:ascii="宋体" w:hAnsi="宋体" w:cs="宋体"/>
          <w:b w:val="0"/>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七、其他补充事宜</w:t>
      </w:r>
      <w:bookmarkEnd w:id="28"/>
      <w:r/>
      <w:bookmarkEnd w:id="29"/>
      <w:r/>
      <w:r/>
    </w:p>
    <w:p>
      <w:pPr>
        <w:ind w:firstLine="420"/>
        <w:jc w:val="left"/>
        <w:pageBreakBefore w:val="0"/>
        <w:spacing w:line="420" w:lineRule="exact"/>
        <w:rPr>
          <w:rFonts w:hint="eastAsia" w:ascii="宋体" w:hAnsi="宋体" w:cs="宋体"/>
          <w:color w:val="000000" w:themeColor="text1"/>
          <w:szCs w:val="21"/>
          <w:highlight w:val="none"/>
        </w:rPr>
      </w:pPr>
      <w:r/>
      <w:bookmarkStart w:id="30" w:name="_Toc35393636"/>
      <w:r/>
      <w:bookmarkStart w:id="31" w:name="_Toc28359018"/>
      <w:r/>
      <w:bookmarkStart w:id="32" w:name="_Toc28359095"/>
      <w:r/>
      <w:bookmarkStart w:id="33" w:name="_Toc35393805"/>
      <w:r>
        <w:rPr>
          <w:rFonts w:hint="eastAsia" w:ascii="宋体" w:hAnsi="宋体" w:eastAsia="宋体" w:cs="宋体"/>
          <w:color w:val="000000" w:themeColor="text1"/>
          <w:szCs w:val="21"/>
          <w:highlight w:val="none"/>
        </w:rPr>
        <w:t xml:space="preserve">1.</w:t>
      </w:r>
      <w:r>
        <w:rPr>
          <w:rFonts w:hint="eastAsia" w:ascii="宋体" w:hAnsi="宋体" w:eastAsia="宋体" w:cs="宋体"/>
          <w:bCs/>
          <w:color w:val="000000" w:themeColor="text1"/>
          <w:szCs w:val="21"/>
          <w:highlight w:val="none"/>
        </w:rPr>
        <w:t xml:space="preserve">“苏采云政府采购一体化平台”系统网址：http://jszfcg.jsczt.cn/</w:t>
      </w:r>
      <w:r>
        <w:rPr>
          <w:rFonts w:hint="eastAsia" w:ascii="宋体" w:hAnsi="宋体" w:eastAsia="宋体" w:cs="宋体"/>
          <w:color w:val="000000" w:themeColor="text1"/>
          <w:szCs w:val="21"/>
          <w:highlight w:val="none"/>
        </w:rPr>
        <w:t xml:space="preserve">。</w:t>
      </w:r>
      <w:r/>
    </w:p>
    <w:p>
      <w:pPr>
        <w:ind w:firstLine="420"/>
        <w:jc w:val="left"/>
        <w:pageBreakBefore w:val="0"/>
        <w:spacing w:line="420" w:lineRule="exact"/>
        <w:rPr>
          <w:rFonts w:hint="eastAsia" w:ascii="宋体" w:hAnsi="宋体" w:cs="宋体"/>
          <w:b/>
          <w:bCs/>
          <w:color w:val="000000" w:themeColor="text1"/>
          <w:szCs w:val="21"/>
          <w:highlight w:val="none"/>
        </w:rPr>
      </w:pPr>
      <w:r>
        <w:rPr>
          <w:rFonts w:hint="eastAsia" w:ascii="宋体" w:hAnsi="宋体" w:eastAsia="宋体" w:cs="宋体"/>
          <w:color w:val="000000" w:themeColor="text1"/>
          <w:szCs w:val="21"/>
          <w:highlight w:val="none"/>
        </w:rPr>
        <w:t xml:space="preserve">2.线上参加开标（开启）会方式：供应商登录“苏采云”系统在平台首页点击“开标大厅”，进入江苏省政府采购一体化不见面开标（采购）大厅，在今日项目列表，点击项目，进入不见面开标系统。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000000" w:themeColor="text1"/>
          <w:szCs w:val="21"/>
          <w:highlight w:val="none"/>
        </w:rPr>
        <w:t xml:space="preserve">本项目为不见面磋商项目，开启阶段供应商在【供应商解密】环节必须使用 CA证书解密电子响应文件，如在系统规定的解密时间（响应文件提交截止时间后30分钟</w:t>
      </w:r>
      <w:r>
        <w:rPr>
          <w:rFonts w:hint="eastAsia" w:ascii="宋体" w:hAnsi="宋体" w:eastAsia="宋体" w:cs="宋体"/>
          <w:b/>
          <w:bCs/>
          <w:color w:val="000000" w:themeColor="text1"/>
          <w:szCs w:val="21"/>
          <w:highlight w:val="none"/>
          <w:lang w:eastAsia="zh-CN"/>
        </w:rPr>
        <w:t xml:space="preserve">）</w:t>
      </w:r>
      <w:r>
        <w:rPr>
          <w:rFonts w:hint="eastAsia" w:ascii="宋体" w:hAnsi="宋体" w:eastAsia="宋体" w:cs="宋体"/>
          <w:b/>
          <w:bCs/>
          <w:color w:val="000000" w:themeColor="text1"/>
          <w:szCs w:val="21"/>
          <w:highlight w:val="none"/>
        </w:rPr>
        <w:t xml:space="preserve">内未能完成解密的视为放弃参与本项目。</w:t>
      </w:r>
      <w:r/>
    </w:p>
    <w:p>
      <w:pPr>
        <w:ind w:firstLine="422"/>
        <w:jc w:val="left"/>
        <w:pageBreakBefore w:val="0"/>
        <w:spacing w:line="420" w:lineRule="exact"/>
        <w:rPr>
          <w:rFonts w:hint="eastAsia" w:ascii="宋体" w:hAnsi="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请供应商确保电脑、系统及其他设备（视频输入输出设备等）无误，且开启直至项目结束始终保持系统在线状态。</w:t>
      </w:r>
      <w:r/>
    </w:p>
    <w:p>
      <w:pPr>
        <w:ind w:firstLine="420"/>
        <w:jc w:val="left"/>
        <w:pageBreakBefore w:val="0"/>
        <w:spacing w:line="420" w:lineRule="exact"/>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3.本项目获取采购文件截止日期之后仍可以下载采购文件，但截止日期之后下载的采购文件，视为非有效方式且不作为供应商权益受到损害的证明材料和依据。</w:t>
      </w:r>
      <w:r/>
    </w:p>
    <w:p>
      <w:pPr>
        <w:ind w:firstLine="420"/>
        <w:jc w:val="left"/>
        <w:pageBreakBefore w:val="0"/>
        <w:spacing w:line="420" w:lineRule="exact"/>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4.质疑按《中华人民共和国财政部令第94号--政府采购质疑和投诉办法》中相关规定提出，供应商可以在知道或者应知其权益受到损害之日起七个工作日内，以书面形式向代理机构提出质疑（需同时提供网上报名确认单及质疑单位符合本项目合格投标单位资格要求的证明文件，因供应商资格条件或报名时间设定不符合有关法律法规规定等原因使供应商权益受损的质疑除外）。供应商应在法定质疑期内一次性提出针对同一采购程序环节的质疑，质疑函现场提交或邮寄至本公司（不接收到付快递）。接收质疑函的联系信息如下：</w:t>
      </w:r>
      <w:r/>
    </w:p>
    <w:p>
      <w:pPr>
        <w:ind w:firstLine="420"/>
        <w:jc w:val="left"/>
        <w:pageBreakBefore w:val="0"/>
        <w:spacing w:line="420" w:lineRule="exact"/>
        <w:rPr>
          <w:rFonts w:hint="eastAsia" w:ascii="宋体" w:hAnsi="宋体" w:eastAsia="宋体" w:cs="宋体"/>
          <w:color w:val="000000" w:themeColor="text1"/>
          <w:szCs w:val="21"/>
          <w:highlight w:val="none"/>
          <w:lang w:eastAsia="zh-CN"/>
        </w:rPr>
      </w:pPr>
      <w:r>
        <w:rPr>
          <w:rFonts w:hint="eastAsia" w:ascii="宋体" w:hAnsi="宋体" w:eastAsia="宋体" w:cs="宋体"/>
          <w:color w:val="000000" w:themeColor="text1"/>
          <w:szCs w:val="21"/>
          <w:highlight w:val="none"/>
        </w:rPr>
        <w:t xml:space="preserve">地址：</w:t>
      </w:r>
      <w:r>
        <w:rPr>
          <w:rFonts w:hint="eastAsia" w:ascii="宋体" w:hAnsi="宋体" w:cs="宋体"/>
          <w:color w:val="000000" w:themeColor="text1"/>
          <w:szCs w:val="21"/>
          <w:highlight w:val="none"/>
          <w:lang w:eastAsia="zh-CN"/>
        </w:rPr>
        <w:t xml:space="preserve">苏州市吴江区通虹路68号中科联合创业园2楼209室</w:t>
      </w:r>
      <w:r/>
    </w:p>
    <w:p>
      <w:pPr>
        <w:ind w:firstLine="420"/>
        <w:jc w:val="left"/>
        <w:pageBreakBefore w:val="0"/>
        <w:spacing w:line="420" w:lineRule="exact"/>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联 系 人：朱思薇          联系电话：0512-63659266</w:t>
      </w:r>
      <w:r/>
    </w:p>
    <w:p>
      <w:pPr>
        <w:ind w:firstLine="420"/>
        <w:jc w:val="left"/>
        <w:pageBreakBefore w:val="0"/>
        <w:spacing w:line="420" w:lineRule="exact"/>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供应商提出书面质疑必须有理、有据，不得恶意质疑或提交虚假质疑。否则，一经查实，采购人有权依据政府采购的有关规定，报请政府采购监管部门对该响应单位进行相应的行政处罚。</w:t>
      </w:r>
      <w:r/>
    </w:p>
    <w:p>
      <w:pPr>
        <w:ind w:firstLine="420"/>
        <w:jc w:val="left"/>
        <w:pageBreakBefore w:val="0"/>
        <w:spacing w:line="420" w:lineRule="exact"/>
        <w:rPr>
          <w:rFonts w:hint="eastAsia" w:ascii="宋体" w:hAnsi="宋体" w:cs="宋体"/>
          <w:color w:val="000000" w:themeColor="text1"/>
          <w:szCs w:val="21"/>
          <w:highlight w:val="none"/>
        </w:rPr>
      </w:pP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现场踏勘：为便于各投标供应商充分了解项目现场实际情况，可自行前往现场进行踏勘，以获取可能影响投标决策的所有直接资料。未进行现场踏勘的供应商，在成交后不得以“对现场情况了解不充分”为由，向采购单位提出任何索赔或加价诉求。对于此类诉求，采购单位不承担任何责任，且将不作答复与考虑。如需前往现场踏勘，请提前联系。</w:t>
      </w:r>
      <w:r/>
    </w:p>
    <w:p>
      <w:pPr>
        <w:ind w:firstLine="420"/>
        <w:jc w:val="left"/>
        <w:pageBreakBefore w:val="0"/>
        <w:spacing w:line="420" w:lineRule="exact"/>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6</w:t>
      </w:r>
      <w:r>
        <w:rPr>
          <w:rFonts w:hint="eastAsia" w:ascii="宋体" w:hAnsi="宋体" w:eastAsia="宋体" w:cs="宋体"/>
          <w:color w:val="000000" w:themeColor="text1"/>
          <w:szCs w:val="21"/>
          <w:highlight w:val="none"/>
        </w:rPr>
        <w:t xml:space="preserve">.苏州吴江区政府采购办公室监督电话：0512-63982393。</w:t>
      </w:r>
      <w:r/>
    </w:p>
    <w:p>
      <w:pPr>
        <w:ind w:firstLine="420"/>
        <w:jc w:val="left"/>
        <w:pageBreakBefore w:val="0"/>
        <w:spacing w:line="420" w:lineRule="exact"/>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7</w:t>
      </w:r>
      <w:r>
        <w:rPr>
          <w:rFonts w:hint="eastAsia" w:ascii="宋体" w:hAnsi="宋体" w:eastAsia="宋体" w:cs="宋体"/>
          <w:color w:val="000000" w:themeColor="text1"/>
          <w:szCs w:val="21"/>
          <w:highlight w:val="none"/>
        </w:rPr>
        <w:t xml:space="preserve">.本次采购的相关信息刊登在江苏政府采购网、苏州</w:t>
      </w:r>
      <w:r>
        <w:rPr>
          <w:rFonts w:hint="eastAsia" w:ascii="宋体" w:hAnsi="宋体" w:eastAsia="宋体" w:cs="宋体"/>
          <w:color w:val="000000" w:themeColor="text1"/>
          <w:szCs w:val="21"/>
          <w:highlight w:val="none"/>
          <w:lang w:eastAsia="zh-CN"/>
        </w:rPr>
        <w:t xml:space="preserve">市</w:t>
      </w:r>
      <w:r>
        <w:rPr>
          <w:rFonts w:hint="eastAsia" w:ascii="宋体" w:hAnsi="宋体" w:eastAsia="宋体" w:cs="宋体"/>
          <w:color w:val="000000" w:themeColor="text1"/>
          <w:szCs w:val="21"/>
          <w:highlight w:val="none"/>
        </w:rPr>
        <w:t xml:space="preserve">政府采购网。</w:t>
      </w:r>
      <w:r/>
    </w:p>
    <w:p>
      <w:pPr>
        <w:ind w:firstLine="420"/>
        <w:jc w:val="left"/>
        <w:pageBreakBefore w:val="0"/>
        <w:spacing w:line="420" w:lineRule="exact"/>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8.</w:t>
      </w:r>
      <w:r>
        <w:rPr>
          <w:rFonts w:hint="eastAsia" w:ascii="宋体" w:hAnsi="宋体" w:eastAsia="宋体" w:cs="宋体"/>
          <w:color w:val="000000" w:themeColor="text1"/>
          <w:szCs w:val="21"/>
          <w:highlight w:val="none"/>
        </w:rPr>
        <w:t xml:space="preserve">根据苏州市财政局《关于深入开展苏州市政府采购合同信用融资业务的通知》相关要求，本项目支持政府采购合同信用融资。</w:t>
      </w:r>
      <w:r/>
    </w:p>
    <w:p>
      <w:pPr>
        <w:ind w:firstLine="420"/>
        <w:jc w:val="left"/>
        <w:pageBreakBefore w:val="0"/>
        <w:spacing w:line="420" w:lineRule="exact"/>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9</w:t>
      </w:r>
      <w:r>
        <w:rPr>
          <w:rFonts w:hint="eastAsia" w:ascii="宋体" w:hAnsi="宋体" w:eastAsia="宋体" w:cs="宋体"/>
          <w:color w:val="000000" w:themeColor="text1"/>
          <w:szCs w:val="21"/>
          <w:highlight w:val="none"/>
        </w:rPr>
        <w:t xml:space="preserve">.请响应单位报名领取本次磋商采购文件后，认真阅读各项内容，并按磋商采购文件的要求详细制作响应文件，并按以上确定的时间、地点准时参加磋商。</w:t>
      </w:r>
      <w:r/>
    </w:p>
    <w:p>
      <w:pPr>
        <w:pStyle w:val="788"/>
        <w:ind w:firstLine="422"/>
        <w:pageBreakBefore w:val="0"/>
        <w:spacing w:before="0" w:after="0" w:line="420" w:lineRule="exact"/>
        <w:rPr>
          <w:rFonts w:hint="eastAsia" w:ascii="宋体" w:hAnsi="宋体" w:cs="宋体"/>
          <w:b w:val="0"/>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八、凡对本次采购提出询问，请按以下方式联系</w:t>
      </w:r>
      <w:bookmarkEnd w:id="30"/>
      <w:r/>
      <w:bookmarkEnd w:id="31"/>
      <w:r/>
      <w:bookmarkEnd w:id="32"/>
      <w:r/>
      <w:bookmarkEnd w:id="33"/>
      <w:r/>
      <w:r/>
    </w:p>
    <w:p>
      <w:pPr>
        <w:ind w:firstLine="420"/>
        <w:jc w:val="left"/>
        <w:pageBreakBefore w:val="0"/>
        <w:spacing w:line="420" w:lineRule="exact"/>
        <w:widowControl/>
        <w:rPr>
          <w:rFonts w:hint="eastAsia" w:ascii="宋体" w:hAnsi="宋体" w:cs="宋体"/>
          <w:color w:val="000000" w:themeColor="text1"/>
          <w:szCs w:val="21"/>
          <w:highlight w:val="none"/>
        </w:rPr>
      </w:pPr>
      <w:r/>
      <w:bookmarkStart w:id="34" w:name="_Toc35393786"/>
      <w:r/>
      <w:bookmarkStart w:id="35" w:name="_Toc28358998"/>
      <w:r/>
      <w:bookmarkStart w:id="36" w:name="_Toc35393617"/>
      <w:r/>
      <w:bookmarkStart w:id="37" w:name="_Toc28359075"/>
      <w:r>
        <w:rPr>
          <w:rFonts w:hint="eastAsia" w:ascii="宋体" w:hAnsi="宋体" w:eastAsia="宋体" w:cs="宋体"/>
          <w:color w:val="000000" w:themeColor="text1"/>
          <w:szCs w:val="21"/>
          <w:highlight w:val="none"/>
        </w:rPr>
        <w:t xml:space="preserve">1.采购人信息</w:t>
      </w:r>
      <w:bookmarkEnd w:id="34"/>
      <w:r/>
      <w:bookmarkEnd w:id="35"/>
      <w:r/>
      <w:bookmarkEnd w:id="36"/>
      <w:r/>
      <w:bookmarkEnd w:id="37"/>
      <w:r/>
      <w:r/>
    </w:p>
    <w:p>
      <w:pPr>
        <w:ind w:firstLine="420"/>
        <w:jc w:val="left"/>
        <w:pageBreakBefore w:val="0"/>
        <w:spacing w:line="420" w:lineRule="exact"/>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名 </w:t>
      </w:r>
      <w:r>
        <w:rPr>
          <w:rFonts w:hint="eastAsia" w:ascii="宋体" w:hAnsi="宋体" w:eastAsia="宋体" w:cs="宋体"/>
          <w:color w:val="000000" w:themeColor="text1"/>
          <w:szCs w:val="21"/>
          <w:highlight w:val="none"/>
          <w:lang w:val="en-US" w:eastAsia="zh-CN"/>
        </w:rPr>
        <w:t xml:space="preserve"> </w:t>
      </w:r>
      <w:r>
        <w:rPr>
          <w:rFonts w:hint="eastAsia" w:ascii="宋体" w:hAnsi="宋体" w:eastAsia="宋体" w:cs="宋体"/>
          <w:color w:val="000000" w:themeColor="text1"/>
          <w:szCs w:val="21"/>
          <w:highlight w:val="none"/>
        </w:rPr>
        <w:t xml:space="preserve">称：</w:t>
      </w:r>
      <w:r>
        <w:rPr>
          <w:rFonts w:hint="eastAsia" w:ascii="宋体" w:hAnsi="宋体" w:cs="宋体"/>
          <w:color w:val="000000" w:themeColor="text1"/>
          <w:szCs w:val="21"/>
          <w:highlight w:val="none"/>
          <w:lang w:val="zh-CN" w:eastAsia="zh-CN"/>
        </w:rPr>
        <w:t xml:space="preserve">苏州市吴江区人民政府松陵街道办事处</w:t>
      </w:r>
      <w:r/>
    </w:p>
    <w:p>
      <w:pPr>
        <w:ind w:firstLine="420"/>
        <w:jc w:val="left"/>
        <w:pageBreakBefore w:val="0"/>
        <w:spacing w:line="420" w:lineRule="exact"/>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lang w:val="zh-CN"/>
        </w:rPr>
        <w:t xml:space="preserve">地 </w:t>
      </w:r>
      <w:r>
        <w:rPr>
          <w:rFonts w:hint="eastAsia" w:ascii="宋体" w:hAnsi="宋体" w:eastAsia="宋体" w:cs="宋体"/>
          <w:color w:val="000000" w:themeColor="text1"/>
          <w:szCs w:val="21"/>
          <w:highlight w:val="none"/>
          <w:lang w:val="en-US" w:eastAsia="zh-CN"/>
        </w:rPr>
        <w:t xml:space="preserve"> </w:t>
      </w:r>
      <w:r>
        <w:rPr>
          <w:rFonts w:hint="eastAsia" w:ascii="宋体" w:hAnsi="宋体" w:eastAsia="宋体" w:cs="宋体"/>
          <w:color w:val="000000" w:themeColor="text1"/>
          <w:szCs w:val="21"/>
          <w:highlight w:val="none"/>
          <w:lang w:val="zh-CN"/>
        </w:rPr>
        <w:t xml:space="preserve">址：</w:t>
      </w:r>
      <w:r>
        <w:rPr>
          <w:rFonts w:hint="eastAsia" w:ascii="宋体" w:hAnsi="宋体" w:cs="宋体"/>
          <w:color w:val="000000" w:themeColor="text1"/>
          <w:szCs w:val="21"/>
          <w:highlight w:val="none"/>
          <w:lang w:val="zh-CN"/>
        </w:rPr>
        <w:t xml:space="preserve">苏州市吴江区松陵街道县府路98号</w:t>
      </w:r>
      <w:r/>
    </w:p>
    <w:p>
      <w:pPr>
        <w:ind w:firstLine="420"/>
        <w:jc w:val="left"/>
        <w:pageBreakBefore w:val="0"/>
        <w:spacing w:line="420" w:lineRule="exact"/>
        <w:widowControl/>
        <w:rPr>
          <w:rFonts w:hint="eastAsia" w:ascii="宋体" w:hAnsi="宋体" w:cs="宋体"/>
          <w:color w:val="000000" w:themeColor="text1"/>
          <w:szCs w:val="21"/>
          <w:highlight w:val="none"/>
        </w:rPr>
      </w:pPr>
      <w:r/>
      <w:bookmarkStart w:id="38" w:name="_Toc35393619"/>
      <w:r/>
      <w:bookmarkStart w:id="39" w:name="_Toc35393788"/>
      <w:r/>
      <w:bookmarkStart w:id="40" w:name="_Toc28359077"/>
      <w:r/>
      <w:bookmarkStart w:id="41" w:name="_Toc28359000"/>
      <w:r>
        <w:rPr>
          <w:rFonts w:hint="eastAsia" w:ascii="宋体" w:hAnsi="宋体" w:eastAsia="宋体" w:cs="宋体"/>
          <w:color w:val="000000" w:themeColor="text1"/>
          <w:szCs w:val="21"/>
          <w:highlight w:val="none"/>
          <w:lang w:val="zh-CN"/>
        </w:rPr>
        <w:t xml:space="preserve">联系人：陈丽</w:t>
      </w:r>
      <w:r/>
    </w:p>
    <w:p>
      <w:pPr>
        <w:ind w:firstLine="420"/>
        <w:jc w:val="left"/>
        <w:pageBreakBefore w:val="0"/>
        <w:spacing w:line="420" w:lineRule="exact"/>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lang w:val="zh-CN"/>
        </w:rPr>
        <w:t xml:space="preserve">电　话：</w:t>
      </w:r>
      <w:r>
        <w:rPr>
          <w:rFonts w:hint="eastAsia" w:ascii="宋体" w:hAnsi="宋体" w:cs="宋体"/>
          <w:color w:val="000000" w:themeColor="text1"/>
          <w:szCs w:val="21"/>
          <w:highlight w:val="none"/>
          <w:lang w:val="en-US" w:eastAsia="zh-CN"/>
        </w:rPr>
        <w:t xml:space="preserve">0512-</w:t>
      </w:r>
      <w:r>
        <w:rPr>
          <w:rFonts w:hint="eastAsia" w:ascii="宋体" w:hAnsi="宋体" w:eastAsia="宋体" w:cs="宋体"/>
          <w:color w:val="000000" w:themeColor="text1"/>
          <w:szCs w:val="21"/>
          <w:highlight w:val="none"/>
        </w:rPr>
        <w:t xml:space="preserve">60903216</w:t>
      </w:r>
      <w:r/>
    </w:p>
    <w:p>
      <w:pPr>
        <w:ind w:firstLine="420"/>
        <w:jc w:val="left"/>
        <w:pageBreakBefore w:val="0"/>
        <w:spacing w:line="420" w:lineRule="exact"/>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2.代理机构联系方式</w:t>
      </w:r>
      <w:bookmarkEnd w:id="38"/>
      <w:r/>
      <w:bookmarkEnd w:id="39"/>
      <w:r/>
      <w:bookmarkEnd w:id="40"/>
      <w:r/>
      <w:bookmarkEnd w:id="41"/>
      <w:r/>
      <w:r/>
    </w:p>
    <w:p>
      <w:pPr>
        <w:ind w:firstLine="420"/>
        <w:jc w:val="left"/>
        <w:pageBreakBefore w:val="0"/>
        <w:spacing w:line="420" w:lineRule="exact"/>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名</w:t>
      </w:r>
      <w:r>
        <w:rPr>
          <w:rFonts w:hint="eastAsia" w:ascii="宋体" w:hAnsi="宋体" w:eastAsia="宋体" w:cs="宋体"/>
          <w:color w:val="000000" w:themeColor="text1"/>
          <w:szCs w:val="21"/>
          <w:highlight w:val="none"/>
          <w:lang w:val="en-US" w:eastAsia="zh-CN"/>
        </w:rPr>
        <w:t xml:space="preserve">  </w:t>
      </w:r>
      <w:r>
        <w:rPr>
          <w:rFonts w:hint="eastAsia" w:ascii="宋体" w:hAnsi="宋体" w:eastAsia="宋体" w:cs="宋体"/>
          <w:color w:val="000000" w:themeColor="text1"/>
          <w:szCs w:val="21"/>
          <w:highlight w:val="none"/>
        </w:rPr>
        <w:t xml:space="preserve">称</w:t>
      </w:r>
      <w:bookmarkStart w:id="42" w:name="XTDLJG_2"/>
      <w:r>
        <w:rPr>
          <w:rFonts w:hint="eastAsia" w:ascii="宋体" w:hAnsi="宋体" w:eastAsia="宋体" w:cs="宋体"/>
          <w:color w:val="000000" w:themeColor="text1"/>
          <w:szCs w:val="21"/>
          <w:highlight w:val="none"/>
        </w:rPr>
        <w:t xml:space="preserve">：</w:t>
      </w:r>
      <w:bookmarkEnd w:id="42"/>
      <w:r>
        <w:rPr>
          <w:rFonts w:hint="eastAsia" w:ascii="宋体" w:hAnsi="宋体" w:eastAsia="宋体" w:cs="宋体"/>
          <w:color w:val="000000" w:themeColor="text1"/>
          <w:szCs w:val="21"/>
          <w:highlight w:val="none"/>
        </w:rPr>
        <w:t xml:space="preserve">苏州欣禾诚工程咨询服务有限公司</w:t>
      </w:r>
      <w:r/>
    </w:p>
    <w:p>
      <w:pPr>
        <w:ind w:firstLine="420"/>
        <w:jc w:val="left"/>
        <w:pageBreakBefore w:val="0"/>
        <w:spacing w:line="420" w:lineRule="exact"/>
        <w:widowControl/>
        <w:rPr>
          <w:rFonts w:hint="eastAsia" w:ascii="宋体" w:hAnsi="宋体" w:eastAsia="宋体" w:cs="宋体"/>
          <w:color w:val="000000" w:themeColor="text1"/>
          <w:szCs w:val="21"/>
          <w:highlight w:val="none"/>
          <w:lang w:eastAsia="zh-CN"/>
        </w:rPr>
      </w:pPr>
      <w:r>
        <w:rPr>
          <w:rFonts w:hint="eastAsia" w:ascii="宋体" w:hAnsi="宋体" w:eastAsia="宋体" w:cs="宋体"/>
          <w:color w:val="000000" w:themeColor="text1"/>
          <w:szCs w:val="21"/>
          <w:highlight w:val="none"/>
        </w:rPr>
        <w:t xml:space="preserve">地</w:t>
      </w:r>
      <w:r>
        <w:rPr>
          <w:rFonts w:hint="eastAsia" w:ascii="宋体" w:hAnsi="宋体" w:eastAsia="宋体" w:cs="宋体"/>
          <w:color w:val="000000" w:themeColor="text1"/>
          <w:szCs w:val="21"/>
          <w:highlight w:val="none"/>
          <w:lang w:val="en-US" w:eastAsia="zh-CN"/>
        </w:rPr>
        <w:t xml:space="preserve"> </w:t>
      </w:r>
      <w:r>
        <w:rPr>
          <w:rFonts w:hint="eastAsia" w:ascii="宋体" w:hAnsi="宋体" w:eastAsia="宋体" w:cs="宋体"/>
          <w:color w:val="000000" w:themeColor="text1"/>
          <w:szCs w:val="21"/>
          <w:highlight w:val="none"/>
        </w:rPr>
        <w:t xml:space="preserve"> 址：</w:t>
      </w:r>
      <w:r>
        <w:rPr>
          <w:rFonts w:hint="eastAsia" w:ascii="宋体" w:hAnsi="宋体" w:cs="宋体"/>
          <w:color w:val="000000" w:themeColor="text1"/>
          <w:highlight w:val="none"/>
          <w:lang w:eastAsia="zh-CN"/>
        </w:rPr>
        <w:t xml:space="preserve">苏州市吴江区通虹路68号中科联合创业园2楼209室</w:t>
      </w:r>
      <w:r/>
    </w:p>
    <w:p>
      <w:pPr>
        <w:ind w:firstLine="420"/>
        <w:jc w:val="left"/>
        <w:pageBreakBefore w:val="0"/>
        <w:spacing w:line="420" w:lineRule="exact"/>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联系人：</w:t>
      </w:r>
      <w:r>
        <w:rPr>
          <w:rFonts w:hint="eastAsia" w:ascii="宋体" w:hAnsi="宋体" w:eastAsia="宋体" w:cs="宋体"/>
          <w:color w:val="000000" w:themeColor="text1"/>
          <w:highlight w:val="none"/>
          <w:lang w:eastAsia="zh-CN"/>
        </w:rPr>
        <w:t xml:space="preserve">朱思薇、王玲</w:t>
      </w:r>
      <w:r/>
    </w:p>
    <w:p>
      <w:pPr>
        <w:ind w:firstLine="420"/>
        <w:jc w:val="left"/>
        <w:pageBreakBefore w:val="0"/>
        <w:spacing w:line="420" w:lineRule="exact"/>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电　话：</w:t>
      </w:r>
      <w:r>
        <w:rPr>
          <w:rFonts w:hint="eastAsia" w:ascii="宋体" w:hAnsi="宋体" w:eastAsia="宋体" w:cs="宋体"/>
          <w:color w:val="000000" w:themeColor="text1"/>
          <w:highlight w:val="none"/>
        </w:rPr>
        <w:t xml:space="preserve">0512-63659266</w:t>
      </w:r>
      <w:r/>
    </w:p>
    <w:p>
      <w:pPr>
        <w:ind w:firstLine="420"/>
        <w:jc w:val="right"/>
        <w:spacing w:line="44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　　　　　　　　　                       </w:t>
      </w:r>
      <w:r/>
    </w:p>
    <w:p>
      <w:pPr>
        <w:pStyle w:val="1247"/>
        <w:numPr>
          <w:ilvl w:val="0"/>
          <w:numId w:val="12"/>
        </w:numPr>
        <w:spacing w:before="0" w:after="0" w:line="360" w:lineRule="auto"/>
        <w:rPr>
          <w:rFonts w:cs="宋体"/>
          <w:b/>
          <w:bCs/>
          <w:color w:val="000000" w:themeColor="text1"/>
          <w:sz w:val="32"/>
          <w:szCs w:val="32"/>
          <w:highlight w:val="none"/>
        </w:rPr>
      </w:pPr>
      <w:r/>
      <w:bookmarkStart w:id="43" w:name="_Toc25272"/>
      <w:r/>
      <w:bookmarkStart w:id="44" w:name="_Toc11937"/>
      <w:r/>
      <w:bookmarkStart w:id="45" w:name="_Toc7179"/>
      <w:r/>
      <w:bookmarkStart w:id="46" w:name="_Toc23541"/>
      <w:r/>
      <w:bookmarkStart w:id="47" w:name="_Toc19638"/>
      <w:r/>
      <w:bookmarkStart w:id="48" w:name="_Toc6289"/>
      <w:r/>
      <w:bookmarkStart w:id="49" w:name="_Toc212609680"/>
      <w:r>
        <w:rPr>
          <w:rFonts w:hint="eastAsia" w:cs="宋体"/>
          <w:b/>
          <w:bCs/>
          <w:color w:val="000000" w:themeColor="text1"/>
          <w:sz w:val="32"/>
          <w:szCs w:val="32"/>
          <w:highlight w:val="none"/>
        </w:rPr>
        <w:t xml:space="preserve">磋商供应商须知</w:t>
      </w:r>
      <w:bookmarkEnd w:id="43"/>
      <w:r/>
      <w:bookmarkEnd w:id="44"/>
      <w:r/>
      <w:bookmarkEnd w:id="45"/>
      <w:r/>
      <w:bookmarkEnd w:id="46"/>
      <w:r/>
      <w:bookmarkEnd w:id="47"/>
      <w:r/>
      <w:bookmarkEnd w:id="48"/>
      <w:r/>
      <w:r/>
    </w:p>
    <w:p>
      <w:pPr>
        <w:ind w:firstLine="422"/>
        <w:keepLines w:val="0"/>
        <w:keepNext w:val="0"/>
        <w:pageBreakBefore w:val="0"/>
        <w:spacing w:line="440" w:lineRule="exact"/>
        <w:widowControl w:val="off"/>
        <w:rPr>
          <w:rFonts w:ascii="宋体" w:hAnsi="宋体" w:cs="宋体"/>
          <w:b/>
          <w:color w:val="000000" w:themeColor="text1"/>
          <w:szCs w:val="21"/>
          <w:highlight w:val="none"/>
        </w:rPr>
        <w:outlineLvl w:val="9"/>
      </w:pPr>
      <w:r>
        <w:rPr>
          <w:rFonts w:hint="eastAsia" w:ascii="宋体" w:hAnsi="宋体" w:eastAsia="宋体" w:cs="宋体"/>
          <w:b/>
          <w:color w:val="000000" w:themeColor="text1"/>
          <w:szCs w:val="21"/>
          <w:highlight w:val="none"/>
        </w:rPr>
        <w:t xml:space="preserve">1.合格磋商供应商的资格条件</w:t>
      </w:r>
      <w:r/>
    </w:p>
    <w:p>
      <w:pPr>
        <w:pStyle w:val="1016"/>
        <w:ind w:firstLine="420"/>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1.1《中华人民共和国政府采购法》第二十二条规定。</w:t>
      </w:r>
      <w:r/>
    </w:p>
    <w:p>
      <w:pPr>
        <w:pStyle w:val="1016"/>
        <w:ind w:firstLine="420"/>
        <w:keepLines w:val="0"/>
        <w:keepNext w:val="0"/>
        <w:pageBreakBefore w:val="0"/>
        <w:spacing w:line="440" w:lineRule="exact"/>
        <w:widowControl w:val="off"/>
        <w:rPr>
          <w:rFonts w:ascii="宋体" w:hAnsi="宋体" w:cs="宋体"/>
          <w:b/>
          <w:bCs/>
          <w:color w:val="000000" w:themeColor="text1"/>
          <w:sz w:val="21"/>
          <w:szCs w:val="21"/>
          <w:highlight w:val="none"/>
        </w:rPr>
        <w:outlineLvl w:val="9"/>
      </w:pPr>
      <w:r>
        <w:rPr>
          <w:rFonts w:hint="eastAsia" w:ascii="宋体" w:hAnsi="宋体" w:eastAsia="宋体" w:cs="宋体"/>
          <w:b/>
          <w:bCs/>
          <w:color w:val="000000" w:themeColor="text1"/>
          <w:sz w:val="21"/>
          <w:szCs w:val="21"/>
          <w:highlight w:val="none"/>
        </w:rPr>
        <w:t xml:space="preserve">1.2本项目的特定资格要求：具有有效的经公安部门批准的《保安服务许可证》。</w:t>
      </w:r>
      <w:r/>
    </w:p>
    <w:p>
      <w:pPr>
        <w:pStyle w:val="1016"/>
        <w:ind w:firstLine="420"/>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cs="宋体" w:eastAsiaTheme="minorEastAsia"/>
          <w:color w:val="000000" w:themeColor="text1"/>
          <w:sz w:val="21"/>
          <w:szCs w:val="21"/>
          <w:highlight w:val="none"/>
        </w:rPr>
        <w:t xml:space="preserve">1.3对列入失信被执行人、重大税收违法案件当事人名单、政府采购严重违法失信行为记录名单的供应商，拒绝其参与政府采购活动。</w:t>
      </w:r>
      <w:r/>
    </w:p>
    <w:p>
      <w:pPr>
        <w:pStyle w:val="1016"/>
        <w:ind w:firstLine="420"/>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cs="宋体" w:eastAsiaTheme="minorEastAsia"/>
          <w:color w:val="000000" w:themeColor="text1"/>
          <w:sz w:val="21"/>
          <w:szCs w:val="21"/>
          <w:highlight w:val="none"/>
        </w:rPr>
        <w:t xml:space="preserve">根据政府采购法及相关法规，以及苏州市财政局《关于印发苏州市市级政府采购信用记录查询和使用工作试行办法的通知》（苏财购（2017）11号）文件的规定，磋商代理人将对供应商进行信用查询。</w:t>
      </w:r>
      <w:r/>
    </w:p>
    <w:p>
      <w:pPr>
        <w:pStyle w:val="1016"/>
        <w:ind w:firstLine="420"/>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cs="宋体" w:eastAsiaTheme="minorEastAsia"/>
          <w:color w:val="000000" w:themeColor="text1"/>
          <w:sz w:val="21"/>
          <w:szCs w:val="21"/>
          <w:highlight w:val="none"/>
        </w:rPr>
        <w:t xml:space="preserve">（1）查询截止时点：响应文件递交截止时间。</w:t>
      </w:r>
      <w:r/>
    </w:p>
    <w:p>
      <w:pPr>
        <w:pStyle w:val="1016"/>
        <w:ind w:firstLine="420"/>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cs="宋体" w:eastAsiaTheme="minorEastAsia"/>
          <w:color w:val="000000" w:themeColor="text1"/>
          <w:sz w:val="21"/>
          <w:szCs w:val="21"/>
          <w:highlight w:val="none"/>
          <w:lang w:val="zh-CN"/>
        </w:rPr>
        <w:t xml:space="preserve">（</w:t>
      </w:r>
      <w:r>
        <w:rPr>
          <w:rFonts w:hint="eastAsia" w:ascii="宋体" w:hAnsi="宋体" w:cs="宋体" w:eastAsiaTheme="minorEastAsia"/>
          <w:color w:val="000000" w:themeColor="text1"/>
          <w:sz w:val="21"/>
          <w:szCs w:val="21"/>
          <w:highlight w:val="none"/>
        </w:rPr>
        <w:t xml:space="preserve">2</w:t>
      </w:r>
      <w:r>
        <w:rPr>
          <w:rFonts w:hint="eastAsia" w:ascii="宋体" w:hAnsi="宋体" w:cs="宋体" w:eastAsiaTheme="minorEastAsia"/>
          <w:color w:val="000000" w:themeColor="text1"/>
          <w:sz w:val="21"/>
          <w:szCs w:val="21"/>
          <w:highlight w:val="none"/>
          <w:lang w:val="zh-CN"/>
        </w:rPr>
        <w:t xml:space="preserve">）查询渠道：信用中国、信用江苏。</w:t>
      </w:r>
      <w:r/>
    </w:p>
    <w:p>
      <w:pPr>
        <w:pStyle w:val="1016"/>
        <w:ind w:firstLine="420"/>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cs="宋体" w:eastAsiaTheme="minorEastAsia"/>
          <w:color w:val="000000" w:themeColor="text1"/>
          <w:sz w:val="21"/>
          <w:szCs w:val="21"/>
          <w:highlight w:val="none"/>
        </w:rPr>
        <w:t xml:space="preserve">（3）信用记录使用规则：</w:t>
      </w:r>
      <w:r/>
    </w:p>
    <w:p>
      <w:pPr>
        <w:pStyle w:val="1016"/>
        <w:ind w:firstLine="420"/>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cs="宋体" w:eastAsiaTheme="minorEastAsia"/>
          <w:color w:val="000000" w:themeColor="text1"/>
          <w:sz w:val="21"/>
          <w:szCs w:val="21"/>
          <w:highlight w:val="none"/>
        </w:rPr>
        <w:t xml:space="preserve">在对供应商进行资格性审查时，应根据查询结果对供应商的不良信用记录逐项甄别确认。</w:t>
      </w:r>
      <w:r>
        <w:rPr>
          <w:rFonts w:hint="eastAsia" w:ascii="宋体" w:hAnsi="宋体" w:cs="宋体" w:eastAsiaTheme="minorEastAsia"/>
          <w:color w:val="000000" w:themeColor="text1"/>
          <w:sz w:val="21"/>
          <w:szCs w:val="21"/>
          <w:highlight w:val="none"/>
          <w:lang w:val="zh-CN"/>
        </w:rPr>
        <w:t xml:space="preserve">按照《中华人民共和国政府采购法》第二十二条规定，下列信用记录属于应依法拒绝供应商参加政府采购的失信信息：</w:t>
      </w:r>
      <w:r/>
    </w:p>
    <w:p>
      <w:pPr>
        <w:pStyle w:val="1016"/>
        <w:ind w:firstLine="420"/>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cs="宋体" w:eastAsiaTheme="minorEastAsia"/>
          <w:color w:val="000000" w:themeColor="text1"/>
          <w:sz w:val="21"/>
          <w:szCs w:val="21"/>
          <w:highlight w:val="none"/>
          <w:lang w:val="zh-CN"/>
        </w:rPr>
        <w:t xml:space="preserve">（</w:t>
      </w:r>
      <w:r>
        <w:rPr>
          <w:rFonts w:hint="eastAsia" w:ascii="宋体" w:hAnsi="宋体" w:cs="宋体" w:eastAsiaTheme="minorEastAsia"/>
          <w:color w:val="000000" w:themeColor="text1"/>
          <w:sz w:val="21"/>
          <w:szCs w:val="21"/>
          <w:highlight w:val="none"/>
        </w:rPr>
        <w:t xml:space="preserve">1</w:t>
      </w:r>
      <w:r>
        <w:rPr>
          <w:rFonts w:hint="eastAsia" w:ascii="宋体" w:hAnsi="宋体" w:cs="宋体" w:eastAsiaTheme="minorEastAsia"/>
          <w:color w:val="000000" w:themeColor="text1"/>
          <w:sz w:val="21"/>
          <w:szCs w:val="21"/>
          <w:highlight w:val="none"/>
          <w:lang w:val="zh-CN"/>
        </w:rPr>
        <w:t xml:space="preserve">）政府采购严重违法记录，即供应商被全国各级财政部门列入“政府采购严重违法失信行</w:t>
      </w:r>
      <w:r>
        <w:rPr>
          <w:rFonts w:hint="eastAsia" w:ascii="宋体" w:hAnsi="宋体" w:cs="宋体" w:eastAsiaTheme="minorEastAsia"/>
          <w:color w:val="000000" w:themeColor="text1"/>
          <w:sz w:val="21"/>
          <w:szCs w:val="21"/>
          <w:highlight w:val="none"/>
        </w:rPr>
        <w:t xml:space="preserve">为记录名单”，且在处罚有效期内的。</w:t>
      </w:r>
      <w:r/>
    </w:p>
    <w:p>
      <w:pPr>
        <w:pStyle w:val="1016"/>
        <w:ind w:firstLine="420"/>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cs="宋体" w:eastAsiaTheme="minorEastAsia"/>
          <w:color w:val="000000" w:themeColor="text1"/>
          <w:sz w:val="21"/>
          <w:szCs w:val="21"/>
          <w:highlight w:val="none"/>
        </w:rPr>
        <w:t xml:space="preserve">（2）财政部门与法院、工商、税务等部门联合惩戒的失信信息，包括：</w:t>
      </w:r>
      <w:r/>
    </w:p>
    <w:p>
      <w:pPr>
        <w:pStyle w:val="1016"/>
        <w:ind w:firstLine="420"/>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cs="宋体" w:eastAsiaTheme="minorEastAsia"/>
          <w:color w:val="000000" w:themeColor="text1"/>
          <w:sz w:val="21"/>
          <w:szCs w:val="21"/>
          <w:highlight w:val="none"/>
        </w:rPr>
        <w:t xml:space="preserve">①被列入失信被执行人名单；</w:t>
      </w:r>
      <w:r/>
    </w:p>
    <w:p>
      <w:pPr>
        <w:pStyle w:val="1016"/>
        <w:ind w:firstLine="420"/>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cs="宋体" w:eastAsiaTheme="minorEastAsia"/>
          <w:color w:val="000000" w:themeColor="text1"/>
          <w:sz w:val="21"/>
          <w:szCs w:val="21"/>
          <w:highlight w:val="none"/>
        </w:rPr>
        <w:t xml:space="preserve">②被列入重大税收违法案件当事人名单；</w:t>
      </w:r>
      <w:r/>
    </w:p>
    <w:p>
      <w:pPr>
        <w:pStyle w:val="1016"/>
        <w:ind w:firstLine="420"/>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cs="宋体" w:eastAsiaTheme="minorEastAsia"/>
          <w:color w:val="000000" w:themeColor="text1"/>
          <w:sz w:val="21"/>
          <w:szCs w:val="21"/>
          <w:highlight w:val="none"/>
        </w:rPr>
        <w:t xml:space="preserve">③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pStyle w:val="1016"/>
        <w:ind w:firstLine="420"/>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1.4单位负责人为同一人或者存在直接控股、管理关系的不同供应商（包含法定代表人为同一个人的两个及两个以上法人，母公司、全资子公司及其控股公司），不得参加同一合同项下的政府采购活动。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jc w:val="left"/>
        <w:keepLines w:val="0"/>
        <w:keepNext w:val="0"/>
        <w:pageBreakBefore w:val="0"/>
        <w:spacing w:beforeAutospacing="0" w:after="0" w:afterAutospacing="0" w:line="440" w:lineRule="exact"/>
        <w:widowControl w:val="off"/>
        <w:rPr>
          <w:rFonts w:hint="eastAsia" w:ascii="宋体" w:hAnsi="宋体" w:cs="宋体"/>
          <w:b/>
          <w:bCs/>
          <w:sz w:val="21"/>
          <w:szCs w:val="21"/>
          <w:highlight w:val="none"/>
        </w:rPr>
      </w:pPr>
      <w:r>
        <w:rPr>
          <w:rFonts w:hint="eastAsia" w:ascii="宋体" w:hAnsi="宋体" w:eastAsia="宋体" w:cs="宋体"/>
          <w:b/>
          <w:bCs/>
          <w:sz w:val="21"/>
          <w:szCs w:val="21"/>
          <w:highlight w:val="none"/>
          <w:lang w:val="en-US" w:eastAsia="zh-CN" w:bidi="ar-SA"/>
        </w:rPr>
        <w:t xml:space="preserve">2.采购政策</w:t>
      </w:r>
      <w:r/>
    </w:p>
    <w:p>
      <w:pPr>
        <w:ind w:firstLine="420"/>
        <w:keepLines w:val="0"/>
        <w:keepNext w:val="0"/>
        <w:pageBreakBefore w:val="0"/>
        <w:spacing w:beforeAutospacing="0" w:after="0" w:afterAutospacing="0" w:line="440" w:lineRule="exact"/>
        <w:widowControl w:val="off"/>
        <w:tabs>
          <w:tab w:val="left" w:pos="567" w:leader="none"/>
        </w:tabs>
        <w:rPr>
          <w:rFonts w:hint="eastAsia" w:ascii="宋体" w:hAnsi="宋体" w:cs="宋体"/>
          <w:szCs w:val="21"/>
          <w:highlight w:val="none"/>
        </w:rPr>
      </w:pPr>
      <w:r>
        <w:rPr>
          <w:rFonts w:hint="eastAsia" w:ascii="宋体" w:hAnsi="宋体" w:eastAsia="宋体" w:cs="宋体"/>
          <w:szCs w:val="21"/>
          <w:highlight w:val="none"/>
        </w:rPr>
        <w:t xml:space="preserve">2.1小、微企业</w:t>
      </w:r>
      <w:r>
        <w:rPr>
          <w:rFonts w:hint="eastAsia" w:ascii="宋体" w:hAnsi="宋体" w:eastAsia="宋体" w:cs="宋体"/>
          <w:b/>
          <w:bCs/>
          <w:szCs w:val="21"/>
          <w:highlight w:val="none"/>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keepLines w:val="0"/>
        <w:keepNext w:val="0"/>
        <w:pageBreakBefore w:val="0"/>
        <w:spacing w:beforeAutospacing="0" w:after="0" w:afterAutospacing="0" w:line="440" w:lineRule="exact"/>
        <w:widowControl w:val="off"/>
        <w:tabs>
          <w:tab w:val="left" w:pos="567" w:leader="none"/>
        </w:tabs>
        <w:rPr>
          <w:rFonts w:hint="eastAsia" w:ascii="宋体" w:hAnsi="宋体" w:cs="宋体"/>
          <w:b/>
          <w:szCs w:val="21"/>
          <w:highlight w:val="none"/>
        </w:rPr>
      </w:pPr>
      <w:r>
        <w:rPr>
          <w:rFonts w:hint="eastAsia" w:ascii="宋体" w:hAnsi="宋体" w:eastAsia="宋体" w:cs="宋体"/>
          <w:szCs w:val="21"/>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szCs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keepLines w:val="0"/>
        <w:keepNext w:val="0"/>
        <w:pageBreakBefore w:val="0"/>
        <w:spacing w:beforeAutospacing="0" w:after="0" w:afterAutospacing="0" w:line="440" w:lineRule="exact"/>
        <w:widowControl w:val="off"/>
        <w:tabs>
          <w:tab w:val="left" w:pos="567" w:leader="none"/>
        </w:tabs>
        <w:rPr>
          <w:rFonts w:hint="eastAsia" w:ascii="宋体" w:hAnsi="宋体" w:cs="宋体"/>
          <w:szCs w:val="21"/>
          <w:highlight w:val="none"/>
        </w:rPr>
      </w:pPr>
      <w:r>
        <w:rPr>
          <w:rFonts w:hint="eastAsia" w:ascii="宋体" w:hAnsi="宋体" w:eastAsia="宋体" w:cs="宋体"/>
          <w:szCs w:val="21"/>
          <w:highlight w:val="none"/>
        </w:rPr>
        <w:t xml:space="preserve">在政府采购活动中，供应商提供的服务符合下列情形的，享受《政府采购促进中小企业发展管理办法》规定的中小企业扶持政策，其投标报价扣除20%后参与评审。在服务采购项目中，服务由中小企业承接，即提供服务的人员为中小企业依照《中华人民共和国劳动合同法》订立劳动合同的从业人员。</w:t>
      </w:r>
      <w:r/>
    </w:p>
    <w:p>
      <w:pPr>
        <w:ind w:firstLine="420"/>
        <w:keepLines w:val="0"/>
        <w:keepNext w:val="0"/>
        <w:pageBreakBefore w:val="0"/>
        <w:spacing w:beforeAutospacing="0" w:after="0" w:afterAutospacing="0" w:line="440" w:lineRule="exact"/>
        <w:widowControl w:val="off"/>
        <w:tabs>
          <w:tab w:val="left" w:pos="420" w:leader="none"/>
          <w:tab w:val="left" w:pos="1260" w:leader="none"/>
          <w:tab w:val="left" w:pos="1440" w:leader="none"/>
        </w:tabs>
        <w:rPr>
          <w:rFonts w:hint="eastAsia" w:ascii="宋体" w:hAnsi="宋体" w:cs="宋体"/>
          <w:b/>
          <w:szCs w:val="21"/>
          <w:highlight w:val="none"/>
        </w:rPr>
      </w:pPr>
      <w:r>
        <w:rPr>
          <w:rFonts w:hint="eastAsia" w:ascii="宋体" w:hAnsi="宋体" w:eastAsia="宋体" w:cs="宋体"/>
          <w:szCs w:val="21"/>
          <w:highlight w:val="none"/>
        </w:rPr>
        <w:t xml:space="preserve">根据《政府采购促进中小企业发展管理办法》（财库〔2020〕46号）及《中小企业划型标准规定》（工信部联企业〔2011〕300号），</w:t>
      </w:r>
      <w:r>
        <w:rPr>
          <w:rFonts w:hint="eastAsia" w:ascii="宋体" w:hAnsi="宋体" w:eastAsia="宋体" w:cs="宋体"/>
          <w:b/>
          <w:szCs w:val="21"/>
          <w:highlight w:val="none"/>
        </w:rPr>
        <w:t xml:space="preserve">本采购标的对应的中小企业划分标准所属行业为：</w:t>
      </w:r>
      <w:r>
        <w:rPr>
          <w:rFonts w:hint="eastAsia" w:ascii="宋体" w:hAnsi="宋体" w:eastAsia="宋体" w:cs="宋体"/>
          <w:b/>
          <w:bCs/>
          <w:color w:val="000000" w:themeColor="text1"/>
          <w:szCs w:val="21"/>
          <w:highlight w:val="none"/>
        </w:rPr>
        <w:t xml:space="preserve">租赁和商务服务业</w:t>
      </w:r>
      <w:r>
        <w:rPr>
          <w:rFonts w:hint="eastAsia" w:ascii="宋体" w:hAnsi="宋体" w:eastAsia="宋体" w:cs="宋体"/>
          <w:b/>
          <w:bCs/>
          <w:szCs w:val="21"/>
          <w:highlight w:val="none"/>
        </w:rPr>
        <w:t xml:space="preserve">。</w:t>
      </w:r>
      <w:r/>
    </w:p>
    <w:p>
      <w:pPr>
        <w:ind w:firstLine="420"/>
        <w:keepLines w:val="0"/>
        <w:keepNext w:val="0"/>
        <w:pageBreakBefore w:val="0"/>
        <w:spacing w:beforeAutospacing="0" w:after="0" w:afterAutospacing="0" w:line="440" w:lineRule="exact"/>
        <w:widowControl w:val="off"/>
        <w:tabs>
          <w:tab w:val="left" w:pos="567" w:leader="none"/>
        </w:tabs>
        <w:rPr>
          <w:rFonts w:hint="eastAsia" w:ascii="宋体" w:hAnsi="宋体" w:cs="宋体"/>
          <w:szCs w:val="21"/>
          <w:highlight w:val="none"/>
        </w:rPr>
      </w:pPr>
      <w:r>
        <w:rPr>
          <w:rFonts w:hint="eastAsia" w:ascii="宋体" w:hAnsi="宋体" w:eastAsia="宋体" w:cs="宋体"/>
          <w:szCs w:val="21"/>
          <w:highlight w:val="none"/>
        </w:rPr>
        <w:t xml:space="preserve">2.2残疾人福利性单位</w:t>
      </w:r>
      <w:r>
        <w:rPr>
          <w:rFonts w:hint="eastAsia" w:ascii="宋体" w:hAnsi="宋体" w:eastAsia="宋体" w:cs="宋体"/>
          <w:b/>
          <w:bCs/>
          <w:szCs w:val="21"/>
          <w:highlight w:val="none"/>
        </w:rPr>
        <w:t xml:space="preserve">（若为专门面向中小企业采购的项目或者采购包，不再执行价格评审优惠的扶持政策）</w:t>
      </w:r>
      <w:r/>
    </w:p>
    <w:p>
      <w:pPr>
        <w:ind w:firstLine="420"/>
        <w:keepLines w:val="0"/>
        <w:keepNext w:val="0"/>
        <w:pageBreakBefore w:val="0"/>
        <w:spacing w:beforeAutospacing="0" w:after="0" w:afterAutospacing="0" w:line="440" w:lineRule="exact"/>
        <w:widowControl w:val="off"/>
        <w:tabs>
          <w:tab w:val="left" w:pos="567" w:leader="none"/>
        </w:tabs>
        <w:rPr>
          <w:rFonts w:hint="eastAsia" w:ascii="宋体" w:hAnsi="宋体" w:cs="宋体"/>
          <w:szCs w:val="21"/>
          <w:highlight w:val="none"/>
        </w:rPr>
      </w:pPr>
      <w:r>
        <w:rPr>
          <w:rFonts w:hint="eastAsia" w:ascii="宋体" w:hAnsi="宋体" w:eastAsia="宋体" w:cs="宋体"/>
          <w:szCs w:val="21"/>
          <w:highlight w:val="none"/>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keepLines w:val="0"/>
        <w:keepNext w:val="0"/>
        <w:pageBreakBefore w:val="0"/>
        <w:spacing w:beforeAutospacing="0" w:after="0" w:afterAutospacing="0" w:line="440" w:lineRule="exact"/>
        <w:widowControl w:val="off"/>
        <w:tabs>
          <w:tab w:val="left" w:pos="567" w:leader="none"/>
        </w:tabs>
        <w:rPr>
          <w:rFonts w:hint="eastAsia" w:ascii="宋体" w:hAnsi="宋体" w:cs="宋体"/>
          <w:szCs w:val="21"/>
          <w:highlight w:val="none"/>
        </w:rPr>
      </w:pPr>
      <w:r>
        <w:rPr>
          <w:rFonts w:hint="eastAsia" w:ascii="宋体" w:hAnsi="宋体" w:eastAsia="宋体" w:cs="宋体"/>
          <w:szCs w:val="21"/>
          <w:highlight w:val="none"/>
        </w:rPr>
        <w:t xml:space="preserve">2.3监狱企业</w:t>
      </w:r>
      <w:r>
        <w:rPr>
          <w:rFonts w:hint="eastAsia" w:ascii="宋体" w:hAnsi="宋体" w:eastAsia="宋体" w:cs="宋体"/>
          <w:b/>
          <w:bCs/>
          <w:szCs w:val="21"/>
          <w:highlight w:val="none"/>
        </w:rPr>
        <w:t xml:space="preserve">（若为专门面向中小企业采购的项目或者采购包，不再执行价格评审优惠的扶持政策）</w:t>
      </w:r>
      <w:r/>
    </w:p>
    <w:p>
      <w:pPr>
        <w:ind w:firstLine="420"/>
        <w:keepLines w:val="0"/>
        <w:keepNext w:val="0"/>
        <w:pageBreakBefore w:val="0"/>
        <w:spacing w:beforeAutospacing="0" w:after="0" w:afterAutospacing="0" w:line="440" w:lineRule="exact"/>
        <w:widowControl w:val="off"/>
        <w:tabs>
          <w:tab w:val="left" w:pos="567" w:leader="none"/>
        </w:tabs>
        <w:rPr>
          <w:rFonts w:hint="eastAsia" w:ascii="宋体" w:hAnsi="宋体" w:cs="宋体"/>
          <w:szCs w:val="21"/>
          <w:highlight w:val="none"/>
        </w:rPr>
      </w:pPr>
      <w:r>
        <w:rPr>
          <w:rFonts w:hint="eastAsia" w:ascii="宋体" w:hAnsi="宋体" w:eastAsia="宋体" w:cs="宋体"/>
          <w:szCs w:val="21"/>
          <w:highlight w:val="none"/>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keepLines w:val="0"/>
        <w:keepNext w:val="0"/>
        <w:pageBreakBefore w:val="0"/>
        <w:spacing w:after="0" w:line="440" w:lineRule="exact"/>
        <w:widowControl w:val="off"/>
        <w:tabs>
          <w:tab w:val="left" w:pos="567" w:leader="none"/>
        </w:tabs>
        <w:rPr>
          <w:rFonts w:hint="eastAsia" w:ascii="宋体" w:hAnsi="宋体" w:cs="宋体"/>
          <w:color w:val="000000"/>
          <w:szCs w:val="22"/>
          <w:highlight w:val="none"/>
        </w:rPr>
        <w:outlineLvl w:val="9"/>
      </w:pPr>
      <w:r>
        <w:rPr>
          <w:rFonts w:hint="eastAsia" w:ascii="宋体" w:hAnsi="宋体" w:eastAsia="宋体" w:cs="宋体"/>
          <w:color w:val="000000"/>
          <w:szCs w:val="22"/>
          <w:highlight w:val="none"/>
          <w:lang w:val="en-US" w:eastAsia="zh-CN"/>
        </w:rPr>
        <w:t xml:space="preserve">2.4</w:t>
      </w:r>
      <w:r>
        <w:rPr>
          <w:rFonts w:hint="eastAsia" w:ascii="宋体" w:hAnsi="宋体" w:eastAsia="宋体" w:cs="宋体"/>
          <w:color w:val="000000"/>
          <w:szCs w:val="22"/>
          <w:highlight w:val="none"/>
        </w:rPr>
        <w:t xml:space="preserve">对本国产品的支持政策</w:t>
      </w:r>
      <w:r>
        <w:rPr>
          <w:rFonts w:hint="eastAsia" w:ascii="宋体" w:hAnsi="宋体" w:eastAsia="宋体" w:cs="宋体"/>
          <w:b/>
          <w:bCs/>
          <w:color w:val="000000"/>
          <w:szCs w:val="21"/>
          <w:highlight w:val="none"/>
          <w:lang w:eastAsia="zh-CN"/>
        </w:rPr>
        <w:t xml:space="preserve">（本项目不涉及）</w:t>
      </w:r>
      <w:r/>
    </w:p>
    <w:p>
      <w:pPr>
        <w:ind w:firstLine="420"/>
        <w:keepLines w:val="0"/>
        <w:keepNext w:val="0"/>
        <w:pageBreakBefore w:val="0"/>
        <w:spacing w:after="0" w:line="440" w:lineRule="exact"/>
        <w:widowControl w:val="off"/>
        <w:tabs>
          <w:tab w:val="left" w:pos="567" w:leader="none"/>
        </w:tabs>
        <w:rPr>
          <w:rFonts w:hint="eastAsia" w:ascii="宋体" w:hAnsi="宋体" w:cs="宋体"/>
          <w:color w:val="000000"/>
          <w:szCs w:val="22"/>
          <w:highlight w:val="none"/>
        </w:rPr>
        <w:outlineLvl w:val="9"/>
      </w:pPr>
      <w:r>
        <w:rPr>
          <w:rFonts w:hint="eastAsia" w:ascii="宋体" w:hAnsi="宋体" w:eastAsia="宋体" w:cs="宋体"/>
          <w:color w:val="000000"/>
          <w:szCs w:val="22"/>
          <w:highlight w:val="none"/>
        </w:rPr>
        <w:t xml:space="preserve">根据《国务院办公厅关于在</w:t>
      </w:r>
      <w:r>
        <w:rPr>
          <w:rFonts w:hint="eastAsia" w:ascii="宋体" w:hAnsi="宋体" w:eastAsia="宋体" w:cs="宋体"/>
          <w:color w:val="000000"/>
          <w:szCs w:val="22"/>
          <w:highlight w:val="none"/>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2"/>
        <w:keepLines w:val="0"/>
        <w:keepNext w:val="0"/>
        <w:pageBreakBefore w:val="0"/>
        <w:spacing w:after="0" w:line="440" w:lineRule="exact"/>
        <w:widowControl w:val="off"/>
        <w:tabs>
          <w:tab w:val="left" w:pos="567" w:leader="none"/>
        </w:tabs>
        <w:rPr>
          <w:rFonts w:hint="eastAsia" w:ascii="宋体" w:hAnsi="宋体" w:cs="宋体"/>
          <w:b/>
          <w:bCs/>
          <w:color w:val="000000"/>
          <w:szCs w:val="22"/>
          <w:highlight w:val="none"/>
        </w:rPr>
        <w:outlineLvl w:val="9"/>
      </w:pPr>
      <w:r>
        <w:rPr>
          <w:rFonts w:hint="eastAsia" w:ascii="宋体" w:hAnsi="宋体" w:eastAsia="宋体" w:cs="宋体"/>
          <w:b/>
          <w:bCs/>
          <w:color w:val="000000"/>
          <w:szCs w:val="22"/>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keepLines w:val="0"/>
        <w:keepNext w:val="0"/>
        <w:pageBreakBefore w:val="0"/>
        <w:spacing w:after="0" w:line="440" w:lineRule="exact"/>
        <w:widowControl w:val="off"/>
        <w:tabs>
          <w:tab w:val="left" w:pos="567" w:leader="none"/>
        </w:tabs>
        <w:rPr>
          <w:rFonts w:hint="eastAsia" w:ascii="宋体" w:hAnsi="宋体" w:cs="宋体"/>
          <w:color w:val="000000"/>
          <w:szCs w:val="22"/>
          <w:highlight w:val="none"/>
        </w:rPr>
        <w:outlineLvl w:val="9"/>
      </w:pPr>
      <w:r>
        <w:rPr>
          <w:rFonts w:hint="eastAsia" w:ascii="宋体" w:hAnsi="宋体" w:eastAsia="宋体" w:cs="宋体"/>
          <w:color w:val="000000"/>
          <w:szCs w:val="22"/>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keepLines w:val="0"/>
        <w:keepNext w:val="0"/>
        <w:pageBreakBefore w:val="0"/>
        <w:spacing w:after="0" w:line="440" w:lineRule="exact"/>
        <w:widowControl w:val="off"/>
        <w:tabs>
          <w:tab w:val="left" w:pos="567" w:leader="none"/>
        </w:tabs>
        <w:rPr>
          <w:rFonts w:hint="eastAsia" w:ascii="宋体" w:hAnsi="宋体" w:cs="宋体"/>
          <w:color w:val="000000"/>
          <w:szCs w:val="22"/>
          <w:highlight w:val="none"/>
        </w:rPr>
        <w:outlineLvl w:val="9"/>
      </w:pPr>
      <w:r>
        <w:rPr>
          <w:rFonts w:hint="eastAsia" w:ascii="宋体" w:hAnsi="宋体" w:eastAsia="宋体" w:cs="宋体"/>
          <w:color w:val="000000"/>
          <w:szCs w:val="22"/>
          <w:highlight w:val="none"/>
        </w:rPr>
        <w:t xml:space="preserve">供应商对其提供的产品出具《关于符合本国产品标准的声明函》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420"/>
        <w:keepLines w:val="0"/>
        <w:keepNext w:val="0"/>
        <w:pageBreakBefore w:val="0"/>
        <w:spacing w:after="0" w:line="440" w:lineRule="exact"/>
        <w:widowControl w:val="off"/>
        <w:tabs>
          <w:tab w:val="left" w:pos="567" w:leader="none"/>
        </w:tabs>
        <w:rPr>
          <w:rFonts w:hint="eastAsia" w:ascii="宋体" w:hAnsi="宋体" w:cs="宋体"/>
          <w:color w:val="000000"/>
          <w:highlight w:val="none"/>
        </w:rPr>
        <w:outlineLvl w:val="9"/>
      </w:pPr>
      <w:r>
        <w:rPr>
          <w:rFonts w:hint="eastAsia" w:ascii="宋体" w:hAnsi="宋体" w:eastAsia="宋体" w:cs="宋体"/>
          <w:color w:val="000000"/>
          <w:highlight w:val="none"/>
        </w:rPr>
        <w:t xml:space="preserve">2.</w:t>
      </w: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rPr>
        <w:t xml:space="preserve">绿色采购</w:t>
      </w:r>
      <w:r>
        <w:rPr>
          <w:rFonts w:hint="eastAsia" w:ascii="宋体" w:hAnsi="宋体" w:eastAsia="宋体" w:cs="宋体"/>
          <w:b/>
          <w:bCs/>
          <w:color w:val="000000"/>
          <w:szCs w:val="21"/>
          <w:highlight w:val="none"/>
          <w:lang w:eastAsia="zh-CN"/>
        </w:rPr>
        <w:t xml:space="preserve">（本项目不涉及）</w:t>
      </w:r>
      <w:r/>
    </w:p>
    <w:p>
      <w:pPr>
        <w:ind w:firstLine="420"/>
        <w:keepLines w:val="0"/>
        <w:keepNext w:val="0"/>
        <w:pageBreakBefore w:val="0"/>
        <w:spacing w:beforeAutospacing="0" w:after="0" w:afterAutospacing="0" w:line="440" w:lineRule="exact"/>
        <w:widowControl w:val="off"/>
        <w:tabs>
          <w:tab w:val="left" w:pos="567" w:leader="none"/>
        </w:tabs>
        <w:rPr>
          <w:rFonts w:hint="eastAsia" w:ascii="宋体" w:hAnsi="宋体" w:cs="宋体"/>
          <w:szCs w:val="21"/>
          <w:highlight w:val="none"/>
        </w:rPr>
      </w:pPr>
      <w:r>
        <w:rPr>
          <w:rFonts w:hint="eastAsia" w:ascii="宋体" w:hAnsi="宋体" w:eastAsia="宋体" w:cs="宋体"/>
          <w:szCs w:val="21"/>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20"/>
        <w:keepLines w:val="0"/>
        <w:keepNext w:val="0"/>
        <w:pageBreakBefore w:val="0"/>
        <w:spacing w:beforeAutospacing="0" w:after="0" w:afterAutospacing="0" w:line="440" w:lineRule="exact"/>
        <w:widowControl w:val="off"/>
        <w:tabs>
          <w:tab w:val="left" w:pos="567" w:leader="none"/>
        </w:tabs>
        <w:rPr>
          <w:rFonts w:hint="eastAsia" w:ascii="宋体" w:hAnsi="宋体" w:cs="宋体"/>
          <w:szCs w:val="21"/>
          <w:highlight w:val="none"/>
        </w:rPr>
      </w:pPr>
      <w:r>
        <w:rPr>
          <w:rFonts w:hint="eastAsia" w:ascii="宋体" w:hAnsi="宋体" w:eastAsia="宋体" w:cs="宋体"/>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keepLines w:val="0"/>
        <w:keepNext w:val="0"/>
        <w:pageBreakBefore w:val="0"/>
        <w:spacing w:line="440" w:lineRule="exact"/>
        <w:widowControl w:val="off"/>
        <w:rPr>
          <w:rFonts w:hint="eastAsia" w:ascii="宋体" w:hAnsi="宋体" w:cs="宋体"/>
          <w:szCs w:val="21"/>
          <w:highlight w:val="none"/>
        </w:rPr>
        <w:outlineLvl w:val="9"/>
      </w:pPr>
      <w:r>
        <w:rPr>
          <w:rFonts w:hint="eastAsia" w:ascii="宋体" w:hAnsi="宋体" w:eastAsia="宋体" w:cs="宋体"/>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2"/>
        <w:keepLines w:val="0"/>
        <w:keepNext w:val="0"/>
        <w:pageBreakBefore w:val="0"/>
        <w:spacing w:line="440" w:lineRule="exact"/>
        <w:widowControl w:val="off"/>
        <w:rPr>
          <w:rFonts w:ascii="宋体" w:hAnsi="宋体" w:cs="宋体"/>
          <w:bCs/>
          <w:color w:val="000000" w:themeColor="text1"/>
          <w:szCs w:val="21"/>
          <w:highlight w:val="none"/>
        </w:rPr>
        <w:outlineLvl w:val="9"/>
      </w:pPr>
      <w:r>
        <w:rPr>
          <w:rFonts w:hint="eastAsia" w:ascii="宋体" w:hAnsi="宋体" w:eastAsia="宋体" w:cs="宋体"/>
          <w:b/>
          <w:color w:val="000000" w:themeColor="text1"/>
          <w:szCs w:val="21"/>
          <w:highlight w:val="none"/>
        </w:rPr>
        <w:t xml:space="preserve">3.联合体投标：</w:t>
      </w:r>
      <w:r>
        <w:rPr>
          <w:rFonts w:hint="eastAsia" w:ascii="宋体" w:hAnsi="宋体" w:eastAsia="宋体" w:cs="宋体"/>
          <w:bCs/>
          <w:color w:val="000000" w:themeColor="text1"/>
          <w:szCs w:val="21"/>
          <w:highlight w:val="none"/>
        </w:rPr>
        <w:t xml:space="preserve">不接受。</w:t>
      </w:r>
      <w:r/>
    </w:p>
    <w:p>
      <w:pPr>
        <w:pStyle w:val="1016"/>
        <w:ind w:firstLine="420"/>
        <w:keepLines w:val="0"/>
        <w:keepNext w:val="0"/>
        <w:pageBreakBefore w:val="0"/>
        <w:spacing w:line="440" w:lineRule="exact"/>
        <w:widowControl w:val="off"/>
        <w:rPr>
          <w:rFonts w:ascii="宋体" w:hAnsi="宋体" w:cs="宋体"/>
          <w:color w:val="000000" w:themeColor="text1"/>
          <w:sz w:val="21"/>
          <w:szCs w:val="21"/>
          <w:highlight w:val="none"/>
        </w:rPr>
        <w:outlineLvl w:val="9"/>
      </w:pPr>
      <w:r/>
      <w:bookmarkStart w:id="50" w:name="OLE_LINK3"/>
      <w:r>
        <w:rPr>
          <w:rFonts w:hint="eastAsia" w:ascii="宋体" w:hAnsi="宋体" w:eastAsia="宋体" w:cs="宋体"/>
          <w:color w:val="000000" w:themeColor="text1"/>
          <w:sz w:val="21"/>
          <w:szCs w:val="21"/>
          <w:highlight w:val="none"/>
        </w:rPr>
        <w:t xml:space="preserve">3.1两个以上的自然人、法人或者其他组织可以组成一个联合体，以一个供应商的身份共同参加政府采购。</w:t>
      </w:r>
      <w:r/>
    </w:p>
    <w:p>
      <w:pPr>
        <w:pStyle w:val="1016"/>
        <w:ind w:firstLine="420"/>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3.2鼓励大中型企业和其他自然人、法人或者其他组织与小型、微型企业组成联合体共同参加非专门面向中小企业的政府采购活动。</w:t>
      </w:r>
      <w:r/>
    </w:p>
    <w:p>
      <w:pPr>
        <w:pStyle w:val="1016"/>
        <w:ind w:firstLine="420"/>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3.3以联合体形式参加采购的，联合体各方均应当符合</w:t>
      </w:r>
      <w:r>
        <w:rPr>
          <w:rFonts w:hint="eastAsia" w:ascii="宋体" w:hAnsi="宋体" w:eastAsia="宋体" w:cs="宋体"/>
          <w:color w:val="000000" w:themeColor="text1"/>
          <w:sz w:val="21"/>
          <w:szCs w:val="21"/>
          <w:highlight w:val="none"/>
          <w:lang w:eastAsia="zh-Hans"/>
        </w:rPr>
        <w:t xml:space="preserve">《</w:t>
      </w:r>
      <w:r>
        <w:rPr>
          <w:rFonts w:hint="eastAsia" w:ascii="宋体" w:hAnsi="宋体" w:eastAsia="宋体" w:cs="宋体"/>
          <w:color w:val="000000" w:themeColor="text1"/>
          <w:sz w:val="21"/>
          <w:szCs w:val="21"/>
          <w:highlight w:val="none"/>
        </w:rPr>
        <w:t xml:space="preserve">政府采购法</w:t>
      </w:r>
      <w:r>
        <w:rPr>
          <w:rFonts w:hint="eastAsia" w:ascii="宋体" w:hAnsi="宋体" w:eastAsia="宋体" w:cs="宋体"/>
          <w:color w:val="000000" w:themeColor="text1"/>
          <w:sz w:val="21"/>
          <w:szCs w:val="21"/>
          <w:highlight w:val="none"/>
          <w:lang w:eastAsia="zh-Hans"/>
        </w:rPr>
        <w:t xml:space="preserve">》</w:t>
      </w:r>
      <w:r>
        <w:rPr>
          <w:rFonts w:hint="eastAsia" w:ascii="宋体" w:hAnsi="宋体" w:eastAsia="宋体" w:cs="宋体"/>
          <w:color w:val="000000" w:themeColor="text1"/>
          <w:sz w:val="21"/>
          <w:szCs w:val="21"/>
          <w:highlight w:val="none"/>
        </w:rPr>
        <w:t xml:space="preserve">第二十二条第一款规定的条件；采购人根据采购项目的特殊要求规定供应商特定条件的，联合体各方中至少应当有一方符合采购人规定的特定条件并在投标文件中申明。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pStyle w:val="1016"/>
        <w:ind w:firstLine="420"/>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3.4联合体各方之间应当签订联合体协议，明确约定联合体各方承担的工作和相应的责任，并将联合体协议连同响应文件一并提交。</w:t>
      </w:r>
      <w:r/>
    </w:p>
    <w:p>
      <w:pPr>
        <w:pStyle w:val="1016"/>
        <w:ind w:firstLine="420"/>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3.5以联合体形式参加政府采购活动的，联合体各方不得再单独参加或者与其他供应商另外组成联合体参加同一合同项下的政府采购活动。</w:t>
      </w:r>
      <w:bookmarkEnd w:id="50"/>
      <w:r/>
      <w:r/>
    </w:p>
    <w:p>
      <w:pPr>
        <w:ind w:firstLine="422"/>
        <w:keepLines w:val="0"/>
        <w:keepNext w:val="0"/>
        <w:pageBreakBefore w:val="0"/>
        <w:spacing w:line="440" w:lineRule="exact"/>
        <w:widowControl w:val="off"/>
        <w:rPr>
          <w:rFonts w:ascii="宋体" w:hAnsi="宋体" w:cs="宋体"/>
          <w:bCs/>
          <w:color w:val="000000" w:themeColor="text1"/>
          <w:szCs w:val="21"/>
          <w:highlight w:val="none"/>
        </w:rPr>
        <w:outlineLvl w:val="9"/>
      </w:pPr>
      <w:r>
        <w:rPr>
          <w:rFonts w:hint="eastAsia" w:ascii="宋体" w:hAnsi="宋体" w:eastAsia="宋体" w:cs="宋体"/>
          <w:b/>
          <w:bCs/>
          <w:color w:val="000000" w:themeColor="text1"/>
          <w:szCs w:val="21"/>
          <w:highlight w:val="none"/>
        </w:rPr>
        <w:t xml:space="preserve">4.转包与分包与</w:t>
      </w:r>
      <w:r>
        <w:rPr>
          <w:rFonts w:hint="eastAsia" w:ascii="宋体" w:hAnsi="宋体" w:eastAsia="宋体" w:cs="宋体"/>
          <w:b/>
          <w:color w:val="000000" w:themeColor="text1"/>
          <w:szCs w:val="21"/>
          <w:highlight w:val="none"/>
        </w:rPr>
        <w:t xml:space="preserve">磋商费用</w:t>
      </w:r>
      <w:r/>
    </w:p>
    <w:p>
      <w:pPr>
        <w:pStyle w:val="1291"/>
        <w:keepLines w:val="0"/>
        <w:keepNext w:val="0"/>
        <w:pageBreakBefore w:val="0"/>
        <w:spacing w:line="440" w:lineRule="exact"/>
        <w:widowControl w:val="off"/>
        <w:rPr>
          <w:rFonts w:ascii="宋体" w:hAnsi="宋体" w:cs="宋体"/>
          <w:color w:val="000000" w:themeColor="text1"/>
          <w:szCs w:val="21"/>
          <w:highlight w:val="none"/>
        </w:rPr>
        <w:outlineLvl w:val="9"/>
      </w:pPr>
      <w:r>
        <w:rPr>
          <w:rFonts w:hint="eastAsia" w:ascii="宋体" w:hAnsi="宋体" w:eastAsia="宋体" w:cs="宋体"/>
          <w:color w:val="000000" w:themeColor="text1"/>
          <w:szCs w:val="21"/>
          <w:highlight w:val="none"/>
        </w:rPr>
        <w:t xml:space="preserve">4.1本项目不允许转包或分包。</w:t>
      </w:r>
      <w:r/>
    </w:p>
    <w:p>
      <w:pPr>
        <w:pStyle w:val="807"/>
        <w:jc w:val="both"/>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4.2无论磋商过程中的做法和结果如何，磋商供应商自行承担所有与参加磋商有关的全部费用。</w:t>
      </w:r>
      <w:r/>
    </w:p>
    <w:p>
      <w:pPr>
        <w:ind w:firstLine="422"/>
        <w:keepLines w:val="0"/>
        <w:keepNext w:val="0"/>
        <w:pageBreakBefore w:val="0"/>
        <w:spacing w:line="440" w:lineRule="exact"/>
        <w:widowControl w:val="off"/>
        <w:rPr>
          <w:rFonts w:ascii="宋体" w:hAnsi="宋体" w:cs="宋体"/>
          <w:b/>
          <w:color w:val="000000" w:themeColor="text1"/>
          <w:szCs w:val="21"/>
          <w:highlight w:val="none"/>
        </w:rPr>
        <w:outlineLvl w:val="9"/>
      </w:pPr>
      <w:r>
        <w:rPr>
          <w:rFonts w:hint="eastAsia" w:ascii="宋体" w:hAnsi="宋体" w:eastAsia="宋体" w:cs="宋体"/>
          <w:b/>
          <w:color w:val="000000" w:themeColor="text1"/>
          <w:szCs w:val="21"/>
          <w:highlight w:val="none"/>
        </w:rPr>
        <w:t xml:space="preserve">5.磋商文件</w:t>
      </w:r>
      <w:r/>
    </w:p>
    <w:p>
      <w:pPr>
        <w:pStyle w:val="1016"/>
        <w:ind w:firstLine="420"/>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5.1磋商文件的内容如下：</w:t>
      </w:r>
      <w:r/>
    </w:p>
    <w:p>
      <w:pPr>
        <w:pStyle w:val="1016"/>
        <w:ind w:firstLine="420"/>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cs="宋体" w:eastAsiaTheme="minorEastAsia"/>
          <w:color w:val="000000" w:themeColor="text1"/>
          <w:sz w:val="21"/>
          <w:szCs w:val="21"/>
          <w:highlight w:val="none"/>
        </w:rPr>
        <w:t xml:space="preserve">第一章 竞争性磋商公告</w:t>
      </w:r>
      <w:r>
        <w:rPr>
          <w:sz w:val="21"/>
          <w:szCs w:val="21"/>
        </w:rPr>
      </w:r>
    </w:p>
    <w:p>
      <w:pPr>
        <w:pStyle w:val="1016"/>
        <w:ind w:firstLine="420"/>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cs="宋体" w:eastAsiaTheme="minorEastAsia"/>
          <w:color w:val="000000" w:themeColor="text1"/>
          <w:sz w:val="21"/>
          <w:szCs w:val="21"/>
          <w:highlight w:val="none"/>
        </w:rPr>
        <w:t xml:space="preserve">第二章 磋商供应商须知</w:t>
      </w:r>
      <w:r>
        <w:rPr>
          <w:sz w:val="21"/>
          <w:szCs w:val="21"/>
        </w:rPr>
      </w:r>
    </w:p>
    <w:p>
      <w:pPr>
        <w:pStyle w:val="1016"/>
        <w:ind w:firstLine="420"/>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cs="宋体" w:eastAsiaTheme="minorEastAsia"/>
          <w:color w:val="000000" w:themeColor="text1"/>
          <w:sz w:val="21"/>
          <w:szCs w:val="21"/>
          <w:highlight w:val="none"/>
        </w:rPr>
        <w:t xml:space="preserve">第三章 采购需求</w:t>
      </w:r>
      <w:r>
        <w:rPr>
          <w:sz w:val="21"/>
          <w:szCs w:val="21"/>
        </w:rPr>
      </w:r>
    </w:p>
    <w:p>
      <w:pPr>
        <w:pStyle w:val="1016"/>
        <w:ind w:firstLine="420"/>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cs="宋体" w:eastAsiaTheme="minorEastAsia"/>
          <w:color w:val="000000" w:themeColor="text1"/>
          <w:sz w:val="21"/>
          <w:szCs w:val="21"/>
          <w:highlight w:val="none"/>
        </w:rPr>
        <w:t xml:space="preserve">第四章 </w:t>
      </w:r>
      <w:r>
        <w:rPr>
          <w:rFonts w:hint="eastAsia" w:ascii="宋体" w:hAnsi="宋体" w:cs="宋体"/>
          <w:b w:val="0"/>
          <w:bCs/>
          <w:color w:val="000000" w:themeColor="text1"/>
          <w:sz w:val="21"/>
          <w:szCs w:val="21"/>
          <w:highlight w:val="none"/>
        </w:rPr>
        <w:t xml:space="preserve">成交原则及评分标准</w:t>
      </w:r>
      <w:r>
        <w:rPr>
          <w:sz w:val="21"/>
          <w:szCs w:val="21"/>
        </w:rPr>
      </w:r>
    </w:p>
    <w:p>
      <w:pPr>
        <w:pStyle w:val="1016"/>
        <w:ind w:firstLine="420"/>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cs="宋体" w:eastAsiaTheme="minorEastAsia"/>
          <w:color w:val="000000" w:themeColor="text1"/>
          <w:sz w:val="21"/>
          <w:szCs w:val="21"/>
          <w:highlight w:val="none"/>
        </w:rPr>
        <w:t xml:space="preserve">第五章 合同主要条款</w:t>
      </w:r>
      <w:r>
        <w:rPr>
          <w:sz w:val="21"/>
          <w:szCs w:val="21"/>
        </w:rPr>
      </w:r>
    </w:p>
    <w:p>
      <w:pPr>
        <w:pStyle w:val="1016"/>
        <w:ind w:firstLine="420"/>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cs="宋体" w:eastAsiaTheme="minorEastAsia"/>
          <w:color w:val="000000" w:themeColor="text1"/>
          <w:sz w:val="21"/>
          <w:szCs w:val="21"/>
          <w:highlight w:val="none"/>
        </w:rPr>
        <w:t xml:space="preserve">第六章 附件格式</w:t>
      </w:r>
      <w:r>
        <w:rPr>
          <w:sz w:val="21"/>
          <w:szCs w:val="21"/>
        </w:rPr>
      </w:r>
    </w:p>
    <w:p>
      <w:pPr>
        <w:pStyle w:val="807"/>
        <w:jc w:val="both"/>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5.2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作出实质性响应，其风险由供应商自行承担，并根据有关条款规定，该响应有可能被拒绝。</w:t>
      </w:r>
      <w:r/>
    </w:p>
    <w:p>
      <w:pPr>
        <w:ind w:firstLine="422"/>
        <w:keepLines w:val="0"/>
        <w:keepNext w:val="0"/>
        <w:pageBreakBefore w:val="0"/>
        <w:spacing w:line="440" w:lineRule="exact"/>
        <w:widowControl w:val="off"/>
        <w:rPr>
          <w:rFonts w:ascii="宋体" w:hAnsi="宋体" w:cs="宋体"/>
          <w:b/>
          <w:color w:val="000000" w:themeColor="text1"/>
          <w:szCs w:val="21"/>
          <w:highlight w:val="none"/>
        </w:rPr>
        <w:outlineLvl w:val="9"/>
      </w:pPr>
      <w:r>
        <w:rPr>
          <w:rFonts w:hint="eastAsia" w:ascii="宋体" w:hAnsi="宋体" w:eastAsia="宋体" w:cs="宋体"/>
          <w:b/>
          <w:color w:val="000000" w:themeColor="text1"/>
          <w:szCs w:val="21"/>
          <w:highlight w:val="none"/>
        </w:rPr>
        <w:t xml:space="preserve">6.磋商文件的澄清和修改</w:t>
      </w:r>
      <w:r/>
    </w:p>
    <w:p>
      <w:pPr>
        <w:pStyle w:val="807"/>
        <w:jc w:val="both"/>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6.1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pStyle w:val="807"/>
        <w:jc w:val="both"/>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6.2磋商文件的澄清、修改等内容与竞争性磋商文件在同一内容的表述上不一致时，以发出日期最接近磋商时间的公告为准。</w:t>
      </w:r>
      <w:r/>
    </w:p>
    <w:p>
      <w:pPr>
        <w:pStyle w:val="807"/>
        <w:jc w:val="both"/>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6.3磋商文件的澄清、修改等内容均将在财政部门指定的政府采购信息发布媒体上发布，作为磋商文件的组成部分，对供应商起约束作用。</w:t>
      </w:r>
      <w:r/>
    </w:p>
    <w:p>
      <w:pPr>
        <w:ind w:firstLine="422"/>
        <w:keepLines w:val="0"/>
        <w:keepNext w:val="0"/>
        <w:pageBreakBefore w:val="0"/>
        <w:spacing w:line="440" w:lineRule="exact"/>
        <w:widowControl w:val="off"/>
        <w:rPr>
          <w:rFonts w:ascii="宋体" w:hAnsi="宋体" w:cs="宋体"/>
          <w:b/>
          <w:color w:val="000000" w:themeColor="text1"/>
          <w:szCs w:val="21"/>
          <w:highlight w:val="none"/>
        </w:rPr>
        <w:outlineLvl w:val="9"/>
      </w:pPr>
      <w:r>
        <w:rPr>
          <w:rFonts w:hint="eastAsia" w:ascii="宋体" w:hAnsi="宋体" w:eastAsia="宋体" w:cs="宋体"/>
          <w:b/>
          <w:color w:val="000000" w:themeColor="text1"/>
          <w:szCs w:val="21"/>
          <w:highlight w:val="none"/>
        </w:rPr>
        <w:t xml:space="preserve">7.响应文件计量单位和使用文字</w:t>
      </w:r>
      <w:r/>
    </w:p>
    <w:p>
      <w:pPr>
        <w:pStyle w:val="807"/>
        <w:jc w:val="both"/>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7.1响应文件中所使用的计量单位，除竞争性磋商文件中有特殊要求外，均应使用中华人民共和国法定计量单位。</w:t>
      </w:r>
      <w:r/>
    </w:p>
    <w:p>
      <w:pPr>
        <w:pStyle w:val="807"/>
        <w:jc w:val="both"/>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7.2响应文件应使用中文编制，响应文件中使用其他文字的，必须附有中文译本，且以中文译本为准。对于未附有中文译本和中文译本不准确的响应文件可能引起的对供应商不利的后果，磋商采购单位概不负责。</w:t>
      </w:r>
      <w:r/>
    </w:p>
    <w:p>
      <w:pPr>
        <w:pStyle w:val="807"/>
        <w:ind w:firstLine="422"/>
        <w:keepLines w:val="0"/>
        <w:keepNext w:val="0"/>
        <w:pageBreakBefore w:val="0"/>
        <w:spacing w:line="440" w:lineRule="exact"/>
        <w:widowControl w:val="off"/>
        <w:rPr>
          <w:rFonts w:ascii="宋体" w:hAnsi="宋体" w:cs="宋体"/>
          <w:b/>
          <w:bCs/>
          <w:color w:val="000000" w:themeColor="text1"/>
          <w:sz w:val="21"/>
          <w:szCs w:val="21"/>
          <w:highlight w:val="none"/>
        </w:rPr>
        <w:outlineLvl w:val="9"/>
      </w:pPr>
      <w:r>
        <w:rPr>
          <w:rFonts w:hint="eastAsia" w:ascii="宋体" w:hAnsi="宋体" w:eastAsia="宋体" w:cs="宋体"/>
          <w:b/>
          <w:bCs/>
          <w:color w:val="000000" w:themeColor="text1"/>
          <w:sz w:val="21"/>
          <w:szCs w:val="21"/>
          <w:highlight w:val="none"/>
        </w:rPr>
        <w:t xml:space="preserve">8.磋商响应文件的组成：</w:t>
      </w:r>
      <w:r/>
    </w:p>
    <w:p>
      <w:pPr>
        <w:pStyle w:val="807"/>
        <w:ind w:firstLine="422"/>
        <w:keepLines w:val="0"/>
        <w:keepNext w:val="0"/>
        <w:pageBreakBefore w:val="0"/>
        <w:spacing w:line="440" w:lineRule="exact"/>
        <w:widowControl w:val="off"/>
        <w:rPr>
          <w:rFonts w:ascii="宋体" w:hAnsi="宋体" w:cs="宋体"/>
          <w:b/>
          <w:color w:val="000000" w:themeColor="text1"/>
          <w:sz w:val="21"/>
          <w:szCs w:val="21"/>
          <w:highlight w:val="none"/>
        </w:rPr>
        <w:outlineLvl w:val="9"/>
      </w:pPr>
      <w:r>
        <w:rPr>
          <w:rFonts w:hint="eastAsia" w:ascii="宋体" w:hAnsi="宋体" w:eastAsia="宋体" w:cs="宋体"/>
          <w:b/>
          <w:color w:val="000000" w:themeColor="text1"/>
          <w:sz w:val="21"/>
          <w:szCs w:val="21"/>
          <w:highlight w:val="none"/>
        </w:rPr>
        <w:t xml:space="preserve">8.1封面</w:t>
      </w:r>
      <w:r/>
    </w:p>
    <w:p>
      <w:pPr>
        <w:pStyle w:val="807"/>
        <w:ind w:firstLine="422"/>
        <w:keepLines w:val="0"/>
        <w:keepNext w:val="0"/>
        <w:pageBreakBefore w:val="0"/>
        <w:spacing w:line="440" w:lineRule="exact"/>
        <w:widowControl w:val="off"/>
        <w:rPr>
          <w:rFonts w:ascii="宋体" w:hAnsi="宋体" w:cs="宋体"/>
          <w:b/>
          <w:color w:val="000000" w:themeColor="text1"/>
          <w:sz w:val="21"/>
          <w:szCs w:val="21"/>
          <w:highlight w:val="none"/>
        </w:rPr>
        <w:outlineLvl w:val="9"/>
      </w:pPr>
      <w:r>
        <w:rPr>
          <w:rFonts w:hint="eastAsia" w:ascii="宋体" w:hAnsi="宋体" w:eastAsia="宋体" w:cs="宋体"/>
          <w:b/>
          <w:color w:val="000000" w:themeColor="text1"/>
          <w:sz w:val="21"/>
          <w:szCs w:val="21"/>
          <w:highlight w:val="none"/>
        </w:rPr>
        <w:t xml:space="preserve">8.2开标一览表</w:t>
      </w:r>
      <w:r/>
    </w:p>
    <w:p>
      <w:pPr>
        <w:pStyle w:val="807"/>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8.3磋商报价分析表（如有）；</w:t>
      </w:r>
      <w:r/>
    </w:p>
    <w:p>
      <w:pPr>
        <w:pStyle w:val="807"/>
        <w:ind w:firstLine="422"/>
        <w:keepLines w:val="0"/>
        <w:keepNext w:val="0"/>
        <w:pageBreakBefore w:val="0"/>
        <w:spacing w:line="440" w:lineRule="exact"/>
        <w:widowControl w:val="off"/>
        <w:rPr>
          <w:rFonts w:ascii="宋体" w:hAnsi="宋体" w:cs="宋体"/>
          <w:b/>
          <w:color w:val="000000" w:themeColor="text1"/>
          <w:sz w:val="21"/>
          <w:szCs w:val="21"/>
          <w:highlight w:val="none"/>
        </w:rPr>
        <w:outlineLvl w:val="9"/>
      </w:pPr>
      <w:r>
        <w:rPr>
          <w:rFonts w:hint="eastAsia" w:ascii="宋体" w:hAnsi="宋体" w:eastAsia="宋体" w:cs="宋体"/>
          <w:b/>
          <w:color w:val="000000" w:themeColor="text1"/>
          <w:sz w:val="21"/>
          <w:szCs w:val="21"/>
          <w:highlight w:val="none"/>
        </w:rPr>
        <w:t xml:space="preserve">8.4资格审查响应文件</w:t>
      </w:r>
      <w:r/>
    </w:p>
    <w:p>
      <w:pPr>
        <w:pStyle w:val="807"/>
        <w:keepLines w:val="0"/>
        <w:keepNext w:val="0"/>
        <w:pageBreakBefore w:val="0"/>
        <w:spacing w:line="440" w:lineRule="exact"/>
        <w:widowControl w:val="off"/>
        <w:rPr>
          <w:rFonts w:ascii="宋体" w:hAnsi="宋体" w:cs="宋体"/>
          <w:bCs/>
          <w:color w:val="000000" w:themeColor="text1"/>
          <w:sz w:val="21"/>
          <w:szCs w:val="21"/>
          <w:highlight w:val="none"/>
        </w:rPr>
        <w:outlineLvl w:val="9"/>
      </w:pPr>
      <w:r>
        <w:rPr>
          <w:rFonts w:hint="eastAsia" w:ascii="宋体" w:hAnsi="宋体" w:eastAsia="宋体" w:cs="宋体"/>
          <w:bCs/>
          <w:color w:val="000000" w:themeColor="text1"/>
          <w:sz w:val="21"/>
          <w:szCs w:val="21"/>
          <w:highlight w:val="none"/>
        </w:rPr>
        <w:t xml:space="preserve">8.4.1满足《中华人民共和国政府采购法》第二十二条规定：</w:t>
      </w:r>
      <w:r/>
    </w:p>
    <w:p>
      <w:pPr>
        <w:ind w:firstLine="420"/>
        <w:keepLines w:val="0"/>
        <w:keepNext w:val="0"/>
        <w:pageBreakBefore w:val="0"/>
        <w:spacing w:line="440" w:lineRule="exact"/>
        <w:widowControl w:val="off"/>
        <w:tabs>
          <w:tab w:val="left" w:pos="851" w:leader="none"/>
        </w:tabs>
        <w:rPr>
          <w:rFonts w:ascii="宋体" w:hAnsi="宋体" w:cs="宋体"/>
          <w:color w:val="000000" w:themeColor="text1"/>
          <w:szCs w:val="21"/>
          <w:highlight w:val="none"/>
        </w:rPr>
        <w:outlineLvl w:val="9"/>
      </w:pPr>
      <w:r>
        <w:rPr>
          <w:rFonts w:hint="eastAsia" w:ascii="宋体" w:hAnsi="宋体" w:eastAsia="宋体" w:cs="宋体"/>
          <w:color w:val="000000" w:themeColor="text1"/>
          <w:szCs w:val="21"/>
          <w:highlight w:val="none"/>
        </w:rPr>
        <w:t xml:space="preserve">（1）具有独立承担民事责任的能力；提供包括法人或者其他组织的营业执照等证明文件，自然人的身份证明；</w:t>
      </w:r>
      <w:r/>
    </w:p>
    <w:p>
      <w:pPr>
        <w:ind w:firstLine="420"/>
        <w:keepLines w:val="0"/>
        <w:keepNext w:val="0"/>
        <w:pageBreakBefore w:val="0"/>
        <w:spacing w:line="440" w:lineRule="exact"/>
        <w:widowControl w:val="off"/>
        <w:rPr>
          <w:rFonts w:ascii="宋体" w:hAnsi="宋体" w:cs="宋体"/>
          <w:color w:val="000000" w:themeColor="text1"/>
          <w:szCs w:val="21"/>
          <w:highlight w:val="none"/>
        </w:rPr>
        <w:outlineLvl w:val="9"/>
      </w:pPr>
      <w:r>
        <w:rPr>
          <w:rFonts w:hint="eastAsia" w:ascii="宋体" w:hAnsi="宋体" w:eastAsia="宋体" w:cs="宋体"/>
          <w:color w:val="000000" w:themeColor="text1"/>
          <w:szCs w:val="21"/>
          <w:highlight w:val="none"/>
        </w:rPr>
        <w:t xml:space="preserve">（2）</w:t>
      </w:r>
      <w:r>
        <w:rPr>
          <w:rFonts w:hint="eastAsia" w:ascii="宋体" w:hAnsi="宋体" w:eastAsia="宋体" w:cs="宋体"/>
          <w:szCs w:val="21"/>
          <w:highlight w:val="none"/>
        </w:rPr>
        <w:t xml:space="preserve">具有良好的商业信誉和健全的财务会计制度；</w:t>
      </w:r>
      <w:r>
        <w:rPr>
          <w:rFonts w:hint="eastAsia" w:ascii="宋体" w:hAnsi="宋体" w:eastAsia="宋体" w:cs="宋体"/>
          <w:szCs w:val="21"/>
          <w:highlight w:val="none"/>
          <w:lang w:val="zh-CN"/>
        </w:rPr>
        <w:t xml:space="preserve">提供包括但不限于最近一期</w:t>
      </w:r>
      <w:r>
        <w:rPr>
          <w:rFonts w:hint="eastAsia" w:ascii="宋体" w:hAnsi="宋体" w:eastAsia="宋体" w:cs="宋体"/>
          <w:szCs w:val="21"/>
          <w:highlight w:val="none"/>
          <w:shd w:val="clear" w:color="auto" w:fill="ffffff"/>
        </w:rPr>
        <w:t xml:space="preserve">（202</w:t>
      </w:r>
      <w:r>
        <w:rPr>
          <w:rFonts w:hint="eastAsia" w:ascii="宋体" w:hAnsi="宋体" w:eastAsia="宋体" w:cs="宋体"/>
          <w:szCs w:val="21"/>
          <w:highlight w:val="none"/>
          <w:shd w:val="clear" w:color="auto" w:fill="ffffff"/>
          <w:lang w:val="en-US" w:eastAsia="zh-CN"/>
        </w:rPr>
        <w:t xml:space="preserve">4</w:t>
      </w:r>
      <w:r>
        <w:rPr>
          <w:rFonts w:hint="eastAsia" w:ascii="宋体" w:hAnsi="宋体" w:eastAsia="宋体" w:cs="宋体"/>
          <w:szCs w:val="21"/>
          <w:highlight w:val="none"/>
          <w:shd w:val="clear" w:color="auto" w:fill="ffffff"/>
        </w:rPr>
        <w:t xml:space="preserve">年</w:t>
      </w:r>
      <w:r>
        <w:rPr>
          <w:rFonts w:hint="eastAsia" w:ascii="宋体" w:hAnsi="宋体" w:eastAsia="宋体" w:cs="宋体"/>
          <w:szCs w:val="21"/>
          <w:highlight w:val="none"/>
          <w:shd w:val="clear" w:color="auto" w:fill="ffffff"/>
          <w:lang w:eastAsia="zh-Hans"/>
        </w:rPr>
        <w:t xml:space="preserve">度</w:t>
      </w:r>
      <w:r>
        <w:rPr>
          <w:rFonts w:hint="eastAsia" w:ascii="宋体" w:hAnsi="宋体" w:eastAsia="宋体" w:cs="宋体"/>
          <w:szCs w:val="21"/>
          <w:highlight w:val="none"/>
          <w:shd w:val="clear" w:color="auto" w:fill="ffffff"/>
        </w:rPr>
        <w:t xml:space="preserve">或202</w:t>
      </w:r>
      <w:r>
        <w:rPr>
          <w:rFonts w:hint="eastAsia" w:ascii="宋体" w:hAnsi="宋体" w:eastAsia="宋体" w:cs="宋体"/>
          <w:szCs w:val="21"/>
          <w:highlight w:val="none"/>
          <w:shd w:val="clear" w:color="auto" w:fill="ffffff"/>
          <w:lang w:val="en-US" w:eastAsia="zh-CN"/>
        </w:rPr>
        <w:t xml:space="preserve">5</w:t>
      </w:r>
      <w:r>
        <w:rPr>
          <w:rFonts w:hint="eastAsia" w:ascii="宋体" w:hAnsi="宋体" w:eastAsia="宋体" w:cs="宋体"/>
          <w:szCs w:val="21"/>
          <w:highlight w:val="none"/>
          <w:shd w:val="clear" w:color="auto" w:fill="ffffff"/>
        </w:rPr>
        <w:t xml:space="preserve">年度）</w:t>
      </w:r>
      <w:r>
        <w:rPr>
          <w:rFonts w:hint="eastAsia" w:ascii="宋体" w:hAnsi="宋体" w:eastAsia="宋体" w:cs="宋体"/>
          <w:szCs w:val="21"/>
          <w:highlight w:val="none"/>
          <w:lang w:val="zh-CN"/>
        </w:rPr>
        <w:t xml:space="preserve">经审计的财务报告或最近一期财务报表（资产负债表、利润表），其他组织、自然人及成立未满一年的法人应提供银行出具的资信证明；</w:t>
      </w:r>
      <w:r/>
    </w:p>
    <w:p>
      <w:pPr>
        <w:ind w:firstLine="420"/>
        <w:keepLines w:val="0"/>
        <w:keepNext w:val="0"/>
        <w:pageBreakBefore w:val="0"/>
        <w:spacing w:beforeAutospacing="0" w:after="0" w:afterAutospacing="0" w:line="440" w:lineRule="exact"/>
        <w:widowControl w:val="off"/>
        <w:rPr>
          <w:rFonts w:hint="eastAsia" w:ascii="宋体" w:hAnsi="宋体" w:cs="宋体"/>
          <w:szCs w:val="21"/>
          <w:highlight w:val="none"/>
        </w:rPr>
      </w:pPr>
      <w:r>
        <w:rPr>
          <w:rFonts w:hint="eastAsia" w:ascii="宋体" w:hAnsi="宋体" w:eastAsia="宋体" w:cs="宋体"/>
          <w:szCs w:val="21"/>
          <w:highlight w:val="none"/>
        </w:rPr>
        <w:t xml:space="preserve">（3）具有履行合同所必需的设备和专业技术能力；提供证明材料或书面承诺书；</w:t>
      </w:r>
      <w:r/>
    </w:p>
    <w:p>
      <w:pPr>
        <w:ind w:firstLine="420"/>
        <w:keepLines w:val="0"/>
        <w:keepNext w:val="0"/>
        <w:pageBreakBefore w:val="0"/>
        <w:spacing w:beforeAutospacing="0" w:after="0" w:afterAutospacing="0" w:line="440" w:lineRule="exact"/>
        <w:widowControl w:val="off"/>
        <w:rPr>
          <w:rFonts w:hint="eastAsia" w:ascii="宋体" w:hAnsi="宋体" w:cs="宋体"/>
          <w:szCs w:val="21"/>
          <w:highlight w:val="none"/>
        </w:rPr>
      </w:pPr>
      <w:r>
        <w:rPr>
          <w:rFonts w:hint="eastAsia" w:ascii="宋体" w:hAnsi="宋体" w:eastAsia="宋体" w:cs="宋体"/>
          <w:szCs w:val="21"/>
          <w:highlight w:val="none"/>
        </w:rPr>
        <w:t xml:space="preserve">（4）有依法缴纳税收和社会保障资金的良好记录；</w:t>
      </w:r>
      <w:r>
        <w:rPr>
          <w:rFonts w:hint="eastAsia" w:ascii="宋体" w:hAnsi="宋体" w:eastAsia="宋体" w:cs="宋体"/>
          <w:szCs w:val="21"/>
          <w:highlight w:val="none"/>
          <w:lang w:val="zh-CN"/>
        </w:rPr>
        <w:t xml:space="preserve">提供税务登记证（如有）和最近期的依法缴纳税收的凭据，最近期的依法缴纳社会保险的凭据（专用收据或社会保险缴纳清单），依法免税或不需要缴纳社会保障资金的供应商，应提供对应证明文件；</w:t>
      </w:r>
      <w:r/>
    </w:p>
    <w:p>
      <w:pPr>
        <w:ind w:firstLine="420"/>
        <w:keepLines w:val="0"/>
        <w:keepNext w:val="0"/>
        <w:pageBreakBefore w:val="0"/>
        <w:spacing w:beforeAutospacing="0" w:after="0" w:afterAutospacing="0" w:line="440" w:lineRule="exact"/>
        <w:widowControl w:val="off"/>
        <w:rPr>
          <w:rFonts w:hint="eastAsia" w:ascii="宋体" w:hAnsi="宋体" w:cs="宋体"/>
          <w:szCs w:val="21"/>
          <w:highlight w:val="none"/>
        </w:rPr>
      </w:pPr>
      <w:r>
        <w:rPr>
          <w:rFonts w:hint="eastAsia" w:ascii="宋体" w:hAnsi="宋体" w:eastAsia="宋体" w:cs="宋体"/>
          <w:szCs w:val="21"/>
          <w:highlight w:val="none"/>
        </w:rPr>
        <w:t xml:space="preserve">（5）参加政府采购活动前三年内，在经营活动中没有重大违法记录；提供书面声明函；</w:t>
      </w:r>
      <w:r/>
    </w:p>
    <w:p>
      <w:pPr>
        <w:ind w:firstLine="420"/>
        <w:keepLines w:val="0"/>
        <w:keepNext w:val="0"/>
        <w:pageBreakBefore w:val="0"/>
        <w:spacing w:beforeAutospacing="0" w:after="0" w:afterAutospacing="0" w:line="440" w:lineRule="exact"/>
        <w:widowControl w:val="off"/>
        <w:rPr>
          <w:rFonts w:hint="eastAsia" w:ascii="宋体" w:hAnsi="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法律、行政法规规定的其他条件。</w:t>
      </w:r>
      <w:r>
        <w:rPr>
          <w:rFonts w:hint="eastAsia" w:ascii="宋体" w:hAnsi="宋体" w:eastAsia="宋体" w:cs="宋体"/>
          <w:szCs w:val="21"/>
          <w:highlight w:val="none"/>
          <w:lang w:val="zh-CN"/>
        </w:rPr>
        <w:t xml:space="preserve">提供</w:t>
      </w:r>
      <w:r>
        <w:rPr>
          <w:rFonts w:hint="eastAsia" w:ascii="宋体" w:hAnsi="宋体" w:eastAsia="宋体" w:cs="宋体"/>
          <w:szCs w:val="21"/>
          <w:highlight w:val="none"/>
        </w:rPr>
        <w:t xml:space="preserve">承诺</w:t>
      </w:r>
      <w:r>
        <w:rPr>
          <w:rFonts w:hint="eastAsia" w:ascii="宋体" w:hAnsi="宋体" w:eastAsia="宋体" w:cs="宋体"/>
          <w:szCs w:val="21"/>
          <w:highlight w:val="none"/>
          <w:lang w:val="en-US" w:eastAsia="zh-CN"/>
        </w:rPr>
        <w:t xml:space="preserve">符合</w:t>
      </w:r>
      <w:r>
        <w:rPr>
          <w:rFonts w:hint="eastAsia" w:ascii="宋体" w:hAnsi="宋体" w:eastAsia="宋体" w:cs="宋体"/>
          <w:szCs w:val="21"/>
          <w:highlight w:val="none"/>
        </w:rPr>
        <w:t xml:space="preserve">声明函</w:t>
      </w:r>
      <w:r>
        <w:rPr>
          <w:rFonts w:hint="eastAsia" w:ascii="宋体" w:hAnsi="宋体" w:eastAsia="宋体" w:cs="宋体"/>
          <w:szCs w:val="21"/>
          <w:highlight w:val="none"/>
          <w:lang w:eastAsia="zh-CN"/>
        </w:rPr>
        <w:t xml:space="preserve">。</w:t>
      </w:r>
      <w:r/>
    </w:p>
    <w:p>
      <w:pPr>
        <w:ind w:firstLine="420"/>
        <w:keepLines w:val="0"/>
        <w:keepNext w:val="0"/>
        <w:pageBreakBefore w:val="0"/>
        <w:spacing w:line="440" w:lineRule="exact"/>
        <w:widowControl w:val="off"/>
        <w:rPr>
          <w:rFonts w:hint="eastAsia" w:ascii="宋体" w:hAnsi="宋体" w:cs="宋体"/>
          <w:color w:val="000000" w:themeColor="text1"/>
          <w:szCs w:val="21"/>
          <w:highlight w:val="none"/>
        </w:rPr>
        <w:outlineLvl w:val="9"/>
      </w:pPr>
      <w:r>
        <w:rPr>
          <w:rFonts w:hint="eastAsia" w:ascii="宋体" w:hAnsi="宋体" w:cs="宋体"/>
          <w:color w:val="000000" w:themeColor="text1"/>
          <w:szCs w:val="21"/>
          <w:highlight w:val="none"/>
        </w:rPr>
        <w:t xml:space="preserve">8.4.2</w:t>
      </w:r>
      <w:r>
        <w:rPr>
          <w:rFonts w:hint="eastAsia" w:ascii="宋体" w:hAnsi="宋体" w:eastAsia="宋体" w:cs="宋体"/>
          <w:color w:val="000000" w:themeColor="text1"/>
          <w:sz w:val="21"/>
          <w:szCs w:val="21"/>
          <w:highlight w:val="none"/>
        </w:rPr>
        <w:t xml:space="preserve">具有有效的经公安部门批准的《保安服务许可证》。</w:t>
      </w:r>
      <w:r>
        <w:rPr>
          <w:rFonts w:hint="eastAsia" w:ascii="宋体" w:hAnsi="宋体" w:eastAsia="宋体" w:cs="宋体"/>
          <w:szCs w:val="21"/>
          <w:highlight w:val="none"/>
        </w:rPr>
        <w:t xml:space="preserve">提供证明材料</w:t>
      </w:r>
      <w:r>
        <w:rPr>
          <w:rFonts w:hint="eastAsia" w:ascii="宋体" w:hAnsi="宋体" w:eastAsia="宋体" w:cs="宋体"/>
          <w:szCs w:val="21"/>
          <w:highlight w:val="none"/>
          <w:lang w:eastAsia="zh-CN"/>
        </w:rPr>
        <w:t xml:space="preserve">。</w:t>
      </w:r>
      <w:r/>
    </w:p>
    <w:p>
      <w:pPr>
        <w:ind w:firstLine="420"/>
        <w:keepLines w:val="0"/>
        <w:keepNext w:val="0"/>
        <w:pageBreakBefore w:val="0"/>
        <w:spacing w:line="440" w:lineRule="exact"/>
        <w:widowControl w:val="off"/>
        <w:rPr>
          <w:rFonts w:ascii="宋体" w:hAnsi="宋体" w:cs="宋体"/>
          <w:color w:val="000000" w:themeColor="text1"/>
          <w:szCs w:val="21"/>
          <w:highlight w:val="none"/>
        </w:rPr>
        <w:outlineLvl w:val="9"/>
      </w:pPr>
      <w:r>
        <w:rPr>
          <w:rFonts w:hint="eastAsia" w:ascii="宋体" w:hAnsi="宋体" w:cs="宋体"/>
          <w:color w:val="000000" w:themeColor="text1"/>
          <w:szCs w:val="21"/>
          <w:highlight w:val="none"/>
          <w:lang w:val="en-US" w:eastAsia="zh-CN"/>
        </w:rPr>
        <w:t xml:space="preserve">8.4.3</w:t>
      </w:r>
      <w:r>
        <w:rPr>
          <w:rFonts w:hint="eastAsia" w:ascii="宋体" w:hAnsi="宋体" w:eastAsia="宋体" w:cs="宋体"/>
          <w:color w:val="000000" w:themeColor="text1"/>
          <w:szCs w:val="21"/>
          <w:highlight w:val="none"/>
        </w:rPr>
        <w:t xml:space="preserve">《中小微企业声明函》或《残疾人福利性单位声明函》或《监狱企业证明文件》</w:t>
      </w:r>
      <w:r>
        <w:rPr>
          <w:rFonts w:hint="eastAsia" w:ascii="宋体" w:hAnsi="宋体" w:eastAsia="宋体" w:cs="宋体"/>
          <w:b/>
          <w:color w:val="000000" w:themeColor="text1"/>
          <w:szCs w:val="21"/>
          <w:highlight w:val="none"/>
        </w:rPr>
        <w:t xml:space="preserve">（</w:t>
      </w:r>
      <w:r>
        <w:rPr>
          <w:rFonts w:hint="eastAsia" w:ascii="宋体" w:hAnsi="宋体" w:eastAsia="宋体" w:cs="宋体"/>
          <w:b/>
          <w:bCs/>
          <w:color w:val="000000" w:themeColor="text1"/>
          <w:szCs w:val="21"/>
          <w:highlight w:val="none"/>
          <w:lang w:val="zh-CN"/>
        </w:rPr>
        <w:t xml:space="preserve">本项目专门面向中小企业采购。</w:t>
      </w:r>
      <w:r>
        <w:rPr>
          <w:rFonts w:hint="eastAsia" w:ascii="宋体" w:hAnsi="宋体" w:eastAsia="宋体" w:cs="宋体"/>
          <w:b/>
          <w:bCs/>
          <w:color w:val="000000" w:themeColor="text1"/>
          <w:szCs w:val="21"/>
          <w:highlight w:val="none"/>
        </w:rPr>
        <w:t xml:space="preserve">响应单位必须为中小微企业或残疾人福利性单位或监狱企业，并在响应文件中提供相关声明函或监狱企业证明文件，否则为无效投标</w:t>
      </w:r>
      <w:r>
        <w:rPr>
          <w:rFonts w:hint="eastAsia" w:ascii="宋体" w:hAnsi="宋体" w:eastAsia="宋体" w:cs="宋体"/>
          <w:b/>
          <w:color w:val="000000" w:themeColor="text1"/>
          <w:szCs w:val="21"/>
          <w:highlight w:val="none"/>
        </w:rPr>
        <w:t xml:space="preserve">）；</w:t>
      </w:r>
      <w:r/>
    </w:p>
    <w:p>
      <w:pPr>
        <w:pStyle w:val="807"/>
        <w:keepLines w:val="0"/>
        <w:keepNext w:val="0"/>
        <w:pageBreakBefore w:val="0"/>
        <w:spacing w:line="440" w:lineRule="exact"/>
        <w:widowControl w:val="off"/>
        <w:rPr>
          <w:rFonts w:ascii="宋体" w:hAnsi="宋体" w:cs="宋体"/>
          <w:bCs/>
          <w:color w:val="000000" w:themeColor="text1"/>
          <w:sz w:val="21"/>
          <w:szCs w:val="21"/>
          <w:highlight w:val="none"/>
        </w:rPr>
        <w:outlineLvl w:val="9"/>
      </w:pPr>
      <w:r>
        <w:rPr>
          <w:rFonts w:hint="eastAsia" w:ascii="宋体" w:hAnsi="宋体" w:eastAsia="宋体" w:cs="宋体"/>
          <w:bCs/>
          <w:color w:val="000000" w:themeColor="text1"/>
          <w:sz w:val="21"/>
          <w:szCs w:val="21"/>
          <w:highlight w:val="none"/>
        </w:rPr>
        <w:t xml:space="preserve">8.4.</w:t>
      </w:r>
      <w:r>
        <w:rPr>
          <w:rFonts w:hint="eastAsia" w:ascii="宋体" w:hAnsi="宋体" w:eastAsia="宋体" w:cs="宋体"/>
          <w:bCs/>
          <w:color w:val="000000" w:themeColor="text1"/>
          <w:sz w:val="21"/>
          <w:szCs w:val="21"/>
          <w:highlight w:val="none"/>
          <w:lang w:val="en-US" w:eastAsia="zh-CN"/>
        </w:rPr>
        <w:t xml:space="preserve">4</w:t>
      </w:r>
      <w:r>
        <w:rPr>
          <w:rFonts w:hint="eastAsia" w:ascii="宋体" w:hAnsi="宋体" w:eastAsia="宋体" w:cs="宋体"/>
          <w:bCs/>
          <w:color w:val="000000" w:themeColor="text1"/>
          <w:sz w:val="21"/>
          <w:szCs w:val="21"/>
          <w:highlight w:val="none"/>
        </w:rPr>
        <w:t xml:space="preserve">其它有关资格证明的文件；</w:t>
      </w:r>
      <w:r/>
    </w:p>
    <w:p>
      <w:pPr>
        <w:pStyle w:val="807"/>
        <w:ind w:firstLine="422"/>
        <w:keepLines w:val="0"/>
        <w:keepNext w:val="0"/>
        <w:pageBreakBefore w:val="0"/>
        <w:spacing w:line="440" w:lineRule="exact"/>
        <w:widowControl w:val="off"/>
        <w:rPr>
          <w:rFonts w:ascii="宋体" w:hAnsi="宋体" w:cs="宋体"/>
          <w:b/>
          <w:color w:val="000000" w:themeColor="text1"/>
          <w:sz w:val="21"/>
          <w:szCs w:val="21"/>
          <w:highlight w:val="none"/>
        </w:rPr>
        <w:outlineLvl w:val="9"/>
      </w:pPr>
      <w:r>
        <w:rPr>
          <w:rFonts w:hint="eastAsia" w:ascii="宋体" w:hAnsi="宋体" w:eastAsia="宋体" w:cs="宋体"/>
          <w:b/>
          <w:color w:val="000000" w:themeColor="text1"/>
          <w:sz w:val="21"/>
          <w:szCs w:val="21"/>
          <w:highlight w:val="none"/>
        </w:rPr>
        <w:t xml:space="preserve">8.5符合性审查响应文件</w:t>
      </w:r>
      <w:r/>
    </w:p>
    <w:p>
      <w:pPr>
        <w:pStyle w:val="807"/>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8.5.1磋商响应函；</w:t>
      </w:r>
      <w:r/>
    </w:p>
    <w:p>
      <w:pPr>
        <w:pStyle w:val="807"/>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8.5.2服务条款偏离表；</w:t>
      </w:r>
      <w:r/>
    </w:p>
    <w:p>
      <w:pPr>
        <w:pStyle w:val="807"/>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8.5.3商务条款偏离表；</w:t>
      </w:r>
      <w:r/>
    </w:p>
    <w:p>
      <w:pPr>
        <w:pStyle w:val="807"/>
        <w:keepLines w:val="0"/>
        <w:keepNext w:val="0"/>
        <w:pageBreakBefore w:val="0"/>
        <w:spacing w:line="440" w:lineRule="exact"/>
        <w:widowControl w:val="off"/>
        <w:rPr>
          <w:rFonts w:ascii="宋体" w:hAnsi="宋体" w:cs="宋体"/>
          <w:bCs/>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8.5.4</w:t>
      </w:r>
      <w:r>
        <w:rPr>
          <w:rFonts w:hint="eastAsia" w:ascii="宋体" w:hAnsi="宋体" w:eastAsia="宋体" w:cs="宋体"/>
          <w:bCs/>
          <w:color w:val="000000" w:themeColor="text1"/>
          <w:sz w:val="21"/>
          <w:szCs w:val="21"/>
          <w:highlight w:val="none"/>
        </w:rPr>
        <w:t xml:space="preserve">关于资格文件的声明函；</w:t>
      </w:r>
      <w:r/>
    </w:p>
    <w:p>
      <w:pPr>
        <w:pStyle w:val="807"/>
        <w:keepLines w:val="0"/>
        <w:keepNext w:val="0"/>
        <w:pageBreakBefore w:val="0"/>
        <w:spacing w:line="440" w:lineRule="exact"/>
        <w:widowControl w:val="off"/>
        <w:rPr>
          <w:rFonts w:ascii="宋体" w:hAnsi="宋体" w:cs="宋体"/>
          <w:bCs/>
          <w:color w:val="000000" w:themeColor="text1"/>
          <w:sz w:val="21"/>
          <w:szCs w:val="21"/>
          <w:highlight w:val="none"/>
        </w:rPr>
        <w:outlineLvl w:val="9"/>
      </w:pPr>
      <w:r>
        <w:rPr>
          <w:rFonts w:hint="eastAsia" w:ascii="宋体" w:hAnsi="宋体" w:eastAsia="宋体" w:cs="宋体"/>
          <w:bCs/>
          <w:color w:val="000000" w:themeColor="text1"/>
          <w:sz w:val="21"/>
          <w:szCs w:val="21"/>
          <w:highlight w:val="none"/>
        </w:rPr>
        <w:t xml:space="preserve">8.5.5磋商响应单位法定代表人身份证复印件；法定代表人授权委托书和授权代理人身份证复印件（如有授权）；</w:t>
      </w:r>
      <w:r/>
    </w:p>
    <w:p>
      <w:pPr>
        <w:pStyle w:val="807"/>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bCs/>
          <w:color w:val="000000" w:themeColor="text1"/>
          <w:sz w:val="21"/>
          <w:szCs w:val="21"/>
          <w:highlight w:val="none"/>
        </w:rPr>
        <w:t xml:space="preserve">8.5.6</w:t>
      </w:r>
      <w:r>
        <w:rPr>
          <w:rFonts w:hint="eastAsia" w:ascii="宋体" w:hAnsi="宋体" w:eastAsia="宋体" w:cs="宋体"/>
          <w:color w:val="000000" w:themeColor="text1"/>
          <w:sz w:val="21"/>
          <w:szCs w:val="21"/>
          <w:highlight w:val="none"/>
        </w:rPr>
        <w:t xml:space="preserve">投标（响应）保证承诺书；</w:t>
      </w:r>
      <w:r/>
    </w:p>
    <w:p>
      <w:pPr>
        <w:pStyle w:val="807"/>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8.5.7其他有关符合性证明的文件；</w:t>
      </w:r>
      <w:r/>
    </w:p>
    <w:p>
      <w:pPr>
        <w:pStyle w:val="807"/>
        <w:keepLines w:val="0"/>
        <w:keepNext w:val="0"/>
        <w:pageBreakBefore w:val="0"/>
        <w:spacing w:line="440" w:lineRule="exact"/>
        <w:widowControl w:val="off"/>
        <w:rPr>
          <w:rFonts w:ascii="宋体" w:hAnsi="宋体" w:cs="宋体"/>
          <w:b/>
          <w:color w:val="000000" w:themeColor="text1"/>
          <w:sz w:val="21"/>
          <w:szCs w:val="21"/>
          <w:highlight w:val="none"/>
        </w:rPr>
        <w:outlineLvl w:val="9"/>
      </w:pPr>
      <w:r>
        <w:rPr>
          <w:rFonts w:hint="eastAsia" w:ascii="宋体" w:hAnsi="宋体" w:eastAsia="宋体" w:cs="宋体"/>
          <w:bCs/>
          <w:color w:val="000000" w:themeColor="text1"/>
          <w:sz w:val="21"/>
          <w:szCs w:val="21"/>
          <w:highlight w:val="none"/>
        </w:rPr>
        <w:t xml:space="preserve">8.5.8磋商响应单位基本情况表；</w:t>
      </w:r>
      <w:r/>
    </w:p>
    <w:p>
      <w:pPr>
        <w:pStyle w:val="807"/>
        <w:ind w:firstLine="422"/>
        <w:keepLines w:val="0"/>
        <w:keepNext w:val="0"/>
        <w:pageBreakBefore w:val="0"/>
        <w:spacing w:line="440" w:lineRule="exact"/>
        <w:widowControl w:val="off"/>
        <w:rPr>
          <w:rFonts w:ascii="宋体" w:hAnsi="宋体" w:cs="宋体"/>
          <w:b/>
          <w:color w:val="000000" w:themeColor="text1"/>
          <w:sz w:val="21"/>
          <w:szCs w:val="21"/>
          <w:highlight w:val="none"/>
        </w:rPr>
        <w:outlineLvl w:val="9"/>
      </w:pPr>
      <w:r>
        <w:rPr>
          <w:rFonts w:hint="eastAsia" w:ascii="宋体" w:hAnsi="宋体" w:eastAsia="宋体" w:cs="宋体"/>
          <w:b/>
          <w:color w:val="000000" w:themeColor="text1"/>
          <w:sz w:val="21"/>
          <w:szCs w:val="21"/>
          <w:highlight w:val="none"/>
        </w:rPr>
        <w:t xml:space="preserve">8.6综合评审响应文件（具体模块以系统生成为准）</w:t>
      </w:r>
      <w:r/>
    </w:p>
    <w:p>
      <w:pPr>
        <w:pStyle w:val="807"/>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8.6</w:t>
      </w:r>
      <w:r>
        <w:rPr>
          <w:rFonts w:hint="eastAsia" w:ascii="宋体" w:hAnsi="宋体" w:eastAsia="宋体" w:cs="宋体"/>
          <w:color w:val="000000" w:themeColor="text1"/>
          <w:sz w:val="21"/>
          <w:szCs w:val="21"/>
          <w:highlight w:val="none"/>
          <w:lang w:val="zh-CN"/>
        </w:rPr>
        <w:t xml:space="preserve">.1针对本项目的服务方案；</w:t>
      </w:r>
      <w:r/>
    </w:p>
    <w:p>
      <w:pPr>
        <w:pStyle w:val="807"/>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8.6</w:t>
      </w:r>
      <w:r>
        <w:rPr>
          <w:rFonts w:hint="eastAsia" w:ascii="宋体" w:hAnsi="宋体" w:eastAsia="宋体" w:cs="宋体"/>
          <w:color w:val="000000" w:themeColor="text1"/>
          <w:sz w:val="21"/>
          <w:szCs w:val="21"/>
          <w:highlight w:val="none"/>
          <w:lang w:val="zh-CN"/>
        </w:rPr>
        <w:t xml:space="preserve">.2针对本项目的人员配置；</w:t>
      </w:r>
      <w:r/>
    </w:p>
    <w:p>
      <w:pPr>
        <w:pStyle w:val="807"/>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8.6.3类似项目</w:t>
      </w:r>
      <w:r>
        <w:rPr>
          <w:rFonts w:hint="eastAsia" w:ascii="宋体" w:hAnsi="宋体" w:eastAsia="宋体" w:cs="宋体"/>
          <w:color w:val="000000" w:themeColor="text1"/>
          <w:sz w:val="21"/>
          <w:szCs w:val="21"/>
          <w:highlight w:val="none"/>
          <w:lang w:val="zh-CN"/>
        </w:rPr>
        <w:t xml:space="preserve">业绩一览表</w:t>
      </w:r>
      <w:r>
        <w:rPr>
          <w:rFonts w:hint="eastAsia" w:ascii="宋体" w:hAnsi="宋体" w:eastAsia="宋体" w:cs="宋体"/>
          <w:color w:val="000000" w:themeColor="text1"/>
          <w:sz w:val="21"/>
          <w:szCs w:val="21"/>
          <w:highlight w:val="none"/>
        </w:rPr>
        <w:t xml:space="preserve">；</w:t>
      </w:r>
      <w:r/>
    </w:p>
    <w:p>
      <w:pPr>
        <w:pStyle w:val="807"/>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8.6.4采购需求及评分标准中所涉及到的其他材料。</w:t>
      </w:r>
      <w:r/>
    </w:p>
    <w:p>
      <w:pPr>
        <w:pStyle w:val="807"/>
        <w:ind w:firstLine="422"/>
        <w:keepLines w:val="0"/>
        <w:keepNext w:val="0"/>
        <w:pageBreakBefore w:val="0"/>
        <w:spacing w:line="440" w:lineRule="exact"/>
        <w:widowControl w:val="off"/>
        <w:rPr>
          <w:rFonts w:ascii="宋体" w:hAnsi="宋体" w:cs="宋体"/>
          <w:b/>
          <w:color w:val="000000" w:themeColor="text1"/>
          <w:sz w:val="21"/>
          <w:szCs w:val="21"/>
          <w:highlight w:val="none"/>
        </w:rPr>
        <w:outlineLvl w:val="9"/>
      </w:pPr>
      <w:r>
        <w:rPr>
          <w:rFonts w:hint="eastAsia" w:ascii="宋体" w:hAnsi="宋体" w:eastAsia="宋体" w:cs="宋体"/>
          <w:b/>
          <w:color w:val="000000" w:themeColor="text1"/>
          <w:sz w:val="21"/>
          <w:szCs w:val="21"/>
          <w:highlight w:val="none"/>
        </w:rPr>
        <w:t xml:space="preserve">8.7价格折扣文件格式（本项目专门面向中小企业采购，不涉及价格折扣，无需提供）</w:t>
      </w:r>
      <w:r/>
    </w:p>
    <w:p>
      <w:pPr>
        <w:pStyle w:val="807"/>
        <w:ind w:firstLine="422"/>
        <w:keepLines w:val="0"/>
        <w:keepNext w:val="0"/>
        <w:pageBreakBefore w:val="0"/>
        <w:spacing w:line="440" w:lineRule="exact"/>
        <w:widowControl w:val="off"/>
        <w:rPr>
          <w:rFonts w:ascii="宋体" w:hAnsi="宋体" w:cs="宋体"/>
          <w:b/>
          <w:bCs/>
          <w:color w:val="000000" w:themeColor="text1"/>
          <w:sz w:val="21"/>
          <w:szCs w:val="21"/>
          <w:highlight w:val="none"/>
        </w:rPr>
        <w:outlineLvl w:val="9"/>
      </w:pPr>
      <w:r>
        <w:rPr>
          <w:rFonts w:hint="eastAsia" w:ascii="宋体" w:hAnsi="宋体" w:eastAsia="宋体" w:cs="宋体"/>
          <w:b/>
          <w:color w:val="000000" w:themeColor="text1"/>
          <w:sz w:val="21"/>
          <w:szCs w:val="21"/>
          <w:highlight w:val="none"/>
        </w:rPr>
        <w:t xml:space="preserve">注：</w:t>
      </w:r>
      <w:r>
        <w:rPr>
          <w:rFonts w:hint="eastAsia" w:ascii="宋体" w:hAnsi="宋体" w:eastAsia="宋体" w:cs="宋体"/>
          <w:b/>
          <w:bCs/>
          <w:color w:val="000000" w:themeColor="text1"/>
          <w:sz w:val="21"/>
          <w:szCs w:val="21"/>
          <w:highlight w:val="none"/>
        </w:rPr>
        <w:t xml:space="preserve">（1）以上8.4.1-8.4.</w:t>
      </w:r>
      <w:r>
        <w:rPr>
          <w:rFonts w:hint="eastAsia" w:ascii="宋体" w:hAnsi="宋体" w:eastAsia="宋体" w:cs="宋体"/>
          <w:b/>
          <w:bCs/>
          <w:color w:val="000000" w:themeColor="text1"/>
          <w:sz w:val="21"/>
          <w:szCs w:val="21"/>
          <w:highlight w:val="none"/>
          <w:lang w:val="en-US" w:eastAsia="zh-CN"/>
        </w:rPr>
        <w:t xml:space="preserve">4</w:t>
      </w:r>
      <w:r>
        <w:rPr>
          <w:rFonts w:hint="eastAsia" w:ascii="宋体" w:hAnsi="宋体" w:eastAsia="宋体" w:cs="宋体"/>
          <w:b/>
          <w:bCs/>
          <w:color w:val="000000" w:themeColor="text1"/>
          <w:sz w:val="21"/>
          <w:szCs w:val="21"/>
          <w:highlight w:val="none"/>
        </w:rPr>
        <w:t xml:space="preserve">为资格审查要求提供的材料，是作为对供应商资格审查、质疑身份认定的依据，响应供应商必须提供并加盖电子公章。否则，磋商响应文件将被认定为不符合资格审查要求。</w:t>
      </w:r>
      <w:r/>
    </w:p>
    <w:p>
      <w:pPr>
        <w:pStyle w:val="807"/>
        <w:ind w:firstLine="422"/>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b/>
          <w:bCs/>
          <w:color w:val="000000" w:themeColor="text1"/>
          <w:sz w:val="21"/>
          <w:szCs w:val="21"/>
          <w:highlight w:val="none"/>
        </w:rPr>
        <w:t xml:space="preserve">（2）以上8.5.1-8.5.7为符合性审查须提供的资料，响应供应商必须提供并加盖电子公章。否则，磋商响应文件将被认定为未实质性响应。</w:t>
      </w:r>
      <w:r/>
    </w:p>
    <w:p>
      <w:pPr>
        <w:pStyle w:val="807"/>
        <w:ind w:firstLine="422"/>
        <w:keepLines w:val="0"/>
        <w:keepNext w:val="0"/>
        <w:pageBreakBefore w:val="0"/>
        <w:spacing w:line="440" w:lineRule="exact"/>
        <w:widowControl w:val="off"/>
        <w:rPr>
          <w:rFonts w:ascii="宋体" w:hAnsi="宋体" w:cs="宋体"/>
          <w:b/>
          <w:color w:val="000000" w:themeColor="text1"/>
          <w:sz w:val="21"/>
          <w:szCs w:val="21"/>
          <w:highlight w:val="none"/>
        </w:rPr>
        <w:outlineLvl w:val="9"/>
      </w:pPr>
      <w:r>
        <w:rPr>
          <w:rFonts w:hint="eastAsia" w:ascii="宋体" w:hAnsi="宋体" w:eastAsia="宋体" w:cs="宋体"/>
          <w:b/>
          <w:color w:val="000000" w:themeColor="text1"/>
          <w:sz w:val="21"/>
          <w:szCs w:val="21"/>
          <w:highlight w:val="none"/>
        </w:rPr>
        <w:t xml:space="preserve">（3）磋商过程中如有问题采购代理机构工作人员会及时通《投标供应商确认函》留存的手机号与供应商联系。请供应商确保该手机号磋商当日通讯畅通，否则导致的对供应商不利的后果由供应商自行承担。</w:t>
      </w:r>
      <w:r/>
    </w:p>
    <w:p>
      <w:pPr>
        <w:pStyle w:val="807"/>
        <w:ind w:firstLine="422"/>
        <w:jc w:val="both"/>
        <w:keepLines w:val="0"/>
        <w:keepNext w:val="0"/>
        <w:pageBreakBefore w:val="0"/>
        <w:spacing w:line="440" w:lineRule="exact"/>
        <w:widowControl w:val="off"/>
        <w:tabs>
          <w:tab w:val="left" w:pos="0" w:leader="none"/>
        </w:tabs>
        <w:rPr>
          <w:rFonts w:ascii="宋体" w:hAnsi="宋体" w:cs="宋体"/>
          <w:b/>
          <w:color w:val="000000" w:themeColor="text1"/>
          <w:sz w:val="21"/>
          <w:szCs w:val="21"/>
          <w:highlight w:val="none"/>
        </w:rPr>
        <w:outlineLvl w:val="9"/>
      </w:pPr>
      <w:r>
        <w:rPr>
          <w:rFonts w:hint="eastAsia" w:ascii="宋体" w:hAnsi="宋体" w:eastAsia="宋体" w:cs="宋体"/>
          <w:b/>
          <w:color w:val="000000" w:themeColor="text1"/>
          <w:sz w:val="21"/>
          <w:szCs w:val="21"/>
          <w:highlight w:val="none"/>
        </w:rPr>
        <w:t xml:space="preserve">9.网上响应文件的制作</w:t>
      </w:r>
      <w:r/>
    </w:p>
    <w:p>
      <w:pPr>
        <w:ind w:firstLine="422"/>
        <w:keepLines w:val="0"/>
        <w:keepNext w:val="0"/>
        <w:pageBreakBefore w:val="0"/>
        <w:spacing w:line="440" w:lineRule="exact"/>
        <w:widowControl w:val="off"/>
        <w:rPr>
          <w:rFonts w:ascii="宋体" w:hAnsi="宋体" w:cs="宋体"/>
          <w:b/>
          <w:bCs/>
          <w:color w:val="000000" w:themeColor="text1"/>
          <w:szCs w:val="21"/>
          <w:highlight w:val="none"/>
        </w:rPr>
        <w:outlineLvl w:val="9"/>
      </w:pPr>
      <w:r>
        <w:rPr>
          <w:rFonts w:hint="eastAsia" w:ascii="宋体" w:hAnsi="宋体" w:eastAsia="宋体" w:cs="宋体"/>
          <w:b/>
          <w:bCs/>
          <w:color w:val="000000" w:themeColor="text1"/>
          <w:szCs w:val="21"/>
          <w:highlight w:val="none"/>
        </w:rPr>
        <w:t xml:space="preserve">9.1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具体操作方法详见“</w:t>
      </w:r>
      <w:r>
        <w:rPr>
          <w:rFonts w:hint="eastAsia" w:ascii="宋体" w:hAnsi="宋体" w:eastAsia="宋体" w:cs="宋体"/>
          <w:b/>
          <w:bCs/>
          <w:color w:val="000000" w:themeColor="text1"/>
          <w:szCs w:val="21"/>
          <w:highlight w:val="none"/>
          <w:lang w:val="zh-CN"/>
        </w:rPr>
        <w:t xml:space="preserve">《苏采云系统供应商操作手册》</w:t>
      </w:r>
      <w:r>
        <w:rPr>
          <w:rFonts w:hint="eastAsia" w:ascii="宋体" w:hAnsi="宋体" w:eastAsia="宋体" w:cs="宋体"/>
          <w:b/>
          <w:bCs/>
          <w:color w:val="000000" w:themeColor="text1"/>
          <w:szCs w:val="21"/>
          <w:highlight w:val="none"/>
        </w:rPr>
        <w:t xml:space="preserve">”，下载链接如下：</w:t>
      </w:r>
      <w:r>
        <w:rPr>
          <w:rFonts w:hint="eastAsia" w:ascii="宋体" w:hAnsi="宋体" w:cs="宋体"/>
          <w:b/>
          <w:bCs/>
          <w:color w:val="000000" w:themeColor="text1"/>
          <w:szCs w:val="21"/>
          <w:highlight w:val="none"/>
          <w:lang w:val="zh-CN"/>
        </w:rPr>
        <w:t xml:space="preserve">https://czju.suzhou.gov.cn/zfcg/html/content/20231220161910031.shtml</w:t>
      </w:r>
      <w:r>
        <w:rPr>
          <w:rFonts w:hint="eastAsia" w:ascii="宋体" w:hAnsi="宋体" w:eastAsia="宋体" w:cs="宋体"/>
          <w:b/>
          <w:bCs/>
          <w:color w:val="000000" w:themeColor="text1"/>
          <w:szCs w:val="21"/>
          <w:highlight w:val="none"/>
        </w:rPr>
        <w:t xml:space="preserve">。</w:t>
      </w:r>
      <w:r/>
    </w:p>
    <w:p>
      <w:pPr>
        <w:ind w:firstLine="422"/>
        <w:keepLines w:val="0"/>
        <w:keepNext w:val="0"/>
        <w:pageBreakBefore w:val="0"/>
        <w:spacing w:line="440" w:lineRule="exact"/>
        <w:widowControl w:val="off"/>
        <w:rPr>
          <w:rFonts w:ascii="宋体" w:hAnsi="宋体" w:cs="宋体"/>
          <w:b/>
          <w:bCs/>
          <w:color w:val="000000" w:themeColor="text1"/>
          <w:szCs w:val="21"/>
          <w:highlight w:val="none"/>
        </w:rPr>
        <w:outlineLvl w:val="9"/>
      </w:pPr>
      <w:r>
        <w:rPr>
          <w:rFonts w:hint="eastAsia" w:ascii="宋体" w:hAnsi="宋体" w:eastAsia="宋体" w:cs="宋体"/>
          <w:b/>
          <w:bCs/>
          <w:color w:val="000000" w:themeColor="text1"/>
          <w:szCs w:val="21"/>
          <w:highlight w:val="none"/>
        </w:rPr>
        <w:t xml:space="preserve">9.2网上响应文件附件如无法加盖电子签章，请上传清晰的盖有公章的扫描件。</w:t>
      </w:r>
      <w:r/>
    </w:p>
    <w:p>
      <w:pPr>
        <w:ind w:firstLine="422"/>
        <w:keepLines w:val="0"/>
        <w:keepNext w:val="0"/>
        <w:pageBreakBefore w:val="0"/>
        <w:spacing w:line="440" w:lineRule="exact"/>
        <w:widowControl w:val="off"/>
        <w:tabs>
          <w:tab w:val="left" w:pos="0" w:leader="none"/>
        </w:tabs>
        <w:rPr>
          <w:rFonts w:ascii="宋体" w:hAnsi="宋体" w:cs="宋体"/>
          <w:color w:val="000000" w:themeColor="text1"/>
          <w:highlight w:val="none"/>
        </w:rPr>
        <w:outlineLvl w:val="9"/>
      </w:pPr>
      <w:r>
        <w:rPr>
          <w:rFonts w:hint="eastAsia" w:ascii="宋体" w:hAnsi="宋体" w:eastAsia="宋体" w:cs="宋体"/>
          <w:b/>
          <w:bCs/>
          <w:color w:val="000000" w:themeColor="text1"/>
          <w:szCs w:val="21"/>
          <w:highlight w:val="none"/>
        </w:rPr>
        <w:t xml:space="preserve">9.3制作电子响应文件时必须与投标文件制作软件目录一一对应，将相关资料上传至相应模块。</w:t>
      </w:r>
      <w:r>
        <w:rPr>
          <w:rFonts w:hint="eastAsia" w:ascii="宋体" w:hAnsi="宋体" w:eastAsia="宋体" w:cs="宋体"/>
          <w:color w:val="000000" w:themeColor="text1"/>
          <w:szCs w:val="21"/>
          <w:highlight w:val="none"/>
        </w:rPr>
        <w:t xml:space="preserve">注意不要漏项。如有不确定上传的位置的，可以上传至其他资料或上传至符合性审查资料</w:t>
      </w:r>
      <w:r>
        <w:rPr>
          <w:rFonts w:hint="eastAsia" w:ascii="宋体" w:hAnsi="宋体" w:eastAsia="宋体" w:cs="宋体"/>
          <w:b/>
          <w:bCs/>
          <w:color w:val="000000" w:themeColor="text1"/>
          <w:szCs w:val="21"/>
          <w:highlight w:val="none"/>
          <w:lang w:val="zh-CN"/>
        </w:rPr>
        <w:t xml:space="preserve">。</w:t>
      </w:r>
      <w:r/>
    </w:p>
    <w:p>
      <w:pPr>
        <w:ind w:firstLine="422"/>
        <w:keepLines w:val="0"/>
        <w:keepNext w:val="0"/>
        <w:pageBreakBefore w:val="0"/>
        <w:spacing w:line="440" w:lineRule="exact"/>
        <w:widowControl w:val="off"/>
        <w:rPr>
          <w:rFonts w:ascii="宋体" w:hAnsi="宋体" w:cs="宋体"/>
          <w:b/>
          <w:color w:val="000000" w:themeColor="text1"/>
          <w:szCs w:val="21"/>
          <w:highlight w:val="none"/>
        </w:rPr>
        <w:outlineLvl w:val="9"/>
      </w:pPr>
      <w:r>
        <w:rPr>
          <w:rFonts w:hint="eastAsia" w:ascii="宋体" w:hAnsi="宋体" w:eastAsia="宋体" w:cs="宋体"/>
          <w:b/>
          <w:color w:val="000000" w:themeColor="text1"/>
          <w:szCs w:val="21"/>
          <w:highlight w:val="none"/>
        </w:rPr>
        <w:t xml:space="preserve">10.报价（编制）要求的说明</w:t>
      </w:r>
      <w:r/>
    </w:p>
    <w:p>
      <w:pPr>
        <w:ind w:firstLine="420"/>
        <w:keepLines w:val="0"/>
        <w:keepNext w:val="0"/>
        <w:pageBreakBefore w:val="0"/>
        <w:spacing w:line="440" w:lineRule="exact"/>
        <w:widowControl w:val="off"/>
        <w:rPr>
          <w:rFonts w:ascii="宋体" w:hAnsi="宋体" w:cs="宋体"/>
          <w:color w:val="000000" w:themeColor="text1"/>
          <w:szCs w:val="21"/>
          <w:highlight w:val="none"/>
        </w:rPr>
        <w:outlineLvl w:val="9"/>
      </w:pPr>
      <w:r>
        <w:rPr>
          <w:rFonts w:hint="eastAsia" w:ascii="宋体" w:hAnsi="宋体" w:eastAsia="宋体" w:cs="宋体"/>
          <w:color w:val="000000" w:themeColor="text1"/>
          <w:szCs w:val="21"/>
          <w:highlight w:val="none"/>
        </w:rPr>
        <w:t xml:space="preserve">10.1磋商报价应包括完成该标的物全部内容的一切费用。</w:t>
      </w:r>
      <w:r/>
    </w:p>
    <w:p>
      <w:pPr>
        <w:ind w:firstLine="420"/>
        <w:keepLines w:val="0"/>
        <w:keepNext w:val="0"/>
        <w:pageBreakBefore w:val="0"/>
        <w:spacing w:line="440" w:lineRule="exact"/>
        <w:widowControl w:val="off"/>
        <w:rPr>
          <w:rFonts w:ascii="宋体" w:hAnsi="宋体" w:cs="宋体"/>
          <w:color w:val="000000" w:themeColor="text1"/>
          <w:szCs w:val="21"/>
          <w:highlight w:val="none"/>
        </w:rPr>
        <w:outlineLvl w:val="9"/>
      </w:pPr>
      <w:r>
        <w:rPr>
          <w:rFonts w:hint="eastAsia" w:ascii="宋体" w:hAnsi="宋体" w:eastAsia="宋体" w:cs="宋体"/>
          <w:color w:val="000000" w:themeColor="text1"/>
          <w:szCs w:val="21"/>
          <w:highlight w:val="none"/>
        </w:rPr>
        <w:t xml:space="preserve">10.2响应人应按《磋商报价分析表》中的全部项目计算单价和总价。《磋商报价分析表》中的每一单项均应计算并填写单价和总价，并由法定代表人或代理人签署。</w:t>
      </w:r>
      <w:r/>
    </w:p>
    <w:p>
      <w:pPr>
        <w:ind w:firstLine="420"/>
        <w:keepLines w:val="0"/>
        <w:keepNext w:val="0"/>
        <w:pageBreakBefore w:val="0"/>
        <w:spacing w:line="440" w:lineRule="exact"/>
        <w:widowControl w:val="off"/>
        <w:rPr>
          <w:rFonts w:ascii="宋体" w:hAnsi="宋体" w:cs="宋体"/>
          <w:color w:val="000000" w:themeColor="text1"/>
          <w:szCs w:val="21"/>
          <w:highlight w:val="none"/>
        </w:rPr>
        <w:outlineLvl w:val="9"/>
      </w:pPr>
      <w:r>
        <w:rPr>
          <w:rFonts w:hint="eastAsia" w:ascii="宋体" w:hAnsi="宋体" w:eastAsia="宋体" w:cs="宋体"/>
          <w:color w:val="000000" w:themeColor="text1"/>
          <w:szCs w:val="21"/>
          <w:highlight w:val="none"/>
        </w:rPr>
        <w:t xml:space="preserve">10.3响应人应对磋商文件内所要采购的全部内容进行报价，只投其中部分内容者，其响应文件将被拒绝。</w:t>
      </w:r>
      <w:r/>
    </w:p>
    <w:p>
      <w:pPr>
        <w:ind w:firstLine="420"/>
        <w:keepLines w:val="0"/>
        <w:keepNext w:val="0"/>
        <w:pageBreakBefore w:val="0"/>
        <w:spacing w:line="440" w:lineRule="exact"/>
        <w:widowControl w:val="off"/>
        <w:rPr>
          <w:rFonts w:ascii="宋体" w:hAnsi="宋体" w:cs="宋体"/>
          <w:color w:val="000000" w:themeColor="text1"/>
          <w:szCs w:val="21"/>
          <w:highlight w:val="none"/>
        </w:rPr>
        <w:outlineLvl w:val="9"/>
      </w:pPr>
      <w:r>
        <w:rPr>
          <w:rFonts w:hint="eastAsia" w:ascii="宋体" w:hAnsi="宋体" w:eastAsia="宋体" w:cs="宋体"/>
          <w:color w:val="000000" w:themeColor="text1"/>
          <w:szCs w:val="21"/>
          <w:highlight w:val="none"/>
        </w:rPr>
        <w:t xml:space="preserve">10.4一项响应内容只允许一个报价，采购代理机构不接受任何有选择性地响应报价。</w:t>
      </w:r>
      <w:r/>
    </w:p>
    <w:p>
      <w:pPr>
        <w:ind w:firstLine="420"/>
        <w:keepLines w:val="0"/>
        <w:keepNext w:val="0"/>
        <w:pageBreakBefore w:val="0"/>
        <w:spacing w:line="440" w:lineRule="exact"/>
        <w:widowControl w:val="off"/>
        <w:rPr>
          <w:rFonts w:ascii="宋体" w:hAnsi="宋体" w:cs="宋体"/>
          <w:color w:val="000000" w:themeColor="text1"/>
          <w:szCs w:val="21"/>
          <w:highlight w:val="none"/>
        </w:rPr>
        <w:outlineLvl w:val="9"/>
      </w:pPr>
      <w:r>
        <w:rPr>
          <w:rFonts w:hint="eastAsia" w:ascii="宋体" w:hAnsi="宋体" w:eastAsia="宋体" w:cs="宋体"/>
          <w:color w:val="000000" w:themeColor="text1"/>
          <w:szCs w:val="21"/>
          <w:highlight w:val="none"/>
        </w:rPr>
        <w:t xml:space="preserve">10.5响应文件报价中的单价和总价全部采用人民币表示，除非合同的特殊条款另有规定。</w:t>
      </w:r>
      <w:r/>
    </w:p>
    <w:p>
      <w:pPr>
        <w:ind w:firstLine="422"/>
        <w:keepLines w:val="0"/>
        <w:keepNext w:val="0"/>
        <w:pageBreakBefore w:val="0"/>
        <w:spacing w:line="440" w:lineRule="exact"/>
        <w:widowControl w:val="off"/>
        <w:rPr>
          <w:rFonts w:ascii="宋体" w:hAnsi="宋体" w:cs="宋体"/>
          <w:b/>
          <w:color w:val="000000" w:themeColor="text1"/>
          <w:szCs w:val="21"/>
          <w:highlight w:val="none"/>
        </w:rPr>
        <w:outlineLvl w:val="9"/>
      </w:pPr>
      <w:r>
        <w:rPr>
          <w:rFonts w:hint="eastAsia" w:ascii="宋体" w:hAnsi="宋体" w:eastAsia="宋体" w:cs="宋体"/>
          <w:b/>
          <w:color w:val="000000" w:themeColor="text1"/>
          <w:szCs w:val="21"/>
          <w:highlight w:val="none"/>
        </w:rPr>
        <w:t xml:space="preserve">11.磋商有效期</w:t>
      </w:r>
      <w:r/>
    </w:p>
    <w:p>
      <w:pPr>
        <w:pStyle w:val="807"/>
        <w:jc w:val="both"/>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11.1磋商响应文件的有效期为90日历天，在此期间内，响应文件应保持有效。有效期短于这个规定期限的，将被拒绝。</w:t>
      </w:r>
      <w:r/>
    </w:p>
    <w:p>
      <w:pPr>
        <w:pStyle w:val="807"/>
        <w:jc w:val="both"/>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11.2特殊情况下，磋商采购单位可与磋商供应商协商延缓磋商响应磋商文件的有效期，这种要求和答复均以书面形式进行。</w:t>
      </w:r>
      <w:r/>
    </w:p>
    <w:p>
      <w:pPr>
        <w:pStyle w:val="807"/>
        <w:jc w:val="both"/>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11.3磋商响应方可拒绝接受延期要求而放弃磋商，同意延长有效期的磋商响应方不能修改磋商响应文件。</w:t>
      </w:r>
      <w:r/>
    </w:p>
    <w:p>
      <w:pPr>
        <w:ind w:firstLine="422"/>
        <w:keepLines w:val="0"/>
        <w:keepNext w:val="0"/>
        <w:pageBreakBefore w:val="0"/>
        <w:spacing w:line="440" w:lineRule="exact"/>
        <w:widowControl w:val="off"/>
        <w:rPr>
          <w:rFonts w:ascii="宋体" w:hAnsi="宋体" w:cs="宋体"/>
          <w:b/>
          <w:color w:val="000000" w:themeColor="text1"/>
          <w:szCs w:val="21"/>
          <w:highlight w:val="none"/>
        </w:rPr>
        <w:outlineLvl w:val="9"/>
      </w:pPr>
      <w:r>
        <w:rPr>
          <w:rFonts w:hint="eastAsia" w:ascii="宋体" w:hAnsi="宋体" w:eastAsia="宋体" w:cs="宋体"/>
          <w:b/>
          <w:color w:val="000000" w:themeColor="text1"/>
          <w:szCs w:val="21"/>
          <w:highlight w:val="none"/>
        </w:rPr>
        <w:t xml:space="preserve">12.磋商响应截止时间</w:t>
      </w:r>
      <w:r/>
    </w:p>
    <w:p>
      <w:pPr>
        <w:ind w:firstLine="420"/>
        <w:keepLines w:val="0"/>
        <w:keepNext w:val="0"/>
        <w:pageBreakBefore w:val="0"/>
        <w:spacing w:line="440" w:lineRule="exact"/>
        <w:widowControl w:val="off"/>
        <w:rPr>
          <w:rFonts w:ascii="宋体" w:hAnsi="宋体" w:cs="宋体"/>
          <w:color w:val="000000" w:themeColor="text1"/>
          <w:szCs w:val="21"/>
          <w:highlight w:val="none"/>
        </w:rPr>
        <w:outlineLvl w:val="9"/>
      </w:pPr>
      <w:r>
        <w:rPr>
          <w:rFonts w:hint="eastAsia" w:ascii="宋体" w:hAnsi="宋体" w:eastAsia="宋体" w:cs="宋体"/>
          <w:color w:val="000000" w:themeColor="text1"/>
          <w:szCs w:val="21"/>
          <w:highlight w:val="none"/>
        </w:rPr>
        <w:t xml:space="preserve">12.1响应文件必须在磋商截止时间前提交。截止时间以后送达的响应文件，采购人或采购代理机构将拒绝接收。</w:t>
      </w:r>
      <w:r/>
    </w:p>
    <w:p>
      <w:pPr>
        <w:ind w:firstLine="420"/>
        <w:keepLines w:val="0"/>
        <w:keepNext w:val="0"/>
        <w:pageBreakBefore w:val="0"/>
        <w:spacing w:line="440" w:lineRule="exact"/>
        <w:widowControl w:val="off"/>
        <w:rPr>
          <w:rFonts w:ascii="宋体" w:hAnsi="宋体" w:cs="宋体"/>
          <w:color w:val="000000" w:themeColor="text1"/>
          <w:szCs w:val="21"/>
          <w:highlight w:val="none"/>
        </w:rPr>
        <w:outlineLvl w:val="9"/>
      </w:pPr>
      <w:r>
        <w:rPr>
          <w:rFonts w:hint="eastAsia" w:ascii="宋体" w:hAnsi="宋体" w:eastAsia="宋体" w:cs="宋体"/>
          <w:color w:val="000000" w:themeColor="text1"/>
          <w:szCs w:val="21"/>
          <w:highlight w:val="none"/>
        </w:rPr>
        <w:t xml:space="preserve">12.2采购人或者采购代理机构推迟磋商截止时间时，应以更正公告的形式，通知所有响应人。</w:t>
      </w:r>
      <w:r/>
    </w:p>
    <w:p>
      <w:pPr>
        <w:ind w:firstLine="422"/>
        <w:keepLines w:val="0"/>
        <w:keepNext w:val="0"/>
        <w:pageBreakBefore w:val="0"/>
        <w:spacing w:line="440" w:lineRule="exact"/>
        <w:widowControl w:val="off"/>
        <w:rPr>
          <w:rFonts w:ascii="宋体" w:hAnsi="宋体" w:cs="宋体"/>
          <w:b/>
          <w:color w:val="000000" w:themeColor="text1"/>
          <w:szCs w:val="21"/>
          <w:highlight w:val="none"/>
        </w:rPr>
        <w:outlineLvl w:val="9"/>
      </w:pPr>
      <w:r>
        <w:rPr>
          <w:rFonts w:hint="eastAsia" w:ascii="宋体" w:hAnsi="宋体" w:eastAsia="宋体" w:cs="宋体"/>
          <w:b/>
          <w:color w:val="000000" w:themeColor="text1"/>
          <w:szCs w:val="21"/>
          <w:highlight w:val="none"/>
        </w:rPr>
        <w:t xml:space="preserve">13.磋商响应文件修改和撤回</w:t>
      </w:r>
      <w:r/>
    </w:p>
    <w:p>
      <w:pPr>
        <w:ind w:firstLine="420"/>
        <w:keepLines w:val="0"/>
        <w:keepNext w:val="0"/>
        <w:pageBreakBefore w:val="0"/>
        <w:spacing w:line="440" w:lineRule="exact"/>
        <w:widowControl w:val="off"/>
        <w:rPr>
          <w:rFonts w:ascii="宋体" w:hAnsi="宋体" w:cs="宋体"/>
          <w:color w:val="000000" w:themeColor="text1"/>
          <w:szCs w:val="21"/>
          <w:highlight w:val="none"/>
        </w:rPr>
        <w:outlineLvl w:val="9"/>
      </w:pPr>
      <w:r>
        <w:rPr>
          <w:rFonts w:hint="eastAsia" w:ascii="宋体" w:hAnsi="宋体" w:eastAsia="宋体" w:cs="宋体"/>
          <w:color w:val="000000" w:themeColor="text1"/>
          <w:szCs w:val="21"/>
          <w:highlight w:val="none"/>
        </w:rPr>
        <w:t xml:space="preserve">13.1投标文件的修改应在投标截止时间前进行。</w:t>
      </w:r>
      <w:r/>
    </w:p>
    <w:p>
      <w:pPr>
        <w:ind w:firstLine="420"/>
        <w:keepLines w:val="0"/>
        <w:keepNext w:val="0"/>
        <w:pageBreakBefore w:val="0"/>
        <w:spacing w:line="440" w:lineRule="exact"/>
        <w:widowControl w:val="off"/>
        <w:rPr>
          <w:rFonts w:ascii="宋体" w:hAnsi="宋体" w:cs="宋体"/>
          <w:color w:val="000000" w:themeColor="text1"/>
          <w:szCs w:val="21"/>
          <w:highlight w:val="none"/>
        </w:rPr>
        <w:outlineLvl w:val="9"/>
      </w:pPr>
      <w:r>
        <w:rPr>
          <w:rFonts w:hint="eastAsia" w:ascii="宋体" w:hAnsi="宋体" w:eastAsia="宋体" w:cs="宋体"/>
          <w:color w:val="000000" w:themeColor="text1"/>
          <w:szCs w:val="21"/>
          <w:highlight w:val="none"/>
        </w:rPr>
        <w:t xml:space="preserve">13.2投标开始时间后至投标截止时间前，投标人可以撤回投标。</w:t>
      </w:r>
      <w:r/>
    </w:p>
    <w:p>
      <w:pPr>
        <w:ind w:firstLine="422"/>
        <w:keepLines w:val="0"/>
        <w:keepNext w:val="0"/>
        <w:pageBreakBefore w:val="0"/>
        <w:spacing w:line="440" w:lineRule="exact"/>
        <w:widowControl w:val="off"/>
        <w:rPr>
          <w:rFonts w:ascii="宋体" w:hAnsi="宋体" w:cs="宋体"/>
          <w:b/>
          <w:bCs/>
          <w:color w:val="000000" w:themeColor="text1"/>
          <w:szCs w:val="21"/>
          <w:highlight w:val="none"/>
        </w:rPr>
        <w:outlineLvl w:val="9"/>
      </w:pPr>
      <w:r>
        <w:rPr>
          <w:rFonts w:hint="eastAsia" w:ascii="宋体" w:hAnsi="宋体" w:eastAsia="宋体" w:cs="宋体"/>
          <w:b/>
          <w:bCs/>
          <w:color w:val="000000" w:themeColor="text1"/>
          <w:szCs w:val="21"/>
          <w:highlight w:val="none"/>
        </w:rPr>
        <w:t xml:space="preserve">14.递交磋商响应文件相关事项：</w:t>
      </w:r>
      <w:r/>
    </w:p>
    <w:p>
      <w:pPr>
        <w:pStyle w:val="1016"/>
        <w:ind w:firstLine="420"/>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14.1如因软件系统出现问题或其他因素导致开标当天不能完成整个磋商程序的，可以在磋商现场进行封标，待问题解决后再继续进行下去。采购代理机构应把继续磋商程序的时间、地点通知到每个磋商响应单位。</w:t>
      </w:r>
      <w:r/>
    </w:p>
    <w:p>
      <w:pPr>
        <w:pStyle w:val="807"/>
        <w:ind w:firstLine="422"/>
        <w:jc w:val="both"/>
        <w:keepLines w:val="0"/>
        <w:keepNext w:val="0"/>
        <w:pageBreakBefore w:val="0"/>
        <w:spacing w:line="440" w:lineRule="exact"/>
        <w:widowControl w:val="off"/>
        <w:rPr>
          <w:rFonts w:ascii="宋体" w:hAnsi="宋体" w:cs="宋体"/>
          <w:b/>
          <w:bCs/>
          <w:color w:val="000000" w:themeColor="text1"/>
          <w:sz w:val="21"/>
          <w:szCs w:val="21"/>
          <w:highlight w:val="none"/>
        </w:rPr>
        <w:outlineLvl w:val="9"/>
      </w:pPr>
      <w:r>
        <w:rPr>
          <w:rFonts w:hint="eastAsia" w:ascii="宋体" w:hAnsi="宋体" w:eastAsia="宋体" w:cs="宋体"/>
          <w:b/>
          <w:bCs/>
          <w:color w:val="000000" w:themeColor="text1"/>
          <w:sz w:val="21"/>
          <w:szCs w:val="21"/>
          <w:highlight w:val="none"/>
        </w:rPr>
        <w:t xml:space="preserve">15.磋商评审程序</w:t>
      </w:r>
      <w:r/>
    </w:p>
    <w:p>
      <w:pPr>
        <w:pStyle w:val="807"/>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15.1磋商仪式</w:t>
      </w:r>
      <w:r/>
    </w:p>
    <w:p>
      <w:pPr>
        <w:pStyle w:val="807"/>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15.1.1采购代理机构将在竞争性磋商公告中规定的时间和地点组织磋商。</w:t>
      </w:r>
      <w:r/>
    </w:p>
    <w:p>
      <w:pPr>
        <w:pStyle w:val="807"/>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15.1.2磋商仪式由采购代理机构主持，采购人代表、供应商代表以及有关工作人员参加。</w:t>
      </w:r>
      <w:r/>
    </w:p>
    <w:p>
      <w:pPr>
        <w:pStyle w:val="807"/>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15.1.3采购人依法对供应商的资格进行审查。</w:t>
      </w:r>
      <w:r/>
    </w:p>
    <w:p>
      <w:pPr>
        <w:pStyle w:val="807"/>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15.1.4磋商代理人对供应商进行信用查询。</w:t>
      </w:r>
      <w:r/>
    </w:p>
    <w:p>
      <w:pPr>
        <w:pStyle w:val="807"/>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15.2.磋商小组</w:t>
      </w:r>
      <w:r/>
    </w:p>
    <w:p>
      <w:pPr>
        <w:pStyle w:val="807"/>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15.2.1磋商仪式结束后，采购代理机构将立即组织磋商小组（以下简称评委会）进行磋商。</w:t>
      </w:r>
      <w:r/>
    </w:p>
    <w:p>
      <w:pPr>
        <w:pStyle w:val="807"/>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15.2.2磋商小组由磋商采购单位依法组建，由采购人代表和评审专家共3人以上单数组成，其中评审专家人数不得少于磋商小组成员总数的2/3。采购人代表不得以评审专家身份参加本部门或本单位采购项目的评审。</w:t>
      </w:r>
      <w:r/>
    </w:p>
    <w:p>
      <w:pPr>
        <w:pStyle w:val="807"/>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15.2.3磋商小组负责具体的磋商事务，并独立履行以下职责：</w:t>
      </w:r>
      <w:r/>
    </w:p>
    <w:p>
      <w:pPr>
        <w:pStyle w:val="807"/>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（1）确认或者制定磋商文件； </w:t>
      </w:r>
      <w:r/>
    </w:p>
    <w:p>
      <w:pPr>
        <w:pStyle w:val="807"/>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（2）从符合相应资格条件的供应商名单中确定供应商参加磋商；</w:t>
      </w:r>
      <w:r/>
    </w:p>
    <w:p>
      <w:pPr>
        <w:pStyle w:val="807"/>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（3）审查供应商的响应文件并做出评价；</w:t>
      </w:r>
      <w:r/>
    </w:p>
    <w:p>
      <w:pPr>
        <w:pStyle w:val="807"/>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（4）要求供应商解释或者澄清其响应文件；</w:t>
      </w:r>
      <w:r/>
    </w:p>
    <w:p>
      <w:pPr>
        <w:pStyle w:val="807"/>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（5）编写评审报告；</w:t>
      </w:r>
      <w:r/>
    </w:p>
    <w:p>
      <w:pPr>
        <w:pStyle w:val="807"/>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（6）告知采购人、采购代理机构在评审过程中发现的供应商的违法违规行为。</w:t>
      </w:r>
      <w:r/>
    </w:p>
    <w:p>
      <w:pPr>
        <w:pStyle w:val="807"/>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15.2.4磋商小组成员应当履行下列义务：</w:t>
      </w:r>
      <w:r/>
    </w:p>
    <w:p>
      <w:pPr>
        <w:pStyle w:val="807"/>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（1）遵纪守法，客观、公正、廉洁地履行职责；</w:t>
      </w:r>
      <w:r/>
    </w:p>
    <w:p>
      <w:pPr>
        <w:pStyle w:val="807"/>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（2）按照磋商文件规定的评审办法独立进行评审，对个人的评审意见承担法律责任；</w:t>
      </w:r>
      <w:r/>
    </w:p>
    <w:p>
      <w:pPr>
        <w:pStyle w:val="807"/>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（3）参与评审报告的起草；</w:t>
      </w:r>
      <w:r/>
    </w:p>
    <w:p>
      <w:pPr>
        <w:pStyle w:val="807"/>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（4）配合采购人、采购代理机构答复供应商提出的质疑；</w:t>
      </w:r>
      <w:r/>
    </w:p>
    <w:p>
      <w:pPr>
        <w:pStyle w:val="807"/>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（5）配合财政部门的投诉处理和监督检查工作。</w:t>
      </w:r>
      <w:r/>
    </w:p>
    <w:p>
      <w:pPr>
        <w:pStyle w:val="807"/>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15.3磋商工作纪律及保密</w:t>
      </w:r>
      <w:r/>
    </w:p>
    <w:p>
      <w:pPr>
        <w:pStyle w:val="807"/>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15.3.1磋商开始后，直到宣布授予成交供应商合同为止，凡属于审查、澄清、评价和比较响应文件的所有资料，有关授予合同的信息都不应向供应商或与评审无关的其他人泄露。</w:t>
      </w:r>
      <w:r/>
    </w:p>
    <w:p>
      <w:pPr>
        <w:pStyle w:val="807"/>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15.3.2评审专家应当遵守评审工作纪律，不得泄露评审情况和评审中获悉的商业秘密。</w:t>
      </w:r>
      <w:r/>
    </w:p>
    <w:p>
      <w:pPr>
        <w:pStyle w:val="807"/>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15.3.3在评审期间，磋商采购单位将通过指定联络人与供应商进行联系。</w:t>
      </w:r>
      <w:r/>
    </w:p>
    <w:p>
      <w:pPr>
        <w:pStyle w:val="807"/>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15.4响应文件审查</w:t>
      </w:r>
      <w:r/>
    </w:p>
    <w:p>
      <w:pPr>
        <w:pStyle w:val="807"/>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15.4.1磋商小组应当对符合资格的响应人的响应文件进行符合性审查，以确定其是否满足磋商文件的实质性要求。</w:t>
      </w:r>
      <w:r/>
    </w:p>
    <w:p>
      <w:pPr>
        <w:pStyle w:val="807"/>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15.4.2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807"/>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15.5供应商澄清</w:t>
      </w:r>
      <w:r/>
    </w:p>
    <w:p>
      <w:pPr>
        <w:pStyle w:val="807"/>
        <w:keepLines w:val="0"/>
        <w:keepNext w:val="0"/>
        <w:pageBreakBefore w:val="0"/>
        <w:spacing w:line="440" w:lineRule="exact"/>
        <w:widowControl w:val="off"/>
        <w:rPr>
          <w:rFonts w:ascii="宋体" w:hAnsi="宋体" w:cs="宋体"/>
          <w:b/>
          <w:bCs/>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磋商小组要求供应商澄清、说明或者更正响应文件应当以书面形式做出。供应商的澄清、说明或者更正应当由其单位加盖电子公章。</w:t>
      </w:r>
      <w:r/>
    </w:p>
    <w:p>
      <w:pPr>
        <w:pStyle w:val="807"/>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b/>
          <w:bCs/>
          <w:color w:val="000000" w:themeColor="text1"/>
          <w:sz w:val="21"/>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eastAsia="宋体" w:cs="宋体"/>
          <w:b/>
          <w:bCs/>
          <w:color w:val="000000" w:themeColor="text1"/>
          <w:sz w:val="21"/>
          <w:szCs w:val="21"/>
          <w:highlight w:val="none"/>
          <w:lang w:eastAsia="zh-CN"/>
        </w:rPr>
        <w:t xml:space="preserve">（</w:t>
      </w:r>
      <w:r>
        <w:rPr>
          <w:rFonts w:hint="eastAsia" w:ascii="宋体" w:hAnsi="宋体" w:eastAsia="宋体" w:cs="宋体"/>
          <w:b/>
          <w:bCs/>
          <w:color w:val="000000" w:themeColor="text1"/>
          <w:sz w:val="21"/>
          <w:szCs w:val="21"/>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pStyle w:val="807"/>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15.6磋商程序、最后报价</w:t>
      </w:r>
      <w:r/>
    </w:p>
    <w:p>
      <w:pPr>
        <w:pStyle w:val="807"/>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15.6.1磋商程序</w:t>
      </w:r>
      <w:r/>
    </w:p>
    <w:p>
      <w:pPr>
        <w:pStyle w:val="807"/>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对于通过资格审查和符合性审查的供应商，磋商小组所有成员集中与单一供应商分别进行磋商，并给予所有参加磋商的供应商平等的磋商机会。</w:t>
      </w:r>
      <w:r>
        <w:rPr>
          <w:rFonts w:hint="eastAsia" w:ascii="宋体" w:hAnsi="宋体" w:eastAsia="宋体" w:cs="宋体"/>
          <w:b/>
          <w:color w:val="000000" w:themeColor="text1"/>
          <w:sz w:val="21"/>
          <w:szCs w:val="21"/>
          <w:highlight w:val="none"/>
        </w:rPr>
        <w:t xml:space="preserve">磋商小组通过“苏采云”系统向供应商发布“磋商函”，供应商应当按照要求在“苏采云”系统提交“磋商响应函”并加盖CA电子公章。</w:t>
      </w:r>
      <w:r/>
    </w:p>
    <w:p>
      <w:pPr>
        <w:pStyle w:val="807"/>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15.6.2磋商内容</w:t>
      </w:r>
      <w:r/>
    </w:p>
    <w:p>
      <w:pPr>
        <w:pStyle w:val="807"/>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807"/>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15.6.3最后报价</w:t>
      </w:r>
      <w:r/>
    </w:p>
    <w:p>
      <w:pPr>
        <w:pStyle w:val="807"/>
        <w:keepLines w:val="0"/>
        <w:keepNext w:val="0"/>
        <w:pageBreakBefore w:val="0"/>
        <w:spacing w:line="440" w:lineRule="exact"/>
        <w:widowControl w:val="off"/>
        <w:rPr>
          <w:rFonts w:ascii="宋体" w:hAnsi="宋体" w:cs="宋体"/>
          <w:b/>
          <w:bCs/>
          <w:color w:val="000000" w:themeColor="text1"/>
          <w:sz w:val="21"/>
          <w:szCs w:val="21"/>
          <w:highlight w:val="none"/>
        </w:rPr>
        <w:outlineLvl w:val="9"/>
      </w:pPr>
      <w:r>
        <w:rPr>
          <w:rFonts w:hint="eastAsia" w:ascii="宋体" w:hAnsi="宋体" w:eastAsia="宋体" w:cs="宋体"/>
          <w:b/>
          <w:bCs/>
          <w:color w:val="000000" w:themeColor="text1"/>
          <w:sz w:val="21"/>
          <w:szCs w:val="21"/>
          <w:highlight w:val="none"/>
        </w:rPr>
        <w:t xml:space="preserve">（1）磋商结束后，磋商小组将在“苏采云”系统向所有实质性响应的供应商发布“最后报价要求函”及最后报价格式表，要求所有实质性响应的供应商在规定时间内提交最后报价。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color w:val="000000" w:themeColor="text1"/>
          <w:sz w:val="21"/>
          <w:szCs w:val="21"/>
          <w:highlight w:val="none"/>
        </w:rPr>
        <w:t xml:space="preserve">最后报价作为评审报价。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rPr>
          <w:rFonts w:hint="eastAsia" w:ascii="宋体" w:hAnsi="宋体" w:eastAsia="宋体" w:cs="宋体"/>
          <w:b/>
          <w:bCs/>
          <w:color w:val="000000" w:themeColor="text1"/>
          <w:sz w:val="21"/>
          <w:szCs w:val="21"/>
          <w:highlight w:val="none"/>
        </w:rPr>
        <w:t xml:space="preserve">除因磋商采购文件修改导致供应商成本增加的，最后报价不得高于第一次报价，否则为无效响应报价。</w:t>
      </w:r>
      <w:r/>
    </w:p>
    <w:p>
      <w:pPr>
        <w:pStyle w:val="807"/>
        <w:keepLines w:val="0"/>
        <w:keepNext w:val="0"/>
        <w:pageBreakBefore w:val="0"/>
        <w:spacing w:line="440" w:lineRule="exact"/>
        <w:widowControl w:val="off"/>
        <w:rPr>
          <w:rFonts w:ascii="宋体" w:hAnsi="宋体" w:cs="宋体"/>
          <w:b/>
          <w:bCs/>
          <w:color w:val="000000" w:themeColor="text1"/>
          <w:sz w:val="21"/>
          <w:szCs w:val="21"/>
          <w:highlight w:val="none"/>
        </w:rPr>
        <w:outlineLvl w:val="9"/>
      </w:pPr>
      <w:r>
        <w:rPr>
          <w:rFonts w:hint="eastAsia" w:ascii="宋体" w:hAnsi="宋体" w:eastAsia="宋体" w:cs="宋体"/>
          <w:b/>
          <w:bCs/>
          <w:color w:val="000000" w:themeColor="text1"/>
          <w:sz w:val="21"/>
          <w:szCs w:val="21"/>
          <w:highlight w:val="none"/>
        </w:rPr>
        <w:t xml:space="preserve">（2）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pStyle w:val="807"/>
        <w:keepLines w:val="0"/>
        <w:keepNext w:val="0"/>
        <w:pageBreakBefore w:val="0"/>
        <w:spacing w:line="440" w:lineRule="exact"/>
        <w:widowControl w:val="off"/>
        <w:rPr>
          <w:rFonts w:ascii="宋体" w:hAnsi="宋体" w:cs="宋体"/>
          <w:b/>
          <w:bCs/>
          <w:color w:val="000000" w:themeColor="text1"/>
          <w:sz w:val="21"/>
          <w:szCs w:val="21"/>
          <w:highlight w:val="none"/>
        </w:rPr>
        <w:outlineLvl w:val="9"/>
      </w:pPr>
      <w:r>
        <w:rPr>
          <w:rFonts w:hint="eastAsia" w:ascii="宋体" w:hAnsi="宋体" w:eastAsia="宋体" w:cs="宋体"/>
          <w:b/>
          <w:bCs/>
          <w:color w:val="000000" w:themeColor="text1"/>
          <w:sz w:val="21"/>
          <w:szCs w:val="21"/>
          <w:highlight w:val="none"/>
        </w:rPr>
        <w:t xml:space="preserve">（3）已提交响应文件的供应商，在提交最后报价之前，可以根据磋商情况退出磋商，并在“苏采云”系统中提交“退出磋商函”并加盖CA电子公章。</w:t>
      </w:r>
      <w:r/>
    </w:p>
    <w:p>
      <w:pPr>
        <w:pStyle w:val="807"/>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b/>
          <w:bCs/>
          <w:color w:val="000000" w:themeColor="text1"/>
          <w:sz w:val="21"/>
          <w:szCs w:val="21"/>
          <w:highlight w:val="none"/>
        </w:rPr>
        <w:t xml:space="preserve">注：进入项目评审流程后，建议各供应商法定代表人或授权委托人始终保持通讯顺畅，时刻关注不见面开标大厅，不离开不见面开标大厅。</w:t>
      </w:r>
      <w:r/>
    </w:p>
    <w:p>
      <w:pPr>
        <w:ind w:firstLine="422"/>
        <w:jc w:val="left"/>
        <w:keepLines w:val="0"/>
        <w:keepNext w:val="0"/>
        <w:pageBreakBefore w:val="0"/>
        <w:spacing w:beforeAutospacing="0" w:after="0" w:afterAutospacing="0" w:line="440" w:lineRule="exact"/>
        <w:widowControl w:val="off"/>
        <w:rPr>
          <w:rFonts w:hint="eastAsia" w:ascii="宋体" w:hAnsi="宋体" w:cs="宋体"/>
          <w:b/>
          <w:bCs/>
          <w:sz w:val="21"/>
          <w:szCs w:val="21"/>
          <w:highlight w:val="none"/>
        </w:rPr>
      </w:pPr>
      <w:r>
        <w:rPr>
          <w:rFonts w:hint="eastAsia" w:ascii="宋体" w:hAnsi="宋体" w:eastAsia="宋体" w:cs="宋体"/>
          <w:b/>
          <w:bCs/>
          <w:sz w:val="21"/>
          <w:szCs w:val="21"/>
          <w:highlight w:val="none"/>
          <w:lang w:val="en-US" w:eastAsia="zh-CN" w:bidi="ar-SA"/>
        </w:rPr>
        <w:t xml:space="preserve">15.6.4强化政府采购异常低价审查</w:t>
      </w:r>
      <w:r/>
    </w:p>
    <w:p>
      <w:pPr>
        <w:ind w:firstLine="422"/>
        <w:jc w:val="left"/>
        <w:keepLines w:val="0"/>
        <w:keepNext w:val="0"/>
        <w:pageBreakBefore w:val="0"/>
        <w:spacing w:beforeAutospacing="0" w:after="0" w:afterAutospacing="0" w:line="440" w:lineRule="exact"/>
        <w:widowControl w:val="off"/>
        <w:rPr>
          <w:rFonts w:hint="eastAsia" w:ascii="宋体" w:hAnsi="宋体" w:cs="宋体"/>
          <w:b/>
          <w:bCs/>
          <w:sz w:val="21"/>
          <w:szCs w:val="21"/>
          <w:highlight w:val="none"/>
        </w:rPr>
      </w:pPr>
      <w:r>
        <w:rPr>
          <w:rFonts w:hint="eastAsia" w:ascii="宋体" w:hAnsi="宋体" w:eastAsia="宋体" w:cs="宋体"/>
          <w:b/>
          <w:bCs/>
          <w:sz w:val="21"/>
          <w:szCs w:val="21"/>
          <w:highlight w:val="none"/>
          <w:lang w:val="en-US" w:eastAsia="zh-CN" w:bidi="ar-SA"/>
        </w:rPr>
        <w:t xml:space="preserve">（1）</w:t>
      </w:r>
      <w:r>
        <w:rPr>
          <w:rFonts w:hint="eastAsia" w:ascii="宋体" w:hAnsi="宋体" w:eastAsia="宋体" w:cs="宋体"/>
          <w:b/>
          <w:bCs/>
          <w:color w:val="000000"/>
          <w:sz w:val="21"/>
          <w:szCs w:val="21"/>
          <w:highlight w:val="none"/>
          <w:lang w:val="en-US" w:eastAsia="zh-CN" w:bidi="ar-SA"/>
        </w:rPr>
        <w:t xml:space="preserve">按照财政部发布的《关于推动解决政府采购异常低价问题的通知》（财库</w:t>
      </w:r>
      <w:bookmarkStart w:id="51" w:name="OLE_LINK5"/>
      <w:r>
        <w:rPr>
          <w:rFonts w:hint="eastAsia" w:ascii="宋体" w:hAnsi="宋体" w:eastAsia="宋体" w:cs="宋体"/>
          <w:b/>
          <w:bCs/>
          <w:color w:val="000000"/>
          <w:sz w:val="21"/>
          <w:szCs w:val="21"/>
          <w:highlight w:val="none"/>
          <w:lang w:val="en-US" w:eastAsia="zh-CN" w:bidi="ar-SA"/>
        </w:rPr>
        <w:t xml:space="preserve">〔2026〕2号</w:t>
      </w:r>
      <w:bookmarkEnd w:id="51"/>
      <w:r>
        <w:rPr>
          <w:rFonts w:hint="eastAsia" w:ascii="宋体" w:hAnsi="宋体" w:eastAsia="宋体" w:cs="宋体"/>
          <w:b/>
          <w:bCs/>
          <w:color w:val="000000"/>
          <w:sz w:val="21"/>
          <w:szCs w:val="21"/>
          <w:highlight w:val="none"/>
          <w:lang w:val="en-US" w:eastAsia="zh-CN" w:bidi="ar-SA"/>
        </w:rPr>
        <w:t xml:space="preserve">）文，政府采购评审中出现下列情形之一的，评审委员会应当启动异常低价投标（响应）审查程序</w:t>
      </w:r>
      <w:r>
        <w:rPr>
          <w:rFonts w:hint="eastAsia" w:ascii="宋体" w:hAnsi="宋体" w:eastAsia="宋体" w:cs="宋体"/>
          <w:b/>
          <w:bCs/>
          <w:sz w:val="21"/>
          <w:szCs w:val="21"/>
          <w:highlight w:val="none"/>
          <w:lang w:val="en-US" w:eastAsia="zh-CN" w:bidi="ar-SA"/>
        </w:rPr>
        <w:t xml:space="preserve">：</w:t>
      </w:r>
      <w:r/>
    </w:p>
    <w:p>
      <w:pPr>
        <w:ind w:firstLine="422"/>
        <w:jc w:val="left"/>
        <w:keepLines w:val="0"/>
        <w:keepNext w:val="0"/>
        <w:pageBreakBefore w:val="0"/>
        <w:spacing w:beforeAutospacing="0" w:after="0" w:afterAutospacing="0" w:line="440" w:lineRule="exact"/>
        <w:widowControl w:val="off"/>
        <w:rPr>
          <w:rFonts w:hint="eastAsia" w:ascii="宋体" w:hAnsi="宋体" w:cs="宋体"/>
          <w:b/>
          <w:bCs/>
          <w:sz w:val="21"/>
          <w:szCs w:val="21"/>
          <w:highlight w:val="none"/>
        </w:rPr>
      </w:pPr>
      <w:r>
        <w:rPr>
          <w:rFonts w:hint="eastAsia" w:ascii="宋体" w:hAnsi="宋体" w:eastAsia="宋体" w:cs="宋体"/>
          <w:b/>
          <w:bCs/>
          <w:sz w:val="21"/>
          <w:szCs w:val="21"/>
          <w:highlight w:val="none"/>
          <w:lang w:val="en-US" w:eastAsia="zh-CN" w:bidi="ar-SA"/>
        </w:rPr>
        <w:t xml:space="preserve">①</w:t>
      </w:r>
      <w:r>
        <w:rPr>
          <w:rFonts w:hint="eastAsia" w:ascii="宋体" w:hAnsi="宋体" w:eastAsia="宋体" w:cs="宋体"/>
          <w:b/>
          <w:bCs/>
          <w:color w:val="000000"/>
          <w:sz w:val="21"/>
          <w:szCs w:val="21"/>
          <w:highlight w:val="none"/>
          <w:lang w:val="en-US" w:eastAsia="zh-CN" w:bidi="ar-SA"/>
        </w:rPr>
        <w:t xml:space="preserve">投标（响应）报价低于全部通过符合性审查供应商投标（响应）报价平均值50%的，即投标（响应）报价&lt;全部通过符合性审查供应商投标（响应）报价平均值×50%；</w:t>
      </w:r>
      <w:r/>
    </w:p>
    <w:p>
      <w:pPr>
        <w:ind w:firstLine="422"/>
        <w:jc w:val="left"/>
        <w:keepLines w:val="0"/>
        <w:keepNext w:val="0"/>
        <w:pageBreakBefore w:val="0"/>
        <w:spacing w:beforeAutospacing="0" w:after="0" w:afterAutospacing="0" w:line="440" w:lineRule="exact"/>
        <w:widowControl w:val="off"/>
        <w:rPr>
          <w:rFonts w:hint="eastAsia" w:ascii="宋体" w:hAnsi="宋体" w:cs="宋体"/>
          <w:b/>
          <w:bCs/>
          <w:sz w:val="21"/>
          <w:szCs w:val="21"/>
          <w:highlight w:val="none"/>
        </w:rPr>
      </w:pPr>
      <w:r>
        <w:rPr>
          <w:rFonts w:hint="eastAsia" w:ascii="宋体" w:hAnsi="宋体" w:eastAsia="宋体" w:cs="宋体"/>
          <w:b/>
          <w:bCs/>
          <w:sz w:val="21"/>
          <w:szCs w:val="21"/>
          <w:highlight w:val="none"/>
          <w:lang w:val="en-US" w:eastAsia="zh-CN" w:bidi="ar-SA"/>
        </w:rPr>
        <w:t xml:space="preserve">②</w:t>
      </w:r>
      <w:r>
        <w:rPr>
          <w:rFonts w:hint="eastAsia" w:ascii="宋体" w:hAnsi="宋体" w:eastAsia="宋体" w:cs="宋体"/>
          <w:b/>
          <w:bCs/>
          <w:color w:val="000000"/>
          <w:sz w:val="21"/>
          <w:szCs w:val="21"/>
          <w:highlight w:val="none"/>
          <w:lang w:val="en-US" w:eastAsia="zh-CN" w:bidi="ar-SA"/>
        </w:rPr>
        <w:t xml:space="preserve">投标（响应）报价低于通过符合性审查的次低报价供应商投标（响应）报价50%的，即投标（响应）报价&lt;通过符合性审查的次低报价供应商投标（响应）报价×50%；</w:t>
      </w:r>
      <w:r/>
    </w:p>
    <w:p>
      <w:pPr>
        <w:ind w:firstLine="422"/>
        <w:jc w:val="left"/>
        <w:keepLines w:val="0"/>
        <w:keepNext w:val="0"/>
        <w:pageBreakBefore w:val="0"/>
        <w:spacing w:beforeAutospacing="0" w:after="0" w:afterAutospacing="0" w:line="440" w:lineRule="exact"/>
        <w:widowControl w:val="off"/>
        <w:rPr>
          <w:rFonts w:hint="eastAsia" w:ascii="宋体" w:hAnsi="宋体" w:cs="宋体"/>
          <w:b/>
          <w:bCs/>
          <w:sz w:val="21"/>
          <w:szCs w:val="21"/>
          <w:highlight w:val="none"/>
        </w:rPr>
      </w:pPr>
      <w:r>
        <w:rPr>
          <w:rFonts w:hint="eastAsia" w:ascii="宋体" w:hAnsi="宋体" w:eastAsia="宋体" w:cs="宋体"/>
          <w:b/>
          <w:bCs/>
          <w:sz w:val="21"/>
          <w:szCs w:val="21"/>
          <w:highlight w:val="none"/>
          <w:lang w:val="en-US" w:eastAsia="zh-CN" w:bidi="ar-SA"/>
        </w:rPr>
        <w:t xml:space="preserve">③投标（响应）报价低于采购项目最高限价45%的，即投标（响应）报价&lt;采购项目最高限价×45%；</w:t>
      </w:r>
      <w:r/>
    </w:p>
    <w:p>
      <w:pPr>
        <w:ind w:firstLine="422"/>
        <w:jc w:val="left"/>
        <w:keepLines w:val="0"/>
        <w:keepNext w:val="0"/>
        <w:pageBreakBefore w:val="0"/>
        <w:spacing w:beforeAutospacing="0" w:after="0" w:afterAutospacing="0" w:line="440" w:lineRule="exact"/>
        <w:widowControl w:val="off"/>
        <w:rPr>
          <w:rFonts w:hint="eastAsia" w:ascii="宋体" w:hAnsi="宋体" w:cs="宋体"/>
          <w:b/>
          <w:bCs/>
          <w:sz w:val="21"/>
          <w:szCs w:val="21"/>
          <w:highlight w:val="none"/>
        </w:rPr>
      </w:pPr>
      <w:r>
        <w:rPr>
          <w:rFonts w:hint="eastAsia" w:ascii="宋体" w:hAnsi="宋体" w:eastAsia="宋体" w:cs="宋体"/>
          <w:b/>
          <w:bCs/>
          <w:sz w:val="21"/>
          <w:szCs w:val="21"/>
          <w:highlight w:val="none"/>
          <w:lang w:val="en-US" w:eastAsia="zh-CN" w:bidi="ar-SA"/>
        </w:rPr>
        <w:t xml:space="preserve">④评审委员会基于专业判断，认为供应商报价过低，有可能影响产品质量或者不能诚信履约的其他情形。</w:t>
      </w:r>
      <w:r/>
    </w:p>
    <w:p>
      <w:pPr>
        <w:ind w:firstLine="422"/>
        <w:jc w:val="left"/>
        <w:keepLines w:val="0"/>
        <w:keepNext w:val="0"/>
        <w:pageBreakBefore w:val="0"/>
        <w:spacing w:beforeAutospacing="0" w:after="0" w:afterAutospacing="0" w:line="440" w:lineRule="exact"/>
        <w:widowControl w:val="off"/>
        <w:rPr>
          <w:rFonts w:hint="eastAsia" w:ascii="宋体" w:hAnsi="宋体" w:cs="宋体"/>
          <w:b/>
          <w:bCs/>
          <w:sz w:val="21"/>
          <w:szCs w:val="21"/>
          <w:highlight w:val="none"/>
        </w:rPr>
      </w:pPr>
      <w:r>
        <w:rPr>
          <w:rFonts w:hint="eastAsia" w:ascii="宋体" w:hAnsi="宋体" w:eastAsia="宋体" w:cs="宋体"/>
          <w:b/>
          <w:bCs/>
          <w:sz w:val="21"/>
          <w:szCs w:val="21"/>
          <w:highlight w:val="none"/>
          <w:lang w:val="en-US" w:eastAsia="zh-CN" w:bidi="ar-SA"/>
        </w:rPr>
        <w:t xml:space="preserve">（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jc w:val="left"/>
        <w:keepLines w:val="0"/>
        <w:keepNext w:val="0"/>
        <w:pageBreakBefore w:val="0"/>
        <w:spacing w:beforeAutospacing="0" w:after="0" w:afterAutospacing="0" w:line="440" w:lineRule="exact"/>
        <w:widowControl w:val="off"/>
        <w:rPr>
          <w:rFonts w:hint="eastAsia" w:ascii="宋体" w:hAnsi="宋体" w:cs="宋体"/>
          <w:b/>
          <w:bCs/>
          <w:sz w:val="21"/>
          <w:szCs w:val="21"/>
          <w:highlight w:val="none"/>
        </w:rPr>
      </w:pPr>
      <w:r>
        <w:rPr>
          <w:rFonts w:hint="eastAsia" w:ascii="宋体" w:hAnsi="宋体" w:eastAsia="宋体" w:cs="宋体"/>
          <w:b/>
          <w:bCs/>
          <w:sz w:val="21"/>
          <w:szCs w:val="21"/>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jc w:val="left"/>
        <w:keepLines w:val="0"/>
        <w:keepNext w:val="0"/>
        <w:pageBreakBefore w:val="0"/>
        <w:spacing w:beforeAutospacing="0" w:after="0" w:afterAutospacing="0" w:line="440" w:lineRule="exact"/>
        <w:widowControl w:val="off"/>
        <w:rPr>
          <w:rFonts w:hint="eastAsia" w:ascii="宋体" w:hAnsi="宋体" w:cs="宋体"/>
          <w:b/>
          <w:bCs/>
          <w:sz w:val="21"/>
          <w:szCs w:val="21"/>
          <w:highlight w:val="none"/>
        </w:rPr>
      </w:pPr>
      <w:r>
        <w:rPr>
          <w:rFonts w:hint="eastAsia" w:ascii="宋体" w:hAnsi="宋体" w:eastAsia="宋体" w:cs="宋体"/>
          <w:b/>
          <w:bCs/>
          <w:sz w:val="21"/>
          <w:szCs w:val="21"/>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07"/>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15.7响应无效和终止磋商活动条款</w:t>
      </w:r>
      <w:r/>
    </w:p>
    <w:p>
      <w:pPr>
        <w:pStyle w:val="807"/>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15.7.1响应人存在下列情况之一的，响应无效：</w:t>
      </w:r>
      <w:r/>
    </w:p>
    <w:p>
      <w:pPr>
        <w:pStyle w:val="807"/>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（1）未按照竞争性磋商文件规定要求签署、盖章的；</w:t>
      </w:r>
      <w:r/>
    </w:p>
    <w:p>
      <w:pPr>
        <w:pStyle w:val="807"/>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（2）供应商不具备竞争性磋商文件中规定资格条件的；</w:t>
      </w:r>
      <w:r/>
    </w:p>
    <w:p>
      <w:pPr>
        <w:pStyle w:val="807"/>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（3）报价超过磋商文件中规定的预算金额或者最高限价的；</w:t>
      </w:r>
      <w:r/>
    </w:p>
    <w:p>
      <w:pPr>
        <w:pStyle w:val="807"/>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（4）响应文件含有采购人不能接受的附加条件；</w:t>
      </w:r>
      <w:r/>
    </w:p>
    <w:p>
      <w:pPr>
        <w:pStyle w:val="807"/>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（5）因磋商响应单位自身原因导致网上磋商响应文件无法递交的其他情况；</w:t>
      </w:r>
      <w:r/>
    </w:p>
    <w:p>
      <w:pPr>
        <w:pStyle w:val="807"/>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（6）不符合法律、法规和竞争性磋商文件中规定的其他实质性要求的；</w:t>
      </w:r>
      <w:r/>
    </w:p>
    <w:p>
      <w:pPr>
        <w:pStyle w:val="807"/>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（7）法律、法规及本竞争性磋商文件规定的其他无效的情形。</w:t>
      </w:r>
      <w:r/>
    </w:p>
    <w:p>
      <w:pPr>
        <w:pStyle w:val="807"/>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15.7.2响应人应当遵循公平竞争的原则，不得恶意串通，不得妨碍其他响应人的竞争行为，不得损害采购人或者其他响应人的合法权益。</w:t>
      </w:r>
      <w:r/>
    </w:p>
    <w:p>
      <w:pPr>
        <w:pStyle w:val="807"/>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磋商在过程中发现响应人有上述情形的，磋商小组应当认定其响应无效，并书面报告本级财政部门。</w:t>
      </w:r>
      <w:r/>
    </w:p>
    <w:p>
      <w:pPr>
        <w:pStyle w:val="807"/>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15.7.3有下列情形之一的，视为响应人恶意串通，其响应无效：</w:t>
      </w:r>
      <w:r/>
    </w:p>
    <w:p>
      <w:pPr>
        <w:pStyle w:val="807"/>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（1）不同响应人的响应文件由同一单位或者个人编制；</w:t>
      </w:r>
      <w:r/>
    </w:p>
    <w:p>
      <w:pPr>
        <w:pStyle w:val="807"/>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（2）不同响应人委托同一单位或者个人办理磋商事宜；</w:t>
      </w:r>
      <w:r/>
    </w:p>
    <w:p>
      <w:pPr>
        <w:pStyle w:val="807"/>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（3）不同响应人的响应文件载明的项目管理成员或者联系人员为同一人；</w:t>
      </w:r>
      <w:r/>
    </w:p>
    <w:p>
      <w:pPr>
        <w:pStyle w:val="807"/>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（4）不同响应人的响应文件异常一致或者报价呈规律性差异；</w:t>
      </w:r>
      <w:r/>
    </w:p>
    <w:p>
      <w:pPr>
        <w:ind w:firstLine="422"/>
        <w:keepLines w:val="0"/>
        <w:keepNext w:val="0"/>
        <w:pageBreakBefore w:val="0"/>
        <w:spacing w:line="440" w:lineRule="exact"/>
        <w:widowControl w:val="off"/>
        <w:rPr>
          <w:rFonts w:ascii="宋体" w:hAnsi="宋体" w:cs="宋体"/>
          <w:color w:val="000000" w:themeColor="text1"/>
          <w:szCs w:val="21"/>
          <w:highlight w:val="none"/>
        </w:rPr>
        <w:outlineLvl w:val="9"/>
      </w:pPr>
      <w:r>
        <w:rPr>
          <w:rFonts w:hint="eastAsia" w:ascii="宋体" w:hAnsi="宋体" w:eastAsia="宋体" w:cs="宋体"/>
          <w:b/>
          <w:bCs/>
          <w:color w:val="000000" w:themeColor="text1"/>
          <w:szCs w:val="21"/>
          <w:highlight w:val="none"/>
        </w:rPr>
        <w:t xml:space="preserve">（5）不同响应单位的响应文件在同一台电脑上制作，机器码一致的。</w:t>
      </w:r>
      <w:r/>
    </w:p>
    <w:p>
      <w:pPr>
        <w:pStyle w:val="807"/>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15.7.4终止竞争性磋商采购活动的条款</w:t>
      </w:r>
      <w:r/>
    </w:p>
    <w:p>
      <w:pPr>
        <w:pStyle w:val="807"/>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出现下列情形之一的，采购代理机构将终止竞争性磋商采购活动，发布项目终止公告并说明原因，重新开展采购活动：</w:t>
      </w:r>
      <w:r/>
    </w:p>
    <w:p>
      <w:pPr>
        <w:pStyle w:val="807"/>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（1）因情况变化，不再符合规定的竞争性磋商采购方式适用情形的；</w:t>
      </w:r>
      <w:r/>
    </w:p>
    <w:p>
      <w:pPr>
        <w:pStyle w:val="807"/>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（2）出现影响采购公正的违法、违规行为的；</w:t>
      </w:r>
      <w:r/>
    </w:p>
    <w:p>
      <w:pPr>
        <w:pStyle w:val="807"/>
        <w:jc w:val="both"/>
        <w:keepLines w:val="0"/>
        <w:keepNext w:val="0"/>
        <w:pageBreakBefore w:val="0"/>
        <w:spacing w:line="440" w:lineRule="exact"/>
        <w:widowControl w:val="off"/>
        <w:rPr>
          <w:rFonts w:hint="eastAsia"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（3）在采购过程中符合要求的供应商或者报价未超过采购预算（或最高限价）的供应商不足3家的。</w:t>
      </w:r>
      <w:r/>
    </w:p>
    <w:p>
      <w:pPr>
        <w:ind w:firstLine="422"/>
        <w:keepLines w:val="0"/>
        <w:keepNext w:val="0"/>
        <w:pageBreakBefore w:val="0"/>
        <w:spacing w:line="440" w:lineRule="exact"/>
        <w:widowControl w:val="off"/>
        <w:rPr>
          <w:rFonts w:ascii="宋体" w:hAnsi="宋体" w:cs="宋体"/>
          <w:b/>
          <w:color w:val="000000" w:themeColor="text1"/>
          <w:szCs w:val="21"/>
          <w:highlight w:val="none"/>
        </w:rPr>
        <w:outlineLvl w:val="9"/>
      </w:pPr>
      <w:r>
        <w:rPr>
          <w:rFonts w:hint="eastAsia" w:ascii="宋体" w:hAnsi="宋体" w:eastAsia="宋体" w:cs="宋体"/>
          <w:b/>
          <w:color w:val="000000" w:themeColor="text1"/>
          <w:szCs w:val="21"/>
          <w:highlight w:val="none"/>
        </w:rPr>
        <w:t xml:space="preserve">16.确定成交、询问及质疑</w:t>
      </w:r>
      <w:r/>
    </w:p>
    <w:p>
      <w:pPr>
        <w:ind w:firstLine="420"/>
        <w:spacing w:after="0" w:line="420" w:lineRule="exact"/>
        <w:rPr>
          <w:rFonts w:ascii="宋体" w:hAnsi="宋体" w:cs="宋体"/>
          <w:bCs/>
          <w:color w:val="000000" w:themeColor="text1"/>
          <w:szCs w:val="21"/>
        </w:rPr>
      </w:pPr>
      <w:r>
        <w:rPr>
          <w:rFonts w:hint="eastAsia" w:ascii="宋体" w:hAnsi="宋体" w:cs="宋体"/>
          <w:bCs/>
          <w:color w:val="000000" w:themeColor="text1"/>
          <w:szCs w:val="21"/>
        </w:rPr>
        <w:t xml:space="preserve">16.1确定成交供应商</w:t>
      </w:r>
      <w:r/>
    </w:p>
    <w:p>
      <w:pPr>
        <w:ind w:firstLine="420"/>
        <w:spacing w:after="0" w:line="420" w:lineRule="exact"/>
        <w:rPr>
          <w:rFonts w:ascii="宋体" w:hAnsi="宋体" w:cs="宋体"/>
          <w:bCs/>
          <w:color w:val="000000" w:themeColor="text1"/>
          <w:szCs w:val="21"/>
        </w:rPr>
      </w:pPr>
      <w:r>
        <w:rPr>
          <w:rFonts w:hint="eastAsia" w:ascii="宋体" w:hAnsi="宋体" w:cs="宋体"/>
          <w:bCs/>
          <w:color w:val="000000" w:themeColor="text1"/>
          <w:szCs w:val="21"/>
        </w:rPr>
        <w:t xml:space="preserve">16.1.1采购人授权磋商小组直接确定成交供应商。</w:t>
      </w:r>
      <w:r/>
    </w:p>
    <w:p>
      <w:pPr>
        <w:ind w:firstLine="420"/>
        <w:spacing w:after="0" w:line="420" w:lineRule="exact"/>
        <w:rPr>
          <w:rFonts w:ascii="宋体" w:hAnsi="宋体" w:cs="宋体"/>
          <w:bCs/>
          <w:color w:val="000000" w:themeColor="text1"/>
          <w:szCs w:val="21"/>
        </w:rPr>
      </w:pPr>
      <w:r>
        <w:rPr>
          <w:rFonts w:hint="eastAsia" w:ascii="宋体" w:hAnsi="宋体" w:cs="宋体"/>
          <w:bCs/>
          <w:color w:val="000000" w:themeColor="text1"/>
          <w:szCs w:val="21"/>
        </w:rPr>
        <w:t xml:space="preserve">16.1.2采购代理机构在成交供应商确定后2个工作日内在“江苏政府采购网”、“苏州市政府采购网”公告成交结果，并同时书面通知成交供应商。成交通知书将成为合同的组成部分。</w:t>
      </w:r>
      <w:r/>
    </w:p>
    <w:p>
      <w:pPr>
        <w:ind w:firstLine="420"/>
        <w:spacing w:after="0" w:line="420" w:lineRule="exact"/>
        <w:rPr>
          <w:rFonts w:ascii="宋体" w:hAnsi="宋体" w:cs="宋体"/>
          <w:bCs/>
          <w:color w:val="000000" w:themeColor="text1"/>
          <w:szCs w:val="21"/>
        </w:rPr>
      </w:pPr>
      <w:r>
        <w:rPr>
          <w:rFonts w:hint="eastAsia" w:ascii="宋体" w:hAnsi="宋体" w:cs="宋体"/>
          <w:bCs/>
          <w:color w:val="000000" w:themeColor="text1"/>
          <w:szCs w:val="21"/>
        </w:rPr>
        <w:t xml:space="preserve">16.2询问及质疑</w:t>
      </w:r>
      <w:r/>
    </w:p>
    <w:p>
      <w:pPr>
        <w:ind w:firstLine="420"/>
        <w:spacing w:after="0" w:line="420" w:lineRule="exact"/>
        <w:rPr>
          <w:rFonts w:ascii="宋体" w:hAnsi="宋体" w:cs="宋体"/>
          <w:bCs/>
          <w:color w:val="000000" w:themeColor="text1"/>
          <w:szCs w:val="21"/>
        </w:rPr>
      </w:pPr>
      <w:r>
        <w:rPr>
          <w:rFonts w:hint="eastAsia" w:ascii="宋体" w:hAnsi="宋体" w:cs="宋体"/>
          <w:bCs/>
          <w:color w:val="000000" w:themeColor="text1"/>
          <w:szCs w:val="21"/>
        </w:rPr>
        <w:t xml:space="preserve">16.2.1询问及质疑依据《中华人民共和国政府采购法》、《中华人民共和国政府采购法实施条例》《政府采购质疑和投诉办法》及相关法律法规处理。</w:t>
      </w:r>
      <w:r/>
    </w:p>
    <w:p>
      <w:pPr>
        <w:ind w:firstLine="420"/>
        <w:spacing w:after="0" w:line="420" w:lineRule="exact"/>
        <w:rPr>
          <w:rFonts w:ascii="宋体" w:hAnsi="宋体" w:cs="宋体"/>
          <w:bCs/>
          <w:color w:val="000000" w:themeColor="text1"/>
          <w:szCs w:val="21"/>
        </w:rPr>
      </w:pPr>
      <w:r>
        <w:rPr>
          <w:rFonts w:hint="eastAsia" w:ascii="宋体" w:hAnsi="宋体" w:cs="宋体"/>
          <w:bCs/>
          <w:color w:val="000000" w:themeColor="text1"/>
          <w:szCs w:val="21"/>
        </w:rPr>
        <w:t xml:space="preserve">16.2.2质疑处理</w:t>
      </w:r>
      <w:r/>
    </w:p>
    <w:p>
      <w:pPr>
        <w:ind w:firstLine="420"/>
        <w:spacing w:after="0" w:line="420" w:lineRule="exact"/>
        <w:rPr>
          <w:rFonts w:ascii="宋体" w:hAnsi="宋体" w:cs="宋体"/>
          <w:bCs/>
          <w:color w:val="000000" w:themeColor="text1"/>
          <w:szCs w:val="21"/>
        </w:rPr>
      </w:pPr>
      <w:r>
        <w:rPr>
          <w:rFonts w:hint="eastAsia" w:ascii="宋体" w:hAnsi="宋体" w:cs="宋体"/>
          <w:bCs/>
          <w:color w:val="000000" w:themeColor="text1"/>
          <w:szCs w:val="21"/>
        </w:rPr>
        <w:t xml:space="preserve">16.2.1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firstLine="420"/>
        <w:spacing w:after="0" w:line="420" w:lineRule="exact"/>
        <w:rPr>
          <w:rFonts w:ascii="宋体" w:hAnsi="宋体" w:cs="宋体"/>
          <w:bCs/>
          <w:color w:val="000000" w:themeColor="text1"/>
          <w:szCs w:val="21"/>
        </w:rPr>
      </w:pPr>
      <w:r>
        <w:rPr>
          <w:rFonts w:hint="eastAsia" w:ascii="宋体" w:hAnsi="宋体" w:cs="宋体"/>
          <w:bCs/>
          <w:color w:val="000000" w:themeColor="text1"/>
          <w:szCs w:val="21"/>
        </w:rPr>
        <w:t xml:space="preserve">16.2.2本次采购文件要求供应商在法定质疑期内一次性提出针对同一采购程序环节的质疑。</w:t>
      </w:r>
      <w:r/>
    </w:p>
    <w:p>
      <w:pPr>
        <w:ind w:firstLine="420"/>
        <w:spacing w:after="0" w:line="420" w:lineRule="exact"/>
        <w:rPr>
          <w:rFonts w:ascii="宋体" w:hAnsi="宋体" w:cs="宋体"/>
          <w:bCs/>
          <w:color w:val="000000" w:themeColor="text1"/>
          <w:szCs w:val="21"/>
        </w:rPr>
      </w:pPr>
      <w:r>
        <w:rPr>
          <w:rFonts w:hint="eastAsia" w:ascii="宋体" w:hAnsi="宋体" w:cs="宋体"/>
          <w:bCs/>
          <w:color w:val="000000" w:themeColor="text1"/>
          <w:szCs w:val="21"/>
        </w:rPr>
        <w:t xml:space="preserve">16.2.3供应商提出质疑应当提交质疑函和必要的证明材料，质疑函应当包括下列内容：</w:t>
      </w:r>
      <w:r/>
    </w:p>
    <w:p>
      <w:pPr>
        <w:ind w:firstLine="420"/>
        <w:spacing w:after="0" w:line="420" w:lineRule="exact"/>
        <w:rPr>
          <w:rFonts w:ascii="宋体" w:hAnsi="宋体" w:cs="宋体"/>
          <w:bCs/>
          <w:color w:val="000000" w:themeColor="text1"/>
          <w:szCs w:val="21"/>
        </w:rPr>
      </w:pPr>
      <w:r>
        <w:rPr>
          <w:rFonts w:hint="eastAsia" w:ascii="宋体" w:hAnsi="宋体" w:cs="宋体"/>
          <w:bCs/>
          <w:color w:val="000000" w:themeColor="text1"/>
          <w:szCs w:val="21"/>
        </w:rPr>
        <w:t xml:space="preserve">（1）供应商的姓名或者名称（以提供的营业执照副本复印件为准）、地址、邮编、联系人及联系电话；</w:t>
      </w:r>
      <w:r/>
    </w:p>
    <w:p>
      <w:pPr>
        <w:ind w:firstLine="420"/>
        <w:spacing w:after="0" w:line="420" w:lineRule="exact"/>
        <w:rPr>
          <w:rFonts w:ascii="宋体" w:hAnsi="宋体" w:cs="宋体"/>
          <w:bCs/>
          <w:color w:val="000000" w:themeColor="text1"/>
          <w:szCs w:val="21"/>
        </w:rPr>
      </w:pPr>
      <w:r>
        <w:rPr>
          <w:rFonts w:hint="eastAsia" w:ascii="宋体" w:hAnsi="宋体" w:cs="宋体"/>
          <w:bCs/>
          <w:color w:val="000000" w:themeColor="text1"/>
          <w:szCs w:val="21"/>
        </w:rPr>
        <w:t xml:space="preserve">（2）质疑项目的名称、编号；</w:t>
      </w:r>
      <w:r/>
    </w:p>
    <w:p>
      <w:pPr>
        <w:ind w:firstLine="420"/>
        <w:spacing w:after="0" w:line="420" w:lineRule="exact"/>
        <w:rPr>
          <w:rFonts w:ascii="宋体" w:hAnsi="宋体" w:cs="宋体"/>
          <w:bCs/>
          <w:color w:val="000000" w:themeColor="text1"/>
          <w:szCs w:val="21"/>
        </w:rPr>
      </w:pPr>
      <w:r>
        <w:rPr>
          <w:rFonts w:hint="eastAsia" w:ascii="宋体" w:hAnsi="宋体" w:cs="宋体"/>
          <w:bCs/>
          <w:color w:val="000000" w:themeColor="text1"/>
          <w:szCs w:val="21"/>
        </w:rPr>
        <w:t xml:space="preserve">（3）具体、明确的质疑事项和与质疑事项相关的请求；</w:t>
      </w:r>
      <w:r/>
    </w:p>
    <w:p>
      <w:pPr>
        <w:ind w:firstLine="420"/>
        <w:spacing w:after="0" w:line="420" w:lineRule="exact"/>
        <w:rPr>
          <w:rFonts w:ascii="宋体" w:hAnsi="宋体" w:cs="宋体"/>
          <w:bCs/>
          <w:color w:val="000000" w:themeColor="text1"/>
          <w:szCs w:val="21"/>
        </w:rPr>
      </w:pPr>
      <w:r>
        <w:rPr>
          <w:rFonts w:hint="eastAsia" w:ascii="宋体" w:hAnsi="宋体" w:cs="宋体"/>
          <w:bCs/>
          <w:color w:val="000000" w:themeColor="text1"/>
          <w:szCs w:val="21"/>
        </w:rPr>
        <w:t xml:space="preserve">（4）事实依据；</w:t>
      </w:r>
      <w:r/>
    </w:p>
    <w:p>
      <w:pPr>
        <w:ind w:firstLine="420"/>
        <w:spacing w:after="0" w:line="420" w:lineRule="exact"/>
        <w:rPr>
          <w:rFonts w:ascii="宋体" w:hAnsi="宋体" w:cs="宋体"/>
          <w:bCs/>
          <w:color w:val="000000" w:themeColor="text1"/>
          <w:szCs w:val="21"/>
        </w:rPr>
      </w:pPr>
      <w:r>
        <w:rPr>
          <w:rFonts w:hint="eastAsia" w:ascii="宋体" w:hAnsi="宋体" w:cs="宋体"/>
          <w:bCs/>
          <w:color w:val="000000" w:themeColor="text1"/>
          <w:szCs w:val="21"/>
        </w:rPr>
        <w:t xml:space="preserve">（5）必要的法律依据；</w:t>
      </w:r>
      <w:r/>
    </w:p>
    <w:p>
      <w:pPr>
        <w:ind w:firstLine="420"/>
        <w:spacing w:after="0" w:line="420" w:lineRule="exact"/>
        <w:rPr>
          <w:rFonts w:ascii="宋体" w:hAnsi="宋体" w:cs="宋体"/>
          <w:bCs/>
          <w:color w:val="000000" w:themeColor="text1"/>
          <w:szCs w:val="21"/>
        </w:rPr>
      </w:pPr>
      <w:r>
        <w:rPr>
          <w:rFonts w:hint="eastAsia" w:ascii="宋体" w:hAnsi="宋体" w:cs="宋体"/>
          <w:bCs/>
          <w:color w:val="000000" w:themeColor="text1"/>
          <w:szCs w:val="21"/>
        </w:rPr>
        <w:t xml:space="preserve">（6）提出质疑的日期。</w:t>
      </w:r>
      <w:r/>
    </w:p>
    <w:p>
      <w:pPr>
        <w:ind w:firstLine="420"/>
        <w:spacing w:after="0" w:line="420" w:lineRule="exact"/>
        <w:rPr>
          <w:rFonts w:ascii="宋体" w:hAnsi="宋体" w:cs="宋体"/>
          <w:bCs/>
          <w:color w:val="000000" w:themeColor="text1"/>
          <w:szCs w:val="21"/>
        </w:rPr>
      </w:pPr>
      <w:r>
        <w:rPr>
          <w:rFonts w:hint="eastAsia" w:ascii="宋体" w:hAnsi="宋体" w:cs="宋体"/>
          <w:bCs/>
          <w:color w:val="000000" w:themeColor="text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color w:val="000000" w:themeColor="text1"/>
          <w:szCs w:val="21"/>
        </w:rPr>
        <w:t xml:space="preserve">授权委托书</w:t>
      </w:r>
      <w:r>
        <w:rPr>
          <w:rFonts w:hint="eastAsia" w:ascii="宋体" w:hAnsi="宋体" w:cs="宋体"/>
          <w:bCs/>
          <w:color w:val="000000" w:themeColor="text1"/>
          <w:szCs w:val="21"/>
        </w:rPr>
        <w:t xml:space="preserve">上应当载明代理人的姓名或者名称、代理事项、具体权限、期限和相关事项。</w:t>
      </w:r>
      <w:r/>
    </w:p>
    <w:p>
      <w:pPr>
        <w:ind w:firstLine="422"/>
        <w:spacing w:after="0" w:line="420" w:lineRule="exact"/>
        <w:rPr>
          <w:rFonts w:ascii="宋体" w:hAnsi="宋体" w:cs="宋体"/>
          <w:b/>
          <w:color w:val="000000" w:themeColor="text1"/>
          <w:szCs w:val="21"/>
        </w:rPr>
      </w:pPr>
      <w:r>
        <w:rPr>
          <w:rFonts w:hint="eastAsia" w:ascii="宋体" w:hAnsi="宋体" w:cs="宋体"/>
          <w:b/>
          <w:color w:val="000000" w:themeColor="text1"/>
          <w:szCs w:val="21"/>
        </w:rPr>
        <w:t xml:space="preserve">供应商提交的质疑函必须按照《政府采购供应商质疑函范本》要求的格式和内容进行填写，质疑函范本下载网址详见链接：https://czju.suzhou.gov.cn/zfcg/html/content/20180305093615738.shtml。</w:t>
      </w:r>
      <w:r/>
    </w:p>
    <w:p>
      <w:pPr>
        <w:ind w:firstLine="420"/>
        <w:spacing w:after="0" w:line="420" w:lineRule="exact"/>
        <w:rPr>
          <w:rFonts w:ascii="宋体" w:hAnsi="宋体" w:cs="宋体"/>
          <w:bCs/>
          <w:color w:val="000000" w:themeColor="text1"/>
          <w:szCs w:val="21"/>
        </w:rPr>
      </w:pPr>
      <w:r>
        <w:rPr>
          <w:rFonts w:hint="eastAsia" w:ascii="宋体" w:hAnsi="宋体" w:cs="宋体"/>
          <w:bCs/>
          <w:color w:val="000000" w:themeColor="text1"/>
          <w:szCs w:val="21"/>
        </w:rPr>
        <w:t xml:space="preserve">16.2.4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cs="宋体"/>
          <w:b/>
          <w:color w:val="000000" w:themeColor="text1"/>
          <w:szCs w:val="21"/>
        </w:rPr>
        <w:t xml:space="preserve">《投标供应商确认函》</w:t>
      </w:r>
      <w:r>
        <w:rPr>
          <w:rFonts w:hint="eastAsia" w:ascii="宋体" w:hAnsi="宋体" w:cs="宋体"/>
          <w:bCs/>
          <w:color w:val="000000" w:themeColor="text1"/>
          <w:szCs w:val="21"/>
        </w:rPr>
        <w:t xml:space="preserve">）与质疑函一起递交，否则不予受理。</w:t>
      </w:r>
      <w:r/>
    </w:p>
    <w:p>
      <w:pPr>
        <w:ind w:firstLine="420"/>
        <w:spacing w:after="0" w:line="420" w:lineRule="exact"/>
        <w:rPr>
          <w:rFonts w:ascii="宋体" w:hAnsi="宋体" w:cs="宋体"/>
          <w:bCs/>
          <w:color w:val="000000" w:themeColor="text1"/>
          <w:szCs w:val="21"/>
        </w:rPr>
      </w:pPr>
      <w:r>
        <w:rPr>
          <w:rFonts w:hint="eastAsia" w:ascii="宋体" w:hAnsi="宋体" w:cs="宋体"/>
          <w:bCs/>
          <w:color w:val="000000" w:themeColor="text1"/>
          <w:szCs w:val="21"/>
        </w:rPr>
        <w:t xml:space="preserve">16.2.5接收质疑函的方式：书面形式（当场送达或邮寄方式）</w:t>
      </w:r>
      <w:r/>
    </w:p>
    <w:p>
      <w:pPr>
        <w:ind w:firstLine="420"/>
        <w:spacing w:after="0" w:line="420" w:lineRule="exact"/>
        <w:rPr>
          <w:rFonts w:ascii="宋体" w:hAnsi="宋体" w:cs="宋体"/>
          <w:bCs/>
          <w:color w:val="000000" w:themeColor="text1"/>
          <w:szCs w:val="21"/>
        </w:rPr>
      </w:pPr>
      <w:r>
        <w:rPr>
          <w:rFonts w:hint="eastAsia" w:ascii="宋体" w:hAnsi="宋体" w:cs="宋体"/>
          <w:bCs/>
          <w:color w:val="000000" w:themeColor="text1"/>
          <w:szCs w:val="21"/>
        </w:rPr>
        <w:t xml:space="preserve">16.2.6质疑联系方式</w:t>
      </w:r>
      <w:r/>
    </w:p>
    <w:p>
      <w:pPr>
        <w:ind w:firstLine="420"/>
        <w:spacing w:after="0" w:line="420" w:lineRule="exact"/>
        <w:rPr>
          <w:rFonts w:ascii="宋体" w:hAnsi="宋体" w:cs="宋体"/>
          <w:bCs/>
          <w:color w:val="000000" w:themeColor="text1"/>
          <w:szCs w:val="21"/>
        </w:rPr>
      </w:pPr>
      <w:r>
        <w:rPr>
          <w:rFonts w:hint="eastAsia" w:ascii="宋体" w:hAnsi="宋体" w:cs="宋体"/>
          <w:bCs/>
          <w:color w:val="000000" w:themeColor="text1"/>
          <w:szCs w:val="21"/>
        </w:rPr>
        <w:t xml:space="preserve">采购代理机构：苏州欣禾诚工程咨询服务有限公司</w:t>
      </w:r>
      <w:r/>
    </w:p>
    <w:p>
      <w:pPr>
        <w:ind w:firstLine="420"/>
        <w:spacing w:after="0" w:line="420" w:lineRule="exact"/>
        <w:rPr>
          <w:rFonts w:ascii="宋体" w:hAnsi="宋体" w:cs="宋体"/>
          <w:bCs/>
          <w:color w:val="000000" w:themeColor="text1"/>
          <w:szCs w:val="21"/>
        </w:rPr>
      </w:pPr>
      <w:r>
        <w:rPr>
          <w:rFonts w:hint="eastAsia" w:ascii="宋体" w:hAnsi="宋体" w:cs="宋体"/>
          <w:bCs/>
          <w:color w:val="000000" w:themeColor="text1"/>
          <w:szCs w:val="21"/>
        </w:rPr>
        <w:t xml:space="preserve">联系人：朱思薇  </w:t>
      </w:r>
      <w:r/>
    </w:p>
    <w:p>
      <w:pPr>
        <w:ind w:firstLine="420"/>
        <w:spacing w:after="0" w:line="420" w:lineRule="exact"/>
        <w:rPr>
          <w:rFonts w:ascii="宋体" w:hAnsi="宋体" w:cs="宋体"/>
          <w:bCs/>
          <w:color w:val="000000" w:themeColor="text1"/>
          <w:szCs w:val="21"/>
        </w:rPr>
      </w:pPr>
      <w:r>
        <w:rPr>
          <w:rFonts w:hint="eastAsia" w:ascii="宋体" w:hAnsi="宋体" w:cs="宋体"/>
          <w:bCs/>
          <w:color w:val="000000" w:themeColor="text1"/>
          <w:szCs w:val="21"/>
        </w:rPr>
        <w:t xml:space="preserve">联系电话：0512-63659266 </w:t>
      </w:r>
      <w:r/>
    </w:p>
    <w:p>
      <w:pPr>
        <w:ind w:firstLine="420"/>
        <w:spacing w:after="0" w:line="420" w:lineRule="exact"/>
        <w:rPr>
          <w:rFonts w:ascii="宋体" w:hAnsi="宋体" w:cs="宋体"/>
          <w:bCs/>
          <w:color w:val="000000" w:themeColor="text1"/>
          <w:szCs w:val="21"/>
        </w:rPr>
      </w:pPr>
      <w:r>
        <w:rPr>
          <w:rFonts w:hint="eastAsia" w:ascii="宋体" w:hAnsi="宋体" w:cs="宋体"/>
          <w:bCs/>
          <w:color w:val="000000" w:themeColor="text1"/>
          <w:szCs w:val="21"/>
        </w:rPr>
        <w:t xml:space="preserve">现场递交地址：</w:t>
      </w:r>
      <w:r>
        <w:rPr>
          <w:rFonts w:hint="eastAsia" w:ascii="宋体" w:hAnsi="宋体" w:cs="宋体"/>
          <w:bCs/>
          <w:color w:val="000000" w:themeColor="text1"/>
          <w:szCs w:val="21"/>
          <w:lang w:eastAsia="zh-CN"/>
        </w:rPr>
        <w:t xml:space="preserve">苏州市吴江区通虹路68号中科联合创业园2楼209室</w:t>
      </w:r>
      <w:r>
        <w:rPr>
          <w:rFonts w:hint="eastAsia" w:ascii="宋体" w:hAnsi="宋体" w:cs="宋体"/>
          <w:bCs/>
          <w:color w:val="000000" w:themeColor="text1"/>
          <w:szCs w:val="21"/>
        </w:rPr>
        <w:t xml:space="preserve">     </w:t>
      </w:r>
      <w:r/>
    </w:p>
    <w:p>
      <w:pPr>
        <w:ind w:firstLine="420"/>
        <w:spacing w:after="0" w:line="420" w:lineRule="exact"/>
        <w:rPr>
          <w:rFonts w:ascii="宋体" w:hAnsi="宋体" w:cs="宋体"/>
          <w:bCs/>
          <w:color w:val="000000" w:themeColor="text1"/>
          <w:szCs w:val="21"/>
        </w:rPr>
      </w:pPr>
      <w:r>
        <w:rPr>
          <w:rFonts w:hint="eastAsia" w:ascii="宋体" w:hAnsi="宋体" w:cs="宋体"/>
          <w:bCs/>
          <w:color w:val="000000" w:themeColor="text1"/>
          <w:szCs w:val="21"/>
        </w:rPr>
        <w:t xml:space="preserve">邮寄收取地址：</w:t>
      </w:r>
      <w:r>
        <w:rPr>
          <w:rFonts w:hint="eastAsia" w:ascii="宋体" w:hAnsi="宋体" w:cs="宋体"/>
          <w:bCs/>
          <w:color w:val="000000" w:themeColor="text1"/>
          <w:szCs w:val="21"/>
          <w:lang w:eastAsia="zh-CN"/>
        </w:rPr>
        <w:t xml:space="preserve">苏州市吴江区通虹路68号中科联合创业园2楼209室</w:t>
      </w:r>
      <w:r>
        <w:rPr>
          <w:rFonts w:hint="eastAsia" w:ascii="宋体" w:hAnsi="宋体" w:cs="宋体"/>
          <w:bCs/>
          <w:color w:val="000000" w:themeColor="text1"/>
          <w:szCs w:val="21"/>
        </w:rPr>
        <w:t xml:space="preserve">  </w:t>
      </w:r>
      <w:r/>
    </w:p>
    <w:p>
      <w:pPr>
        <w:ind w:firstLine="420"/>
        <w:spacing w:after="0" w:line="420" w:lineRule="exact"/>
        <w:rPr>
          <w:rFonts w:ascii="宋体" w:hAnsi="宋体" w:cs="宋体"/>
          <w:bCs/>
          <w:color w:val="000000" w:themeColor="text1"/>
          <w:szCs w:val="21"/>
        </w:rPr>
      </w:pPr>
      <w:r>
        <w:rPr>
          <w:rFonts w:hint="eastAsia" w:ascii="宋体" w:hAnsi="宋体" w:cs="宋体"/>
          <w:bCs/>
          <w:color w:val="000000" w:themeColor="text1"/>
          <w:szCs w:val="21"/>
        </w:rPr>
        <w:t xml:space="preserve">邮编：215200</w:t>
      </w:r>
      <w:r/>
    </w:p>
    <w:p>
      <w:pPr>
        <w:ind w:firstLine="422"/>
        <w:keepLines w:val="0"/>
        <w:keepNext w:val="0"/>
        <w:pageBreakBefore w:val="0"/>
        <w:spacing w:line="440" w:lineRule="exact"/>
        <w:widowControl w:val="off"/>
        <w:rPr>
          <w:rFonts w:ascii="宋体" w:hAnsi="宋体" w:cs="宋体"/>
          <w:b/>
          <w:color w:val="000000" w:themeColor="text1"/>
          <w:szCs w:val="21"/>
          <w:highlight w:val="none"/>
        </w:rPr>
        <w:outlineLvl w:val="9"/>
      </w:pPr>
      <w:r>
        <w:rPr>
          <w:rFonts w:hint="eastAsia" w:ascii="宋体" w:hAnsi="宋体" w:eastAsia="宋体" w:cs="宋体"/>
          <w:b/>
          <w:color w:val="000000" w:themeColor="text1"/>
          <w:szCs w:val="21"/>
          <w:highlight w:val="none"/>
        </w:rPr>
        <w:t xml:space="preserve">17.成交通知书</w:t>
      </w:r>
      <w:r/>
    </w:p>
    <w:p>
      <w:pPr>
        <w:ind w:firstLine="420"/>
        <w:keepLines w:val="0"/>
        <w:keepNext w:val="0"/>
        <w:pageBreakBefore w:val="0"/>
        <w:spacing w:line="440" w:lineRule="exact"/>
        <w:widowControl w:val="off"/>
        <w:rPr>
          <w:rFonts w:ascii="宋体" w:hAnsi="宋体" w:cs="宋体"/>
          <w:bCs/>
          <w:color w:val="000000" w:themeColor="text1"/>
          <w:szCs w:val="21"/>
          <w:highlight w:val="none"/>
        </w:rPr>
        <w:outlineLvl w:val="9"/>
      </w:pPr>
      <w:r>
        <w:rPr>
          <w:rFonts w:hint="eastAsia" w:ascii="宋体" w:hAnsi="宋体" w:eastAsia="宋体" w:cs="宋体"/>
          <w:bCs/>
          <w:color w:val="000000" w:themeColor="text1"/>
          <w:szCs w:val="21"/>
          <w:highlight w:val="none"/>
        </w:rPr>
        <w:t xml:space="preserve">17.1确定出成交单位后，采购代理机构在法定时间内向成交单位发出成交通知书。成交通知书将成为合同的组成部分。</w:t>
      </w:r>
      <w:r/>
    </w:p>
    <w:p>
      <w:pPr>
        <w:ind w:firstLine="422"/>
        <w:keepLines w:val="0"/>
        <w:keepNext w:val="0"/>
        <w:pageBreakBefore w:val="0"/>
        <w:spacing w:line="440" w:lineRule="exact"/>
        <w:widowControl w:val="off"/>
        <w:rPr>
          <w:rFonts w:ascii="宋体" w:hAnsi="宋体" w:cs="宋体"/>
          <w:b/>
          <w:color w:val="000000" w:themeColor="text1"/>
          <w:szCs w:val="21"/>
          <w:highlight w:val="none"/>
        </w:rPr>
        <w:outlineLvl w:val="9"/>
      </w:pPr>
      <w:r>
        <w:rPr>
          <w:rFonts w:hint="eastAsia" w:ascii="宋体" w:hAnsi="宋体" w:eastAsia="宋体" w:cs="宋体"/>
          <w:b/>
          <w:color w:val="000000" w:themeColor="text1"/>
          <w:szCs w:val="21"/>
          <w:highlight w:val="none"/>
        </w:rPr>
        <w:t xml:space="preserve">17.2请成交单位在成交结果公告届满之日起30日内，使用CA证书登录“苏采云”系统及时下载成交通知书。</w:t>
      </w:r>
      <w:r/>
    </w:p>
    <w:p>
      <w:pPr>
        <w:ind w:firstLine="422"/>
        <w:keepLines w:val="0"/>
        <w:keepNext w:val="0"/>
        <w:pageBreakBefore w:val="0"/>
        <w:spacing w:line="440" w:lineRule="exact"/>
        <w:widowControl w:val="off"/>
        <w:rPr>
          <w:rFonts w:ascii="宋体" w:hAnsi="宋体" w:cs="宋体"/>
          <w:b/>
          <w:color w:val="000000" w:themeColor="text1"/>
          <w:szCs w:val="21"/>
          <w:highlight w:val="none"/>
        </w:rPr>
        <w:outlineLvl w:val="9"/>
      </w:pPr>
      <w:r>
        <w:rPr>
          <w:rFonts w:hint="eastAsia" w:ascii="宋体" w:hAnsi="宋体" w:eastAsia="宋体" w:cs="宋体"/>
          <w:b/>
          <w:color w:val="000000" w:themeColor="text1"/>
          <w:szCs w:val="21"/>
          <w:highlight w:val="none"/>
        </w:rPr>
        <w:t xml:space="preserve">18.合同的签订</w:t>
      </w:r>
      <w:r/>
    </w:p>
    <w:p>
      <w:pPr>
        <w:pStyle w:val="807"/>
        <w:jc w:val="both"/>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18.1成交供应商应按成交通知书中规定的时间和地点，与采购人签订合同。</w:t>
      </w:r>
      <w:r/>
    </w:p>
    <w:p>
      <w:pPr>
        <w:ind w:firstLine="420"/>
        <w:keepLines w:val="0"/>
        <w:keepNext w:val="0"/>
        <w:pageBreakBefore w:val="0"/>
        <w:spacing w:line="440" w:lineRule="exact"/>
        <w:widowControl w:val="off"/>
        <w:rPr>
          <w:rFonts w:ascii="宋体" w:hAnsi="宋体" w:cs="宋体"/>
          <w:bCs/>
          <w:color w:val="000000" w:themeColor="text1"/>
          <w:szCs w:val="21"/>
          <w:highlight w:val="none"/>
        </w:rPr>
        <w:outlineLvl w:val="9"/>
      </w:pPr>
      <w:r>
        <w:rPr>
          <w:rFonts w:hint="eastAsia" w:ascii="宋体" w:hAnsi="宋体" w:eastAsia="宋体" w:cs="宋体"/>
          <w:bCs/>
          <w:color w:val="000000" w:themeColor="text1"/>
          <w:szCs w:val="21"/>
          <w:highlight w:val="none"/>
        </w:rPr>
        <w:t xml:space="preserve">18.2签订合同及合同条款应以磋商文件和成交供应商的磋商响应文件及其澄清承诺文件为依据。</w:t>
      </w:r>
      <w:r/>
    </w:p>
    <w:p>
      <w:pPr>
        <w:ind w:firstLine="420"/>
        <w:keepLines w:val="0"/>
        <w:keepNext w:val="0"/>
        <w:pageBreakBefore w:val="0"/>
        <w:spacing w:line="440" w:lineRule="exact"/>
        <w:widowControl w:val="off"/>
        <w:rPr>
          <w:rStyle w:val="1050"/>
          <w:rFonts w:hint="eastAsia" w:ascii="宋体" w:hAnsi="宋体" w:eastAsia="宋体" w:cs="宋体"/>
          <w:b/>
          <w:color w:val="000000" w:themeColor="text1"/>
          <w:szCs w:val="21"/>
          <w:highlight w:val="none"/>
        </w:rPr>
        <w:outlineLvl w:val="9"/>
      </w:pPr>
      <w:r>
        <w:rPr>
          <w:rFonts w:hint="eastAsia" w:ascii="宋体" w:hAnsi="宋体" w:eastAsia="宋体" w:cs="宋体"/>
          <w:b/>
          <w:color w:val="000000" w:themeColor="text1"/>
          <w:szCs w:val="21"/>
          <w:highlight w:val="none"/>
        </w:rPr>
        <w:t xml:space="preserve">19.磋商保证金：</w:t>
      </w:r>
      <w:r>
        <w:rPr>
          <w:rStyle w:val="1050"/>
          <w:rFonts w:hint="eastAsia" w:ascii="宋体" w:hAnsi="宋体" w:eastAsia="宋体" w:cs="宋体"/>
          <w:b/>
          <w:color w:val="000000" w:themeColor="text1"/>
          <w:szCs w:val="21"/>
          <w:highlight w:val="none"/>
        </w:rPr>
        <w:t xml:space="preserve">不需提交，采购文件中有关磋商保证金的规定均不适用。投标（响应）人应在投标（响应）文件中提交《投标（响应）保证承诺书》（详见附件），否则为无效投标。</w:t>
      </w:r>
      <w:r/>
    </w:p>
    <w:p>
      <w:pPr>
        <w:ind w:firstLine="420"/>
        <w:keepLines w:val="0"/>
        <w:keepNext w:val="0"/>
        <w:pageBreakBefore w:val="0"/>
        <w:spacing w:line="440" w:lineRule="exact"/>
        <w:widowControl w:val="off"/>
        <w:rPr>
          <w:rFonts w:hint="eastAsia" w:ascii="宋体" w:hAnsi="宋体" w:eastAsia="宋体" w:cs="宋体"/>
          <w:bCs/>
          <w:color w:val="000000" w:themeColor="text1"/>
          <w:szCs w:val="21"/>
          <w:highlight w:val="none"/>
        </w:rPr>
        <w:outlineLvl w:val="9"/>
      </w:pPr>
      <w:r>
        <w:rPr>
          <w:rFonts w:hint="eastAsia" w:ascii="宋体" w:hAnsi="宋体" w:cs="宋体"/>
          <w:b/>
          <w:color w:val="000000" w:themeColor="text1"/>
          <w:szCs w:val="21"/>
          <w:highlight w:val="none"/>
        </w:rPr>
        <w:t xml:space="preserve">20.</w:t>
      </w:r>
      <w:r>
        <w:rPr>
          <w:rFonts w:hint="eastAsia" w:ascii="宋体" w:hAnsi="宋体" w:eastAsia="宋体" w:cs="宋体"/>
          <w:b/>
          <w:color w:val="000000" w:themeColor="text1"/>
          <w:szCs w:val="21"/>
          <w:highlight w:val="none"/>
          <w:lang w:eastAsia="zh-CN"/>
        </w:rPr>
        <w:t xml:space="preserve">采购代理</w:t>
      </w:r>
      <w:r>
        <w:rPr>
          <w:rFonts w:hint="eastAsia" w:ascii="宋体" w:hAnsi="宋体" w:eastAsia="宋体" w:cs="宋体"/>
          <w:b/>
          <w:color w:val="000000" w:themeColor="text1"/>
          <w:szCs w:val="21"/>
          <w:highlight w:val="none"/>
        </w:rPr>
        <w:t xml:space="preserve">费：</w:t>
      </w:r>
      <w:r>
        <w:rPr>
          <w:rFonts w:hint="eastAsia" w:ascii="宋体" w:hAnsi="宋体" w:eastAsia="宋体" w:cs="宋体"/>
          <w:bCs/>
          <w:color w:val="000000" w:themeColor="text1"/>
          <w:szCs w:val="21"/>
          <w:highlight w:val="none"/>
        </w:rPr>
        <w:t xml:space="preserve">本项目采购代理服务费、评审费由采购单位承担。评审费由采购单位据实结算支付。采购代理服务费，待本项目全部采购流程办结、项目资料完成归档后，由采购代理机构向采购单位开具合法、有效、足额的正规发票；采购单位收到发票并审核无误，按照内部财务审批流程一次性结清全部采购代理服务费。本项目采购代理服务费以预算金额作为计费基数，执行差额定率累进计费并按计算结果8折优惠计取：100万元（含）以内部分按1.5%计取，100万元～500万元部分按1.1%计取；服务费计算结果不足3000元的，按3000元收取。</w:t>
      </w:r>
      <w:r/>
    </w:p>
    <w:p>
      <w:pPr>
        <w:ind w:firstLine="420"/>
        <w:keepLines w:val="0"/>
        <w:keepNext w:val="0"/>
        <w:pageBreakBefore w:val="0"/>
        <w:spacing w:line="440" w:lineRule="exact"/>
        <w:widowControl w:val="off"/>
        <w:rPr>
          <w:rFonts w:ascii="宋体" w:hAnsi="宋体" w:cs="宋体"/>
          <w:bCs/>
          <w:color w:val="000000" w:themeColor="text1"/>
          <w:szCs w:val="21"/>
          <w:highlight w:val="none"/>
        </w:rPr>
        <w:outlineLvl w:val="9"/>
      </w:pPr>
      <w:r>
        <w:rPr>
          <w:rFonts w:hint="eastAsia" w:ascii="宋体" w:hAnsi="宋体" w:eastAsia="宋体" w:cs="宋体"/>
          <w:bCs/>
          <w:color w:val="000000" w:themeColor="text1"/>
          <w:szCs w:val="21"/>
          <w:highlight w:val="none"/>
        </w:rPr>
        <w:t xml:space="preserve">账户</w:t>
      </w:r>
      <w:r>
        <w:rPr>
          <w:rFonts w:hint="eastAsia" w:ascii="宋体" w:hAnsi="宋体" w:eastAsia="宋体" w:cs="宋体"/>
          <w:bCs/>
          <w:color w:val="000000" w:themeColor="text1"/>
          <w:szCs w:val="21"/>
          <w:highlight w:val="none"/>
          <w:lang w:eastAsia="zh-CN"/>
        </w:rPr>
        <w:t xml:space="preserve">名</w:t>
      </w:r>
      <w:r>
        <w:rPr>
          <w:rFonts w:hint="eastAsia" w:ascii="宋体" w:hAnsi="宋体" w:eastAsia="宋体" w:cs="宋体"/>
          <w:bCs/>
          <w:color w:val="000000" w:themeColor="text1"/>
          <w:szCs w:val="21"/>
          <w:highlight w:val="none"/>
        </w:rPr>
        <w:t xml:space="preserve">：苏州欣禾诚工程咨询服务有限公司 </w:t>
      </w:r>
      <w:r/>
    </w:p>
    <w:p>
      <w:pPr>
        <w:ind w:firstLine="420"/>
        <w:keepLines w:val="0"/>
        <w:keepNext w:val="0"/>
        <w:pageBreakBefore w:val="0"/>
        <w:spacing w:line="440" w:lineRule="exact"/>
        <w:widowControl w:val="off"/>
        <w:rPr>
          <w:rFonts w:hint="eastAsia" w:ascii="宋体" w:hAnsi="宋体" w:cs="宋体"/>
          <w:bCs/>
          <w:color w:val="000000" w:themeColor="text1"/>
          <w:szCs w:val="21"/>
          <w:highlight w:val="none"/>
        </w:rPr>
        <w:outlineLvl w:val="9"/>
      </w:pPr>
      <w:r>
        <w:rPr>
          <w:rFonts w:hint="eastAsia" w:ascii="宋体" w:hAnsi="宋体" w:eastAsia="宋体" w:cs="宋体"/>
          <w:bCs/>
          <w:color w:val="000000" w:themeColor="text1"/>
          <w:szCs w:val="21"/>
          <w:highlight w:val="none"/>
        </w:rPr>
        <w:t xml:space="preserve">账  号：10546501040014175</w:t>
      </w:r>
      <w:r/>
    </w:p>
    <w:p>
      <w:pPr>
        <w:ind w:firstLine="420"/>
        <w:keepLines w:val="0"/>
        <w:keepNext w:val="0"/>
        <w:pageBreakBefore w:val="0"/>
        <w:spacing w:line="440" w:lineRule="exact"/>
        <w:widowControl w:val="off"/>
        <w:rPr>
          <w:rFonts w:ascii="宋体" w:hAnsi="宋体" w:cs="宋体"/>
          <w:highlight w:val="none"/>
        </w:rPr>
        <w:outlineLvl w:val="9"/>
      </w:pPr>
      <w:r>
        <w:rPr>
          <w:rFonts w:hint="eastAsia" w:ascii="宋体" w:hAnsi="宋体" w:eastAsia="宋体" w:cs="宋体"/>
          <w:bCs/>
          <w:color w:val="000000" w:themeColor="text1"/>
          <w:szCs w:val="21"/>
          <w:highlight w:val="none"/>
          <w:lang w:eastAsia="zh-CN"/>
        </w:rPr>
        <w:t xml:space="preserve">开户</w:t>
      </w:r>
      <w:r>
        <w:rPr>
          <w:rFonts w:hint="eastAsia" w:ascii="宋体" w:hAnsi="宋体" w:eastAsia="宋体" w:cs="宋体"/>
          <w:bCs/>
          <w:color w:val="000000" w:themeColor="text1"/>
          <w:szCs w:val="21"/>
          <w:highlight w:val="none"/>
        </w:rPr>
        <w:t xml:space="preserve">行：中国农业银行吴江城南支行 </w:t>
      </w:r>
      <w:r/>
    </w:p>
    <w:p>
      <w:pPr>
        <w:ind w:firstLine="420"/>
        <w:keepLines w:val="0"/>
        <w:keepNext w:val="0"/>
        <w:pageBreakBefore w:val="0"/>
        <w:spacing w:line="440" w:lineRule="exact"/>
        <w:widowControl w:val="off"/>
        <w:rPr>
          <w:rFonts w:ascii="宋体" w:hAnsi="宋体" w:cs="宋体"/>
          <w:bCs/>
          <w:color w:val="000000" w:themeColor="text1"/>
          <w:szCs w:val="21"/>
          <w:highlight w:val="none"/>
        </w:rPr>
        <w:outlineLvl w:val="9"/>
      </w:pPr>
      <w:r>
        <w:rPr>
          <w:rFonts w:hint="eastAsia" w:ascii="宋体" w:hAnsi="宋体" w:eastAsia="宋体" w:cs="宋体"/>
          <w:b/>
          <w:color w:val="000000" w:themeColor="text1"/>
          <w:szCs w:val="21"/>
          <w:highlight w:val="none"/>
        </w:rPr>
        <w:t xml:space="preserve">21.未尽事宜：</w:t>
      </w:r>
      <w:r>
        <w:rPr>
          <w:rFonts w:hint="eastAsia" w:ascii="宋体" w:hAnsi="宋体" w:eastAsia="宋体" w:cs="宋体"/>
          <w:bCs/>
          <w:color w:val="000000" w:themeColor="text1"/>
          <w:szCs w:val="21"/>
          <w:highlight w:val="none"/>
        </w:rPr>
        <w:t xml:space="preserve">按《中华人民共和国政府采购法》及其他有关的法律法规的规定执行。</w:t>
      </w:r>
      <w:r/>
    </w:p>
    <w:p>
      <w:pPr>
        <w:ind w:firstLine="422"/>
        <w:keepLines w:val="0"/>
        <w:keepNext w:val="0"/>
        <w:pageBreakBefore w:val="0"/>
        <w:spacing w:line="440" w:lineRule="exact"/>
        <w:widowControl w:val="off"/>
        <w:rPr>
          <w:rFonts w:hint="eastAsia" w:ascii="宋体" w:hAnsi="宋体" w:cs="宋体"/>
          <w:b/>
          <w:color w:val="000000" w:themeColor="text1"/>
          <w:szCs w:val="21"/>
          <w:highlight w:val="none"/>
        </w:rPr>
        <w:outlineLvl w:val="9"/>
      </w:pPr>
      <w:r>
        <w:rPr>
          <w:rFonts w:hint="eastAsia" w:ascii="宋体" w:hAnsi="宋体" w:cs="宋体"/>
          <w:b/>
          <w:color w:val="000000" w:themeColor="text1"/>
          <w:szCs w:val="21"/>
          <w:highlight w:val="none"/>
        </w:rPr>
      </w:r>
      <w:r/>
    </w:p>
    <w:p>
      <w:pPr>
        <w:pStyle w:val="1247"/>
        <w:numPr>
          <w:ilvl w:val="0"/>
          <w:numId w:val="12"/>
        </w:numPr>
        <w:keepLines w:val="0"/>
        <w:keepNext w:val="0"/>
        <w:pageBreakBefore/>
        <w:spacing w:before="0" w:after="0" w:line="440" w:lineRule="exact"/>
        <w:widowControl w:val="off"/>
        <w:rPr>
          <w:rFonts w:cs="宋体"/>
          <w:b/>
          <w:bCs/>
          <w:color w:val="000000" w:themeColor="text1"/>
          <w:sz w:val="32"/>
          <w:szCs w:val="32"/>
          <w:highlight w:val="none"/>
        </w:rPr>
        <w:outlineLvl w:val="0"/>
      </w:pPr>
      <w:r/>
      <w:bookmarkStart w:id="52" w:name="_Toc7046"/>
      <w:r/>
      <w:bookmarkStart w:id="53" w:name="_Toc15880"/>
      <w:r/>
      <w:bookmarkStart w:id="54" w:name="_Toc14397"/>
      <w:r/>
      <w:bookmarkStart w:id="55" w:name="_Toc25391"/>
      <w:r/>
      <w:bookmarkStart w:id="56" w:name="_Toc9042"/>
      <w:r/>
      <w:bookmarkStart w:id="57" w:name="_Toc22970"/>
      <w:r>
        <w:rPr>
          <w:rFonts w:hint="eastAsia" w:cs="宋体"/>
          <w:b/>
          <w:bCs/>
          <w:color w:val="000000" w:themeColor="text1"/>
          <w:sz w:val="32"/>
          <w:szCs w:val="32"/>
          <w:highlight w:val="none"/>
        </w:rPr>
        <w:t xml:space="preserve">采购需求</w:t>
      </w:r>
      <w:bookmarkEnd w:id="49"/>
      <w:r/>
      <w:bookmarkEnd w:id="52"/>
      <w:r/>
      <w:bookmarkEnd w:id="53"/>
      <w:r/>
      <w:bookmarkEnd w:id="54"/>
      <w:r/>
      <w:bookmarkEnd w:id="55"/>
      <w:r/>
      <w:bookmarkEnd w:id="56"/>
      <w:r/>
      <w:bookmarkEnd w:id="57"/>
      <w:r/>
      <w:r/>
    </w:p>
    <w:p>
      <w:pPr>
        <w:ind w:firstLine="420"/>
        <w:keepLines w:val="0"/>
        <w:keepNext w:val="0"/>
        <w:pageBreakBefore w:val="0"/>
        <w:spacing w:line="440" w:lineRule="exact"/>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zh-CN"/>
        </w:rPr>
        <w:t xml:space="preserve">受</w:t>
      </w:r>
      <w:r>
        <w:rPr>
          <w:rFonts w:hint="eastAsia" w:ascii="宋体" w:hAnsi="宋体" w:eastAsia="宋体" w:cs="宋体"/>
          <w:color w:val="000000" w:themeColor="text1"/>
          <w:sz w:val="21"/>
          <w:szCs w:val="21"/>
          <w:highlight w:val="none"/>
          <w:lang w:val="zh-CN" w:eastAsia="zh-CN"/>
        </w:rPr>
        <w:t xml:space="preserve">苏州市吴江区人民政府松陵街道办事处</w:t>
      </w:r>
      <w:r>
        <w:rPr>
          <w:rFonts w:hint="eastAsia" w:ascii="宋体" w:hAnsi="宋体" w:eastAsia="宋体" w:cs="宋体"/>
          <w:color w:val="000000" w:themeColor="text1"/>
          <w:sz w:val="21"/>
          <w:szCs w:val="21"/>
          <w:highlight w:val="none"/>
          <w:lang w:val="zh-CN"/>
        </w:rPr>
        <w:t xml:space="preserve">的委托，苏州欣禾诚工程咨询服务有限公司作为招标代理机构，就其委托的</w:t>
      </w:r>
      <w:r>
        <w:rPr>
          <w:rFonts w:hint="eastAsia" w:ascii="宋体" w:hAnsi="宋体" w:eastAsia="宋体" w:cs="宋体"/>
          <w:color w:val="000000" w:themeColor="text1"/>
          <w:sz w:val="21"/>
          <w:szCs w:val="21"/>
          <w:highlight w:val="none"/>
          <w:lang w:val="zh-CN" w:eastAsia="zh-CN"/>
        </w:rPr>
        <w:t xml:space="preserve">松陵街道市容秩序辅助管理服务</w:t>
      </w:r>
      <w:r>
        <w:rPr>
          <w:rFonts w:hint="eastAsia" w:ascii="宋体" w:hAnsi="宋体" w:eastAsia="宋体" w:cs="宋体"/>
          <w:color w:val="000000" w:themeColor="text1"/>
          <w:sz w:val="21"/>
          <w:szCs w:val="21"/>
          <w:highlight w:val="none"/>
          <w:lang w:val="zh-CN"/>
        </w:rPr>
        <w:t xml:space="preserve">的政府采购项目进行国内</w:t>
      </w:r>
      <w:r>
        <w:rPr>
          <w:rFonts w:hint="eastAsia" w:ascii="宋体" w:hAnsi="宋体" w:eastAsia="宋体" w:cs="宋体"/>
          <w:color w:val="000000" w:themeColor="text1"/>
          <w:sz w:val="21"/>
          <w:szCs w:val="21"/>
          <w:highlight w:val="none"/>
        </w:rPr>
        <w:t xml:space="preserve">竞争性磋商采购</w:t>
      </w:r>
      <w:r>
        <w:rPr>
          <w:rFonts w:hint="eastAsia" w:ascii="宋体" w:hAnsi="宋体" w:eastAsia="宋体" w:cs="宋体"/>
          <w:color w:val="000000" w:themeColor="text1"/>
          <w:sz w:val="21"/>
          <w:szCs w:val="21"/>
          <w:highlight w:val="none"/>
          <w:lang w:val="zh-CN"/>
        </w:rPr>
        <w:t xml:space="preserve">。</w:t>
      </w:r>
      <w:r/>
    </w:p>
    <w:p>
      <w:pPr>
        <w:keepLines w:val="0"/>
        <w:keepNext w:val="0"/>
        <w:pageBreakBefore w:val="0"/>
        <w:spacing w:line="440" w:lineRule="exact"/>
        <w:tabs>
          <w:tab w:val="left" w:pos="5250" w:leader="none"/>
        </w:tabs>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一、磋商编号：</w:t>
      </w:r>
      <w:r>
        <w:rPr>
          <w:rFonts w:hint="eastAsia" w:ascii="宋体" w:hAnsi="宋体" w:cs="宋体"/>
          <w:bCs/>
          <w:color w:val="000000" w:themeColor="text1"/>
          <w:sz w:val="21"/>
          <w:szCs w:val="21"/>
          <w:highlight w:val="none"/>
          <w:lang w:eastAsia="zh-CN"/>
        </w:rPr>
        <w:t xml:space="preserve">JSZC-320509-SXHC-C2026-0021</w:t>
      </w:r>
      <w:r>
        <w:rPr>
          <w:rFonts w:hint="eastAsia" w:ascii="宋体" w:hAnsi="宋体" w:eastAsia="宋体" w:cs="宋体"/>
          <w:bCs/>
          <w:color w:val="000000" w:themeColor="text1"/>
          <w:sz w:val="21"/>
          <w:szCs w:val="21"/>
          <w:highlight w:val="none"/>
        </w:rPr>
        <w:t xml:space="preserve">号</w:t>
      </w:r>
      <w:r/>
    </w:p>
    <w:p>
      <w:pPr>
        <w:keepLines w:val="0"/>
        <w:keepNext w:val="0"/>
        <w:pageBreakBefore w:val="0"/>
        <w:spacing w:line="440" w:lineRule="exact"/>
        <w:tabs>
          <w:tab w:val="left" w:pos="5250" w:leader="none"/>
        </w:tabs>
        <w:rPr>
          <w:rFonts w:hint="eastAsia" w:ascii="宋体" w:hAnsi="宋体" w:eastAsia="宋体" w:cs="宋体"/>
          <w:bCs/>
          <w:color w:val="000000" w:themeColor="text1"/>
          <w:sz w:val="21"/>
          <w:szCs w:val="21"/>
          <w:highlight w:val="none"/>
        </w:rPr>
      </w:pPr>
      <w:r>
        <w:rPr>
          <w:rFonts w:hint="eastAsia" w:ascii="宋体" w:hAnsi="宋体" w:eastAsia="宋体" w:cs="宋体"/>
          <w:b/>
          <w:color w:val="000000" w:themeColor="text1"/>
          <w:sz w:val="21"/>
          <w:szCs w:val="21"/>
          <w:highlight w:val="none"/>
        </w:rPr>
        <w:t xml:space="preserve">二、采购内容：</w:t>
      </w:r>
      <w:r>
        <w:rPr>
          <w:rFonts w:hint="eastAsia" w:ascii="宋体" w:hAnsi="宋体" w:eastAsia="宋体" w:cs="宋体"/>
          <w:bCs/>
          <w:color w:val="000000" w:themeColor="text1"/>
          <w:sz w:val="21"/>
          <w:szCs w:val="21"/>
          <w:highlight w:val="none"/>
          <w:lang w:eastAsia="zh-CN"/>
        </w:rPr>
        <w:t xml:space="preserve">松陵街道市容秩序辅助管理服务</w:t>
      </w:r>
      <w:r/>
    </w:p>
    <w:p>
      <w:pPr>
        <w:keepLines w:val="0"/>
        <w:keepNext w:val="0"/>
        <w:pageBreakBefore w:val="0"/>
        <w:spacing w:line="440" w:lineRule="exact"/>
        <w:rPr>
          <w:rFonts w:hint="eastAsia" w:ascii="宋体" w:hAnsi="宋体" w:eastAsia="宋体" w:cs="宋体"/>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三、采购预算：</w:t>
      </w:r>
      <w:r>
        <w:rPr>
          <w:rFonts w:hint="eastAsia" w:ascii="宋体" w:hAnsi="宋体" w:eastAsia="宋体" w:cs="宋体"/>
          <w:color w:val="000000" w:themeColor="text1"/>
          <w:sz w:val="21"/>
          <w:szCs w:val="21"/>
          <w:highlight w:val="none"/>
          <w:lang w:eastAsia="zh-CN"/>
        </w:rPr>
        <w:t xml:space="preserve">人民币壹佰贰拾万元整（¥1200000.00）</w:t>
      </w:r>
      <w:r/>
    </w:p>
    <w:p>
      <w:pPr>
        <w:keepLines w:val="0"/>
        <w:keepNext w:val="0"/>
        <w:pageBreakBefore w:val="0"/>
        <w:spacing w:line="440" w:lineRule="exact"/>
        <w:widowControl w:val="off"/>
        <w:rPr>
          <w:rFonts w:hint="eastAsia" w:ascii="宋体" w:hAnsi="宋体" w:eastAsia="宋体" w:cs="宋体"/>
          <w:color w:val="000000" w:themeColor="text1"/>
          <w:sz w:val="21"/>
          <w:szCs w:val="21"/>
          <w:highlight w:val="none"/>
        </w:rPr>
        <w:outlineLvl w:val="9"/>
      </w:pPr>
      <w:r>
        <w:rPr>
          <w:rFonts w:hint="eastAsia" w:ascii="宋体" w:hAnsi="宋体" w:eastAsia="宋体" w:cs="宋体"/>
          <w:b/>
          <w:color w:val="000000" w:themeColor="text1"/>
          <w:sz w:val="21"/>
          <w:szCs w:val="21"/>
          <w:highlight w:val="none"/>
          <w:lang w:val="en-US" w:eastAsia="zh-CN"/>
        </w:rPr>
        <w:t xml:space="preserve">四、最高限价：</w:t>
      </w:r>
      <w:r>
        <w:rPr>
          <w:rFonts w:hint="eastAsia" w:ascii="宋体" w:hAnsi="宋体" w:eastAsia="宋体" w:cs="宋体"/>
          <w:color w:val="000000" w:themeColor="text1"/>
          <w:szCs w:val="21"/>
          <w:highlight w:val="none"/>
          <w:lang w:eastAsia="zh-CN"/>
        </w:rPr>
        <w:t xml:space="preserve">人民币</w:t>
      </w:r>
      <w:r>
        <w:rPr>
          <w:rFonts w:hint="eastAsia" w:ascii="宋体" w:hAnsi="宋体" w:cs="宋体"/>
          <w:color w:val="000000" w:themeColor="text1"/>
          <w:szCs w:val="21"/>
          <w:highlight w:val="none"/>
          <w:lang w:eastAsia="zh-CN"/>
        </w:rPr>
        <w:t xml:space="preserve">壹佰壹拾捌万肆仟元整（¥11</w:t>
      </w:r>
      <w:r>
        <w:rPr>
          <w:rFonts w:hint="eastAsia" w:ascii="宋体" w:hAnsi="宋体" w:cs="宋体"/>
          <w:color w:val="000000" w:themeColor="text1"/>
          <w:szCs w:val="21"/>
          <w:highlight w:val="none"/>
          <w:lang w:val="en-US" w:eastAsia="zh-CN"/>
        </w:rPr>
        <w:t xml:space="preserve">84</w:t>
      </w:r>
      <w:r>
        <w:rPr>
          <w:rFonts w:hint="eastAsia" w:ascii="宋体" w:hAnsi="宋体" w:cs="宋体"/>
          <w:color w:val="000000" w:themeColor="text1"/>
          <w:szCs w:val="21"/>
          <w:highlight w:val="none"/>
          <w:lang w:eastAsia="zh-CN"/>
        </w:rPr>
        <w:t xml:space="preserve">000.00）</w:t>
      </w:r>
      <w:r/>
    </w:p>
    <w:p>
      <w:pPr>
        <w:keepLines w:val="0"/>
        <w:keepNext w:val="0"/>
        <w:pageBreakBefore w:val="0"/>
        <w:spacing w:line="440" w:lineRule="exact"/>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b/>
          <w:color w:val="000000" w:themeColor="text1"/>
          <w:sz w:val="21"/>
          <w:szCs w:val="21"/>
          <w:highlight w:val="none"/>
          <w:lang w:eastAsia="zh-CN"/>
        </w:rPr>
        <w:t xml:space="preserve">五</w:t>
      </w:r>
      <w:r>
        <w:rPr>
          <w:rFonts w:hint="eastAsia" w:ascii="宋体" w:hAnsi="宋体" w:eastAsia="宋体" w:cs="宋体"/>
          <w:b/>
          <w:color w:val="000000" w:themeColor="text1"/>
          <w:sz w:val="21"/>
          <w:szCs w:val="21"/>
          <w:highlight w:val="none"/>
        </w:rPr>
        <w:t xml:space="preserve">、采购方式：</w:t>
      </w:r>
      <w:r>
        <w:rPr>
          <w:rFonts w:hint="eastAsia" w:ascii="宋体" w:hAnsi="宋体" w:eastAsia="宋体" w:cs="宋体"/>
          <w:bCs/>
          <w:color w:val="000000" w:themeColor="text1"/>
          <w:sz w:val="21"/>
          <w:szCs w:val="21"/>
          <w:highlight w:val="none"/>
        </w:rPr>
        <w:t xml:space="preserve">竞争性磋商</w:t>
      </w:r>
      <w:r/>
    </w:p>
    <w:p>
      <w:pPr>
        <w:keepLines w:val="0"/>
        <w:keepNext w:val="0"/>
        <w:pageBreakBefore w:val="0"/>
        <w:spacing w:line="440" w:lineRule="exact"/>
        <w:widowControl/>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lang w:eastAsia="zh-CN"/>
        </w:rPr>
        <w:t xml:space="preserve">六</w:t>
      </w:r>
      <w:r>
        <w:rPr>
          <w:rFonts w:hint="eastAsia" w:ascii="宋体" w:hAnsi="宋体" w:eastAsia="宋体" w:cs="宋体"/>
          <w:b/>
          <w:color w:val="000000" w:themeColor="text1"/>
          <w:sz w:val="21"/>
          <w:szCs w:val="21"/>
          <w:highlight w:val="none"/>
        </w:rPr>
        <w:t xml:space="preserve">、服务期限：</w:t>
      </w:r>
      <w:r>
        <w:rPr>
          <w:rFonts w:hint="default" w:ascii="宋体" w:hAnsi="宋体" w:eastAsia="宋体" w:cs="宋体"/>
          <w:color w:val="000000" w:themeColor="text1"/>
          <w:szCs w:val="21"/>
          <w:highlight w:val="none"/>
          <w:lang w:val="en-US" w:eastAsia="zh-CN"/>
        </w:rPr>
        <w:t xml:space="preserve">自合同签订之日起6个月</w:t>
      </w:r>
      <w:r>
        <w:rPr>
          <w:rFonts w:hint="eastAsia" w:ascii="宋体" w:hAnsi="宋体" w:eastAsia="宋体" w:cs="宋体"/>
          <w:color w:val="000000" w:themeColor="text1"/>
          <w:sz w:val="21"/>
          <w:szCs w:val="21"/>
          <w:highlight w:val="none"/>
          <w:lang w:eastAsia="zh-CN"/>
        </w:rPr>
        <w:t xml:space="preserve">（实际进场时间以采购单位通知为准）</w:t>
      </w:r>
      <w:r>
        <w:rPr>
          <w:rFonts w:hint="eastAsia" w:ascii="宋体" w:hAnsi="宋体" w:eastAsia="宋体" w:cs="宋体"/>
          <w:color w:val="000000" w:themeColor="text1"/>
          <w:sz w:val="21"/>
          <w:szCs w:val="21"/>
          <w:highlight w:val="none"/>
        </w:rPr>
        <w:t xml:space="preserve">。</w:t>
      </w:r>
      <w:r/>
    </w:p>
    <w:p>
      <w:pPr>
        <w:pStyle w:val="1107"/>
        <w:ind w:firstLine="0"/>
        <w:keepLines w:val="0"/>
        <w:keepNext w:val="0"/>
        <w:pageBreakBefore w:val="0"/>
        <w:spacing w:line="440" w:lineRule="exact"/>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lang w:val="zh-CN"/>
        </w:rPr>
        <w:t xml:space="preserve">七、采购需求：</w:t>
      </w:r>
      <w:r/>
    </w:p>
    <w:p>
      <w:pPr>
        <w:ind w:firstLine="422"/>
        <w:keepLines w:val="0"/>
        <w:keepNext w:val="0"/>
        <w:pageBreakBefore w:val="0"/>
        <w:spacing w:line="440" w:lineRule="exact"/>
        <w:widowControl/>
        <w:rPr>
          <w:rFonts w:hint="eastAsia" w:ascii="宋体" w:hAnsi="宋体" w:eastAsia="宋体" w:cs="宋体"/>
          <w:color w:val="000000" w:themeColor="text1"/>
          <w:sz w:val="21"/>
          <w:szCs w:val="21"/>
          <w:highlight w:val="none"/>
        </w:rPr>
      </w:pPr>
      <w:r>
        <w:rPr>
          <w:rFonts w:hint="eastAsia" w:ascii="宋体" w:hAnsi="宋体" w:eastAsia="宋体" w:cs="宋体"/>
          <w:b/>
          <w:color w:val="000000" w:themeColor="text1"/>
          <w:sz w:val="21"/>
          <w:szCs w:val="21"/>
          <w:highlight w:val="none"/>
        </w:rPr>
        <w:t xml:space="preserve">（一）</w:t>
      </w:r>
      <w:r>
        <w:rPr>
          <w:rFonts w:hint="eastAsia" w:ascii="宋体" w:hAnsi="宋体" w:eastAsia="宋体" w:cs="宋体"/>
          <w:b/>
          <w:bCs/>
          <w:color w:val="000000" w:themeColor="text1"/>
          <w:sz w:val="21"/>
          <w:szCs w:val="21"/>
          <w:highlight w:val="none"/>
          <w:lang w:val="en-US" w:eastAsia="zh-CN" w:bidi="ar-SA"/>
        </w:rPr>
        <w:t xml:space="preserve">项目概况</w:t>
      </w:r>
      <w:r/>
    </w:p>
    <w:p>
      <w:pPr>
        <w:numPr>
          <w:ilvl w:val="0"/>
          <w:numId w:val="0"/>
        </w:numPr>
        <w:ind w:firstLine="420"/>
        <w:keepLines w:val="0"/>
        <w:keepNext w:val="0"/>
        <w:pageBreakBefore w:val="0"/>
        <w:spacing w:line="440" w:lineRule="exact"/>
        <w:widowControl/>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本项目服务范围为松陵街道全域，服务区域面积约64.88平方公里。在松陵街道辖区重点点位及菜场、学校等重点区域增配保安人员，开展定点执勤、现场秩序维护、违规行为劝导等工作，持续强化重点区域市容秩序管控，实现市容环境常态长效管理。</w:t>
      </w:r>
      <w:r/>
    </w:p>
    <w:p>
      <w:pPr>
        <w:numPr>
          <w:ilvl w:val="0"/>
          <w:numId w:val="0"/>
        </w:numPr>
        <w:ind w:firstLine="422"/>
        <w:keepLines w:val="0"/>
        <w:keepNext w:val="0"/>
        <w:pageBreakBefore w:val="0"/>
        <w:spacing w:line="440" w:lineRule="exact"/>
        <w:widowControl/>
        <w:rPr>
          <w:rFonts w:hint="eastAsia" w:ascii="宋体" w:hAnsi="宋体" w:eastAsia="宋体" w:cs="宋体"/>
          <w:sz w:val="21"/>
          <w:szCs w:val="21"/>
          <w:highlight w:val="none"/>
        </w:rPr>
        <w:outlineLvl w:val="9"/>
      </w:pPr>
      <w:r>
        <w:rPr>
          <w:rFonts w:hint="eastAsia" w:ascii="宋体" w:hAnsi="宋体" w:eastAsia="宋体" w:cs="宋体"/>
          <w:b/>
          <w:color w:val="000000" w:themeColor="text1"/>
          <w:sz w:val="21"/>
          <w:szCs w:val="21"/>
          <w:highlight w:val="none"/>
          <w:lang w:val="en-US" w:eastAsia="zh-CN"/>
        </w:rPr>
        <w:t xml:space="preserve">（二）服务人员要求</w:t>
      </w:r>
      <w:r/>
    </w:p>
    <w:tbl>
      <w:tblPr>
        <w:tblStyle w:val="861"/>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9"/>
        <w:gridCol w:w="1140"/>
        <w:gridCol w:w="900"/>
        <w:gridCol w:w="1094"/>
        <w:gridCol w:w="746"/>
        <w:gridCol w:w="4089"/>
        <w:gridCol w:w="1354"/>
      </w:tblGrid>
      <w:tr>
        <w:trPr>
          <w:trHeight w:val="454"/>
        </w:trPr>
        <w:tc>
          <w:tcPr>
            <w:shd w:val="clear" w:color="auto" w:fill="auto"/>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bCs/>
                <w:color w:val="000000" w:themeColor="text1"/>
                <w:sz w:val="21"/>
                <w:szCs w:val="21"/>
                <w:highlight w:val="none"/>
              </w:rPr>
              <w:outlineLvl w:val="9"/>
            </w:pPr>
            <w:r>
              <w:rPr>
                <w:rFonts w:hint="eastAsia" w:ascii="宋体" w:hAnsi="宋体" w:eastAsia="宋体" w:cs="宋体"/>
                <w:b/>
                <w:bCs/>
                <w:color w:val="000000" w:themeColor="text1"/>
                <w:sz w:val="21"/>
                <w:szCs w:val="21"/>
                <w:highlight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bCs/>
                <w:color w:val="000000" w:themeColor="text1"/>
                <w:sz w:val="21"/>
                <w:szCs w:val="21"/>
                <w:highlight w:val="none"/>
              </w:rPr>
              <w:outlineLvl w:val="9"/>
            </w:pPr>
            <w:r>
              <w:rPr>
                <w:rFonts w:hint="eastAsia" w:ascii="宋体" w:hAnsi="宋体" w:eastAsia="宋体" w:cs="宋体"/>
                <w:b/>
                <w:bCs/>
                <w:color w:val="000000" w:themeColor="text1"/>
                <w:sz w:val="21"/>
                <w:szCs w:val="21"/>
                <w:highlight w:val="none"/>
                <w:lang w:val="en-US" w:eastAsia="zh-CN" w:bidi="ar-SA"/>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bCs/>
                <w:color w:val="000000" w:themeColor="text1"/>
                <w:sz w:val="21"/>
                <w:szCs w:val="21"/>
                <w:highlight w:val="none"/>
              </w:rPr>
              <w:outlineLvl w:val="9"/>
            </w:pPr>
            <w:r>
              <w:rPr>
                <w:rFonts w:hint="eastAsia" w:ascii="宋体" w:hAnsi="宋体" w:eastAsia="宋体" w:cs="宋体"/>
                <w:b/>
                <w:bCs/>
                <w:color w:val="000000" w:themeColor="text1"/>
                <w:sz w:val="21"/>
                <w:szCs w:val="21"/>
                <w:highlight w:val="none"/>
                <w:lang w:val="en-US" w:eastAsia="zh-CN" w:bidi="ar"/>
              </w:rPr>
              <w:t xml:space="preserve">人数</w:t>
            </w:r>
            <w:r/>
          </w:p>
        </w:tc>
        <w:tc>
          <w:tcPr>
            <w:shd w:val="clear" w:color="auto" w:fill="auto"/>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bCs/>
                <w:color w:val="000000" w:themeColor="text1"/>
                <w:sz w:val="21"/>
                <w:szCs w:val="21"/>
                <w:highlight w:val="none"/>
              </w:rPr>
              <w:outlineLvl w:val="9"/>
            </w:pPr>
            <w:r>
              <w:rPr>
                <w:rFonts w:hint="eastAsia" w:ascii="宋体" w:hAnsi="宋体" w:eastAsia="宋体" w:cs="宋体"/>
                <w:b/>
                <w:bCs/>
                <w:color w:val="000000" w:themeColor="text1"/>
                <w:sz w:val="21"/>
                <w:szCs w:val="21"/>
                <w:highlight w:val="none"/>
                <w:lang w:val="en-US" w:eastAsia="zh-CN" w:bidi="ar"/>
              </w:rPr>
              <w:t xml:space="preserve">年龄要求</w:t>
            </w:r>
            <w:r/>
          </w:p>
        </w:tc>
        <w:tc>
          <w:tcPr>
            <w:shd w:val="clear" w:color="auto" w:fill="auto"/>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bCs/>
                <w:color w:val="000000" w:themeColor="text1"/>
                <w:sz w:val="21"/>
                <w:szCs w:val="21"/>
                <w:highlight w:val="none"/>
              </w:rPr>
              <w:outlineLvl w:val="9"/>
            </w:pPr>
            <w:r>
              <w:rPr>
                <w:rFonts w:hint="eastAsia" w:ascii="宋体" w:hAnsi="宋体" w:eastAsia="宋体" w:cs="宋体"/>
                <w:b/>
                <w:bCs/>
                <w:color w:val="000000" w:themeColor="text1"/>
                <w:sz w:val="21"/>
                <w:szCs w:val="21"/>
                <w:highlight w:val="none"/>
                <w:lang w:val="en-US" w:eastAsia="zh-CN" w:bidi="ar"/>
              </w:rPr>
              <w:t xml:space="preserve">性别</w:t>
            </w:r>
            <w:r/>
          </w:p>
        </w:tc>
        <w:tc>
          <w:tcPr>
            <w:shd w:val="clear" w:color="auto" w:fill="auto"/>
            <w:tcBorders>
              <w:top w:val="single" w:color="auto" w:sz="4" w:space="0"/>
              <w:left w:val="single" w:color="auto" w:sz="4" w:space="0"/>
              <w:bottom w:val="single" w:color="auto" w:sz="4" w:space="0"/>
              <w:right w:val="single" w:color="auto" w:sz="4" w:space="0"/>
            </w:tcBorders>
            <w:tcW w:w="408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bCs/>
                <w:color w:val="000000" w:themeColor="text1"/>
                <w:sz w:val="21"/>
                <w:szCs w:val="21"/>
                <w:highlight w:val="none"/>
              </w:rPr>
              <w:outlineLvl w:val="9"/>
            </w:pPr>
            <w:r>
              <w:rPr>
                <w:rFonts w:hint="eastAsia" w:ascii="宋体" w:hAnsi="宋体" w:eastAsia="宋体" w:cs="宋体"/>
                <w:b/>
                <w:bCs/>
                <w:color w:val="000000" w:themeColor="text1"/>
                <w:sz w:val="21"/>
                <w:szCs w:val="21"/>
                <w:highlight w:val="none"/>
                <w:lang w:val="en-US" w:eastAsia="zh-CN" w:bidi="ar"/>
              </w:rPr>
              <w:t xml:space="preserve">基本要求</w:t>
            </w:r>
            <w:r/>
          </w:p>
        </w:tc>
        <w:tc>
          <w:tcPr>
            <w:shd w:val="clear" w:color="auto" w:fill="auto"/>
            <w:tcBorders>
              <w:top w:val="single" w:color="auto" w:sz="4" w:space="0"/>
              <w:left w:val="single" w:color="auto" w:sz="4" w:space="0"/>
              <w:bottom w:val="single" w:color="auto" w:sz="4" w:space="0"/>
              <w:right w:val="single" w:color="auto" w:sz="4" w:space="0"/>
            </w:tcBorders>
            <w:tcW w:w="135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bCs/>
                <w:color w:val="000000" w:themeColor="text1"/>
                <w:sz w:val="21"/>
                <w:szCs w:val="21"/>
                <w:highlight w:val="none"/>
                <w:lang w:eastAsia="zh-CN"/>
              </w:rPr>
              <w:outlineLvl w:val="9"/>
            </w:pPr>
            <w:r>
              <w:rPr>
                <w:rFonts w:hint="eastAsia" w:ascii="宋体" w:hAnsi="宋体" w:eastAsia="宋体" w:cs="宋体"/>
                <w:b/>
                <w:bCs/>
                <w:color w:val="000000" w:themeColor="text1"/>
                <w:sz w:val="21"/>
                <w:szCs w:val="21"/>
                <w:highlight w:val="none"/>
                <w:lang w:eastAsia="zh-CN"/>
              </w:rPr>
              <w:t xml:space="preserve">备注</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bidi="ar"/>
              </w:rPr>
              <w:t xml:space="preserve">保安队长</w:t>
            </w:r>
            <w:r/>
          </w:p>
        </w:tc>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bidi="ar"/>
              </w:rPr>
              <w:t xml:space="preserve">1人</w:t>
            </w:r>
            <w:r/>
          </w:p>
        </w:tc>
        <w:tc>
          <w:tcPr>
            <w:shd w:val="clear" w:color="auto" w:fill="auto"/>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bidi="ar"/>
              </w:rPr>
              <w:t xml:space="preserve">50周岁以下</w:t>
            </w:r>
            <w:r/>
          </w:p>
        </w:tc>
        <w:tc>
          <w:tcPr>
            <w:shd w:val="clear" w:color="auto" w:fill="auto"/>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bidi="ar"/>
              </w:rPr>
              <w:t xml:space="preserve">男</w:t>
            </w:r>
            <w:r/>
          </w:p>
        </w:tc>
        <w:tc>
          <w:tcPr>
            <w:shd w:val="clear" w:color="auto" w:fill="auto"/>
            <w:tcBorders>
              <w:top w:val="single" w:color="auto" w:sz="4" w:space="0"/>
              <w:left w:val="single" w:color="auto" w:sz="4" w:space="0"/>
              <w:bottom w:val="single" w:color="auto" w:sz="4" w:space="0"/>
              <w:right w:val="single" w:color="auto" w:sz="4" w:space="0"/>
            </w:tcBorders>
            <w:tcW w:w="4089" w:type="dxa"/>
            <w:textDirection w:val="lrTb"/>
            <w:noWrap w:val="false"/>
          </w:tcPr>
          <w:p>
            <w:pPr>
              <w:keepLines w:val="0"/>
              <w:keepNext w:val="0"/>
              <w:pageBreakBefore w:val="0"/>
              <w:spacing w:line="440" w:lineRule="exact"/>
              <w:widowControl/>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zh-CN"/>
              </w:rPr>
              <w:t xml:space="preserve">身体健康，有较高的政治思想素养和业务水平，有较强的组织协调能力。持有军人退伍证优先。</w:t>
            </w:r>
            <w:r/>
          </w:p>
        </w:tc>
        <w:tc>
          <w:tcPr>
            <w:shd w:val="clear" w:color="auto" w:fill="auto"/>
            <w:tcBorders>
              <w:top w:val="single" w:color="auto" w:sz="4" w:space="0"/>
              <w:left w:val="single" w:color="auto" w:sz="4" w:space="0"/>
              <w:right w:val="single" w:color="auto" w:sz="4" w:space="0"/>
            </w:tcBorders>
            <w:tcW w:w="1354" w:type="dxa"/>
            <w:vAlign w:val="center"/>
            <w:vMerge w:val="restart"/>
            <w:textDirection w:val="lrTb"/>
            <w:noWrap w:val="false"/>
          </w:tcPr>
          <w:p>
            <w:pPr>
              <w:jc w:val="both"/>
              <w:keepLines w:val="0"/>
              <w:keepNext w:val="0"/>
              <w:pageBreakBefore w:val="0"/>
              <w:spacing w:line="440" w:lineRule="exact"/>
              <w:widowControl/>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所有人员</w:t>
            </w:r>
            <w:r>
              <w:rPr>
                <w:rFonts w:hint="eastAsia" w:ascii="宋体" w:hAnsi="宋体" w:eastAsia="宋体" w:cs="宋体"/>
                <w:color w:val="000000" w:themeColor="text1"/>
                <w:sz w:val="21"/>
                <w:szCs w:val="21"/>
                <w:highlight w:val="none"/>
              </w:rPr>
              <w:t xml:space="preserve">均具有保安员上岗证</w:t>
            </w:r>
            <w:r>
              <w:rPr>
                <w:rFonts w:hint="eastAsia" w:ascii="宋体" w:hAnsi="宋体" w:eastAsia="宋体" w:cs="宋体"/>
                <w:color w:val="000000" w:themeColor="text1"/>
                <w:sz w:val="21"/>
                <w:szCs w:val="21"/>
                <w:highlight w:val="none"/>
                <w:lang w:eastAsia="zh-CN"/>
              </w:rPr>
              <w:t xml:space="preserve">。</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bidi="ar"/>
              </w:rPr>
              <w:t xml:space="preserve">保安人员</w:t>
            </w:r>
            <w:r/>
          </w:p>
        </w:tc>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highlight w:val="none"/>
              </w:rPr>
              <w:outlineLvl w:val="9"/>
            </w:pPr>
            <w:r>
              <w:rPr>
                <w:rFonts w:hint="eastAsia" w:ascii="宋体" w:hAnsi="宋体" w:cs="宋体"/>
                <w:color w:val="000000" w:themeColor="text1"/>
                <w:sz w:val="21"/>
                <w:szCs w:val="21"/>
                <w:highlight w:val="none"/>
                <w:lang w:val="en-US" w:eastAsia="zh-CN" w:bidi="ar"/>
              </w:rPr>
              <w:t xml:space="preserve">39</w:t>
            </w:r>
            <w:r>
              <w:rPr>
                <w:rFonts w:hint="eastAsia" w:ascii="宋体" w:hAnsi="宋体" w:eastAsia="宋体" w:cs="宋体"/>
                <w:color w:val="000000" w:themeColor="text1"/>
                <w:sz w:val="21"/>
                <w:szCs w:val="21"/>
                <w:highlight w:val="none"/>
                <w:lang w:val="en-US" w:eastAsia="zh-CN" w:bidi="ar"/>
              </w:rPr>
              <w:t xml:space="preserve">人</w:t>
            </w:r>
            <w:r/>
          </w:p>
        </w:tc>
        <w:tc>
          <w:tcPr>
            <w:shd w:val="clear" w:color="auto" w:fill="auto"/>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bidi="ar"/>
              </w:rPr>
              <w:t xml:space="preserve">55周岁以下</w:t>
            </w:r>
            <w:r/>
          </w:p>
        </w:tc>
        <w:tc>
          <w:tcPr>
            <w:shd w:val="clear" w:color="auto" w:fill="auto"/>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bidi="ar"/>
              </w:rPr>
              <w:t xml:space="preserve">男</w:t>
            </w:r>
            <w:r/>
          </w:p>
        </w:tc>
        <w:tc>
          <w:tcPr>
            <w:shd w:val="clear" w:color="auto" w:fill="auto"/>
            <w:tcBorders>
              <w:top w:val="single" w:color="auto" w:sz="4" w:space="0"/>
              <w:left w:val="single" w:color="auto" w:sz="4" w:space="0"/>
              <w:bottom w:val="single" w:color="auto" w:sz="4" w:space="0"/>
              <w:right w:val="single" w:color="auto" w:sz="4" w:space="0"/>
            </w:tcBorders>
            <w:tcW w:w="4089" w:type="dxa"/>
            <w:textDirection w:val="lrTb"/>
            <w:noWrap w:val="false"/>
          </w:tcPr>
          <w:p>
            <w:pPr>
              <w:keepLines w:val="0"/>
              <w:keepNext w:val="0"/>
              <w:pageBreakBefore w:val="0"/>
              <w:spacing w:line="440" w:lineRule="exact"/>
              <w:widowControl/>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zh-CN"/>
              </w:rPr>
              <w:t xml:space="preserve">身体健康，体检合格，</w:t>
            </w:r>
            <w:r>
              <w:rPr>
                <w:rFonts w:hint="eastAsia" w:ascii="宋体" w:hAnsi="宋体" w:eastAsia="宋体" w:cs="宋体"/>
                <w:color w:val="000000" w:themeColor="text1"/>
                <w:sz w:val="21"/>
                <w:szCs w:val="21"/>
                <w:highlight w:val="none"/>
                <w:lang w:val="en-US" w:eastAsia="zh-CN"/>
              </w:rPr>
              <w:t xml:space="preserve">具有初中以上学历，</w:t>
            </w:r>
            <w:r>
              <w:rPr>
                <w:rFonts w:hint="eastAsia" w:ascii="宋体" w:hAnsi="宋体" w:eastAsia="宋体" w:cs="宋体"/>
                <w:color w:val="000000" w:themeColor="text1"/>
                <w:sz w:val="21"/>
                <w:szCs w:val="21"/>
                <w:highlight w:val="none"/>
                <w:lang w:val="zh-CN"/>
              </w:rPr>
              <w:t xml:space="preserve">持证上岗。</w:t>
            </w:r>
            <w:r>
              <w:rPr>
                <w:rFonts w:hint="eastAsia" w:ascii="宋体" w:hAnsi="宋体" w:eastAsia="宋体" w:cs="宋体"/>
                <w:color w:val="000000" w:themeColor="text1"/>
                <w:sz w:val="21"/>
                <w:szCs w:val="21"/>
                <w:highlight w:val="none"/>
              </w:rPr>
              <w:t xml:space="preserve">政审合格，形体无明显缺陷，外貌端正。</w:t>
            </w:r>
            <w:r/>
          </w:p>
        </w:tc>
        <w:tc>
          <w:tcPr>
            <w:shd w:val="clear" w:color="auto" w:fill="auto"/>
            <w:tcBorders>
              <w:left w:val="single" w:color="auto" w:sz="4" w:space="0"/>
              <w:bottom w:val="single" w:color="auto" w:sz="4" w:space="0"/>
              <w:right w:val="single" w:color="auto" w:sz="4" w:space="0"/>
            </w:tcBorders>
            <w:tcW w:w="1354" w:type="dxa"/>
            <w:vMerge w:val="continue"/>
            <w:textDirection w:val="lrTb"/>
            <w:noWrap w:val="false"/>
          </w:tcPr>
          <w:p>
            <w:pPr>
              <w:keepLines w:val="0"/>
              <w:keepNext w:val="0"/>
              <w:pageBreakBefore w:val="0"/>
              <w:spacing w:line="440" w:lineRule="exact"/>
              <w:widowControl/>
              <w:rPr>
                <w:rFonts w:hint="eastAsia" w:ascii="宋体" w:hAnsi="宋体" w:eastAsia="宋体" w:cs="宋体"/>
                <w:color w:val="000000" w:themeColor="text1"/>
                <w:sz w:val="21"/>
                <w:szCs w:val="21"/>
                <w:highlight w:val="none"/>
                <w:lang w:val="en-US" w:eastAsia="zh-CN"/>
              </w:rPr>
              <w:outlineLvl w:val="9"/>
            </w:pPr>
            <w:r>
              <w:rPr>
                <w:rFonts w:hint="eastAsia" w:ascii="宋体" w:hAnsi="宋体" w:eastAsia="宋体" w:cs="宋体"/>
                <w:color w:val="000000" w:themeColor="text1"/>
                <w:sz w:val="21"/>
                <w:szCs w:val="21"/>
                <w:highlight w:val="none"/>
                <w:lang w:val="en-US" w:eastAsia="zh-CN"/>
              </w:rPr>
            </w:r>
            <w:r/>
          </w:p>
        </w:tc>
      </w:tr>
      <w:tr>
        <w:trPr>
          <w:trHeight w:val="454"/>
        </w:trPr>
        <w:tc>
          <w:tcPr>
            <w:gridSpan w:val="2"/>
            <w:shd w:val="clear" w:color="auto" w:fill="auto"/>
            <w:tcBorders>
              <w:top w:val="single" w:color="auto" w:sz="4" w:space="0"/>
              <w:left w:val="single" w:color="auto" w:sz="4" w:space="0"/>
              <w:bottom w:val="single" w:color="auto" w:sz="4" w:space="0"/>
              <w:right w:val="single" w:color="auto" w:sz="4" w:space="0"/>
            </w:tcBorders>
            <w:tcW w:w="177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bidi="ar"/>
              </w:rPr>
              <w:t xml:space="preserve">合计</w:t>
            </w:r>
            <w:r/>
          </w:p>
        </w:tc>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highlight w:val="none"/>
              </w:rPr>
              <w:outlineLvl w:val="9"/>
            </w:pPr>
            <w:r>
              <w:rPr>
                <w:rFonts w:hint="eastAsia" w:ascii="宋体" w:hAnsi="宋体" w:cs="宋体"/>
                <w:color w:val="000000" w:themeColor="text1"/>
                <w:sz w:val="21"/>
                <w:szCs w:val="21"/>
                <w:highlight w:val="none"/>
                <w:lang w:val="en-US" w:eastAsia="zh-CN" w:bidi="ar"/>
              </w:rPr>
              <w:t xml:space="preserve">40</w:t>
            </w:r>
            <w:r>
              <w:rPr>
                <w:rFonts w:hint="eastAsia" w:ascii="宋体" w:hAnsi="宋体" w:eastAsia="宋体" w:cs="宋体"/>
                <w:color w:val="000000" w:themeColor="text1"/>
                <w:sz w:val="21"/>
                <w:szCs w:val="21"/>
                <w:highlight w:val="none"/>
                <w:lang w:val="en-US" w:eastAsia="zh-CN" w:bidi="ar"/>
              </w:rPr>
              <w:t xml:space="preserve">人</w:t>
            </w:r>
            <w:r/>
          </w:p>
        </w:tc>
        <w:tc>
          <w:tcPr>
            <w:gridSpan w:val="4"/>
            <w:shd w:val="clear" w:color="auto" w:fill="auto"/>
            <w:tcBorders>
              <w:top w:val="single" w:color="auto" w:sz="4" w:space="0"/>
              <w:left w:val="single" w:color="auto" w:sz="4" w:space="0"/>
              <w:bottom w:val="single" w:color="auto" w:sz="4" w:space="0"/>
              <w:right w:val="single" w:color="auto" w:sz="4" w:space="0"/>
            </w:tcBorders>
            <w:tcW w:w="7283" w:type="dxa"/>
            <w:vAlign w:val="center"/>
            <w:textDirection w:val="lrTb"/>
            <w:noWrap w:val="false"/>
          </w:tcPr>
          <w:p>
            <w:pPr>
              <w:keepLines w:val="0"/>
              <w:keepNext w:val="0"/>
              <w:pageBreakBefore w:val="0"/>
              <w:spacing w:line="440" w:lineRule="exact"/>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eastAsia="zh-CN" w:bidi="ar"/>
              </w:rPr>
              <w:t xml:space="preserve">注：成交后，将结合现场实际需求，按照采购单位要求配置相应服务人员。</w:t>
            </w:r>
            <w:r/>
          </w:p>
        </w:tc>
      </w:tr>
    </w:tbl>
    <w:p>
      <w:pPr>
        <w:numPr>
          <w:ilvl w:val="0"/>
          <w:numId w:val="0"/>
        </w:numPr>
        <w:ind w:firstLine="420"/>
        <w:keepLines w:val="0"/>
        <w:keepNext w:val="0"/>
        <w:pageBreakBefore w:val="0"/>
        <w:spacing w:line="440" w:lineRule="exact"/>
        <w:widowControl/>
        <w:rPr>
          <w:rFonts w:hint="eastAsia" w:ascii="宋体" w:hAnsi="宋体" w:eastAsia="宋体" w:cs="宋体"/>
          <w:b w:val="0"/>
          <w:bCs/>
          <w:color w:val="000000" w:themeColor="text1"/>
          <w:sz w:val="21"/>
          <w:szCs w:val="21"/>
          <w:highlight w:val="none"/>
          <w:lang w:val="en-US" w:eastAsia="zh-CN"/>
        </w:rPr>
        <w:outlineLvl w:val="9"/>
      </w:pPr>
      <w:r/>
      <w:bookmarkStart w:id="58" w:name="_Toc19222"/>
      <w:r>
        <w:rPr>
          <w:rFonts w:hint="eastAsia" w:ascii="宋体" w:hAnsi="宋体" w:eastAsia="宋体" w:cs="宋体"/>
          <w:b w:val="0"/>
          <w:bCs/>
          <w:color w:val="000000" w:themeColor="text1"/>
          <w:sz w:val="21"/>
          <w:szCs w:val="21"/>
          <w:highlight w:val="none"/>
          <w:lang w:val="en-US" w:eastAsia="zh-CN"/>
        </w:rPr>
        <w:t xml:space="preserve">注：1.服务全周期内，采购人可依据现场导改、项目实际运行状况，对服务人员配置进行动态调整。</w:t>
      </w:r>
      <w:r/>
    </w:p>
    <w:p>
      <w:pPr>
        <w:numPr>
          <w:ilvl w:val="0"/>
          <w:numId w:val="0"/>
        </w:numPr>
        <w:ind w:firstLine="420"/>
        <w:keepLines w:val="0"/>
        <w:keepNext w:val="0"/>
        <w:pageBreakBefore w:val="0"/>
        <w:spacing w:line="440" w:lineRule="exact"/>
        <w:widowControl/>
        <w:rPr>
          <w:rFonts w:hint="eastAsia" w:ascii="宋体" w:hAnsi="宋体" w:eastAsia="宋体" w:cs="宋体"/>
          <w:b/>
          <w:bCs w:val="0"/>
          <w:color w:val="000000" w:themeColor="text1"/>
          <w:sz w:val="21"/>
          <w:szCs w:val="21"/>
          <w:highlight w:val="none"/>
          <w:lang w:val="en-US" w:eastAsia="zh-CN"/>
        </w:rPr>
        <w:outlineLvl w:val="9"/>
      </w:pPr>
      <w:r>
        <w:rPr>
          <w:rFonts w:hint="eastAsia" w:ascii="宋体" w:hAnsi="宋体" w:eastAsia="宋体" w:cs="宋体"/>
          <w:b/>
          <w:bCs w:val="0"/>
          <w:color w:val="000000" w:themeColor="text1"/>
          <w:sz w:val="21"/>
          <w:szCs w:val="21"/>
          <w:highlight w:val="none"/>
          <w:lang w:val="en-US" w:eastAsia="zh-CN"/>
        </w:rPr>
        <w:t xml:space="preserve">2.响应单位须承诺：成交公告发布之日起7日内，进场人员及配套设备100%达到项目要求，承诺函加盖公章后编入实质性响应材料，否则响应无效。</w:t>
      </w:r>
      <w:r/>
    </w:p>
    <w:p>
      <w:pPr>
        <w:numPr>
          <w:ilvl w:val="0"/>
          <w:numId w:val="0"/>
        </w:numPr>
        <w:ind w:firstLine="420"/>
        <w:keepLines w:val="0"/>
        <w:keepNext w:val="0"/>
        <w:pageBreakBefore w:val="0"/>
        <w:spacing w:line="440" w:lineRule="exact"/>
        <w:widowControl/>
        <w:rPr>
          <w:rFonts w:hint="eastAsia" w:ascii="宋体" w:hAnsi="宋体" w:eastAsia="宋体" w:cs="宋体"/>
          <w:b w:val="0"/>
          <w:bCs/>
          <w:color w:val="000000" w:themeColor="text1"/>
          <w:sz w:val="21"/>
          <w:szCs w:val="21"/>
          <w:highlight w:val="none"/>
        </w:rPr>
        <w:outlineLvl w:val="9"/>
      </w:pPr>
      <w:r>
        <w:rPr>
          <w:rFonts w:hint="eastAsia" w:ascii="宋体" w:hAnsi="宋体" w:eastAsia="宋体" w:cs="宋体"/>
          <w:b w:val="0"/>
          <w:bCs/>
          <w:color w:val="000000" w:themeColor="text1"/>
          <w:sz w:val="21"/>
          <w:szCs w:val="21"/>
          <w:highlight w:val="none"/>
          <w:lang w:val="en-US" w:eastAsia="zh-CN"/>
        </w:rPr>
        <w:t xml:space="preserve">3.成交单位须与本项目全部在岗人员依法签订书面劳动合同，并严格按照国家、江苏省及苏州市吴江区现行相关规定足额发放工资、正常缴纳各项社会保险。</w:t>
      </w:r>
      <w:r/>
    </w:p>
    <w:p>
      <w:pPr>
        <w:numPr>
          <w:ilvl w:val="0"/>
          <w:numId w:val="0"/>
        </w:numPr>
        <w:ind w:firstLine="420"/>
        <w:keepLines w:val="0"/>
        <w:keepNext w:val="0"/>
        <w:pageBreakBefore w:val="0"/>
        <w:spacing w:line="440" w:lineRule="exact"/>
        <w:widowControl/>
        <w:rPr>
          <w:rFonts w:hint="eastAsia" w:ascii="宋体" w:hAnsi="宋体" w:eastAsia="宋体" w:cs="宋体"/>
          <w:b/>
          <w:color w:val="000000" w:themeColor="text1"/>
          <w:sz w:val="21"/>
          <w:szCs w:val="21"/>
          <w:highlight w:val="none"/>
        </w:rPr>
        <w:outlineLvl w:val="9"/>
      </w:pPr>
      <w:r>
        <w:rPr>
          <w:rFonts w:hint="eastAsia" w:ascii="宋体" w:hAnsi="宋体" w:eastAsia="宋体" w:cs="宋体"/>
          <w:b w:val="0"/>
          <w:bCs/>
          <w:color w:val="000000" w:themeColor="text1"/>
          <w:sz w:val="21"/>
          <w:szCs w:val="21"/>
          <w:highlight w:val="none"/>
          <w:lang w:val="en-US" w:eastAsia="zh-CN"/>
        </w:rPr>
        <w:t xml:space="preserve">4.成交单位未经采购人书面确认同意，不得擅自调派、更换本项目在岗工作人员；人员招录时，须优先聘用采购人推荐人选。</w:t>
      </w:r>
      <w:r/>
    </w:p>
    <w:p>
      <w:pPr>
        <w:numPr>
          <w:ilvl w:val="0"/>
          <w:numId w:val="0"/>
        </w:numPr>
        <w:ind w:firstLine="422"/>
        <w:keepLines w:val="0"/>
        <w:keepNext w:val="0"/>
        <w:pageBreakBefore w:val="0"/>
        <w:spacing w:line="440" w:lineRule="exact"/>
        <w:widowControl/>
        <w:rPr>
          <w:rFonts w:hint="eastAsia" w:ascii="宋体" w:hAnsi="宋体" w:eastAsia="宋体" w:cs="宋体"/>
          <w:color w:val="000000" w:themeColor="text1"/>
          <w:sz w:val="21"/>
          <w:szCs w:val="21"/>
          <w:highlight w:val="none"/>
          <w:lang w:val="en-US" w:eastAsia="zh-CN"/>
        </w:rPr>
        <w:outlineLvl w:val="9"/>
      </w:pPr>
      <w:r>
        <w:rPr>
          <w:rFonts w:hint="eastAsia" w:ascii="宋体" w:hAnsi="宋体" w:eastAsia="宋体" w:cs="宋体"/>
          <w:b/>
          <w:color w:val="000000" w:themeColor="text1"/>
          <w:sz w:val="21"/>
          <w:szCs w:val="21"/>
          <w:highlight w:val="none"/>
          <w:lang w:val="en-US" w:eastAsia="zh-CN"/>
        </w:rPr>
        <w:t xml:space="preserve">（三）</w:t>
      </w:r>
      <w:bookmarkEnd w:id="58"/>
      <w:r>
        <w:rPr>
          <w:rFonts w:hint="eastAsia" w:ascii="宋体" w:hAnsi="宋体" w:eastAsia="宋体" w:cs="宋体"/>
          <w:b/>
          <w:color w:val="000000" w:themeColor="text1"/>
          <w:sz w:val="21"/>
          <w:szCs w:val="21"/>
          <w:highlight w:val="none"/>
          <w:lang w:val="zh-CN"/>
        </w:rPr>
        <w:t xml:space="preserve">服务工作要求</w:t>
      </w:r>
      <w:r/>
    </w:p>
    <w:p>
      <w:pPr>
        <w:ind w:firstLine="420"/>
        <w:keepLines w:val="0"/>
        <w:keepNext w:val="0"/>
        <w:pageBreakBefore w:val="0"/>
        <w:spacing w:line="440" w:lineRule="exact"/>
        <w:rPr>
          <w:rFonts w:hint="eastAsia" w:ascii="宋体" w:hAnsi="宋体" w:eastAsia="宋体" w:cs="宋体"/>
          <w:b/>
          <w:bCs/>
          <w:color w:val="000000" w:themeColor="text1"/>
          <w:sz w:val="21"/>
          <w:szCs w:val="21"/>
          <w:highlight w:val="none"/>
          <w:lang w:val="en-US" w:eastAsia="zh-CN"/>
        </w:rPr>
      </w:pPr>
      <w:r>
        <w:rPr>
          <w:rFonts w:hint="eastAsia" w:ascii="宋体" w:hAnsi="宋体" w:eastAsia="宋体" w:cs="宋体"/>
          <w:b/>
          <w:bCs/>
          <w:color w:val="000000" w:themeColor="text1"/>
          <w:sz w:val="21"/>
          <w:szCs w:val="21"/>
          <w:highlight w:val="none"/>
          <w:lang w:val="en-US" w:eastAsia="zh-CN"/>
        </w:rPr>
        <w:t xml:space="preserve">1.总体要求</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en-US" w:eastAsia="zh-CN"/>
        </w:rPr>
      </w:pPr>
      <w:r>
        <w:rPr>
          <w:rFonts w:hint="eastAsia" w:ascii="宋体" w:hAnsi="宋体" w:eastAsia="宋体" w:cs="宋体"/>
          <w:b/>
          <w:bCs/>
          <w:color w:val="000000" w:themeColor="text1"/>
          <w:sz w:val="21"/>
          <w:szCs w:val="21"/>
          <w:highlight w:val="none"/>
          <w:lang w:val="en-US" w:eastAsia="zh-CN"/>
        </w:rPr>
        <w:t xml:space="preserve">（1）配合采购单位组建联勤分队消除管理盲区。</w:t>
      </w:r>
      <w:r>
        <w:rPr>
          <w:rFonts w:hint="eastAsia" w:ascii="宋体" w:hAnsi="宋体" w:eastAsia="宋体" w:cs="宋体"/>
          <w:color w:val="000000" w:themeColor="text1"/>
          <w:sz w:val="21"/>
          <w:szCs w:val="21"/>
          <w:highlight w:val="none"/>
          <w:lang w:val="en-US" w:eastAsia="zh-CN"/>
        </w:rPr>
        <w:t xml:space="preserve">在联动联勤工作网格的基础上，协助采购单位现有巡逻执法队伍，合理分配人员至相应工作网格开展联动联勤工作。严格按照“点线面结合、逐层级负责”原则，联合综安办组成联勤分队负责“巡线”，对中心城区各交通主干道及重点商业圈周边进行巡查管理，对市容管理不到位的情况进行查漏补缺。</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en-US" w:eastAsia="zh-CN"/>
        </w:rPr>
      </w:pPr>
      <w:r>
        <w:rPr>
          <w:rFonts w:hint="eastAsia" w:ascii="宋体" w:hAnsi="宋体" w:eastAsia="宋体" w:cs="宋体"/>
          <w:b/>
          <w:bCs/>
          <w:color w:val="000000" w:themeColor="text1"/>
          <w:sz w:val="21"/>
          <w:szCs w:val="21"/>
          <w:highlight w:val="none"/>
          <w:lang w:val="en-US" w:eastAsia="zh-CN"/>
        </w:rPr>
        <w:t xml:space="preserve">（2）协助采购单位联动联勤破解城市管理的热点顽疾。</w:t>
      </w:r>
      <w:r>
        <w:rPr>
          <w:rFonts w:hint="eastAsia" w:ascii="宋体" w:hAnsi="宋体" w:eastAsia="宋体" w:cs="宋体"/>
          <w:color w:val="000000" w:themeColor="text1"/>
          <w:sz w:val="21"/>
          <w:szCs w:val="21"/>
          <w:highlight w:val="none"/>
          <w:lang w:val="en-US" w:eastAsia="zh-CN"/>
        </w:rPr>
        <w:t xml:space="preserve">通过与采购方的联动联勤，更好地调配力量解决城市管理问题中的难点和重点。主要针对各中队反映的摊贩管理、市容秩序问题，配合采购单位在农贸市场、学校周边、疏导点处进行蹲点，加强巡逻，逐步使城市管理的短期整治向常态性高压转变，真正实现长效管理机制。</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en-US" w:eastAsia="zh-CN"/>
        </w:rPr>
      </w:pPr>
      <w:r>
        <w:rPr>
          <w:rFonts w:hint="eastAsia" w:ascii="宋体" w:hAnsi="宋体" w:eastAsia="宋体" w:cs="宋体"/>
          <w:b/>
          <w:bCs/>
          <w:color w:val="000000" w:themeColor="text1"/>
          <w:sz w:val="21"/>
          <w:szCs w:val="21"/>
          <w:highlight w:val="none"/>
          <w:lang w:val="en-US" w:eastAsia="zh-CN"/>
        </w:rPr>
        <w:t xml:space="preserve">（3）积极配合采购单位进行各项专项整治活动。</w:t>
      </w:r>
      <w:r>
        <w:rPr>
          <w:rFonts w:hint="eastAsia" w:ascii="宋体" w:hAnsi="宋体" w:eastAsia="宋体" w:cs="宋体"/>
          <w:color w:val="000000" w:themeColor="text1"/>
          <w:sz w:val="21"/>
          <w:szCs w:val="21"/>
          <w:highlight w:val="none"/>
          <w:lang w:val="en-US" w:eastAsia="zh-CN"/>
        </w:rPr>
        <w:t xml:space="preserve">通过与采购单位的联动联勤，积极协助辖区内社区环境整治、拆控违集中整治、夜间流动摊位管理等专项整治活动，绝对服从采购单位对人员的调配，抽调人员必须服从领导安排，把工作做细做实，具体分工，密切合作让整治活动更加高效、更加有序。</w:t>
      </w:r>
      <w:r/>
    </w:p>
    <w:p>
      <w:pPr>
        <w:ind w:firstLine="420"/>
        <w:keepLines w:val="0"/>
        <w:keepNext w:val="0"/>
        <w:pageBreakBefore w:val="0"/>
        <w:spacing w:line="440" w:lineRule="exact"/>
        <w:rPr>
          <w:rFonts w:hint="eastAsia" w:ascii="宋体" w:hAnsi="宋体" w:eastAsia="宋体" w:cs="宋体"/>
          <w:b/>
          <w:bCs/>
          <w:color w:val="000000" w:themeColor="text1"/>
          <w:sz w:val="21"/>
          <w:szCs w:val="21"/>
          <w:highlight w:val="none"/>
          <w:lang w:val="en-US" w:eastAsia="zh-CN"/>
        </w:rPr>
      </w:pPr>
      <w:r>
        <w:rPr>
          <w:rFonts w:hint="eastAsia" w:ascii="宋体" w:hAnsi="宋体" w:eastAsia="宋体" w:cs="宋体"/>
          <w:b/>
          <w:bCs/>
          <w:color w:val="000000" w:themeColor="text1"/>
          <w:sz w:val="21"/>
          <w:szCs w:val="21"/>
          <w:highlight w:val="none"/>
          <w:lang w:val="en-US" w:eastAsia="zh-CN"/>
        </w:rPr>
        <w:t xml:space="preserve">2.保安人员要求</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（1）保安人员应具备初中以上文化程度，年龄55</w:t>
      </w:r>
      <w:r>
        <w:rPr>
          <w:rFonts w:hint="eastAsia" w:ascii="宋体" w:hAnsi="宋体" w:eastAsia="宋体" w:cs="宋体"/>
          <w:color w:val="000000" w:themeColor="text1"/>
          <w:sz w:val="21"/>
          <w:szCs w:val="21"/>
          <w:highlight w:val="none"/>
          <w:lang w:val="zh-CN" w:eastAsia="zh-CN"/>
        </w:rPr>
        <w:t xml:space="preserve">周岁以下</w:t>
      </w:r>
      <w:r>
        <w:rPr>
          <w:rFonts w:hint="eastAsia" w:ascii="宋体" w:hAnsi="宋体" w:eastAsia="宋体" w:cs="宋体"/>
          <w:color w:val="000000" w:themeColor="text1"/>
          <w:sz w:val="21"/>
          <w:szCs w:val="21"/>
          <w:highlight w:val="none"/>
          <w:lang w:val="en-US" w:eastAsia="zh-CN"/>
        </w:rPr>
        <w:t xml:space="preserve">，具有保安员上岗证，保安工作经验，身体健康，普通话标准，有文明沟通能力且能坚持原则；能操作各类安保设备，懂得一般的电脑操作方法。能吃苦耐劳，责任心强。成交单位签订合同时须向采购人递交保安人员简历及公安机关出具的无犯罪记录证明。</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（2）工作时间</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实行8小时工作制，上六休一，但具体工作时间以采购单位根据实际情况安排为准。法定节假日可适当减少排班人员，但仍需服从采购单位的调配。成交单位应该根据实际需求，自行合理排班，以满足采购方的需求。</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（3）其他要求</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①保安人员仪容仪表要求：不得留胡须、蓄长发；染发仅限自然黑色；不得有刺青纹身，不得佩戴夸张饰物。</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②保安人员在岗期间，严禁吸烟、吃零食、闲谈及从事其他与工作无关事项；不得私自开展有偿服务，严禁收受服务对象任何财物；执勤用语文明、举止得体，且应具备相应岗位工作经验。</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③成交单位须向采购单位提供保安人员身份证原件供查验，并提交复印件存档备案；所有派驻人员不得存在公安部门登记的不良记录。</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④保安人员须持有有效健康证明，每年体检1次，体检费用由成交单位承担；人员不得患有传染病及卫生行政部门规定服务业受限的其他疾病。</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（4）服务期内，若服务人员涉及刑事案件，成交单位须无条件更换该人员。</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（5）本项目所有保安岗位人员，遇采购单位有特殊情况及专项任务时，须服从采购单位统一调度安排。 </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（6）项目服务期间应保持服务人员相对稳定。人员调整须事先征得采购单位同意；未经采购单位同意擅自更换人员的，扣除年度总服务费的0.5%。</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（7）若成交单位派驻人员存在渎职、不能胜任岗位工作或存在其他违法违规行为，采购单位有权要求更换人员，成交单位应在收到通知后7日内派驻同等或以上资历人员完成替换。</w:t>
      </w:r>
      <w:r/>
    </w:p>
    <w:p>
      <w:pPr>
        <w:ind w:firstLine="422"/>
        <w:keepLines w:val="0"/>
        <w:keepNext w:val="0"/>
        <w:pageBreakBefore w:val="0"/>
        <w:spacing w:line="440" w:lineRule="exact"/>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lang w:val="zh-CN"/>
        </w:rPr>
        <w:t xml:space="preserve">（四）其他要求</w:t>
      </w:r>
      <w:r/>
    </w:p>
    <w:p>
      <w:pPr>
        <w:ind w:firstLine="420"/>
        <w:keepLines w:val="0"/>
        <w:keepNext w:val="0"/>
        <w:pageBreakBefore w:val="0"/>
        <w:spacing w:line="440" w:lineRule="exact"/>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合同签订后，成交单位须严格按照采购单位核定的人员数量、岗位要求足额配置服务人员，保障人员按时到岗。所有派驻人员上岗前，成交单位须向采购单位提交派驻人员保安证、社保证明原件以供查验；派驻人员经采购单位审核确认合格后方可上岗履职。</w:t>
      </w:r>
      <w:r/>
    </w:p>
    <w:p>
      <w:pPr>
        <w:ind w:firstLine="420"/>
        <w:keepLines w:val="0"/>
        <w:keepNext w:val="0"/>
        <w:pageBreakBefore w:val="0"/>
        <w:spacing w:line="44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2.采购单位与成交单位派驻的全体服务人员不存在劳动关系、劳务关系及雇佣关系；派驻人员人事管理、日常管控、薪酬发放、社保缴纳、各项权益保障等全部事宜由成交单位全权负责。成交单位及派驻人员须严格遵守国家安全生产相关法律法规，同时执行采购单位安全管理制度、作业操作规程。服务期内如发生人员人身伤害、工伤、各类安全事故、劳资纠纷等，由此产生的全部责任、经济损失、善后处置费用均由成交单位自行承担，采购单位不承担任何连带责任。</w:t>
      </w:r>
      <w:r/>
    </w:p>
    <w:p>
      <w:pPr>
        <w:ind w:firstLine="420"/>
        <w:keepLines w:val="0"/>
        <w:keepNext w:val="0"/>
        <w:pageBreakBefore w:val="0"/>
        <w:spacing w:line="440" w:lineRule="exact"/>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3.采购单位指定专属部门，负责对成交单位日常服务工作进行全程监督、统筹协调、考核管理。成交单位须全程积极配合、主动协助采购单位开展各项监管、考核及专项工作。</w:t>
      </w:r>
      <w:r/>
    </w:p>
    <w:p>
      <w:pPr>
        <w:ind w:firstLine="420"/>
        <w:keepLines w:val="0"/>
        <w:keepNext w:val="0"/>
        <w:pageBreakBefore w:val="0"/>
        <w:spacing w:line="440" w:lineRule="exact"/>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4.成交单位须于合同生效后一周内（或采购单位指定时间）完成全部工作接管；逾期接管所产生的全部责任与后果由成交单位自行承担。</w:t>
      </w:r>
      <w:r/>
    </w:p>
    <w:p>
      <w:pPr>
        <w:ind w:firstLine="420"/>
        <w:keepLines w:val="0"/>
        <w:keepNext w:val="0"/>
        <w:pageBreakBefore w:val="0"/>
        <w:spacing w:line="440" w:lineRule="exact"/>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5.采购单位提供管理办公用房，在服务期内免费交由成交单位使用；除办公用房外，其余各类作业工具、物资均由成交单位自行配置、承担费用。</w:t>
      </w:r>
      <w:r/>
    </w:p>
    <w:p>
      <w:pPr>
        <w:ind w:firstLine="420"/>
        <w:keepLines w:val="0"/>
        <w:keepNext w:val="0"/>
        <w:pageBreakBefore w:val="0"/>
        <w:spacing w:line="44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6.若成交单位服务质量、管理标准、履职情况不符合本项目采购要求及合同约定，采购单位有权出具书面整改通知，责令成交单位限期整改。整改期满后仍未达到采购单位标准及合同要求的，采购单位有权单方终止服务合同，且无需向成交单位支付任何违约、补偿及终止合同相关费用。</w:t>
      </w:r>
      <w:r/>
    </w:p>
    <w:p>
      <w:pPr>
        <w:ind w:firstLine="420"/>
        <w:keepLines w:val="0"/>
        <w:keepNext w:val="0"/>
        <w:pageBreakBefore w:val="0"/>
        <w:spacing w:line="44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7.本项目服务全过程中产生的所有服务质量缺陷、安全事故、民事纠纷、经济损失及衍生法律后果，全部由成交单位独立承担全部责任；因成交单位履职不到位、管理疏漏、人员违规操作等造成的一切风险、赔偿款项、行政处罚、法律责任，均与采购单位无关。</w:t>
      </w:r>
      <w:r/>
    </w:p>
    <w:p>
      <w:pPr>
        <w:ind w:firstLine="422"/>
        <w:keepLines w:val="0"/>
        <w:keepNext w:val="0"/>
        <w:pageBreakBefore w:val="0"/>
        <w:spacing w:line="440" w:lineRule="exact"/>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lang w:val="zh-CN" w:eastAsia="zh-CN"/>
        </w:rPr>
        <w:t xml:space="preserve">（六）试用期</w:t>
      </w:r>
      <w:r/>
    </w:p>
    <w:p>
      <w:pPr>
        <w:ind w:firstLine="420"/>
        <w:keepLines w:val="0"/>
        <w:keepNext w:val="0"/>
        <w:pageBreakBefore w:val="0"/>
        <w:spacing w:line="44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zh-CN" w:eastAsia="zh-CN"/>
        </w:rPr>
        <w:t xml:space="preserve">本项目合同生效后设置</w:t>
      </w:r>
      <w:r>
        <w:rPr>
          <w:rFonts w:hint="eastAsia" w:ascii="宋体" w:hAnsi="宋体" w:cs="宋体"/>
          <w:color w:val="000000"/>
          <w:sz w:val="21"/>
          <w:szCs w:val="21"/>
          <w:highlight w:val="none"/>
          <w:lang w:val="zh-CN" w:eastAsia="zh-CN"/>
        </w:rPr>
        <w:t xml:space="preserve">一</w:t>
      </w:r>
      <w:r>
        <w:rPr>
          <w:rFonts w:hint="eastAsia" w:ascii="宋体" w:hAnsi="宋体" w:eastAsia="宋体" w:cs="宋体"/>
          <w:color w:val="000000"/>
          <w:sz w:val="21"/>
          <w:szCs w:val="21"/>
          <w:highlight w:val="none"/>
          <w:lang w:val="zh-CN" w:eastAsia="zh-CN"/>
        </w:rPr>
        <w:t xml:space="preserve">个月服务试用期，试用期自合同签订生效之日起正式计算。试用期内，若成交单位提供的服务质量、管理标准未达到本采购文件规定要求，或未兑现磋商响应文件及合同约定的各项服务承诺，采购单位有权单方终止服务合同，且无需承担任何违约责任及补偿费用。</w:t>
      </w:r>
      <w:r/>
    </w:p>
    <w:p>
      <w:pPr>
        <w:ind w:firstLine="422"/>
        <w:keepLines w:val="0"/>
        <w:keepNext w:val="0"/>
        <w:pageBreakBefore w:val="0"/>
        <w:spacing w:line="440" w:lineRule="exact"/>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lang w:val="zh-CN" w:eastAsia="zh-CN"/>
        </w:rPr>
        <w:t xml:space="preserve">（七）合同的解除</w:t>
      </w:r>
      <w:r/>
    </w:p>
    <w:p>
      <w:pPr>
        <w:ind w:firstLine="420"/>
        <w:keepLines w:val="0"/>
        <w:keepNext w:val="0"/>
        <w:pageBreakBefore w:val="0"/>
        <w:spacing w:line="440" w:lineRule="exact"/>
        <w:widowControl/>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zh-CN" w:eastAsia="zh-CN"/>
        </w:rPr>
        <w:t xml:space="preserve">服务履约期间，成交单位存在下列任一违约情形的，采购单位有权单方解除本项目服务合同，且无需承担任何违约责任：</w:t>
      </w:r>
      <w:r/>
    </w:p>
    <w:p>
      <w:pPr>
        <w:ind w:firstLine="420"/>
        <w:keepLines w:val="0"/>
        <w:keepNext w:val="0"/>
        <w:pageBreakBefore w:val="0"/>
        <w:spacing w:line="440" w:lineRule="exact"/>
        <w:widowControl/>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zh-CN" w:eastAsia="zh-CN"/>
        </w:rPr>
        <w:t xml:space="preserve">1.擅自将本项目全部或部分安保服务内容转包、违法分包给第三方单位或个人的；</w:t>
      </w:r>
      <w:r/>
    </w:p>
    <w:p>
      <w:pPr>
        <w:ind w:firstLine="420"/>
        <w:keepLines w:val="0"/>
        <w:keepNext w:val="0"/>
        <w:pageBreakBefore w:val="0"/>
        <w:spacing w:line="440" w:lineRule="exact"/>
        <w:widowControl/>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zh-CN" w:eastAsia="zh-CN"/>
        </w:rPr>
        <w:t xml:space="preserve">2.服务履职及日常管理过程中，严重违反采购单位既定考核标准、管理制度及服务规范的；</w:t>
      </w:r>
      <w:r/>
    </w:p>
    <w:p>
      <w:pPr>
        <w:ind w:firstLine="420"/>
        <w:keepLines w:val="0"/>
        <w:keepNext w:val="0"/>
        <w:pageBreakBefore w:val="0"/>
        <w:spacing w:line="440" w:lineRule="exact"/>
        <w:widowControl/>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zh-CN" w:eastAsia="zh-CN"/>
        </w:rPr>
        <w:t xml:space="preserve">3.服务期间发生重大安全事故、责任事故或造成不良影响的重大服务问题的；</w:t>
      </w:r>
      <w:r/>
    </w:p>
    <w:p>
      <w:pPr>
        <w:ind w:firstLine="420"/>
        <w:keepLines w:val="0"/>
        <w:keepNext w:val="0"/>
        <w:pageBreakBefore w:val="0"/>
        <w:spacing w:line="440" w:lineRule="exact"/>
        <w:widowControl/>
        <w:rPr>
          <w:rFonts w:hint="eastAsia" w:ascii="宋体" w:hAnsi="宋体" w:eastAsia="宋体" w:cs="宋体"/>
          <w:sz w:val="21"/>
          <w:szCs w:val="21"/>
          <w:highlight w:val="none"/>
        </w:rPr>
        <w:outlineLvl w:val="9"/>
      </w:pPr>
      <w:r>
        <w:rPr>
          <w:rFonts w:hint="eastAsia" w:ascii="宋体" w:hAnsi="宋体" w:eastAsia="宋体" w:cs="宋体"/>
          <w:color w:val="000000" w:themeColor="text1"/>
          <w:sz w:val="21"/>
          <w:szCs w:val="21"/>
          <w:highlight w:val="none"/>
          <w:lang w:val="zh-CN" w:eastAsia="zh-CN"/>
        </w:rPr>
        <w:t xml:space="preserve">4.存在本采购文件、服务合同及考核管理制度中约定的其他违约行为的。</w:t>
      </w:r>
      <w:r/>
    </w:p>
    <w:p>
      <w:pPr>
        <w:ind w:right="-159"/>
        <w:keepLines w:val="0"/>
        <w:keepNext w:val="0"/>
        <w:pageBreakBefore w:val="0"/>
        <w:spacing w:line="440" w:lineRule="exact"/>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lang w:val="zh-CN"/>
        </w:rPr>
        <w:t xml:space="preserve">八、报价说明：</w:t>
      </w:r>
      <w:r/>
    </w:p>
    <w:p>
      <w:pPr>
        <w:ind w:firstLine="420"/>
        <w:keepLines w:val="0"/>
        <w:keepNext w:val="0"/>
        <w:pageBreakBefore w:val="0"/>
        <w:spacing w:line="44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以人民币报价，本次磋商的最终报价为本项目的总报价。</w:t>
      </w:r>
      <w:r/>
    </w:p>
    <w:p>
      <w:pPr>
        <w:ind w:firstLine="420"/>
        <w:keepLines w:val="0"/>
        <w:keepNext w:val="0"/>
        <w:pageBreakBefore w:val="0"/>
        <w:spacing w:line="44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磋商响应单位须对本项目全部服务内容进行完整报价，仅对项目部分内容进行报价的，其磋商响应文件作无效响应处理，采购单位有权予以拒收。</w:t>
      </w:r>
      <w:r/>
    </w:p>
    <w:p>
      <w:pPr>
        <w:ind w:firstLine="420"/>
        <w:keepLines w:val="0"/>
        <w:keepNext w:val="0"/>
        <w:pageBreakBefore w:val="0"/>
        <w:spacing w:line="44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响应总报价包括在相应服务期限内所有服务管理、耗材、通讯、服装、胸卡、办公设备、巡检器材、各种税费、人工、保险、劳保、薪金、福利、休假日补贴、医疗费用、维护、技术支持与培训及相关劳务支出等工作所发生的全部费用以及响应单位企业利润、税金和政策性文件规定及合同包含的所有风险、责任等各项应有费用。</w:t>
      </w:r>
      <w:r/>
    </w:p>
    <w:p>
      <w:pPr>
        <w:ind w:firstLine="420"/>
        <w:keepLines w:val="0"/>
        <w:keepNext w:val="0"/>
        <w:pageBreakBefore w:val="0"/>
        <w:spacing w:line="44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4.响应单位须严格遵守《中华人民共和国劳动法》及苏州市现行用工管理相关规定，足额配置本项目服务人员，按不低于苏州市当期最低工资标准及社保政策足额发放人员工资、依法为在岗人员缴纳各项社会保险。投标报价中工资、社保标准低于国家、苏州市法定标准的，视为非实质性响应。服务期内若苏州市最低工资、社保缴费标准上调，增加的全部成本由成交单位自行承担。</w:t>
      </w:r>
      <w:r/>
    </w:p>
    <w:p>
      <w:pPr>
        <w:ind w:firstLine="420"/>
        <w:keepLines w:val="0"/>
        <w:keepNext w:val="0"/>
        <w:pageBreakBefore w:val="0"/>
        <w:spacing w:line="44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项目服务过程中产生的各类临时性、突发性、应急性杂项服务费用，均已包含在响应总报价内，由供应商自行承担，采购单位不接受成交单位因报价遗漏、预估不足、核算失误等任何理由提出的费用追加、调价申请。若因成交单位违反《劳动法》等相关法律法规、用工管理不规范，导致采购单位被追责、承担连带责任或造成经济损失的，全部责任与损失均由成交单位全额承担。</w:t>
      </w:r>
      <w:r/>
    </w:p>
    <w:p>
      <w:pPr>
        <w:pStyle w:val="1107"/>
        <w:ind w:firstLine="0"/>
        <w:keepLines w:val="0"/>
        <w:keepNext w:val="0"/>
        <w:pageBreakBefore w:val="0"/>
        <w:spacing w:line="440" w:lineRule="exact"/>
        <w:rPr>
          <w:rFonts w:hint="eastAsia" w:ascii="宋体" w:hAnsi="宋体" w:eastAsia="宋体" w:cs="宋体"/>
          <w:b/>
          <w:color w:val="000000" w:themeColor="text1"/>
          <w:sz w:val="21"/>
          <w:szCs w:val="21"/>
          <w:highlight w:val="none"/>
        </w:rPr>
        <w:outlineLvl w:val="9"/>
      </w:pPr>
      <w:r>
        <w:rPr>
          <w:rFonts w:hint="eastAsia" w:ascii="宋体" w:hAnsi="宋体" w:eastAsia="宋体" w:cs="宋体"/>
          <w:b/>
          <w:color w:val="000000" w:themeColor="text1"/>
          <w:sz w:val="21"/>
          <w:szCs w:val="21"/>
          <w:highlight w:val="none"/>
          <w:lang w:val="zh-CN"/>
        </w:rPr>
        <w:t xml:space="preserve">九、综合说明及其他要求：</w:t>
      </w:r>
      <w:r/>
    </w:p>
    <w:p>
      <w:pPr>
        <w:ind w:firstLine="420"/>
        <w:keepLines w:val="0"/>
        <w:keepNext w:val="0"/>
        <w:pageBreakBefore w:val="0"/>
        <w:spacing w:line="44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响应单位必须承诺采购文件中提出的全部服务要求，如果以其中某些条款不响应时，应在文件中逐条列出，未列出的视同响应。</w:t>
      </w:r>
      <w:r/>
    </w:p>
    <w:p>
      <w:pPr>
        <w:ind w:firstLine="420"/>
        <w:keepLines w:val="0"/>
        <w:keepNext w:val="0"/>
        <w:pageBreakBefore w:val="0"/>
        <w:spacing w:line="44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采购单位有权检查监督成交单位服务质量，对不称职的工作人员有权要求成交单位在一周内更换，直至人选合格为止。</w:t>
      </w:r>
      <w:r/>
    </w:p>
    <w:p>
      <w:pPr>
        <w:ind w:firstLine="420"/>
        <w:keepLines w:val="0"/>
        <w:keepNext w:val="0"/>
        <w:pageBreakBefore w:val="0"/>
        <w:spacing w:line="44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3.供应商提供的服务能够至少达到以上要求，同时明确详细的服务方案。</w:t>
      </w:r>
      <w:r/>
    </w:p>
    <w:p>
      <w:pPr>
        <w:ind w:firstLine="420"/>
        <w:keepLines w:val="0"/>
        <w:keepNext w:val="0"/>
        <w:pageBreakBefore w:val="0"/>
        <w:spacing w:line="44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4.若发生服务区域调整、迁移等情形，采购单位将提前</w:t>
      </w:r>
      <w:r>
        <w:rPr>
          <w:rFonts w:hint="eastAsia" w:ascii="宋体" w:hAnsi="宋体" w:cs="宋体"/>
          <w:color w:val="000000"/>
          <w:sz w:val="21"/>
          <w:szCs w:val="21"/>
          <w:highlight w:val="none"/>
          <w:lang w:val="en-US" w:eastAsia="zh-CN"/>
        </w:rPr>
        <w:t xml:space="preserve">一</w:t>
      </w:r>
      <w:bookmarkStart w:id="85" w:name="_GoBack"/>
      <w:r/>
      <w:bookmarkEnd w:id="85"/>
      <w:r>
        <w:rPr>
          <w:rFonts w:hint="eastAsia" w:ascii="宋体" w:hAnsi="宋体" w:eastAsia="宋体" w:cs="宋体"/>
          <w:color w:val="000000"/>
          <w:sz w:val="21"/>
          <w:szCs w:val="21"/>
          <w:highlight w:val="none"/>
          <w:lang w:val="en-US" w:eastAsia="zh-CN"/>
        </w:rPr>
        <w:t xml:space="preserve">个月书面告知成交单位，双方可协商变更合同相关条款，协商无法达成一致的可终止合同。</w:t>
      </w:r>
      <w:r/>
    </w:p>
    <w:p>
      <w:pPr>
        <w:ind w:firstLine="420"/>
        <w:keepLines w:val="0"/>
        <w:keepNext w:val="0"/>
        <w:pageBreakBefore w:val="0"/>
        <w:spacing w:line="44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5.本项目执勤所需全部工作装备、耗材均由成交单位按照采购文件规定标准配齐、供应，相关费用包含在投标总报价内。</w:t>
      </w:r>
      <w:r/>
    </w:p>
    <w:p>
      <w:pPr>
        <w:ind w:firstLine="420"/>
        <w:keepLines w:val="0"/>
        <w:keepNext w:val="0"/>
        <w:pageBreakBefore w:val="0"/>
        <w:spacing w:line="44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6.因成交单位人员管理、勤务管控不当，造成服务区域内设施、设备损毁的，全部修复及赔偿费用由成交单位承担；造成严重损失或恶劣影响的，采购单位有权单方终止合同，并依法追究成交单位相应法律责任。</w:t>
      </w:r>
      <w:r/>
    </w:p>
    <w:p>
      <w:pPr>
        <w:ind w:firstLine="420"/>
        <w:keepLines w:val="0"/>
        <w:keepNext w:val="0"/>
        <w:pageBreakBefore w:val="0"/>
        <w:spacing w:line="44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7.成交单位须全力配合采购单位接受上级主管部门的各项监督、检查、督导工作，按要求及时、完整、准确提供所需各类台账、资料等相关材料，确保检查工作顺利开展。</w:t>
      </w:r>
      <w:r/>
    </w:p>
    <w:p>
      <w:pPr>
        <w:ind w:firstLine="420"/>
        <w:keepLines w:val="0"/>
        <w:keepNext w:val="0"/>
        <w:pageBreakBefore w:val="0"/>
        <w:spacing w:line="44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8.若成交单位服务质量、人员管理、履职标准未达到本采购文件及采购单位管理要求，采购单位有权出具书面整改通知，责令其限期整改。整改完成后仍未达标、无法满足项目服务需求的，采购单位有权单方终止服务合同，且无需向成交单位支付任何合同终止相关补偿、赔偿及其他费用。</w:t>
      </w:r>
      <w:r/>
    </w:p>
    <w:p>
      <w:pPr>
        <w:ind w:firstLine="420"/>
        <w:keepLines w:val="0"/>
        <w:keepNext w:val="0"/>
        <w:pageBreakBefore w:val="0"/>
        <w:spacing w:line="44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9.成交单位派驻人员在岗执勤期间以及上下班途中，如发生人身受伤、伤亡等情形，全部善后处置、经济赔偿及相关责任均由成交单位自行承担，采购单位不承担任何责任。</w:t>
      </w:r>
      <w:r/>
    </w:p>
    <w:p>
      <w:pPr>
        <w:ind w:firstLine="420"/>
        <w:keepLines w:val="0"/>
        <w:keepNext w:val="0"/>
        <w:pageBreakBefore w:val="0"/>
        <w:spacing w:line="44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10.响应单位须充分统筹考量在岗人员日常值班、轮休、调休、法定节假日休息、岗位顶岗补位、机动备用人员配置等全部用工及值守保障需求，上述工作产生的所有人员、管理、值守相关费用，均全额包含在项目磋商总报价内，采购单位不另行计费。</w:t>
      </w:r>
      <w:r/>
    </w:p>
    <w:p>
      <w:pPr>
        <w:ind w:firstLine="420"/>
        <w:keepLines w:val="0"/>
        <w:keepNext w:val="0"/>
        <w:pageBreakBefore w:val="0"/>
        <w:spacing w:line="44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11.付款步骤：详见合同主要条款。</w:t>
      </w:r>
      <w:r/>
    </w:p>
    <w:p>
      <w:pPr>
        <w:ind w:firstLine="420"/>
        <w:keepLines w:val="0"/>
        <w:keepNext w:val="0"/>
        <w:pageBreakBefore w:val="0"/>
        <w:spacing w:line="44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lang w:val="zh-CN" w:eastAsia="zh-CN"/>
        </w:rPr>
        <w:t xml:space="preserve">验收标准：本项目履约验收严格按照《江苏省政府采购履约验收管理办法》（苏财规〔2024〕7号）相关规定执行，同时以本项目采购文件、成交供应商投标响应文件、采购人与成交供应商签订的服务合同及项目既定考核标准作为验收依据，履约验收工作由采购人统一组织实施。</w:t>
      </w:r>
      <w:r/>
    </w:p>
    <w:p>
      <w:pPr>
        <w:ind w:firstLine="420"/>
        <w:keepLines w:val="0"/>
        <w:keepNext w:val="0"/>
        <w:pageBreakBefore w:val="0"/>
        <w:spacing w:line="44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13.响应单位必须保证全部响应资料的真实性，在成交结果公示期间，成交单位须提供相关投标原件资料以供与复印件资料核对。如有虚假或对采购文件所要求说明的情况故意隐瞒或虚报，取消其成交的资格，并将按照《中华人民共和国政府采购法》相关条款给予处罚。</w:t>
      </w:r>
      <w:r/>
    </w:p>
    <w:p>
      <w:pPr>
        <w:ind w:firstLine="420"/>
        <w:keepLines w:val="0"/>
        <w:keepNext w:val="0"/>
        <w:pageBreakBefore w:val="0"/>
        <w:spacing w:line="44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14.凡涉及采购文件的补充说明和修改，均以江苏政府采购网、苏州市政府采购网公示为准。</w:t>
      </w:r>
      <w:r/>
    </w:p>
    <w:p>
      <w:pPr>
        <w:pStyle w:val="1247"/>
        <w:numPr>
          <w:ilvl w:val="0"/>
          <w:numId w:val="12"/>
        </w:numPr>
        <w:spacing w:before="0" w:after="0" w:line="360" w:lineRule="auto"/>
        <w:rPr>
          <w:rFonts w:cs="宋体"/>
          <w:b/>
          <w:bCs/>
          <w:color w:val="000000" w:themeColor="text1"/>
          <w:sz w:val="32"/>
          <w:szCs w:val="32"/>
          <w:highlight w:val="none"/>
        </w:rPr>
      </w:pPr>
      <w:r/>
      <w:bookmarkStart w:id="59" w:name="_Toc29842"/>
      <w:r/>
      <w:bookmarkStart w:id="60" w:name="_Toc13256"/>
      <w:r/>
      <w:bookmarkStart w:id="61" w:name="_Toc27811"/>
      <w:r/>
      <w:bookmarkStart w:id="62" w:name="_Toc8308"/>
      <w:r/>
      <w:bookmarkStart w:id="63" w:name="_Toc24604"/>
      <w:r/>
      <w:bookmarkStart w:id="64" w:name="_Toc6837"/>
      <w:r>
        <w:rPr>
          <w:rFonts w:hint="eastAsia" w:cs="宋体"/>
          <w:b/>
          <w:bCs/>
          <w:color w:val="000000" w:themeColor="text1"/>
          <w:sz w:val="32"/>
          <w:szCs w:val="32"/>
          <w:highlight w:val="none"/>
        </w:rPr>
        <w:t xml:space="preserve">成交原则及评分标准</w:t>
      </w:r>
      <w:bookmarkEnd w:id="59"/>
      <w:r/>
      <w:bookmarkEnd w:id="60"/>
      <w:r/>
      <w:bookmarkEnd w:id="61"/>
      <w:r/>
      <w:bookmarkEnd w:id="62"/>
      <w:r/>
      <w:bookmarkEnd w:id="63"/>
      <w:r/>
      <w:bookmarkEnd w:id="64"/>
      <w:r/>
      <w:r/>
    </w:p>
    <w:p>
      <w:pPr>
        <w:numPr>
          <w:ilvl w:val="0"/>
          <w:numId w:val="13"/>
        </w:numPr>
        <w:ind w:left="538" w:hanging="538"/>
        <w:jc w:val="left"/>
        <w:keepLines w:val="0"/>
        <w:keepNext w:val="0"/>
        <w:pageBreakBefore w:val="0"/>
        <w:spacing w:line="440" w:lineRule="exact"/>
        <w:tabs>
          <w:tab w:val="clear" w:pos="0" w:leader="none"/>
          <w:tab w:val="left" w:pos="540" w:leader="none"/>
        </w:tabs>
        <w:rPr>
          <w:rFonts w:hint="eastAsia" w:ascii="宋体" w:hAnsi="宋体" w:cs="宋体"/>
          <w:b/>
          <w:bCs/>
          <w:color w:val="000000" w:themeColor="text1"/>
          <w:highlight w:val="none"/>
        </w:rPr>
      </w:pPr>
      <w:r/>
      <w:bookmarkStart w:id="65" w:name="_Toc255381345"/>
      <w:r/>
      <w:bookmarkStart w:id="66" w:name="_Toc255381286"/>
      <w:r>
        <w:rPr>
          <w:rFonts w:hint="eastAsia" w:ascii="宋体" w:hAnsi="宋体" w:eastAsia="宋体" w:cs="宋体"/>
          <w:b/>
          <w:bCs/>
          <w:color w:val="000000" w:themeColor="text1"/>
          <w:highlight w:val="none"/>
        </w:rPr>
        <w:t xml:space="preserve">成交原则：</w:t>
      </w:r>
      <w:r/>
    </w:p>
    <w:p>
      <w:pPr>
        <w:ind w:firstLine="420"/>
        <w:keepLines w:val="0"/>
        <w:keepNext w:val="0"/>
        <w:pageBreakBefore w:val="0"/>
        <w:spacing w:line="440" w:lineRule="exact"/>
        <w:widowControl/>
        <w:rPr>
          <w:rFonts w:hint="eastAsia" w:ascii="宋体" w:hAnsi="宋体" w:cs="宋体"/>
          <w:color w:val="000000" w:themeColor="text1"/>
          <w:highlight w:val="none"/>
        </w:rPr>
      </w:pPr>
      <w:r>
        <w:rPr>
          <w:rFonts w:hint="eastAsia" w:ascii="宋体" w:hAnsi="宋体" w:eastAsia="宋体" w:cs="宋体"/>
          <w:color w:val="000000" w:themeColor="text1"/>
          <w:highlight w:val="none"/>
        </w:rPr>
        <w:t xml:space="preserve">1.</w:t>
      </w:r>
      <w:r>
        <w:rPr>
          <w:rFonts w:hint="eastAsia" w:ascii="宋体" w:hAnsi="宋体" w:eastAsia="宋体" w:cs="宋体"/>
          <w:color w:val="000000" w:themeColor="text1"/>
          <w:szCs w:val="21"/>
          <w:highlight w:val="none"/>
        </w:rPr>
        <w:t xml:space="preserve">本次磋商采用综合评分法</w:t>
      </w:r>
      <w:r>
        <w:rPr>
          <w:rFonts w:hint="eastAsia" w:ascii="宋体" w:hAnsi="宋体" w:eastAsia="宋体" w:cs="宋体"/>
          <w:color w:val="000000" w:themeColor="text1"/>
          <w:highlight w:val="none"/>
        </w:rPr>
        <w:t xml:space="preserve">，</w:t>
      </w:r>
      <w:r>
        <w:rPr>
          <w:rFonts w:hint="eastAsia" w:ascii="宋体" w:hAnsi="宋体" w:eastAsia="宋体" w:cs="宋体"/>
          <w:color w:val="000000" w:themeColor="text1"/>
          <w:szCs w:val="21"/>
          <w:highlight w:val="none"/>
        </w:rPr>
        <w:t xml:space="preserve">即在响应文件满足磋商文件全部实质性要求且按评审因素的量化指标评审得分最高的供应商为成交候选供应商</w:t>
      </w:r>
      <w:r>
        <w:rPr>
          <w:rFonts w:hint="eastAsia" w:ascii="宋体" w:hAnsi="宋体" w:eastAsia="宋体" w:cs="宋体"/>
          <w:color w:val="000000" w:themeColor="text1"/>
          <w:highlight w:val="none"/>
        </w:rPr>
        <w:t xml:space="preserve">。</w:t>
      </w:r>
      <w:r>
        <w:rPr>
          <w:rFonts w:hint="eastAsia" w:ascii="宋体" w:hAnsi="宋体" w:eastAsia="宋体" w:cs="宋体"/>
          <w:color w:val="000000" w:themeColor="text1"/>
          <w:szCs w:val="21"/>
          <w:highlight w:val="none"/>
        </w:rPr>
        <w:t xml:space="preserve">采购人书面授权磋商小组直接确定成交供应商。</w:t>
      </w:r>
      <w:r/>
    </w:p>
    <w:p>
      <w:pPr>
        <w:ind w:firstLine="420"/>
        <w:keepLines w:val="0"/>
        <w:keepNext w:val="0"/>
        <w:pageBreakBefore w:val="0"/>
        <w:spacing w:line="440" w:lineRule="exact"/>
        <w:widowControl/>
        <w:rPr>
          <w:rFonts w:hint="eastAsia" w:ascii="宋体" w:hAnsi="宋体" w:cs="宋体"/>
          <w:color w:val="000000" w:themeColor="text1"/>
          <w:highlight w:val="none"/>
        </w:rPr>
      </w:pPr>
      <w:r>
        <w:rPr>
          <w:rFonts w:hint="eastAsia" w:ascii="宋体" w:hAnsi="宋体" w:eastAsia="宋体" w:cs="宋体"/>
          <w:color w:val="000000" w:themeColor="text1"/>
          <w:highlight w:val="none"/>
        </w:rPr>
        <w:t xml:space="preserve">2.</w:t>
      </w:r>
      <w:r>
        <w:rPr>
          <w:rFonts w:hint="eastAsia" w:ascii="宋体" w:hAnsi="宋体" w:eastAsia="宋体" w:cs="宋体"/>
          <w:color w:val="000000" w:themeColor="text1"/>
          <w:szCs w:val="21"/>
          <w:highlight w:val="none"/>
        </w:rPr>
        <w:t xml:space="preserve">评审</w:t>
      </w:r>
      <w:r>
        <w:rPr>
          <w:rFonts w:hint="eastAsia" w:ascii="宋体" w:hAnsi="宋体" w:eastAsia="宋体" w:cs="宋体"/>
          <w:color w:val="000000" w:themeColor="text1"/>
          <w:highlight w:val="none"/>
        </w:rPr>
        <w:t xml:space="preserve">时，评标委员会各成员独立对每个有效响应单位的响应文件技术及资质部分进行评价、打分，然后汇总，按算术平均方法，计算出每个响应单位的技术得分（四舍五入保留两位小数）；报价得分通过计算公式直接取得（四舍五入保留两位小数）；报价得分加评委算术平均得分，为响应单位的总得分（四舍五入保留两位小数）。</w:t>
      </w:r>
      <w:r/>
    </w:p>
    <w:p>
      <w:pPr>
        <w:ind w:firstLine="420"/>
        <w:keepLines w:val="0"/>
        <w:keepNext w:val="0"/>
        <w:pageBreakBefore w:val="0"/>
        <w:spacing w:line="440" w:lineRule="exact"/>
        <w:widowControl/>
        <w:rPr>
          <w:rFonts w:hint="eastAsia" w:ascii="宋体" w:hAnsi="宋体" w:cs="宋体"/>
          <w:color w:val="000000" w:themeColor="text1"/>
          <w:highlight w:val="none"/>
        </w:rPr>
      </w:pPr>
      <w:r>
        <w:rPr>
          <w:rFonts w:hint="eastAsia" w:ascii="宋体" w:hAnsi="宋体" w:eastAsia="宋体" w:cs="宋体"/>
          <w:color w:val="000000" w:themeColor="text1"/>
          <w:highlight w:val="none"/>
          <w:lang w:val="en-US" w:eastAsia="zh-CN"/>
        </w:rPr>
        <w:t xml:space="preserve">3.</w:t>
      </w:r>
      <w:r>
        <w:rPr>
          <w:rFonts w:hint="eastAsia" w:ascii="宋体" w:hAnsi="宋体" w:eastAsia="宋体" w:cs="宋体"/>
          <w:color w:val="000000" w:themeColor="text1"/>
          <w:highlight w:val="none"/>
        </w:rPr>
        <w:t xml:space="preserve">如出现</w:t>
      </w:r>
      <w:r>
        <w:rPr>
          <w:rFonts w:hint="eastAsia" w:ascii="宋体" w:hAnsi="宋体" w:eastAsia="宋体" w:cs="宋体"/>
          <w:color w:val="000000" w:themeColor="text1"/>
          <w:szCs w:val="21"/>
          <w:highlight w:val="none"/>
        </w:rPr>
        <w:t xml:space="preserve">评审</w:t>
      </w:r>
      <w:r>
        <w:rPr>
          <w:rFonts w:hint="eastAsia" w:ascii="宋体" w:hAnsi="宋体" w:eastAsia="宋体" w:cs="宋体"/>
          <w:color w:val="000000" w:themeColor="text1"/>
          <w:highlight w:val="none"/>
        </w:rPr>
        <w:t xml:space="preserve">总得分最高的响应单位有两个或两个以上的，以实际投标报价较低者优先作为成交候选人，如果实际投标报价也相同的，则由采购单位或者采购代理机构以抽签方式确定成交人。</w:t>
      </w:r>
      <w:r/>
    </w:p>
    <w:p>
      <w:pPr>
        <w:numPr>
          <w:ilvl w:val="0"/>
          <w:numId w:val="13"/>
        </w:numPr>
        <w:ind w:left="538" w:hanging="538"/>
        <w:jc w:val="left"/>
        <w:keepLines w:val="0"/>
        <w:keepNext w:val="0"/>
        <w:pageBreakBefore w:val="0"/>
        <w:spacing w:line="440" w:lineRule="exact"/>
        <w:tabs>
          <w:tab w:val="clear" w:pos="0" w:leader="none"/>
          <w:tab w:val="left" w:pos="540" w:leader="none"/>
        </w:tabs>
        <w:rPr>
          <w:rFonts w:hint="eastAsia" w:ascii="宋体" w:hAnsi="宋体" w:cs="宋体"/>
          <w:b/>
          <w:bCs/>
          <w:color w:val="000000" w:themeColor="text1"/>
          <w:szCs w:val="22"/>
          <w:highlight w:val="none"/>
        </w:rPr>
      </w:pPr>
      <w:r>
        <w:rPr>
          <w:rFonts w:hint="eastAsia" w:ascii="宋体" w:hAnsi="宋体" w:eastAsia="宋体" w:cs="宋体"/>
          <w:b/>
          <w:bCs/>
          <w:color w:val="000000" w:themeColor="text1"/>
          <w:szCs w:val="22"/>
          <w:highlight w:val="none"/>
        </w:rPr>
        <w:t xml:space="preserve">评分标准</w:t>
      </w:r>
      <w:r/>
    </w:p>
    <w:p>
      <w:pPr>
        <w:ind w:firstLine="422"/>
        <w:keepLines w:val="0"/>
        <w:keepNext w:val="0"/>
        <w:pageBreakBefore w:val="0"/>
        <w:spacing w:line="440" w:lineRule="exact"/>
        <w:tabs>
          <w:tab w:val="left" w:pos="2870" w:leader="none"/>
        </w:tabs>
        <w:rPr>
          <w:rFonts w:hint="eastAsia" w:ascii="宋体" w:hAnsi="宋体" w:cs="宋体"/>
          <w:b/>
          <w:color w:val="000000" w:themeColor="text1"/>
          <w:szCs w:val="21"/>
          <w:highlight w:val="none"/>
        </w:rPr>
      </w:pPr>
      <w:r>
        <w:rPr>
          <w:rFonts w:hint="eastAsia" w:ascii="宋体" w:hAnsi="宋体" w:eastAsia="宋体" w:cs="宋体"/>
          <w:b/>
          <w:color w:val="000000" w:themeColor="text1"/>
          <w:szCs w:val="21"/>
          <w:highlight w:val="none"/>
        </w:rPr>
        <w:t xml:space="preserve">（一）报价得分（10分）</w:t>
      </w:r>
      <w:r/>
    </w:p>
    <w:p>
      <w:pPr>
        <w:ind w:firstLine="420"/>
        <w:keepLines w:val="0"/>
        <w:keepNext w:val="0"/>
        <w:pageBreakBefore w:val="0"/>
        <w:spacing w:line="440" w:lineRule="exact"/>
        <w:widowControl w:val="off"/>
        <w:rPr>
          <w:rFonts w:hint="eastAsia" w:ascii="宋体" w:hAnsi="宋体" w:cs="宋体"/>
          <w:color w:val="000000" w:themeColor="text1"/>
          <w:szCs w:val="21"/>
          <w:highlight w:val="none"/>
          <w:shd w:val="clear" w:color="auto" w:fill="ffffff"/>
        </w:rPr>
        <w:outlineLvl w:val="9"/>
      </w:pPr>
      <w:r>
        <w:rPr>
          <w:rFonts w:hint="eastAsia" w:ascii="宋体" w:hAnsi="宋体" w:eastAsia="宋体" w:cs="宋体"/>
          <w:color w:val="000000" w:themeColor="text1"/>
          <w:szCs w:val="21"/>
          <w:highlight w:val="none"/>
          <w:shd w:val="clear" w:color="auto" w:fill="ffffff"/>
        </w:rPr>
        <w:t xml:space="preserve">1</w:t>
      </w:r>
      <w:r>
        <w:rPr>
          <w:rFonts w:hint="eastAsia" w:ascii="宋体" w:hAnsi="宋体" w:eastAsia="宋体" w:cs="宋体"/>
          <w:color w:val="000000" w:themeColor="text1"/>
          <w:szCs w:val="21"/>
          <w:highlight w:val="none"/>
          <w:shd w:val="clear" w:color="auto" w:fill="ffffff"/>
          <w:lang w:val="en-US" w:eastAsia="zh-CN"/>
        </w:rPr>
        <w:t xml:space="preserve">.</w:t>
      </w:r>
      <w:r>
        <w:rPr>
          <w:rFonts w:hint="eastAsia" w:ascii="宋体" w:hAnsi="宋体" w:eastAsia="宋体" w:cs="宋体"/>
          <w:color w:val="000000" w:themeColor="text1"/>
          <w:szCs w:val="21"/>
          <w:highlight w:val="none"/>
          <w:shd w:val="clear" w:color="auto" w:fill="ffffff"/>
        </w:rPr>
        <w:t xml:space="preserve">磋商最终报价不超过采购预算及采购最高限价价格的，为有效投标报价。超出此范围的磋商响应报价为无效报价。无效报价的磋商响应文件不进行评审，也不得成交。</w:t>
      </w:r>
      <w:r/>
    </w:p>
    <w:p>
      <w:pPr>
        <w:ind w:firstLine="420"/>
        <w:keepLines w:val="0"/>
        <w:keepNext w:val="0"/>
        <w:pageBreakBefore w:val="0"/>
        <w:spacing w:line="440" w:lineRule="exact"/>
        <w:widowControl w:val="off"/>
        <w:rPr>
          <w:rFonts w:hint="eastAsia" w:ascii="宋体" w:hAnsi="宋体" w:cs="宋体"/>
          <w:color w:val="000000" w:themeColor="text1"/>
          <w:szCs w:val="21"/>
          <w:highlight w:val="none"/>
          <w:shd w:val="clear" w:color="auto" w:fill="ffffff"/>
        </w:rPr>
        <w:outlineLvl w:val="9"/>
      </w:pPr>
      <w:r>
        <w:rPr>
          <w:rFonts w:hint="eastAsia" w:ascii="宋体" w:hAnsi="宋体" w:eastAsia="宋体" w:cs="宋体"/>
          <w:color w:val="000000" w:themeColor="text1"/>
          <w:szCs w:val="21"/>
          <w:highlight w:val="none"/>
          <w:shd w:val="clear" w:color="auto" w:fill="ffffff"/>
        </w:rPr>
        <w:t xml:space="preserve">2</w:t>
      </w:r>
      <w:r>
        <w:rPr>
          <w:rFonts w:hint="eastAsia" w:ascii="宋体" w:hAnsi="宋体" w:eastAsia="宋体" w:cs="宋体"/>
          <w:color w:val="000000" w:themeColor="text1"/>
          <w:szCs w:val="21"/>
          <w:highlight w:val="none"/>
          <w:shd w:val="clear" w:color="auto" w:fill="ffffff"/>
          <w:lang w:val="en-US" w:eastAsia="zh-CN"/>
        </w:rPr>
        <w:t xml:space="preserve">.</w:t>
      </w:r>
      <w:r>
        <w:rPr>
          <w:rFonts w:hint="eastAsia" w:ascii="宋体" w:hAnsi="宋体" w:eastAsia="宋体" w:cs="宋体"/>
          <w:color w:val="000000" w:themeColor="text1"/>
          <w:szCs w:val="21"/>
          <w:highlight w:val="none"/>
          <w:shd w:val="clear" w:color="auto" w:fill="ffffff"/>
        </w:rPr>
        <w:t xml:space="preserve">价格分采用低价优先法计算，即满足磋商采购文件要求且磋商响应报价最低的报价为评审基准价，其价格分为最高分。其他磋商响应单位的价格分统一按照下列公式计算：磋商响应报价得分=（评审基准价/磋商响应报价）×价格权值（</w:t>
      </w:r>
      <w:r>
        <w:rPr>
          <w:rFonts w:hint="eastAsia" w:ascii="宋体" w:hAnsi="宋体" w:eastAsia="宋体" w:cs="宋体"/>
          <w:color w:val="000000" w:themeColor="text1"/>
          <w:szCs w:val="21"/>
          <w:highlight w:val="none"/>
          <w:shd w:val="clear" w:color="auto" w:fill="ffffff"/>
          <w:lang w:val="en-US" w:eastAsia="zh-CN"/>
        </w:rPr>
        <w:t xml:space="preserve">1</w:t>
      </w:r>
      <w:r>
        <w:rPr>
          <w:rFonts w:hint="eastAsia" w:ascii="宋体" w:hAnsi="宋体" w:eastAsia="宋体" w:cs="宋体"/>
          <w:color w:val="000000" w:themeColor="text1"/>
          <w:szCs w:val="21"/>
          <w:highlight w:val="none"/>
          <w:shd w:val="clear" w:color="auto" w:fill="ffffff"/>
        </w:rPr>
        <w:t xml:space="preserve">0%）×100（四舍五入保留至小数点后二位）。</w:t>
      </w:r>
      <w:r/>
    </w:p>
    <w:p>
      <w:pPr>
        <w:ind w:firstLine="422"/>
        <w:keepLines w:val="0"/>
        <w:keepNext w:val="0"/>
        <w:pageBreakBefore w:val="0"/>
        <w:spacing w:line="440" w:lineRule="exact"/>
        <w:tabs>
          <w:tab w:val="left" w:pos="2870" w:leader="none"/>
        </w:tabs>
        <w:rPr>
          <w:rFonts w:hint="eastAsia" w:ascii="宋体" w:hAnsi="宋体" w:eastAsia="宋体" w:cs="宋体"/>
          <w:b/>
          <w:color w:val="000000" w:themeColor="text1"/>
          <w:szCs w:val="21"/>
          <w:highlight w:val="none"/>
          <w:lang w:val="en-US" w:eastAsia="zh-CN"/>
        </w:rPr>
      </w:pPr>
      <w:r>
        <w:rPr>
          <w:rFonts w:hint="eastAsia" w:ascii="宋体" w:hAnsi="宋体" w:eastAsia="宋体" w:cs="宋体"/>
          <w:b/>
          <w:color w:val="000000" w:themeColor="text1"/>
          <w:szCs w:val="21"/>
          <w:highlight w:val="none"/>
          <w:lang w:val="en-US" w:eastAsia="zh-CN"/>
        </w:rPr>
        <w:t xml:space="preserve">（二）服务方案（37分）</w:t>
      </w:r>
      <w:r/>
    </w:p>
    <w:p>
      <w:pPr>
        <w:ind w:firstLine="420"/>
        <w:keepLines w:val="0"/>
        <w:keepNext w:val="0"/>
        <w:pageBreakBefore w:val="0"/>
        <w:spacing w:line="44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default" w:ascii="宋体" w:hAnsi="宋体" w:eastAsia="宋体" w:cs="宋体"/>
          <w:color w:val="000000" w:themeColor="text1"/>
          <w:szCs w:val="21"/>
          <w:highlight w:val="none"/>
          <w:shd w:val="clear" w:color="auto" w:fill="ffffff"/>
          <w:lang w:val="en-US" w:eastAsia="zh-CN"/>
        </w:rPr>
        <w:t xml:space="preserve">1.项目整体服务理念及服务设想（6分）</w:t>
      </w:r>
      <w:r/>
    </w:p>
    <w:p>
      <w:pPr>
        <w:ind w:firstLine="420"/>
        <w:keepLines w:val="0"/>
        <w:keepNext w:val="0"/>
        <w:pageBreakBefore w:val="0"/>
        <w:spacing w:line="44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default" w:ascii="宋体" w:hAnsi="宋体" w:eastAsia="宋体" w:cs="宋体"/>
          <w:color w:val="000000" w:themeColor="text1"/>
          <w:szCs w:val="21"/>
          <w:highlight w:val="none"/>
          <w:shd w:val="clear" w:color="auto" w:fill="ffffff"/>
          <w:lang w:val="en-US" w:eastAsia="zh-CN"/>
        </w:rPr>
        <w:t xml:space="preserve">响应单位结合本项目服务场景制定的服务理念、整体服务设想详实具体、贴合项目实际、整体规划周全的得6分；服务理念及设想内容较为详细、贴合项目实际、可满足项目实施需求的得4分；服务方案及设想内容简单、基本适配项目需求的得2分；未提供的不得分。</w:t>
      </w:r>
      <w:r/>
    </w:p>
    <w:p>
      <w:pPr>
        <w:ind w:firstLine="420"/>
        <w:keepLines w:val="0"/>
        <w:keepNext w:val="0"/>
        <w:pageBreakBefore w:val="0"/>
        <w:spacing w:line="44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default" w:ascii="宋体" w:hAnsi="宋体" w:eastAsia="宋体" w:cs="宋体"/>
          <w:color w:val="000000" w:themeColor="text1"/>
          <w:szCs w:val="21"/>
          <w:highlight w:val="none"/>
          <w:shd w:val="clear" w:color="auto" w:fill="ffffff"/>
          <w:lang w:val="en-US" w:eastAsia="zh-CN"/>
        </w:rPr>
        <w:t xml:space="preserve">2.管理规章制定完善度、制度架构合理性（9分）</w:t>
      </w:r>
      <w:r/>
    </w:p>
    <w:p>
      <w:pPr>
        <w:ind w:firstLine="420"/>
        <w:keepLines w:val="0"/>
        <w:keepNext w:val="0"/>
        <w:pageBreakBefore w:val="0"/>
        <w:spacing w:line="44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default" w:ascii="宋体" w:hAnsi="宋体" w:eastAsia="宋体" w:cs="宋体"/>
          <w:color w:val="000000" w:themeColor="text1"/>
          <w:szCs w:val="21"/>
          <w:highlight w:val="none"/>
          <w:shd w:val="clear" w:color="auto" w:fill="ffffff"/>
          <w:lang w:val="en-US" w:eastAsia="zh-CN"/>
        </w:rPr>
        <w:t xml:space="preserve">根据响应单位针对本项目制定的入驻后管理制度整体架构及完善程度进行综合评分：管理制度体系完善、架构科学合理、贴合项目实际需求的得9分；管理制度较为齐全、架构较为科学合理的得6分；管理制度内容简单、基本满足项目实施需求的得3分；未提供的不得分。</w:t>
      </w:r>
      <w:r/>
    </w:p>
    <w:p>
      <w:pPr>
        <w:ind w:firstLine="420"/>
        <w:keepLines w:val="0"/>
        <w:keepNext w:val="0"/>
        <w:pageBreakBefore w:val="0"/>
        <w:spacing w:line="44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default" w:ascii="宋体" w:hAnsi="宋体" w:eastAsia="宋体" w:cs="宋体"/>
          <w:color w:val="000000" w:themeColor="text1"/>
          <w:szCs w:val="21"/>
          <w:highlight w:val="none"/>
          <w:shd w:val="clear" w:color="auto" w:fill="ffffff"/>
          <w:lang w:val="en-US" w:eastAsia="zh-CN"/>
        </w:rPr>
        <w:t xml:space="preserve">3.管理责任清晰度（</w:t>
      </w:r>
      <w:r>
        <w:rPr>
          <w:rFonts w:hint="eastAsia" w:ascii="宋体" w:hAnsi="宋体" w:eastAsia="宋体" w:cs="宋体"/>
          <w:color w:val="000000" w:themeColor="text1"/>
          <w:szCs w:val="21"/>
          <w:highlight w:val="none"/>
          <w:shd w:val="clear" w:color="auto" w:fill="ffffff"/>
          <w:lang w:val="en-US" w:eastAsia="zh-CN"/>
        </w:rPr>
        <w:t xml:space="preserve">8</w:t>
      </w:r>
      <w:r>
        <w:rPr>
          <w:rFonts w:hint="default" w:ascii="宋体" w:hAnsi="宋体" w:eastAsia="宋体" w:cs="宋体"/>
          <w:color w:val="000000" w:themeColor="text1"/>
          <w:szCs w:val="21"/>
          <w:highlight w:val="none"/>
          <w:shd w:val="clear" w:color="auto" w:fill="ffffff"/>
          <w:lang w:val="en-US" w:eastAsia="zh-CN"/>
        </w:rPr>
        <w:t xml:space="preserve">分）</w:t>
      </w:r>
      <w:r/>
    </w:p>
    <w:p>
      <w:pPr>
        <w:ind w:firstLine="420"/>
        <w:keepLines w:val="0"/>
        <w:keepNext w:val="0"/>
        <w:pageBreakBefore w:val="0"/>
        <w:spacing w:line="44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default" w:ascii="宋体" w:hAnsi="宋体" w:eastAsia="宋体" w:cs="宋体"/>
          <w:color w:val="000000" w:themeColor="text1"/>
          <w:szCs w:val="21"/>
          <w:highlight w:val="none"/>
          <w:shd w:val="clear" w:color="auto" w:fill="ffffff"/>
          <w:lang w:val="en-US" w:eastAsia="zh-CN"/>
        </w:rPr>
        <w:t xml:space="preserve">项目组织机构健全、岗位设置合理、管理权责清晰、分工明确的得</w:t>
      </w:r>
      <w:r>
        <w:rPr>
          <w:rFonts w:hint="eastAsia" w:ascii="宋体" w:hAnsi="宋体" w:eastAsia="宋体" w:cs="宋体"/>
          <w:color w:val="000000" w:themeColor="text1"/>
          <w:szCs w:val="21"/>
          <w:highlight w:val="none"/>
          <w:shd w:val="clear" w:color="auto" w:fill="ffffff"/>
          <w:lang w:val="en-US" w:eastAsia="zh-CN"/>
        </w:rPr>
        <w:t xml:space="preserve">8</w:t>
      </w:r>
      <w:r>
        <w:rPr>
          <w:rFonts w:hint="default" w:ascii="宋体" w:hAnsi="宋体" w:eastAsia="宋体" w:cs="宋体"/>
          <w:color w:val="000000" w:themeColor="text1"/>
          <w:szCs w:val="21"/>
          <w:highlight w:val="none"/>
          <w:shd w:val="clear" w:color="auto" w:fill="ffffff"/>
          <w:lang w:val="en-US" w:eastAsia="zh-CN"/>
        </w:rPr>
        <w:t xml:space="preserve">分；组织机构较为健全、管理责任较为清晰的得</w:t>
      </w:r>
      <w:r>
        <w:rPr>
          <w:rFonts w:hint="eastAsia" w:ascii="宋体" w:hAnsi="宋体" w:eastAsia="宋体" w:cs="宋体"/>
          <w:color w:val="000000" w:themeColor="text1"/>
          <w:szCs w:val="21"/>
          <w:highlight w:val="none"/>
          <w:shd w:val="clear" w:color="auto" w:fill="ffffff"/>
          <w:lang w:val="en-US" w:eastAsia="zh-CN"/>
        </w:rPr>
        <w:t xml:space="preserve">5</w:t>
      </w:r>
      <w:r>
        <w:rPr>
          <w:rFonts w:hint="default" w:ascii="宋体" w:hAnsi="宋体" w:eastAsia="宋体" w:cs="宋体"/>
          <w:color w:val="000000" w:themeColor="text1"/>
          <w:szCs w:val="21"/>
          <w:highlight w:val="none"/>
          <w:shd w:val="clear" w:color="auto" w:fill="ffffff"/>
          <w:lang w:val="en-US" w:eastAsia="zh-CN"/>
        </w:rPr>
        <w:t xml:space="preserve">分；组织机构架构简单、责任划分粗略，基本满足项目管理需求的得2分；未提供的不得分。</w:t>
      </w:r>
      <w:r/>
    </w:p>
    <w:p>
      <w:pPr>
        <w:ind w:firstLine="420"/>
        <w:keepLines w:val="0"/>
        <w:keepNext w:val="0"/>
        <w:pageBreakBefore w:val="0"/>
        <w:spacing w:line="44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default" w:ascii="宋体" w:hAnsi="宋体" w:eastAsia="宋体" w:cs="宋体"/>
          <w:color w:val="000000" w:themeColor="text1"/>
          <w:szCs w:val="21"/>
          <w:highlight w:val="none"/>
          <w:shd w:val="clear" w:color="auto" w:fill="ffffff"/>
          <w:lang w:val="en-US" w:eastAsia="zh-CN"/>
        </w:rPr>
        <w:t xml:space="preserve">4.保安服务详细实施计划及方案（</w:t>
      </w:r>
      <w:r>
        <w:rPr>
          <w:rFonts w:hint="eastAsia" w:ascii="宋体" w:hAnsi="宋体" w:eastAsia="宋体" w:cs="宋体"/>
          <w:color w:val="000000" w:themeColor="text1"/>
          <w:szCs w:val="21"/>
          <w:highlight w:val="none"/>
          <w:shd w:val="clear" w:color="auto" w:fill="ffffff"/>
          <w:lang w:val="en-US" w:eastAsia="zh-CN"/>
        </w:rPr>
        <w:t xml:space="preserve">8</w:t>
      </w:r>
      <w:r>
        <w:rPr>
          <w:rFonts w:hint="default" w:ascii="宋体" w:hAnsi="宋体" w:eastAsia="宋体" w:cs="宋体"/>
          <w:color w:val="000000" w:themeColor="text1"/>
          <w:szCs w:val="21"/>
          <w:highlight w:val="none"/>
          <w:shd w:val="clear" w:color="auto" w:fill="ffffff"/>
          <w:lang w:val="en-US" w:eastAsia="zh-CN"/>
        </w:rPr>
        <w:t xml:space="preserve">分）</w:t>
      </w:r>
      <w:r/>
    </w:p>
    <w:p>
      <w:pPr>
        <w:ind w:firstLine="420"/>
        <w:keepLines w:val="0"/>
        <w:keepNext w:val="0"/>
        <w:pageBreakBefore w:val="0"/>
        <w:spacing w:line="44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default" w:ascii="宋体" w:hAnsi="宋体" w:eastAsia="宋体" w:cs="宋体"/>
          <w:color w:val="000000" w:themeColor="text1"/>
          <w:szCs w:val="21"/>
          <w:highlight w:val="none"/>
          <w:shd w:val="clear" w:color="auto" w:fill="ffffff"/>
          <w:lang w:val="en-US" w:eastAsia="zh-CN"/>
        </w:rPr>
        <w:t xml:space="preserve">保安服务实施方案内容详实、流程清晰、贴合项目实际、统筹规划周全、可落地性强的得</w:t>
      </w:r>
      <w:r>
        <w:rPr>
          <w:rFonts w:hint="eastAsia" w:ascii="宋体" w:hAnsi="宋体" w:eastAsia="宋体" w:cs="宋体"/>
          <w:color w:val="000000" w:themeColor="text1"/>
          <w:szCs w:val="21"/>
          <w:highlight w:val="none"/>
          <w:shd w:val="clear" w:color="auto" w:fill="ffffff"/>
          <w:lang w:val="en-US" w:eastAsia="zh-CN"/>
        </w:rPr>
        <w:t xml:space="preserve">8</w:t>
      </w:r>
      <w:r>
        <w:rPr>
          <w:rFonts w:hint="default" w:ascii="宋体" w:hAnsi="宋体" w:eastAsia="宋体" w:cs="宋体"/>
          <w:color w:val="000000" w:themeColor="text1"/>
          <w:szCs w:val="21"/>
          <w:highlight w:val="none"/>
          <w:shd w:val="clear" w:color="auto" w:fill="ffffff"/>
          <w:lang w:val="en-US" w:eastAsia="zh-CN"/>
        </w:rPr>
        <w:t xml:space="preserve">分；方案内容较为详细、贴合实际、能够满足项目日常服务实施需求的得</w:t>
      </w:r>
      <w:r>
        <w:rPr>
          <w:rFonts w:hint="eastAsia" w:ascii="宋体" w:hAnsi="宋体" w:eastAsia="宋体" w:cs="宋体"/>
          <w:color w:val="000000" w:themeColor="text1"/>
          <w:szCs w:val="21"/>
          <w:highlight w:val="none"/>
          <w:shd w:val="clear" w:color="auto" w:fill="ffffff"/>
          <w:lang w:val="en-US" w:eastAsia="zh-CN"/>
        </w:rPr>
        <w:t xml:space="preserve">5</w:t>
      </w:r>
      <w:r>
        <w:rPr>
          <w:rFonts w:hint="default" w:ascii="宋体" w:hAnsi="宋体" w:eastAsia="宋体" w:cs="宋体"/>
          <w:color w:val="000000" w:themeColor="text1"/>
          <w:szCs w:val="21"/>
          <w:highlight w:val="none"/>
          <w:shd w:val="clear" w:color="auto" w:fill="ffffff"/>
          <w:lang w:val="en-US" w:eastAsia="zh-CN"/>
        </w:rPr>
        <w:t xml:space="preserve">分；方案内容简单、流程粗略、基本适配项目服务需求的得2分；未提供的不得分。</w:t>
      </w:r>
      <w:r/>
    </w:p>
    <w:p>
      <w:pPr>
        <w:ind w:firstLine="420"/>
        <w:keepLines w:val="0"/>
        <w:keepNext w:val="0"/>
        <w:pageBreakBefore w:val="0"/>
        <w:spacing w:line="44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default" w:ascii="宋体" w:hAnsi="宋体" w:eastAsia="宋体" w:cs="宋体"/>
          <w:color w:val="000000" w:themeColor="text1"/>
          <w:szCs w:val="21"/>
          <w:highlight w:val="none"/>
          <w:shd w:val="clear" w:color="auto" w:fill="ffffff"/>
          <w:lang w:val="en-US" w:eastAsia="zh-CN"/>
        </w:rPr>
        <w:t xml:space="preserve">5.安全文明措施方案（6分）</w:t>
      </w:r>
      <w:r/>
    </w:p>
    <w:p>
      <w:pPr>
        <w:ind w:firstLine="420"/>
        <w:keepLines w:val="0"/>
        <w:keepNext w:val="0"/>
        <w:pageBreakBefore w:val="0"/>
        <w:spacing w:line="44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default" w:ascii="宋体" w:hAnsi="宋体" w:eastAsia="宋体" w:cs="宋体"/>
          <w:color w:val="000000" w:themeColor="text1"/>
          <w:szCs w:val="21"/>
          <w:highlight w:val="none"/>
          <w:shd w:val="clear" w:color="auto" w:fill="ffffff"/>
          <w:lang w:val="en-US" w:eastAsia="zh-CN"/>
        </w:rPr>
        <w:t xml:space="preserve">安全文明服务措施方案内容详实、考虑全面、针对性强、可操作性强的得6分；方案内容较为细致、措施基本完善的得4分；方案内容简单、基本满足项目安全文明服务需求的得2分；未提供的不得分。</w:t>
      </w:r>
      <w:r/>
    </w:p>
    <w:p>
      <w:pPr>
        <w:ind w:firstLine="422"/>
        <w:keepLines w:val="0"/>
        <w:keepNext w:val="0"/>
        <w:pageBreakBefore w:val="0"/>
        <w:spacing w:line="440" w:lineRule="exact"/>
        <w:tabs>
          <w:tab w:val="left" w:pos="567" w:leader="none"/>
        </w:tabs>
        <w:rPr>
          <w:rFonts w:hint="eastAsia" w:ascii="宋体" w:hAnsi="宋体" w:cs="宋体"/>
          <w:b/>
          <w:bCs/>
          <w:color w:val="000000" w:themeColor="text1"/>
          <w:szCs w:val="21"/>
          <w:highlight w:val="none"/>
        </w:rPr>
      </w:pPr>
      <w:r>
        <w:rPr>
          <w:rFonts w:hint="eastAsia" w:ascii="宋体" w:hAnsi="宋体" w:eastAsia="宋体" w:cs="宋体"/>
          <w:b/>
          <w:bCs/>
          <w:color w:val="000000" w:themeColor="text1"/>
          <w:szCs w:val="21"/>
          <w:highlight w:val="none"/>
          <w:lang w:val="en-US" w:eastAsia="zh-CN"/>
        </w:rPr>
        <w:t xml:space="preserve">（三）</w:t>
      </w:r>
      <w:r>
        <w:rPr>
          <w:rFonts w:hint="eastAsia" w:ascii="宋体" w:hAnsi="宋体" w:eastAsia="宋体" w:cs="宋体"/>
          <w:b/>
          <w:color w:val="000000"/>
          <w:sz w:val="21"/>
          <w:szCs w:val="21"/>
          <w:highlight w:val="none"/>
        </w:rPr>
        <w:t xml:space="preserve">项目人员综合素质</w:t>
      </w:r>
      <w:r>
        <w:rPr>
          <w:rFonts w:hint="eastAsia" w:ascii="宋体" w:hAnsi="宋体" w:eastAsia="宋体" w:cs="宋体"/>
          <w:b/>
          <w:bCs/>
          <w:color w:val="000000" w:themeColor="text1"/>
          <w:szCs w:val="21"/>
          <w:highlight w:val="none"/>
          <w:lang w:val="en-US" w:eastAsia="zh-CN"/>
        </w:rPr>
        <w:t xml:space="preserve">（</w:t>
      </w:r>
      <w:r>
        <w:rPr>
          <w:rFonts w:hint="eastAsia" w:ascii="宋体" w:hAnsi="宋体" w:cs="宋体"/>
          <w:b/>
          <w:bCs/>
          <w:color w:val="000000" w:themeColor="text1"/>
          <w:szCs w:val="21"/>
          <w:highlight w:val="none"/>
          <w:lang w:val="en-US" w:eastAsia="zh-CN"/>
        </w:rPr>
        <w:t xml:space="preserve">16</w:t>
      </w:r>
      <w:r>
        <w:rPr>
          <w:rFonts w:hint="eastAsia" w:ascii="宋体" w:hAnsi="宋体" w:eastAsia="宋体" w:cs="宋体"/>
          <w:b/>
          <w:bCs/>
          <w:color w:val="000000" w:themeColor="text1"/>
          <w:szCs w:val="21"/>
          <w:highlight w:val="none"/>
          <w:lang w:val="en-US" w:eastAsia="zh-CN"/>
        </w:rPr>
        <w:t xml:space="preserve">分）</w:t>
      </w:r>
      <w:r/>
    </w:p>
    <w:p>
      <w:pPr>
        <w:ind w:firstLine="420"/>
        <w:keepLines w:val="0"/>
        <w:keepNext w:val="0"/>
        <w:pageBreakBefore w:val="0"/>
        <w:spacing w:line="440" w:lineRule="exact"/>
        <w:widowControl w:val="off"/>
        <w:rPr>
          <w:rFonts w:hint="eastAsia" w:ascii="宋体" w:hAnsi="宋体" w:cs="宋体"/>
          <w:color w:val="000000" w:themeColor="text1"/>
          <w:szCs w:val="21"/>
          <w:highlight w:val="none"/>
          <w:shd w:val="clear" w:color="auto" w:fill="ffffff"/>
        </w:rPr>
        <w:outlineLvl w:val="9"/>
      </w:pPr>
      <w:r>
        <w:rPr>
          <w:rFonts w:hint="eastAsia" w:ascii="宋体" w:hAnsi="宋体" w:eastAsia="宋体" w:cs="宋体"/>
          <w:color w:val="000000" w:themeColor="text1"/>
          <w:szCs w:val="21"/>
          <w:highlight w:val="none"/>
          <w:shd w:val="clear" w:color="auto" w:fill="ffffff"/>
          <w:lang w:val="en-US" w:eastAsia="zh-CN"/>
        </w:rPr>
        <w:t xml:space="preserve">1.</w:t>
      </w:r>
      <w:r>
        <w:rPr>
          <w:rFonts w:hint="eastAsia" w:ascii="宋体" w:hAnsi="宋体" w:cs="宋体"/>
          <w:color w:val="000000" w:themeColor="text1"/>
          <w:szCs w:val="21"/>
          <w:highlight w:val="none"/>
          <w:shd w:val="clear" w:color="auto" w:fill="ffffff"/>
          <w:lang w:val="en-US" w:eastAsia="zh-CN"/>
        </w:rPr>
        <w:t xml:space="preserve">保安队长</w:t>
      </w:r>
      <w:r>
        <w:rPr>
          <w:rFonts w:hint="eastAsia" w:ascii="宋体" w:hAnsi="宋体" w:eastAsia="宋体" w:cs="宋体"/>
          <w:color w:val="000000" w:themeColor="text1"/>
          <w:szCs w:val="21"/>
          <w:highlight w:val="none"/>
          <w:shd w:val="clear" w:color="auto" w:fill="ffffff"/>
          <w:lang w:val="en-US" w:eastAsia="zh-CN"/>
        </w:rPr>
        <w:t xml:space="preserve">（</w:t>
      </w:r>
      <w:r>
        <w:rPr>
          <w:rFonts w:hint="eastAsia" w:ascii="宋体" w:hAnsi="宋体" w:cs="宋体"/>
          <w:color w:val="000000" w:themeColor="text1"/>
          <w:szCs w:val="21"/>
          <w:highlight w:val="none"/>
          <w:shd w:val="clear" w:color="auto" w:fill="ffffff"/>
          <w:lang w:val="en-US" w:eastAsia="zh-CN"/>
        </w:rPr>
        <w:t xml:space="preserve">6</w:t>
      </w:r>
      <w:r>
        <w:rPr>
          <w:rFonts w:hint="eastAsia" w:ascii="宋体" w:hAnsi="宋体" w:eastAsia="宋体" w:cs="宋体"/>
          <w:color w:val="000000" w:themeColor="text1"/>
          <w:szCs w:val="21"/>
          <w:highlight w:val="none"/>
          <w:shd w:val="clear" w:color="auto" w:fill="ffffff"/>
          <w:lang w:val="en-US" w:eastAsia="zh-CN"/>
        </w:rPr>
        <w:t xml:space="preserve">分）</w:t>
      </w:r>
      <w:r/>
    </w:p>
    <w:p>
      <w:pPr>
        <w:ind w:firstLine="420"/>
        <w:keepLines w:val="0"/>
        <w:keepNext w:val="0"/>
        <w:pageBreakBefore w:val="0"/>
        <w:spacing w:line="44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为本项目拟配备的保安队长持有高级（三级）保安员证书的得2分；持有</w:t>
      </w:r>
      <w:r>
        <w:rPr>
          <w:rFonts w:hint="default" w:ascii="宋体" w:hAnsi="宋体" w:eastAsia="宋体" w:cs="宋体"/>
          <w:color w:val="000000" w:themeColor="text1"/>
          <w:szCs w:val="21"/>
          <w:highlight w:val="none"/>
          <w:shd w:val="clear" w:color="auto" w:fill="ffffff"/>
          <w:lang w:val="en-US" w:eastAsia="zh-CN"/>
        </w:rPr>
        <w:t xml:space="preserve">中级及以上消防设施操作员证</w:t>
      </w:r>
      <w:r>
        <w:rPr>
          <w:rFonts w:hint="eastAsia" w:ascii="宋体" w:hAnsi="宋体" w:eastAsia="宋体" w:cs="宋体"/>
          <w:color w:val="000000" w:themeColor="text1"/>
          <w:szCs w:val="21"/>
          <w:highlight w:val="none"/>
          <w:shd w:val="clear" w:color="auto" w:fill="ffffff"/>
          <w:lang w:val="en-US" w:eastAsia="zh-CN"/>
        </w:rPr>
        <w:t xml:space="preserve">的得2分；持有退伍证的得2分；本项最高得6分。（响应文件中须提供有效证书复印件、社保部门出具的响应单位为其缴纳近六个月的社保证明复印件，且所有资料须加盖响应单位公章。材料缺失、内容不符、证件无效或未按要求加盖公章的，对应分项不予计分。）</w:t>
      </w:r>
      <w:r/>
    </w:p>
    <w:p>
      <w:pPr>
        <w:ind w:firstLine="420"/>
        <w:keepLines w:val="0"/>
        <w:keepNext w:val="0"/>
        <w:pageBreakBefore w:val="0"/>
        <w:spacing w:line="440" w:lineRule="exact"/>
        <w:widowControl w:val="off"/>
        <w:rPr>
          <w:rFonts w:hint="eastAsia" w:ascii="宋体" w:hAnsi="宋体" w:cs="宋体"/>
          <w:color w:val="000000" w:themeColor="text1"/>
          <w:szCs w:val="21"/>
          <w:highlight w:val="none"/>
          <w:shd w:val="clear" w:color="auto" w:fill="ffffff"/>
        </w:rPr>
        <w:outlineLvl w:val="9"/>
      </w:pPr>
      <w:r>
        <w:rPr>
          <w:rFonts w:hint="eastAsia" w:ascii="宋体" w:hAnsi="宋体" w:eastAsia="宋体" w:cs="宋体"/>
          <w:color w:val="000000" w:themeColor="text1"/>
          <w:szCs w:val="21"/>
          <w:highlight w:val="none"/>
          <w:shd w:val="clear" w:color="auto" w:fill="ffffff"/>
          <w:lang w:val="en-US" w:eastAsia="zh-CN"/>
        </w:rPr>
        <w:t xml:space="preserve">2.保安人员（除</w:t>
      </w:r>
      <w:r>
        <w:rPr>
          <w:rFonts w:hint="eastAsia" w:ascii="宋体" w:hAnsi="宋体" w:cs="宋体"/>
          <w:color w:val="000000" w:themeColor="text1"/>
          <w:szCs w:val="21"/>
          <w:highlight w:val="none"/>
          <w:shd w:val="clear" w:color="auto" w:fill="ffffff"/>
          <w:lang w:val="en-US" w:eastAsia="zh-CN"/>
        </w:rPr>
        <w:t xml:space="preserve">保安队长</w:t>
      </w:r>
      <w:r>
        <w:rPr>
          <w:rFonts w:hint="eastAsia" w:ascii="宋体" w:hAnsi="宋体" w:eastAsia="宋体" w:cs="宋体"/>
          <w:color w:val="000000" w:themeColor="text1"/>
          <w:szCs w:val="21"/>
          <w:highlight w:val="none"/>
          <w:shd w:val="clear" w:color="auto" w:fill="ffffff"/>
          <w:lang w:val="en-US" w:eastAsia="zh-CN"/>
        </w:rPr>
        <w:t xml:space="preserve">外）（</w:t>
      </w:r>
      <w:r>
        <w:rPr>
          <w:rFonts w:hint="eastAsia" w:ascii="宋体" w:hAnsi="宋体" w:cs="宋体"/>
          <w:color w:val="000000" w:themeColor="text1"/>
          <w:szCs w:val="21"/>
          <w:highlight w:val="none"/>
          <w:shd w:val="clear" w:color="auto" w:fill="ffffff"/>
          <w:lang w:val="en-US" w:eastAsia="zh-CN"/>
        </w:rPr>
        <w:t xml:space="preserve">10</w:t>
      </w:r>
      <w:r>
        <w:rPr>
          <w:rFonts w:hint="eastAsia" w:ascii="宋体" w:hAnsi="宋体" w:eastAsia="宋体" w:cs="宋体"/>
          <w:color w:val="000000" w:themeColor="text1"/>
          <w:szCs w:val="21"/>
          <w:highlight w:val="none"/>
          <w:shd w:val="clear" w:color="auto" w:fill="ffffff"/>
          <w:lang w:val="en-US" w:eastAsia="zh-CN"/>
        </w:rPr>
        <w:t xml:space="preserve">分）</w:t>
      </w:r>
      <w:r/>
    </w:p>
    <w:p>
      <w:pPr>
        <w:ind w:firstLine="420"/>
        <w:keepLines w:val="0"/>
        <w:keepNext w:val="0"/>
        <w:pageBreakBefore w:val="0"/>
        <w:spacing w:line="440" w:lineRule="exact"/>
        <w:widowControl w:val="off"/>
        <w:rPr>
          <w:rFonts w:hint="eastAsia" w:ascii="宋体" w:hAnsi="宋体" w:cs="宋体"/>
          <w:color w:val="000000" w:themeColor="text1"/>
          <w:szCs w:val="21"/>
          <w:highlight w:val="none"/>
          <w:shd w:val="clear" w:color="auto" w:fill="ffffff"/>
        </w:rPr>
        <w:outlineLvl w:val="9"/>
      </w:pPr>
      <w:r>
        <w:rPr>
          <w:rFonts w:hint="eastAsia" w:ascii="宋体" w:hAnsi="宋体" w:eastAsia="宋体" w:cs="宋体"/>
          <w:color w:val="000000" w:themeColor="text1"/>
          <w:szCs w:val="21"/>
          <w:highlight w:val="none"/>
          <w:shd w:val="clear" w:color="auto" w:fill="ffffff"/>
          <w:lang w:val="en-US" w:eastAsia="zh-CN"/>
        </w:rPr>
        <w:t xml:space="preserve">拟配备保安人员（除</w:t>
      </w:r>
      <w:r>
        <w:rPr>
          <w:rFonts w:hint="eastAsia" w:ascii="宋体" w:hAnsi="宋体" w:cs="宋体"/>
          <w:color w:val="000000" w:themeColor="text1"/>
          <w:szCs w:val="21"/>
          <w:highlight w:val="none"/>
          <w:shd w:val="clear" w:color="auto" w:fill="ffffff"/>
          <w:lang w:val="en-US" w:eastAsia="zh-CN"/>
        </w:rPr>
        <w:t xml:space="preserve">保安队长</w:t>
      </w:r>
      <w:r>
        <w:rPr>
          <w:rFonts w:hint="eastAsia" w:ascii="宋体" w:hAnsi="宋体" w:eastAsia="宋体" w:cs="宋体"/>
          <w:color w:val="000000" w:themeColor="text1"/>
          <w:szCs w:val="21"/>
          <w:highlight w:val="none"/>
          <w:shd w:val="clear" w:color="auto" w:fill="ffffff"/>
          <w:lang w:val="en-US" w:eastAsia="zh-CN"/>
        </w:rPr>
        <w:t xml:space="preserve">外）中，每配备1名持有高级（三级）保安员证书人员得2分</w:t>
      </w:r>
      <w:r>
        <w:rPr>
          <w:rFonts w:hint="eastAsia" w:ascii="宋体" w:hAnsi="宋体" w:cs="宋体"/>
          <w:color w:val="000000" w:themeColor="text1"/>
          <w:szCs w:val="21"/>
          <w:highlight w:val="none"/>
          <w:shd w:val="clear" w:color="auto" w:fill="ffffff"/>
          <w:lang w:val="en-US" w:eastAsia="zh-CN"/>
        </w:rPr>
        <w:t xml:space="preserve">，</w:t>
      </w:r>
      <w:r>
        <w:rPr>
          <w:rFonts w:hint="eastAsia" w:ascii="宋体" w:hAnsi="宋体" w:eastAsia="宋体" w:cs="宋体"/>
          <w:color w:val="000000" w:themeColor="text1"/>
          <w:szCs w:val="21"/>
          <w:highlight w:val="none"/>
          <w:shd w:val="clear" w:color="auto" w:fill="ffffff"/>
          <w:lang w:val="en-US" w:eastAsia="zh-CN"/>
        </w:rPr>
        <w:t xml:space="preserve">最高得</w:t>
      </w:r>
      <w:r>
        <w:rPr>
          <w:rFonts w:hint="eastAsia" w:ascii="宋体" w:hAnsi="宋体" w:cs="宋体"/>
          <w:color w:val="000000" w:themeColor="text1"/>
          <w:szCs w:val="21"/>
          <w:highlight w:val="none"/>
          <w:shd w:val="clear" w:color="auto" w:fill="ffffff"/>
          <w:lang w:val="en-US" w:eastAsia="zh-CN"/>
        </w:rPr>
        <w:t xml:space="preserve">10</w:t>
      </w:r>
      <w:r>
        <w:rPr>
          <w:rFonts w:hint="eastAsia" w:ascii="宋体" w:hAnsi="宋体" w:eastAsia="宋体" w:cs="宋体"/>
          <w:color w:val="000000" w:themeColor="text1"/>
          <w:szCs w:val="21"/>
          <w:highlight w:val="none"/>
          <w:shd w:val="clear" w:color="auto" w:fill="ffffff"/>
          <w:lang w:val="en-US" w:eastAsia="zh-CN"/>
        </w:rPr>
        <w:t xml:space="preserve">分。（响应文件中须提供上述对应人员的有效证书复印件、社保部门出具的响应单位为其缴纳近六个月的社保证明复印件，且所有资料须加盖响应单位公章。材料缺失、内容不符、证件无效或未按要求加盖公章的，对应分项不予计分。）</w:t>
      </w:r>
      <w:r/>
    </w:p>
    <w:p>
      <w:pPr>
        <w:ind w:firstLine="420"/>
        <w:keepLines w:val="0"/>
        <w:keepNext w:val="0"/>
        <w:pageBreakBefore w:val="0"/>
        <w:spacing w:line="440" w:lineRule="exact"/>
        <w:widowControl w:val="off"/>
        <w:rPr>
          <w:rFonts w:hint="eastAsia" w:ascii="宋体" w:hAnsi="宋体" w:eastAsia="宋体" w:cs="宋体"/>
          <w:b/>
          <w:bCs/>
          <w:color w:val="000000" w:themeColor="text1"/>
          <w:szCs w:val="21"/>
          <w:highlight w:val="none"/>
          <w:shd w:val="clear" w:color="auto" w:fill="ffffff"/>
          <w:lang w:val="en-US" w:eastAsia="zh-CN"/>
        </w:rPr>
        <w:outlineLvl w:val="9"/>
      </w:pPr>
      <w:r>
        <w:rPr>
          <w:rFonts w:hint="eastAsia" w:ascii="宋体" w:hAnsi="宋体" w:eastAsia="宋体" w:cs="宋体"/>
          <w:b/>
          <w:bCs/>
          <w:color w:val="000000" w:themeColor="text1"/>
          <w:szCs w:val="21"/>
          <w:highlight w:val="none"/>
          <w:lang w:val="en-US" w:eastAsia="zh-CN"/>
        </w:rPr>
        <w:t xml:space="preserve">（四）</w:t>
      </w:r>
      <w:r>
        <w:rPr>
          <w:rFonts w:hint="eastAsia" w:ascii="宋体" w:hAnsi="宋体" w:eastAsia="宋体" w:cs="宋体"/>
          <w:b/>
          <w:bCs/>
          <w:color w:val="000000" w:themeColor="text1"/>
          <w:szCs w:val="21"/>
          <w:highlight w:val="none"/>
          <w:shd w:val="clear" w:color="auto" w:fill="ffffff"/>
          <w:lang w:val="en-US" w:eastAsia="zh-CN"/>
        </w:rPr>
        <w:t xml:space="preserve">服务保障（20分）</w:t>
      </w:r>
      <w:r/>
    </w:p>
    <w:p>
      <w:pPr>
        <w:ind w:firstLine="420"/>
        <w:keepLines w:val="0"/>
        <w:keepNext w:val="0"/>
        <w:pageBreakBefore w:val="0"/>
        <w:spacing w:line="44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1.服务质量承诺（5分） </w:t>
      </w:r>
      <w:r/>
    </w:p>
    <w:p>
      <w:pPr>
        <w:ind w:firstLine="420"/>
        <w:keepLines w:val="0"/>
        <w:keepNext w:val="0"/>
        <w:pageBreakBefore w:val="0"/>
        <w:spacing w:line="44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响应单位服务质量承诺内容详实、标准清晰、贴合项目实际、保障措施周全的得5分；承诺内容较为详细、保障措施基本完善、可满足项目服务标准要求的得3分；承诺内容简单、基本覆盖项目服务需求的得1分；未提供的不得分。</w:t>
      </w:r>
      <w:r/>
    </w:p>
    <w:p>
      <w:pPr>
        <w:ind w:firstLine="420"/>
        <w:keepLines w:val="0"/>
        <w:keepNext w:val="0"/>
        <w:pageBreakBefore w:val="0"/>
        <w:spacing w:line="44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2.安全事故善后处理承诺（5分） </w:t>
      </w:r>
      <w:r/>
    </w:p>
    <w:p>
      <w:pPr>
        <w:ind w:firstLine="420"/>
        <w:keepLines w:val="0"/>
        <w:keepNext w:val="0"/>
        <w:pageBreakBefore w:val="0"/>
        <w:spacing w:line="44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响应单位针对各类安全事故制定的善后处理方案及承诺详实具体、处置流程完善、应对周全、贴合项目实际的得5分；方案及承诺内容较为详细、处置措施基本完善，可应对常规安全事故的得3分；方案及承诺内容简单、基本满足事故善后处置基本需求的得1分；未提供的不得分。</w:t>
      </w:r>
      <w:r/>
    </w:p>
    <w:p>
      <w:pPr>
        <w:ind w:firstLine="420"/>
        <w:keepLines w:val="0"/>
        <w:keepNext w:val="0"/>
        <w:pageBreakBefore w:val="0"/>
        <w:spacing w:line="44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3.规范用工及履约风险防控承诺（5分） </w:t>
      </w:r>
      <w:r/>
    </w:p>
    <w:p>
      <w:pPr>
        <w:ind w:firstLine="420"/>
        <w:keepLines w:val="0"/>
        <w:keepNext w:val="0"/>
        <w:pageBreakBefore w:val="0"/>
        <w:spacing w:line="44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响应单位依法规范用工、履约期风险防控相关承诺内容详实、条款完善、防控措施全面、贴合项目履约实际的得5分；承诺内容较为详细、用工规范及风险防控措施基本齐全的得3分；承诺内容简单、可基本规避常规履约风险、满足用工规范要求的得1分；未提供的不得分。</w:t>
      </w:r>
      <w:r/>
    </w:p>
    <w:p>
      <w:pPr>
        <w:ind w:firstLine="420"/>
        <w:keepLines w:val="0"/>
        <w:keepNext w:val="0"/>
        <w:pageBreakBefore w:val="0"/>
        <w:spacing w:line="44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4.重大、紧急事项应急处置措施（5分） </w:t>
      </w:r>
      <w:r/>
    </w:p>
    <w:p>
      <w:pPr>
        <w:ind w:firstLine="420"/>
        <w:keepLines w:val="0"/>
        <w:keepNext w:val="0"/>
        <w:pageBreakBefore w:val="0"/>
        <w:spacing w:line="44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响应单位针对项目重大、紧急突发事件制定的应急处置方案内容详实、流程清晰、措施全面、可操作性强的得5分；方案内容较为详细、应急处置流程完整、可应对各类常规突发事项的得3分；方案内容简单、可基本应对基础突发情况的得1分；未提供的不得分。</w:t>
      </w:r>
      <w:r/>
    </w:p>
    <w:p>
      <w:pPr>
        <w:ind w:firstLine="422"/>
        <w:keepLines w:val="0"/>
        <w:keepNext w:val="0"/>
        <w:pageBreakBefore w:val="0"/>
        <w:spacing w:line="440" w:lineRule="exact"/>
        <w:tabs>
          <w:tab w:val="left" w:pos="567" w:leader="none"/>
        </w:tabs>
        <w:rPr>
          <w:rFonts w:hint="eastAsia" w:ascii="宋体" w:hAnsi="宋体" w:eastAsia="宋体" w:cs="宋体"/>
          <w:b/>
          <w:bCs/>
          <w:color w:val="000000" w:themeColor="text1"/>
          <w:szCs w:val="21"/>
          <w:highlight w:val="none"/>
          <w:lang w:val="en-US" w:eastAsia="zh-CN"/>
        </w:rPr>
      </w:pPr>
      <w:r>
        <w:rPr>
          <w:rFonts w:hint="eastAsia" w:ascii="宋体" w:hAnsi="宋体" w:eastAsia="宋体" w:cs="宋体"/>
          <w:b/>
          <w:bCs/>
          <w:color w:val="000000" w:themeColor="text1"/>
          <w:szCs w:val="21"/>
          <w:highlight w:val="none"/>
          <w:lang w:val="en-US" w:eastAsia="zh-CN"/>
        </w:rPr>
        <w:t xml:space="preserve">（五）设备设施投入情况（5分）</w:t>
      </w:r>
      <w:r/>
    </w:p>
    <w:p>
      <w:pPr>
        <w:ind w:firstLine="420"/>
        <w:keepLines w:val="0"/>
        <w:keepNext w:val="0"/>
        <w:pageBreakBefore w:val="0"/>
        <w:spacing w:line="44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1.拟投入保安设备设施配置（5分） </w:t>
      </w:r>
      <w:r/>
    </w:p>
    <w:p>
      <w:pPr>
        <w:ind w:firstLine="420"/>
        <w:keepLines w:val="0"/>
        <w:keepNext w:val="0"/>
        <w:pageBreakBefore w:val="0"/>
        <w:spacing w:line="440" w:lineRule="exact"/>
        <w:widowControl w:val="off"/>
        <w:rPr>
          <w:rFonts w:hint="eastAsia" w:ascii="宋体" w:hAnsi="宋体" w:eastAsia="宋体" w:cs="宋体"/>
          <w:b/>
          <w:bCs/>
          <w:color w:val="000000" w:themeColor="text1"/>
          <w:szCs w:val="21"/>
          <w:highlight w:val="none"/>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响应单位拟投入本项目的保安设备设施配置齐全、设备先进、贴合项目服务场景、实用性和可行性强的得5分；设备配置较为完善、适配项目服务需求、实用性较好的得3分；设备配置简单、与项目契合度一般、可基本满足基础服务需求的得1分；未提供设备设施投入方案的不得分。</w:t>
      </w:r>
      <w:r/>
    </w:p>
    <w:p>
      <w:pPr>
        <w:ind w:firstLine="422"/>
        <w:keepLines w:val="0"/>
        <w:keepNext w:val="0"/>
        <w:pageBreakBefore w:val="0"/>
        <w:spacing w:line="440" w:lineRule="exact"/>
        <w:tabs>
          <w:tab w:val="left" w:pos="567" w:leader="none"/>
        </w:tabs>
        <w:rPr>
          <w:rFonts w:hint="eastAsia" w:ascii="宋体" w:hAnsi="宋体" w:cs="宋体"/>
          <w:b/>
          <w:bCs/>
          <w:color w:val="000000" w:themeColor="text1"/>
          <w:szCs w:val="21"/>
          <w:highlight w:val="none"/>
        </w:rPr>
      </w:pPr>
      <w:r>
        <w:rPr>
          <w:rFonts w:hint="eastAsia" w:ascii="宋体" w:hAnsi="宋体" w:eastAsia="宋体" w:cs="宋体"/>
          <w:b/>
          <w:bCs/>
          <w:color w:val="000000" w:themeColor="text1"/>
          <w:szCs w:val="21"/>
          <w:highlight w:val="none"/>
          <w:lang w:val="en-US" w:eastAsia="zh-CN"/>
        </w:rPr>
        <w:t xml:space="preserve">（</w:t>
      </w:r>
      <w:r>
        <w:rPr>
          <w:rFonts w:hint="eastAsia" w:ascii="宋体" w:hAnsi="宋体" w:cs="宋体"/>
          <w:b/>
          <w:bCs/>
          <w:color w:val="000000" w:themeColor="text1"/>
          <w:szCs w:val="21"/>
          <w:highlight w:val="none"/>
          <w:lang w:val="en-US" w:eastAsia="zh-CN"/>
        </w:rPr>
        <w:t xml:space="preserve">六</w:t>
      </w:r>
      <w:r>
        <w:rPr>
          <w:rFonts w:hint="eastAsia" w:ascii="宋体" w:hAnsi="宋体" w:eastAsia="宋体" w:cs="宋体"/>
          <w:b/>
          <w:bCs/>
          <w:color w:val="000000" w:themeColor="text1"/>
          <w:szCs w:val="21"/>
          <w:highlight w:val="none"/>
          <w:lang w:val="en-US" w:eastAsia="zh-CN"/>
        </w:rPr>
        <w:t xml:space="preserve">）企业综合实力（</w:t>
      </w:r>
      <w:r>
        <w:rPr>
          <w:rFonts w:hint="eastAsia" w:ascii="宋体" w:hAnsi="宋体" w:cs="宋体"/>
          <w:b/>
          <w:bCs/>
          <w:color w:val="000000" w:themeColor="text1"/>
          <w:szCs w:val="21"/>
          <w:highlight w:val="none"/>
          <w:lang w:val="en-US" w:eastAsia="zh-CN"/>
        </w:rPr>
        <w:t xml:space="preserve">12</w:t>
      </w:r>
      <w:r>
        <w:rPr>
          <w:rFonts w:hint="eastAsia" w:ascii="宋体" w:hAnsi="宋体" w:eastAsia="宋体" w:cs="宋体"/>
          <w:b/>
          <w:bCs/>
          <w:color w:val="000000" w:themeColor="text1"/>
          <w:szCs w:val="21"/>
          <w:highlight w:val="none"/>
          <w:lang w:val="en-US" w:eastAsia="zh-CN"/>
        </w:rPr>
        <w:t xml:space="preserve">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1.体系认证证书（</w:t>
      </w:r>
      <w:r>
        <w:rPr>
          <w:rFonts w:hint="eastAsia" w:ascii="宋体" w:hAnsi="宋体" w:cs="宋体"/>
          <w:color w:val="000000" w:themeColor="text1"/>
          <w:szCs w:val="21"/>
          <w:highlight w:val="none"/>
          <w:shd w:val="clear" w:color="auto" w:fill="ffffff"/>
          <w:lang w:val="en-US" w:eastAsia="zh-CN"/>
        </w:rPr>
        <w:t xml:space="preserve">6</w:t>
      </w:r>
      <w:r>
        <w:rPr>
          <w:rFonts w:hint="eastAsia" w:ascii="宋体" w:hAnsi="宋体" w:eastAsia="宋体" w:cs="宋体"/>
          <w:color w:val="000000" w:themeColor="text1"/>
          <w:szCs w:val="21"/>
          <w:highlight w:val="none"/>
          <w:shd w:val="clear" w:color="auto" w:fill="ffffff"/>
          <w:lang w:val="en-US" w:eastAsia="zh-CN"/>
        </w:rPr>
        <w:t xml:space="preserve">分）</w:t>
      </w:r>
      <w:r/>
    </w:p>
    <w:p>
      <w:pPr>
        <w:ind w:firstLine="420"/>
        <w:keepLines w:val="0"/>
        <w:keepNext w:val="0"/>
        <w:pageBreakBefore w:val="0"/>
        <w:spacing w:line="420" w:lineRule="exact"/>
        <w:widowControl w:val="off"/>
        <w:rPr>
          <w:rFonts w:hint="eastAsia" w:ascii="宋体" w:hAnsi="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响应单位具有有效的质量管理体系认证证书、环境管理体系认证证书、职业健康安全管理体系认证证书，每提供1项证书得</w:t>
      </w:r>
      <w:r>
        <w:rPr>
          <w:rFonts w:hint="eastAsia" w:ascii="宋体" w:hAnsi="宋体" w:cs="宋体"/>
          <w:color w:val="000000" w:themeColor="text1"/>
          <w:szCs w:val="21"/>
          <w:highlight w:val="none"/>
          <w:shd w:val="clear" w:color="auto" w:fill="ffffff"/>
          <w:lang w:val="en-US" w:eastAsia="zh-CN"/>
        </w:rPr>
        <w:t xml:space="preserve">2</w:t>
      </w:r>
      <w:r>
        <w:rPr>
          <w:rFonts w:hint="eastAsia" w:ascii="宋体" w:hAnsi="宋体" w:eastAsia="宋体" w:cs="宋体"/>
          <w:color w:val="000000" w:themeColor="text1"/>
          <w:szCs w:val="21"/>
          <w:highlight w:val="none"/>
          <w:shd w:val="clear" w:color="auto" w:fill="ffffff"/>
          <w:lang w:val="en-US" w:eastAsia="zh-CN"/>
        </w:rPr>
        <w:t xml:space="preserve">分，最高得</w:t>
      </w:r>
      <w:r>
        <w:rPr>
          <w:rFonts w:hint="eastAsia" w:ascii="宋体" w:hAnsi="宋体" w:cs="宋体"/>
          <w:color w:val="000000" w:themeColor="text1"/>
          <w:szCs w:val="21"/>
          <w:highlight w:val="none"/>
          <w:shd w:val="clear" w:color="auto" w:fill="ffffff"/>
          <w:lang w:val="en-US" w:eastAsia="zh-CN"/>
        </w:rPr>
        <w:t xml:space="preserve">6</w:t>
      </w:r>
      <w:r>
        <w:rPr>
          <w:rFonts w:hint="eastAsia" w:ascii="宋体" w:hAnsi="宋体" w:eastAsia="宋体" w:cs="宋体"/>
          <w:color w:val="000000" w:themeColor="text1"/>
          <w:szCs w:val="21"/>
          <w:highlight w:val="none"/>
          <w:shd w:val="clear" w:color="auto" w:fill="ffffff"/>
          <w:lang w:val="en-US" w:eastAsia="zh-CN"/>
        </w:rPr>
        <w:t xml:space="preserve">分。（响应文件中需提供有效证书复印件及证书在中国国家认证认可监督管理委员会网站（www.cnca.gov.cn）查询有效的完整网页截图，缺失、不符或不提供者，对应项不得分。）</w:t>
      </w:r>
      <w:r/>
    </w:p>
    <w:p>
      <w:pPr>
        <w:ind w:firstLine="420"/>
        <w:keepLines w:val="0"/>
        <w:keepNext w:val="0"/>
        <w:pageBreakBefore w:val="0"/>
        <w:spacing w:line="440" w:lineRule="exact"/>
        <w:widowControl w:val="off"/>
        <w:rPr>
          <w:rFonts w:hint="eastAsia" w:ascii="宋体" w:hAnsi="宋体" w:cs="宋体"/>
          <w:color w:val="000000" w:themeColor="text1"/>
          <w:szCs w:val="21"/>
          <w:highlight w:val="none"/>
          <w:shd w:val="clear" w:color="auto" w:fill="ffffff"/>
        </w:rPr>
        <w:outlineLvl w:val="9"/>
      </w:pPr>
      <w:r>
        <w:rPr>
          <w:rFonts w:hint="eastAsia" w:ascii="宋体" w:hAnsi="宋体" w:cs="宋体"/>
          <w:color w:val="000000" w:themeColor="text1"/>
          <w:szCs w:val="21"/>
          <w:highlight w:val="none"/>
          <w:shd w:val="clear" w:color="auto" w:fill="ffffff"/>
          <w:lang w:val="en-US" w:eastAsia="zh-CN"/>
        </w:rPr>
        <w:t xml:space="preserve">2</w:t>
      </w:r>
      <w:r>
        <w:rPr>
          <w:rFonts w:hint="eastAsia" w:ascii="宋体" w:hAnsi="宋体" w:eastAsia="宋体" w:cs="宋体"/>
          <w:color w:val="000000" w:themeColor="text1"/>
          <w:szCs w:val="21"/>
          <w:highlight w:val="none"/>
          <w:shd w:val="clear" w:color="auto" w:fill="ffffff"/>
          <w:lang w:val="en-US" w:eastAsia="zh-CN"/>
        </w:rPr>
        <w:t xml:space="preserve">.类似业绩（</w:t>
      </w:r>
      <w:r>
        <w:rPr>
          <w:rFonts w:hint="eastAsia" w:ascii="宋体" w:hAnsi="宋体" w:cs="宋体"/>
          <w:color w:val="000000" w:themeColor="text1"/>
          <w:szCs w:val="21"/>
          <w:highlight w:val="none"/>
          <w:shd w:val="clear" w:color="auto" w:fill="ffffff"/>
          <w:lang w:val="en-US" w:eastAsia="zh-CN"/>
        </w:rPr>
        <w:t xml:space="preserve">6</w:t>
      </w:r>
      <w:r>
        <w:rPr>
          <w:rFonts w:hint="eastAsia" w:ascii="宋体" w:hAnsi="宋体" w:eastAsia="宋体" w:cs="宋体"/>
          <w:color w:val="000000" w:themeColor="text1"/>
          <w:szCs w:val="21"/>
          <w:highlight w:val="none"/>
          <w:shd w:val="clear" w:color="auto" w:fill="ffffff"/>
          <w:lang w:val="en-US" w:eastAsia="zh-CN"/>
        </w:rPr>
        <w:t xml:space="preserve">分）</w:t>
      </w:r>
      <w:r/>
    </w:p>
    <w:p>
      <w:pPr>
        <w:ind w:firstLine="420"/>
        <w:keepLines w:val="0"/>
        <w:keepNext w:val="0"/>
        <w:pageBreakBefore w:val="0"/>
        <w:spacing w:line="440" w:lineRule="exact"/>
        <w:widowControl w:val="off"/>
        <w:rPr>
          <w:rFonts w:hint="eastAsia" w:ascii="宋体" w:hAnsi="宋体" w:cs="宋体"/>
          <w:color w:val="000000" w:themeColor="text1"/>
          <w:szCs w:val="21"/>
          <w:highlight w:val="none"/>
          <w:shd w:val="clear" w:color="auto" w:fill="ffffff"/>
        </w:rPr>
        <w:outlineLvl w:val="9"/>
      </w:pPr>
      <w:r>
        <w:rPr>
          <w:rFonts w:hint="eastAsia" w:ascii="宋体" w:hAnsi="宋体" w:eastAsia="宋体" w:cs="宋体"/>
          <w:color w:val="000000" w:themeColor="text1"/>
          <w:szCs w:val="21"/>
          <w:highlight w:val="none"/>
          <w:shd w:val="clear" w:color="auto" w:fill="ffffff"/>
          <w:lang w:val="en-US" w:eastAsia="zh-CN"/>
        </w:rPr>
        <w:t xml:space="preserve">响应单位自202</w:t>
      </w:r>
      <w:r>
        <w:rPr>
          <w:rFonts w:hint="eastAsia" w:ascii="宋体" w:hAnsi="宋体" w:cs="宋体"/>
          <w:color w:val="000000" w:themeColor="text1"/>
          <w:szCs w:val="21"/>
          <w:highlight w:val="none"/>
          <w:shd w:val="clear" w:color="auto" w:fill="ffffff"/>
          <w:lang w:val="en-US" w:eastAsia="zh-CN"/>
        </w:rPr>
        <w:t xml:space="preserve">1</w:t>
      </w:r>
      <w:r>
        <w:rPr>
          <w:rFonts w:hint="eastAsia" w:ascii="宋体" w:hAnsi="宋体" w:eastAsia="宋体" w:cs="宋体"/>
          <w:color w:val="000000" w:themeColor="text1"/>
          <w:szCs w:val="21"/>
          <w:highlight w:val="none"/>
          <w:shd w:val="clear" w:color="auto" w:fill="ffffff"/>
          <w:lang w:val="en-US" w:eastAsia="zh-CN"/>
        </w:rPr>
        <w:t xml:space="preserve">年1月1日以来（以合同签订日期为准）承接过类似项目业绩的，每提供1份有效业绩得</w:t>
      </w:r>
      <w:r>
        <w:rPr>
          <w:rFonts w:hint="eastAsia" w:ascii="宋体" w:hAnsi="宋体" w:cs="宋体"/>
          <w:color w:val="000000" w:themeColor="text1"/>
          <w:szCs w:val="21"/>
          <w:highlight w:val="none"/>
          <w:shd w:val="clear" w:color="auto" w:fill="ffffff"/>
          <w:lang w:val="en-US" w:eastAsia="zh-CN"/>
        </w:rPr>
        <w:t xml:space="preserve">2</w:t>
      </w:r>
      <w:r>
        <w:rPr>
          <w:rFonts w:hint="eastAsia" w:ascii="宋体" w:hAnsi="宋体" w:eastAsia="宋体" w:cs="宋体"/>
          <w:color w:val="000000" w:themeColor="text1"/>
          <w:szCs w:val="21"/>
          <w:highlight w:val="none"/>
          <w:shd w:val="clear" w:color="auto" w:fill="ffffff"/>
          <w:lang w:val="en-US" w:eastAsia="zh-CN"/>
        </w:rPr>
        <w:t xml:space="preserve">分，最高得</w:t>
      </w:r>
      <w:r>
        <w:rPr>
          <w:rFonts w:hint="eastAsia" w:ascii="宋体" w:hAnsi="宋体" w:cs="宋体"/>
          <w:color w:val="000000" w:themeColor="text1"/>
          <w:szCs w:val="21"/>
          <w:highlight w:val="none"/>
          <w:shd w:val="clear" w:color="auto" w:fill="ffffff"/>
          <w:lang w:val="en-US" w:eastAsia="zh-CN"/>
        </w:rPr>
        <w:t xml:space="preserve">6</w:t>
      </w:r>
      <w:r>
        <w:rPr>
          <w:rFonts w:hint="eastAsia" w:ascii="宋体" w:hAnsi="宋体" w:eastAsia="宋体" w:cs="宋体"/>
          <w:color w:val="000000" w:themeColor="text1"/>
          <w:szCs w:val="21"/>
          <w:highlight w:val="none"/>
          <w:shd w:val="clear" w:color="auto" w:fill="ffffff"/>
          <w:lang w:val="en-US" w:eastAsia="zh-CN"/>
        </w:rPr>
        <w:t xml:space="preserve">分。（响应文件中须提供完整的项目合同复印件、服务期内任意一期发票复印件，且所有资料须加盖响应单位公章，缺失、不符或未提供的均不得发。）</w:t>
      </w:r>
      <w:r/>
    </w:p>
    <w:p>
      <w:pPr>
        <w:ind w:firstLine="420"/>
        <w:keepLines w:val="0"/>
        <w:keepNext w:val="0"/>
        <w:pageBreakBefore w:val="0"/>
        <w:spacing w:line="440" w:lineRule="exact"/>
        <w:widowControl w:val="off"/>
        <w:rPr>
          <w:rFonts w:hint="eastAsia" w:ascii="宋体" w:hAnsi="宋体" w:cs="宋体"/>
          <w:color w:val="000000" w:themeColor="text1"/>
          <w:szCs w:val="21"/>
          <w:highlight w:val="none"/>
        </w:rPr>
        <w:outlineLvl w:val="9"/>
      </w:pPr>
      <w:r>
        <w:rPr>
          <w:rFonts w:hint="eastAsia" w:ascii="宋体" w:hAnsi="宋体" w:eastAsia="宋体" w:cs="宋体"/>
          <w:color w:val="000000" w:themeColor="text1"/>
          <w:szCs w:val="21"/>
          <w:highlight w:val="none"/>
        </w:rPr>
        <w:t xml:space="preserve">   </w:t>
      </w:r>
      <w:r/>
    </w:p>
    <w:p>
      <w:pPr>
        <w:pStyle w:val="817"/>
        <w:rPr>
          <w:rFonts w:hint="eastAsia" w:ascii="宋体" w:hAnsi="宋体" w:cs="宋体"/>
          <w:highlight w:val="none"/>
        </w:rPr>
      </w:pPr>
      <w:r>
        <w:rPr>
          <w:rFonts w:hint="eastAsia" w:ascii="宋体" w:hAnsi="宋体" w:cs="宋体"/>
          <w:highlight w:val="none"/>
        </w:rPr>
      </w:r>
      <w:r/>
    </w:p>
    <w:p>
      <w:pPr>
        <w:ind w:firstLine="422"/>
        <w:keepLines w:val="0"/>
        <w:keepNext w:val="0"/>
        <w:pageBreakBefore w:val="0"/>
        <w:spacing w:beforeAutospacing="0" w:after="0" w:afterAutospacing="0" w:line="440" w:lineRule="exact"/>
        <w:widowControl w:val="off"/>
        <w:rPr>
          <w:rFonts w:hint="eastAsia" w:ascii="宋体" w:hAnsi="宋体" w:cs="宋体"/>
          <w:b/>
          <w:bCs/>
          <w:color w:val="000000"/>
          <w:szCs w:val="21"/>
          <w:highlight w:val="none"/>
        </w:rPr>
        <w:outlineLvl w:val="9"/>
      </w:pPr>
      <w:r>
        <w:rPr>
          <w:rFonts w:hint="eastAsia" w:ascii="宋体" w:hAnsi="宋体" w:eastAsia="宋体" w:cs="宋体"/>
          <w:b/>
          <w:bCs/>
          <w:color w:val="000000"/>
          <w:szCs w:val="21"/>
          <w:highlight w:val="none"/>
        </w:rPr>
        <w:t xml:space="preserve">备注：</w:t>
      </w:r>
      <w:r>
        <w:rPr>
          <w:rFonts w:hint="eastAsia" w:ascii="宋体" w:hAnsi="宋体" w:eastAsia="宋体" w:cs="宋体"/>
          <w:b/>
          <w:bCs/>
          <w:color w:val="000000"/>
          <w:szCs w:val="21"/>
          <w:highlight w:val="none"/>
          <w:lang w:val="en-US" w:eastAsia="zh-CN"/>
        </w:rPr>
        <w:t xml:space="preserve">1.</w:t>
      </w:r>
      <w:r>
        <w:rPr>
          <w:rFonts w:hint="eastAsia" w:ascii="宋体" w:hAnsi="宋体" w:eastAsia="宋体" w:cs="宋体"/>
          <w:b/>
          <w:bCs/>
          <w:color w:val="000000"/>
          <w:szCs w:val="21"/>
          <w:highlight w:val="none"/>
        </w:rPr>
        <w:t xml:space="preserve">响应报价超出采购预算（或最高限价）的，不进入综合评审程序，且不得被确定为成交供应商。</w:t>
      </w:r>
      <w:r/>
    </w:p>
    <w:p>
      <w:pPr>
        <w:ind w:firstLine="422"/>
        <w:keepLines w:val="0"/>
        <w:keepNext w:val="0"/>
        <w:pageBreakBefore w:val="0"/>
        <w:spacing w:beforeAutospacing="0" w:after="0" w:afterAutospacing="0" w:line="440" w:lineRule="exact"/>
        <w:widowControl w:val="off"/>
        <w:rPr>
          <w:rFonts w:hint="eastAsia" w:ascii="宋体" w:hAnsi="宋体" w:cs="宋体"/>
          <w:b/>
          <w:bCs/>
          <w:color w:val="000000"/>
          <w:szCs w:val="21"/>
          <w:highlight w:val="none"/>
        </w:rPr>
        <w:outlineLvl w:val="9"/>
      </w:pPr>
      <w:r>
        <w:rPr>
          <w:rFonts w:hint="eastAsia" w:ascii="宋体" w:hAnsi="宋体" w:eastAsia="宋体" w:cs="宋体"/>
          <w:b/>
          <w:bCs/>
          <w:color w:val="000000"/>
          <w:szCs w:val="21"/>
          <w:highlight w:val="none"/>
          <w:lang w:val="en-US" w:eastAsia="zh-CN"/>
        </w:rPr>
        <w:t xml:space="preserve">2.</w:t>
      </w:r>
      <w:r>
        <w:rPr>
          <w:rFonts w:hint="eastAsia" w:ascii="宋体" w:hAnsi="宋体" w:eastAsia="宋体" w:cs="宋体"/>
          <w:b/>
          <w:bCs/>
          <w:color w:val="000000"/>
          <w:szCs w:val="21"/>
          <w:highlight w:val="none"/>
        </w:rPr>
        <w:t xml:space="preserve">付款步骤、</w:t>
      </w:r>
      <w:r>
        <w:rPr>
          <w:rFonts w:hint="eastAsia" w:ascii="宋体" w:hAnsi="宋体" w:eastAsia="宋体" w:cs="宋体"/>
          <w:b/>
          <w:bCs/>
          <w:color w:val="000000"/>
          <w:szCs w:val="21"/>
          <w:highlight w:val="none"/>
          <w:lang w:eastAsia="zh-CN"/>
        </w:rPr>
        <w:t xml:space="preserve">合同履行期限</w:t>
      </w:r>
      <w:r>
        <w:rPr>
          <w:rFonts w:hint="eastAsia" w:ascii="宋体" w:hAnsi="宋体" w:eastAsia="宋体" w:cs="宋体"/>
          <w:b/>
          <w:bCs/>
          <w:color w:val="000000"/>
          <w:szCs w:val="21"/>
          <w:highlight w:val="none"/>
        </w:rPr>
        <w:t xml:space="preserve">存在负偏离的，不得被确定为成交供应商。</w:t>
      </w:r>
      <w:r/>
    </w:p>
    <w:p>
      <w:pPr>
        <w:ind w:firstLine="422"/>
        <w:keepLines w:val="0"/>
        <w:keepNext w:val="0"/>
        <w:pageBreakBefore w:val="0"/>
        <w:spacing w:beforeAutospacing="0" w:after="0" w:afterAutospacing="0" w:line="440" w:lineRule="exact"/>
        <w:widowControl w:val="off"/>
        <w:rPr>
          <w:rFonts w:hint="eastAsia" w:ascii="宋体" w:hAnsi="宋体" w:cs="宋体"/>
          <w:b/>
          <w:bCs/>
          <w:color w:val="000000"/>
          <w:szCs w:val="21"/>
          <w:highlight w:val="none"/>
        </w:rPr>
        <w:outlineLvl w:val="9"/>
      </w:pPr>
      <w:r>
        <w:rPr>
          <w:rFonts w:hint="eastAsia" w:ascii="宋体" w:hAnsi="宋体" w:eastAsia="宋体" w:cs="宋体"/>
          <w:b/>
          <w:bCs/>
          <w:color w:val="000000"/>
          <w:szCs w:val="21"/>
          <w:highlight w:val="none"/>
          <w:lang w:val="en-US" w:eastAsia="zh-CN"/>
        </w:rPr>
        <w:t xml:space="preserve">3.</w:t>
      </w:r>
      <w:r>
        <w:rPr>
          <w:rFonts w:hint="eastAsia" w:ascii="宋体" w:hAnsi="宋体" w:eastAsia="宋体" w:cs="宋体"/>
          <w:b/>
          <w:bCs/>
          <w:color w:val="000000"/>
          <w:szCs w:val="21"/>
          <w:highlight w:val="none"/>
        </w:rPr>
        <w:t xml:space="preserve">本评分标准中所有评分条款，响应单位均须提供对应证明资料并作出详细说明，供评标委员会评审打分；未按要求提供相关资料的，视为不满足该项得分条件，不计取对应分值。</w:t>
      </w:r>
      <w:r/>
    </w:p>
    <w:p>
      <w:pPr>
        <w:ind w:firstLine="422"/>
        <w:keepLines w:val="0"/>
        <w:keepNext w:val="0"/>
        <w:pageBreakBefore w:val="0"/>
        <w:spacing w:beforeAutospacing="0" w:after="0" w:afterAutospacing="0" w:line="440" w:lineRule="exact"/>
        <w:widowControl w:val="off"/>
        <w:rPr>
          <w:rFonts w:hint="eastAsia" w:ascii="宋体" w:hAnsi="宋体" w:cs="宋体"/>
          <w:b/>
          <w:bCs/>
          <w:color w:val="000000"/>
          <w:szCs w:val="21"/>
          <w:highlight w:val="none"/>
        </w:rPr>
        <w:outlineLvl w:val="9"/>
      </w:pPr>
      <w:r>
        <w:rPr>
          <w:rFonts w:hint="eastAsia" w:ascii="宋体" w:hAnsi="宋体" w:eastAsia="宋体" w:cs="宋体"/>
          <w:b/>
          <w:bCs/>
          <w:color w:val="000000"/>
          <w:szCs w:val="21"/>
          <w:highlight w:val="none"/>
          <w:lang w:val="en-US" w:eastAsia="zh-CN"/>
        </w:rPr>
        <w:t xml:space="preserve">4.</w:t>
      </w:r>
      <w:r>
        <w:rPr>
          <w:rFonts w:hint="eastAsia" w:ascii="宋体" w:hAnsi="宋体" w:eastAsia="宋体" w:cs="宋体"/>
          <w:b/>
          <w:bCs/>
          <w:color w:val="000000"/>
          <w:szCs w:val="21"/>
          <w:highlight w:val="none"/>
        </w:rPr>
        <w:t xml:space="preserve">采购文件要求提供复印件的，可用扫描件替代；要求加盖响应单位公章的，可用电子签章替代。因复印件或扫描件模糊不清导致无法辨认的，对应评分项按不得分处理。</w:t>
      </w:r>
      <w:bookmarkEnd w:id="65"/>
      <w:r/>
      <w:bookmarkEnd w:id="66"/>
      <w:r/>
      <w:r/>
    </w:p>
    <w:p>
      <w:pPr>
        <w:rPr>
          <w:highlight w:val="none"/>
          <w:lang w:val="zh-CN"/>
        </w:rPr>
      </w:pPr>
      <w:r>
        <w:rPr>
          <w:highlight w:val="none"/>
          <w:lang w:val="zh-CN"/>
        </w:rPr>
      </w:r>
      <w:r/>
    </w:p>
    <w:p>
      <w:pPr>
        <w:pStyle w:val="1247"/>
        <w:numPr>
          <w:ilvl w:val="0"/>
          <w:numId w:val="12"/>
        </w:numPr>
        <w:spacing w:before="0" w:after="0" w:line="360" w:lineRule="auto"/>
        <w:rPr>
          <w:rFonts w:cs="宋体"/>
          <w:b/>
          <w:bCs/>
          <w:color w:val="000000" w:themeColor="text1"/>
          <w:sz w:val="32"/>
          <w:szCs w:val="32"/>
          <w:highlight w:val="none"/>
        </w:rPr>
      </w:pPr>
      <w:r/>
      <w:bookmarkStart w:id="67" w:name="_Toc24619"/>
      <w:r/>
      <w:bookmarkStart w:id="68" w:name="_Toc31824"/>
      <w:r/>
      <w:bookmarkStart w:id="69" w:name="_Toc23096"/>
      <w:r/>
      <w:bookmarkStart w:id="70" w:name="_Toc15554"/>
      <w:r/>
      <w:bookmarkStart w:id="71" w:name="_Toc10271"/>
      <w:r/>
      <w:bookmarkStart w:id="72" w:name="_Toc13405"/>
      <w:r>
        <w:rPr>
          <w:rFonts w:hint="eastAsia" w:cs="宋体"/>
          <w:b/>
          <w:bCs/>
          <w:color w:val="000000" w:themeColor="text1"/>
          <w:sz w:val="32"/>
          <w:szCs w:val="32"/>
          <w:highlight w:val="none"/>
        </w:rPr>
        <w:t xml:space="preserve">合同主要条款</w:t>
      </w:r>
      <w:bookmarkEnd w:id="67"/>
      <w:r/>
      <w:bookmarkEnd w:id="68"/>
      <w:r/>
      <w:bookmarkEnd w:id="69"/>
      <w:r/>
      <w:bookmarkEnd w:id="70"/>
      <w:r/>
      <w:bookmarkEnd w:id="71"/>
      <w:r/>
      <w:bookmarkEnd w:id="72"/>
      <w:r/>
      <w:r/>
    </w:p>
    <w:tbl>
      <w:tblPr>
        <w:tblStyle w:val="797"/>
        <w:tblW w:w="8942" w:type="dxa"/>
        <w:jc w:val="center"/>
        <w:tblLayout w:type="fixed"/>
        <w:tblCellMar>
          <w:left w:w="108" w:type="dxa"/>
          <w:top w:w="0" w:type="dxa"/>
          <w:right w:w="108" w:type="dxa"/>
          <w:bottom w:w="0" w:type="dxa"/>
        </w:tblCellMar>
        <w:tblLook w:val="04A0" w:firstRow="1" w:lastRow="0" w:firstColumn="1" w:lastColumn="0" w:noHBand="0" w:noVBand="1"/>
      </w:tblPr>
      <w:tblGrid>
        <w:gridCol w:w="4746"/>
        <w:gridCol w:w="4196"/>
      </w:tblGrid>
      <w:tr>
        <w:trPr>
          <w:jc w:val="center"/>
        </w:trPr>
        <w:tc>
          <w:tcPr>
            <w:tcW w:w="4746" w:type="dxa"/>
            <w:vAlign w:val="center"/>
            <w:textDirection w:val="lrTb"/>
            <w:noWrap w:val="false"/>
          </w:tcPr>
          <w:p>
            <w:pPr>
              <w:keepLines w:val="0"/>
              <w:keepNext w:val="0"/>
              <w:pageBreakBefore w:val="0"/>
              <w:spacing w:line="440" w:lineRule="exact"/>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甲方（采购人）：</w:t>
            </w:r>
            <w:r/>
          </w:p>
        </w:tc>
        <w:tc>
          <w:tcPr>
            <w:tcW w:w="4196" w:type="dxa"/>
            <w:vAlign w:val="center"/>
            <w:textDirection w:val="lrTb"/>
            <w:noWrap w:val="false"/>
          </w:tcPr>
          <w:p>
            <w:pPr>
              <w:keepLines w:val="0"/>
              <w:keepNext w:val="0"/>
              <w:pageBreakBefore w:val="0"/>
              <w:spacing w:line="440" w:lineRule="exact"/>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单位地址：</w:t>
            </w:r>
            <w:r/>
          </w:p>
        </w:tc>
      </w:tr>
      <w:tr>
        <w:trPr>
          <w:jc w:val="center"/>
        </w:trPr>
        <w:tc>
          <w:tcPr>
            <w:tcW w:w="4746" w:type="dxa"/>
            <w:vAlign w:val="center"/>
            <w:textDirection w:val="lrTb"/>
            <w:noWrap w:val="false"/>
          </w:tcPr>
          <w:p>
            <w:pPr>
              <w:keepLines w:val="0"/>
              <w:keepNext w:val="0"/>
              <w:pageBreakBefore w:val="0"/>
              <w:spacing w:line="440" w:lineRule="exact"/>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乙方（供应商）：</w:t>
            </w:r>
            <w:r/>
          </w:p>
        </w:tc>
        <w:tc>
          <w:tcPr>
            <w:tcW w:w="4196" w:type="dxa"/>
            <w:vAlign w:val="center"/>
            <w:textDirection w:val="lrTb"/>
            <w:noWrap w:val="false"/>
          </w:tcPr>
          <w:p>
            <w:pPr>
              <w:keepLines w:val="0"/>
              <w:keepNext w:val="0"/>
              <w:pageBreakBefore w:val="0"/>
              <w:spacing w:line="440" w:lineRule="exact"/>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单位地址：</w:t>
            </w:r>
            <w:r/>
          </w:p>
        </w:tc>
      </w:tr>
      <w:tr>
        <w:trPr>
          <w:jc w:val="center"/>
        </w:trPr>
        <w:tc>
          <w:tcPr>
            <w:tcW w:w="4746" w:type="dxa"/>
            <w:vAlign w:val="center"/>
            <w:textDirection w:val="lrTb"/>
            <w:noWrap w:val="false"/>
          </w:tcPr>
          <w:p>
            <w:pPr>
              <w:keepLines w:val="0"/>
              <w:keepNext w:val="0"/>
              <w:pageBreakBefore w:val="0"/>
              <w:spacing w:line="440" w:lineRule="exact"/>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签订日期：</w:t>
            </w:r>
            <w:r/>
          </w:p>
        </w:tc>
        <w:tc>
          <w:tcPr>
            <w:tcW w:w="4196" w:type="dxa"/>
            <w:vAlign w:val="center"/>
            <w:textDirection w:val="lrTb"/>
            <w:noWrap w:val="false"/>
          </w:tcPr>
          <w:p>
            <w:pPr>
              <w:keepLines w:val="0"/>
              <w:keepNext w:val="0"/>
              <w:pageBreakBefore w:val="0"/>
              <w:spacing w:line="440" w:lineRule="exact"/>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签订地点：</w:t>
            </w:r>
            <w:r/>
          </w:p>
        </w:tc>
      </w:tr>
    </w:tbl>
    <w:p>
      <w:pPr>
        <w:ind w:firstLine="420"/>
        <w:jc w:val="left"/>
        <w:keepLines w:val="0"/>
        <w:keepNext w:val="0"/>
        <w:pageBreakBefore w:val="0"/>
        <w:spacing w:line="440" w:lineRule="exact"/>
        <w:rPr>
          <w:rFonts w:hint="eastAsia" w:ascii="宋体" w:hAnsi="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依据甲方委托</w:t>
      </w:r>
      <w:r>
        <w:rPr>
          <w:rFonts w:hint="eastAsia" w:ascii="宋体" w:hAnsi="宋体" w:eastAsia="宋体" w:cs="宋体"/>
          <w:color w:val="000000" w:themeColor="text1"/>
          <w:sz w:val="21"/>
          <w:szCs w:val="21"/>
          <w:highlight w:val="none"/>
          <w:u w:val="single"/>
        </w:rPr>
        <w:t xml:space="preserve">苏州欣禾诚工程咨询服务有限公司</w:t>
      </w:r>
      <w:r>
        <w:rPr>
          <w:rFonts w:hint="eastAsia" w:ascii="宋体" w:hAnsi="宋体" w:eastAsia="宋体" w:cs="宋体"/>
          <w:color w:val="000000" w:themeColor="text1"/>
          <w:sz w:val="21"/>
          <w:szCs w:val="21"/>
          <w:highlight w:val="none"/>
        </w:rPr>
        <w:t xml:space="preserve">进行本项目</w:t>
      </w:r>
      <w:r>
        <w:rPr>
          <w:rFonts w:hint="eastAsia" w:ascii="宋体" w:hAnsi="宋体" w:eastAsia="宋体" w:cs="宋体"/>
          <w:color w:val="000000" w:themeColor="text1"/>
          <w:sz w:val="21"/>
          <w:szCs w:val="21"/>
          <w:highlight w:val="none"/>
          <w:lang w:eastAsia="zh-CN"/>
        </w:rPr>
        <w:t xml:space="preserve">即</w:t>
      </w:r>
      <w:r>
        <w:rPr>
          <w:rFonts w:hint="eastAsia" w:ascii="宋体" w:hAnsi="宋体" w:cs="宋体"/>
          <w:bCs/>
          <w:color w:val="000000" w:themeColor="text1"/>
          <w:sz w:val="21"/>
          <w:szCs w:val="21"/>
          <w:highlight w:val="none"/>
          <w:u w:val="single"/>
          <w:lang w:eastAsia="zh-CN"/>
        </w:rPr>
        <w:t xml:space="preserve">松陵街道市容秩序辅助管理服务</w:t>
      </w:r>
      <w:r>
        <w:rPr>
          <w:rFonts w:hint="eastAsia" w:ascii="宋体" w:hAnsi="宋体" w:eastAsia="宋体" w:cs="宋体"/>
          <w:bCs/>
          <w:color w:val="000000" w:themeColor="text1"/>
          <w:sz w:val="21"/>
          <w:szCs w:val="21"/>
          <w:highlight w:val="none"/>
          <w:u w:val="single"/>
        </w:rPr>
        <w:t xml:space="preserve">（采购编号：</w:t>
      </w:r>
      <w:r>
        <w:rPr>
          <w:rFonts w:hint="eastAsia" w:ascii="宋体" w:hAnsi="宋体" w:cs="宋体"/>
          <w:color w:val="000000" w:themeColor="text1"/>
          <w:sz w:val="21"/>
          <w:szCs w:val="21"/>
          <w:highlight w:val="none"/>
          <w:u w:val="single"/>
          <w:lang w:eastAsia="zh-CN"/>
        </w:rPr>
        <w:t xml:space="preserve">JSZC-320509-SXHC-C2026-0021</w:t>
      </w:r>
      <w:r>
        <w:rPr>
          <w:rFonts w:hint="eastAsia" w:ascii="宋体" w:hAnsi="宋体" w:eastAsia="宋体" w:cs="宋体"/>
          <w:bCs/>
          <w:color w:val="000000" w:themeColor="text1"/>
          <w:sz w:val="21"/>
          <w:szCs w:val="21"/>
          <w:highlight w:val="none"/>
          <w:u w:val="single"/>
        </w:rPr>
        <w:t xml:space="preserve">）</w:t>
      </w:r>
      <w:r>
        <w:rPr>
          <w:rFonts w:hint="eastAsia" w:ascii="宋体" w:hAnsi="宋体" w:eastAsia="宋体" w:cs="宋体"/>
          <w:color w:val="000000" w:themeColor="text1"/>
          <w:sz w:val="21"/>
          <w:szCs w:val="21"/>
          <w:highlight w:val="none"/>
        </w:rPr>
        <w:t xml:space="preserve">政府采购的成交结果，确定乙方为本次成交供应商，现依照磋商文件、乙方的响应文件及相关文件的内容，签订本合同书。</w:t>
      </w:r>
      <w:r/>
    </w:p>
    <w:p>
      <w:pPr>
        <w:keepLines w:val="0"/>
        <w:keepNext w:val="0"/>
        <w:pageBreakBefore w:val="0"/>
        <w:spacing w:line="440" w:lineRule="exact"/>
        <w:rPr>
          <w:rFonts w:hint="eastAsia" w:ascii="宋体" w:hAnsi="宋体" w:cs="宋体"/>
          <w:color w:val="000000" w:themeColor="text1"/>
          <w:sz w:val="21"/>
          <w:szCs w:val="21"/>
          <w:highlight w:val="none"/>
        </w:rPr>
        <w:outlineLvl w:val="9"/>
      </w:pPr>
      <w:r/>
      <w:bookmarkStart w:id="73" w:name="_Toc8552"/>
      <w:r/>
      <w:bookmarkStart w:id="74" w:name="_Toc13699"/>
      <w:r/>
      <w:bookmarkStart w:id="75" w:name="_Toc3519"/>
      <w:r/>
      <w:bookmarkStart w:id="76" w:name="_Toc11075"/>
      <w:r/>
      <w:bookmarkStart w:id="77" w:name="_Toc31964"/>
      <w:r/>
      <w:bookmarkStart w:id="78" w:name="_Toc8163"/>
      <w:r>
        <w:rPr>
          <w:rFonts w:hint="eastAsia" w:ascii="宋体" w:hAnsi="宋体" w:eastAsia="宋体" w:cs="宋体"/>
          <w:b/>
          <w:color w:val="000000" w:themeColor="text1"/>
          <w:sz w:val="21"/>
          <w:szCs w:val="21"/>
          <w:highlight w:val="none"/>
        </w:rPr>
        <w:t xml:space="preserve">一、</w:t>
      </w:r>
      <w:r>
        <w:rPr>
          <w:rFonts w:hint="eastAsia" w:ascii="宋体" w:hAnsi="宋体" w:eastAsia="宋体" w:cs="宋体"/>
          <w:b/>
          <w:color w:val="000000" w:themeColor="text1"/>
          <w:sz w:val="21"/>
          <w:szCs w:val="21"/>
          <w:highlight w:val="none"/>
          <w:lang w:bidi="ar"/>
        </w:rPr>
        <w:t xml:space="preserve">合同内容</w:t>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default" w:ascii="宋体" w:hAnsi="宋体" w:eastAsia="宋体" w:cs="宋体"/>
          <w:color w:val="000000"/>
          <w:sz w:val="21"/>
          <w:szCs w:val="21"/>
          <w:highlight w:val="none"/>
          <w:lang w:val="en-US" w:eastAsia="zh-CN"/>
        </w:rPr>
        <w:t xml:space="preserve">乙方承接</w:t>
      </w:r>
      <w:r>
        <w:rPr>
          <w:rFonts w:hint="default" w:ascii="宋体" w:hAnsi="宋体" w:eastAsia="宋体" w:cs="宋体"/>
          <w:color w:val="000000"/>
          <w:sz w:val="21"/>
          <w:szCs w:val="21"/>
          <w:highlight w:val="none"/>
          <w:u w:val="single"/>
          <w:lang w:val="en-US" w:eastAsia="zh-CN"/>
        </w:rPr>
        <w:t xml:space="preserve">松陵街道市容秩序辅助管理服务</w:t>
      </w:r>
      <w:r>
        <w:rPr>
          <w:rFonts w:hint="default" w:ascii="宋体" w:hAnsi="宋体" w:eastAsia="宋体" w:cs="宋体"/>
          <w:color w:val="000000"/>
          <w:sz w:val="21"/>
          <w:szCs w:val="21"/>
          <w:highlight w:val="none"/>
          <w:lang w:val="en-US" w:eastAsia="zh-CN"/>
        </w:rPr>
        <w:t xml:space="preserve">项目，按照本合同、采购文件、乙方响应文件及其全部书面承诺提供服务；甲方对乙方服务全过程实施监督管理、考核与履约验收。乙方在人员配置、服务质量、管理制度、履职标准等方面未达到合同及采购文件约定要求的，甲方有权下达书面整改通知、扣减服务费用，直至单方终止本合同。合同履行期内，任何一方不得擅自变更、中止或者解除本合同；未经双方书面一致同意擅自变更、中止、解除合同的，视为违约，违约方应当承担全部违约责任并赔偿守约方全部实际损失。</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2</w:t>
      </w:r>
      <w:r>
        <w:rPr>
          <w:rFonts w:hint="eastAsia" w:ascii="宋体" w:hAnsi="宋体" w:eastAsia="宋体" w:cs="宋体"/>
          <w:color w:val="000000" w:themeColor="text1"/>
          <w:sz w:val="21"/>
          <w:szCs w:val="21"/>
          <w:highlight w:val="none"/>
          <w:lang w:val="en-US" w:eastAsia="zh-CN"/>
        </w:rPr>
        <w:t xml:space="preserve">.</w:t>
      </w:r>
      <w:r>
        <w:rPr>
          <w:rFonts w:hint="eastAsia" w:ascii="宋体" w:hAnsi="宋体" w:eastAsia="宋体" w:cs="宋体"/>
          <w:color w:val="000000" w:themeColor="text1"/>
          <w:sz w:val="21"/>
          <w:szCs w:val="21"/>
          <w:highlight w:val="none"/>
          <w:lang w:val="zh-CN"/>
        </w:rPr>
        <w:t xml:space="preserve">下列文件为本合同不可分割组成部分，与本合同具有同等法律效力；内容冲突时，以更有利于甲方、标准更高、时间更晚的文件为准</w:t>
      </w:r>
      <w:r>
        <w:rPr>
          <w:rFonts w:hint="eastAsia" w:ascii="宋体" w:hAnsi="宋体" w:eastAsia="宋体" w:cs="宋体"/>
          <w:color w:val="000000" w:themeColor="text1"/>
          <w:sz w:val="21"/>
          <w:szCs w:val="21"/>
          <w:highlight w:val="none"/>
        </w:rPr>
        <w:t xml:space="preserve">：</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（1）成交通知书；</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（2）响应文件；</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（3）乙方在磋商过程中所作的其他承诺、声明、书面澄清等；</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（4）采购文件及其附件；</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（5）合同附件（如有）。</w:t>
      </w:r>
      <w:r/>
    </w:p>
    <w:p>
      <w:pPr>
        <w:ind w:firstLine="420"/>
        <w:keepLines w:val="0"/>
        <w:keepNext w:val="0"/>
        <w:pageBreakBefore w:val="0"/>
        <w:spacing w:line="440" w:lineRule="exact"/>
        <w:rPr>
          <w:rFonts w:hint="eastAsia" w:ascii="宋体" w:hAnsi="宋体" w:cs="宋体"/>
          <w:sz w:val="21"/>
          <w:szCs w:val="21"/>
          <w:highlight w:val="none"/>
        </w:rPr>
        <w:outlineLvl w:val="9"/>
      </w:pPr>
      <w:r>
        <w:rPr>
          <w:rFonts w:hint="eastAsia" w:ascii="宋体" w:hAnsi="宋体" w:eastAsia="宋体" w:cs="宋体"/>
          <w:color w:val="000000" w:themeColor="text1"/>
          <w:sz w:val="21"/>
          <w:szCs w:val="21"/>
          <w:highlight w:val="none"/>
          <w:lang w:val="zh-CN"/>
        </w:rPr>
        <w:t xml:space="preserve">3</w:t>
      </w:r>
      <w:r>
        <w:rPr>
          <w:rFonts w:hint="eastAsia" w:ascii="宋体" w:hAnsi="宋体" w:eastAsia="宋体" w:cs="宋体"/>
          <w:color w:val="000000" w:themeColor="text1"/>
          <w:sz w:val="21"/>
          <w:szCs w:val="21"/>
          <w:highlight w:val="none"/>
          <w:lang w:val="en-US" w:eastAsia="zh-CN"/>
        </w:rPr>
        <w:t xml:space="preserve">.</w:t>
      </w:r>
      <w:r>
        <w:rPr>
          <w:rFonts w:hint="default" w:ascii="宋体" w:hAnsi="宋体" w:eastAsia="宋体" w:cs="宋体"/>
          <w:color w:val="000000" w:themeColor="text1"/>
          <w:sz w:val="21"/>
          <w:szCs w:val="21"/>
          <w:highlight w:val="none"/>
          <w:lang w:val="en-US" w:eastAsia="zh-CN"/>
        </w:rPr>
        <w:t xml:space="preserve">项目具体服务范围、人员配置、服务标准、工作内容详见磋商采购文件及乙方响应文件。</w:t>
      </w:r>
      <w:r/>
    </w:p>
    <w:p>
      <w:pPr>
        <w:keepLines w:val="0"/>
        <w:keepNext w:val="0"/>
        <w:pageBreakBefore w:val="0"/>
        <w:spacing w:line="440" w:lineRule="exact"/>
        <w:rPr>
          <w:rFonts w:hint="eastAsia" w:ascii="宋体" w:hAnsi="宋体" w:cs="宋体"/>
          <w:b/>
          <w:bCs/>
          <w:color w:val="000000" w:themeColor="text1"/>
          <w:sz w:val="21"/>
          <w:szCs w:val="21"/>
          <w:highlight w:val="none"/>
        </w:rPr>
        <w:outlineLvl w:val="9"/>
      </w:pPr>
      <w:r>
        <w:rPr>
          <w:rFonts w:hint="eastAsia" w:ascii="宋体" w:hAnsi="宋体" w:eastAsia="宋体" w:cs="宋体"/>
          <w:b/>
          <w:bCs/>
          <w:color w:val="000000" w:themeColor="text1"/>
          <w:sz w:val="21"/>
          <w:szCs w:val="21"/>
          <w:highlight w:val="none"/>
          <w:lang w:val="zh-CN"/>
        </w:rPr>
        <w:t xml:space="preserve">二、</w:t>
      </w:r>
      <w:r>
        <w:rPr>
          <w:rFonts w:hint="eastAsia" w:ascii="宋体" w:hAnsi="宋体" w:eastAsia="宋体" w:cs="宋体"/>
          <w:b/>
          <w:color w:val="000000" w:themeColor="text1"/>
          <w:sz w:val="21"/>
          <w:szCs w:val="21"/>
          <w:highlight w:val="none"/>
        </w:rPr>
        <w:t xml:space="preserve">合同价格与支付</w:t>
      </w:r>
      <w:r/>
    </w:p>
    <w:p>
      <w:pPr>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themeColor="text1"/>
          <w:sz w:val="21"/>
          <w:szCs w:val="21"/>
          <w:highlight w:val="none"/>
          <w:lang w:val="zh-CN"/>
        </w:rPr>
        <w:t xml:space="preserve">1</w:t>
      </w:r>
      <w:r>
        <w:rPr>
          <w:rFonts w:hint="eastAsia" w:ascii="宋体" w:hAnsi="宋体" w:eastAsia="宋体" w:cs="宋体"/>
          <w:color w:val="000000" w:themeColor="text1"/>
          <w:sz w:val="21"/>
          <w:szCs w:val="21"/>
          <w:highlight w:val="none"/>
          <w:lang w:val="en-US" w:eastAsia="zh-CN"/>
        </w:rPr>
        <w:t xml:space="preserve">.</w:t>
      </w:r>
      <w:r>
        <w:rPr>
          <w:rFonts w:hint="eastAsia" w:ascii="宋体" w:hAnsi="宋体" w:eastAsia="宋体" w:cs="宋体"/>
          <w:color w:val="000000" w:themeColor="text1"/>
          <w:sz w:val="21"/>
          <w:szCs w:val="21"/>
          <w:highlight w:val="none"/>
        </w:rPr>
        <w:t xml:space="preserve">本合同总价款为（大写）人民币</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 xml:space="preserve">（小写）¥</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val="zh-CN"/>
        </w:rPr>
        <w:t xml:space="preserve">合同总价</w:t>
      </w:r>
      <w:r>
        <w:rPr>
          <w:rFonts w:hint="eastAsia" w:ascii="宋体" w:hAnsi="宋体" w:eastAsia="宋体" w:cs="宋体"/>
          <w:color w:val="000000"/>
          <w:sz w:val="21"/>
          <w:szCs w:val="21"/>
          <w:highlight w:val="none"/>
        </w:rPr>
        <w:t xml:space="preserve">包括在相应服务期限内所有服务管理、耗材、通讯、服装、胸卡、办公设备、巡检器材、各种税费、人工、保险、劳保、薪金、福利、休假日补贴、医疗费用、维护、技术支持与培训及相关劳务支出等工作所发生的全部费用以及响应单位企业利润、税金和政策性文件规定及合同包含的所有风险、责任等各项应有费用。</w:t>
      </w:r>
      <w:r/>
    </w:p>
    <w:p>
      <w:pPr>
        <w:ind w:firstLine="420"/>
        <w:keepLines w:val="0"/>
        <w:keepNext w:val="0"/>
        <w:pageBreakBefore w:val="0"/>
        <w:spacing w:line="440" w:lineRule="exact"/>
        <w:widowControl w:val="off"/>
        <w:rPr>
          <w:rFonts w:hint="eastAsia" w:ascii="宋体" w:hAnsi="宋体" w:cs="宋体"/>
          <w:color w:val="000000" w:themeColor="text1"/>
          <w:sz w:val="21"/>
          <w:szCs w:val="21"/>
          <w:highlight w:val="none"/>
        </w:rPr>
        <w:outlineLvl w:val="9"/>
      </w:pPr>
      <w:r>
        <w:rPr>
          <w:rFonts w:hint="eastAsia" w:ascii="宋体" w:hAnsi="宋体" w:eastAsia="宋体" w:cs="宋体"/>
          <w:bCs/>
          <w:color w:val="000000" w:themeColor="text1"/>
          <w:sz w:val="21"/>
          <w:szCs w:val="21"/>
          <w:highlight w:val="none"/>
        </w:rPr>
        <w:t xml:space="preserve">2</w:t>
      </w:r>
      <w:r>
        <w:rPr>
          <w:rFonts w:hint="eastAsia" w:ascii="宋体" w:hAnsi="宋体" w:eastAsia="宋体" w:cs="宋体"/>
          <w:bCs/>
          <w:color w:val="000000" w:themeColor="text1"/>
          <w:sz w:val="21"/>
          <w:szCs w:val="21"/>
          <w:highlight w:val="none"/>
          <w:lang w:val="en-US" w:eastAsia="zh-CN"/>
        </w:rPr>
        <w:t xml:space="preserve">.</w:t>
      </w:r>
      <w:r>
        <w:rPr>
          <w:rFonts w:hint="eastAsia" w:ascii="宋体" w:hAnsi="宋体" w:eastAsia="宋体" w:cs="宋体"/>
          <w:bCs/>
          <w:color w:val="000000" w:themeColor="text1"/>
          <w:sz w:val="21"/>
          <w:szCs w:val="21"/>
          <w:highlight w:val="none"/>
        </w:rPr>
        <w:t xml:space="preserve">根据现行税法对甲方征收的与本合同有关的一切税费均由甲方承担；根据现行税法对乙方征收的与本合同有关的一切税费均由乙方承担。</w:t>
      </w:r>
      <w:r/>
    </w:p>
    <w:p>
      <w:pPr>
        <w:ind w:firstLine="420"/>
        <w:keepLines w:val="0"/>
        <w:keepNext w:val="0"/>
        <w:pageBreakBefore w:val="0"/>
        <w:spacing w:line="440" w:lineRule="exact"/>
        <w:rPr>
          <w:rFonts w:hint="eastAsia"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zh-CN"/>
        </w:rPr>
        <w:t xml:space="preserve">3</w:t>
      </w:r>
      <w:r>
        <w:rPr>
          <w:rFonts w:hint="eastAsia" w:ascii="宋体" w:hAnsi="宋体" w:eastAsia="宋体" w:cs="宋体"/>
          <w:color w:val="000000" w:themeColor="text1"/>
          <w:sz w:val="21"/>
          <w:szCs w:val="21"/>
          <w:highlight w:val="none"/>
          <w:lang w:val="en-US" w:eastAsia="zh-CN"/>
        </w:rPr>
        <w:t xml:space="preserve">.</w:t>
      </w:r>
      <w:r>
        <w:rPr>
          <w:rFonts w:hint="eastAsia" w:ascii="宋体" w:hAnsi="宋体" w:eastAsia="宋体" w:cs="宋体"/>
          <w:color w:val="000000" w:themeColor="text1"/>
          <w:sz w:val="21"/>
          <w:szCs w:val="21"/>
          <w:highlight w:val="none"/>
          <w:lang w:val="zh-CN"/>
        </w:rPr>
        <w:t xml:space="preserve">付款方式及步骤：</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zh-CN"/>
        </w:rPr>
        <w:outlineLvl w:val="9"/>
      </w:pPr>
      <w:r/>
      <w:bookmarkStart w:id="79" w:name="OLE_LINK2"/>
      <w:r>
        <w:rPr>
          <w:rFonts w:hint="eastAsia" w:ascii="宋体" w:hAnsi="宋体" w:eastAsia="宋体" w:cs="宋体"/>
          <w:color w:val="000000" w:themeColor="text1"/>
          <w:sz w:val="21"/>
          <w:szCs w:val="21"/>
          <w:highlight w:val="none"/>
          <w:lang w:val="zh-CN"/>
        </w:rPr>
        <w:t xml:space="preserve">（1）支付步骤：按月考核、按月支付。当月应付金额=合同总价÷</w:t>
      </w:r>
      <w:r>
        <w:rPr>
          <w:rFonts w:hint="eastAsia" w:ascii="宋体" w:hAnsi="宋体" w:eastAsia="宋体" w:cs="宋体"/>
          <w:color w:val="000000" w:themeColor="text1"/>
          <w:sz w:val="21"/>
          <w:szCs w:val="21"/>
          <w:highlight w:val="none"/>
          <w:lang w:val="en-US" w:eastAsia="zh-CN"/>
        </w:rPr>
        <w:t xml:space="preserve">6-</w:t>
      </w:r>
      <w:r>
        <w:rPr>
          <w:rFonts w:hint="eastAsia" w:ascii="宋体" w:hAnsi="宋体" w:eastAsia="宋体" w:cs="宋体"/>
          <w:color w:val="000000" w:themeColor="text1"/>
          <w:sz w:val="21"/>
          <w:szCs w:val="21"/>
          <w:highlight w:val="none"/>
          <w:lang w:val="zh-CN"/>
        </w:rPr>
        <w:t xml:space="preserve">当月考核扣款。乙方于每月考核结束后提供合法有效发票及结算资料，甲方于次月内完成当月款项支付。</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zh-CN"/>
        </w:rPr>
        <w:outlineLvl w:val="9"/>
      </w:pPr>
      <w:r>
        <w:rPr>
          <w:rFonts w:hint="eastAsia" w:ascii="宋体" w:hAnsi="宋体" w:eastAsia="宋体" w:cs="宋体"/>
          <w:color w:val="000000" w:themeColor="text1"/>
          <w:sz w:val="21"/>
          <w:szCs w:val="21"/>
          <w:highlight w:val="none"/>
          <w:lang w:val="zh-CN"/>
        </w:rPr>
        <w:t xml:space="preserve">（2）支付方式：银行转账；甲方可按照单位财务管理制度自主选择支付路径。</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en-US" w:eastAsia="zh-CN"/>
        </w:rPr>
        <w:outlineLvl w:val="9"/>
      </w:pPr>
      <w:r>
        <w:rPr>
          <w:rFonts w:hint="eastAsia" w:ascii="宋体" w:hAnsi="宋体" w:eastAsia="宋体" w:cs="宋体"/>
          <w:color w:val="000000" w:themeColor="text1"/>
          <w:sz w:val="21"/>
          <w:szCs w:val="21"/>
          <w:highlight w:val="none"/>
          <w:lang w:val="en-US" w:eastAsia="zh-CN"/>
        </w:rPr>
        <w:t xml:space="preserve">4.服务全周期，甲方可依据现场运行实际动态调整服务人员配置，结算费用按照人均月度单价×实际在岗服务月数据实调整，随对应</w:t>
      </w:r>
      <w:r>
        <w:rPr>
          <w:rFonts w:hint="eastAsia" w:ascii="宋体" w:hAnsi="宋体" w:cs="宋体"/>
          <w:color w:val="000000" w:themeColor="text1"/>
          <w:sz w:val="21"/>
          <w:szCs w:val="21"/>
          <w:highlight w:val="none"/>
          <w:lang w:val="en-US" w:eastAsia="zh-CN"/>
        </w:rPr>
        <w:t xml:space="preserve">月</w:t>
      </w:r>
      <w:r>
        <w:rPr>
          <w:rFonts w:hint="eastAsia" w:ascii="宋体" w:hAnsi="宋体" w:eastAsia="宋体" w:cs="宋体"/>
          <w:color w:val="000000" w:themeColor="text1"/>
          <w:sz w:val="21"/>
          <w:szCs w:val="21"/>
          <w:highlight w:val="none"/>
          <w:lang w:val="en-US" w:eastAsia="zh-CN"/>
        </w:rPr>
        <w:t xml:space="preserve">度款项一并结算支付。</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en-US" w:eastAsia="zh-CN"/>
        </w:rPr>
        <w:outlineLvl w:val="9"/>
      </w:pPr>
      <w:r>
        <w:rPr>
          <w:rFonts w:hint="eastAsia" w:ascii="宋体" w:hAnsi="宋体" w:eastAsia="宋体" w:cs="宋体"/>
          <w:color w:val="000000" w:themeColor="text1"/>
          <w:sz w:val="21"/>
          <w:szCs w:val="21"/>
          <w:highlight w:val="none"/>
          <w:lang w:val="en-US" w:eastAsia="zh-CN"/>
        </w:rPr>
        <w:t xml:space="preserve">5.甲方不承担本合同价款之外任何其他费用。乙方应当依法足额发放员工薪酬、缴纳各项社会保险；甲方与乙方派驻人员不存在劳动关系、劳务关系或者雇佣关系，用工全部责任由乙方自行承担，与甲方无涉。服务期内苏州市最低工资、社保缴费标准上调的，增加全部成本由乙方自行承担。</w:t>
      </w:r>
      <w:bookmarkEnd w:id="79"/>
      <w:r/>
      <w:r/>
    </w:p>
    <w:p>
      <w:pPr>
        <w:keepLines w:val="0"/>
        <w:keepNext w:val="0"/>
        <w:pageBreakBefore w:val="0"/>
        <w:spacing w:line="440" w:lineRule="exact"/>
        <w:widowControl/>
        <w:rPr>
          <w:rFonts w:hint="eastAsia" w:ascii="宋体" w:hAnsi="宋体" w:cs="宋体"/>
          <w:b/>
          <w:color w:val="000000" w:themeColor="text1"/>
          <w:sz w:val="21"/>
          <w:szCs w:val="21"/>
          <w:highlight w:val="none"/>
        </w:rPr>
        <w:outlineLvl w:val="9"/>
      </w:pPr>
      <w:r>
        <w:rPr>
          <w:rFonts w:hint="eastAsia" w:ascii="宋体" w:hAnsi="宋体" w:eastAsia="宋体" w:cs="宋体"/>
          <w:b/>
          <w:color w:val="000000" w:themeColor="text1"/>
          <w:sz w:val="21"/>
          <w:szCs w:val="21"/>
          <w:highlight w:val="none"/>
        </w:rPr>
        <w:t xml:space="preserve">三、合同服务时间</w:t>
      </w:r>
      <w:r/>
    </w:p>
    <w:p>
      <w:pPr>
        <w:ind w:firstLine="420"/>
        <w:keepLines w:val="0"/>
        <w:keepNext w:val="0"/>
        <w:pageBreakBefore w:val="0"/>
        <w:spacing w:line="440" w:lineRule="exact"/>
        <w:rPr>
          <w:rFonts w:hint="eastAsia"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1.</w:t>
      </w:r>
      <w:r>
        <w:rPr>
          <w:rFonts w:hint="eastAsia" w:ascii="宋体" w:hAnsi="宋体" w:eastAsia="宋体" w:cs="宋体"/>
          <w:color w:val="000000" w:themeColor="text1"/>
          <w:sz w:val="21"/>
          <w:szCs w:val="21"/>
          <w:highlight w:val="none"/>
        </w:rPr>
        <w:t xml:space="preserve">服务期限：自</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 xml:space="preserve">年</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 xml:space="preserve">月</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 xml:space="preserve">日起至</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 xml:space="preserve">年</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 xml:space="preserve">月</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 xml:space="preserve">日止，共计</w:t>
      </w:r>
      <w:r>
        <w:rPr>
          <w:rFonts w:hint="eastAsia" w:ascii="宋体" w:hAnsi="宋体" w:cs="宋体"/>
          <w:color w:val="000000" w:themeColor="text1"/>
          <w:sz w:val="21"/>
          <w:szCs w:val="21"/>
          <w:highlight w:val="none"/>
          <w:lang w:val="en-US" w:eastAsia="zh-CN"/>
        </w:rPr>
        <w:t xml:space="preserve">6个月</w:t>
      </w:r>
      <w:r>
        <w:rPr>
          <w:rFonts w:hint="eastAsia" w:ascii="宋体" w:hAnsi="宋体" w:eastAsia="宋体" w:cs="宋体"/>
          <w:color w:val="000000" w:themeColor="text1"/>
          <w:sz w:val="21"/>
          <w:szCs w:val="21"/>
          <w:highlight w:val="none"/>
        </w:rPr>
        <w:t xml:space="preserve">。</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en-US" w:eastAsia="zh-CN"/>
        </w:rPr>
        <w:outlineLvl w:val="9"/>
      </w:pPr>
      <w:r>
        <w:rPr>
          <w:rFonts w:hint="eastAsia" w:ascii="宋体" w:hAnsi="宋体" w:eastAsia="宋体" w:cs="宋体"/>
          <w:color w:val="000000" w:themeColor="text1"/>
          <w:sz w:val="21"/>
          <w:szCs w:val="21"/>
          <w:highlight w:val="none"/>
          <w:lang w:val="en-US" w:eastAsia="zh-CN"/>
        </w:rPr>
        <w:t xml:space="preserve">2.本合同生效后设置</w:t>
      </w:r>
      <w:r>
        <w:rPr>
          <w:rFonts w:hint="eastAsia" w:ascii="宋体" w:hAnsi="宋体" w:cs="宋体"/>
          <w:color w:val="000000" w:themeColor="text1"/>
          <w:sz w:val="21"/>
          <w:szCs w:val="21"/>
          <w:highlight w:val="none"/>
          <w:lang w:val="en-US" w:eastAsia="zh-CN"/>
        </w:rPr>
        <w:t xml:space="preserve">一</w:t>
      </w:r>
      <w:r>
        <w:rPr>
          <w:rFonts w:hint="eastAsia" w:ascii="宋体" w:hAnsi="宋体" w:eastAsia="宋体" w:cs="宋体"/>
          <w:color w:val="000000" w:themeColor="text1"/>
          <w:sz w:val="21"/>
          <w:szCs w:val="21"/>
          <w:highlight w:val="none"/>
          <w:lang w:val="en-US" w:eastAsia="zh-CN"/>
        </w:rPr>
        <w:t xml:space="preserve">个月服务试用期，试用期自合同生效之日起计算。试用期内乙方服务质量、人员配置、管理标准达不到采购文件及合同约定，或未兑现响应文件各项承诺的，甲方有权单方解除本合同，不承担任何补偿、赔偿及违约责任。</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en-US" w:eastAsia="zh-CN"/>
        </w:rPr>
        <w:outlineLvl w:val="9"/>
      </w:pPr>
      <w:r>
        <w:rPr>
          <w:rFonts w:hint="eastAsia" w:ascii="宋体" w:hAnsi="宋体" w:eastAsia="宋体" w:cs="宋体"/>
          <w:color w:val="000000" w:themeColor="text1"/>
          <w:sz w:val="21"/>
          <w:szCs w:val="21"/>
          <w:highlight w:val="none"/>
          <w:lang w:val="en-US" w:eastAsia="zh-CN"/>
        </w:rPr>
        <w:t xml:space="preserve">3.合同到期终止，乙方应当于到期当日无条件完成工作交接，及时撤场。</w:t>
      </w:r>
      <w:r/>
    </w:p>
    <w:p>
      <w:pPr>
        <w:keepLines w:val="0"/>
        <w:keepNext w:val="0"/>
        <w:pageBreakBefore w:val="0"/>
        <w:spacing w:after="0" w:line="440" w:lineRule="exact"/>
        <w:rPr>
          <w:rFonts w:hint="eastAsia" w:ascii="宋体" w:hAnsi="宋体" w:cs="宋体"/>
          <w:b/>
          <w:color w:val="auto"/>
          <w:sz w:val="21"/>
          <w:szCs w:val="21"/>
          <w:highlight w:val="none"/>
        </w:rPr>
        <w:outlineLvl w:val="9"/>
      </w:pPr>
      <w:r>
        <w:rPr>
          <w:rFonts w:hint="eastAsia" w:ascii="宋体" w:hAnsi="宋体" w:eastAsia="宋体" w:cs="宋体"/>
          <w:b/>
          <w:color w:val="000000" w:themeColor="text1"/>
          <w:sz w:val="21"/>
          <w:szCs w:val="21"/>
          <w:highlight w:val="none"/>
        </w:rPr>
        <w:t xml:space="preserve">四、</w:t>
      </w:r>
      <w:r>
        <w:rPr>
          <w:rFonts w:hint="eastAsia" w:ascii="宋体" w:hAnsi="宋体" w:eastAsia="宋体" w:cs="宋体"/>
          <w:b/>
          <w:color w:val="auto"/>
          <w:sz w:val="21"/>
          <w:szCs w:val="21"/>
          <w:highlight w:val="none"/>
        </w:rPr>
        <w:t xml:space="preserve">考核</w:t>
      </w:r>
      <w:r>
        <w:rPr>
          <w:rFonts w:hint="eastAsia" w:ascii="宋体" w:hAnsi="宋体" w:eastAsia="宋体" w:cs="宋体"/>
          <w:b/>
          <w:color w:val="auto"/>
          <w:sz w:val="21"/>
          <w:szCs w:val="21"/>
          <w:highlight w:val="none"/>
          <w:lang w:eastAsia="zh-CN"/>
        </w:rPr>
        <w:t xml:space="preserve">管理</w:t>
      </w:r>
      <w:r>
        <w:rPr>
          <w:rFonts w:hint="eastAsia" w:ascii="宋体" w:hAnsi="宋体" w:eastAsia="宋体" w:cs="宋体"/>
          <w:b/>
          <w:color w:val="auto"/>
          <w:sz w:val="21"/>
          <w:szCs w:val="21"/>
          <w:highlight w:val="none"/>
        </w:rPr>
        <w:t xml:space="preserve">标准</w:t>
      </w:r>
      <w:r/>
    </w:p>
    <w:p>
      <w:pPr>
        <w:ind w:firstLine="420"/>
        <w:keepLines w:val="0"/>
        <w:keepNext w:val="0"/>
        <w:pageBreakBefore w:val="0"/>
        <w:spacing w:after="0" w:line="440" w:lineRule="exact"/>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1.考核依据：本项目磋商采购文件、本服务合同、甲方相关管理制度、月度考核细则。</w:t>
      </w:r>
      <w:r/>
    </w:p>
    <w:p>
      <w:pPr>
        <w:ind w:firstLine="420"/>
        <w:keepLines w:val="0"/>
        <w:keepNext w:val="0"/>
        <w:pageBreakBefore w:val="0"/>
        <w:spacing w:after="0" w:line="440" w:lineRule="exact"/>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2.月度考核结果作为当月服务费结算、限期整改、人员更换、合同终止的直接依据；考核不合格，甲方有权扣减对应服务费用。</w:t>
      </w:r>
      <w:r/>
    </w:p>
    <w:p>
      <w:pPr>
        <w:ind w:firstLine="420"/>
        <w:keepLines w:val="0"/>
        <w:keepNext w:val="0"/>
        <w:pageBreakBefore w:val="0"/>
        <w:spacing w:after="0" w:line="440" w:lineRule="exact"/>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3.未经甲方书面同意乙方擅自变更派驻人员的，每次扣除总服务费的0.5%，该扣款不免除甲方其他考核、追责权利。</w:t>
      </w:r>
      <w:r/>
    </w:p>
    <w:p>
      <w:pPr>
        <w:keepLines w:val="0"/>
        <w:keepNext w:val="0"/>
        <w:pageBreakBefore w:val="0"/>
        <w:spacing w:after="0" w:line="440" w:lineRule="exact"/>
        <w:rPr>
          <w:rFonts w:hint="eastAsia" w:ascii="宋体" w:hAnsi="宋体" w:cs="宋体"/>
          <w:b/>
          <w:color w:val="auto"/>
          <w:sz w:val="21"/>
          <w:szCs w:val="21"/>
          <w:highlight w:val="none"/>
        </w:rPr>
        <w:outlineLvl w:val="9"/>
      </w:pPr>
      <w:r>
        <w:rPr>
          <w:rFonts w:hint="eastAsia" w:ascii="宋体" w:hAnsi="宋体" w:eastAsia="宋体" w:cs="宋体"/>
          <w:b/>
          <w:bCs/>
          <w:color w:val="000000" w:themeColor="text1"/>
          <w:sz w:val="21"/>
          <w:szCs w:val="21"/>
          <w:highlight w:val="none"/>
        </w:rPr>
        <w:t xml:space="preserve">五、</w:t>
      </w:r>
      <w:r>
        <w:rPr>
          <w:rFonts w:hint="eastAsia" w:ascii="宋体" w:hAnsi="宋体" w:eastAsia="宋体" w:cs="宋体"/>
          <w:b/>
          <w:color w:val="auto"/>
          <w:sz w:val="21"/>
          <w:szCs w:val="21"/>
          <w:highlight w:val="none"/>
        </w:rPr>
        <w:t xml:space="preserve">甲、乙双方的责任</w:t>
      </w:r>
      <w:r/>
    </w:p>
    <w:p>
      <w:pPr>
        <w:ind w:firstLine="420"/>
        <w:keepLines w:val="0"/>
        <w:keepNext w:val="0"/>
        <w:pageBreakBefore w:val="0"/>
        <w:spacing w:after="0" w:line="440" w:lineRule="exact"/>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lang w:val="en-US" w:eastAsia="zh-CN"/>
        </w:rPr>
        <w:t xml:space="preserve">（一）甲方责任</w:t>
      </w:r>
      <w:r/>
    </w:p>
    <w:p>
      <w:pPr>
        <w:ind w:firstLine="420"/>
        <w:keepLines w:val="0"/>
        <w:keepNext w:val="0"/>
        <w:pageBreakBefore w:val="0"/>
        <w:spacing w:after="0" w:line="440" w:lineRule="exact"/>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1.向乙方免费提供管理办公用房；指定专职对接人员，统一开展勤务调度、日常监督、月度履约考核。</w:t>
      </w:r>
      <w:r/>
    </w:p>
    <w:p>
      <w:pPr>
        <w:ind w:firstLine="420"/>
        <w:keepLines w:val="0"/>
        <w:keepNext w:val="0"/>
        <w:pageBreakBefore w:val="0"/>
        <w:spacing w:after="0" w:line="440" w:lineRule="exact"/>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2.遇专项整治、重大保障任务需要增配力量的，乙方应当无条件服从调配，相关费用包含在合同总价，甲方不另行付费。</w:t>
      </w:r>
      <w:r/>
    </w:p>
    <w:p>
      <w:pPr>
        <w:ind w:firstLine="420"/>
        <w:keepLines w:val="0"/>
        <w:keepNext w:val="0"/>
        <w:pageBreakBefore w:val="0"/>
        <w:spacing w:after="0" w:line="440" w:lineRule="exact"/>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3.定期开展服务质量考核，及时将考核结果、整改意见通报乙方，督促乙方落实整改。</w:t>
      </w:r>
      <w:r/>
    </w:p>
    <w:p>
      <w:pPr>
        <w:ind w:firstLine="420"/>
        <w:keepLines w:val="0"/>
        <w:keepNext w:val="0"/>
        <w:pageBreakBefore w:val="0"/>
        <w:spacing w:after="0" w:line="440" w:lineRule="exact"/>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为乙方开展本项目服务提供必要基础协助。</w:t>
      </w:r>
      <w:r/>
    </w:p>
    <w:p>
      <w:pPr>
        <w:ind w:firstLine="420"/>
        <w:keepLines w:val="0"/>
        <w:keepNext w:val="0"/>
        <w:pageBreakBefore w:val="0"/>
        <w:spacing w:after="0" w:line="440" w:lineRule="exact"/>
        <w:rPr>
          <w:rFonts w:hint="eastAsia" w:ascii="宋体" w:hAnsi="宋体" w:cs="宋体"/>
          <w:b/>
          <w:bCs/>
          <w:color w:val="auto"/>
          <w:sz w:val="21"/>
          <w:szCs w:val="21"/>
          <w:highlight w:val="none"/>
        </w:rPr>
        <w:outlineLvl w:val="9"/>
      </w:pPr>
      <w:r>
        <w:rPr>
          <w:rFonts w:hint="eastAsia" w:ascii="宋体" w:hAnsi="宋体" w:cs="宋体"/>
          <w:b/>
          <w:bCs/>
          <w:color w:val="auto"/>
          <w:sz w:val="21"/>
          <w:szCs w:val="21"/>
          <w:highlight w:val="none"/>
          <w:lang w:val="en-US" w:eastAsia="zh-CN"/>
        </w:rPr>
        <w:t xml:space="preserve">（二）</w:t>
      </w:r>
      <w:r>
        <w:rPr>
          <w:rFonts w:hint="eastAsia" w:ascii="宋体" w:hAnsi="宋体" w:eastAsia="宋体" w:cs="宋体"/>
          <w:b/>
          <w:bCs/>
          <w:color w:val="auto"/>
          <w:sz w:val="21"/>
          <w:szCs w:val="21"/>
          <w:highlight w:val="none"/>
          <w:lang w:val="en-US" w:eastAsia="zh-CN"/>
        </w:rPr>
        <w:t xml:space="preserve">乙方责任</w:t>
      </w:r>
      <w:r/>
    </w:p>
    <w:p>
      <w:pPr>
        <w:ind w:firstLine="420"/>
        <w:keepLines w:val="0"/>
        <w:keepNext w:val="0"/>
        <w:pageBreakBefore w:val="0"/>
        <w:spacing w:after="0" w:line="440" w:lineRule="exact"/>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合同签订后，乙方严格按照甲方核定岗位、人数足额配齐人员，保障人员及时到岗。所有派驻保安上岗前，乙方须提交保安证、社保证明原件供甲方查验，同时提交身份证复印件、无犯罪记录证明、有效健康证明备案；人员经甲方审核确认合格后方可上岗履职。</w:t>
      </w:r>
      <w:r/>
    </w:p>
    <w:p>
      <w:pPr>
        <w:ind w:firstLine="420"/>
        <w:keepLines w:val="0"/>
        <w:keepNext w:val="0"/>
        <w:pageBreakBefore w:val="0"/>
        <w:spacing w:after="0" w:line="440" w:lineRule="exact"/>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2.派驻人员仪容仪表、纪律行为、年龄学历、持证条件、体检政审全部必须满足采购文件人员要求；每年组织全体保安人员开展一次体检，体检全部费用由乙方承担。</w:t>
      </w:r>
      <w:r/>
    </w:p>
    <w:p>
      <w:pPr>
        <w:ind w:firstLine="420"/>
        <w:keepLines w:val="0"/>
        <w:keepNext w:val="0"/>
        <w:pageBreakBefore w:val="0"/>
        <w:spacing w:after="0" w:line="440" w:lineRule="exact"/>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3.项目服务期间应当保持派驻人员相对稳定。人员调整必须事先取得甲方书面同意；未经甲方书面确认，乙方不得擅自调派、更换在岗工作人员。人员招录时，优先聘用甲方推荐人选。</w:t>
      </w:r>
      <w:r/>
    </w:p>
    <w:p>
      <w:pPr>
        <w:ind w:firstLine="420"/>
        <w:keepLines w:val="0"/>
        <w:keepNext w:val="0"/>
        <w:pageBreakBefore w:val="0"/>
        <w:spacing w:after="0" w:line="440" w:lineRule="exact"/>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4.服务人员如发生刑事案件，乙方必须无条件更换该人员。派驻人员出现渎职、不胜任岗位、存在违法违规行为，甲方书面提出更换要求的，乙方应当在收到通知7日内派驻同等或者以上资历人员完成替换。</w:t>
      </w:r>
      <w:r/>
    </w:p>
    <w:p>
      <w:pPr>
        <w:ind w:firstLine="420"/>
        <w:keepLines w:val="0"/>
        <w:keepNext w:val="0"/>
        <w:pageBreakBefore w:val="0"/>
        <w:spacing w:after="0" w:line="440" w:lineRule="exact"/>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5.全部保安岗位人员遇甲方专项任务、特殊情况，必须服从甲方统一调度安排。本项目岗位实行8小时工作制，常规排班模式为上六休一，具体执勤时间由甲方根据实际安排；法定节假日可酌情核减排班人员，但人员仍应当服从甲方调配；乙方自主合理排班保障项目服务需求。</w:t>
      </w:r>
      <w:r/>
    </w:p>
    <w:p>
      <w:pPr>
        <w:ind w:firstLine="420"/>
        <w:keepLines w:val="0"/>
        <w:keepNext w:val="0"/>
        <w:pageBreakBefore w:val="0"/>
        <w:spacing w:after="0" w:line="440" w:lineRule="exact"/>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6.配置本项目工作人员仅限为本项目提供服务，不得在外兼职；本项目内部临时调配岗位，须书面申报取得甲方同意。</w:t>
      </w:r>
      <w:r/>
    </w:p>
    <w:p>
      <w:pPr>
        <w:ind w:firstLine="420"/>
        <w:keepLines w:val="0"/>
        <w:keepNext w:val="0"/>
        <w:pageBreakBefore w:val="0"/>
        <w:spacing w:after="0" w:line="440" w:lineRule="exact"/>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7.乙方落实全员安全教育、岗前业务培训、常态化应急处置培训；完整建立、保管巡逻记录、隐患排查、培训等全套台账资料，积极配合甲方及上级主管部门监督、检查，按需提交全部台账资料。</w:t>
      </w:r>
      <w:r/>
    </w:p>
    <w:p>
      <w:pPr>
        <w:ind w:firstLine="420"/>
        <w:keepLines w:val="0"/>
        <w:keepNext w:val="0"/>
        <w:pageBreakBefore w:val="0"/>
        <w:spacing w:after="0" w:line="440" w:lineRule="exact"/>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8.乙方应当与全部在岗人员依法签订书面劳动合同，严格按照国家、江苏省、苏州市吴江区现行规定足额发放工资、缴纳各项社会保险。</w:t>
      </w:r>
      <w:r/>
    </w:p>
    <w:p>
      <w:pPr>
        <w:ind w:firstLine="420"/>
        <w:keepLines w:val="0"/>
        <w:keepNext w:val="0"/>
        <w:pageBreakBefore w:val="0"/>
        <w:spacing w:after="0" w:line="440" w:lineRule="exact"/>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9.服务期内发生人员人身伤害、工伤、治安刑事案件、设施损毁、劳资纠纷等，由此产生全部赔偿、法律责任、善后处置费用均由乙方独立承担，甲方不承担连带责任。因乙方管理疏漏、员工违规造成甲方财物、设施损坏，由乙方全额修复赔偿；造成严重损失或恶劣影响，甲方有权单方解除合同。</w:t>
      </w:r>
      <w:r/>
    </w:p>
    <w:p>
      <w:pPr>
        <w:ind w:firstLine="420"/>
        <w:keepLines w:val="0"/>
        <w:keepNext w:val="0"/>
        <w:pageBreakBefore w:val="0"/>
        <w:spacing w:after="0" w:line="440" w:lineRule="exact"/>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10.乙方应当落实响应文件中全部服务承诺。</w:t>
      </w:r>
      <w:r/>
    </w:p>
    <w:p>
      <w:pPr>
        <w:ind w:firstLine="420"/>
        <w:keepLines w:val="0"/>
        <w:keepNext w:val="0"/>
        <w:pageBreakBefore w:val="0"/>
        <w:spacing w:after="0" w:line="440" w:lineRule="exact"/>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11.甲乙双方一致确认：服务期间乙方派驻人员发生职业病、工伤，相应工伤待遇；因合作终止产生员工劳动合同解除、终止的经济补偿金、赔偿金，全部由乙方承担。员工聘用、辞退、薪酬福利、社保缴纳、劳动劳务纠纷全部归乙方负责。甲方如果因乙方用工问题被追责、承担赔付的，有权向乙方全额追偿；乙方用工严重违约影响本项目履约的，甲方有权单方解除本合同。</w:t>
      </w:r>
      <w:r/>
    </w:p>
    <w:p>
      <w:pPr>
        <w:keepLines w:val="0"/>
        <w:keepNext w:val="0"/>
        <w:pageBreakBefore w:val="0"/>
        <w:spacing w:after="0" w:line="440" w:lineRule="exact"/>
        <w:rPr>
          <w:rFonts w:hint="eastAsia" w:ascii="宋体" w:hAnsi="宋体" w:cs="宋体"/>
          <w:b/>
          <w:color w:val="auto"/>
          <w:sz w:val="21"/>
          <w:szCs w:val="21"/>
          <w:highlight w:val="none"/>
        </w:rPr>
        <w:outlineLvl w:val="9"/>
      </w:pPr>
      <w:r>
        <w:rPr>
          <w:rFonts w:hint="eastAsia" w:ascii="宋体" w:hAnsi="宋体" w:eastAsia="宋体" w:cs="宋体"/>
          <w:b/>
          <w:color w:val="auto"/>
          <w:sz w:val="21"/>
          <w:szCs w:val="21"/>
          <w:highlight w:val="none"/>
        </w:rPr>
        <w:t xml:space="preserve">六、</w:t>
      </w:r>
      <w:r>
        <w:rPr>
          <w:rFonts w:hint="eastAsia" w:ascii="宋体" w:hAnsi="宋体" w:eastAsia="宋体" w:cs="宋体"/>
          <w:b/>
          <w:color w:val="auto"/>
          <w:sz w:val="21"/>
          <w:szCs w:val="21"/>
          <w:highlight w:val="none"/>
          <w:lang w:val="zh-CN"/>
        </w:rPr>
        <w:t xml:space="preserve">违约责任</w:t>
      </w:r>
      <w:r/>
    </w:p>
    <w:p>
      <w:pPr>
        <w:ind w:firstLine="420"/>
        <w:keepLines w:val="0"/>
        <w:keepNext w:val="0"/>
        <w:pageBreakBefore w:val="0"/>
        <w:spacing w:after="0" w:line="440" w:lineRule="exact"/>
        <w:rPr>
          <w:rFonts w:hint="eastAsia" w:ascii="宋体" w:hAnsi="宋体" w:cs="宋体"/>
          <w:b/>
          <w:bCs/>
          <w:color w:val="auto"/>
          <w:sz w:val="21"/>
          <w:szCs w:val="21"/>
          <w:highlight w:val="none"/>
        </w:rPr>
        <w:outlineLvl w:val="9"/>
      </w:pPr>
      <w:r>
        <w:rPr>
          <w:rFonts w:hint="eastAsia" w:ascii="宋体" w:hAnsi="宋体" w:cs="宋体"/>
          <w:b/>
          <w:bCs/>
          <w:color w:val="auto"/>
          <w:sz w:val="21"/>
          <w:szCs w:val="21"/>
          <w:highlight w:val="none"/>
          <w:lang w:val="en-US" w:eastAsia="zh-CN"/>
        </w:rPr>
        <w:t xml:space="preserve">（一）</w:t>
      </w:r>
      <w:r>
        <w:rPr>
          <w:rFonts w:hint="eastAsia" w:ascii="宋体" w:hAnsi="宋体" w:eastAsia="宋体" w:cs="宋体"/>
          <w:b/>
          <w:bCs/>
          <w:color w:val="auto"/>
          <w:sz w:val="21"/>
          <w:szCs w:val="21"/>
          <w:highlight w:val="none"/>
          <w:lang w:val="en-US" w:eastAsia="zh-CN"/>
        </w:rPr>
        <w:t xml:space="preserve">乙方违约责任</w:t>
      </w:r>
      <w:r/>
    </w:p>
    <w:p>
      <w:pPr>
        <w:ind w:firstLine="420"/>
        <w:keepLines w:val="0"/>
        <w:keepNext w:val="0"/>
        <w:pageBreakBefore w:val="0"/>
        <w:spacing w:after="0" w:line="440" w:lineRule="exact"/>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乙方未达到合同约定服务质量标准，无法完成约定服务工作内容的，甲方有权限期整改；整改仍不达标的，甲方可以终止合同并重新采购。由此造成乙方自身损失甲方不予补偿；造成甲方损失的，乙方全额赔偿，赔偿款优先在应付合同款项抵扣，不足部分甲方有权继续追偿。</w:t>
      </w:r>
      <w:r/>
    </w:p>
    <w:p>
      <w:pPr>
        <w:ind w:firstLine="420"/>
        <w:keepLines w:val="0"/>
        <w:keepNext w:val="0"/>
        <w:pageBreakBefore w:val="0"/>
        <w:spacing w:after="0" w:line="440" w:lineRule="exact"/>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2.乙方必须自行完成全部服务，严禁转包、违法分包。发生转包、违法分包，甲方有权单方终止合同并追究乙方违约责任。</w:t>
      </w:r>
      <w:r/>
    </w:p>
    <w:p>
      <w:pPr>
        <w:ind w:firstLine="420"/>
        <w:keepLines w:val="0"/>
        <w:keepNext w:val="0"/>
        <w:pageBreakBefore w:val="0"/>
        <w:spacing w:after="0" w:line="440" w:lineRule="exact"/>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3.乙方未按照国家、苏州市吴江区用工法规执行薪酬社保，由此给甲方造成损失的，乙方全额赔偿。</w:t>
      </w:r>
      <w:r/>
    </w:p>
    <w:p>
      <w:pPr>
        <w:ind w:firstLine="420"/>
        <w:keepLines w:val="0"/>
        <w:keepNext w:val="0"/>
        <w:pageBreakBefore w:val="0"/>
        <w:spacing w:after="0" w:line="440" w:lineRule="exact"/>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4.乙方对派驻人员承担全部安全管理责任，因员工原因、乙方管理不善产生各类安全事故，全部责任由乙方承担。</w:t>
      </w:r>
      <w:r/>
    </w:p>
    <w:p>
      <w:pPr>
        <w:ind w:firstLine="420"/>
        <w:keepLines w:val="0"/>
        <w:keepNext w:val="0"/>
        <w:pageBreakBefore w:val="0"/>
        <w:spacing w:after="0" w:line="440" w:lineRule="exact"/>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5.合同解除或者服务期满，乙方必须配合承接单位完成交接；并在合同终止后5日内完成全部人员、设备、资料撤场。逾期撤场，每逾期一日按合同总价款万分之四支付违约金；逾期超过3日，甲方有权实施强制清场，产生全部费用及损失由乙方承担。</w:t>
      </w:r>
      <w:r/>
    </w:p>
    <w:p>
      <w:pPr>
        <w:ind w:firstLine="420"/>
        <w:keepLines w:val="0"/>
        <w:keepNext w:val="0"/>
        <w:pageBreakBefore w:val="0"/>
        <w:spacing w:after="0" w:line="440" w:lineRule="exact"/>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6.乙方发生其他违约行为，甲方有权书面催告5日内整改；逾期未整改或整改不合格，甲方有权解除合同，同时追究乙方违约责任。</w:t>
      </w:r>
      <w:r/>
    </w:p>
    <w:p>
      <w:pPr>
        <w:ind w:firstLine="420"/>
        <w:keepLines w:val="0"/>
        <w:keepNext w:val="0"/>
        <w:pageBreakBefore w:val="0"/>
        <w:spacing w:after="0" w:line="440" w:lineRule="exact"/>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7.乙方无正当理由擅自终止合同，或者甲方因乙方违约单方解除合同的，乙方应当向甲方支付合同总价款20%的违约金；违约金不足以弥补甲方实际损失，乙方应当补足差额。</w:t>
      </w:r>
      <w:r/>
    </w:p>
    <w:p>
      <w:pPr>
        <w:ind w:firstLine="420"/>
        <w:keepLines w:val="0"/>
        <w:keepNext w:val="0"/>
        <w:pageBreakBefore w:val="0"/>
        <w:spacing w:after="0" w:line="440" w:lineRule="exact"/>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8.因乙方违约导致甲方产生全部损失（含重新采购服务溢价、服务空档损失、律师费、诉讼费、保全费、鉴定费等维权支出），全部由乙方承担。</w:t>
      </w:r>
      <w:r/>
    </w:p>
    <w:p>
      <w:pPr>
        <w:ind w:firstLine="420"/>
        <w:keepLines w:val="0"/>
        <w:keepNext w:val="0"/>
        <w:pageBreakBefore w:val="0"/>
        <w:spacing w:after="0" w:line="440" w:lineRule="exact"/>
        <w:rPr>
          <w:rFonts w:hint="eastAsia" w:ascii="宋体" w:hAnsi="宋体" w:cs="宋体"/>
          <w:b/>
          <w:bCs/>
          <w:color w:val="auto"/>
          <w:sz w:val="21"/>
          <w:szCs w:val="21"/>
          <w:highlight w:val="none"/>
        </w:rPr>
        <w:outlineLvl w:val="9"/>
      </w:pPr>
      <w:r>
        <w:rPr>
          <w:rFonts w:hint="eastAsia" w:ascii="宋体" w:hAnsi="宋体" w:cs="宋体"/>
          <w:b/>
          <w:bCs/>
          <w:color w:val="auto"/>
          <w:sz w:val="21"/>
          <w:szCs w:val="21"/>
          <w:highlight w:val="none"/>
          <w:lang w:val="en-US" w:eastAsia="zh-CN"/>
        </w:rPr>
        <w:t xml:space="preserve">（二）</w:t>
      </w:r>
      <w:r>
        <w:rPr>
          <w:rFonts w:hint="eastAsia" w:ascii="宋体" w:hAnsi="宋体" w:eastAsia="宋体" w:cs="宋体"/>
          <w:b/>
          <w:bCs/>
          <w:color w:val="auto"/>
          <w:sz w:val="21"/>
          <w:szCs w:val="21"/>
          <w:highlight w:val="none"/>
          <w:lang w:val="en-US" w:eastAsia="zh-CN"/>
        </w:rPr>
        <w:t xml:space="preserve">甲方违约责任</w:t>
      </w:r>
      <w:r/>
    </w:p>
    <w:p>
      <w:pPr>
        <w:ind w:firstLine="420"/>
        <w:keepLines w:val="0"/>
        <w:keepNext w:val="0"/>
        <w:pageBreakBefore w:val="0"/>
        <w:spacing w:after="0" w:line="440" w:lineRule="exact"/>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乙方完全履行合同义务前提下，甲方未按期支付服务费的，每逾期一日，按照应付未付款项的万分之四向乙方支付违约金。</w:t>
      </w:r>
      <w:r/>
    </w:p>
    <w:p>
      <w:pPr>
        <w:keepLines w:val="0"/>
        <w:keepNext w:val="0"/>
        <w:pageBreakBefore w:val="0"/>
        <w:spacing w:after="0" w:line="440" w:lineRule="exact"/>
        <w:widowControl/>
        <w:rPr>
          <w:rFonts w:hint="eastAsia" w:ascii="宋体" w:hAnsi="宋体" w:cs="宋体"/>
          <w:b/>
          <w:color w:val="auto"/>
          <w:sz w:val="21"/>
          <w:szCs w:val="21"/>
          <w:highlight w:val="none"/>
        </w:rPr>
        <w:outlineLvl w:val="9"/>
      </w:pPr>
      <w:r>
        <w:rPr>
          <w:rFonts w:hint="eastAsia" w:ascii="宋体" w:hAnsi="宋体" w:eastAsia="宋体" w:cs="宋体"/>
          <w:b/>
          <w:color w:val="auto"/>
          <w:sz w:val="21"/>
          <w:szCs w:val="21"/>
          <w:highlight w:val="none"/>
          <w:lang w:eastAsia="zh-CN"/>
        </w:rPr>
        <w:t xml:space="preserve">七</w:t>
      </w:r>
      <w:r>
        <w:rPr>
          <w:rFonts w:hint="eastAsia" w:ascii="宋体" w:hAnsi="宋体" w:eastAsia="宋体" w:cs="宋体"/>
          <w:b/>
          <w:color w:val="auto"/>
          <w:sz w:val="21"/>
          <w:szCs w:val="21"/>
          <w:highlight w:val="none"/>
        </w:rPr>
        <w:t xml:space="preserve">、不可抗力</w:t>
      </w:r>
      <w:r/>
    </w:p>
    <w:p>
      <w:pPr>
        <w:ind w:firstLine="420"/>
        <w:keepLines w:val="0"/>
        <w:keepNext w:val="0"/>
        <w:pageBreakBefore w:val="0"/>
        <w:spacing w:after="0" w:line="440" w:lineRule="exact"/>
        <w:widowControl/>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1.因不可抗力（或甲乙双方无法控制的其他原因）导致不能履行本合同的，根据不可抗力的影响程度，部分或全部免除责任；但合同一方迟延履行后发生不可抗力的，不能免除其违约责任。</w:t>
      </w:r>
      <w:r/>
    </w:p>
    <w:p>
      <w:pPr>
        <w:ind w:firstLine="420"/>
        <w:keepLines w:val="0"/>
        <w:keepNext w:val="0"/>
        <w:pageBreakBefore w:val="0"/>
        <w:spacing w:after="0" w:line="440" w:lineRule="exact"/>
        <w:widowControl/>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2.合同一方因不可抗力不能履行合同的，应及时通知对方，以减轻可能给对方造成的损失，并应在不可抗力发生后合理期限内提供相关证明文件，双方根据不可抗力的影响，协商决定部分履行、延期履行或解除合同。</w:t>
      </w:r>
      <w:r/>
    </w:p>
    <w:p>
      <w:pPr>
        <w:keepLines w:val="0"/>
        <w:keepNext w:val="0"/>
        <w:pageBreakBefore w:val="0"/>
        <w:spacing w:line="440" w:lineRule="exact"/>
        <w:rPr>
          <w:rFonts w:hint="eastAsia" w:ascii="宋体" w:hAnsi="宋体" w:cs="宋体"/>
          <w:b/>
          <w:color w:val="000000" w:themeColor="text1"/>
          <w:sz w:val="21"/>
          <w:szCs w:val="21"/>
          <w:highlight w:val="none"/>
        </w:rPr>
        <w:outlineLvl w:val="9"/>
      </w:pPr>
      <w:r>
        <w:rPr>
          <w:rFonts w:hint="eastAsia" w:ascii="宋体" w:hAnsi="宋体" w:eastAsia="宋体" w:cs="宋体"/>
          <w:b/>
          <w:color w:val="000000" w:themeColor="text1"/>
          <w:sz w:val="21"/>
          <w:szCs w:val="21"/>
          <w:highlight w:val="none"/>
        </w:rPr>
        <w:t xml:space="preserve">八、合同转让和修改</w:t>
      </w:r>
      <w:r/>
    </w:p>
    <w:p>
      <w:pPr>
        <w:ind w:firstLine="420"/>
        <w:keepLines w:val="0"/>
        <w:keepNext w:val="0"/>
        <w:pageBreakBefore w:val="0"/>
        <w:spacing w:after="0" w:line="440" w:lineRule="exact"/>
        <w:widowControl/>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rPr>
        <w:t xml:space="preserve">1.本合同的全部或部分权利义务不得转让，乙方不得将本合同项下的服务分包、转包给第三方。</w:t>
      </w:r>
      <w:r/>
    </w:p>
    <w:p>
      <w:pPr>
        <w:ind w:firstLine="420"/>
        <w:keepLines w:val="0"/>
        <w:keepNext w:val="0"/>
        <w:pageBreakBefore w:val="0"/>
        <w:spacing w:after="0" w:line="440" w:lineRule="exact"/>
        <w:widowControl/>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rPr>
        <w:t xml:space="preserve">2.甲乙双方均不得擅自变更本合同内容，但因国家法律法规调整或继续履行合同将损害国家、社会公共利益的除外。确需修改本合同的，双方应协商一致并签订书面补充协议，补充协议与本合同具有同等法律效力；若有多份补充协议，内容存在冲突的，以最新签订的补充协议为准。</w:t>
      </w:r>
      <w:r/>
    </w:p>
    <w:p>
      <w:pPr>
        <w:keepLines w:val="0"/>
        <w:keepNext w:val="0"/>
        <w:pageBreakBefore w:val="0"/>
        <w:spacing w:line="440" w:lineRule="exact"/>
        <w:rPr>
          <w:rFonts w:hint="eastAsia" w:ascii="宋体" w:hAnsi="宋体" w:cs="宋体"/>
          <w:b/>
          <w:color w:val="000000" w:themeColor="text1"/>
          <w:sz w:val="21"/>
          <w:szCs w:val="21"/>
          <w:highlight w:val="none"/>
        </w:rPr>
        <w:outlineLvl w:val="9"/>
      </w:pPr>
      <w:r>
        <w:rPr>
          <w:rFonts w:hint="eastAsia" w:ascii="宋体" w:hAnsi="宋体" w:eastAsia="宋体" w:cs="宋体"/>
          <w:b/>
          <w:color w:val="000000" w:themeColor="text1"/>
          <w:sz w:val="21"/>
          <w:szCs w:val="21"/>
          <w:highlight w:val="none"/>
        </w:rPr>
        <w:t xml:space="preserve">九、合同的解除</w:t>
      </w:r>
      <w:r/>
    </w:p>
    <w:p>
      <w:pPr>
        <w:ind w:firstLine="420"/>
        <w:keepLines w:val="0"/>
        <w:keepNext w:val="0"/>
        <w:pageBreakBefore w:val="0"/>
        <w:spacing w:line="440" w:lineRule="exact"/>
        <w:rPr>
          <w:rFonts w:hint="eastAsia" w:ascii="宋体" w:hAnsi="宋体" w:cs="宋体"/>
          <w:bCs/>
          <w:color w:val="000000" w:themeColor="text1"/>
          <w:sz w:val="21"/>
          <w:szCs w:val="21"/>
          <w:highlight w:val="none"/>
        </w:rPr>
        <w:outlineLvl w:val="9"/>
      </w:pPr>
      <w:r>
        <w:rPr>
          <w:rFonts w:hint="eastAsia" w:ascii="宋体" w:hAnsi="宋体" w:eastAsia="宋体" w:cs="宋体"/>
          <w:bCs/>
          <w:color w:val="000000" w:themeColor="text1"/>
          <w:sz w:val="21"/>
          <w:szCs w:val="21"/>
          <w:highlight w:val="none"/>
        </w:rPr>
        <w:t xml:space="preserve">1</w:t>
      </w:r>
      <w:r>
        <w:rPr>
          <w:rFonts w:hint="eastAsia" w:ascii="宋体" w:hAnsi="宋体" w:eastAsia="宋体" w:cs="宋体"/>
          <w:bCs/>
          <w:color w:val="000000" w:themeColor="text1"/>
          <w:sz w:val="21"/>
          <w:szCs w:val="21"/>
          <w:highlight w:val="none"/>
          <w:lang w:val="en-US" w:eastAsia="zh-CN"/>
        </w:rPr>
        <w:t xml:space="preserve">.</w:t>
      </w:r>
      <w:r>
        <w:rPr>
          <w:rFonts w:hint="eastAsia" w:ascii="宋体" w:hAnsi="宋体" w:eastAsia="宋体" w:cs="宋体"/>
          <w:bCs/>
          <w:color w:val="000000" w:themeColor="text1"/>
          <w:sz w:val="21"/>
          <w:szCs w:val="21"/>
          <w:highlight w:val="none"/>
          <w:lang w:val="zh-CN"/>
        </w:rPr>
        <w:t xml:space="preserve">有下列情形之一</w:t>
      </w:r>
      <w:r>
        <w:rPr>
          <w:rFonts w:hint="eastAsia" w:ascii="宋体" w:hAnsi="宋体" w:eastAsia="宋体" w:cs="宋体"/>
          <w:bCs/>
          <w:color w:val="000000" w:themeColor="text1"/>
          <w:sz w:val="21"/>
          <w:szCs w:val="21"/>
          <w:highlight w:val="none"/>
        </w:rPr>
        <w:t xml:space="preserve">，</w:t>
      </w:r>
      <w:r>
        <w:rPr>
          <w:rFonts w:hint="eastAsia" w:ascii="宋体" w:hAnsi="宋体" w:eastAsia="宋体" w:cs="宋体"/>
          <w:bCs/>
          <w:color w:val="000000" w:themeColor="text1"/>
          <w:sz w:val="21"/>
          <w:szCs w:val="21"/>
          <w:highlight w:val="none"/>
          <w:lang w:val="zh-CN"/>
        </w:rPr>
        <w:t xml:space="preserve">合同一方可以解除合同</w:t>
      </w:r>
      <w:r>
        <w:rPr>
          <w:rFonts w:hint="eastAsia" w:ascii="宋体" w:hAnsi="宋体" w:eastAsia="宋体" w:cs="宋体"/>
          <w:bCs/>
          <w:color w:val="000000" w:themeColor="text1"/>
          <w:sz w:val="21"/>
          <w:szCs w:val="21"/>
          <w:highlight w:val="none"/>
        </w:rPr>
        <w:t xml:space="preserve">：</w:t>
      </w:r>
      <w:r/>
    </w:p>
    <w:p>
      <w:pPr>
        <w:ind w:firstLine="420"/>
        <w:keepLines w:val="0"/>
        <w:keepNext w:val="0"/>
        <w:pageBreakBefore w:val="0"/>
        <w:spacing w:line="440" w:lineRule="exact"/>
        <w:rPr>
          <w:rFonts w:hint="eastAsia" w:ascii="宋体" w:hAnsi="宋体" w:cs="宋体"/>
          <w:bCs/>
          <w:color w:val="000000" w:themeColor="text1"/>
          <w:sz w:val="21"/>
          <w:szCs w:val="21"/>
          <w:highlight w:val="none"/>
        </w:rPr>
        <w:outlineLvl w:val="9"/>
      </w:pPr>
      <w:r>
        <w:rPr>
          <w:rFonts w:hint="eastAsia" w:ascii="宋体" w:hAnsi="宋体" w:eastAsia="宋体" w:cs="宋体"/>
          <w:bCs/>
          <w:color w:val="000000" w:themeColor="text1"/>
          <w:sz w:val="21"/>
          <w:szCs w:val="21"/>
          <w:highlight w:val="none"/>
          <w:lang w:val="zh-CN"/>
        </w:rPr>
        <w:t xml:space="preserve">（1）因不可抗力致使不能实现合同目的，未受不可抗力影响的一方有权解除合同；</w:t>
      </w:r>
      <w:r/>
    </w:p>
    <w:p>
      <w:pPr>
        <w:ind w:firstLine="420"/>
        <w:keepLines w:val="0"/>
        <w:keepNext w:val="0"/>
        <w:pageBreakBefore w:val="0"/>
        <w:spacing w:line="440" w:lineRule="exact"/>
        <w:rPr>
          <w:rFonts w:hint="eastAsia" w:ascii="宋体" w:hAnsi="宋体" w:cs="宋体"/>
          <w:bCs/>
          <w:color w:val="000000" w:themeColor="text1"/>
          <w:sz w:val="21"/>
          <w:szCs w:val="21"/>
          <w:highlight w:val="none"/>
        </w:rPr>
        <w:outlineLvl w:val="9"/>
      </w:pPr>
      <w:r>
        <w:rPr>
          <w:rFonts w:hint="eastAsia" w:ascii="宋体" w:hAnsi="宋体" w:eastAsia="宋体" w:cs="宋体"/>
          <w:bCs/>
          <w:color w:val="000000" w:themeColor="text1"/>
          <w:sz w:val="21"/>
          <w:szCs w:val="21"/>
          <w:highlight w:val="none"/>
          <w:lang w:val="zh-CN"/>
        </w:rPr>
        <w:t xml:space="preserve">（2）因合同一方违约导致合同不能履行，另一方有权解除合同。</w:t>
      </w:r>
      <w:r/>
    </w:p>
    <w:p>
      <w:pPr>
        <w:ind w:firstLine="420"/>
        <w:keepLines w:val="0"/>
        <w:keepNext w:val="0"/>
        <w:pageBreakBefore w:val="0"/>
        <w:spacing w:line="440" w:lineRule="exact"/>
        <w:widowControl/>
        <w:rPr>
          <w:rFonts w:hint="eastAsia"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lang w:val="zh-CN" w:eastAsia="zh-CN"/>
        </w:rPr>
        <w:t xml:space="preserve">服务履约期内，乙方出现下列任一违约行为的，甲方可单方解除合同，且不承担任何违约责任：</w:t>
      </w:r>
      <w:r/>
    </w:p>
    <w:p>
      <w:pPr>
        <w:ind w:firstLine="420"/>
        <w:keepLines w:val="0"/>
        <w:keepNext w:val="0"/>
        <w:pageBreakBefore w:val="0"/>
        <w:spacing w:line="440" w:lineRule="exact"/>
        <w:widowControl/>
        <w:rPr>
          <w:rFonts w:hint="eastAsia"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zh-CN" w:eastAsia="zh-CN"/>
        </w:rPr>
        <w:t xml:space="preserve">（</w:t>
      </w:r>
      <w:r>
        <w:rPr>
          <w:rFonts w:hint="eastAsia" w:ascii="宋体" w:hAnsi="宋体" w:eastAsia="宋体" w:cs="宋体"/>
          <w:color w:val="000000" w:themeColor="text1"/>
          <w:sz w:val="21"/>
          <w:szCs w:val="21"/>
          <w:highlight w:val="none"/>
          <w:lang w:val="en-US" w:eastAsia="zh-CN"/>
        </w:rPr>
        <w:t xml:space="preserve">1</w:t>
      </w:r>
      <w:r>
        <w:rPr>
          <w:rFonts w:hint="eastAsia" w:ascii="宋体" w:hAnsi="宋体" w:eastAsia="宋体" w:cs="宋体"/>
          <w:color w:val="000000" w:themeColor="text1"/>
          <w:sz w:val="21"/>
          <w:szCs w:val="21"/>
          <w:highlight w:val="none"/>
          <w:lang w:val="zh-CN" w:eastAsia="zh-CN"/>
        </w:rPr>
        <w:t xml:space="preserve">）擅自将本项目全部或部分安保服务内容转包、违法分包给第三方单位或个人的；</w:t>
      </w:r>
      <w:r/>
    </w:p>
    <w:p>
      <w:pPr>
        <w:ind w:firstLine="420"/>
        <w:keepLines w:val="0"/>
        <w:keepNext w:val="0"/>
        <w:pageBreakBefore w:val="0"/>
        <w:spacing w:line="440" w:lineRule="exact"/>
        <w:widowControl/>
        <w:rPr>
          <w:rFonts w:hint="eastAsia"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zh-CN" w:eastAsia="zh-CN"/>
        </w:rPr>
        <w:t xml:space="preserve">（</w:t>
      </w:r>
      <w:r>
        <w:rPr>
          <w:rFonts w:hint="eastAsia" w:ascii="宋体" w:hAnsi="宋体" w:eastAsia="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lang w:val="zh-CN" w:eastAsia="zh-CN"/>
        </w:rPr>
        <w:t xml:space="preserve">）服务履职及日常管理过程中，严重违反甲方既定考核标准、管理制度及服务规范的；</w:t>
      </w:r>
      <w:r/>
    </w:p>
    <w:p>
      <w:pPr>
        <w:ind w:firstLine="420"/>
        <w:keepLines w:val="0"/>
        <w:keepNext w:val="0"/>
        <w:pageBreakBefore w:val="0"/>
        <w:spacing w:line="440" w:lineRule="exact"/>
        <w:widowControl/>
        <w:rPr>
          <w:rFonts w:hint="eastAsia"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zh-CN" w:eastAsia="zh-CN"/>
        </w:rPr>
        <w:t xml:space="preserve">（</w:t>
      </w:r>
      <w:r>
        <w:rPr>
          <w:rFonts w:hint="eastAsia" w:ascii="宋体" w:hAnsi="宋体" w:eastAsia="宋体" w:cs="宋体"/>
          <w:color w:val="000000" w:themeColor="text1"/>
          <w:sz w:val="21"/>
          <w:szCs w:val="21"/>
          <w:highlight w:val="none"/>
          <w:lang w:val="en-US" w:eastAsia="zh-CN"/>
        </w:rPr>
        <w:t xml:space="preserve">3</w:t>
      </w:r>
      <w:r>
        <w:rPr>
          <w:rFonts w:hint="eastAsia" w:ascii="宋体" w:hAnsi="宋体" w:eastAsia="宋体" w:cs="宋体"/>
          <w:color w:val="000000" w:themeColor="text1"/>
          <w:sz w:val="21"/>
          <w:szCs w:val="21"/>
          <w:highlight w:val="none"/>
          <w:lang w:val="zh-CN" w:eastAsia="zh-CN"/>
        </w:rPr>
        <w:t xml:space="preserve">）服务期间发生重大安全事故、责任事故或造成不良影响的重大服务问题的；</w:t>
      </w:r>
      <w:r/>
    </w:p>
    <w:p>
      <w:pPr>
        <w:ind w:firstLine="420"/>
        <w:keepLines w:val="0"/>
        <w:keepNext w:val="0"/>
        <w:pageBreakBefore w:val="0"/>
        <w:spacing w:line="440" w:lineRule="exact"/>
        <w:widowControl/>
        <w:rPr>
          <w:rFonts w:hint="eastAsia" w:ascii="宋体" w:hAnsi="宋体" w:cs="宋体"/>
          <w:bCs/>
          <w:color w:val="000000" w:themeColor="text1"/>
          <w:sz w:val="21"/>
          <w:szCs w:val="21"/>
          <w:highlight w:val="none"/>
        </w:rPr>
        <w:outlineLvl w:val="9"/>
      </w:pPr>
      <w:r>
        <w:rPr>
          <w:rFonts w:hint="eastAsia" w:ascii="宋体" w:hAnsi="宋体" w:eastAsia="宋体" w:cs="宋体"/>
          <w:color w:val="000000" w:themeColor="text1"/>
          <w:sz w:val="21"/>
          <w:szCs w:val="21"/>
          <w:highlight w:val="none"/>
          <w:lang w:val="zh-CN" w:eastAsia="zh-CN"/>
        </w:rPr>
        <w:t xml:space="preserve">（</w:t>
      </w:r>
      <w:r>
        <w:rPr>
          <w:rFonts w:hint="eastAsia" w:ascii="宋体" w:hAnsi="宋体" w:eastAsia="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lang w:val="zh-CN" w:eastAsia="zh-CN"/>
        </w:rPr>
        <w:t xml:space="preserve">）存在本采购文件、服务合同及考核管理制度中约定的其他违约行为的。</w:t>
      </w:r>
      <w:r/>
    </w:p>
    <w:p>
      <w:pPr>
        <w:ind w:firstLine="420"/>
        <w:keepLines w:val="0"/>
        <w:keepNext w:val="0"/>
        <w:pageBreakBefore w:val="0"/>
        <w:spacing w:line="440" w:lineRule="exact"/>
        <w:rPr>
          <w:rFonts w:hint="eastAsia" w:ascii="宋体" w:hAnsi="宋体" w:cs="宋体"/>
          <w:color w:val="000000" w:themeColor="text1"/>
          <w:sz w:val="21"/>
          <w:szCs w:val="21"/>
          <w:highlight w:val="none"/>
        </w:rPr>
        <w:outlineLvl w:val="9"/>
      </w:pPr>
      <w:r>
        <w:rPr>
          <w:rFonts w:hint="eastAsia" w:ascii="宋体" w:hAnsi="宋体" w:eastAsia="宋体" w:cs="宋体"/>
          <w:bCs/>
          <w:color w:val="000000" w:themeColor="text1"/>
          <w:sz w:val="21"/>
          <w:szCs w:val="21"/>
          <w:highlight w:val="none"/>
          <w:lang w:val="en-US" w:eastAsia="zh-CN"/>
        </w:rPr>
        <w:t xml:space="preserve">3.</w:t>
      </w:r>
      <w:r>
        <w:rPr>
          <w:rFonts w:hint="eastAsia" w:ascii="宋体" w:hAnsi="宋体" w:eastAsia="宋体" w:cs="宋体"/>
          <w:bCs/>
          <w:color w:val="000000" w:themeColor="text1"/>
          <w:sz w:val="21"/>
          <w:szCs w:val="21"/>
          <w:highlight w:val="none"/>
          <w:lang w:val="zh-CN"/>
        </w:rPr>
        <w:t xml:space="preserve">有权解除合同的一方，应当在违约事实或不可抗力发生之后三十天内书面通知对方以主张解除合同，合同在书面通知到达对方时解除</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bidi="ar"/>
        </w:rPr>
        <w:t xml:space="preserve">双方一致同意以本协议所列地址及其他常用通讯地址为双方沟通函件、法律文书的送达地址，信件交邮后若因非发件人过错原因造成的无法送达，则以文书退回之日视为送达之日。</w:t>
      </w:r>
      <w:r/>
    </w:p>
    <w:p>
      <w:pPr>
        <w:keepLines w:val="0"/>
        <w:keepNext w:val="0"/>
        <w:pageBreakBefore w:val="0"/>
        <w:spacing w:line="440" w:lineRule="exact"/>
        <w:rPr>
          <w:rFonts w:hint="eastAsia" w:ascii="宋体" w:hAnsi="宋体" w:cs="宋体"/>
          <w:b/>
          <w:color w:val="000000" w:themeColor="text1"/>
          <w:sz w:val="21"/>
          <w:szCs w:val="21"/>
          <w:highlight w:val="none"/>
        </w:rPr>
        <w:outlineLvl w:val="9"/>
      </w:pPr>
      <w:r>
        <w:rPr>
          <w:rFonts w:hint="eastAsia" w:ascii="宋体" w:hAnsi="宋体" w:eastAsia="宋体" w:cs="宋体"/>
          <w:b/>
          <w:color w:val="000000" w:themeColor="text1"/>
          <w:sz w:val="21"/>
          <w:szCs w:val="21"/>
          <w:highlight w:val="none"/>
          <w:lang w:bidi="ar"/>
        </w:rPr>
        <w:t xml:space="preserve">十、争议解决办法</w:t>
      </w:r>
      <w:r/>
    </w:p>
    <w:p>
      <w:pPr>
        <w:ind w:firstLine="420"/>
        <w:keepLines w:val="0"/>
        <w:keepNext w:val="0"/>
        <w:pageBreakBefore w:val="0"/>
        <w:spacing w:line="440" w:lineRule="exact"/>
        <w:tabs>
          <w:tab w:val="left" w:pos="360" w:leader="none"/>
        </w:tabs>
        <w:rPr>
          <w:rFonts w:hint="eastAsia"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bidi="ar"/>
        </w:rPr>
        <w:t xml:space="preserve">因本合同或与本合同有关的一切事项发生争议，由双方友好协商解决。协商不成的，任何一方均可向甲方所在地的人民法院起诉。因乙方违约或乙方追究甲方违约但不成立，导致甲方为处理此纠纷产生的费用由乙方承担，该费用包括但不限于诉讼费、保全费、鉴定费、执行费、律师费、差旅费等。</w:t>
      </w:r>
      <w:r/>
    </w:p>
    <w:p>
      <w:pPr>
        <w:keepLines w:val="0"/>
        <w:keepNext w:val="0"/>
        <w:pageBreakBefore w:val="0"/>
        <w:spacing w:line="440" w:lineRule="exact"/>
        <w:rPr>
          <w:rFonts w:hint="eastAsia" w:ascii="宋体" w:hAnsi="宋体" w:cs="宋体"/>
          <w:b/>
          <w:color w:val="000000" w:themeColor="text1"/>
          <w:sz w:val="21"/>
          <w:szCs w:val="21"/>
          <w:highlight w:val="none"/>
        </w:rPr>
        <w:outlineLvl w:val="9"/>
      </w:pPr>
      <w:r>
        <w:rPr>
          <w:rFonts w:hint="eastAsia" w:ascii="宋体" w:hAnsi="宋体" w:eastAsia="宋体" w:cs="宋体"/>
          <w:b/>
          <w:color w:val="000000" w:themeColor="text1"/>
          <w:sz w:val="21"/>
          <w:szCs w:val="21"/>
          <w:highlight w:val="none"/>
        </w:rPr>
        <w:t xml:space="preserve">十一、合同生效及其他</w:t>
      </w:r>
      <w:r/>
    </w:p>
    <w:p>
      <w:pPr>
        <w:ind w:firstLine="420"/>
        <w:keepLines w:val="0"/>
        <w:keepNext w:val="0"/>
        <w:pageBreakBefore w:val="0"/>
        <w:spacing w:line="440" w:lineRule="exact"/>
        <w:rPr>
          <w:rFonts w:hint="eastAsia"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w:t>
      </w:r>
      <w:r>
        <w:rPr>
          <w:rFonts w:hint="eastAsia" w:ascii="宋体" w:hAnsi="宋体" w:eastAsia="宋体" w:cs="宋体"/>
          <w:color w:val="000000" w:themeColor="text1"/>
          <w:sz w:val="21"/>
          <w:szCs w:val="21"/>
          <w:highlight w:val="none"/>
          <w:lang w:val="en-US" w:eastAsia="zh-CN"/>
        </w:rPr>
        <w:t xml:space="preserve">.本</w:t>
      </w:r>
      <w:r>
        <w:rPr>
          <w:rFonts w:hint="eastAsia" w:ascii="宋体" w:hAnsi="宋体" w:eastAsia="宋体" w:cs="宋体"/>
          <w:color w:val="000000" w:themeColor="text1"/>
          <w:sz w:val="21"/>
          <w:szCs w:val="21"/>
          <w:highlight w:val="none"/>
        </w:rPr>
        <w:t xml:space="preserve">合同经招标代理机构加盖骑缝章，甲、乙双方法定代表人或其委托代理人签字并加盖公章（或合同章）、骑缝章后生效，生效合同签订之日起2个工作日内进行网上</w:t>
      </w:r>
      <w:r>
        <w:rPr>
          <w:rFonts w:hint="eastAsia" w:ascii="宋体" w:hAnsi="宋体" w:eastAsia="宋体" w:cs="宋体"/>
          <w:color w:val="000000" w:themeColor="text1"/>
          <w:sz w:val="21"/>
          <w:szCs w:val="21"/>
          <w:highlight w:val="none"/>
          <w:lang w:eastAsia="zh-CN"/>
        </w:rPr>
        <w:t xml:space="preserve">公示</w:t>
      </w:r>
      <w:r>
        <w:rPr>
          <w:rFonts w:hint="eastAsia" w:ascii="宋体" w:hAnsi="宋体" w:eastAsia="宋体" w:cs="宋体"/>
          <w:color w:val="000000" w:themeColor="text1"/>
          <w:sz w:val="21"/>
          <w:szCs w:val="21"/>
          <w:highlight w:val="none"/>
        </w:rPr>
        <w:t xml:space="preserve">。</w:t>
      </w:r>
      <w:r/>
    </w:p>
    <w:p>
      <w:pPr>
        <w:ind w:firstLine="420"/>
        <w:keepLines w:val="0"/>
        <w:keepNext w:val="0"/>
        <w:pageBreakBefore w:val="0"/>
        <w:spacing w:line="440" w:lineRule="exact"/>
        <w:rPr>
          <w:rFonts w:hint="eastAsia"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2</w:t>
      </w:r>
      <w:r>
        <w:rPr>
          <w:rFonts w:hint="eastAsia" w:ascii="宋体" w:hAnsi="宋体" w:eastAsia="宋体" w:cs="宋体"/>
          <w:color w:val="000000" w:themeColor="text1"/>
          <w:sz w:val="21"/>
          <w:szCs w:val="21"/>
          <w:highlight w:val="none"/>
          <w:lang w:val="en-US" w:eastAsia="zh-CN"/>
        </w:rPr>
        <w:t xml:space="preserve">.</w:t>
      </w:r>
      <w:r>
        <w:rPr>
          <w:rFonts w:hint="eastAsia" w:ascii="宋体" w:hAnsi="宋体" w:eastAsia="宋体" w:cs="宋体"/>
          <w:color w:val="000000" w:themeColor="text1"/>
          <w:sz w:val="21"/>
          <w:szCs w:val="21"/>
          <w:highlight w:val="none"/>
        </w:rPr>
        <w:t xml:space="preserve">本合同文件使用中文书写、解释和说明。</w:t>
      </w:r>
      <w:r/>
    </w:p>
    <w:p>
      <w:pPr>
        <w:ind w:firstLine="420"/>
        <w:keepLines w:val="0"/>
        <w:keepNext w:val="0"/>
        <w:pageBreakBefore w:val="0"/>
        <w:spacing w:line="440" w:lineRule="exact"/>
        <w:rPr>
          <w:rFonts w:hint="eastAsia"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3</w:t>
      </w:r>
      <w:r>
        <w:rPr>
          <w:rFonts w:hint="eastAsia" w:ascii="宋体" w:hAnsi="宋体" w:eastAsia="宋体" w:cs="宋体"/>
          <w:color w:val="000000" w:themeColor="text1"/>
          <w:sz w:val="21"/>
          <w:szCs w:val="21"/>
          <w:highlight w:val="none"/>
          <w:lang w:val="en-US" w:eastAsia="zh-CN"/>
        </w:rPr>
        <w:t xml:space="preserve">.</w:t>
      </w:r>
      <w:r>
        <w:rPr>
          <w:rFonts w:hint="eastAsia" w:ascii="宋体" w:hAnsi="宋体" w:eastAsia="宋体" w:cs="宋体"/>
          <w:color w:val="000000" w:themeColor="text1"/>
          <w:sz w:val="21"/>
          <w:szCs w:val="21"/>
          <w:highlight w:val="none"/>
        </w:rPr>
        <w:t xml:space="preserve">合同在执行过程中出现的未尽事宜，双方在不违背本合同和采购文件的原则下协商解决，协商结果以书面形式盖章记录在案，作为本合同的附件，与本合同具有同等效力；</w:t>
      </w:r>
      <w:r>
        <w:rPr>
          <w:rFonts w:hint="eastAsia" w:ascii="宋体" w:hAnsi="宋体" w:eastAsia="宋体" w:cs="宋体"/>
          <w:color w:val="000000" w:themeColor="text1"/>
          <w:sz w:val="21"/>
          <w:szCs w:val="21"/>
          <w:highlight w:val="none"/>
          <w:lang w:val="zh-CN"/>
        </w:rPr>
        <w:t xml:space="preserve">经双方签字并加盖公章后生效；补充协议之间如存在冲突的，应以最新签订的为准。</w:t>
      </w:r>
      <w:r/>
    </w:p>
    <w:p>
      <w:pPr>
        <w:keepLines w:val="0"/>
        <w:keepNext w:val="0"/>
        <w:pageBreakBefore w:val="0"/>
        <w:spacing w:line="440" w:lineRule="exact"/>
        <w:rPr>
          <w:rFonts w:hint="eastAsia" w:ascii="宋体" w:hAnsi="宋体" w:cs="宋体"/>
          <w:b/>
          <w:color w:val="000000" w:themeColor="text1"/>
          <w:sz w:val="21"/>
          <w:szCs w:val="21"/>
          <w:highlight w:val="none"/>
        </w:rPr>
        <w:outlineLvl w:val="9"/>
      </w:pPr>
      <w:r>
        <w:rPr>
          <w:rFonts w:hint="eastAsia" w:ascii="宋体" w:hAnsi="宋体" w:eastAsia="宋体" w:cs="宋体"/>
          <w:b/>
          <w:color w:val="000000" w:themeColor="text1"/>
          <w:sz w:val="21"/>
          <w:szCs w:val="21"/>
          <w:highlight w:val="none"/>
        </w:rPr>
        <w:t xml:space="preserve">十二、未尽事宜</w:t>
      </w:r>
      <w:r/>
    </w:p>
    <w:p>
      <w:pPr>
        <w:ind w:firstLine="420"/>
        <w:keepLines w:val="0"/>
        <w:keepNext w:val="0"/>
        <w:pageBreakBefore w:val="0"/>
        <w:spacing w:line="440" w:lineRule="exact"/>
        <w:rPr>
          <w:rFonts w:hint="eastAsia"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未尽事宜应按照《中华人民共和国民法典》、《中华人民共和国政府采购法》等相关法律法规之规定解释。</w:t>
      </w:r>
      <w:r/>
    </w:p>
    <w:p>
      <w:pPr>
        <w:keepLines w:val="0"/>
        <w:keepNext w:val="0"/>
        <w:pageBreakBefore w:val="0"/>
        <w:spacing w:line="440" w:lineRule="exact"/>
        <w:rPr>
          <w:rFonts w:hint="eastAsia" w:ascii="宋体" w:hAnsi="宋体" w:cs="宋体"/>
          <w:b/>
          <w:color w:val="000000" w:themeColor="text1"/>
          <w:sz w:val="21"/>
          <w:szCs w:val="21"/>
          <w:highlight w:val="none"/>
        </w:rPr>
        <w:outlineLvl w:val="9"/>
      </w:pPr>
      <w:r>
        <w:rPr>
          <w:rFonts w:hint="eastAsia" w:ascii="宋体" w:hAnsi="宋体" w:eastAsia="宋体" w:cs="宋体"/>
          <w:b/>
          <w:color w:val="000000" w:themeColor="text1"/>
          <w:sz w:val="21"/>
          <w:szCs w:val="21"/>
          <w:highlight w:val="none"/>
        </w:rPr>
        <w:t xml:space="preserve">十三、附则</w:t>
      </w:r>
      <w:r/>
    </w:p>
    <w:p>
      <w:pPr>
        <w:ind w:firstLine="420"/>
        <w:keepLines w:val="0"/>
        <w:keepNext w:val="0"/>
        <w:pageBreakBefore w:val="0"/>
        <w:spacing w:line="440" w:lineRule="exact"/>
        <w:rPr>
          <w:rFonts w:hint="eastAsia"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本合同一式</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 xml:space="preserve">份，甲方执</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 xml:space="preserve">份，乙方执</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 xml:space="preserve">份，采购代理机构</w:t>
      </w:r>
      <w:r>
        <w:rPr>
          <w:rFonts w:hint="eastAsia" w:ascii="宋体" w:hAnsi="宋体" w:eastAsia="宋体" w:cs="宋体"/>
          <w:color w:val="000000" w:themeColor="text1"/>
          <w:sz w:val="21"/>
          <w:szCs w:val="21"/>
          <w:highlight w:val="none"/>
          <w:lang w:eastAsia="zh-CN"/>
        </w:rPr>
        <w:t xml:space="preserve">二</w:t>
      </w:r>
      <w:r>
        <w:rPr>
          <w:rFonts w:hint="eastAsia" w:ascii="宋体" w:hAnsi="宋体" w:eastAsia="宋体" w:cs="宋体"/>
          <w:color w:val="000000" w:themeColor="text1"/>
          <w:sz w:val="21"/>
          <w:szCs w:val="21"/>
          <w:highlight w:val="none"/>
        </w:rPr>
        <w:t xml:space="preserve">份。</w:t>
      </w:r>
      <w:r/>
    </w:p>
    <w:tbl>
      <w:tblPr>
        <w:tblStyle w:val="797"/>
        <w:tblW w:w="8804" w:type="dxa"/>
        <w:jc w:val="center"/>
        <w:tblLayout w:type="fixed"/>
        <w:tblCellMar>
          <w:left w:w="108" w:type="dxa"/>
          <w:top w:w="0" w:type="dxa"/>
          <w:right w:w="108" w:type="dxa"/>
          <w:bottom w:w="0" w:type="dxa"/>
        </w:tblCellMar>
        <w:tblLook w:val="04A0" w:firstRow="1" w:lastRow="0" w:firstColumn="1" w:lastColumn="0" w:noHBand="0" w:noVBand="1"/>
      </w:tblPr>
      <w:tblGrid>
        <w:gridCol w:w="4402"/>
        <w:gridCol w:w="4402"/>
      </w:tblGrid>
      <w:tr>
        <w:trPr>
          <w:jc w:val="center"/>
          <w:trHeight w:val="442"/>
        </w:trPr>
        <w:tc>
          <w:tcPr>
            <w:tcW w:w="4402" w:type="dxa"/>
            <w:vAlign w:val="center"/>
            <w:textDirection w:val="lrTb"/>
            <w:noWrap w:val="false"/>
          </w:tcPr>
          <w:p>
            <w:pPr>
              <w:ind w:firstLine="420"/>
              <w:keepLines w:val="0"/>
              <w:keepNext w:val="0"/>
              <w:pageBreakBefore w:val="0"/>
              <w:spacing w:line="440" w:lineRule="exact"/>
              <w:rPr>
                <w:rFonts w:hint="eastAsia"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甲方（盖章）：</w:t>
            </w:r>
            <w:r/>
          </w:p>
        </w:tc>
        <w:tc>
          <w:tcPr>
            <w:tcW w:w="4402" w:type="dxa"/>
            <w:vAlign w:val="center"/>
            <w:textDirection w:val="lrTb"/>
            <w:noWrap w:val="false"/>
          </w:tcPr>
          <w:p>
            <w:pPr>
              <w:ind w:firstLine="420"/>
              <w:keepLines w:val="0"/>
              <w:keepNext w:val="0"/>
              <w:pageBreakBefore w:val="0"/>
              <w:spacing w:line="440" w:lineRule="exact"/>
              <w:rPr>
                <w:rFonts w:hint="eastAsia"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乙方（盖章）：</w:t>
            </w:r>
            <w:r/>
          </w:p>
        </w:tc>
      </w:tr>
      <w:tr>
        <w:trPr>
          <w:jc w:val="center"/>
          <w:trHeight w:val="459"/>
        </w:trPr>
        <w:tc>
          <w:tcPr>
            <w:tcW w:w="4402" w:type="dxa"/>
            <w:vAlign w:val="center"/>
            <w:textDirection w:val="lrTb"/>
            <w:noWrap w:val="false"/>
          </w:tcPr>
          <w:p>
            <w:pPr>
              <w:ind w:firstLine="420"/>
              <w:keepLines w:val="0"/>
              <w:keepNext w:val="0"/>
              <w:pageBreakBefore w:val="0"/>
              <w:spacing w:line="440" w:lineRule="exact"/>
              <w:rPr>
                <w:rFonts w:hint="eastAsia"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法定（授权）代表人（签字）：</w:t>
            </w:r>
            <w:r/>
          </w:p>
        </w:tc>
        <w:tc>
          <w:tcPr>
            <w:tcW w:w="4402" w:type="dxa"/>
            <w:vAlign w:val="center"/>
            <w:textDirection w:val="lrTb"/>
            <w:noWrap w:val="false"/>
          </w:tcPr>
          <w:p>
            <w:pPr>
              <w:ind w:firstLine="420"/>
              <w:keepLines w:val="0"/>
              <w:keepNext w:val="0"/>
              <w:pageBreakBefore w:val="0"/>
              <w:spacing w:line="440" w:lineRule="exact"/>
              <w:rPr>
                <w:rFonts w:hint="eastAsia"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法定（授权）代表人（签字）：</w:t>
            </w:r>
            <w:r/>
          </w:p>
        </w:tc>
      </w:tr>
      <w:tr>
        <w:trPr>
          <w:jc w:val="center"/>
          <w:trHeight w:val="442"/>
        </w:trPr>
        <w:tc>
          <w:tcPr>
            <w:tcW w:w="4402" w:type="dxa"/>
            <w:vAlign w:val="center"/>
            <w:textDirection w:val="lrTb"/>
            <w:noWrap w:val="false"/>
          </w:tcPr>
          <w:p>
            <w:pPr>
              <w:ind w:firstLine="420"/>
              <w:keepLines w:val="0"/>
              <w:keepNext w:val="0"/>
              <w:pageBreakBefore w:val="0"/>
              <w:spacing w:line="440" w:lineRule="exact"/>
              <w:rPr>
                <w:rFonts w:hint="eastAsia"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电话：</w:t>
            </w:r>
            <w:r/>
          </w:p>
        </w:tc>
        <w:tc>
          <w:tcPr>
            <w:tcW w:w="4402" w:type="dxa"/>
            <w:vAlign w:val="center"/>
            <w:textDirection w:val="lrTb"/>
            <w:noWrap w:val="false"/>
          </w:tcPr>
          <w:p>
            <w:pPr>
              <w:ind w:firstLine="420"/>
              <w:keepLines w:val="0"/>
              <w:keepNext w:val="0"/>
              <w:pageBreakBefore w:val="0"/>
              <w:spacing w:line="440" w:lineRule="exact"/>
              <w:rPr>
                <w:rFonts w:hint="eastAsia"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电话：</w:t>
            </w:r>
            <w:r/>
          </w:p>
        </w:tc>
      </w:tr>
      <w:tr>
        <w:trPr>
          <w:jc w:val="center"/>
          <w:trHeight w:val="459"/>
        </w:trPr>
        <w:tc>
          <w:tcPr>
            <w:tcW w:w="4402" w:type="dxa"/>
            <w:vAlign w:val="center"/>
            <w:textDirection w:val="lrTb"/>
            <w:noWrap w:val="false"/>
          </w:tcPr>
          <w:p>
            <w:pPr>
              <w:ind w:firstLine="420"/>
              <w:keepLines w:val="0"/>
              <w:keepNext w:val="0"/>
              <w:pageBreakBefore w:val="0"/>
              <w:spacing w:line="440" w:lineRule="exact"/>
              <w:rPr>
                <w:rFonts w:hint="eastAsia"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日期：</w:t>
            </w:r>
            <w:r/>
          </w:p>
        </w:tc>
        <w:tc>
          <w:tcPr>
            <w:tcW w:w="4402" w:type="dxa"/>
            <w:vAlign w:val="center"/>
            <w:textDirection w:val="lrTb"/>
            <w:noWrap w:val="false"/>
          </w:tcPr>
          <w:p>
            <w:pPr>
              <w:ind w:firstLine="420"/>
              <w:keepLines w:val="0"/>
              <w:keepNext w:val="0"/>
              <w:pageBreakBefore w:val="0"/>
              <w:spacing w:line="440" w:lineRule="exact"/>
              <w:rPr>
                <w:rFonts w:hint="eastAsia"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开户银行：</w:t>
            </w:r>
            <w:r/>
          </w:p>
        </w:tc>
      </w:tr>
      <w:tr>
        <w:trPr>
          <w:jc w:val="center"/>
          <w:trHeight w:val="234"/>
        </w:trPr>
        <w:tc>
          <w:tcPr>
            <w:tcW w:w="4402" w:type="dxa"/>
            <w:vAlign w:val="center"/>
            <w:textDirection w:val="lrTb"/>
            <w:noWrap w:val="false"/>
          </w:tcPr>
          <w:p>
            <w:pPr>
              <w:ind w:firstLine="420"/>
              <w:keepLines w:val="0"/>
              <w:keepNext w:val="0"/>
              <w:pageBreakBefore w:val="0"/>
              <w:spacing w:line="440" w:lineRule="exact"/>
              <w:rPr>
                <w:rFonts w:hint="eastAsia" w:ascii="宋体" w:hAnsi="宋体" w:cs="宋体"/>
                <w:color w:val="000000" w:themeColor="text1"/>
                <w:sz w:val="21"/>
                <w:szCs w:val="21"/>
                <w:highlight w:val="none"/>
              </w:rPr>
              <w:outlineLvl w:val="9"/>
            </w:pPr>
            <w:r>
              <w:rPr>
                <w:rFonts w:hint="eastAsia" w:ascii="宋体" w:hAnsi="宋体" w:cs="宋体"/>
                <w:color w:val="000000" w:themeColor="text1"/>
                <w:sz w:val="21"/>
                <w:szCs w:val="21"/>
                <w:highlight w:val="none"/>
              </w:rPr>
            </w:r>
            <w:r/>
          </w:p>
        </w:tc>
        <w:tc>
          <w:tcPr>
            <w:tcW w:w="4402" w:type="dxa"/>
            <w:vAlign w:val="center"/>
            <w:textDirection w:val="lrTb"/>
            <w:noWrap w:val="false"/>
          </w:tcPr>
          <w:p>
            <w:pPr>
              <w:ind w:firstLine="420"/>
              <w:keepLines w:val="0"/>
              <w:keepNext w:val="0"/>
              <w:pageBreakBefore w:val="0"/>
              <w:spacing w:line="440" w:lineRule="exact"/>
              <w:rPr>
                <w:rFonts w:hint="eastAsia"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eastAsia="zh-CN"/>
              </w:rPr>
              <w:t xml:space="preserve">账</w:t>
            </w:r>
            <w:r>
              <w:rPr>
                <w:rFonts w:hint="eastAsia" w:ascii="宋体" w:hAnsi="宋体" w:eastAsia="宋体" w:cs="宋体"/>
                <w:color w:val="000000" w:themeColor="text1"/>
                <w:sz w:val="21"/>
                <w:szCs w:val="21"/>
                <w:highlight w:val="none"/>
              </w:rPr>
              <w:t xml:space="preserve">号：</w:t>
            </w:r>
            <w:r/>
          </w:p>
        </w:tc>
      </w:tr>
      <w:tr>
        <w:trPr>
          <w:jc w:val="center"/>
          <w:trHeight w:val="234"/>
        </w:trPr>
        <w:tc>
          <w:tcPr>
            <w:tcW w:w="4402" w:type="dxa"/>
            <w:vAlign w:val="center"/>
            <w:textDirection w:val="lrTb"/>
            <w:noWrap w:val="false"/>
          </w:tcPr>
          <w:p>
            <w:pPr>
              <w:ind w:firstLine="420"/>
              <w:keepLines w:val="0"/>
              <w:keepNext w:val="0"/>
              <w:pageBreakBefore w:val="0"/>
              <w:spacing w:line="440" w:lineRule="exact"/>
              <w:rPr>
                <w:rFonts w:hint="eastAsia" w:ascii="宋体" w:hAnsi="宋体" w:cs="宋体"/>
                <w:color w:val="000000" w:themeColor="text1"/>
                <w:sz w:val="21"/>
                <w:szCs w:val="21"/>
                <w:highlight w:val="none"/>
              </w:rPr>
              <w:outlineLvl w:val="9"/>
            </w:pPr>
            <w:r>
              <w:rPr>
                <w:rFonts w:hint="eastAsia" w:ascii="宋体" w:hAnsi="宋体" w:cs="宋体"/>
                <w:color w:val="000000" w:themeColor="text1"/>
                <w:sz w:val="21"/>
                <w:szCs w:val="21"/>
                <w:highlight w:val="none"/>
              </w:rPr>
            </w:r>
            <w:r/>
          </w:p>
        </w:tc>
        <w:tc>
          <w:tcPr>
            <w:tcW w:w="4402" w:type="dxa"/>
            <w:vAlign w:val="center"/>
            <w:textDirection w:val="lrTb"/>
            <w:noWrap w:val="false"/>
          </w:tcPr>
          <w:p>
            <w:pPr>
              <w:ind w:firstLine="420"/>
              <w:keepLines w:val="0"/>
              <w:keepNext w:val="0"/>
              <w:pageBreakBefore w:val="0"/>
              <w:spacing w:line="440" w:lineRule="exact"/>
              <w:rPr>
                <w:rFonts w:hint="eastAsia"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日期：</w:t>
            </w:r>
            <w:r/>
          </w:p>
        </w:tc>
      </w:tr>
    </w:tbl>
    <w:p>
      <w:pPr>
        <w:spacing w:line="360" w:lineRule="auto"/>
        <w:rPr>
          <w:rFonts w:ascii="宋体" w:hAnsi="宋体" w:cs="宋体"/>
          <w:b/>
          <w:bCs/>
          <w:color w:val="000000" w:themeColor="text1"/>
          <w:szCs w:val="22"/>
          <w:highlight w:val="none"/>
        </w:rPr>
      </w:pPr>
      <w:r>
        <w:rPr>
          <w:rFonts w:ascii="宋体" w:hAnsi="宋体" w:cs="宋体"/>
          <w:b/>
          <w:bCs/>
          <w:color w:val="000000" w:themeColor="text1"/>
          <w:szCs w:val="22"/>
          <w:highlight w:val="none"/>
        </w:rPr>
      </w:r>
      <w:r/>
    </w:p>
    <w:p>
      <w:pPr>
        <w:spacing w:line="360" w:lineRule="auto"/>
        <w:rPr>
          <w:rFonts w:ascii="宋体" w:hAnsi="宋体" w:cs="宋体"/>
          <w:b/>
          <w:bCs/>
          <w:color w:val="000000" w:themeColor="text1"/>
          <w:szCs w:val="22"/>
          <w:highlight w:val="none"/>
        </w:rPr>
      </w:pPr>
      <w:r>
        <w:rPr>
          <w:rFonts w:ascii="宋体" w:hAnsi="宋体" w:cs="宋体"/>
          <w:b/>
          <w:bCs/>
          <w:color w:val="000000" w:themeColor="text1"/>
          <w:szCs w:val="22"/>
          <w:highlight w:val="none"/>
        </w:rPr>
      </w:r>
      <w:r/>
    </w:p>
    <w:p>
      <w:pPr>
        <w:jc w:val="both"/>
        <w:keepLines w:val="0"/>
        <w:keepNext w:val="0"/>
        <w:pageBreakBefore w:val="0"/>
        <w:spacing w:line="440" w:lineRule="exact"/>
        <w:widowControl w:val="off"/>
        <w:rPr>
          <w:rFonts w:hint="eastAsia" w:ascii="宋体" w:hAnsi="宋体" w:eastAsia="宋体" w:cs="宋体"/>
          <w:b/>
          <w:color w:val="000000" w:themeColor="text1"/>
          <w:szCs w:val="21"/>
          <w:highlight w:val="none"/>
          <w:lang w:eastAsia="zh-CN"/>
        </w:rPr>
        <w:outlineLvl w:val="9"/>
      </w:pPr>
      <w:r>
        <w:rPr>
          <w:rFonts w:hint="eastAsia" w:ascii="宋体" w:hAnsi="宋体" w:eastAsia="宋体" w:cs="宋体"/>
          <w:b/>
          <w:color w:val="000000" w:themeColor="text1"/>
          <w:szCs w:val="21"/>
          <w:highlight w:val="none"/>
          <w:lang w:eastAsia="zh-CN"/>
        </w:rPr>
        <w:t xml:space="preserve">合同附件</w:t>
      </w:r>
      <w:r>
        <w:rPr>
          <w:rFonts w:hint="eastAsia" w:ascii="宋体" w:hAnsi="宋体" w:eastAsia="宋体" w:cs="宋体"/>
          <w:b/>
          <w:color w:val="000000" w:themeColor="text1"/>
          <w:szCs w:val="21"/>
          <w:highlight w:val="none"/>
          <w:lang w:val="en-US" w:eastAsia="zh-CN"/>
        </w:rPr>
        <w:t xml:space="preserve">1</w:t>
      </w:r>
      <w:r>
        <w:rPr>
          <w:rFonts w:hint="eastAsia" w:ascii="宋体" w:hAnsi="宋体" w:eastAsia="宋体" w:cs="宋体"/>
          <w:b/>
          <w:color w:val="000000" w:themeColor="text1"/>
          <w:szCs w:val="21"/>
          <w:highlight w:val="none"/>
          <w:lang w:eastAsia="zh-CN"/>
        </w:rPr>
        <w:t xml:space="preserve">：</w:t>
      </w:r>
      <w:r>
        <w:rPr>
          <w:rFonts w:hint="eastAsia" w:ascii="宋体" w:hAnsi="宋体" w:cs="宋体"/>
          <w:b/>
          <w:color w:val="000000" w:themeColor="text1"/>
          <w:szCs w:val="21"/>
          <w:highlight w:val="none"/>
          <w:lang w:eastAsia="zh-CN"/>
        </w:rPr>
        <w:t xml:space="preserve">松陵街道市容秩序辅助管理服务</w:t>
      </w:r>
      <w:r>
        <w:rPr>
          <w:rFonts w:hint="eastAsia" w:ascii="宋体" w:hAnsi="宋体" w:eastAsia="宋体" w:cs="宋体"/>
          <w:b/>
          <w:color w:val="000000" w:themeColor="text1"/>
          <w:szCs w:val="21"/>
          <w:highlight w:val="none"/>
          <w:lang w:eastAsia="zh-CN"/>
        </w:rPr>
        <w:t xml:space="preserve">管理考核细则表</w:t>
      </w:r>
      <w:r/>
    </w:p>
    <w:p>
      <w:pPr>
        <w:jc w:val="center"/>
        <w:keepLines w:val="0"/>
        <w:keepNext w:val="0"/>
        <w:pageBreakBefore w:val="0"/>
        <w:spacing w:line="440" w:lineRule="exact"/>
        <w:widowControl w:val="off"/>
        <w:rPr>
          <w:rFonts w:hint="default" w:ascii="宋体" w:hAnsi="宋体" w:eastAsia="宋体" w:cs="宋体"/>
          <w:b/>
          <w:color w:val="000000" w:themeColor="text1"/>
          <w:szCs w:val="21"/>
          <w:highlight w:val="none"/>
          <w:lang w:val="en-US" w:eastAsia="zh-CN"/>
        </w:rPr>
        <w:outlineLvl w:val="9"/>
      </w:pPr>
      <w:r>
        <w:rPr>
          <w:rFonts w:hint="eastAsia" w:ascii="宋体" w:hAnsi="宋体" w:cs="宋体"/>
          <w:b/>
          <w:color w:val="000000" w:themeColor="text1"/>
          <w:szCs w:val="21"/>
          <w:highlight w:val="none"/>
          <w:lang w:eastAsia="zh-CN"/>
        </w:rPr>
        <w:t xml:space="preserve">松陵街道市容秩序辅助管理服务</w:t>
      </w:r>
      <w:r>
        <w:rPr>
          <w:rFonts w:hint="eastAsia" w:ascii="宋体" w:hAnsi="宋体" w:eastAsia="宋体" w:cs="宋体"/>
          <w:b/>
          <w:color w:val="000000" w:themeColor="text1"/>
          <w:szCs w:val="21"/>
          <w:highlight w:val="none"/>
          <w:lang w:eastAsia="zh-CN"/>
        </w:rPr>
        <w:t xml:space="preserve">管理考核细则表</w:t>
      </w:r>
      <w:r/>
    </w:p>
    <w:p>
      <w:pPr>
        <w:ind w:firstLine="422"/>
        <w:keepLines w:val="0"/>
        <w:keepNext w:val="0"/>
        <w:pageBreakBefore w:val="0"/>
        <w:spacing w:line="440" w:lineRule="exact"/>
        <w:rPr>
          <w:rFonts w:hint="eastAsia" w:ascii="宋体" w:hAnsi="宋体" w:eastAsia="宋体" w:cs="宋体"/>
          <w:b/>
          <w:bCs/>
          <w:color w:val="000000" w:themeColor="text1"/>
          <w:sz w:val="21"/>
          <w:szCs w:val="21"/>
          <w:highlight w:val="none"/>
          <w:lang w:val="en-US" w:eastAsia="zh-CN"/>
        </w:rPr>
        <w:outlineLvl w:val="9"/>
      </w:pPr>
      <w:r>
        <w:rPr>
          <w:rFonts w:hint="eastAsia" w:ascii="宋体" w:hAnsi="宋体" w:eastAsia="宋体" w:cs="宋体"/>
          <w:b/>
          <w:bCs/>
          <w:color w:val="000000" w:themeColor="text1"/>
          <w:sz w:val="21"/>
          <w:szCs w:val="21"/>
          <w:highlight w:val="none"/>
          <w:lang w:val="en-US" w:eastAsia="zh-CN"/>
        </w:rPr>
        <w:t xml:space="preserve">1.考核及费用支付约定</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en-US" w:eastAsia="zh-CN"/>
        </w:rPr>
        <w:outlineLvl w:val="9"/>
      </w:pPr>
      <w:r>
        <w:rPr>
          <w:rFonts w:hint="eastAsia" w:ascii="宋体" w:hAnsi="宋体" w:eastAsia="宋体" w:cs="宋体"/>
          <w:color w:val="000000" w:themeColor="text1"/>
          <w:sz w:val="21"/>
          <w:szCs w:val="21"/>
          <w:highlight w:val="none"/>
          <w:lang w:val="en-US" w:eastAsia="zh-CN"/>
        </w:rPr>
        <w:t xml:space="preserve">本项目由甲方对乙方现场服务工作实行百分制月度考核评价，考核结果作为付款结算依据。</w:t>
      </w:r>
      <w:r/>
    </w:p>
    <w:p>
      <w:pPr>
        <w:ind w:firstLine="422"/>
        <w:keepLines w:val="0"/>
        <w:keepNext w:val="0"/>
        <w:pageBreakBefore w:val="0"/>
        <w:spacing w:line="440" w:lineRule="exact"/>
        <w:rPr>
          <w:rFonts w:hint="eastAsia" w:ascii="宋体" w:hAnsi="宋体" w:eastAsia="宋体" w:cs="宋体"/>
          <w:b/>
          <w:bCs/>
          <w:color w:val="000000" w:themeColor="text1"/>
          <w:sz w:val="21"/>
          <w:szCs w:val="21"/>
          <w:highlight w:val="none"/>
          <w:lang w:val="en-US" w:eastAsia="zh-CN"/>
        </w:rPr>
        <w:outlineLvl w:val="9"/>
      </w:pPr>
      <w:r>
        <w:rPr>
          <w:rFonts w:hint="eastAsia" w:ascii="宋体" w:hAnsi="宋体" w:eastAsia="宋体" w:cs="宋体"/>
          <w:b/>
          <w:bCs/>
          <w:color w:val="000000" w:themeColor="text1"/>
          <w:sz w:val="21"/>
          <w:szCs w:val="21"/>
          <w:highlight w:val="none"/>
          <w:lang w:val="en-US" w:eastAsia="zh-CN"/>
        </w:rPr>
        <w:t xml:space="preserve">2.月度考核费用支付标准</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en-US" w:eastAsia="zh-CN"/>
        </w:rPr>
        <w:outlineLvl w:val="9"/>
      </w:pPr>
      <w:r>
        <w:rPr>
          <w:rFonts w:hint="eastAsia" w:ascii="宋体" w:hAnsi="宋体" w:eastAsia="宋体" w:cs="宋体"/>
          <w:color w:val="000000" w:themeColor="text1"/>
          <w:sz w:val="21"/>
          <w:szCs w:val="21"/>
          <w:highlight w:val="none"/>
          <w:lang w:val="en-US" w:eastAsia="zh-CN"/>
        </w:rPr>
        <w:t xml:space="preserve">（1）月度考核平均分≥90分，当月合同价款全额支付；</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en-US" w:eastAsia="zh-CN"/>
        </w:rPr>
        <w:outlineLvl w:val="9"/>
      </w:pPr>
      <w:r>
        <w:rPr>
          <w:rFonts w:hint="eastAsia" w:ascii="宋体" w:hAnsi="宋体" w:eastAsia="宋体" w:cs="宋体"/>
          <w:color w:val="000000" w:themeColor="text1"/>
          <w:sz w:val="21"/>
          <w:szCs w:val="21"/>
          <w:highlight w:val="none"/>
          <w:lang w:val="en-US" w:eastAsia="zh-CN"/>
        </w:rPr>
        <w:t xml:space="preserve">（2）月度考核平均分75分（含）-89分，扣除当月合同价款的5%；</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en-US" w:eastAsia="zh-CN"/>
        </w:rPr>
        <w:outlineLvl w:val="9"/>
      </w:pPr>
      <w:r>
        <w:rPr>
          <w:rFonts w:hint="eastAsia" w:ascii="宋体" w:hAnsi="宋体" w:eastAsia="宋体" w:cs="宋体"/>
          <w:color w:val="000000" w:themeColor="text1"/>
          <w:sz w:val="21"/>
          <w:szCs w:val="21"/>
          <w:highlight w:val="none"/>
          <w:lang w:val="en-US" w:eastAsia="zh-CN"/>
        </w:rPr>
        <w:t xml:space="preserve">（3）月度考核平均分低于75分，扣除当月合同价款的10%；</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en-US" w:eastAsia="zh-CN"/>
        </w:rPr>
        <w:outlineLvl w:val="9"/>
      </w:pPr>
      <w:r>
        <w:rPr>
          <w:rFonts w:hint="eastAsia" w:ascii="宋体" w:hAnsi="宋体" w:eastAsia="宋体" w:cs="宋体"/>
          <w:color w:val="000000" w:themeColor="text1"/>
          <w:sz w:val="21"/>
          <w:szCs w:val="21"/>
          <w:highlight w:val="none"/>
          <w:lang w:val="en-US" w:eastAsia="zh-CN"/>
        </w:rPr>
        <w:t xml:space="preserve">（4）连续两个月考核平均分低于70分，或单月考核平均分低于60分，当月合同价款不予支付。</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en-US" w:eastAsia="zh-CN"/>
        </w:rPr>
        <w:outlineLvl w:val="9"/>
      </w:pPr>
      <w:r>
        <w:rPr>
          <w:rFonts w:hint="eastAsia" w:ascii="宋体" w:hAnsi="宋体" w:eastAsia="宋体" w:cs="宋体"/>
          <w:color w:val="000000" w:themeColor="text1"/>
          <w:sz w:val="21"/>
          <w:szCs w:val="21"/>
          <w:highlight w:val="none"/>
          <w:lang w:val="en-US" w:eastAsia="zh-CN"/>
        </w:rPr>
        <w:t xml:space="preserve">甲方可结合项目实际运行管理需要，对本考核细则予以调整，调整后书面告知乙方即生效。</w:t>
      </w:r>
      <w:r/>
    </w:p>
    <w:p>
      <w:pPr>
        <w:ind w:firstLine="422"/>
        <w:keepLines w:val="0"/>
        <w:keepNext w:val="0"/>
        <w:pageBreakBefore w:val="0"/>
        <w:spacing w:line="440" w:lineRule="exact"/>
        <w:rPr>
          <w:rFonts w:hint="default" w:ascii="宋体" w:hAnsi="宋体" w:eastAsia="宋体" w:cs="宋体"/>
          <w:b/>
          <w:bCs/>
          <w:color w:val="000000" w:themeColor="text1"/>
          <w:sz w:val="21"/>
          <w:szCs w:val="21"/>
          <w:highlight w:val="none"/>
          <w:lang w:val="en-US" w:eastAsia="zh-CN"/>
        </w:rPr>
        <w:outlineLvl w:val="9"/>
      </w:pPr>
      <w:r>
        <w:rPr>
          <w:rFonts w:hint="eastAsia" w:ascii="宋体" w:hAnsi="宋体" w:eastAsia="宋体" w:cs="宋体"/>
          <w:b/>
          <w:bCs/>
          <w:color w:val="000000" w:themeColor="text1"/>
          <w:sz w:val="21"/>
          <w:szCs w:val="21"/>
          <w:highlight w:val="none"/>
          <w:lang w:val="en-US" w:eastAsia="zh-CN"/>
        </w:rPr>
        <w:t xml:space="preserve">3.考核细则</w:t>
      </w:r>
      <w:r/>
    </w:p>
    <w:p>
      <w:pPr>
        <w:jc w:val="center"/>
        <w:keepLines w:val="0"/>
        <w:keepNext w:val="0"/>
        <w:pageBreakBefore w:val="0"/>
        <w:spacing w:line="440" w:lineRule="exact"/>
        <w:widowControl w:val="off"/>
        <w:rPr>
          <w:rFonts w:hint="eastAsia" w:ascii="宋体" w:hAnsi="宋体" w:eastAsia="宋体" w:cs="宋体"/>
          <w:b/>
          <w:szCs w:val="21"/>
          <w:highlight w:val="none"/>
          <w:lang w:eastAsia="zh-CN"/>
        </w:rPr>
        <w:outlineLvl w:val="9"/>
      </w:pPr>
      <w:r>
        <w:rPr>
          <w:rFonts w:hint="eastAsia" w:ascii="宋体" w:hAnsi="宋体" w:cs="宋体"/>
          <w:b/>
          <w:szCs w:val="21"/>
          <w:highlight w:val="none"/>
          <w:lang w:eastAsia="zh-CN"/>
        </w:rPr>
        <w:t xml:space="preserve">松陵街道市容秩序辅助管理服务</w:t>
      </w:r>
      <w:r>
        <w:rPr>
          <w:rFonts w:hint="eastAsia" w:ascii="宋体" w:hAnsi="宋体" w:eastAsia="宋体" w:cs="宋体"/>
          <w:b/>
          <w:szCs w:val="21"/>
          <w:highlight w:val="none"/>
          <w:lang w:eastAsia="zh-CN"/>
        </w:rPr>
        <w:t xml:space="preserve">考核表（   月）</w:t>
      </w:r>
      <w:r/>
    </w:p>
    <w:tbl>
      <w:tblPr>
        <w:tblStyle w:val="797"/>
        <w:tblW w:w="99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5" w:type="dxa"/>
          <w:top w:w="15" w:type="dxa"/>
          <w:right w:w="15" w:type="dxa"/>
          <w:bottom w:w="15" w:type="dxa"/>
        </w:tblCellMar>
        <w:tblLook w:val="04A0" w:firstRow="1" w:lastRow="0" w:firstColumn="1" w:lastColumn="0" w:noHBand="0" w:noVBand="1"/>
      </w:tblPr>
      <w:tblGrid>
        <w:gridCol w:w="797"/>
        <w:gridCol w:w="5755"/>
        <w:gridCol w:w="1479"/>
        <w:gridCol w:w="814"/>
        <w:gridCol w:w="1141"/>
      </w:tblGrid>
      <w:tr>
        <w:trPr>
          <w:trHeight w:val="283"/>
          <w:tblHeader/>
        </w:trPr>
        <w:tc>
          <w:tcPr>
            <w:shd w:val="clear" w:color="auto" w:fill="auto"/>
            <w:tcMar>
              <w:left w:w="120" w:type="dxa"/>
              <w:top w:w="120" w:type="dxa"/>
              <w:right w:w="120" w:type="dxa"/>
              <w:bottom w:w="120" w:type="dxa"/>
            </w:tcMar>
            <w:tcW w:w="79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序号</w:t>
            </w:r>
            <w:r/>
          </w:p>
        </w:tc>
        <w:tc>
          <w:tcPr>
            <w:shd w:val="clear" w:color="auto" w:fill="auto"/>
            <w:tcMar>
              <w:left w:w="120" w:type="dxa"/>
              <w:top w:w="120" w:type="dxa"/>
              <w:right w:w="120" w:type="dxa"/>
              <w:bottom w:w="120" w:type="dxa"/>
            </w:tcMar>
            <w:tcW w:w="575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考核项目</w:t>
            </w:r>
            <w:r/>
          </w:p>
        </w:tc>
        <w:tc>
          <w:tcPr>
            <w:shd w:val="clear" w:color="auto" w:fill="auto"/>
            <w:tcMar>
              <w:left w:w="120" w:type="dxa"/>
              <w:top w:w="120" w:type="dxa"/>
              <w:right w:w="120" w:type="dxa"/>
              <w:bottom w:w="120" w:type="dxa"/>
            </w:tcMar>
            <w:tcW w:w="147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分值</w:t>
            </w:r>
            <w:r/>
          </w:p>
        </w:tc>
        <w:tc>
          <w:tcPr>
            <w:shd w:val="clear" w:color="auto" w:fill="auto"/>
            <w:tcMar>
              <w:left w:w="120" w:type="dxa"/>
              <w:top w:w="120" w:type="dxa"/>
              <w:right w:w="120" w:type="dxa"/>
              <w:bottom w:w="120" w:type="dxa"/>
            </w:tcMar>
            <w:tcW w:w="8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扣分</w:t>
            </w:r>
            <w:r/>
          </w:p>
        </w:tc>
        <w:tc>
          <w:tcPr>
            <w:shd w:val="clear" w:color="auto" w:fill="auto"/>
            <w:tcMar>
              <w:left w:w="120" w:type="dxa"/>
              <w:top w:w="120" w:type="dxa"/>
              <w:right w:w="120" w:type="dxa"/>
              <w:bottom w:w="120" w:type="dxa"/>
            </w:tcMar>
            <w:tcW w:w="114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扣分原因</w:t>
            </w:r>
            <w:r/>
          </w:p>
        </w:tc>
      </w:tr>
      <w:tr>
        <w:trPr>
          <w:trHeight w:val="283"/>
        </w:trPr>
        <w:tc>
          <w:tcPr>
            <w:shd w:val="clear" w:color="auto" w:fill="auto"/>
            <w:tcMar>
              <w:left w:w="120" w:type="dxa"/>
              <w:top w:w="120" w:type="dxa"/>
              <w:right w:w="120" w:type="dxa"/>
              <w:bottom w:w="120" w:type="dxa"/>
            </w:tcMar>
            <w:tcW w:w="79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w:t>
            </w:r>
            <w:r/>
          </w:p>
        </w:tc>
        <w:tc>
          <w:tcPr>
            <w:shd w:val="clear" w:color="auto" w:fill="auto"/>
            <w:tcMar>
              <w:left w:w="120" w:type="dxa"/>
              <w:top w:w="120" w:type="dxa"/>
              <w:right w:w="120" w:type="dxa"/>
              <w:bottom w:w="120" w:type="dxa"/>
            </w:tcMar>
            <w:tcW w:w="575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未按照采购文件及合同要求配足配齐执勤、安保设备设施的</w:t>
            </w:r>
            <w:r/>
          </w:p>
        </w:tc>
        <w:tc>
          <w:tcPr>
            <w:shd w:val="clear" w:color="auto" w:fill="auto"/>
            <w:tcMar>
              <w:left w:w="120" w:type="dxa"/>
              <w:top w:w="120" w:type="dxa"/>
              <w:right w:w="120" w:type="dxa"/>
              <w:bottom w:w="120" w:type="dxa"/>
            </w:tcMar>
            <w:tcW w:w="147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10</w:t>
            </w:r>
            <w:r>
              <w:rPr>
                <w:rFonts w:hint="eastAsia" w:ascii="宋体" w:hAnsi="宋体" w:cs="宋体"/>
                <w:sz w:val="21"/>
                <w:szCs w:val="21"/>
                <w:lang w:val="en-US" w:eastAsia="zh-CN" w:bidi="ar"/>
              </w:rPr>
              <w:t xml:space="preserve">-</w:t>
            </w:r>
            <w:r>
              <w:rPr>
                <w:rFonts w:hint="eastAsia" w:ascii="宋体" w:hAnsi="宋体" w:eastAsia="宋体" w:cs="宋体"/>
                <w:sz w:val="21"/>
                <w:szCs w:val="21"/>
                <w:lang w:val="en-US" w:eastAsia="zh-CN" w:bidi="ar"/>
              </w:rPr>
              <w:t xml:space="preserve">20分/次</w:t>
            </w:r>
            <w:r/>
          </w:p>
        </w:tc>
        <w:tc>
          <w:tcPr>
            <w:shd w:val="clear" w:color="auto" w:fill="auto"/>
            <w:tcMar>
              <w:left w:w="120" w:type="dxa"/>
              <w:top w:w="120" w:type="dxa"/>
              <w:right w:w="120" w:type="dxa"/>
              <w:bottom w:w="120" w:type="dxa"/>
            </w:tcMar>
            <w:tcW w:w="8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Mar>
              <w:left w:w="120" w:type="dxa"/>
              <w:top w:w="120" w:type="dxa"/>
              <w:right w:w="120" w:type="dxa"/>
              <w:bottom w:w="120" w:type="dxa"/>
            </w:tcMar>
            <w:tcW w:w="114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283"/>
        </w:trPr>
        <w:tc>
          <w:tcPr>
            <w:shd w:val="clear" w:color="auto" w:fill="auto"/>
            <w:tcMar>
              <w:left w:w="120" w:type="dxa"/>
              <w:top w:w="120" w:type="dxa"/>
              <w:right w:w="120" w:type="dxa"/>
              <w:bottom w:w="120" w:type="dxa"/>
            </w:tcMar>
            <w:tcW w:w="79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w:t>
            </w:r>
            <w:r/>
          </w:p>
        </w:tc>
        <w:tc>
          <w:tcPr>
            <w:shd w:val="clear" w:color="auto" w:fill="auto"/>
            <w:tcMar>
              <w:left w:w="120" w:type="dxa"/>
              <w:top w:w="120" w:type="dxa"/>
              <w:right w:w="120" w:type="dxa"/>
              <w:bottom w:w="120" w:type="dxa"/>
            </w:tcMar>
            <w:tcW w:w="575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在岗保安人员仪容仪表、着装不符合规范要求的</w:t>
            </w:r>
            <w:r/>
          </w:p>
        </w:tc>
        <w:tc>
          <w:tcPr>
            <w:shd w:val="clear" w:color="auto" w:fill="auto"/>
            <w:tcMar>
              <w:left w:w="120" w:type="dxa"/>
              <w:top w:w="120" w:type="dxa"/>
              <w:right w:w="120" w:type="dxa"/>
              <w:bottom w:w="120" w:type="dxa"/>
            </w:tcMar>
            <w:tcW w:w="147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5分/起</w:t>
            </w:r>
            <w:r/>
          </w:p>
        </w:tc>
        <w:tc>
          <w:tcPr>
            <w:shd w:val="clear" w:color="auto" w:fill="auto"/>
            <w:tcMar>
              <w:left w:w="120" w:type="dxa"/>
              <w:top w:w="120" w:type="dxa"/>
              <w:right w:w="120" w:type="dxa"/>
              <w:bottom w:w="120" w:type="dxa"/>
            </w:tcMar>
            <w:tcW w:w="8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Mar>
              <w:left w:w="120" w:type="dxa"/>
              <w:top w:w="120" w:type="dxa"/>
              <w:right w:w="120" w:type="dxa"/>
              <w:bottom w:w="120" w:type="dxa"/>
            </w:tcMar>
            <w:tcW w:w="114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283"/>
        </w:trPr>
        <w:tc>
          <w:tcPr>
            <w:shd w:val="clear" w:color="auto" w:fill="auto"/>
            <w:tcMar>
              <w:left w:w="120" w:type="dxa"/>
              <w:top w:w="120" w:type="dxa"/>
              <w:right w:w="120" w:type="dxa"/>
              <w:bottom w:w="120" w:type="dxa"/>
            </w:tcMar>
            <w:tcW w:w="79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3</w:t>
            </w:r>
            <w:r/>
          </w:p>
        </w:tc>
        <w:tc>
          <w:tcPr>
            <w:shd w:val="clear" w:color="auto" w:fill="auto"/>
            <w:tcMar>
              <w:left w:w="120" w:type="dxa"/>
              <w:top w:w="120" w:type="dxa"/>
              <w:right w:w="120" w:type="dxa"/>
              <w:bottom w:w="120" w:type="dxa"/>
            </w:tcMar>
            <w:tcW w:w="575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执勤期间吸烟、闲聊，从事与工作无关事项的</w:t>
            </w:r>
            <w:r/>
          </w:p>
        </w:tc>
        <w:tc>
          <w:tcPr>
            <w:shd w:val="clear" w:color="auto" w:fill="auto"/>
            <w:tcMar>
              <w:left w:w="120" w:type="dxa"/>
              <w:top w:w="120" w:type="dxa"/>
              <w:right w:w="120" w:type="dxa"/>
              <w:bottom w:w="120" w:type="dxa"/>
            </w:tcMar>
            <w:tcW w:w="147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w:t>
            </w:r>
            <w:r>
              <w:rPr>
                <w:rFonts w:hint="eastAsia" w:ascii="宋体" w:hAnsi="宋体" w:cs="宋体"/>
                <w:sz w:val="21"/>
                <w:szCs w:val="21"/>
                <w:lang w:val="en-US" w:eastAsia="zh-CN" w:bidi="ar"/>
              </w:rPr>
              <w:t xml:space="preserve">-</w:t>
            </w:r>
            <w:r>
              <w:rPr>
                <w:rFonts w:hint="eastAsia" w:ascii="宋体" w:hAnsi="宋体" w:eastAsia="宋体" w:cs="宋体"/>
                <w:sz w:val="21"/>
                <w:szCs w:val="21"/>
                <w:lang w:val="en-US" w:eastAsia="zh-CN" w:bidi="ar"/>
              </w:rPr>
              <w:t xml:space="preserve">5分/次</w:t>
            </w:r>
            <w:r/>
          </w:p>
        </w:tc>
        <w:tc>
          <w:tcPr>
            <w:shd w:val="clear" w:color="auto" w:fill="auto"/>
            <w:tcMar>
              <w:left w:w="120" w:type="dxa"/>
              <w:top w:w="120" w:type="dxa"/>
              <w:right w:w="120" w:type="dxa"/>
              <w:bottom w:w="120" w:type="dxa"/>
            </w:tcMar>
            <w:tcW w:w="8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Mar>
              <w:left w:w="120" w:type="dxa"/>
              <w:top w:w="120" w:type="dxa"/>
              <w:right w:w="120" w:type="dxa"/>
              <w:bottom w:w="120" w:type="dxa"/>
            </w:tcMar>
            <w:tcW w:w="114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283"/>
        </w:trPr>
        <w:tc>
          <w:tcPr>
            <w:shd w:val="clear" w:color="auto" w:fill="auto"/>
            <w:tcMar>
              <w:left w:w="120" w:type="dxa"/>
              <w:top w:w="120" w:type="dxa"/>
              <w:right w:w="120" w:type="dxa"/>
              <w:bottom w:w="120" w:type="dxa"/>
            </w:tcMar>
            <w:tcW w:w="79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4</w:t>
            </w:r>
            <w:r/>
          </w:p>
        </w:tc>
        <w:tc>
          <w:tcPr>
            <w:shd w:val="clear" w:color="auto" w:fill="auto"/>
            <w:tcMar>
              <w:left w:w="120" w:type="dxa"/>
              <w:top w:w="120" w:type="dxa"/>
              <w:right w:w="120" w:type="dxa"/>
              <w:bottom w:w="120" w:type="dxa"/>
            </w:tcMar>
            <w:tcW w:w="575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未按合同及甲方勤务安排按时到岗履职的</w:t>
            </w:r>
            <w:r/>
          </w:p>
        </w:tc>
        <w:tc>
          <w:tcPr>
            <w:shd w:val="clear" w:color="auto" w:fill="auto"/>
            <w:tcMar>
              <w:left w:w="120" w:type="dxa"/>
              <w:top w:w="120" w:type="dxa"/>
              <w:right w:w="120" w:type="dxa"/>
              <w:bottom w:w="120" w:type="dxa"/>
            </w:tcMar>
            <w:tcW w:w="147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5</w:t>
            </w:r>
            <w:r>
              <w:rPr>
                <w:rFonts w:hint="eastAsia" w:ascii="宋体" w:hAnsi="宋体" w:cs="宋体"/>
                <w:sz w:val="21"/>
                <w:szCs w:val="21"/>
                <w:lang w:val="en-US" w:eastAsia="zh-CN" w:bidi="ar"/>
              </w:rPr>
              <w:t xml:space="preserve">-</w:t>
            </w:r>
            <w:r>
              <w:rPr>
                <w:rFonts w:hint="eastAsia" w:ascii="宋体" w:hAnsi="宋体" w:eastAsia="宋体" w:cs="宋体"/>
                <w:sz w:val="21"/>
                <w:szCs w:val="21"/>
                <w:lang w:val="en-US" w:eastAsia="zh-CN" w:bidi="ar"/>
              </w:rPr>
              <w:t xml:space="preserve">10分/次</w:t>
            </w:r>
            <w:r/>
          </w:p>
        </w:tc>
        <w:tc>
          <w:tcPr>
            <w:shd w:val="clear" w:color="auto" w:fill="auto"/>
            <w:tcMar>
              <w:left w:w="120" w:type="dxa"/>
              <w:top w:w="120" w:type="dxa"/>
              <w:right w:w="120" w:type="dxa"/>
              <w:bottom w:w="120" w:type="dxa"/>
            </w:tcMar>
            <w:tcW w:w="8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Mar>
              <w:left w:w="120" w:type="dxa"/>
              <w:top w:w="120" w:type="dxa"/>
              <w:right w:w="120" w:type="dxa"/>
              <w:bottom w:w="120" w:type="dxa"/>
            </w:tcMar>
            <w:tcW w:w="114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283"/>
        </w:trPr>
        <w:tc>
          <w:tcPr>
            <w:shd w:val="clear" w:color="auto" w:fill="auto"/>
            <w:tcMar>
              <w:left w:w="120" w:type="dxa"/>
              <w:top w:w="120" w:type="dxa"/>
              <w:right w:w="120" w:type="dxa"/>
              <w:bottom w:w="120" w:type="dxa"/>
            </w:tcMar>
            <w:tcW w:w="79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5</w:t>
            </w:r>
            <w:r/>
          </w:p>
        </w:tc>
        <w:tc>
          <w:tcPr>
            <w:shd w:val="clear" w:color="auto" w:fill="auto"/>
            <w:tcMar>
              <w:left w:w="120" w:type="dxa"/>
              <w:top w:w="120" w:type="dxa"/>
              <w:right w:w="120" w:type="dxa"/>
              <w:bottom w:w="120" w:type="dxa"/>
            </w:tcMar>
            <w:tcW w:w="575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不会操作安保执勤相关设备，无法胜任岗位操作要求的</w:t>
            </w:r>
            <w:r/>
          </w:p>
        </w:tc>
        <w:tc>
          <w:tcPr>
            <w:shd w:val="clear" w:color="auto" w:fill="auto"/>
            <w:tcMar>
              <w:left w:w="120" w:type="dxa"/>
              <w:top w:w="120" w:type="dxa"/>
              <w:right w:w="120" w:type="dxa"/>
              <w:bottom w:w="120" w:type="dxa"/>
            </w:tcMar>
            <w:tcW w:w="147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10</w:t>
            </w:r>
            <w:r>
              <w:rPr>
                <w:rFonts w:hint="eastAsia" w:ascii="宋体" w:hAnsi="宋体" w:cs="宋体"/>
                <w:sz w:val="21"/>
                <w:szCs w:val="21"/>
                <w:lang w:val="en-US" w:eastAsia="zh-CN" w:bidi="ar"/>
              </w:rPr>
              <w:t xml:space="preserve">-</w:t>
            </w:r>
            <w:r>
              <w:rPr>
                <w:rFonts w:hint="eastAsia" w:ascii="宋体" w:hAnsi="宋体" w:eastAsia="宋体" w:cs="宋体"/>
                <w:sz w:val="21"/>
                <w:szCs w:val="21"/>
                <w:lang w:val="en-US" w:eastAsia="zh-CN" w:bidi="ar"/>
              </w:rPr>
              <w:t xml:space="preserve">15分/次</w:t>
            </w:r>
            <w:r/>
          </w:p>
        </w:tc>
        <w:tc>
          <w:tcPr>
            <w:shd w:val="clear" w:color="auto" w:fill="auto"/>
            <w:tcMar>
              <w:left w:w="120" w:type="dxa"/>
              <w:top w:w="120" w:type="dxa"/>
              <w:right w:w="120" w:type="dxa"/>
              <w:bottom w:w="120" w:type="dxa"/>
            </w:tcMar>
            <w:tcW w:w="8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Mar>
              <w:left w:w="120" w:type="dxa"/>
              <w:top w:w="120" w:type="dxa"/>
              <w:right w:w="120" w:type="dxa"/>
              <w:bottom w:w="120" w:type="dxa"/>
            </w:tcMar>
            <w:tcW w:w="114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283"/>
        </w:trPr>
        <w:tc>
          <w:tcPr>
            <w:shd w:val="clear" w:color="auto" w:fill="auto"/>
            <w:tcMar>
              <w:left w:w="120" w:type="dxa"/>
              <w:top w:w="120" w:type="dxa"/>
              <w:right w:w="120" w:type="dxa"/>
              <w:bottom w:w="120" w:type="dxa"/>
            </w:tcMar>
            <w:tcW w:w="79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6</w:t>
            </w:r>
            <w:r/>
          </w:p>
        </w:tc>
        <w:tc>
          <w:tcPr>
            <w:shd w:val="clear" w:color="auto" w:fill="auto"/>
            <w:tcMar>
              <w:left w:w="120" w:type="dxa"/>
              <w:top w:w="120" w:type="dxa"/>
              <w:right w:w="120" w:type="dxa"/>
              <w:bottom w:w="120" w:type="dxa"/>
            </w:tcMar>
            <w:tcW w:w="575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执勤装备、物资乱堆乱放，存放杂乱无序的</w:t>
            </w:r>
            <w:r/>
          </w:p>
        </w:tc>
        <w:tc>
          <w:tcPr>
            <w:shd w:val="clear" w:color="auto" w:fill="auto"/>
            <w:tcMar>
              <w:left w:w="120" w:type="dxa"/>
              <w:top w:w="120" w:type="dxa"/>
              <w:right w:w="120" w:type="dxa"/>
              <w:bottom w:w="120" w:type="dxa"/>
            </w:tcMar>
            <w:tcW w:w="147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2分/起</w:t>
            </w:r>
            <w:r/>
          </w:p>
        </w:tc>
        <w:tc>
          <w:tcPr>
            <w:shd w:val="clear" w:color="auto" w:fill="auto"/>
            <w:tcMar>
              <w:left w:w="120" w:type="dxa"/>
              <w:top w:w="120" w:type="dxa"/>
              <w:right w:w="120" w:type="dxa"/>
              <w:bottom w:w="120" w:type="dxa"/>
            </w:tcMar>
            <w:tcW w:w="8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Mar>
              <w:left w:w="120" w:type="dxa"/>
              <w:top w:w="120" w:type="dxa"/>
              <w:right w:w="120" w:type="dxa"/>
              <w:bottom w:w="120" w:type="dxa"/>
            </w:tcMar>
            <w:tcW w:w="114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283"/>
        </w:trPr>
        <w:tc>
          <w:tcPr>
            <w:shd w:val="clear" w:color="auto" w:fill="auto"/>
            <w:tcMar>
              <w:left w:w="120" w:type="dxa"/>
              <w:top w:w="120" w:type="dxa"/>
              <w:right w:w="120" w:type="dxa"/>
              <w:bottom w:w="120" w:type="dxa"/>
            </w:tcMar>
            <w:tcW w:w="79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7</w:t>
            </w:r>
            <w:r/>
          </w:p>
        </w:tc>
        <w:tc>
          <w:tcPr>
            <w:shd w:val="clear" w:color="auto" w:fill="auto"/>
            <w:tcMar>
              <w:left w:w="120" w:type="dxa"/>
              <w:top w:w="120" w:type="dxa"/>
              <w:right w:w="120" w:type="dxa"/>
              <w:bottom w:w="120" w:type="dxa"/>
            </w:tcMar>
            <w:tcW w:w="575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执勤巡查过程大声喧哗，扰乱周边正常秩序的</w:t>
            </w:r>
            <w:r/>
          </w:p>
        </w:tc>
        <w:tc>
          <w:tcPr>
            <w:shd w:val="clear" w:color="auto" w:fill="auto"/>
            <w:tcMar>
              <w:left w:w="120" w:type="dxa"/>
              <w:top w:w="120" w:type="dxa"/>
              <w:right w:w="120" w:type="dxa"/>
              <w:bottom w:w="120" w:type="dxa"/>
            </w:tcMar>
            <w:tcW w:w="147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5分/起</w:t>
            </w:r>
            <w:r/>
          </w:p>
        </w:tc>
        <w:tc>
          <w:tcPr>
            <w:shd w:val="clear" w:color="auto" w:fill="auto"/>
            <w:tcMar>
              <w:left w:w="120" w:type="dxa"/>
              <w:top w:w="120" w:type="dxa"/>
              <w:right w:w="120" w:type="dxa"/>
              <w:bottom w:w="120" w:type="dxa"/>
            </w:tcMar>
            <w:tcW w:w="8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Mar>
              <w:left w:w="120" w:type="dxa"/>
              <w:top w:w="120" w:type="dxa"/>
              <w:right w:w="120" w:type="dxa"/>
              <w:bottom w:w="120" w:type="dxa"/>
            </w:tcMar>
            <w:tcW w:w="114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283"/>
        </w:trPr>
        <w:tc>
          <w:tcPr>
            <w:shd w:val="clear" w:color="auto" w:fill="auto"/>
            <w:tcMar>
              <w:left w:w="120" w:type="dxa"/>
              <w:top w:w="120" w:type="dxa"/>
              <w:right w:w="120" w:type="dxa"/>
              <w:bottom w:w="120" w:type="dxa"/>
            </w:tcMar>
            <w:tcW w:w="79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8</w:t>
            </w:r>
            <w:r/>
          </w:p>
        </w:tc>
        <w:tc>
          <w:tcPr>
            <w:shd w:val="clear" w:color="auto" w:fill="auto"/>
            <w:tcMar>
              <w:left w:w="120" w:type="dxa"/>
              <w:top w:w="120" w:type="dxa"/>
              <w:right w:w="120" w:type="dxa"/>
              <w:bottom w:w="120" w:type="dxa"/>
            </w:tcMar>
            <w:tcW w:w="575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上岗执勤期间睡觉、脱岗怠工的</w:t>
            </w:r>
            <w:r/>
          </w:p>
        </w:tc>
        <w:tc>
          <w:tcPr>
            <w:shd w:val="clear" w:color="auto" w:fill="auto"/>
            <w:tcMar>
              <w:left w:w="120" w:type="dxa"/>
              <w:top w:w="120" w:type="dxa"/>
              <w:right w:w="120" w:type="dxa"/>
              <w:bottom w:w="120" w:type="dxa"/>
            </w:tcMar>
            <w:tcW w:w="147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10分/起</w:t>
            </w:r>
            <w:r/>
          </w:p>
        </w:tc>
        <w:tc>
          <w:tcPr>
            <w:shd w:val="clear" w:color="auto" w:fill="auto"/>
            <w:tcMar>
              <w:left w:w="120" w:type="dxa"/>
              <w:top w:w="120" w:type="dxa"/>
              <w:right w:w="120" w:type="dxa"/>
              <w:bottom w:w="120" w:type="dxa"/>
            </w:tcMar>
            <w:tcW w:w="8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Mar>
              <w:left w:w="120" w:type="dxa"/>
              <w:top w:w="120" w:type="dxa"/>
              <w:right w:w="120" w:type="dxa"/>
              <w:bottom w:w="120" w:type="dxa"/>
            </w:tcMar>
            <w:tcW w:w="114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283"/>
        </w:trPr>
        <w:tc>
          <w:tcPr>
            <w:shd w:val="clear" w:color="auto" w:fill="auto"/>
            <w:tcMar>
              <w:left w:w="120" w:type="dxa"/>
              <w:top w:w="120" w:type="dxa"/>
              <w:right w:w="120" w:type="dxa"/>
              <w:bottom w:w="120" w:type="dxa"/>
            </w:tcMar>
            <w:tcW w:w="79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9</w:t>
            </w:r>
            <w:r/>
          </w:p>
        </w:tc>
        <w:tc>
          <w:tcPr>
            <w:shd w:val="clear" w:color="auto" w:fill="auto"/>
            <w:tcMar>
              <w:left w:w="120" w:type="dxa"/>
              <w:top w:w="120" w:type="dxa"/>
              <w:right w:w="120" w:type="dxa"/>
              <w:bottom w:w="120" w:type="dxa"/>
            </w:tcMar>
            <w:tcW w:w="575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发现执勤相关设备损坏，未第一时间向采购单位上报的</w:t>
            </w:r>
            <w:r/>
          </w:p>
        </w:tc>
        <w:tc>
          <w:tcPr>
            <w:shd w:val="clear" w:color="auto" w:fill="auto"/>
            <w:tcMar>
              <w:left w:w="120" w:type="dxa"/>
              <w:top w:w="120" w:type="dxa"/>
              <w:right w:w="120" w:type="dxa"/>
              <w:bottom w:w="120" w:type="dxa"/>
            </w:tcMar>
            <w:tcW w:w="147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5</w:t>
            </w:r>
            <w:r>
              <w:rPr>
                <w:rFonts w:hint="eastAsia" w:ascii="宋体" w:hAnsi="宋体" w:cs="宋体"/>
                <w:sz w:val="21"/>
                <w:szCs w:val="21"/>
                <w:lang w:val="en-US" w:eastAsia="zh-CN" w:bidi="ar"/>
              </w:rPr>
              <w:t xml:space="preserve">-</w:t>
            </w:r>
            <w:r>
              <w:rPr>
                <w:rFonts w:hint="eastAsia" w:ascii="宋体" w:hAnsi="宋体" w:eastAsia="宋体" w:cs="宋体"/>
                <w:sz w:val="21"/>
                <w:szCs w:val="21"/>
                <w:lang w:val="en-US" w:eastAsia="zh-CN" w:bidi="ar"/>
              </w:rPr>
              <w:t xml:space="preserve">10分/起</w:t>
            </w:r>
            <w:r/>
          </w:p>
        </w:tc>
        <w:tc>
          <w:tcPr>
            <w:shd w:val="clear" w:color="auto" w:fill="auto"/>
            <w:tcMar>
              <w:left w:w="120" w:type="dxa"/>
              <w:top w:w="120" w:type="dxa"/>
              <w:right w:w="120" w:type="dxa"/>
              <w:bottom w:w="120" w:type="dxa"/>
            </w:tcMar>
            <w:tcW w:w="8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Mar>
              <w:left w:w="120" w:type="dxa"/>
              <w:top w:w="120" w:type="dxa"/>
              <w:right w:w="120" w:type="dxa"/>
              <w:bottom w:w="120" w:type="dxa"/>
            </w:tcMar>
            <w:tcW w:w="114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283"/>
        </w:trPr>
        <w:tc>
          <w:tcPr>
            <w:shd w:val="clear" w:color="auto" w:fill="auto"/>
            <w:tcMar>
              <w:left w:w="120" w:type="dxa"/>
              <w:top w:w="120" w:type="dxa"/>
              <w:right w:w="120" w:type="dxa"/>
              <w:bottom w:w="120" w:type="dxa"/>
            </w:tcMar>
            <w:tcW w:w="79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10</w:t>
            </w:r>
            <w:r/>
          </w:p>
        </w:tc>
        <w:tc>
          <w:tcPr>
            <w:shd w:val="clear" w:color="auto" w:fill="auto"/>
            <w:tcMar>
              <w:left w:w="120" w:type="dxa"/>
              <w:top w:w="120" w:type="dxa"/>
              <w:right w:w="120" w:type="dxa"/>
              <w:bottom w:w="120" w:type="dxa"/>
            </w:tcMar>
            <w:tcW w:w="575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在岗实际执勤人员数量不足；人员外出、离岗未向采购方履行请假报备手续的</w:t>
            </w:r>
            <w:r/>
          </w:p>
        </w:tc>
        <w:tc>
          <w:tcPr>
            <w:shd w:val="clear" w:color="auto" w:fill="auto"/>
            <w:tcMar>
              <w:left w:w="120" w:type="dxa"/>
              <w:top w:w="120" w:type="dxa"/>
              <w:right w:w="120" w:type="dxa"/>
              <w:bottom w:w="120" w:type="dxa"/>
            </w:tcMar>
            <w:tcW w:w="147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10分/起</w:t>
            </w:r>
            <w:r/>
          </w:p>
        </w:tc>
        <w:tc>
          <w:tcPr>
            <w:shd w:val="clear" w:color="auto" w:fill="auto"/>
            <w:tcMar>
              <w:left w:w="120" w:type="dxa"/>
              <w:top w:w="120" w:type="dxa"/>
              <w:right w:w="120" w:type="dxa"/>
              <w:bottom w:w="120" w:type="dxa"/>
            </w:tcMar>
            <w:tcW w:w="8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Mar>
              <w:left w:w="120" w:type="dxa"/>
              <w:top w:w="120" w:type="dxa"/>
              <w:right w:w="120" w:type="dxa"/>
              <w:bottom w:w="120" w:type="dxa"/>
            </w:tcMar>
            <w:tcW w:w="114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283"/>
        </w:trPr>
        <w:tc>
          <w:tcPr>
            <w:shd w:val="clear" w:color="auto" w:fill="auto"/>
            <w:tcMar>
              <w:left w:w="120" w:type="dxa"/>
              <w:top w:w="120" w:type="dxa"/>
              <w:right w:w="120" w:type="dxa"/>
              <w:bottom w:w="120" w:type="dxa"/>
            </w:tcMar>
            <w:tcW w:w="79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11</w:t>
            </w:r>
            <w:r/>
          </w:p>
        </w:tc>
        <w:tc>
          <w:tcPr>
            <w:shd w:val="clear" w:color="auto" w:fill="auto"/>
            <w:tcMar>
              <w:left w:w="120" w:type="dxa"/>
              <w:top w:w="120" w:type="dxa"/>
              <w:right w:w="120" w:type="dxa"/>
              <w:bottom w:w="120" w:type="dxa"/>
            </w:tcMar>
            <w:tcW w:w="575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利用职务便利侵占、偷盗采购单位财物；情节一般扣20分/起；情节严重扣30</w:t>
            </w:r>
            <w:r>
              <w:rPr>
                <w:rFonts w:hint="eastAsia" w:ascii="宋体" w:hAnsi="宋体" w:cs="宋体"/>
                <w:sz w:val="21"/>
                <w:szCs w:val="21"/>
                <w:lang w:val="en-US" w:eastAsia="zh-CN" w:bidi="ar"/>
              </w:rPr>
              <w:t xml:space="preserve">-</w:t>
            </w:r>
            <w:r>
              <w:rPr>
                <w:rFonts w:hint="eastAsia" w:ascii="宋体" w:hAnsi="宋体" w:eastAsia="宋体" w:cs="宋体"/>
                <w:sz w:val="21"/>
                <w:szCs w:val="21"/>
                <w:lang w:val="en-US" w:eastAsia="zh-CN" w:bidi="ar"/>
              </w:rPr>
              <w:t xml:space="preserve">50分/起，同时乙方须对涉事人员予以调离本项目岗位处理</w:t>
            </w:r>
            <w:r/>
          </w:p>
        </w:tc>
        <w:tc>
          <w:tcPr>
            <w:shd w:val="clear" w:color="auto" w:fill="auto"/>
            <w:tcMar>
              <w:left w:w="120" w:type="dxa"/>
              <w:top w:w="120" w:type="dxa"/>
              <w:right w:w="120" w:type="dxa"/>
              <w:bottom w:w="120" w:type="dxa"/>
            </w:tcMar>
            <w:tcW w:w="147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w:t>
            </w:r>
            <w:r/>
          </w:p>
        </w:tc>
        <w:tc>
          <w:tcPr>
            <w:shd w:val="clear" w:color="auto" w:fill="auto"/>
            <w:tcMar>
              <w:left w:w="120" w:type="dxa"/>
              <w:top w:w="120" w:type="dxa"/>
              <w:right w:w="120" w:type="dxa"/>
              <w:bottom w:w="120" w:type="dxa"/>
            </w:tcMar>
            <w:tcW w:w="8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Mar>
              <w:left w:w="120" w:type="dxa"/>
              <w:top w:w="120" w:type="dxa"/>
              <w:right w:w="120" w:type="dxa"/>
              <w:bottom w:w="120" w:type="dxa"/>
            </w:tcMar>
            <w:tcW w:w="114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283"/>
        </w:trPr>
        <w:tc>
          <w:tcPr>
            <w:shd w:val="clear" w:color="auto" w:fill="auto"/>
            <w:tcMar>
              <w:left w:w="120" w:type="dxa"/>
              <w:top w:w="120" w:type="dxa"/>
              <w:right w:w="120" w:type="dxa"/>
              <w:bottom w:w="120" w:type="dxa"/>
            </w:tcMar>
            <w:tcW w:w="79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12</w:t>
            </w:r>
            <w:r/>
          </w:p>
        </w:tc>
        <w:tc>
          <w:tcPr>
            <w:shd w:val="clear" w:color="auto" w:fill="auto"/>
            <w:tcMar>
              <w:left w:w="120" w:type="dxa"/>
              <w:top w:w="120" w:type="dxa"/>
              <w:right w:w="120" w:type="dxa"/>
              <w:bottom w:w="120" w:type="dxa"/>
            </w:tcMar>
            <w:tcW w:w="575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开展市容秩序辅助管理、联勤联动、专项整治工作中，拒不服从采购单位调度、工作安排及指挥的</w:t>
            </w:r>
            <w:r/>
          </w:p>
        </w:tc>
        <w:tc>
          <w:tcPr>
            <w:shd w:val="clear" w:color="auto" w:fill="auto"/>
            <w:tcMar>
              <w:left w:w="120" w:type="dxa"/>
              <w:top w:w="120" w:type="dxa"/>
              <w:right w:w="120" w:type="dxa"/>
              <w:bottom w:w="120" w:type="dxa"/>
            </w:tcMar>
            <w:tcW w:w="147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10分/次</w:t>
            </w:r>
            <w:r/>
          </w:p>
        </w:tc>
        <w:tc>
          <w:tcPr>
            <w:shd w:val="clear" w:color="auto" w:fill="auto"/>
            <w:tcMar>
              <w:left w:w="120" w:type="dxa"/>
              <w:top w:w="120" w:type="dxa"/>
              <w:right w:w="120" w:type="dxa"/>
              <w:bottom w:w="120" w:type="dxa"/>
            </w:tcMar>
            <w:tcW w:w="8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Mar>
              <w:left w:w="120" w:type="dxa"/>
              <w:top w:w="120" w:type="dxa"/>
              <w:right w:w="120" w:type="dxa"/>
              <w:bottom w:w="120" w:type="dxa"/>
            </w:tcMar>
            <w:tcW w:w="114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283"/>
        </w:trPr>
        <w:tc>
          <w:tcPr>
            <w:shd w:val="clear" w:color="auto" w:fill="auto"/>
            <w:tcMar>
              <w:left w:w="120" w:type="dxa"/>
              <w:top w:w="120" w:type="dxa"/>
              <w:right w:w="120" w:type="dxa"/>
              <w:bottom w:w="120" w:type="dxa"/>
            </w:tcMar>
            <w:tcW w:w="79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13</w:t>
            </w:r>
            <w:r/>
          </w:p>
        </w:tc>
        <w:tc>
          <w:tcPr>
            <w:shd w:val="clear" w:color="auto" w:fill="auto"/>
            <w:tcMar>
              <w:left w:w="120" w:type="dxa"/>
              <w:top w:w="120" w:type="dxa"/>
              <w:right w:w="120" w:type="dxa"/>
              <w:bottom w:w="120" w:type="dxa"/>
            </w:tcMar>
            <w:tcW w:w="575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未经采购单位书面同意擅自更换、调派项目在岗人员的（同时按合同约定另扣总服务费0.5%）</w:t>
            </w:r>
            <w:r/>
          </w:p>
        </w:tc>
        <w:tc>
          <w:tcPr>
            <w:shd w:val="clear" w:color="auto" w:fill="auto"/>
            <w:tcMar>
              <w:left w:w="120" w:type="dxa"/>
              <w:top w:w="120" w:type="dxa"/>
              <w:right w:w="120" w:type="dxa"/>
              <w:bottom w:w="120" w:type="dxa"/>
            </w:tcMar>
            <w:tcW w:w="147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10分/起</w:t>
            </w:r>
            <w:r/>
          </w:p>
        </w:tc>
        <w:tc>
          <w:tcPr>
            <w:shd w:val="clear" w:color="auto" w:fill="auto"/>
            <w:tcMar>
              <w:left w:w="120" w:type="dxa"/>
              <w:top w:w="120" w:type="dxa"/>
              <w:right w:w="120" w:type="dxa"/>
              <w:bottom w:w="120" w:type="dxa"/>
            </w:tcMar>
            <w:tcW w:w="8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Mar>
              <w:left w:w="120" w:type="dxa"/>
              <w:top w:w="120" w:type="dxa"/>
              <w:right w:w="120" w:type="dxa"/>
              <w:bottom w:w="120" w:type="dxa"/>
            </w:tcMar>
            <w:tcW w:w="114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283"/>
        </w:trPr>
        <w:tc>
          <w:tcPr>
            <w:shd w:val="clear" w:color="auto" w:fill="auto"/>
            <w:tcMar>
              <w:left w:w="120" w:type="dxa"/>
              <w:top w:w="120" w:type="dxa"/>
              <w:right w:w="120" w:type="dxa"/>
              <w:bottom w:w="120" w:type="dxa"/>
            </w:tcMar>
            <w:tcW w:w="79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14</w:t>
            </w:r>
            <w:r/>
          </w:p>
        </w:tc>
        <w:tc>
          <w:tcPr>
            <w:shd w:val="clear" w:color="auto" w:fill="auto"/>
            <w:tcMar>
              <w:left w:w="120" w:type="dxa"/>
              <w:top w:w="120" w:type="dxa"/>
              <w:right w:w="120" w:type="dxa"/>
              <w:bottom w:w="120" w:type="dxa"/>
            </w:tcMar>
            <w:tcW w:w="575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在重点点位、菜场、学校及市容管控重点区域巡查履职不到位，对流动摊贩、占道经营、乱堆乱放等市容乱象未及时劝导处置的</w:t>
            </w:r>
            <w:r/>
          </w:p>
        </w:tc>
        <w:tc>
          <w:tcPr>
            <w:shd w:val="clear" w:color="auto" w:fill="auto"/>
            <w:tcMar>
              <w:left w:w="120" w:type="dxa"/>
              <w:top w:w="120" w:type="dxa"/>
              <w:right w:w="120" w:type="dxa"/>
              <w:bottom w:w="120" w:type="dxa"/>
            </w:tcMar>
            <w:tcW w:w="147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5分/起</w:t>
            </w:r>
            <w:r/>
          </w:p>
        </w:tc>
        <w:tc>
          <w:tcPr>
            <w:shd w:val="clear" w:color="auto" w:fill="auto"/>
            <w:tcMar>
              <w:left w:w="120" w:type="dxa"/>
              <w:top w:w="120" w:type="dxa"/>
              <w:right w:w="120" w:type="dxa"/>
              <w:bottom w:w="120" w:type="dxa"/>
            </w:tcMar>
            <w:tcW w:w="8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Mar>
              <w:left w:w="120" w:type="dxa"/>
              <w:top w:w="120" w:type="dxa"/>
              <w:right w:w="120" w:type="dxa"/>
              <w:bottom w:w="120" w:type="dxa"/>
            </w:tcMar>
            <w:tcW w:w="114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283"/>
        </w:trPr>
        <w:tc>
          <w:tcPr>
            <w:shd w:val="clear" w:color="auto" w:fill="auto"/>
            <w:tcMar>
              <w:left w:w="120" w:type="dxa"/>
              <w:top w:w="120" w:type="dxa"/>
              <w:right w:w="120" w:type="dxa"/>
              <w:bottom w:w="120" w:type="dxa"/>
            </w:tcMar>
            <w:tcW w:w="79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15</w:t>
            </w:r>
            <w:r/>
          </w:p>
        </w:tc>
        <w:tc>
          <w:tcPr>
            <w:shd w:val="clear" w:color="auto" w:fill="auto"/>
            <w:tcMar>
              <w:left w:w="120" w:type="dxa"/>
              <w:top w:w="120" w:type="dxa"/>
              <w:right w:w="120" w:type="dxa"/>
              <w:bottom w:w="120" w:type="dxa"/>
            </w:tcMar>
            <w:tcW w:w="575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对重点区域市容顽疾、各类违规问题处置不力，造成问题反复反弹的</w:t>
            </w:r>
            <w:r/>
          </w:p>
        </w:tc>
        <w:tc>
          <w:tcPr>
            <w:shd w:val="clear" w:color="auto" w:fill="auto"/>
            <w:tcMar>
              <w:left w:w="120" w:type="dxa"/>
              <w:top w:w="120" w:type="dxa"/>
              <w:right w:w="120" w:type="dxa"/>
              <w:bottom w:w="120" w:type="dxa"/>
            </w:tcMar>
            <w:tcW w:w="147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20分/起</w:t>
            </w:r>
            <w:r/>
          </w:p>
        </w:tc>
        <w:tc>
          <w:tcPr>
            <w:shd w:val="clear" w:color="auto" w:fill="auto"/>
            <w:tcMar>
              <w:left w:w="120" w:type="dxa"/>
              <w:top w:w="120" w:type="dxa"/>
              <w:right w:w="120" w:type="dxa"/>
              <w:bottom w:w="120" w:type="dxa"/>
            </w:tcMar>
            <w:tcW w:w="8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Mar>
              <w:left w:w="120" w:type="dxa"/>
              <w:top w:w="120" w:type="dxa"/>
              <w:right w:w="120" w:type="dxa"/>
              <w:bottom w:w="120" w:type="dxa"/>
            </w:tcMar>
            <w:tcW w:w="114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283"/>
        </w:trPr>
        <w:tc>
          <w:tcPr>
            <w:shd w:val="clear" w:color="auto" w:fill="auto"/>
            <w:tcMar>
              <w:left w:w="120" w:type="dxa"/>
              <w:top w:w="120" w:type="dxa"/>
              <w:right w:w="120" w:type="dxa"/>
              <w:bottom w:w="120" w:type="dxa"/>
            </w:tcMar>
            <w:tcW w:w="79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16</w:t>
            </w:r>
            <w:r/>
          </w:p>
        </w:tc>
        <w:tc>
          <w:tcPr>
            <w:shd w:val="clear" w:color="auto" w:fill="auto"/>
            <w:tcMar>
              <w:left w:w="120" w:type="dxa"/>
              <w:top w:w="120" w:type="dxa"/>
              <w:right w:w="120" w:type="dxa"/>
              <w:bottom w:w="120" w:type="dxa"/>
            </w:tcMar>
            <w:tcW w:w="575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配合联勤分队网格巡线、主干道及商圈周边巡查工作履职不到位，巡查缺位、漏查，造成市容管理盲区的</w:t>
            </w:r>
            <w:r/>
          </w:p>
        </w:tc>
        <w:tc>
          <w:tcPr>
            <w:shd w:val="clear" w:color="auto" w:fill="auto"/>
            <w:tcMar>
              <w:left w:w="120" w:type="dxa"/>
              <w:top w:w="120" w:type="dxa"/>
              <w:right w:w="120" w:type="dxa"/>
              <w:bottom w:w="120" w:type="dxa"/>
            </w:tcMar>
            <w:tcW w:w="147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5分/起</w:t>
            </w:r>
            <w:r/>
          </w:p>
        </w:tc>
        <w:tc>
          <w:tcPr>
            <w:shd w:val="clear" w:color="auto" w:fill="auto"/>
            <w:tcMar>
              <w:left w:w="120" w:type="dxa"/>
              <w:top w:w="120" w:type="dxa"/>
              <w:right w:w="120" w:type="dxa"/>
              <w:bottom w:w="120" w:type="dxa"/>
            </w:tcMar>
            <w:tcW w:w="8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Mar>
              <w:left w:w="120" w:type="dxa"/>
              <w:top w:w="120" w:type="dxa"/>
              <w:right w:w="120" w:type="dxa"/>
              <w:bottom w:w="120" w:type="dxa"/>
            </w:tcMar>
            <w:tcW w:w="114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283"/>
        </w:trPr>
        <w:tc>
          <w:tcPr>
            <w:shd w:val="clear" w:color="auto" w:fill="auto"/>
            <w:tcMar>
              <w:left w:w="120" w:type="dxa"/>
              <w:top w:w="120" w:type="dxa"/>
              <w:right w:w="120" w:type="dxa"/>
              <w:bottom w:w="120" w:type="dxa"/>
            </w:tcMar>
            <w:tcW w:w="79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17</w:t>
            </w:r>
            <w:r/>
          </w:p>
        </w:tc>
        <w:tc>
          <w:tcPr>
            <w:shd w:val="clear" w:color="auto" w:fill="auto"/>
            <w:tcMar>
              <w:left w:w="120" w:type="dxa"/>
              <w:top w:w="120" w:type="dxa"/>
              <w:right w:w="120" w:type="dxa"/>
              <w:bottom w:w="120" w:type="dxa"/>
            </w:tcMar>
            <w:tcW w:w="575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采购单位组织社区环境整治、拆控违、夜间流动摊贩整治等各类专项任务，人员不服从抽调、不配合专项工作的</w:t>
            </w:r>
            <w:r/>
          </w:p>
        </w:tc>
        <w:tc>
          <w:tcPr>
            <w:shd w:val="clear" w:color="auto" w:fill="auto"/>
            <w:tcMar>
              <w:left w:w="120" w:type="dxa"/>
              <w:top w:w="120" w:type="dxa"/>
              <w:right w:w="120" w:type="dxa"/>
              <w:bottom w:w="120" w:type="dxa"/>
            </w:tcMar>
            <w:tcW w:w="147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10分/次</w:t>
            </w:r>
            <w:r/>
          </w:p>
        </w:tc>
        <w:tc>
          <w:tcPr>
            <w:shd w:val="clear" w:color="auto" w:fill="auto"/>
            <w:tcMar>
              <w:left w:w="120" w:type="dxa"/>
              <w:top w:w="120" w:type="dxa"/>
              <w:right w:w="120" w:type="dxa"/>
              <w:bottom w:w="120" w:type="dxa"/>
            </w:tcMar>
            <w:tcW w:w="8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Mar>
              <w:left w:w="120" w:type="dxa"/>
              <w:top w:w="120" w:type="dxa"/>
              <w:right w:w="120" w:type="dxa"/>
              <w:bottom w:w="120" w:type="dxa"/>
            </w:tcMar>
            <w:tcW w:w="114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283"/>
        </w:trPr>
        <w:tc>
          <w:tcPr>
            <w:shd w:val="clear" w:color="auto" w:fill="auto"/>
            <w:tcMar>
              <w:left w:w="120" w:type="dxa"/>
              <w:top w:w="120" w:type="dxa"/>
              <w:right w:w="120" w:type="dxa"/>
              <w:bottom w:w="120" w:type="dxa"/>
            </w:tcMar>
            <w:tcW w:w="79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18</w:t>
            </w:r>
            <w:r/>
          </w:p>
        </w:tc>
        <w:tc>
          <w:tcPr>
            <w:shd w:val="clear" w:color="auto" w:fill="auto"/>
            <w:tcMar>
              <w:left w:w="120" w:type="dxa"/>
              <w:top w:w="120" w:type="dxa"/>
              <w:right w:w="120" w:type="dxa"/>
              <w:bottom w:w="120" w:type="dxa"/>
            </w:tcMar>
            <w:tcW w:w="575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保安人员存在留胡须、蓄长发、违规染发、纹身、佩戴夸张饰物等仪容仪表不符合采购文件要求情形的</w:t>
            </w:r>
            <w:r/>
          </w:p>
        </w:tc>
        <w:tc>
          <w:tcPr>
            <w:shd w:val="clear" w:color="auto" w:fill="auto"/>
            <w:tcMar>
              <w:left w:w="120" w:type="dxa"/>
              <w:top w:w="120" w:type="dxa"/>
              <w:right w:w="120" w:type="dxa"/>
              <w:bottom w:w="120" w:type="dxa"/>
            </w:tcMar>
            <w:tcW w:w="147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3分/起</w:t>
            </w:r>
            <w:r/>
          </w:p>
        </w:tc>
        <w:tc>
          <w:tcPr>
            <w:shd w:val="clear" w:color="auto" w:fill="auto"/>
            <w:tcMar>
              <w:left w:w="120" w:type="dxa"/>
              <w:top w:w="120" w:type="dxa"/>
              <w:right w:w="120" w:type="dxa"/>
              <w:bottom w:w="120" w:type="dxa"/>
            </w:tcMar>
            <w:tcW w:w="8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Mar>
              <w:left w:w="120" w:type="dxa"/>
              <w:top w:w="120" w:type="dxa"/>
              <w:right w:w="120" w:type="dxa"/>
              <w:bottom w:w="120" w:type="dxa"/>
            </w:tcMar>
            <w:tcW w:w="114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283"/>
        </w:trPr>
        <w:tc>
          <w:tcPr>
            <w:shd w:val="clear" w:color="auto" w:fill="auto"/>
            <w:tcMar>
              <w:left w:w="120" w:type="dxa"/>
              <w:top w:w="120" w:type="dxa"/>
              <w:right w:w="120" w:type="dxa"/>
              <w:bottom w:w="120" w:type="dxa"/>
            </w:tcMar>
            <w:tcW w:w="79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19</w:t>
            </w:r>
            <w:r/>
          </w:p>
        </w:tc>
        <w:tc>
          <w:tcPr>
            <w:shd w:val="clear" w:color="auto" w:fill="auto"/>
            <w:tcMar>
              <w:left w:w="120" w:type="dxa"/>
              <w:top w:w="120" w:type="dxa"/>
              <w:right w:w="120" w:type="dxa"/>
              <w:bottom w:w="120" w:type="dxa"/>
            </w:tcMar>
            <w:tcW w:w="575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执勤期间出现言语粗暴、态度恶劣，与群众发生争执冲突的</w:t>
            </w:r>
            <w:r/>
          </w:p>
        </w:tc>
        <w:tc>
          <w:tcPr>
            <w:shd w:val="clear" w:color="auto" w:fill="auto"/>
            <w:tcMar>
              <w:left w:w="120" w:type="dxa"/>
              <w:top w:w="120" w:type="dxa"/>
              <w:right w:w="120" w:type="dxa"/>
              <w:bottom w:w="120" w:type="dxa"/>
            </w:tcMar>
            <w:tcW w:w="147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5</w:t>
            </w:r>
            <w:r>
              <w:rPr>
                <w:rFonts w:hint="eastAsia" w:ascii="宋体" w:hAnsi="宋体" w:cs="宋体"/>
                <w:sz w:val="21"/>
                <w:szCs w:val="21"/>
                <w:lang w:val="en-US" w:eastAsia="zh-CN" w:bidi="ar"/>
              </w:rPr>
              <w:t xml:space="preserve">-</w:t>
            </w:r>
            <w:r>
              <w:rPr>
                <w:rFonts w:hint="eastAsia" w:ascii="宋体" w:hAnsi="宋体" w:eastAsia="宋体" w:cs="宋体"/>
                <w:sz w:val="21"/>
                <w:szCs w:val="21"/>
                <w:lang w:val="en-US" w:eastAsia="zh-CN" w:bidi="ar"/>
              </w:rPr>
              <w:t xml:space="preserve">15分/起</w:t>
            </w:r>
            <w:r/>
          </w:p>
        </w:tc>
        <w:tc>
          <w:tcPr>
            <w:shd w:val="clear" w:color="auto" w:fill="auto"/>
            <w:tcMar>
              <w:left w:w="120" w:type="dxa"/>
              <w:top w:w="120" w:type="dxa"/>
              <w:right w:w="120" w:type="dxa"/>
              <w:bottom w:w="120" w:type="dxa"/>
            </w:tcMar>
            <w:tcW w:w="8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Mar>
              <w:left w:w="120" w:type="dxa"/>
              <w:top w:w="120" w:type="dxa"/>
              <w:right w:w="120" w:type="dxa"/>
              <w:bottom w:w="120" w:type="dxa"/>
            </w:tcMar>
            <w:tcW w:w="114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283"/>
        </w:trPr>
        <w:tc>
          <w:tcPr>
            <w:shd w:val="clear" w:color="auto" w:fill="auto"/>
            <w:tcMar>
              <w:left w:w="120" w:type="dxa"/>
              <w:top w:w="120" w:type="dxa"/>
              <w:right w:w="120" w:type="dxa"/>
              <w:bottom w:w="120" w:type="dxa"/>
            </w:tcMar>
            <w:tcW w:w="79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20</w:t>
            </w:r>
            <w:r/>
          </w:p>
        </w:tc>
        <w:tc>
          <w:tcPr>
            <w:shd w:val="clear" w:color="auto" w:fill="auto"/>
            <w:tcMar>
              <w:left w:w="120" w:type="dxa"/>
              <w:top w:w="120" w:type="dxa"/>
              <w:right w:w="120" w:type="dxa"/>
              <w:bottom w:w="120" w:type="dxa"/>
            </w:tcMar>
            <w:tcW w:w="575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派驻人员发生刑事案件、存在公安登记不良记录，乙方未按合同要求及时更换人员的</w:t>
            </w:r>
            <w:r/>
          </w:p>
        </w:tc>
        <w:tc>
          <w:tcPr>
            <w:shd w:val="clear" w:color="auto" w:fill="auto"/>
            <w:tcMar>
              <w:left w:w="120" w:type="dxa"/>
              <w:top w:w="120" w:type="dxa"/>
              <w:right w:w="120" w:type="dxa"/>
              <w:bottom w:w="120" w:type="dxa"/>
            </w:tcMar>
            <w:tcW w:w="147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20分/起</w:t>
            </w:r>
            <w:r/>
          </w:p>
        </w:tc>
        <w:tc>
          <w:tcPr>
            <w:shd w:val="clear" w:color="auto" w:fill="auto"/>
            <w:tcMar>
              <w:left w:w="120" w:type="dxa"/>
              <w:top w:w="120" w:type="dxa"/>
              <w:right w:w="120" w:type="dxa"/>
              <w:bottom w:w="120" w:type="dxa"/>
            </w:tcMar>
            <w:tcW w:w="8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Mar>
              <w:left w:w="120" w:type="dxa"/>
              <w:top w:w="120" w:type="dxa"/>
              <w:right w:w="120" w:type="dxa"/>
              <w:bottom w:w="120" w:type="dxa"/>
            </w:tcMar>
            <w:tcW w:w="114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283"/>
        </w:trPr>
        <w:tc>
          <w:tcPr>
            <w:shd w:val="clear" w:color="auto" w:fill="auto"/>
            <w:tcMar>
              <w:left w:w="120" w:type="dxa"/>
              <w:top w:w="120" w:type="dxa"/>
              <w:right w:w="120" w:type="dxa"/>
              <w:bottom w:w="120" w:type="dxa"/>
            </w:tcMar>
            <w:tcW w:w="79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21</w:t>
            </w:r>
            <w:r/>
          </w:p>
        </w:tc>
        <w:tc>
          <w:tcPr>
            <w:shd w:val="clear" w:color="auto" w:fill="auto"/>
            <w:tcMar>
              <w:left w:w="120" w:type="dxa"/>
              <w:top w:w="120" w:type="dxa"/>
              <w:right w:w="120" w:type="dxa"/>
              <w:bottom w:w="120" w:type="dxa"/>
            </w:tcMar>
            <w:tcW w:w="575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接到采购单位书面人员更换通知，乙方未在7日内派遣同等及以上资历人员完成替换的</w:t>
            </w:r>
            <w:r/>
          </w:p>
        </w:tc>
        <w:tc>
          <w:tcPr>
            <w:shd w:val="clear" w:color="auto" w:fill="auto"/>
            <w:tcMar>
              <w:left w:w="120" w:type="dxa"/>
              <w:top w:w="120" w:type="dxa"/>
              <w:right w:w="120" w:type="dxa"/>
              <w:bottom w:w="120" w:type="dxa"/>
            </w:tcMar>
            <w:tcW w:w="147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10分/次</w:t>
            </w:r>
            <w:r/>
          </w:p>
        </w:tc>
        <w:tc>
          <w:tcPr>
            <w:shd w:val="clear" w:color="auto" w:fill="auto"/>
            <w:tcMar>
              <w:left w:w="120" w:type="dxa"/>
              <w:top w:w="120" w:type="dxa"/>
              <w:right w:w="120" w:type="dxa"/>
              <w:bottom w:w="120" w:type="dxa"/>
            </w:tcMar>
            <w:tcW w:w="8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Mar>
              <w:left w:w="120" w:type="dxa"/>
              <w:top w:w="120" w:type="dxa"/>
              <w:right w:w="120" w:type="dxa"/>
              <w:bottom w:w="120" w:type="dxa"/>
            </w:tcMar>
            <w:tcW w:w="114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283"/>
        </w:trPr>
        <w:tc>
          <w:tcPr>
            <w:gridSpan w:val="2"/>
            <w:shd w:val="clear" w:color="auto" w:fill="auto"/>
            <w:tcMar>
              <w:left w:w="120" w:type="dxa"/>
              <w:top w:w="120" w:type="dxa"/>
              <w:right w:w="120" w:type="dxa"/>
              <w:bottom w:w="120" w:type="dxa"/>
            </w:tcMar>
            <w:tcW w:w="655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lang w:val="en-US" w:eastAsia="zh-CN" w:bidi="ar"/>
              </w:rPr>
              <w:suppressLineNumbers w:val="0"/>
            </w:pPr>
            <w:r>
              <w:rPr>
                <w:rFonts w:hint="eastAsia" w:ascii="宋体" w:hAnsi="宋体" w:cs="宋体"/>
                <w:b/>
                <w:bCs/>
                <w:sz w:val="21"/>
                <w:szCs w:val="21"/>
                <w:lang w:val="en-US" w:eastAsia="zh-CN" w:bidi="ar"/>
              </w:rPr>
              <w:t xml:space="preserve">考核得分</w:t>
            </w:r>
            <w:r/>
          </w:p>
        </w:tc>
        <w:tc>
          <w:tcPr>
            <w:gridSpan w:val="3"/>
            <w:shd w:val="clear" w:color="auto" w:fill="auto"/>
            <w:tcMar>
              <w:left w:w="120" w:type="dxa"/>
              <w:top w:w="120" w:type="dxa"/>
              <w:right w:w="120" w:type="dxa"/>
              <w:bottom w:w="120" w:type="dxa"/>
            </w:tcMar>
            <w:tcW w:w="343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r>
            <w:r/>
          </w:p>
        </w:tc>
      </w:tr>
    </w:tbl>
    <w:p>
      <w:pPr>
        <w:ind w:firstLine="840"/>
        <w:keepLines w:val="0"/>
        <w:keepNext w:val="0"/>
        <w:pageBreakBefore w:val="0"/>
        <w:spacing w:line="440" w:lineRule="exact"/>
        <w:rPr>
          <w:rFonts w:hint="default" w:ascii="Arial" w:hAnsi="Arial" w:eastAsia="宋体" w:cs="Times New Roman"/>
          <w:color w:val="auto"/>
          <w:sz w:val="21"/>
          <w:szCs w:val="21"/>
          <w:highlight w:val="none"/>
          <w:lang w:val="en-US" w:eastAsia="zh-CN" w:bidi="ar-SA"/>
        </w:rPr>
        <w:outlineLvl w:val="9"/>
      </w:pPr>
      <w:r>
        <w:rPr>
          <w:rFonts w:hint="eastAsia" w:ascii="宋体" w:hAnsi="宋体" w:eastAsia="宋体" w:cs="Times New Roman"/>
          <w:color w:val="auto"/>
          <w:sz w:val="21"/>
          <w:szCs w:val="21"/>
          <w:highlight w:val="none"/>
          <w:lang w:bidi="ar"/>
        </w:rPr>
        <w:t xml:space="preserve">考核单位（盖章）：</w:t>
      </w:r>
      <w:r>
        <w:rPr>
          <w:rFonts w:hint="eastAsia" w:ascii="宋体" w:hAnsi="宋体" w:eastAsia="宋体" w:cs="Times New Roman"/>
          <w:color w:val="auto"/>
          <w:sz w:val="21"/>
          <w:szCs w:val="21"/>
          <w:highlight w:val="none"/>
          <w:lang w:val="en-US" w:eastAsia="zh-CN" w:bidi="ar"/>
        </w:rPr>
        <w:t xml:space="preserve">                              </w:t>
      </w:r>
      <w:r>
        <w:rPr>
          <w:rFonts w:hint="default" w:ascii="Arial" w:hAnsi="Arial" w:eastAsia="宋体" w:cs="Times New Roman"/>
          <w:color w:val="auto"/>
          <w:sz w:val="21"/>
          <w:szCs w:val="21"/>
          <w:highlight w:val="none"/>
          <w:lang w:val="en-US" w:eastAsia="zh-CN" w:bidi="ar-SA"/>
        </w:rPr>
        <w:t xml:space="preserve"> </w:t>
      </w:r>
      <w:r>
        <w:rPr>
          <w:rFonts w:hint="eastAsia" w:ascii="Arial" w:hAnsi="Arial" w:eastAsia="宋体" w:cs="宋体"/>
          <w:color w:val="auto"/>
          <w:sz w:val="21"/>
          <w:szCs w:val="21"/>
          <w:highlight w:val="none"/>
          <w:lang w:val="en-US" w:eastAsia="zh-CN" w:bidi="ar-SA"/>
        </w:rPr>
        <w:t xml:space="preserve">时间：</w:t>
      </w:r>
      <w:r>
        <w:rPr>
          <w:rFonts w:hint="default" w:ascii="Arial" w:hAnsi="Arial" w:eastAsia="宋体" w:cs="Times New Roman"/>
          <w:color w:val="auto"/>
          <w:sz w:val="21"/>
          <w:szCs w:val="21"/>
          <w:highlight w:val="none"/>
          <w:lang w:val="en-US" w:eastAsia="zh-CN" w:bidi="ar-SA"/>
        </w:rPr>
        <w:t xml:space="preserve">   </w:t>
      </w:r>
      <w:r>
        <w:rPr>
          <w:rFonts w:hint="eastAsia" w:ascii="Arial" w:hAnsi="Arial" w:eastAsia="宋体" w:cs="宋体"/>
          <w:color w:val="auto"/>
          <w:sz w:val="21"/>
          <w:szCs w:val="21"/>
          <w:highlight w:val="none"/>
          <w:lang w:val="en-US" w:eastAsia="zh-CN" w:bidi="ar-SA"/>
        </w:rPr>
        <w:t xml:space="preserve">年</w:t>
      </w:r>
      <w:r>
        <w:rPr>
          <w:rFonts w:hint="default" w:ascii="Arial" w:hAnsi="Arial" w:eastAsia="宋体" w:cs="Times New Roman"/>
          <w:color w:val="auto"/>
          <w:sz w:val="21"/>
          <w:szCs w:val="21"/>
          <w:highlight w:val="none"/>
          <w:lang w:val="en-US" w:eastAsia="zh-CN" w:bidi="ar-SA"/>
        </w:rPr>
        <w:t xml:space="preserve">     </w:t>
      </w:r>
      <w:r>
        <w:rPr>
          <w:rFonts w:hint="eastAsia" w:ascii="Arial" w:hAnsi="Arial" w:eastAsia="宋体" w:cs="宋体"/>
          <w:color w:val="auto"/>
          <w:sz w:val="21"/>
          <w:szCs w:val="21"/>
          <w:highlight w:val="none"/>
          <w:lang w:val="en-US" w:eastAsia="zh-CN" w:bidi="ar-SA"/>
        </w:rPr>
        <w:t xml:space="preserve">月</w:t>
      </w:r>
      <w:r>
        <w:rPr>
          <w:rFonts w:hint="default" w:ascii="Arial" w:hAnsi="Arial" w:eastAsia="宋体" w:cs="Times New Roman"/>
          <w:color w:val="auto"/>
          <w:sz w:val="21"/>
          <w:szCs w:val="21"/>
          <w:highlight w:val="none"/>
          <w:lang w:val="en-US" w:eastAsia="zh-CN" w:bidi="ar-SA"/>
        </w:rPr>
        <w:t xml:space="preserve">    </w:t>
      </w:r>
      <w:r>
        <w:rPr>
          <w:rFonts w:hint="eastAsia" w:ascii="Arial" w:hAnsi="Arial" w:eastAsia="宋体" w:cs="宋体"/>
          <w:color w:val="auto"/>
          <w:sz w:val="21"/>
          <w:szCs w:val="21"/>
          <w:highlight w:val="none"/>
          <w:lang w:val="en-US" w:eastAsia="zh-CN" w:bidi="ar-SA"/>
        </w:rPr>
        <w:t xml:space="preserve">日</w:t>
      </w:r>
      <w:r>
        <w:rPr>
          <w:rFonts w:hint="default" w:ascii="Arial" w:hAnsi="Arial" w:eastAsia="宋体" w:cs="Times New Roman"/>
          <w:color w:val="auto"/>
          <w:sz w:val="21"/>
          <w:szCs w:val="21"/>
          <w:highlight w:val="none"/>
          <w:lang w:val="en-US" w:eastAsia="zh-CN" w:bidi="ar-SA"/>
        </w:rPr>
        <w:t xml:space="preserve"> </w:t>
      </w:r>
      <w:r/>
    </w:p>
    <w:p>
      <w:pPr>
        <w:jc w:val="both"/>
        <w:keepLines w:val="0"/>
        <w:keepNext w:val="0"/>
        <w:pageBreakBefore w:val="0"/>
        <w:spacing w:line="440" w:lineRule="exact"/>
        <w:widowControl w:val="off"/>
        <w:rPr>
          <w:rFonts w:hint="eastAsia" w:ascii="宋体" w:hAnsi="宋体" w:eastAsia="宋体" w:cs="宋体"/>
          <w:b/>
          <w:szCs w:val="21"/>
          <w:highlight w:val="none"/>
          <w:lang w:eastAsia="zh-CN"/>
        </w:rPr>
        <w:outlineLvl w:val="9"/>
      </w:pPr>
      <w:r>
        <w:rPr>
          <w:rFonts w:hint="eastAsia" w:ascii="宋体" w:hAnsi="宋体" w:eastAsia="宋体" w:cs="宋体"/>
          <w:b/>
          <w:szCs w:val="21"/>
          <w:highlight w:val="none"/>
          <w:lang w:eastAsia="zh-CN"/>
        </w:rPr>
      </w:r>
      <w:r/>
    </w:p>
    <w:p>
      <w:pPr>
        <w:jc w:val="both"/>
        <w:keepLines w:val="0"/>
        <w:keepNext w:val="0"/>
        <w:pageBreakBefore w:val="0"/>
        <w:spacing w:line="440" w:lineRule="exact"/>
        <w:widowControl w:val="off"/>
        <w:rPr>
          <w:rFonts w:hint="eastAsia" w:ascii="宋体" w:hAnsi="宋体" w:eastAsia="宋体" w:cs="宋体"/>
          <w:b/>
          <w:bCs/>
          <w:highlight w:val="none"/>
          <w:lang w:eastAsia="zh-CN"/>
        </w:rPr>
        <w:outlineLvl w:val="9"/>
      </w:pPr>
      <w:r>
        <w:rPr>
          <w:rFonts w:hint="eastAsia" w:ascii="宋体" w:hAnsi="宋体" w:eastAsia="宋体" w:cs="宋体"/>
          <w:b/>
          <w:szCs w:val="21"/>
          <w:highlight w:val="none"/>
          <w:lang w:eastAsia="zh-CN"/>
        </w:rPr>
      </w:r>
      <w:r>
        <w:rPr>
          <w:rFonts w:hint="eastAsia" w:ascii="宋体" w:hAnsi="宋体" w:eastAsia="宋体" w:cs="宋体"/>
          <w:b/>
          <w:szCs w:val="21"/>
          <w:highlight w:val="none"/>
          <w:lang w:eastAsia="zh-CN"/>
        </w:rPr>
      </w:r>
      <w:r/>
    </w:p>
    <w:p>
      <w:pPr>
        <w:jc w:val="both"/>
        <w:keepLines w:val="0"/>
        <w:keepNext w:val="0"/>
        <w:pageBreakBefore w:val="0"/>
        <w:spacing w:line="440" w:lineRule="exact"/>
        <w:widowControl w:val="off"/>
        <w:rPr>
          <w:rFonts w:hint="eastAsia" w:ascii="宋体" w:hAnsi="宋体" w:eastAsia="宋体" w:cs="宋体"/>
          <w:b/>
          <w:bCs/>
          <w:highlight w:val="none"/>
          <w:lang w:eastAsia="zh-CN"/>
        </w:rPr>
        <w:outlineLvl w:val="9"/>
      </w:pPr>
      <w:r>
        <w:rPr>
          <w:rFonts w:hint="eastAsia" w:ascii="宋体" w:hAnsi="宋体" w:eastAsia="宋体" w:cs="宋体"/>
          <w:b/>
          <w:szCs w:val="21"/>
          <w:highlight w:val="none"/>
          <w:lang w:eastAsia="zh-CN"/>
        </w:rPr>
        <w:t xml:space="preserve">合同附件</w:t>
      </w:r>
      <w:r>
        <w:rPr>
          <w:rFonts w:hint="eastAsia" w:ascii="宋体" w:hAnsi="宋体" w:eastAsia="宋体" w:cs="宋体"/>
          <w:b/>
          <w:szCs w:val="21"/>
          <w:highlight w:val="none"/>
          <w:lang w:val="en-US" w:eastAsia="zh-CN"/>
        </w:rPr>
        <w:t xml:space="preserve">2</w:t>
      </w:r>
      <w:r>
        <w:rPr>
          <w:rFonts w:hint="eastAsia" w:ascii="宋体" w:hAnsi="宋体" w:eastAsia="宋体" w:cs="宋体"/>
          <w:b/>
          <w:szCs w:val="21"/>
          <w:highlight w:val="none"/>
          <w:lang w:eastAsia="zh-CN"/>
        </w:rPr>
        <w:t xml:space="preserve">：履约验收方案</w:t>
      </w:r>
      <w:r/>
    </w:p>
    <w:p>
      <w:pPr>
        <w:jc w:val="center"/>
        <w:keepLines w:val="0"/>
        <w:keepNext w:val="0"/>
        <w:pageBreakBefore w:val="0"/>
        <w:spacing w:line="440" w:lineRule="exact"/>
        <w:widowControl w:val="off"/>
        <w:rPr>
          <w:rFonts w:hint="eastAsia" w:ascii="宋体" w:hAnsi="宋体" w:eastAsia="宋体" w:cs="宋体"/>
          <w:b/>
          <w:szCs w:val="21"/>
          <w:highlight w:val="none"/>
          <w:lang w:eastAsia="zh-CN"/>
        </w:rPr>
        <w:outlineLvl w:val="9"/>
      </w:pPr>
      <w:r>
        <w:rPr>
          <w:rFonts w:hint="eastAsia" w:ascii="宋体" w:hAnsi="宋体" w:eastAsia="宋体" w:cs="宋体"/>
          <w:b/>
          <w:szCs w:val="21"/>
          <w:highlight w:val="none"/>
          <w:lang w:eastAsia="zh-CN"/>
        </w:rPr>
        <w:t xml:space="preserve">履约验收方案</w:t>
      </w:r>
      <w:r/>
    </w:p>
    <w:p>
      <w:pPr>
        <w:ind w:firstLine="422"/>
        <w:jc w:val="both"/>
        <w:keepLines w:val="0"/>
        <w:keepNext w:val="0"/>
        <w:pageBreakBefore w:val="0"/>
        <w:spacing w:line="440" w:lineRule="exact"/>
        <w:widowControl w:val="off"/>
        <w:rPr>
          <w:rFonts w:hint="eastAsia" w:ascii="宋体" w:hAnsi="宋体" w:eastAsia="宋体" w:cs="宋体"/>
          <w:b/>
          <w:szCs w:val="21"/>
          <w:highlight w:val="none"/>
          <w:lang w:eastAsia="zh-CN"/>
        </w:rPr>
        <w:outlineLvl w:val="9"/>
      </w:pPr>
      <w:r>
        <w:rPr>
          <w:rFonts w:hint="eastAsia" w:ascii="宋体" w:hAnsi="宋体" w:eastAsia="宋体" w:cs="宋体"/>
          <w:b/>
          <w:szCs w:val="21"/>
          <w:highlight w:val="none"/>
          <w:lang w:eastAsia="zh-CN"/>
        </w:rPr>
        <w:t xml:space="preserve">一、验收单位：</w:t>
      </w:r>
      <w:r>
        <w:rPr>
          <w:rFonts w:hint="eastAsia" w:ascii="宋体" w:hAnsi="宋体" w:cs="宋体"/>
          <w:b/>
          <w:bCs/>
          <w:highlight w:val="none"/>
          <w:lang w:eastAsia="zh-CN"/>
        </w:rPr>
        <w:t xml:space="preserve">苏州市吴江区人民政府松陵街道办事处</w:t>
      </w:r>
      <w:r/>
    </w:p>
    <w:p>
      <w:pPr>
        <w:ind w:firstLine="422"/>
        <w:jc w:val="both"/>
        <w:keepLines w:val="0"/>
        <w:keepNext w:val="0"/>
        <w:pageBreakBefore w:val="0"/>
        <w:spacing w:line="440" w:lineRule="exact"/>
        <w:widowControl w:val="off"/>
        <w:rPr>
          <w:rFonts w:hint="default" w:ascii="宋体" w:hAnsi="宋体" w:eastAsia="宋体" w:cs="宋体"/>
          <w:b/>
          <w:szCs w:val="21"/>
          <w:highlight w:val="none"/>
          <w:lang w:eastAsia="zh-CN"/>
        </w:rPr>
        <w:outlineLvl w:val="9"/>
      </w:pPr>
      <w:r>
        <w:rPr>
          <w:rFonts w:hint="eastAsia" w:ascii="宋体" w:hAnsi="宋体" w:eastAsia="宋体" w:cs="宋体"/>
          <w:b/>
          <w:szCs w:val="21"/>
          <w:highlight w:val="none"/>
          <w:lang w:eastAsia="zh-CN"/>
        </w:rPr>
        <w:t xml:space="preserve">二、验收时间：</w:t>
      </w:r>
      <w:r>
        <w:rPr>
          <w:rFonts w:hint="eastAsia" w:ascii="宋体" w:hAnsi="宋体" w:eastAsia="宋体" w:cs="宋体"/>
          <w:b/>
          <w:szCs w:val="21"/>
          <w:highlight w:val="none"/>
          <w:lang w:val="en-US" w:eastAsia="zh-CN"/>
        </w:rPr>
        <w:t xml:space="preserve">    </w:t>
      </w:r>
      <w:r>
        <w:rPr>
          <w:rFonts w:hint="eastAsia" w:ascii="宋体" w:hAnsi="宋体" w:eastAsia="宋体" w:cs="宋体"/>
          <w:b/>
          <w:szCs w:val="21"/>
          <w:highlight w:val="none"/>
          <w:lang w:eastAsia="zh-CN"/>
        </w:rPr>
        <w:t xml:space="preserve">年</w:t>
      </w:r>
      <w:r>
        <w:rPr>
          <w:rFonts w:hint="eastAsia" w:ascii="宋体" w:hAnsi="宋体" w:eastAsia="宋体" w:cs="宋体"/>
          <w:b/>
          <w:szCs w:val="21"/>
          <w:highlight w:val="none"/>
          <w:lang w:val="en-US" w:eastAsia="zh-CN"/>
        </w:rPr>
        <w:t xml:space="preserve">   </w:t>
      </w:r>
      <w:r>
        <w:rPr>
          <w:rFonts w:hint="eastAsia" w:ascii="宋体" w:hAnsi="宋体" w:eastAsia="宋体" w:cs="宋体"/>
          <w:b/>
          <w:szCs w:val="21"/>
          <w:highlight w:val="none"/>
          <w:lang w:eastAsia="zh-CN"/>
        </w:rPr>
        <w:t xml:space="preserve">  月</w:t>
      </w:r>
      <w:r/>
    </w:p>
    <w:p>
      <w:pPr>
        <w:ind w:firstLine="420"/>
        <w:jc w:val="left"/>
        <w:keepLines w:val="0"/>
        <w:keepNext w:val="0"/>
        <w:pageBreakBefore w:val="0"/>
        <w:spacing w:line="440" w:lineRule="exact"/>
        <w:widowControl/>
        <w:rPr>
          <w:rFonts w:hint="default" w:ascii="宋体" w:hAnsi="宋体" w:eastAsia="宋体" w:cs="Times New Roman"/>
          <w:color w:val="auto"/>
          <w:szCs w:val="21"/>
          <w:highlight w:val="none"/>
        </w:rPr>
        <w:outlineLvl w:val="9"/>
      </w:pPr>
      <w:r>
        <w:rPr>
          <w:rFonts w:hint="eastAsia" w:ascii="宋体" w:hAnsi="宋体" w:eastAsia="宋体" w:cs="Times New Roman"/>
          <w:color w:val="auto"/>
          <w:szCs w:val="21"/>
          <w:highlight w:val="none"/>
        </w:rPr>
        <w:t xml:space="preserve">验收内容、标准及程序</w:t>
      </w:r>
      <w:r/>
    </w:p>
    <w:p>
      <w:pPr>
        <w:ind w:firstLine="420"/>
        <w:jc w:val="left"/>
        <w:keepLines w:val="0"/>
        <w:keepNext w:val="0"/>
        <w:pageBreakBefore w:val="0"/>
        <w:spacing w:line="440" w:lineRule="exact"/>
        <w:widowControl/>
        <w:rPr>
          <w:rFonts w:hint="default" w:ascii="宋体" w:hAnsi="宋体" w:eastAsia="宋体" w:cs="Times New Roman"/>
          <w:color w:val="auto"/>
          <w:szCs w:val="21"/>
          <w:highlight w:val="none"/>
        </w:rPr>
        <w:outlineLvl w:val="9"/>
      </w:pPr>
      <w:r>
        <w:rPr>
          <w:rFonts w:hint="eastAsia" w:ascii="宋体" w:hAnsi="宋体" w:eastAsia="宋体" w:cs="Times New Roman"/>
          <w:color w:val="auto"/>
          <w:szCs w:val="21"/>
          <w:highlight w:val="none"/>
        </w:rPr>
        <w:t xml:space="preserve">验收工作由</w:t>
      </w:r>
      <w:r>
        <w:rPr>
          <w:rFonts w:hint="eastAsia" w:ascii="宋体" w:hAnsi="宋体" w:eastAsia="宋体" w:cs="Times New Roman"/>
          <w:color w:val="auto"/>
          <w:szCs w:val="21"/>
          <w:highlight w:val="none"/>
          <w:u w:val="single"/>
        </w:rPr>
        <w:t xml:space="preserve">采购单位，成交单位</w:t>
      </w:r>
      <w:r>
        <w:rPr>
          <w:rFonts w:hint="eastAsia" w:ascii="宋体" w:hAnsi="宋体" w:eastAsia="宋体" w:cs="Times New Roman"/>
          <w:color w:val="auto"/>
          <w:szCs w:val="21"/>
          <w:highlight w:val="none"/>
        </w:rPr>
        <w:t xml:space="preserve">参加。验收工作依据招标文件、采购合同等相关规定和要求执行。</w:t>
      </w:r>
      <w:r/>
    </w:p>
    <w:tbl>
      <w:tblPr>
        <w:tblStyle w:val="1443"/>
        <w:tblW w:w="9756" w:type="dxa"/>
        <w:tblInd w:w="-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977"/>
        <w:gridCol w:w="2696"/>
        <w:gridCol w:w="4083"/>
      </w:tblGrid>
      <w:tr>
        <w:trPr>
          <w:trHeight w:val="567"/>
        </w:trPr>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right="0"/>
              <w:jc w:val="center"/>
              <w:keepLines w:val="0"/>
              <w:keepNext w:val="0"/>
              <w:pageBreakBefore w:val="0"/>
              <w:spacing w:beforeAutospacing="0" w:after="0" w:afterAutospacing="0" w:line="440" w:lineRule="exact"/>
              <w:widowControl w:val="off"/>
              <w:rPr>
                <w:rFonts w:hint="default" w:ascii="Times New Roman" w:hAnsi="Times New Roman" w:eastAsia="宋体" w:cs="Times New Roman"/>
                <w:color w:val="auto"/>
                <w:sz w:val="21"/>
                <w:szCs w:val="21"/>
                <w:highlight w:val="none"/>
              </w:rPr>
              <w:outlineLvl w:val="9"/>
              <w:suppressLineNumbers w:val="0"/>
            </w:pPr>
            <w:r>
              <w:rPr>
                <w:rFonts w:hint="eastAsia" w:ascii="宋体" w:hAnsi="宋体" w:eastAsia="宋体" w:cs="Times New Roman"/>
                <w:color w:val="auto"/>
                <w:sz w:val="21"/>
                <w:szCs w:val="21"/>
                <w:highlight w:val="none"/>
              </w:rPr>
              <w:t xml:space="preserve">公司营业执照</w:t>
            </w:r>
            <w:r/>
          </w:p>
        </w:tc>
        <w:tc>
          <w:tcPr>
            <w:tcBorders>
              <w:top w:val="single" w:color="auto" w:sz="4" w:space="0"/>
              <w:left w:val="single" w:color="auto" w:sz="4" w:space="0"/>
              <w:bottom w:val="single" w:color="auto" w:sz="4" w:space="0"/>
              <w:right w:val="single" w:color="auto" w:sz="4" w:space="0"/>
            </w:tcBorders>
            <w:tcW w:w="2696" w:type="dxa"/>
            <w:vAlign w:val="center"/>
            <w:textDirection w:val="lrTb"/>
            <w:noWrap w:val="false"/>
          </w:tcPr>
          <w:p>
            <w:pPr>
              <w:ind w:left="0" w:right="0"/>
              <w:jc w:val="center"/>
              <w:keepLines w:val="0"/>
              <w:keepNext w:val="0"/>
              <w:pageBreakBefore w:val="0"/>
              <w:spacing w:beforeAutospacing="0" w:after="0" w:afterAutospacing="0" w:line="440" w:lineRule="exact"/>
              <w:widowControl w:val="off"/>
              <w:rPr>
                <w:rFonts w:hint="eastAsia" w:ascii="宋体" w:hAnsi="宋体" w:eastAsia="宋体" w:cs="Times New Roman"/>
                <w:color w:val="auto"/>
                <w:sz w:val="21"/>
                <w:szCs w:val="21"/>
                <w:highlight w:val="none"/>
              </w:rPr>
              <w:outlineLvl w:val="9"/>
              <w:suppressLineNumbers w:val="0"/>
            </w:pPr>
            <w:r>
              <w:rPr>
                <w:rFonts w:hint="eastAsia" w:ascii="宋体" w:hAnsi="宋体" w:eastAsia="宋体" w:cs="Times New Roman"/>
                <w:color w:val="auto"/>
                <w:sz w:val="21"/>
                <w:szCs w:val="21"/>
                <w:highlight w:val="none"/>
              </w:rPr>
              <w:t xml:space="preserve">相关资质证书</w:t>
            </w:r>
            <w:r/>
          </w:p>
        </w:tc>
        <w:tc>
          <w:tcPr>
            <w:tcBorders>
              <w:top w:val="single" w:color="auto" w:sz="4" w:space="0"/>
              <w:left w:val="single" w:color="auto" w:sz="4" w:space="0"/>
              <w:bottom w:val="single" w:color="auto" w:sz="4" w:space="0"/>
              <w:right w:val="single" w:color="auto" w:sz="4" w:space="0"/>
            </w:tcBorders>
            <w:tcW w:w="4083" w:type="dxa"/>
            <w:vAlign w:val="center"/>
            <w:textDirection w:val="lrTb"/>
            <w:noWrap w:val="false"/>
          </w:tcPr>
          <w:p>
            <w:pPr>
              <w:ind w:left="0" w:right="0"/>
              <w:jc w:val="center"/>
              <w:keepLines w:val="0"/>
              <w:keepNext w:val="0"/>
              <w:pageBreakBefore w:val="0"/>
              <w:spacing w:beforeAutospacing="0" w:after="0" w:afterAutospacing="0" w:line="440" w:lineRule="exact"/>
              <w:widowControl w:val="off"/>
              <w:rPr>
                <w:rFonts w:hint="eastAsia" w:ascii="宋体" w:hAnsi="宋体" w:eastAsia="宋体" w:cs="Times New Roman"/>
                <w:color w:val="auto"/>
                <w:sz w:val="21"/>
                <w:szCs w:val="21"/>
                <w:highlight w:val="none"/>
              </w:rPr>
              <w:outlineLvl w:val="9"/>
              <w:suppressLineNumbers w:val="0"/>
            </w:pPr>
            <w:r>
              <w:rPr>
                <w:rFonts w:hint="eastAsia" w:ascii="宋体" w:hAnsi="宋体" w:eastAsia="宋体" w:cs="Times New Roman"/>
                <w:color w:val="auto"/>
                <w:sz w:val="21"/>
                <w:szCs w:val="21"/>
                <w:highlight w:val="none"/>
              </w:rPr>
              <w:t xml:space="preserve">服务人员身份证</w:t>
            </w:r>
            <w:r/>
          </w:p>
        </w:tc>
      </w:tr>
      <w:tr>
        <w:trPr>
          <w:trHeight w:val="1134"/>
        </w:trPr>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right="377"/>
              <w:jc w:val="center"/>
              <w:keepLines w:val="0"/>
              <w:keepNext w:val="0"/>
              <w:pageBreakBefore w:val="0"/>
              <w:spacing w:beforeAutospacing="0" w:after="0" w:afterAutospacing="0" w:line="440" w:lineRule="exact"/>
              <w:widowControl w:val="off"/>
              <w:rPr>
                <w:rFonts w:hint="eastAsia" w:ascii="宋体" w:hAnsi="宋体" w:eastAsia="宋体" w:cs="Times New Roman"/>
                <w:color w:val="auto"/>
                <w:sz w:val="21"/>
                <w:szCs w:val="21"/>
                <w:highlight w:val="none"/>
                <w:lang w:val="en-US" w:eastAsia="zh-CN" w:bidi="ar-SA"/>
              </w:rPr>
              <w:outlineLvl w:val="9"/>
              <w:suppressLineNumbers w:val="0"/>
            </w:pPr>
            <w:r>
              <w:rPr>
                <w:rFonts w:hint="eastAsia" w:ascii="宋体" w:hAnsi="宋体" w:eastAsia="宋体" w:cs="Times New Roman"/>
                <w:color w:val="auto"/>
                <w:spacing w:val="-11"/>
                <w:sz w:val="21"/>
                <w:szCs w:val="21"/>
                <w:highlight w:val="none"/>
                <w:lang w:val="en-US" w:eastAsia="zh-CN" w:bidi="ar-SA"/>
              </w:rPr>
              <w:t xml:space="preserve">  合</w:t>
            </w:r>
            <w:r>
              <w:rPr>
                <w:rFonts w:hint="eastAsia" w:ascii="宋体" w:hAnsi="宋体" w:eastAsia="宋体" w:cs="Times New Roman"/>
                <w:color w:val="auto"/>
                <w:spacing w:val="16"/>
                <w:sz w:val="21"/>
                <w:szCs w:val="21"/>
                <w:highlight w:val="none"/>
                <w:lang w:val="en-US" w:eastAsia="zh-CN" w:bidi="ar-SA"/>
              </w:rPr>
              <w:t xml:space="preserve">  </w:t>
            </w:r>
            <w:r>
              <w:rPr>
                <w:rFonts w:hint="eastAsia" w:ascii="宋体" w:hAnsi="宋体" w:eastAsia="宋体" w:cs="Times New Roman"/>
                <w:color w:val="auto"/>
                <w:spacing w:val="-11"/>
                <w:sz w:val="21"/>
                <w:szCs w:val="21"/>
                <w:highlight w:val="none"/>
                <w:lang w:val="en-US" w:eastAsia="zh-CN" w:bidi="ar-SA"/>
              </w:rPr>
              <w:t xml:space="preserve">格口</w:t>
            </w:r>
            <w:r/>
          </w:p>
          <w:p>
            <w:pPr>
              <w:ind w:left="0" w:right="170"/>
              <w:jc w:val="center"/>
              <w:keepLines w:val="0"/>
              <w:keepNext w:val="0"/>
              <w:pageBreakBefore w:val="0"/>
              <w:spacing w:beforeAutospacing="0" w:after="0" w:afterAutospacing="0" w:line="440" w:lineRule="exact"/>
              <w:widowControl w:val="off"/>
              <w:rPr>
                <w:rFonts w:hint="default" w:ascii="宋体" w:hAnsi="宋体" w:eastAsia="宋体" w:cs="Times New Roman"/>
                <w:color w:val="auto"/>
                <w:sz w:val="21"/>
                <w:szCs w:val="21"/>
                <w:highlight w:val="none"/>
                <w:lang w:val="en-US" w:eastAsia="zh-CN" w:bidi="ar-SA"/>
              </w:rPr>
              <w:outlineLvl w:val="9"/>
              <w:suppressLineNumbers w:val="0"/>
            </w:pPr>
            <w:r>
              <w:rPr>
                <w:rFonts w:hint="eastAsia" w:ascii="宋体" w:hAnsi="宋体" w:eastAsia="宋体" w:cs="Times New Roman"/>
                <w:color w:val="auto"/>
                <w:spacing w:val="4"/>
                <w:sz w:val="21"/>
                <w:szCs w:val="21"/>
                <w:highlight w:val="none"/>
                <w:lang w:val="en-US" w:eastAsia="zh-CN" w:bidi="ar-SA"/>
              </w:rPr>
              <w:t xml:space="preserve">不合格口</w:t>
            </w:r>
            <w:r/>
          </w:p>
        </w:tc>
        <w:tc>
          <w:tcPr>
            <w:tcBorders>
              <w:top w:val="single" w:color="auto" w:sz="4" w:space="0"/>
              <w:left w:val="single" w:color="auto" w:sz="4" w:space="0"/>
              <w:bottom w:val="single" w:color="auto" w:sz="4" w:space="0"/>
              <w:right w:val="single" w:color="auto" w:sz="4" w:space="0"/>
            </w:tcBorders>
            <w:tcW w:w="2696" w:type="dxa"/>
            <w:vAlign w:val="center"/>
            <w:textDirection w:val="lrTb"/>
            <w:noWrap w:val="false"/>
          </w:tcPr>
          <w:p>
            <w:pPr>
              <w:ind w:left="0" w:right="377"/>
              <w:jc w:val="center"/>
              <w:keepLines w:val="0"/>
              <w:keepNext w:val="0"/>
              <w:pageBreakBefore w:val="0"/>
              <w:spacing w:beforeAutospacing="0" w:after="0" w:afterAutospacing="0" w:line="440" w:lineRule="exact"/>
              <w:widowControl w:val="off"/>
              <w:rPr>
                <w:rFonts w:hint="eastAsia" w:ascii="宋体" w:hAnsi="宋体" w:eastAsia="宋体" w:cs="Times New Roman"/>
                <w:color w:val="auto"/>
                <w:sz w:val="21"/>
                <w:szCs w:val="21"/>
                <w:highlight w:val="none"/>
                <w:lang w:val="en-US" w:eastAsia="zh-CN" w:bidi="ar-SA"/>
              </w:rPr>
              <w:outlineLvl w:val="9"/>
              <w:suppressLineNumbers w:val="0"/>
            </w:pPr>
            <w:r>
              <w:rPr>
                <w:rFonts w:hint="eastAsia" w:ascii="宋体" w:hAnsi="宋体" w:eastAsia="宋体" w:cs="Times New Roman"/>
                <w:color w:val="auto"/>
                <w:spacing w:val="-11"/>
                <w:sz w:val="21"/>
                <w:szCs w:val="21"/>
                <w:highlight w:val="none"/>
                <w:lang w:val="en-US" w:eastAsia="zh-CN" w:bidi="ar-SA"/>
              </w:rPr>
              <w:t xml:space="preserve">合</w:t>
            </w:r>
            <w:r>
              <w:rPr>
                <w:rFonts w:hint="eastAsia" w:ascii="宋体" w:hAnsi="宋体" w:eastAsia="宋体" w:cs="Times New Roman"/>
                <w:color w:val="auto"/>
                <w:spacing w:val="16"/>
                <w:sz w:val="21"/>
                <w:szCs w:val="21"/>
                <w:highlight w:val="none"/>
                <w:lang w:val="en-US" w:eastAsia="zh-CN" w:bidi="ar-SA"/>
              </w:rPr>
              <w:t xml:space="preserve">  </w:t>
            </w:r>
            <w:r>
              <w:rPr>
                <w:rFonts w:hint="eastAsia" w:ascii="宋体" w:hAnsi="宋体" w:eastAsia="宋体" w:cs="Times New Roman"/>
                <w:color w:val="auto"/>
                <w:spacing w:val="-11"/>
                <w:sz w:val="21"/>
                <w:szCs w:val="21"/>
                <w:highlight w:val="none"/>
                <w:lang w:val="en-US" w:eastAsia="zh-CN" w:bidi="ar-SA"/>
              </w:rPr>
              <w:t xml:space="preserve">格口</w:t>
            </w:r>
            <w:r/>
          </w:p>
          <w:p>
            <w:pPr>
              <w:ind w:left="0" w:right="349"/>
              <w:jc w:val="center"/>
              <w:keepLines w:val="0"/>
              <w:keepNext w:val="0"/>
              <w:pageBreakBefore w:val="0"/>
              <w:spacing w:beforeAutospacing="0" w:after="0" w:afterAutospacing="0" w:line="440" w:lineRule="exact"/>
              <w:widowControl w:val="off"/>
              <w:rPr>
                <w:rFonts w:hint="default" w:ascii="宋体" w:hAnsi="宋体" w:eastAsia="宋体" w:cs="Times New Roman"/>
                <w:color w:val="auto"/>
                <w:sz w:val="21"/>
                <w:szCs w:val="21"/>
                <w:highlight w:val="none"/>
                <w:lang w:val="en-US" w:eastAsia="zh-CN" w:bidi="ar-SA"/>
              </w:rPr>
              <w:outlineLvl w:val="9"/>
              <w:suppressLineNumbers w:val="0"/>
            </w:pPr>
            <w:r>
              <w:rPr>
                <w:rFonts w:hint="eastAsia" w:ascii="宋体" w:hAnsi="宋体" w:eastAsia="宋体" w:cs="Times New Roman"/>
                <w:color w:val="auto"/>
                <w:spacing w:val="4"/>
                <w:sz w:val="21"/>
                <w:szCs w:val="21"/>
                <w:highlight w:val="none"/>
                <w:lang w:val="en-US" w:eastAsia="zh-CN" w:bidi="ar-SA"/>
              </w:rPr>
              <w:t xml:space="preserve">不合格口</w:t>
            </w:r>
            <w:r/>
          </w:p>
        </w:tc>
        <w:tc>
          <w:tcPr>
            <w:tcBorders>
              <w:top w:val="single" w:color="auto" w:sz="4" w:space="0"/>
              <w:left w:val="single" w:color="auto" w:sz="4" w:space="0"/>
              <w:bottom w:val="single" w:color="auto" w:sz="4" w:space="0"/>
              <w:right w:val="single" w:color="auto" w:sz="4" w:space="0"/>
            </w:tcBorders>
            <w:tcW w:w="4083" w:type="dxa"/>
            <w:vAlign w:val="center"/>
            <w:textDirection w:val="lrTb"/>
            <w:noWrap w:val="false"/>
          </w:tcPr>
          <w:p>
            <w:pPr>
              <w:ind w:left="0" w:right="377"/>
              <w:jc w:val="center"/>
              <w:keepLines w:val="0"/>
              <w:keepNext w:val="0"/>
              <w:pageBreakBefore w:val="0"/>
              <w:spacing w:beforeAutospacing="0" w:after="0" w:afterAutospacing="0" w:line="440" w:lineRule="exact"/>
              <w:widowControl w:val="off"/>
              <w:rPr>
                <w:rFonts w:hint="eastAsia" w:ascii="宋体" w:hAnsi="宋体" w:eastAsia="宋体" w:cs="Times New Roman"/>
                <w:color w:val="auto"/>
                <w:sz w:val="21"/>
                <w:szCs w:val="21"/>
                <w:highlight w:val="none"/>
                <w:lang w:val="en-US" w:eastAsia="zh-CN" w:bidi="ar-SA"/>
              </w:rPr>
              <w:outlineLvl w:val="9"/>
              <w:suppressLineNumbers w:val="0"/>
            </w:pPr>
            <w:r>
              <w:rPr>
                <w:rFonts w:hint="eastAsia" w:ascii="宋体" w:hAnsi="宋体" w:eastAsia="宋体" w:cs="Times New Roman"/>
                <w:color w:val="auto"/>
                <w:spacing w:val="-11"/>
                <w:sz w:val="21"/>
                <w:szCs w:val="21"/>
                <w:highlight w:val="none"/>
                <w:lang w:val="en-US" w:eastAsia="zh-CN" w:bidi="ar-SA"/>
              </w:rPr>
              <w:t xml:space="preserve">  合</w:t>
            </w:r>
            <w:r>
              <w:rPr>
                <w:rFonts w:hint="eastAsia" w:ascii="宋体" w:hAnsi="宋体" w:eastAsia="宋体" w:cs="Times New Roman"/>
                <w:color w:val="auto"/>
                <w:spacing w:val="16"/>
                <w:sz w:val="21"/>
                <w:szCs w:val="21"/>
                <w:highlight w:val="none"/>
                <w:lang w:val="en-US" w:eastAsia="zh-CN" w:bidi="ar-SA"/>
              </w:rPr>
              <w:t xml:space="preserve">  </w:t>
            </w:r>
            <w:r>
              <w:rPr>
                <w:rFonts w:hint="eastAsia" w:ascii="宋体" w:hAnsi="宋体" w:eastAsia="宋体" w:cs="Times New Roman"/>
                <w:color w:val="auto"/>
                <w:spacing w:val="-11"/>
                <w:sz w:val="21"/>
                <w:szCs w:val="21"/>
                <w:highlight w:val="none"/>
                <w:lang w:val="en-US" w:eastAsia="zh-CN" w:bidi="ar-SA"/>
              </w:rPr>
              <w:t xml:space="preserve">格口</w:t>
            </w:r>
            <w:r/>
          </w:p>
          <w:p>
            <w:pPr>
              <w:ind w:left="0" w:right="166"/>
              <w:jc w:val="center"/>
              <w:keepLines w:val="0"/>
              <w:keepNext w:val="0"/>
              <w:pageBreakBefore w:val="0"/>
              <w:spacing w:beforeAutospacing="0" w:after="0" w:afterAutospacing="0" w:line="440" w:lineRule="exact"/>
              <w:widowControl w:val="off"/>
              <w:rPr>
                <w:rFonts w:hint="default" w:ascii="宋体" w:hAnsi="宋体" w:eastAsia="宋体" w:cs="Times New Roman"/>
                <w:color w:val="auto"/>
                <w:sz w:val="21"/>
                <w:szCs w:val="21"/>
                <w:highlight w:val="none"/>
                <w:lang w:val="en-US" w:eastAsia="zh-CN" w:bidi="ar-SA"/>
              </w:rPr>
              <w:outlineLvl w:val="9"/>
              <w:suppressLineNumbers w:val="0"/>
            </w:pPr>
            <w:r>
              <w:rPr>
                <w:rFonts w:hint="eastAsia" w:ascii="宋体" w:hAnsi="宋体" w:eastAsia="宋体" w:cs="Times New Roman"/>
                <w:color w:val="auto"/>
                <w:spacing w:val="4"/>
                <w:sz w:val="21"/>
                <w:szCs w:val="21"/>
                <w:highlight w:val="none"/>
                <w:lang w:val="en-US" w:eastAsia="zh-CN" w:bidi="ar-SA"/>
              </w:rPr>
              <w:t xml:space="preserve">不合格口</w:t>
            </w:r>
            <w:r/>
          </w:p>
        </w:tc>
      </w:tr>
    </w:tbl>
    <w:p>
      <w:pPr>
        <w:ind w:firstLine="422"/>
        <w:jc w:val="left"/>
        <w:keepLines w:val="0"/>
        <w:keepNext w:val="0"/>
        <w:pageBreakBefore w:val="0"/>
        <w:spacing w:line="440" w:lineRule="exact"/>
        <w:widowControl/>
        <w:rPr>
          <w:rFonts w:hint="eastAsia" w:ascii="宋体" w:hAnsi="宋体" w:eastAsia="宋体" w:cs="Times New Roman"/>
          <w:b/>
          <w:bCs/>
          <w:color w:val="auto"/>
          <w:szCs w:val="21"/>
          <w:highlight w:val="none"/>
          <w:lang w:eastAsia="zh-CN"/>
        </w:rPr>
      </w:pPr>
      <w:r>
        <w:rPr>
          <w:rFonts w:hint="eastAsia" w:ascii="宋体" w:hAnsi="宋体" w:eastAsia="宋体" w:cs="Times New Roman"/>
          <w:b/>
          <w:bCs/>
          <w:color w:val="auto"/>
          <w:szCs w:val="21"/>
          <w:highlight w:val="none"/>
        </w:rPr>
        <w:t xml:space="preserve">三、验收标准</w:t>
      </w:r>
      <w:r>
        <w:rPr>
          <w:rFonts w:hint="eastAsia" w:ascii="宋体" w:hAnsi="宋体" w:eastAsia="宋体" w:cs="Times New Roman"/>
          <w:b/>
          <w:bCs/>
          <w:color w:val="auto"/>
          <w:szCs w:val="21"/>
          <w:highlight w:val="none"/>
          <w:lang w:eastAsia="zh-CN"/>
        </w:rPr>
        <w:t xml:space="preserve">（</w:t>
      </w:r>
      <w:r>
        <w:rPr>
          <w:rFonts w:hint="eastAsia" w:ascii="Times New Roman" w:hAnsi="Times New Roman" w:eastAsia="宋体" w:cs="Times New Roman"/>
          <w:b/>
          <w:bCs/>
          <w:color w:val="auto"/>
          <w:spacing w:val="-1"/>
          <w:sz w:val="21"/>
          <w:szCs w:val="21"/>
          <w:highlight w:val="none"/>
        </w:rPr>
        <w:t xml:space="preserve">验收内容</w:t>
      </w:r>
      <w:r>
        <w:rPr>
          <w:rFonts w:hint="eastAsia" w:ascii="宋体" w:hAnsi="宋体" w:eastAsia="宋体" w:cs="Times New Roman"/>
          <w:b/>
          <w:bCs/>
          <w:color w:val="auto"/>
          <w:szCs w:val="21"/>
          <w:highlight w:val="none"/>
          <w:lang w:eastAsia="zh-CN"/>
        </w:rPr>
        <w:t xml:space="preserve">）</w:t>
      </w:r>
      <w:r/>
    </w:p>
    <w:tbl>
      <w:tblPr>
        <w:tblStyle w:val="1443"/>
        <w:tblW w:w="9756" w:type="dxa"/>
        <w:tblInd w:w="-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626"/>
        <w:gridCol w:w="1626"/>
        <w:gridCol w:w="1626"/>
        <w:gridCol w:w="1626"/>
        <w:gridCol w:w="1626"/>
        <w:gridCol w:w="1626"/>
      </w:tblGrid>
      <w:tr>
        <w:trPr>
          <w:trHeight w:val="1134"/>
        </w:trPr>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ind w:left="0" w:right="0"/>
              <w:jc w:val="center"/>
              <w:keepLines w:val="0"/>
              <w:keepNext w:val="0"/>
              <w:pageBreakBefore w:val="0"/>
              <w:spacing w:beforeAutospacing="0" w:after="0" w:afterAutospacing="0" w:line="440" w:lineRule="exact"/>
              <w:widowControl w:val="off"/>
              <w:rPr>
                <w:rFonts w:hint="default" w:ascii="宋体" w:hAnsi="宋体" w:eastAsia="宋体" w:cs="Times New Roman"/>
                <w:color w:val="auto"/>
                <w:sz w:val="21"/>
                <w:szCs w:val="21"/>
                <w:highlight w:val="none"/>
                <w:lang w:val="en-US" w:eastAsia="zh-CN"/>
              </w:rPr>
              <w:outlineLvl w:val="9"/>
              <w:suppressLineNumbers w:val="0"/>
            </w:pPr>
            <w:r>
              <w:rPr>
                <w:rFonts w:hint="eastAsia" w:ascii="宋体" w:hAnsi="宋体" w:eastAsia="宋体" w:cs="Times New Roman"/>
                <w:color w:val="auto"/>
                <w:sz w:val="21"/>
                <w:szCs w:val="21"/>
                <w:highlight w:val="none"/>
                <w:lang w:val="en-US" w:eastAsia="zh-CN"/>
              </w:rPr>
              <w:t xml:space="preserve">服务质量</w:t>
            </w:r>
            <w:r/>
          </w:p>
        </w:tc>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ind w:left="0" w:right="0"/>
              <w:jc w:val="center"/>
              <w:keepLines w:val="0"/>
              <w:keepNext w:val="0"/>
              <w:pageBreakBefore w:val="0"/>
              <w:spacing w:beforeAutospacing="0" w:after="0" w:afterAutospacing="0" w:line="440" w:lineRule="exact"/>
              <w:widowControl w:val="off"/>
              <w:rPr>
                <w:rFonts w:hint="default" w:ascii="宋体" w:hAnsi="宋体" w:eastAsia="宋体" w:cs="Times New Roman"/>
                <w:color w:val="auto"/>
                <w:sz w:val="21"/>
                <w:szCs w:val="21"/>
                <w:highlight w:val="none"/>
                <w:lang w:val="en-US" w:eastAsia="zh-CN"/>
              </w:rPr>
              <w:outlineLvl w:val="9"/>
              <w:suppressLineNumbers w:val="0"/>
            </w:pPr>
            <w:r>
              <w:rPr>
                <w:rFonts w:hint="eastAsia" w:ascii="宋体" w:hAnsi="宋体" w:eastAsia="宋体" w:cs="Times New Roman"/>
                <w:color w:val="auto"/>
                <w:sz w:val="21"/>
                <w:szCs w:val="21"/>
                <w:highlight w:val="none"/>
                <w:lang w:val="en-US" w:eastAsia="zh-CN"/>
              </w:rPr>
              <w:t xml:space="preserve">服务进度</w:t>
            </w:r>
            <w:r/>
          </w:p>
        </w:tc>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ind w:left="0" w:right="0"/>
              <w:jc w:val="center"/>
              <w:keepLines w:val="0"/>
              <w:keepNext w:val="0"/>
              <w:pageBreakBefore w:val="0"/>
              <w:spacing w:beforeAutospacing="0" w:after="0" w:afterAutospacing="0" w:line="440" w:lineRule="exact"/>
              <w:widowControl w:val="off"/>
              <w:rPr>
                <w:rFonts w:hint="default" w:ascii="宋体" w:hAnsi="宋体" w:eastAsia="宋体" w:cs="Times New Roman"/>
                <w:color w:val="auto"/>
                <w:sz w:val="21"/>
                <w:szCs w:val="21"/>
                <w:highlight w:val="none"/>
                <w:lang w:val="en-US" w:eastAsia="zh-CN"/>
              </w:rPr>
              <w:outlineLvl w:val="9"/>
              <w:suppressLineNumbers w:val="0"/>
            </w:pPr>
            <w:r>
              <w:rPr>
                <w:rFonts w:hint="eastAsia" w:ascii="宋体" w:hAnsi="宋体" w:eastAsia="宋体" w:cs="Times New Roman"/>
                <w:color w:val="auto"/>
                <w:sz w:val="21"/>
                <w:szCs w:val="21"/>
                <w:highlight w:val="none"/>
                <w:lang w:val="en-US" w:eastAsia="zh-CN"/>
              </w:rPr>
              <w:t xml:space="preserve">人员、设备 配备情况</w:t>
            </w:r>
            <w:r/>
          </w:p>
        </w:tc>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ind w:left="0" w:right="0"/>
              <w:jc w:val="center"/>
              <w:keepLines w:val="0"/>
              <w:keepNext w:val="0"/>
              <w:pageBreakBefore w:val="0"/>
              <w:spacing w:beforeAutospacing="0" w:after="0" w:afterAutospacing="0" w:line="440" w:lineRule="exact"/>
              <w:widowControl w:val="off"/>
              <w:rPr>
                <w:rFonts w:hint="default" w:ascii="宋体" w:hAnsi="宋体" w:eastAsia="宋体" w:cs="Times New Roman"/>
                <w:color w:val="auto"/>
                <w:sz w:val="21"/>
                <w:szCs w:val="21"/>
                <w:highlight w:val="none"/>
                <w:lang w:val="en-US" w:eastAsia="zh-CN"/>
              </w:rPr>
              <w:outlineLvl w:val="9"/>
              <w:suppressLineNumbers w:val="0"/>
            </w:pPr>
            <w:r>
              <w:rPr>
                <w:rFonts w:hint="eastAsia" w:ascii="宋体" w:hAnsi="宋体" w:eastAsia="宋体" w:cs="Times New Roman"/>
                <w:color w:val="auto"/>
                <w:sz w:val="21"/>
                <w:szCs w:val="21"/>
                <w:highlight w:val="none"/>
                <w:lang w:val="en-US" w:eastAsia="zh-CN"/>
              </w:rPr>
              <w:t xml:space="preserve">行业、安全标准</w:t>
            </w:r>
            <w:r/>
          </w:p>
        </w:tc>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ind w:left="0" w:right="0"/>
              <w:jc w:val="center"/>
              <w:keepLines w:val="0"/>
              <w:keepNext w:val="0"/>
              <w:pageBreakBefore w:val="0"/>
              <w:spacing w:beforeAutospacing="0" w:after="0" w:afterAutospacing="0" w:line="440" w:lineRule="exact"/>
              <w:widowControl w:val="off"/>
              <w:rPr>
                <w:rFonts w:hint="default" w:ascii="宋体" w:hAnsi="宋体" w:eastAsia="宋体" w:cs="Times New Roman"/>
                <w:color w:val="auto"/>
                <w:sz w:val="21"/>
                <w:szCs w:val="21"/>
                <w:highlight w:val="none"/>
                <w:lang w:val="en-US" w:eastAsia="zh-CN"/>
              </w:rPr>
              <w:outlineLvl w:val="9"/>
              <w:suppressLineNumbers w:val="0"/>
            </w:pPr>
            <w:r>
              <w:rPr>
                <w:rFonts w:hint="eastAsia" w:ascii="宋体" w:hAnsi="宋体" w:eastAsia="宋体" w:cs="Times New Roman"/>
                <w:color w:val="auto"/>
                <w:sz w:val="21"/>
                <w:szCs w:val="21"/>
                <w:highlight w:val="none"/>
                <w:lang w:val="en-US" w:eastAsia="zh-CN"/>
              </w:rPr>
              <w:t xml:space="preserve">项目需求、服务承诺</w:t>
            </w:r>
            <w:r/>
          </w:p>
        </w:tc>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ind w:left="0" w:right="0"/>
              <w:jc w:val="center"/>
              <w:keepLines w:val="0"/>
              <w:keepNext w:val="0"/>
              <w:pageBreakBefore w:val="0"/>
              <w:spacing w:beforeAutospacing="0" w:after="0" w:afterAutospacing="0" w:line="440" w:lineRule="exact"/>
              <w:widowControl w:val="off"/>
              <w:rPr>
                <w:rFonts w:hint="default" w:ascii="宋体" w:hAnsi="宋体" w:eastAsia="宋体" w:cs="Times New Roman"/>
                <w:color w:val="auto"/>
                <w:sz w:val="21"/>
                <w:szCs w:val="21"/>
                <w:highlight w:val="none"/>
                <w:lang w:val="en-US" w:eastAsia="zh-CN"/>
              </w:rPr>
              <w:outlineLvl w:val="9"/>
              <w:suppressLineNumbers w:val="0"/>
            </w:pPr>
            <w:r>
              <w:rPr>
                <w:rFonts w:hint="eastAsia" w:ascii="宋体" w:hAnsi="宋体" w:eastAsia="宋体" w:cs="Times New Roman"/>
                <w:color w:val="auto"/>
                <w:sz w:val="21"/>
                <w:szCs w:val="21"/>
                <w:highlight w:val="none"/>
                <w:lang w:val="en-US" w:eastAsia="zh-CN"/>
              </w:rPr>
              <w:t xml:space="preserve">合同履约时间、地点、方式</w:t>
            </w:r>
            <w:r/>
          </w:p>
        </w:tc>
      </w:tr>
      <w:tr>
        <w:trPr>
          <w:trHeight w:val="1134"/>
        </w:trPr>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ind w:left="0" w:right="0"/>
              <w:jc w:val="center"/>
              <w:keepLines w:val="0"/>
              <w:keepNext w:val="0"/>
              <w:pageBreakBefore w:val="0"/>
              <w:spacing w:beforeAutospacing="0" w:after="0" w:afterAutospacing="0" w:line="440" w:lineRule="exact"/>
              <w:widowControl w:val="off"/>
              <w:rPr>
                <w:rFonts w:hint="eastAsia" w:ascii="宋体" w:hAnsi="宋体" w:eastAsia="宋体" w:cs="Times New Roman"/>
                <w:color w:val="auto"/>
                <w:sz w:val="21"/>
                <w:szCs w:val="21"/>
                <w:highlight w:val="none"/>
                <w:lang w:val="en-US" w:eastAsia="zh-CN"/>
              </w:rPr>
              <w:outlineLvl w:val="9"/>
              <w:suppressLineNumbers w:val="0"/>
            </w:pPr>
            <w:r>
              <w:rPr>
                <w:rFonts w:hint="eastAsia" w:ascii="宋体" w:hAnsi="宋体" w:eastAsia="宋体" w:cs="Times New Roman"/>
                <w:color w:val="auto"/>
                <w:sz w:val="21"/>
                <w:szCs w:val="21"/>
                <w:highlight w:val="none"/>
                <w:lang w:val="en-US" w:eastAsia="zh-CN"/>
              </w:rPr>
              <w:t xml:space="preserve">合  格口</w:t>
            </w:r>
            <w:r/>
          </w:p>
          <w:p>
            <w:pPr>
              <w:ind w:left="0" w:right="0"/>
              <w:jc w:val="center"/>
              <w:keepLines w:val="0"/>
              <w:keepNext w:val="0"/>
              <w:pageBreakBefore w:val="0"/>
              <w:spacing w:beforeAutospacing="0" w:after="0" w:afterAutospacing="0" w:line="440" w:lineRule="exact"/>
              <w:widowControl w:val="off"/>
              <w:rPr>
                <w:rFonts w:hint="default" w:ascii="宋体" w:hAnsi="宋体" w:eastAsia="宋体" w:cs="Times New Roman"/>
                <w:color w:val="auto"/>
                <w:sz w:val="21"/>
                <w:szCs w:val="21"/>
                <w:highlight w:val="none"/>
                <w:lang w:val="en-US" w:eastAsia="zh-CN"/>
              </w:rPr>
              <w:outlineLvl w:val="9"/>
              <w:suppressLineNumbers w:val="0"/>
            </w:pPr>
            <w:r>
              <w:rPr>
                <w:rFonts w:hint="eastAsia" w:ascii="宋体" w:hAnsi="宋体" w:eastAsia="宋体" w:cs="Times New Roman"/>
                <w:color w:val="auto"/>
                <w:sz w:val="21"/>
                <w:szCs w:val="21"/>
                <w:highlight w:val="none"/>
                <w:lang w:val="en-US" w:eastAsia="zh-CN"/>
              </w:rPr>
              <w:t xml:space="preserve">不合格口</w:t>
            </w:r>
            <w:r/>
          </w:p>
        </w:tc>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ind w:left="0" w:right="0"/>
              <w:jc w:val="center"/>
              <w:keepLines w:val="0"/>
              <w:keepNext w:val="0"/>
              <w:pageBreakBefore w:val="0"/>
              <w:spacing w:beforeAutospacing="0" w:after="0" w:afterAutospacing="0" w:line="440" w:lineRule="exact"/>
              <w:widowControl w:val="off"/>
              <w:rPr>
                <w:rFonts w:hint="eastAsia" w:ascii="宋体" w:hAnsi="宋体" w:eastAsia="宋体" w:cs="Times New Roman"/>
                <w:color w:val="auto"/>
                <w:sz w:val="21"/>
                <w:szCs w:val="21"/>
                <w:highlight w:val="none"/>
                <w:lang w:val="en-US" w:eastAsia="zh-CN"/>
              </w:rPr>
              <w:outlineLvl w:val="9"/>
              <w:suppressLineNumbers w:val="0"/>
            </w:pPr>
            <w:r>
              <w:rPr>
                <w:rFonts w:hint="eastAsia" w:ascii="宋体" w:hAnsi="宋体" w:eastAsia="宋体" w:cs="Times New Roman"/>
                <w:color w:val="auto"/>
                <w:sz w:val="21"/>
                <w:szCs w:val="21"/>
                <w:highlight w:val="none"/>
                <w:lang w:val="en-US" w:eastAsia="zh-CN"/>
              </w:rPr>
              <w:t xml:space="preserve">合  格口</w:t>
            </w:r>
            <w:r/>
          </w:p>
          <w:p>
            <w:pPr>
              <w:ind w:left="0" w:right="0"/>
              <w:jc w:val="center"/>
              <w:keepLines w:val="0"/>
              <w:keepNext w:val="0"/>
              <w:pageBreakBefore w:val="0"/>
              <w:spacing w:beforeAutospacing="0" w:after="0" w:afterAutospacing="0" w:line="440" w:lineRule="exact"/>
              <w:widowControl w:val="off"/>
              <w:rPr>
                <w:rFonts w:hint="default" w:ascii="宋体" w:hAnsi="宋体" w:eastAsia="宋体" w:cs="Times New Roman"/>
                <w:color w:val="auto"/>
                <w:sz w:val="21"/>
                <w:szCs w:val="21"/>
                <w:highlight w:val="none"/>
                <w:lang w:val="en-US" w:eastAsia="zh-CN"/>
              </w:rPr>
              <w:outlineLvl w:val="9"/>
              <w:suppressLineNumbers w:val="0"/>
            </w:pPr>
            <w:r>
              <w:rPr>
                <w:rFonts w:hint="eastAsia" w:ascii="宋体" w:hAnsi="宋体" w:eastAsia="宋体" w:cs="Times New Roman"/>
                <w:color w:val="auto"/>
                <w:sz w:val="21"/>
                <w:szCs w:val="21"/>
                <w:highlight w:val="none"/>
                <w:lang w:val="en-US" w:eastAsia="zh-CN"/>
              </w:rPr>
              <w:t xml:space="preserve">不合格口</w:t>
            </w:r>
            <w:r/>
          </w:p>
        </w:tc>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ind w:left="0" w:right="0"/>
              <w:jc w:val="center"/>
              <w:keepLines w:val="0"/>
              <w:keepNext w:val="0"/>
              <w:pageBreakBefore w:val="0"/>
              <w:spacing w:beforeAutospacing="0" w:after="0" w:afterAutospacing="0" w:line="440" w:lineRule="exact"/>
              <w:widowControl w:val="off"/>
              <w:rPr>
                <w:rFonts w:hint="eastAsia" w:ascii="宋体" w:hAnsi="宋体" w:eastAsia="宋体" w:cs="Times New Roman"/>
                <w:color w:val="auto"/>
                <w:sz w:val="21"/>
                <w:szCs w:val="21"/>
                <w:highlight w:val="none"/>
                <w:lang w:val="en-US" w:eastAsia="zh-CN"/>
              </w:rPr>
              <w:outlineLvl w:val="9"/>
              <w:suppressLineNumbers w:val="0"/>
            </w:pPr>
            <w:r>
              <w:rPr>
                <w:rFonts w:hint="eastAsia" w:ascii="宋体" w:hAnsi="宋体" w:eastAsia="宋体" w:cs="Times New Roman"/>
                <w:color w:val="auto"/>
                <w:sz w:val="21"/>
                <w:szCs w:val="21"/>
                <w:highlight w:val="none"/>
                <w:lang w:val="en-US" w:eastAsia="zh-CN"/>
              </w:rPr>
              <w:t xml:space="preserve">合  格口</w:t>
            </w:r>
            <w:r/>
          </w:p>
          <w:p>
            <w:pPr>
              <w:ind w:left="0" w:right="0"/>
              <w:jc w:val="center"/>
              <w:keepLines w:val="0"/>
              <w:keepNext w:val="0"/>
              <w:pageBreakBefore w:val="0"/>
              <w:spacing w:beforeAutospacing="0" w:after="0" w:afterAutospacing="0" w:line="440" w:lineRule="exact"/>
              <w:widowControl w:val="off"/>
              <w:rPr>
                <w:rFonts w:hint="default" w:ascii="宋体" w:hAnsi="宋体" w:eastAsia="宋体" w:cs="Times New Roman"/>
                <w:color w:val="auto"/>
                <w:sz w:val="21"/>
                <w:szCs w:val="21"/>
                <w:highlight w:val="none"/>
                <w:lang w:val="en-US" w:eastAsia="zh-CN"/>
              </w:rPr>
              <w:outlineLvl w:val="9"/>
              <w:suppressLineNumbers w:val="0"/>
            </w:pPr>
            <w:r>
              <w:rPr>
                <w:rFonts w:hint="eastAsia" w:ascii="宋体" w:hAnsi="宋体" w:eastAsia="宋体" w:cs="Times New Roman"/>
                <w:color w:val="auto"/>
                <w:sz w:val="21"/>
                <w:szCs w:val="21"/>
                <w:highlight w:val="none"/>
                <w:lang w:val="en-US" w:eastAsia="zh-CN"/>
              </w:rPr>
              <w:t xml:space="preserve">不合格口</w:t>
            </w:r>
            <w:r/>
          </w:p>
        </w:tc>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ind w:left="0" w:right="0"/>
              <w:jc w:val="center"/>
              <w:keepLines w:val="0"/>
              <w:keepNext w:val="0"/>
              <w:pageBreakBefore w:val="0"/>
              <w:spacing w:beforeAutospacing="0" w:after="0" w:afterAutospacing="0" w:line="440" w:lineRule="exact"/>
              <w:widowControl w:val="off"/>
              <w:rPr>
                <w:rFonts w:hint="eastAsia" w:ascii="宋体" w:hAnsi="宋体" w:eastAsia="宋体" w:cs="Times New Roman"/>
                <w:color w:val="auto"/>
                <w:sz w:val="21"/>
                <w:szCs w:val="21"/>
                <w:highlight w:val="none"/>
                <w:lang w:val="en-US" w:eastAsia="zh-CN"/>
              </w:rPr>
              <w:outlineLvl w:val="9"/>
              <w:suppressLineNumbers w:val="0"/>
            </w:pPr>
            <w:r>
              <w:rPr>
                <w:rFonts w:hint="eastAsia" w:ascii="宋体" w:hAnsi="宋体" w:eastAsia="宋体" w:cs="Times New Roman"/>
                <w:color w:val="auto"/>
                <w:sz w:val="21"/>
                <w:szCs w:val="21"/>
                <w:highlight w:val="none"/>
                <w:lang w:val="en-US" w:eastAsia="zh-CN"/>
              </w:rPr>
              <w:t xml:space="preserve">合  格口</w:t>
            </w:r>
            <w:r/>
          </w:p>
          <w:p>
            <w:pPr>
              <w:ind w:left="0" w:right="0"/>
              <w:jc w:val="center"/>
              <w:keepLines w:val="0"/>
              <w:keepNext w:val="0"/>
              <w:pageBreakBefore w:val="0"/>
              <w:spacing w:beforeAutospacing="0" w:after="0" w:afterAutospacing="0" w:line="440" w:lineRule="exact"/>
              <w:widowControl w:val="off"/>
              <w:rPr>
                <w:rFonts w:hint="default" w:ascii="宋体" w:hAnsi="宋体" w:eastAsia="宋体" w:cs="Times New Roman"/>
                <w:color w:val="auto"/>
                <w:sz w:val="21"/>
                <w:szCs w:val="21"/>
                <w:highlight w:val="none"/>
                <w:lang w:val="en-US" w:eastAsia="zh-CN"/>
              </w:rPr>
              <w:outlineLvl w:val="9"/>
              <w:suppressLineNumbers w:val="0"/>
            </w:pPr>
            <w:r>
              <w:rPr>
                <w:rFonts w:hint="eastAsia" w:ascii="宋体" w:hAnsi="宋体" w:eastAsia="宋体" w:cs="Times New Roman"/>
                <w:color w:val="auto"/>
                <w:sz w:val="21"/>
                <w:szCs w:val="21"/>
                <w:highlight w:val="none"/>
                <w:lang w:val="en-US" w:eastAsia="zh-CN"/>
              </w:rPr>
              <w:t xml:space="preserve">不合格口</w:t>
            </w:r>
            <w:r/>
          </w:p>
        </w:tc>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ind w:left="0" w:right="0"/>
              <w:jc w:val="center"/>
              <w:keepLines w:val="0"/>
              <w:keepNext w:val="0"/>
              <w:pageBreakBefore w:val="0"/>
              <w:spacing w:beforeAutospacing="0" w:after="0" w:afterAutospacing="0" w:line="440" w:lineRule="exact"/>
              <w:widowControl w:val="off"/>
              <w:rPr>
                <w:rFonts w:hint="eastAsia" w:ascii="宋体" w:hAnsi="宋体" w:eastAsia="宋体" w:cs="Times New Roman"/>
                <w:color w:val="auto"/>
                <w:sz w:val="21"/>
                <w:szCs w:val="21"/>
                <w:highlight w:val="none"/>
                <w:lang w:val="en-US" w:eastAsia="zh-CN"/>
              </w:rPr>
              <w:outlineLvl w:val="9"/>
              <w:suppressLineNumbers w:val="0"/>
            </w:pPr>
            <w:r>
              <w:rPr>
                <w:rFonts w:hint="eastAsia" w:ascii="宋体" w:hAnsi="宋体" w:eastAsia="宋体" w:cs="Times New Roman"/>
                <w:color w:val="auto"/>
                <w:sz w:val="21"/>
                <w:szCs w:val="21"/>
                <w:highlight w:val="none"/>
                <w:lang w:val="en-US" w:eastAsia="zh-CN"/>
              </w:rPr>
              <w:t xml:space="preserve">合  格口</w:t>
            </w:r>
            <w:r/>
          </w:p>
          <w:p>
            <w:pPr>
              <w:ind w:left="0" w:right="0"/>
              <w:jc w:val="center"/>
              <w:keepLines w:val="0"/>
              <w:keepNext w:val="0"/>
              <w:pageBreakBefore w:val="0"/>
              <w:spacing w:beforeAutospacing="0" w:after="0" w:afterAutospacing="0" w:line="440" w:lineRule="exact"/>
              <w:widowControl w:val="off"/>
              <w:rPr>
                <w:rFonts w:hint="default" w:ascii="宋体" w:hAnsi="宋体" w:eastAsia="宋体" w:cs="Times New Roman"/>
                <w:color w:val="auto"/>
                <w:sz w:val="21"/>
                <w:szCs w:val="21"/>
                <w:highlight w:val="none"/>
                <w:lang w:val="en-US" w:eastAsia="zh-CN"/>
              </w:rPr>
              <w:outlineLvl w:val="9"/>
              <w:suppressLineNumbers w:val="0"/>
            </w:pPr>
            <w:r>
              <w:rPr>
                <w:rFonts w:hint="eastAsia" w:ascii="宋体" w:hAnsi="宋体" w:eastAsia="宋体" w:cs="Times New Roman"/>
                <w:color w:val="auto"/>
                <w:sz w:val="21"/>
                <w:szCs w:val="21"/>
                <w:highlight w:val="none"/>
                <w:lang w:val="en-US" w:eastAsia="zh-CN"/>
              </w:rPr>
              <w:t xml:space="preserve">不合格口</w:t>
            </w:r>
            <w:r/>
          </w:p>
        </w:tc>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ind w:left="0" w:right="0"/>
              <w:jc w:val="center"/>
              <w:keepLines w:val="0"/>
              <w:keepNext w:val="0"/>
              <w:pageBreakBefore w:val="0"/>
              <w:spacing w:beforeAutospacing="0" w:after="0" w:afterAutospacing="0" w:line="440" w:lineRule="exact"/>
              <w:widowControl w:val="off"/>
              <w:rPr>
                <w:rFonts w:hint="eastAsia" w:ascii="宋体" w:hAnsi="宋体" w:eastAsia="宋体" w:cs="Times New Roman"/>
                <w:color w:val="auto"/>
                <w:sz w:val="21"/>
                <w:szCs w:val="21"/>
                <w:highlight w:val="none"/>
                <w:lang w:val="en-US" w:eastAsia="zh-CN"/>
              </w:rPr>
              <w:outlineLvl w:val="9"/>
              <w:suppressLineNumbers w:val="0"/>
            </w:pPr>
            <w:r>
              <w:rPr>
                <w:rFonts w:hint="eastAsia" w:ascii="宋体" w:hAnsi="宋体" w:eastAsia="宋体" w:cs="Times New Roman"/>
                <w:color w:val="auto"/>
                <w:sz w:val="21"/>
                <w:szCs w:val="21"/>
                <w:highlight w:val="none"/>
                <w:lang w:val="en-US" w:eastAsia="zh-CN"/>
              </w:rPr>
              <w:t xml:space="preserve">合  格口</w:t>
            </w:r>
            <w:r/>
          </w:p>
          <w:p>
            <w:pPr>
              <w:ind w:left="0" w:right="0"/>
              <w:jc w:val="center"/>
              <w:keepLines w:val="0"/>
              <w:keepNext w:val="0"/>
              <w:pageBreakBefore w:val="0"/>
              <w:spacing w:beforeAutospacing="0" w:after="0" w:afterAutospacing="0" w:line="440" w:lineRule="exact"/>
              <w:widowControl w:val="off"/>
              <w:rPr>
                <w:rFonts w:hint="default" w:ascii="宋体" w:hAnsi="宋体" w:eastAsia="宋体" w:cs="Times New Roman"/>
                <w:color w:val="auto"/>
                <w:sz w:val="21"/>
                <w:szCs w:val="21"/>
                <w:highlight w:val="none"/>
                <w:lang w:val="en-US" w:eastAsia="zh-CN"/>
              </w:rPr>
              <w:outlineLvl w:val="9"/>
              <w:suppressLineNumbers w:val="0"/>
            </w:pPr>
            <w:r>
              <w:rPr>
                <w:rFonts w:hint="eastAsia" w:ascii="宋体" w:hAnsi="宋体" w:eastAsia="宋体" w:cs="Times New Roman"/>
                <w:color w:val="auto"/>
                <w:sz w:val="21"/>
                <w:szCs w:val="21"/>
                <w:highlight w:val="none"/>
                <w:lang w:val="en-US" w:eastAsia="zh-CN"/>
              </w:rPr>
              <w:t xml:space="preserve">不合格口</w:t>
            </w:r>
            <w:r/>
          </w:p>
        </w:tc>
      </w:tr>
    </w:tbl>
    <w:p>
      <w:pPr>
        <w:rPr>
          <w:rFonts w:hint="eastAsia" w:ascii="宋体" w:hAnsi="宋体" w:eastAsia="宋体" w:cs="宋体"/>
          <w:b/>
          <w:szCs w:val="21"/>
          <w:highlight w:val="none"/>
          <w:lang w:eastAsia="zh-CN"/>
        </w:rPr>
      </w:pPr>
      <w:r>
        <w:rPr>
          <w:rFonts w:hint="eastAsia" w:ascii="宋体" w:hAnsi="宋体" w:eastAsia="宋体" w:cs="宋体"/>
          <w:b/>
          <w:szCs w:val="21"/>
          <w:highlight w:val="none"/>
          <w:lang w:eastAsia="zh-CN"/>
        </w:rPr>
      </w:r>
      <w:r/>
    </w:p>
    <w:p>
      <w:pPr>
        <w:pStyle w:val="817"/>
        <w:rPr>
          <w:rFonts w:hint="eastAsia" w:ascii="宋体" w:hAnsi="宋体" w:eastAsia="宋体" w:cs="宋体"/>
          <w:b/>
          <w:szCs w:val="21"/>
          <w:highlight w:val="none"/>
          <w:lang w:eastAsia="zh-CN"/>
        </w:rPr>
      </w:pPr>
      <w:r>
        <w:rPr>
          <w:rFonts w:hint="eastAsia" w:ascii="宋体" w:hAnsi="宋体" w:eastAsia="宋体" w:cs="宋体"/>
          <w:b/>
          <w:szCs w:val="21"/>
          <w:highlight w:val="none"/>
          <w:lang w:eastAsia="zh-CN"/>
        </w:rPr>
      </w:r>
      <w:r/>
    </w:p>
    <w:p>
      <w:pPr>
        <w:rPr>
          <w:rFonts w:hint="eastAsia" w:ascii="宋体" w:hAnsi="宋体" w:eastAsia="宋体" w:cs="宋体"/>
          <w:b/>
          <w:szCs w:val="21"/>
          <w:highlight w:val="none"/>
          <w:lang w:eastAsia="zh-CN"/>
        </w:rPr>
      </w:pPr>
      <w:r>
        <w:rPr>
          <w:rFonts w:hint="eastAsia" w:ascii="宋体" w:hAnsi="宋体" w:eastAsia="宋体" w:cs="宋体"/>
          <w:b/>
          <w:szCs w:val="21"/>
          <w:highlight w:val="none"/>
          <w:lang w:eastAsia="zh-CN"/>
        </w:rPr>
      </w:r>
      <w:r/>
    </w:p>
    <w:p>
      <w:pPr>
        <w:pStyle w:val="817"/>
        <w:rPr>
          <w:rFonts w:hint="eastAsia"/>
          <w:highlight w:val="none"/>
          <w:lang w:eastAsia="zh-CN"/>
        </w:rPr>
      </w:pPr>
      <w:r>
        <w:rPr>
          <w:rFonts w:hint="eastAsia"/>
          <w:highlight w:val="none"/>
          <w:lang w:eastAsia="zh-CN"/>
        </w:rPr>
      </w:r>
      <w:r/>
    </w:p>
    <w:p>
      <w:pPr>
        <w:jc w:val="center"/>
        <w:keepLines w:val="0"/>
        <w:keepNext w:val="0"/>
        <w:pageBreakBefore w:val="0"/>
        <w:spacing w:line="440" w:lineRule="exact"/>
        <w:widowControl w:val="off"/>
        <w:rPr>
          <w:rFonts w:hint="eastAsia" w:ascii="宋体" w:hAnsi="宋体" w:eastAsia="宋体" w:cs="宋体"/>
          <w:b/>
          <w:szCs w:val="21"/>
          <w:highlight w:val="none"/>
          <w:lang w:eastAsia="zh-CN"/>
        </w:rPr>
        <w:outlineLvl w:val="9"/>
      </w:pPr>
      <w:r>
        <w:rPr>
          <w:rFonts w:hint="eastAsia" w:ascii="宋体" w:hAnsi="宋体" w:eastAsia="宋体" w:cs="宋体"/>
          <w:b/>
          <w:szCs w:val="21"/>
          <w:highlight w:val="none"/>
          <w:lang w:eastAsia="zh-CN"/>
        </w:rPr>
      </w:r>
      <w:r/>
    </w:p>
    <w:p>
      <w:pPr>
        <w:spacing w:line="440" w:lineRule="exact"/>
        <w:tabs>
          <w:tab w:val="left" w:pos="520" w:leader="none"/>
          <w:tab w:val="left" w:pos="780" w:leader="none"/>
          <w:tab w:val="left" w:pos="1040" w:leader="none"/>
        </w:tabs>
        <w:rPr>
          <w:rFonts w:hint="eastAsia" w:ascii="宋体" w:hAnsi="宋体" w:cs="宋体"/>
          <w:b/>
          <w:bCs/>
          <w:color w:val="000000"/>
          <w:szCs w:val="21"/>
          <w:highlight w:val="none"/>
          <w:lang w:eastAsia="zh-CN"/>
        </w:rPr>
        <w:outlineLvl w:val="1"/>
      </w:pPr>
      <w:r>
        <w:rPr>
          <w:rFonts w:hint="eastAsia" w:ascii="宋体" w:hAnsi="宋体" w:cs="宋体"/>
          <w:b/>
          <w:bCs/>
          <w:color w:val="000000"/>
          <w:szCs w:val="21"/>
          <w:highlight w:val="none"/>
          <w:lang w:eastAsia="zh-CN"/>
        </w:rPr>
      </w:r>
      <w:r/>
    </w:p>
    <w:p>
      <w:pPr>
        <w:pStyle w:val="1247"/>
        <w:numPr>
          <w:ilvl w:val="0"/>
          <w:numId w:val="12"/>
        </w:numPr>
        <w:spacing w:before="0" w:after="0" w:line="360" w:lineRule="auto"/>
        <w:rPr>
          <w:rFonts w:cs="宋体"/>
          <w:b/>
          <w:bCs/>
          <w:color w:val="000000" w:themeColor="text1"/>
          <w:sz w:val="32"/>
          <w:szCs w:val="32"/>
          <w:highlight w:val="none"/>
        </w:rPr>
      </w:pPr>
      <w:r>
        <w:rPr>
          <w:rFonts w:hint="eastAsia" w:cs="宋体"/>
          <w:b/>
          <w:bCs/>
          <w:color w:val="000000" w:themeColor="text1"/>
          <w:sz w:val="32"/>
          <w:szCs w:val="32"/>
          <w:highlight w:val="none"/>
        </w:rPr>
        <w:t xml:space="preserve">附件格式</w:t>
      </w:r>
      <w:bookmarkEnd w:id="73"/>
      <w:r/>
      <w:bookmarkEnd w:id="74"/>
      <w:r/>
      <w:bookmarkEnd w:id="75"/>
      <w:r/>
      <w:bookmarkEnd w:id="76"/>
      <w:r/>
      <w:bookmarkEnd w:id="77"/>
      <w:r/>
      <w:bookmarkEnd w:id="78"/>
      <w:r/>
      <w:r/>
    </w:p>
    <w:p>
      <w:pPr>
        <w:spacing w:line="360" w:lineRule="auto"/>
        <w:rPr>
          <w:rFonts w:ascii="宋体" w:hAnsi="宋体" w:cs="宋体"/>
          <w:b/>
          <w:bCs/>
          <w:color w:val="000000" w:themeColor="text1"/>
          <w:spacing w:val="20"/>
          <w:highlight w:val="none"/>
        </w:rPr>
      </w:pPr>
      <w:r>
        <w:rPr>
          <w:rFonts w:hint="eastAsia" w:ascii="宋体" w:hAnsi="宋体" w:cs="宋体"/>
          <w:b/>
          <w:bCs/>
          <w:color w:val="000000" w:themeColor="text1"/>
          <w:highlight w:val="none"/>
        </w:rPr>
        <w:t xml:space="preserve">附件1、</w:t>
      </w:r>
      <w:r>
        <w:rPr>
          <w:rFonts w:hint="eastAsia" w:ascii="宋体" w:hAnsi="宋体" w:cs="宋体"/>
          <w:b/>
          <w:bCs/>
          <w:color w:val="000000" w:themeColor="text1"/>
          <w:spacing w:val="20"/>
          <w:highlight w:val="none"/>
        </w:rPr>
        <w:t xml:space="preserve">磋商声明书</w:t>
      </w:r>
      <w:r/>
    </w:p>
    <w:p>
      <w:pPr>
        <w:jc w:val="center"/>
        <w:spacing w:line="440" w:lineRule="exact"/>
        <w:rPr>
          <w:rFonts w:ascii="宋体" w:hAnsi="宋体" w:cs="宋体"/>
          <w:b/>
          <w:bCs/>
          <w:color w:val="000000" w:themeColor="text1"/>
          <w:spacing w:val="20"/>
          <w:highlight w:val="none"/>
        </w:rPr>
      </w:pPr>
      <w:r>
        <w:rPr>
          <w:rFonts w:hint="eastAsia" w:ascii="宋体" w:hAnsi="宋体" w:cs="宋体"/>
          <w:b/>
          <w:bCs/>
          <w:color w:val="000000" w:themeColor="text1"/>
          <w:spacing w:val="20"/>
          <w:highlight w:val="none"/>
        </w:rPr>
        <w:t xml:space="preserve">磋商声明书</w:t>
      </w:r>
      <w:r/>
    </w:p>
    <w:p>
      <w:pPr>
        <w:spacing w:line="440" w:lineRule="exact"/>
        <w:rPr>
          <w:rFonts w:ascii="宋体" w:hAnsi="宋体" w:cs="宋体"/>
          <w:color w:val="000000" w:themeColor="text1"/>
          <w:highlight w:val="none"/>
        </w:rPr>
      </w:pPr>
      <w:r>
        <w:rPr>
          <w:rFonts w:hint="eastAsia" w:ascii="宋体" w:hAnsi="宋体" w:cs="宋体"/>
          <w:color w:val="000000" w:themeColor="text1"/>
          <w:highlight w:val="none"/>
          <w:u w:val="single"/>
        </w:rPr>
        <w:t xml:space="preserve">苏州欣禾诚工程咨询服务有限公司</w:t>
      </w:r>
      <w:r>
        <w:rPr>
          <w:rFonts w:hint="eastAsia" w:ascii="宋体" w:hAnsi="宋体" w:cs="宋体"/>
          <w:color w:val="000000" w:themeColor="text1"/>
          <w:highlight w:val="none"/>
        </w:rPr>
        <w:t xml:space="preserve">：</w:t>
      </w:r>
      <w:r/>
    </w:p>
    <w:p>
      <w:pPr>
        <w:ind w:firstLine="420"/>
        <w:spacing w:line="440" w:lineRule="exact"/>
        <w:rPr>
          <w:rFonts w:ascii="宋体" w:hAnsi="宋体" w:cs="宋体"/>
          <w:color w:val="000000" w:themeColor="text1"/>
          <w:highlight w:val="none"/>
        </w:rPr>
      </w:pPr>
      <w:r>
        <w:rPr>
          <w:rFonts w:hint="eastAsia" w:ascii="宋体" w:hAnsi="宋体" w:cs="宋体"/>
          <w:color w:val="000000" w:themeColor="text1"/>
          <w:highlight w:val="none"/>
        </w:rPr>
        <w:t xml:space="preserve">我们收到你们</w:t>
      </w:r>
      <w:r>
        <w:rPr>
          <w:rFonts w:hint="eastAsia" w:ascii="宋体" w:hAnsi="宋体" w:cs="宋体"/>
          <w:bCs/>
          <w:color w:val="000000" w:themeColor="text1"/>
          <w:szCs w:val="22"/>
          <w:highlight w:val="none"/>
          <w:u w:val="single"/>
          <w:lang w:eastAsia="zh-CN"/>
        </w:rPr>
        <w:t xml:space="preserve">JSZC-320509-SXHC-C2026-0021</w:t>
      </w:r>
      <w:r>
        <w:rPr>
          <w:rFonts w:hint="eastAsia" w:ascii="宋体" w:hAnsi="宋体" w:cs="宋体"/>
          <w:bCs/>
          <w:color w:val="000000" w:themeColor="text1"/>
          <w:szCs w:val="22"/>
          <w:highlight w:val="none"/>
        </w:rPr>
        <w:t xml:space="preserve">号</w:t>
      </w:r>
      <w:r>
        <w:rPr>
          <w:rFonts w:hint="eastAsia" w:ascii="宋体" w:hAnsi="宋体" w:cs="宋体"/>
          <w:color w:val="000000" w:themeColor="text1"/>
          <w:highlight w:val="none"/>
        </w:rPr>
        <w:t xml:space="preserve">磋商采购文件，经仔细阅读和研究，我们决定参加磋商。</w:t>
      </w:r>
      <w:r/>
    </w:p>
    <w:p>
      <w:pPr>
        <w:ind w:firstLine="420"/>
        <w:spacing w:line="440" w:lineRule="exact"/>
        <w:rPr>
          <w:rFonts w:ascii="宋体" w:hAnsi="宋体" w:cs="宋体"/>
          <w:color w:val="000000" w:themeColor="text1"/>
          <w:highlight w:val="none"/>
          <w:lang w:val="zh-CN"/>
        </w:rPr>
      </w:pPr>
      <w:r>
        <w:rPr>
          <w:rFonts w:hint="eastAsia" w:ascii="宋体" w:hAnsi="宋体" w:cs="宋体"/>
          <w:color w:val="000000" w:themeColor="text1"/>
          <w:highlight w:val="none"/>
        </w:rPr>
        <w:t xml:space="preserve">1</w:t>
      </w:r>
      <w:r>
        <w:rPr>
          <w:rFonts w:hint="eastAsia" w:ascii="宋体" w:hAnsi="宋体" w:cs="宋体"/>
          <w:color w:val="000000" w:themeColor="text1"/>
          <w:highlight w:val="none"/>
          <w:lang w:val="en-US" w:eastAsia="zh-CN"/>
        </w:rPr>
        <w:t xml:space="preserve">.</w:t>
      </w:r>
      <w:r>
        <w:rPr>
          <w:rFonts w:hint="eastAsia" w:ascii="宋体" w:hAnsi="宋体" w:cs="宋体"/>
          <w:color w:val="000000" w:themeColor="text1"/>
          <w:highlight w:val="none"/>
        </w:rPr>
        <w:t xml:space="preserve">我们愿意按照采购文件的一切要求，提供本项目服务，磋商响应报价包含完成本项目服务所需全部费用。我们保证成交后不会对成交价格提出任何异议，更不会以任何理由要求采购单位针对成交范围的价款要求额外补偿。不会以不了解采购文件、合同文件为由或曲解、片面理解采购文件、合同文件或割裂采购文件、合同文件，断章取义，向采购单位提出任何补偿要求。</w:t>
      </w:r>
      <w:r/>
    </w:p>
    <w:p>
      <w:pPr>
        <w:ind w:firstLine="420"/>
        <w:spacing w:line="440" w:lineRule="exact"/>
        <w:rPr>
          <w:rFonts w:ascii="宋体" w:hAnsi="宋体" w:cs="宋体"/>
          <w:color w:val="000000" w:themeColor="text1"/>
          <w:highlight w:val="none"/>
        </w:rPr>
      </w:pPr>
      <w:r>
        <w:rPr>
          <w:rFonts w:hint="eastAsia" w:ascii="宋体" w:hAnsi="宋体" w:cs="宋体"/>
          <w:color w:val="000000" w:themeColor="text1"/>
          <w:highlight w:val="none"/>
          <w:lang w:val="zh-CN"/>
        </w:rPr>
        <w:t xml:space="preserve">2</w:t>
      </w:r>
      <w:r>
        <w:rPr>
          <w:rFonts w:hint="eastAsia" w:ascii="宋体" w:hAnsi="宋体" w:cs="宋体"/>
          <w:color w:val="000000" w:themeColor="text1"/>
          <w:highlight w:val="none"/>
          <w:lang w:val="en-US" w:eastAsia="zh-CN"/>
        </w:rPr>
        <w:t xml:space="preserve">.</w:t>
      </w:r>
      <w:r>
        <w:rPr>
          <w:rFonts w:hint="eastAsia" w:ascii="宋体" w:hAnsi="宋体" w:cs="宋体"/>
          <w:color w:val="000000" w:themeColor="text1"/>
          <w:highlight w:val="none"/>
          <w:lang w:val="zh-CN"/>
        </w:rPr>
        <w:t xml:space="preserve">如果我们的投标被接受，我们将严格履行采购文件中规定的每一项要求，保证按期、按质、按量履行合同义务，完成</w:t>
      </w:r>
      <w:r>
        <w:rPr>
          <w:rFonts w:hint="eastAsia" w:ascii="宋体" w:hAnsi="宋体" w:cs="宋体"/>
          <w:color w:val="000000" w:themeColor="text1"/>
          <w:highlight w:val="none"/>
        </w:rPr>
        <w:t xml:space="preserve">成交</w:t>
      </w:r>
      <w:r>
        <w:rPr>
          <w:rFonts w:hint="eastAsia" w:ascii="宋体" w:hAnsi="宋体" w:cs="宋体"/>
          <w:color w:val="000000" w:themeColor="text1"/>
          <w:highlight w:val="none"/>
          <w:lang w:val="zh-CN"/>
        </w:rPr>
        <w:t xml:space="preserve">项目的全部服务工作</w:t>
      </w:r>
      <w:r>
        <w:rPr>
          <w:rFonts w:hint="eastAsia" w:ascii="宋体" w:hAnsi="宋体" w:cs="宋体"/>
          <w:color w:val="000000" w:themeColor="text1"/>
          <w:szCs w:val="21"/>
          <w:highlight w:val="none"/>
        </w:rPr>
        <w:t xml:space="preserve">。</w:t>
      </w:r>
      <w:r/>
    </w:p>
    <w:p>
      <w:pPr>
        <w:ind w:firstLine="420"/>
        <w:spacing w:line="440" w:lineRule="exact"/>
        <w:rPr>
          <w:rFonts w:hint="eastAsia" w:ascii="宋体" w:hAnsi="宋体" w:eastAsia="宋体" w:cs="宋体"/>
          <w:color w:val="000000" w:themeColor="text1"/>
          <w:highlight w:val="none"/>
          <w:lang w:val="zh-CN"/>
        </w:rPr>
      </w:pPr>
      <w:r>
        <w:rPr>
          <w:rFonts w:hint="eastAsia" w:ascii="宋体" w:hAnsi="宋体" w:eastAsia="宋体" w:cs="宋体"/>
          <w:color w:val="000000" w:themeColor="text1"/>
          <w:highlight w:val="none"/>
          <w:lang w:val="zh-CN"/>
        </w:rPr>
        <w:t xml:space="preserve">3</w:t>
      </w:r>
      <w:r>
        <w:rPr>
          <w:rFonts w:hint="eastAsia" w:ascii="宋体" w:hAnsi="宋体" w:eastAsia="宋体" w:cs="宋体"/>
          <w:color w:val="000000" w:themeColor="text1"/>
          <w:highlight w:val="none"/>
          <w:lang w:val="en-US" w:eastAsia="zh-CN"/>
        </w:rPr>
        <w:t xml:space="preserve">.</w:t>
      </w:r>
      <w:r>
        <w:rPr>
          <w:rFonts w:hint="eastAsia" w:ascii="宋体" w:hAnsi="宋体" w:eastAsia="宋体" w:cs="宋体"/>
          <w:color w:val="000000" w:themeColor="text1"/>
          <w:highlight w:val="none"/>
          <w:lang w:val="zh-CN"/>
        </w:rPr>
        <w:t xml:space="preserve">我们同意按采购文件中的规定，本响应文件的有效期限为开标后90天。</w:t>
      </w:r>
      <w:r/>
    </w:p>
    <w:p>
      <w:pPr>
        <w:ind w:firstLine="420"/>
        <w:spacing w:line="440" w:lineRule="exact"/>
        <w:rPr>
          <w:rFonts w:hint="eastAsia" w:ascii="宋体" w:hAnsi="宋体" w:eastAsia="宋体" w:cs="宋体"/>
          <w:color w:val="000000" w:themeColor="text1"/>
          <w:highlight w:val="none"/>
          <w:lang w:val="zh-CN"/>
        </w:rPr>
      </w:pPr>
      <w:r>
        <w:rPr>
          <w:rFonts w:hint="eastAsia" w:ascii="宋体" w:hAnsi="宋体" w:eastAsia="宋体" w:cs="宋体"/>
          <w:color w:val="000000" w:themeColor="text1"/>
          <w:highlight w:val="none"/>
          <w:lang w:val="zh-CN"/>
        </w:rPr>
        <w:t xml:space="preserve">4</w:t>
      </w:r>
      <w:r>
        <w:rPr>
          <w:rFonts w:hint="eastAsia" w:ascii="宋体" w:hAnsi="宋体" w:eastAsia="宋体" w:cs="宋体"/>
          <w:color w:val="000000" w:themeColor="text1"/>
          <w:highlight w:val="none"/>
          <w:lang w:val="en-US" w:eastAsia="zh-CN"/>
        </w:rPr>
        <w:t xml:space="preserve">.</w:t>
      </w:r>
      <w:r>
        <w:rPr>
          <w:rFonts w:hint="eastAsia" w:ascii="宋体" w:hAnsi="宋体" w:eastAsia="宋体" w:cs="宋体"/>
          <w:color w:val="000000" w:themeColor="text1"/>
          <w:highlight w:val="none"/>
          <w:lang w:val="zh-CN"/>
        </w:rPr>
        <w:t xml:space="preserve">我们愿意提供采购单位在采购文件中要求的所有资料，也同意向贵方提供贵方可能另外要求的与其投标有关的任何证据或资料。</w:t>
      </w:r>
      <w:r/>
    </w:p>
    <w:p>
      <w:pPr>
        <w:ind w:firstLine="420"/>
        <w:spacing w:line="440" w:lineRule="exact"/>
        <w:rPr>
          <w:rFonts w:hint="eastAsia" w:ascii="宋体" w:hAnsi="宋体" w:eastAsia="宋体" w:cs="宋体"/>
          <w:color w:val="000000" w:themeColor="text1"/>
          <w:highlight w:val="none"/>
          <w:lang w:val="zh-CN"/>
        </w:rPr>
      </w:pPr>
      <w:r>
        <w:rPr>
          <w:rFonts w:hint="eastAsia" w:ascii="宋体" w:hAnsi="宋体" w:cs="宋体"/>
          <w:color w:val="000000" w:themeColor="text1"/>
          <w:highlight w:val="none"/>
          <w:lang w:val="en-US" w:eastAsia="zh-CN"/>
        </w:rPr>
        <w:t xml:space="preserve">5</w:t>
      </w:r>
      <w:r>
        <w:rPr>
          <w:rFonts w:hint="eastAsia" w:ascii="宋体" w:hAnsi="宋体" w:eastAsia="宋体" w:cs="宋体"/>
          <w:color w:val="000000" w:themeColor="text1"/>
          <w:highlight w:val="none"/>
          <w:lang w:val="en-US" w:eastAsia="zh-CN"/>
        </w:rPr>
        <w:t xml:space="preserve">.</w:t>
      </w:r>
      <w:r>
        <w:rPr>
          <w:rFonts w:hint="eastAsia" w:ascii="宋体" w:hAnsi="宋体" w:eastAsia="宋体" w:cs="宋体"/>
          <w:color w:val="000000" w:themeColor="text1"/>
          <w:highlight w:val="none"/>
          <w:lang w:val="zh-CN"/>
        </w:rPr>
        <w:t xml:space="preserve">我们承诺该项投标在开标后的全过程中保持有效，不做任何更改和变动。我们同意成交后若不履行响应文件的内容要求和各项承诺及义务的即被视为违约，其成交资格将被取消。</w:t>
      </w:r>
      <w:r/>
    </w:p>
    <w:p>
      <w:pPr>
        <w:ind w:firstLine="420"/>
        <w:spacing w:line="440" w:lineRule="exact"/>
        <w:rPr>
          <w:rFonts w:hint="eastAsia" w:ascii="宋体" w:hAnsi="宋体" w:eastAsia="宋体" w:cs="宋体"/>
          <w:color w:val="000000" w:themeColor="text1"/>
          <w:highlight w:val="none"/>
          <w:lang w:val="zh-CN"/>
        </w:rPr>
      </w:pPr>
      <w:r>
        <w:rPr>
          <w:rFonts w:hint="eastAsia" w:ascii="宋体" w:hAnsi="宋体" w:cs="宋体"/>
          <w:color w:val="000000" w:themeColor="text1"/>
          <w:highlight w:val="none"/>
          <w:lang w:val="en-US" w:eastAsia="zh-CN"/>
        </w:rPr>
        <w:t xml:space="preserve">6</w:t>
      </w:r>
      <w:r>
        <w:rPr>
          <w:rFonts w:hint="eastAsia" w:ascii="宋体" w:hAnsi="宋体" w:eastAsia="宋体" w:cs="宋体"/>
          <w:color w:val="000000" w:themeColor="text1"/>
          <w:highlight w:val="none"/>
          <w:lang w:val="en-US" w:eastAsia="zh-CN"/>
        </w:rPr>
        <w:t xml:space="preserve">.</w:t>
      </w:r>
      <w:r>
        <w:rPr>
          <w:rFonts w:hint="eastAsia" w:ascii="宋体" w:hAnsi="宋体" w:eastAsia="宋体" w:cs="宋体"/>
          <w:color w:val="000000" w:themeColor="text1"/>
          <w:highlight w:val="none"/>
          <w:lang w:val="zh-CN"/>
        </w:rPr>
        <w:t xml:space="preserve">我们同意成交后若无法按约定条款履行义务等行为，采购单位有权取消我们的成交资格，并可就因我方未能履约而导致采购方损失的向我方进行索赔。</w:t>
      </w:r>
      <w:r/>
    </w:p>
    <w:p>
      <w:pPr>
        <w:ind w:firstLine="420"/>
        <w:spacing w:line="440" w:lineRule="exact"/>
        <w:rPr>
          <w:rFonts w:hint="eastAsia" w:ascii="宋体" w:hAnsi="宋体" w:eastAsia="宋体" w:cs="宋体"/>
          <w:color w:val="000000" w:themeColor="text1"/>
          <w:highlight w:val="none"/>
          <w:lang w:val="zh-CN"/>
        </w:rPr>
      </w:pPr>
      <w:r>
        <w:rPr>
          <w:rFonts w:hint="eastAsia" w:ascii="宋体" w:hAnsi="宋体" w:cs="宋体"/>
          <w:color w:val="000000" w:themeColor="text1"/>
          <w:highlight w:val="none"/>
          <w:lang w:val="en-US" w:eastAsia="zh-CN"/>
        </w:rPr>
        <w:t xml:space="preserve">7</w:t>
      </w:r>
      <w:r>
        <w:rPr>
          <w:rFonts w:hint="eastAsia" w:ascii="宋体" w:hAnsi="宋体" w:eastAsia="宋体" w:cs="宋体"/>
          <w:color w:val="000000" w:themeColor="text1"/>
          <w:highlight w:val="none"/>
          <w:lang w:val="en-US" w:eastAsia="zh-CN"/>
        </w:rPr>
        <w:t xml:space="preserve">.</w:t>
      </w:r>
      <w:r>
        <w:rPr>
          <w:rFonts w:hint="eastAsia" w:ascii="宋体" w:hAnsi="宋体" w:eastAsia="宋体" w:cs="宋体"/>
          <w:color w:val="000000" w:themeColor="text1"/>
          <w:highlight w:val="none"/>
          <w:lang w:val="zh-CN"/>
        </w:rPr>
        <w:t xml:space="preserve">我们保证全部响应文件内容真实有效，若有虚假，我公司愿意承担与此相关的一切责任。</w:t>
      </w:r>
      <w:r/>
    </w:p>
    <w:p>
      <w:pPr>
        <w:ind w:firstLine="420"/>
        <w:spacing w:line="440" w:lineRule="exact"/>
        <w:rPr>
          <w:rFonts w:hint="eastAsia" w:ascii="宋体" w:hAnsi="宋体" w:eastAsia="宋体" w:cs="宋体"/>
          <w:color w:val="000000" w:themeColor="text1"/>
          <w:highlight w:val="none"/>
          <w:lang w:val="zh-CN"/>
        </w:rPr>
      </w:pPr>
      <w:r>
        <w:rPr>
          <w:rFonts w:hint="eastAsia" w:ascii="宋体" w:hAnsi="宋体" w:cs="宋体"/>
          <w:color w:val="000000" w:themeColor="text1"/>
          <w:highlight w:val="none"/>
          <w:lang w:val="en-US" w:eastAsia="zh-CN"/>
        </w:rPr>
        <w:t xml:space="preserve">8</w:t>
      </w:r>
      <w:r>
        <w:rPr>
          <w:rFonts w:hint="eastAsia" w:ascii="宋体" w:hAnsi="宋体" w:eastAsia="宋体" w:cs="宋体"/>
          <w:color w:val="000000" w:themeColor="text1"/>
          <w:highlight w:val="none"/>
          <w:lang w:val="en-US" w:eastAsia="zh-CN"/>
        </w:rPr>
        <w:t xml:space="preserve">.</w:t>
      </w:r>
      <w:r>
        <w:rPr>
          <w:rFonts w:hint="eastAsia" w:ascii="宋体" w:hAnsi="宋体" w:eastAsia="宋体" w:cs="宋体"/>
          <w:color w:val="000000" w:themeColor="text1"/>
          <w:highlight w:val="none"/>
          <w:lang w:val="zh-CN"/>
        </w:rPr>
        <w:t xml:space="preserve">与本投标有关的通讯地址：</w:t>
      </w:r>
      <w:r/>
    </w:p>
    <w:p>
      <w:pPr>
        <w:ind w:firstLine="480"/>
        <w:spacing w:line="440" w:lineRule="exact"/>
        <w:rPr>
          <w:rFonts w:ascii="宋体" w:hAnsi="宋体" w:cs="宋体"/>
          <w:color w:val="000000" w:themeColor="text1"/>
          <w:szCs w:val="22"/>
          <w:highlight w:val="none"/>
          <w:lang w:val="zh-CN"/>
        </w:rPr>
      </w:pPr>
      <w:r>
        <w:rPr>
          <w:rFonts w:hint="eastAsia" w:ascii="宋体" w:hAnsi="宋体" w:cs="宋体"/>
          <w:color w:val="000000" w:themeColor="text1"/>
          <w:szCs w:val="22"/>
          <w:highlight w:val="none"/>
          <w:lang w:val="zh-CN"/>
        </w:rPr>
        <w:t xml:space="preserve">单位： </w:t>
      </w:r>
      <w:r>
        <w:rPr>
          <w:rFonts w:hint="eastAsia" w:ascii="宋体" w:hAnsi="宋体" w:cs="宋体"/>
          <w:color w:val="000000" w:themeColor="text1"/>
          <w:szCs w:val="22"/>
          <w:highlight w:val="none"/>
        </w:rPr>
        <w:t xml:space="preserve">              </w:t>
      </w:r>
      <w:r>
        <w:rPr>
          <w:rFonts w:hint="eastAsia" w:ascii="宋体" w:hAnsi="宋体" w:cs="宋体"/>
          <w:color w:val="000000" w:themeColor="text1"/>
          <w:szCs w:val="22"/>
          <w:highlight w:val="none"/>
          <w:lang w:val="zh-CN"/>
        </w:rPr>
        <w:t xml:space="preserve">联系人：</w:t>
      </w:r>
      <w:r/>
    </w:p>
    <w:p>
      <w:pPr>
        <w:ind w:firstLine="480"/>
        <w:spacing w:line="440" w:lineRule="exact"/>
        <w:rPr>
          <w:rFonts w:ascii="宋体" w:hAnsi="宋体" w:cs="宋体"/>
          <w:color w:val="000000" w:themeColor="text1"/>
          <w:szCs w:val="22"/>
          <w:highlight w:val="none"/>
          <w:lang w:val="zh-CN"/>
        </w:rPr>
      </w:pPr>
      <w:r>
        <w:rPr>
          <w:rFonts w:hint="eastAsia" w:ascii="宋体" w:hAnsi="宋体" w:cs="宋体"/>
          <w:color w:val="000000" w:themeColor="text1"/>
          <w:szCs w:val="22"/>
          <w:highlight w:val="none"/>
          <w:lang w:val="zh-CN"/>
        </w:rPr>
        <w:t xml:space="preserve">地址： </w:t>
      </w:r>
      <w:r>
        <w:rPr>
          <w:rFonts w:hint="eastAsia" w:ascii="宋体" w:hAnsi="宋体" w:cs="宋体"/>
          <w:color w:val="000000" w:themeColor="text1"/>
          <w:szCs w:val="22"/>
          <w:highlight w:val="none"/>
        </w:rPr>
        <w:t xml:space="preserve">              </w:t>
      </w:r>
      <w:r>
        <w:rPr>
          <w:rFonts w:hint="eastAsia" w:ascii="宋体" w:hAnsi="宋体" w:cs="宋体"/>
          <w:color w:val="000000" w:themeColor="text1"/>
          <w:szCs w:val="22"/>
          <w:highlight w:val="none"/>
          <w:lang w:val="zh-CN"/>
        </w:rPr>
        <w:t xml:space="preserve">邮政编码：</w:t>
      </w:r>
      <w:r/>
    </w:p>
    <w:p>
      <w:pPr>
        <w:ind w:firstLine="480"/>
        <w:spacing w:line="440" w:lineRule="exact"/>
        <w:rPr>
          <w:rFonts w:ascii="宋体" w:hAnsi="宋体" w:cs="宋体"/>
          <w:color w:val="000000" w:themeColor="text1"/>
          <w:szCs w:val="22"/>
          <w:highlight w:val="none"/>
          <w:lang w:val="zh-CN"/>
        </w:rPr>
      </w:pPr>
      <w:r>
        <w:rPr>
          <w:rFonts w:hint="eastAsia" w:ascii="宋体" w:hAnsi="宋体" w:cs="宋体"/>
          <w:color w:val="000000" w:themeColor="text1"/>
          <w:szCs w:val="22"/>
          <w:highlight w:val="none"/>
          <w:lang w:val="zh-CN"/>
        </w:rPr>
        <w:t xml:space="preserve">联系电话：</w:t>
      </w:r>
      <w:r>
        <w:rPr>
          <w:rFonts w:hint="eastAsia" w:ascii="宋体" w:hAnsi="宋体" w:cs="宋体"/>
          <w:color w:val="000000" w:themeColor="text1"/>
          <w:szCs w:val="22"/>
          <w:highlight w:val="none"/>
        </w:rPr>
        <w:t xml:space="preserve">          </w:t>
      </w:r>
      <w:r>
        <w:rPr>
          <w:rFonts w:hint="eastAsia" w:ascii="宋体" w:hAnsi="宋体" w:cs="宋体"/>
          <w:color w:val="000000" w:themeColor="text1"/>
          <w:szCs w:val="22"/>
          <w:highlight w:val="none"/>
          <w:lang w:val="zh-CN"/>
        </w:rPr>
        <w:t xml:space="preserve"> 传真：</w:t>
      </w:r>
      <w:r/>
    </w:p>
    <w:p>
      <w:pPr>
        <w:ind w:firstLine="480"/>
        <w:spacing w:line="440" w:lineRule="exact"/>
        <w:rPr>
          <w:rFonts w:ascii="宋体" w:hAnsi="宋体" w:cs="宋体"/>
          <w:color w:val="000000" w:themeColor="text1"/>
          <w:szCs w:val="22"/>
          <w:highlight w:val="none"/>
          <w:lang w:val="zh-CN"/>
        </w:rPr>
      </w:pPr>
      <w:r>
        <w:rPr>
          <w:rFonts w:ascii="宋体" w:hAnsi="宋体" w:cs="宋体"/>
          <w:color w:val="000000" w:themeColor="text1"/>
          <w:szCs w:val="22"/>
          <w:highlight w:val="none"/>
          <w:lang w:val="zh-CN"/>
        </w:rPr>
      </w:r>
      <w:r/>
    </w:p>
    <w:p>
      <w:pPr>
        <w:ind w:firstLine="480"/>
        <w:spacing w:line="440" w:lineRule="exact"/>
        <w:rPr>
          <w:rFonts w:ascii="宋体" w:hAnsi="宋体" w:cs="宋体"/>
          <w:color w:val="000000" w:themeColor="text1"/>
          <w:szCs w:val="22"/>
          <w:highlight w:val="none"/>
          <w:lang w:val="zh-CN"/>
        </w:rPr>
      </w:pPr>
      <w:r>
        <w:rPr>
          <w:rFonts w:hint="eastAsia" w:ascii="宋体" w:hAnsi="宋体" w:cs="宋体"/>
          <w:color w:val="000000" w:themeColor="text1"/>
          <w:szCs w:val="22"/>
          <w:highlight w:val="none"/>
          <w:lang w:val="zh-CN"/>
        </w:rPr>
        <w:t xml:space="preserve">响应单位：（单位盖章）             </w:t>
      </w:r>
      <w:r/>
    </w:p>
    <w:p>
      <w:pPr>
        <w:ind w:firstLine="480"/>
        <w:spacing w:line="440" w:lineRule="exact"/>
        <w:rPr>
          <w:rFonts w:hint="eastAsia" w:ascii="宋体" w:hAnsi="宋体" w:cs="宋体"/>
          <w:color w:val="000000" w:themeColor="text1"/>
          <w:szCs w:val="22"/>
          <w:highlight w:val="none"/>
          <w:lang w:val="zh-CN"/>
        </w:rPr>
      </w:pPr>
      <w:r>
        <w:rPr>
          <w:rFonts w:hint="eastAsia" w:ascii="宋体" w:hAnsi="宋体" w:cs="宋体"/>
          <w:color w:val="000000" w:themeColor="text1"/>
          <w:szCs w:val="22"/>
          <w:highlight w:val="none"/>
          <w:lang w:val="zh-CN"/>
        </w:rPr>
        <w:t xml:space="preserve">法定代表人或委托代理人：（签字或盖章）</w:t>
      </w:r>
      <w:r/>
    </w:p>
    <w:p>
      <w:pPr>
        <w:ind w:firstLine="480"/>
        <w:spacing w:line="440" w:lineRule="exact"/>
        <w:rPr>
          <w:rFonts w:ascii="宋体" w:hAnsi="宋体" w:cs="宋体"/>
          <w:color w:val="000000" w:themeColor="text1"/>
          <w:szCs w:val="22"/>
          <w:highlight w:val="none"/>
          <w:lang w:val="zh-CN"/>
        </w:rPr>
      </w:pPr>
      <w:r>
        <w:rPr>
          <w:rFonts w:hint="eastAsia" w:ascii="宋体" w:hAnsi="宋体" w:cs="宋体"/>
          <w:color w:val="000000" w:themeColor="text1"/>
          <w:szCs w:val="22"/>
          <w:highlight w:val="none"/>
          <w:lang w:val="zh-CN"/>
        </w:rPr>
        <w:t xml:space="preserve">日期：</w:t>
      </w:r>
      <w:r>
        <w:rPr>
          <w:rFonts w:hint="eastAsia" w:ascii="宋体" w:hAnsi="宋体" w:cs="宋体"/>
          <w:color w:val="000000" w:themeColor="text1"/>
          <w:szCs w:val="22"/>
          <w:highlight w:val="none"/>
          <w:lang w:val="en-US" w:eastAsia="zh-CN"/>
        </w:rPr>
        <w:t xml:space="preserve">    </w:t>
      </w:r>
      <w:r>
        <w:rPr>
          <w:rFonts w:hint="eastAsia" w:ascii="宋体" w:hAnsi="宋体" w:cs="宋体"/>
          <w:color w:val="000000" w:themeColor="text1"/>
          <w:szCs w:val="22"/>
          <w:highlight w:val="none"/>
          <w:lang w:val="zh-CN"/>
        </w:rPr>
        <w:t xml:space="preserve">年     月     日</w:t>
      </w:r>
      <w:r/>
    </w:p>
    <w:p>
      <w:pPr>
        <w:pStyle w:val="807"/>
        <w:ind w:firstLine="0"/>
        <w:pageBreakBefore/>
        <w:spacing w:line="360" w:lineRule="auto"/>
        <w:rPr>
          <w:rFonts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附件2、（磋商响应单位）法定代表人授权委托书</w:t>
      </w:r>
      <w:r/>
    </w:p>
    <w:p>
      <w:pPr>
        <w:pStyle w:val="807"/>
        <w:jc w:val="center"/>
        <w:spacing w:line="360" w:lineRule="auto"/>
        <w:rPr>
          <w:rFonts w:ascii="宋体" w:hAnsi="宋体" w:eastAsia="宋体" w:cs="宋体"/>
          <w:b/>
          <w:bCs/>
          <w:color w:val="000000" w:themeColor="text1"/>
          <w:sz w:val="21"/>
          <w:szCs w:val="21"/>
          <w:highlight w:val="none"/>
        </w:rPr>
      </w:pPr>
      <w:r>
        <w:rPr>
          <w:rFonts w:ascii="宋体" w:hAnsi="宋体" w:eastAsia="宋体" w:cs="宋体"/>
          <w:b/>
          <w:bCs/>
          <w:color w:val="000000" w:themeColor="text1"/>
          <w:sz w:val="21"/>
          <w:szCs w:val="21"/>
          <w:highlight w:val="none"/>
        </w:rPr>
      </w:r>
      <w:r/>
    </w:p>
    <w:p>
      <w:pPr>
        <w:pStyle w:val="807"/>
        <w:ind w:left="0" w:firstLine="0"/>
        <w:jc w:val="center"/>
        <w:spacing w:line="360" w:lineRule="auto"/>
        <w:rPr>
          <w:rFonts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法定代表人授权委托书</w:t>
      </w:r>
      <w:r/>
    </w:p>
    <w:p>
      <w:pPr>
        <w:pStyle w:val="807"/>
        <w:spacing w:line="360" w:lineRule="auto"/>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p>
    <w:p>
      <w:pPr>
        <w:pStyle w:val="807"/>
        <w:ind w:firstLine="420"/>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本授权委托书声明：我</w:t>
      </w:r>
      <w:r>
        <w:rPr>
          <w:rFonts w:hint="eastAsia" w:ascii="宋体" w:hAnsi="宋体" w:eastAsia="宋体" w:cs="宋体"/>
          <w:color w:val="000000" w:themeColor="text1"/>
          <w:sz w:val="21"/>
          <w:szCs w:val="21"/>
          <w:highlight w:val="none"/>
          <w:u w:val="single"/>
        </w:rPr>
        <w:t xml:space="preserve"> （姓名） </w:t>
      </w:r>
      <w:r>
        <w:rPr>
          <w:rFonts w:hint="eastAsia" w:ascii="宋体" w:hAnsi="宋体" w:eastAsia="宋体" w:cs="宋体"/>
          <w:color w:val="000000" w:themeColor="text1"/>
          <w:sz w:val="21"/>
          <w:szCs w:val="21"/>
          <w:highlight w:val="none"/>
        </w:rPr>
        <w:t xml:space="preserve">系</w:t>
      </w:r>
      <w:r>
        <w:rPr>
          <w:rFonts w:hint="eastAsia" w:ascii="宋体" w:hAnsi="宋体" w:eastAsia="宋体" w:cs="宋体"/>
          <w:color w:val="000000" w:themeColor="text1"/>
          <w:sz w:val="21"/>
          <w:szCs w:val="21"/>
          <w:highlight w:val="none"/>
          <w:u w:val="single"/>
        </w:rPr>
        <w:t xml:space="preserve">（磋商响应单位名称）</w:t>
      </w:r>
      <w:r>
        <w:rPr>
          <w:rFonts w:hint="eastAsia" w:ascii="宋体" w:hAnsi="宋体" w:eastAsia="宋体" w:cs="宋体"/>
          <w:color w:val="000000" w:themeColor="text1"/>
          <w:sz w:val="21"/>
          <w:szCs w:val="21"/>
          <w:highlight w:val="none"/>
        </w:rPr>
        <w:t xml:space="preserve">的法定代表人，现授权委托</w:t>
      </w:r>
      <w:r>
        <w:rPr>
          <w:rFonts w:hint="eastAsia" w:ascii="宋体" w:hAnsi="宋体" w:eastAsia="宋体" w:cs="宋体"/>
          <w:color w:val="000000" w:themeColor="text1"/>
          <w:sz w:val="21"/>
          <w:szCs w:val="21"/>
          <w:highlight w:val="none"/>
          <w:u w:val="single"/>
        </w:rPr>
        <w:t xml:space="preserve"> （姓名）</w:t>
      </w:r>
      <w:r>
        <w:rPr>
          <w:rFonts w:hint="eastAsia" w:ascii="宋体" w:hAnsi="宋体" w:eastAsia="宋体" w:cs="宋体"/>
          <w:color w:val="000000" w:themeColor="text1"/>
          <w:sz w:val="21"/>
          <w:szCs w:val="21"/>
          <w:highlight w:val="none"/>
        </w:rPr>
        <w:t xml:space="preserve"> 为我公司委托代理人，以本公司的名义参加</w:t>
      </w:r>
      <w:r>
        <w:rPr>
          <w:rFonts w:hint="eastAsia" w:ascii="宋体" w:hAnsi="宋体" w:eastAsia="宋体" w:cs="宋体"/>
          <w:color w:val="000000" w:themeColor="text1"/>
          <w:sz w:val="21"/>
          <w:szCs w:val="21"/>
          <w:highlight w:val="none"/>
          <w:u w:val="single"/>
        </w:rPr>
        <w:t xml:space="preserve">苏州欣禾诚工程咨询服务有限公司</w:t>
      </w:r>
      <w:r>
        <w:rPr>
          <w:rFonts w:hint="eastAsia" w:ascii="宋体" w:hAnsi="宋体" w:eastAsia="宋体" w:cs="宋体"/>
          <w:color w:val="000000" w:themeColor="text1"/>
          <w:sz w:val="21"/>
          <w:szCs w:val="21"/>
          <w:highlight w:val="none"/>
        </w:rPr>
        <w:t xml:space="preserve">组织实施的编号为</w:t>
      </w:r>
      <w:r>
        <w:rPr>
          <w:rFonts w:hint="eastAsia" w:ascii="宋体" w:hAnsi="宋体" w:eastAsia="宋体" w:cs="宋体"/>
          <w:color w:val="000000" w:themeColor="text1"/>
          <w:sz w:val="21"/>
          <w:szCs w:val="21"/>
          <w:highlight w:val="none"/>
          <w:u w:val="single"/>
          <w:lang w:eastAsia="zh-CN"/>
        </w:rPr>
        <w:t xml:space="preserve">JSZC-320509-SXHC-C2026-0021</w:t>
      </w:r>
      <w:r>
        <w:rPr>
          <w:rFonts w:hint="eastAsia" w:ascii="宋体" w:hAnsi="宋体" w:eastAsia="宋体" w:cs="宋体"/>
          <w:color w:val="000000" w:themeColor="text1"/>
          <w:sz w:val="21"/>
          <w:szCs w:val="21"/>
          <w:highlight w:val="none"/>
        </w:rPr>
        <w:t xml:space="preserve">号的磋商采购活动。委托代理人在报名、制作磋商响应文件、磋商、评标、合同磋商过程中所签署的一切文件和处理与这有关的一切事务，我均予以承认。</w:t>
      </w:r>
      <w:r/>
    </w:p>
    <w:p>
      <w:pPr>
        <w:pStyle w:val="807"/>
        <w:ind w:firstLine="420"/>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委托代理人在授权委托书有效期内签署的所有文件不因授权委托的撤销而失效，除非有撤销授权委托的书面通知，本授权委托书自签署之时起至合同履行完毕止。</w:t>
      </w:r>
      <w:r/>
    </w:p>
    <w:p>
      <w:pPr>
        <w:pStyle w:val="807"/>
        <w:ind w:firstLine="420"/>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委托代理人无转委托权。特此委托。</w:t>
      </w:r>
      <w:r/>
    </w:p>
    <w:p>
      <w:pPr>
        <w:pStyle w:val="807"/>
        <w:ind w:firstLine="200"/>
        <w:spacing w:line="440" w:lineRule="exact"/>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p>
    <w:p>
      <w:pPr>
        <w:pStyle w:val="807"/>
        <w:ind w:firstLine="200"/>
        <w:spacing w:line="440" w:lineRule="exact"/>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磋商响应单位：（公章）</w:t>
      </w:r>
      <w:r/>
    </w:p>
    <w:p>
      <w:pPr>
        <w:pStyle w:val="807"/>
        <w:ind w:firstLine="200"/>
        <w:spacing w:line="440" w:lineRule="exact"/>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法定代表人：（签字或盖章）</w:t>
      </w:r>
      <w:r/>
    </w:p>
    <w:p>
      <w:pPr>
        <w:pStyle w:val="807"/>
        <w:ind w:firstLine="200"/>
        <w:spacing w:line="440" w:lineRule="exact"/>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委托代理人：（签字或盖章）</w:t>
      </w:r>
      <w:r/>
    </w:p>
    <w:p>
      <w:pPr>
        <w:pStyle w:val="807"/>
        <w:ind w:firstLine="200"/>
        <w:spacing w:line="440" w:lineRule="exact"/>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日期：     年    月     日</w:t>
      </w:r>
      <w:r/>
    </w:p>
    <w:p>
      <w:pPr>
        <w:ind w:right="480"/>
        <w:spacing w:line="440" w:lineRule="exact"/>
        <w:rPr>
          <w:rFonts w:ascii="宋体" w:hAnsi="宋体" w:cs="宋体"/>
          <w:color w:val="000000" w:themeColor="text1"/>
          <w:highlight w:val="none"/>
        </w:rPr>
      </w:pPr>
      <w:r>
        <w:rPr>
          <w:rFonts w:ascii="宋体" w:hAnsi="宋体" w:cs="宋体"/>
          <w:color w:val="000000" w:themeColor="text1"/>
          <w:highlight w:val="none"/>
        </w:rPr>
      </w:r>
      <w:r/>
    </w:p>
    <w:p>
      <w:pPr>
        <w:jc w:val="left"/>
        <w:spacing w:line="440" w:lineRule="exact"/>
        <w:rPr>
          <w:rFonts w:ascii="宋体" w:hAnsi="宋体" w:cs="宋体"/>
          <w:b/>
          <w:bCs/>
          <w:color w:val="000000" w:themeColor="text1"/>
          <w:sz w:val="24"/>
          <w:highlight w:val="none"/>
        </w:rPr>
      </w:pPr>
      <w:r>
        <w:rPr>
          <w:rFonts w:ascii="宋体" w:hAnsi="宋体" w:cs="宋体"/>
          <w:b/>
          <w:bCs/>
          <w:color w:val="000000" w:themeColor="text1"/>
          <w:sz w:val="24"/>
          <w:highlight w:val="none"/>
        </w:rPr>
      </w:r>
      <w:r/>
    </w:p>
    <w:p>
      <w:pPr>
        <w:pStyle w:val="807"/>
        <w:ind w:firstLine="0"/>
        <w:spacing w:line="440" w:lineRule="exact"/>
        <w:rPr>
          <w:rFonts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注：须单位签章、法定代表人签字或盖章、代理人签字或盖章三者齐全，否则该授权委托书无效。</w:t>
      </w:r>
      <w:r/>
    </w:p>
    <w:p>
      <w:pPr>
        <w:ind w:right="480"/>
        <w:spacing w:line="360" w:lineRule="auto"/>
        <w:rPr>
          <w:rFonts w:ascii="宋体" w:hAnsi="宋体" w:cs="宋体"/>
          <w:color w:val="000000" w:themeColor="text1"/>
          <w:highlight w:val="none"/>
        </w:rPr>
      </w:pPr>
      <w:r>
        <w:rPr>
          <w:rFonts w:ascii="宋体" w:hAnsi="宋体" w:cs="宋体"/>
          <w:color w:val="000000" w:themeColor="text1"/>
          <w:highlight w:val="none"/>
        </w:rPr>
      </w:r>
      <w:r/>
    </w:p>
    <w:p>
      <w:pPr>
        <w:ind w:right="480"/>
        <w:spacing w:line="360" w:lineRule="auto"/>
        <w:rPr>
          <w:rFonts w:ascii="宋体" w:hAnsi="宋体" w:cs="宋体"/>
          <w:color w:val="000000" w:themeColor="text1"/>
          <w:highlight w:val="none"/>
        </w:rPr>
      </w:pPr>
      <w:r>
        <w:rPr>
          <w:rFonts w:ascii="宋体" w:hAnsi="宋体" w:cs="宋体"/>
          <w:color w:val="000000" w:themeColor="text1"/>
          <w:highlight w:val="none"/>
        </w:rPr>
      </w:r>
      <w:r/>
    </w:p>
    <w:p>
      <w:pPr>
        <w:ind w:right="480"/>
        <w:spacing w:line="360" w:lineRule="auto"/>
        <w:rPr>
          <w:rFonts w:ascii="宋体" w:hAnsi="宋体" w:cs="宋体"/>
          <w:color w:val="000000" w:themeColor="text1"/>
          <w:highlight w:val="none"/>
        </w:rPr>
      </w:pPr>
      <w:r>
        <w:rPr>
          <w:rFonts w:ascii="宋体" w:hAnsi="宋体" w:cs="宋体"/>
          <w:color w:val="000000" w:themeColor="text1"/>
          <w:highlight w:val="none"/>
        </w:rPr>
      </w:r>
      <w:r/>
    </w:p>
    <w:p>
      <w:pPr>
        <w:ind w:right="480"/>
        <w:spacing w:line="360" w:lineRule="auto"/>
        <w:rPr>
          <w:rFonts w:ascii="宋体" w:hAnsi="宋体" w:cs="宋体"/>
          <w:color w:val="000000" w:themeColor="text1"/>
          <w:highlight w:val="none"/>
        </w:rPr>
      </w:pPr>
      <w:r>
        <w:rPr>
          <w:rFonts w:ascii="宋体" w:hAnsi="宋体" w:cs="宋体"/>
          <w:color w:val="000000" w:themeColor="text1"/>
          <w:highlight w:val="none"/>
        </w:rPr>
      </w:r>
      <w:r/>
    </w:p>
    <w:p>
      <w:pPr>
        <w:ind w:right="480"/>
        <w:spacing w:line="360" w:lineRule="auto"/>
        <w:rPr>
          <w:rFonts w:ascii="宋体" w:hAnsi="宋体" w:cs="宋体"/>
          <w:color w:val="000000" w:themeColor="text1"/>
          <w:highlight w:val="none"/>
        </w:rPr>
      </w:pPr>
      <w:r>
        <w:rPr>
          <w:rFonts w:ascii="宋体" w:hAnsi="宋体" w:cs="宋体"/>
          <w:color w:val="000000" w:themeColor="text1"/>
          <w:highlight w:val="none"/>
        </w:rPr>
      </w:r>
      <w:r/>
    </w:p>
    <w:p>
      <w:pPr>
        <w:ind w:right="480"/>
        <w:spacing w:line="360" w:lineRule="auto"/>
        <w:rPr>
          <w:rFonts w:ascii="宋体" w:hAnsi="宋体" w:cs="宋体"/>
          <w:color w:val="000000" w:themeColor="text1"/>
          <w:highlight w:val="none"/>
        </w:rPr>
      </w:pPr>
      <w:r>
        <w:rPr>
          <w:rFonts w:ascii="宋体" w:hAnsi="宋体" w:cs="宋体"/>
          <w:color w:val="000000" w:themeColor="text1"/>
          <w:highlight w:val="none"/>
        </w:rPr>
      </w:r>
      <w:r/>
    </w:p>
    <w:p>
      <w:pPr>
        <w:ind w:right="480"/>
        <w:spacing w:line="360" w:lineRule="auto"/>
        <w:rPr>
          <w:rFonts w:ascii="宋体" w:hAnsi="宋体" w:cs="宋体"/>
          <w:b/>
          <w:bCs/>
          <w:color w:val="000000" w:themeColor="text1"/>
          <w:highlight w:val="none"/>
        </w:rPr>
      </w:pPr>
      <w:r>
        <w:rPr>
          <w:rFonts w:ascii="宋体" w:hAnsi="宋体" w:cs="宋体"/>
          <w:b/>
          <w:bCs/>
          <w:color w:val="000000" w:themeColor="text1"/>
          <w:highlight w:val="none"/>
        </w:rPr>
      </w:r>
      <w:r/>
    </w:p>
    <w:p>
      <w:pPr>
        <w:ind w:right="480"/>
        <w:spacing w:line="360" w:lineRule="auto"/>
        <w:rPr>
          <w:rFonts w:ascii="宋体" w:hAnsi="宋体" w:cs="宋体"/>
          <w:b/>
          <w:bCs/>
          <w:color w:val="000000" w:themeColor="text1"/>
          <w:highlight w:val="none"/>
        </w:rPr>
      </w:pPr>
      <w:r>
        <w:rPr>
          <w:rFonts w:ascii="宋体" w:hAnsi="宋体" w:cs="宋体"/>
          <w:b/>
          <w:bCs/>
          <w:color w:val="000000" w:themeColor="text1"/>
          <w:highlight w:val="none"/>
        </w:rPr>
      </w:r>
      <w:r/>
    </w:p>
    <w:p>
      <w:pPr>
        <w:ind w:right="480"/>
        <w:spacing w:line="360" w:lineRule="auto"/>
        <w:rPr>
          <w:rFonts w:ascii="宋体" w:hAnsi="宋体" w:cs="宋体"/>
          <w:b/>
          <w:bCs/>
          <w:color w:val="000000" w:themeColor="text1"/>
          <w:highlight w:val="none"/>
        </w:rPr>
      </w:pPr>
      <w:r>
        <w:rPr>
          <w:rFonts w:ascii="宋体" w:hAnsi="宋体" w:cs="宋体"/>
          <w:b/>
          <w:bCs/>
          <w:color w:val="000000" w:themeColor="text1"/>
          <w:highlight w:val="none"/>
        </w:rPr>
      </w:r>
      <w:r/>
    </w:p>
    <w:p>
      <w:pPr>
        <w:ind w:right="480"/>
        <w:spacing w:line="360" w:lineRule="auto"/>
        <w:rPr>
          <w:rFonts w:ascii="宋体" w:hAnsi="宋体" w:cs="宋体"/>
          <w:b/>
          <w:bCs/>
          <w:color w:val="000000" w:themeColor="text1"/>
          <w:highlight w:val="none"/>
        </w:rPr>
      </w:pPr>
      <w:r>
        <w:rPr>
          <w:rFonts w:ascii="宋体" w:hAnsi="宋体" w:cs="宋体"/>
          <w:b/>
          <w:bCs/>
          <w:color w:val="000000" w:themeColor="text1"/>
          <w:highlight w:val="none"/>
        </w:rPr>
      </w:r>
      <w:r/>
    </w:p>
    <w:p>
      <w:pPr>
        <w:pStyle w:val="1016"/>
        <w:rPr>
          <w:highlight w:val="none"/>
        </w:rPr>
      </w:pPr>
      <w:r>
        <w:rPr>
          <w:highlight w:val="none"/>
        </w:rPr>
      </w:r>
      <w:r/>
    </w:p>
    <w:p>
      <w:pPr>
        <w:ind w:right="480"/>
        <w:spacing w:line="360" w:lineRule="auto"/>
        <w:rPr>
          <w:rFonts w:ascii="宋体" w:hAnsi="宋体" w:cs="宋体"/>
          <w:b/>
          <w:bCs/>
          <w:color w:val="000000" w:themeColor="text1"/>
          <w:highlight w:val="none"/>
        </w:rPr>
      </w:pPr>
      <w:r>
        <w:rPr>
          <w:rFonts w:ascii="宋体" w:hAnsi="宋体" w:cs="宋体"/>
          <w:b/>
          <w:bCs/>
          <w:color w:val="000000" w:themeColor="text1"/>
          <w:highlight w:val="none"/>
        </w:rPr>
      </w:r>
      <w:r/>
    </w:p>
    <w:p>
      <w:pPr>
        <w:ind w:right="480"/>
        <w:spacing w:line="360" w:lineRule="auto"/>
        <w:rPr>
          <w:rFonts w:ascii="宋体" w:hAnsi="宋体" w:cs="宋体"/>
          <w:b/>
          <w:bCs/>
          <w:color w:val="000000" w:themeColor="text1"/>
          <w:highlight w:val="none"/>
        </w:rPr>
      </w:pPr>
      <w:r>
        <w:rPr>
          <w:rFonts w:ascii="宋体" w:hAnsi="宋体" w:cs="宋体"/>
          <w:b/>
          <w:bCs/>
          <w:color w:val="000000" w:themeColor="text1"/>
          <w:highlight w:val="none"/>
        </w:rPr>
      </w:r>
      <w:r/>
    </w:p>
    <w:p>
      <w:pPr>
        <w:ind w:right="480"/>
        <w:spacing w:line="360" w:lineRule="auto"/>
        <w:rPr>
          <w:rFonts w:ascii="宋体" w:hAnsi="宋体" w:cs="宋体"/>
          <w:b/>
          <w:bCs/>
          <w:color w:val="000000" w:themeColor="text1"/>
          <w:highlight w:val="none"/>
        </w:rPr>
      </w:pPr>
      <w:r>
        <w:rPr>
          <w:rFonts w:ascii="宋体" w:hAnsi="宋体" w:cs="宋体"/>
          <w:b/>
          <w:bCs/>
          <w:color w:val="000000" w:themeColor="text1"/>
          <w:highlight w:val="none"/>
        </w:rPr>
      </w:r>
      <w:r/>
    </w:p>
    <w:p>
      <w:pPr>
        <w:jc w:val="both"/>
        <w:spacing w:line="360" w:lineRule="auto"/>
        <w:rPr>
          <w:rFonts w:ascii="宋体" w:hAnsi="宋体" w:cs="宋体"/>
          <w:b/>
          <w:bCs/>
          <w:color w:val="000000" w:themeColor="text1"/>
          <w:highlight w:val="none"/>
        </w:rPr>
      </w:pPr>
      <w:r>
        <w:rPr>
          <w:rFonts w:hint="eastAsia" w:ascii="宋体" w:hAnsi="宋体" w:cs="宋体"/>
          <w:b/>
          <w:bCs/>
          <w:color w:val="000000" w:themeColor="text1"/>
          <w:highlight w:val="none"/>
        </w:rPr>
        <w:t xml:space="preserve">附件3、开标一览表</w:t>
      </w:r>
      <w:r/>
    </w:p>
    <w:p>
      <w:pPr>
        <w:pStyle w:val="807"/>
        <w:ind w:left="0" w:firstLine="0"/>
        <w:jc w:val="center"/>
        <w:spacing w:line="360" w:lineRule="auto"/>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开标一览表</w:t>
      </w:r>
      <w:r/>
    </w:p>
    <w:tbl>
      <w:tblPr>
        <w:tblStyle w:val="797"/>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45"/>
        <w:gridCol w:w="7717"/>
      </w:tblGrid>
      <w:tr>
        <w:trPr>
          <w:trHeight w:val="757"/>
        </w:trPr>
        <w:tc>
          <w:tcPr>
            <w:tcW w:w="2245" w:type="dxa"/>
            <w:vAlign w:val="center"/>
            <w:textDirection w:val="lrTb"/>
            <w:noWrap w:val="false"/>
          </w:tcPr>
          <w:p>
            <w:pPr>
              <w:jc w:val="center"/>
              <w:spacing w:line="440" w:lineRule="exact"/>
              <w:rPr>
                <w:rFonts w:ascii="宋体" w:hAnsi="宋体"/>
                <w:bCs/>
                <w:color w:val="000000" w:themeColor="text1"/>
                <w:szCs w:val="21"/>
                <w:highlight w:val="none"/>
              </w:rPr>
            </w:pPr>
            <w:r>
              <w:rPr>
                <w:rFonts w:hint="eastAsia" w:ascii="宋体" w:hAnsi="宋体"/>
                <w:bCs/>
                <w:color w:val="000000" w:themeColor="text1"/>
                <w:szCs w:val="21"/>
                <w:highlight w:val="none"/>
              </w:rPr>
              <w:t xml:space="preserve">项目名称</w:t>
            </w:r>
            <w:r/>
          </w:p>
        </w:tc>
        <w:tc>
          <w:tcPr>
            <w:tcW w:w="7717" w:type="dxa"/>
            <w:vAlign w:val="center"/>
            <w:textDirection w:val="lrTb"/>
            <w:noWrap w:val="false"/>
          </w:tcPr>
          <w:p>
            <w:pPr>
              <w:jc w:val="center"/>
              <w:spacing w:line="440" w:lineRule="exact"/>
              <w:rPr>
                <w:rFonts w:hint="eastAsia" w:ascii="宋体" w:hAnsi="宋体" w:eastAsia="宋体"/>
                <w:bCs/>
                <w:color w:val="000000" w:themeColor="text1"/>
                <w:szCs w:val="21"/>
                <w:highlight w:val="none"/>
                <w:lang w:eastAsia="zh-CN"/>
              </w:rPr>
            </w:pPr>
            <w:r>
              <w:rPr>
                <w:rFonts w:hint="eastAsia" w:ascii="宋体" w:hAnsi="宋体" w:cs="宋体"/>
                <w:color w:val="000000" w:themeColor="text1"/>
                <w:szCs w:val="21"/>
                <w:highlight w:val="none"/>
                <w:lang w:eastAsia="zh-CN"/>
              </w:rPr>
              <w:t xml:space="preserve">松陵街道市容秩序辅助管理服务</w:t>
            </w:r>
            <w:r/>
          </w:p>
        </w:tc>
      </w:tr>
      <w:tr>
        <w:trPr>
          <w:trHeight w:val="760"/>
        </w:trPr>
        <w:tc>
          <w:tcPr>
            <w:tcW w:w="2245" w:type="dxa"/>
            <w:vAlign w:val="center"/>
            <w:textDirection w:val="lrTb"/>
            <w:noWrap w:val="false"/>
          </w:tcPr>
          <w:p>
            <w:pPr>
              <w:jc w:val="center"/>
              <w:spacing w:line="440" w:lineRule="exact"/>
              <w:rPr>
                <w:rFonts w:ascii="宋体" w:hAnsi="宋体"/>
                <w:bCs/>
                <w:color w:val="000000" w:themeColor="text1"/>
                <w:szCs w:val="21"/>
                <w:highlight w:val="none"/>
              </w:rPr>
            </w:pPr>
            <w:r>
              <w:rPr>
                <w:rFonts w:hint="eastAsia" w:ascii="宋体" w:hAnsi="宋体"/>
                <w:bCs/>
                <w:color w:val="000000" w:themeColor="text1"/>
                <w:szCs w:val="21"/>
                <w:highlight w:val="none"/>
              </w:rPr>
              <w:t xml:space="preserve">项目编号</w:t>
            </w:r>
            <w:r/>
          </w:p>
        </w:tc>
        <w:tc>
          <w:tcPr>
            <w:tcW w:w="7717" w:type="dxa"/>
            <w:vAlign w:val="center"/>
            <w:textDirection w:val="lrTb"/>
            <w:noWrap w:val="false"/>
          </w:tcPr>
          <w:p>
            <w:pPr>
              <w:jc w:val="center"/>
              <w:spacing w:line="440" w:lineRule="exact"/>
              <w:rPr>
                <w:rFonts w:hint="eastAsia" w:ascii="宋体" w:hAnsi="宋体" w:eastAsia="宋体"/>
                <w:bCs/>
                <w:color w:val="000000" w:themeColor="text1"/>
                <w:szCs w:val="21"/>
                <w:highlight w:val="none"/>
                <w:lang w:eastAsia="zh-CN"/>
              </w:rPr>
            </w:pPr>
            <w:r>
              <w:rPr>
                <w:rFonts w:hint="eastAsia" w:ascii="宋体" w:hAnsi="宋体" w:cs="宋体"/>
                <w:color w:val="000000" w:themeColor="text1"/>
                <w:szCs w:val="21"/>
                <w:highlight w:val="none"/>
                <w:lang w:eastAsia="zh-CN"/>
              </w:rPr>
              <w:t xml:space="preserve">JSZC-320509-SXHC-C2026-0021</w:t>
            </w:r>
            <w:r/>
          </w:p>
        </w:tc>
      </w:tr>
      <w:tr>
        <w:trPr>
          <w:trHeight w:val="760"/>
        </w:trPr>
        <w:tc>
          <w:tcPr>
            <w:tcW w:w="2245" w:type="dxa"/>
            <w:vAlign w:val="center"/>
            <w:textDirection w:val="lrTb"/>
            <w:noWrap w:val="false"/>
          </w:tcPr>
          <w:p>
            <w:pPr>
              <w:jc w:val="center"/>
              <w:spacing w:line="440" w:lineRule="exact"/>
              <w:rPr>
                <w:rFonts w:ascii="宋体" w:hAnsi="宋体"/>
                <w:bCs/>
                <w:color w:val="000000" w:themeColor="text1"/>
                <w:szCs w:val="21"/>
                <w:highlight w:val="none"/>
              </w:rPr>
            </w:pPr>
            <w:r>
              <w:rPr>
                <w:rFonts w:hint="eastAsia" w:ascii="宋体" w:hAnsi="宋体"/>
                <w:color w:val="000000" w:themeColor="text1"/>
                <w:szCs w:val="21"/>
                <w:highlight w:val="none"/>
              </w:rPr>
              <w:t xml:space="preserve">磋商总报价</w:t>
            </w:r>
            <w:r/>
          </w:p>
        </w:tc>
        <w:tc>
          <w:tcPr>
            <w:tcW w:w="7717" w:type="dxa"/>
            <w:vAlign w:val="center"/>
            <w:textDirection w:val="lrTb"/>
            <w:noWrap w:val="false"/>
          </w:tcPr>
          <w:p>
            <w:pPr>
              <w:jc w:val="center"/>
              <w:keepLines w:val="0"/>
              <w:keepNext w:val="0"/>
              <w:pageBreakBefore w:val="0"/>
              <w:spacing w:line="440" w:lineRule="exact"/>
              <w:widowControl w:val="off"/>
              <w:rPr>
                <w:highlight w:val="none"/>
              </w:rPr>
            </w:pPr>
            <w:r>
              <w:rPr>
                <w:rFonts w:hint="eastAsia" w:ascii="宋体" w:hAnsi="宋体"/>
                <w:bCs/>
                <w:color w:val="000000" w:themeColor="text1"/>
                <w:szCs w:val="21"/>
                <w:highlight w:val="none"/>
              </w:rPr>
              <w:t xml:space="preserve">人民币（大写）</w:t>
            </w:r>
            <w:r>
              <w:rPr>
                <w:rFonts w:hint="eastAsia" w:ascii="宋体" w:hAnsi="宋体"/>
                <w:bCs/>
                <w:color w:val="000000" w:themeColor="text1"/>
                <w:szCs w:val="21"/>
                <w:highlight w:val="none"/>
                <w:u w:val="single"/>
              </w:rPr>
              <w:t xml:space="preserve">               </w:t>
            </w:r>
            <w:r>
              <w:rPr>
                <w:rFonts w:hint="eastAsia" w:ascii="宋体" w:hAnsi="宋体"/>
                <w:bCs/>
                <w:color w:val="000000" w:themeColor="text1"/>
                <w:szCs w:val="21"/>
                <w:highlight w:val="none"/>
              </w:rPr>
              <w:t xml:space="preserve">   （</w:t>
            </w:r>
            <w:r>
              <w:rPr>
                <w:rFonts w:hint="eastAsia" w:ascii="宋体" w:hAnsi="宋体"/>
                <w:bCs/>
                <w:color w:val="000000" w:themeColor="text1"/>
                <w:szCs w:val="21"/>
                <w:highlight w:val="none"/>
                <w:lang w:eastAsia="zh-CN"/>
              </w:rPr>
              <w:t xml:space="preserve">小写</w:t>
            </w:r>
            <w:r>
              <w:rPr>
                <w:rFonts w:hint="eastAsia" w:ascii="宋体" w:hAnsi="宋体"/>
                <w:bCs/>
                <w:color w:val="000000" w:themeColor="text1"/>
                <w:szCs w:val="21"/>
                <w:highlight w:val="none"/>
              </w:rPr>
              <w:t xml:space="preserve">）¥</w:t>
            </w:r>
            <w:r>
              <w:rPr>
                <w:rFonts w:hint="eastAsia" w:ascii="宋体" w:hAnsi="宋体"/>
                <w:bCs/>
                <w:color w:val="000000" w:themeColor="text1"/>
                <w:szCs w:val="21"/>
                <w:highlight w:val="none"/>
                <w:u w:val="single"/>
              </w:rPr>
              <w:t xml:space="preserve">           </w:t>
            </w:r>
            <w:r/>
          </w:p>
        </w:tc>
      </w:tr>
    </w:tbl>
    <w:p>
      <w:pPr>
        <w:jc w:val="left"/>
        <w:spacing w:line="360" w:lineRule="auto"/>
        <w:rPr>
          <w:rFonts w:ascii="宋体" w:hAnsi="宋体" w:cs="宋体"/>
          <w:color w:val="000000" w:themeColor="text1"/>
          <w:highlight w:val="none"/>
        </w:rPr>
      </w:pPr>
      <w:r>
        <w:rPr>
          <w:rFonts w:ascii="宋体" w:hAnsi="宋体" w:cs="宋体"/>
          <w:color w:val="000000" w:themeColor="text1"/>
          <w:highlight w:val="none"/>
        </w:rPr>
      </w:r>
      <w:r/>
    </w:p>
    <w:p>
      <w:pPr>
        <w:spacing w:line="440" w:lineRule="exact"/>
        <w:rPr>
          <w:rFonts w:ascii="宋体" w:hAnsi="宋体" w:cs="宋体"/>
          <w:color w:val="000000" w:themeColor="text1"/>
          <w:szCs w:val="22"/>
          <w:highlight w:val="none"/>
          <w:lang w:val="zh-CN"/>
        </w:rPr>
      </w:pPr>
      <w:r>
        <w:rPr>
          <w:rFonts w:hint="eastAsia" w:ascii="宋体" w:hAnsi="宋体" w:cs="宋体"/>
          <w:color w:val="000000" w:themeColor="text1"/>
          <w:szCs w:val="22"/>
          <w:highlight w:val="none"/>
          <w:lang w:val="zh-CN"/>
        </w:rPr>
        <w:t xml:space="preserve">响应单位：（单位盖章）             </w:t>
      </w:r>
      <w:r/>
    </w:p>
    <w:p>
      <w:pPr>
        <w:spacing w:line="440" w:lineRule="exact"/>
        <w:rPr>
          <w:rFonts w:ascii="宋体" w:hAnsi="宋体" w:cs="宋体"/>
          <w:color w:val="000000" w:themeColor="text1"/>
          <w:szCs w:val="22"/>
          <w:highlight w:val="none"/>
          <w:lang w:val="zh-CN"/>
        </w:rPr>
      </w:pPr>
      <w:r>
        <w:rPr>
          <w:rFonts w:hint="eastAsia" w:ascii="宋体" w:hAnsi="宋体" w:cs="宋体"/>
          <w:color w:val="000000" w:themeColor="text1"/>
          <w:szCs w:val="22"/>
          <w:highlight w:val="none"/>
          <w:lang w:val="zh-CN"/>
        </w:rPr>
        <w:t xml:space="preserve">法定代表人或委托代理人：（签字或盖章）</w:t>
      </w:r>
      <w:r/>
    </w:p>
    <w:p>
      <w:pPr>
        <w:spacing w:line="440" w:lineRule="exact"/>
        <w:rPr>
          <w:rFonts w:ascii="宋体" w:hAnsi="宋体" w:cs="宋体"/>
          <w:color w:val="000000" w:themeColor="text1"/>
          <w:szCs w:val="22"/>
          <w:highlight w:val="none"/>
          <w:lang w:val="zh-CN"/>
        </w:rPr>
      </w:pPr>
      <w:r>
        <w:rPr>
          <w:rFonts w:hint="eastAsia" w:ascii="宋体" w:hAnsi="宋体" w:cs="宋体"/>
          <w:color w:val="000000" w:themeColor="text1"/>
          <w:szCs w:val="22"/>
          <w:highlight w:val="none"/>
          <w:lang w:val="zh-CN"/>
        </w:rPr>
        <w:t xml:space="preserve">日期：</w:t>
      </w:r>
      <w:r>
        <w:rPr>
          <w:rFonts w:hint="eastAsia" w:ascii="宋体" w:hAnsi="宋体" w:cs="宋体"/>
          <w:color w:val="000000" w:themeColor="text1"/>
          <w:szCs w:val="22"/>
          <w:highlight w:val="none"/>
        </w:rPr>
        <w:t xml:space="preserve">    </w:t>
      </w:r>
      <w:r>
        <w:rPr>
          <w:rFonts w:hint="eastAsia" w:ascii="宋体" w:hAnsi="宋体" w:cs="宋体"/>
          <w:color w:val="000000" w:themeColor="text1"/>
          <w:szCs w:val="22"/>
          <w:highlight w:val="none"/>
          <w:lang w:val="zh-CN"/>
        </w:rPr>
        <w:t xml:space="preserve">年     月     日</w:t>
      </w:r>
      <w:r/>
    </w:p>
    <w:p>
      <w:pPr>
        <w:spacing w:line="360" w:lineRule="auto"/>
        <w:rPr>
          <w:rFonts w:ascii="宋体" w:hAnsi="宋体" w:cs="宋体"/>
          <w:color w:val="000000" w:themeColor="text1"/>
          <w:spacing w:val="20"/>
          <w:highlight w:val="none"/>
        </w:rPr>
      </w:pPr>
      <w:r>
        <w:rPr>
          <w:rFonts w:ascii="宋体" w:hAnsi="宋体" w:cs="宋体"/>
          <w:color w:val="000000" w:themeColor="text1"/>
          <w:spacing w:val="20"/>
          <w:highlight w:val="none"/>
        </w:rPr>
      </w:r>
      <w:r/>
    </w:p>
    <w:p>
      <w:pPr>
        <w:pStyle w:val="1015"/>
        <w:rPr>
          <w:color w:val="000000" w:themeColor="text1"/>
          <w:highlight w:val="none"/>
        </w:rPr>
      </w:pPr>
      <w:r>
        <w:rPr>
          <w:color w:val="000000" w:themeColor="text1"/>
          <w:highlight w:val="none"/>
        </w:rPr>
      </w:r>
      <w:r/>
    </w:p>
    <w:p>
      <w:pPr>
        <w:pStyle w:val="824"/>
        <w:jc w:val="left"/>
        <w:spacing w:line="360" w:lineRule="auto"/>
        <w:rPr>
          <w:rFonts w:hAnsi="宋体" w:eastAsia="宋体" w:cs="宋体"/>
          <w:b/>
          <w:bCs/>
          <w:color w:val="000000" w:themeColor="text1"/>
          <w:sz w:val="21"/>
          <w:szCs w:val="21"/>
          <w:highlight w:val="none"/>
        </w:rPr>
      </w:pPr>
      <w:r>
        <w:rPr>
          <w:rFonts w:hAnsi="宋体" w:eastAsia="宋体" w:cs="宋体"/>
          <w:b/>
          <w:bCs/>
          <w:color w:val="000000" w:themeColor="text1"/>
          <w:sz w:val="21"/>
          <w:szCs w:val="21"/>
          <w:highlight w:val="none"/>
        </w:rPr>
      </w:r>
      <w:r/>
    </w:p>
    <w:p>
      <w:pPr>
        <w:pStyle w:val="824"/>
        <w:jc w:val="left"/>
        <w:spacing w:line="360" w:lineRule="auto"/>
        <w:rPr>
          <w:rFonts w:hAnsi="宋体" w:eastAsia="宋体" w:cs="宋体"/>
          <w:b/>
          <w:bCs/>
          <w:color w:val="000000" w:themeColor="text1"/>
          <w:sz w:val="21"/>
          <w:szCs w:val="21"/>
          <w:highlight w:val="none"/>
        </w:rPr>
      </w:pPr>
      <w:r>
        <w:rPr>
          <w:rFonts w:hAnsi="宋体" w:eastAsia="宋体" w:cs="宋体"/>
          <w:b/>
          <w:bCs/>
          <w:color w:val="000000" w:themeColor="text1"/>
          <w:sz w:val="21"/>
          <w:szCs w:val="21"/>
          <w:highlight w:val="none"/>
        </w:rPr>
      </w:r>
      <w:r/>
    </w:p>
    <w:p>
      <w:pPr>
        <w:pStyle w:val="824"/>
        <w:jc w:val="left"/>
        <w:spacing w:line="360" w:lineRule="auto"/>
        <w:rPr>
          <w:rFonts w:hAnsi="宋体" w:eastAsia="宋体" w:cs="宋体"/>
          <w:b/>
          <w:bCs/>
          <w:color w:val="000000" w:themeColor="text1"/>
          <w:sz w:val="21"/>
          <w:szCs w:val="21"/>
          <w:highlight w:val="none"/>
        </w:rPr>
      </w:pPr>
      <w:r>
        <w:rPr>
          <w:rFonts w:hAnsi="宋体" w:eastAsia="宋体" w:cs="宋体"/>
          <w:b/>
          <w:bCs/>
          <w:color w:val="000000" w:themeColor="text1"/>
          <w:sz w:val="21"/>
          <w:szCs w:val="21"/>
          <w:highlight w:val="none"/>
        </w:rPr>
      </w:r>
      <w:r/>
    </w:p>
    <w:p>
      <w:pPr>
        <w:pStyle w:val="824"/>
        <w:jc w:val="left"/>
        <w:spacing w:line="360" w:lineRule="auto"/>
        <w:rPr>
          <w:rFonts w:hAnsi="宋体" w:eastAsia="宋体" w:cs="宋体"/>
          <w:b/>
          <w:bCs/>
          <w:color w:val="000000" w:themeColor="text1"/>
          <w:sz w:val="21"/>
          <w:szCs w:val="21"/>
          <w:highlight w:val="none"/>
        </w:rPr>
      </w:pPr>
      <w:r>
        <w:rPr>
          <w:rFonts w:hAnsi="宋体" w:eastAsia="宋体" w:cs="宋体"/>
          <w:b/>
          <w:bCs/>
          <w:color w:val="000000" w:themeColor="text1"/>
          <w:sz w:val="21"/>
          <w:szCs w:val="21"/>
          <w:highlight w:val="none"/>
        </w:rPr>
      </w:r>
      <w:r/>
    </w:p>
    <w:p>
      <w:pPr>
        <w:pStyle w:val="824"/>
        <w:jc w:val="left"/>
        <w:spacing w:line="360" w:lineRule="auto"/>
        <w:rPr>
          <w:rFonts w:hAnsi="宋体" w:eastAsia="宋体" w:cs="宋体"/>
          <w:b/>
          <w:bCs/>
          <w:color w:val="000000" w:themeColor="text1"/>
          <w:sz w:val="21"/>
          <w:szCs w:val="21"/>
          <w:highlight w:val="none"/>
        </w:rPr>
      </w:pPr>
      <w:r>
        <w:rPr>
          <w:rFonts w:hAnsi="宋体" w:eastAsia="宋体" w:cs="宋体"/>
          <w:b/>
          <w:bCs/>
          <w:color w:val="000000" w:themeColor="text1"/>
          <w:sz w:val="21"/>
          <w:szCs w:val="21"/>
          <w:highlight w:val="none"/>
        </w:rPr>
      </w:r>
      <w:r/>
    </w:p>
    <w:p>
      <w:pPr>
        <w:pStyle w:val="824"/>
        <w:jc w:val="left"/>
        <w:spacing w:line="360" w:lineRule="auto"/>
        <w:rPr>
          <w:rFonts w:hAnsi="宋体" w:eastAsia="宋体" w:cs="宋体"/>
          <w:b/>
          <w:bCs/>
          <w:color w:val="000000" w:themeColor="text1"/>
          <w:sz w:val="21"/>
          <w:szCs w:val="21"/>
          <w:highlight w:val="none"/>
        </w:rPr>
      </w:pPr>
      <w:r>
        <w:rPr>
          <w:rFonts w:hAnsi="宋体" w:eastAsia="宋体" w:cs="宋体"/>
          <w:b/>
          <w:bCs/>
          <w:color w:val="000000" w:themeColor="text1"/>
          <w:sz w:val="21"/>
          <w:szCs w:val="21"/>
          <w:highlight w:val="none"/>
        </w:rPr>
      </w:r>
      <w:r/>
    </w:p>
    <w:p>
      <w:pPr>
        <w:pStyle w:val="824"/>
        <w:jc w:val="left"/>
        <w:spacing w:line="360" w:lineRule="auto"/>
        <w:rPr>
          <w:rFonts w:hAnsi="宋体" w:eastAsia="宋体" w:cs="宋体"/>
          <w:b/>
          <w:bCs/>
          <w:color w:val="000000" w:themeColor="text1"/>
          <w:sz w:val="21"/>
          <w:szCs w:val="21"/>
          <w:highlight w:val="none"/>
        </w:rPr>
      </w:pPr>
      <w:r>
        <w:rPr>
          <w:rFonts w:hAnsi="宋体" w:eastAsia="宋体" w:cs="宋体"/>
          <w:b/>
          <w:bCs/>
          <w:color w:val="000000" w:themeColor="text1"/>
          <w:sz w:val="21"/>
          <w:szCs w:val="21"/>
          <w:highlight w:val="none"/>
        </w:rPr>
      </w:r>
      <w:r/>
    </w:p>
    <w:p>
      <w:pPr>
        <w:pStyle w:val="824"/>
        <w:jc w:val="left"/>
        <w:spacing w:line="360" w:lineRule="auto"/>
        <w:rPr>
          <w:rFonts w:hAnsi="宋体" w:eastAsia="宋体" w:cs="宋体"/>
          <w:b/>
          <w:bCs/>
          <w:color w:val="000000" w:themeColor="text1"/>
          <w:sz w:val="21"/>
          <w:szCs w:val="21"/>
          <w:highlight w:val="none"/>
        </w:rPr>
      </w:pPr>
      <w:r>
        <w:rPr>
          <w:rFonts w:hAnsi="宋体" w:eastAsia="宋体" w:cs="宋体"/>
          <w:b/>
          <w:bCs/>
          <w:color w:val="000000" w:themeColor="text1"/>
          <w:sz w:val="21"/>
          <w:szCs w:val="21"/>
          <w:highlight w:val="none"/>
        </w:rPr>
      </w:r>
      <w:r/>
    </w:p>
    <w:p>
      <w:pPr>
        <w:pStyle w:val="824"/>
        <w:jc w:val="left"/>
        <w:spacing w:line="360" w:lineRule="auto"/>
        <w:rPr>
          <w:rFonts w:hAnsi="宋体" w:eastAsia="宋体" w:cs="宋体"/>
          <w:b/>
          <w:bCs/>
          <w:color w:val="000000" w:themeColor="text1"/>
          <w:sz w:val="21"/>
          <w:szCs w:val="21"/>
          <w:highlight w:val="none"/>
        </w:rPr>
      </w:pPr>
      <w:r>
        <w:rPr>
          <w:rFonts w:hAnsi="宋体" w:eastAsia="宋体" w:cs="宋体"/>
          <w:b/>
          <w:bCs/>
          <w:color w:val="000000" w:themeColor="text1"/>
          <w:sz w:val="21"/>
          <w:szCs w:val="21"/>
          <w:highlight w:val="none"/>
        </w:rPr>
      </w:r>
      <w:r/>
    </w:p>
    <w:p>
      <w:pPr>
        <w:pStyle w:val="824"/>
        <w:jc w:val="left"/>
        <w:spacing w:line="360" w:lineRule="auto"/>
        <w:rPr>
          <w:rFonts w:hAnsi="宋体" w:eastAsia="宋体" w:cs="宋体"/>
          <w:b/>
          <w:bCs/>
          <w:color w:val="000000" w:themeColor="text1"/>
          <w:sz w:val="21"/>
          <w:szCs w:val="21"/>
          <w:highlight w:val="none"/>
        </w:rPr>
      </w:pPr>
      <w:r>
        <w:rPr>
          <w:rFonts w:hAnsi="宋体" w:eastAsia="宋体" w:cs="宋体"/>
          <w:b/>
          <w:bCs/>
          <w:color w:val="000000" w:themeColor="text1"/>
          <w:sz w:val="21"/>
          <w:szCs w:val="21"/>
          <w:highlight w:val="none"/>
        </w:rPr>
      </w:r>
      <w:r/>
    </w:p>
    <w:p>
      <w:pPr>
        <w:pStyle w:val="824"/>
        <w:jc w:val="left"/>
        <w:spacing w:line="360" w:lineRule="auto"/>
        <w:rPr>
          <w:rFonts w:hAnsi="宋体" w:eastAsia="宋体" w:cs="宋体"/>
          <w:b/>
          <w:bCs/>
          <w:color w:val="000000" w:themeColor="text1"/>
          <w:sz w:val="21"/>
          <w:szCs w:val="21"/>
          <w:highlight w:val="none"/>
        </w:rPr>
      </w:pPr>
      <w:r>
        <w:rPr>
          <w:rFonts w:hAnsi="宋体" w:eastAsia="宋体" w:cs="宋体"/>
          <w:b/>
          <w:bCs/>
          <w:color w:val="000000" w:themeColor="text1"/>
          <w:sz w:val="21"/>
          <w:szCs w:val="21"/>
          <w:highlight w:val="none"/>
        </w:rPr>
      </w:r>
      <w:r/>
    </w:p>
    <w:p>
      <w:pPr>
        <w:pStyle w:val="824"/>
        <w:jc w:val="left"/>
        <w:spacing w:line="360" w:lineRule="auto"/>
        <w:rPr>
          <w:rFonts w:hAnsi="宋体" w:eastAsia="宋体" w:cs="宋体"/>
          <w:b/>
          <w:bCs/>
          <w:color w:val="000000" w:themeColor="text1"/>
          <w:sz w:val="21"/>
          <w:szCs w:val="21"/>
          <w:highlight w:val="none"/>
        </w:rPr>
      </w:pPr>
      <w:r>
        <w:rPr>
          <w:rFonts w:hAnsi="宋体" w:eastAsia="宋体" w:cs="宋体"/>
          <w:b/>
          <w:bCs/>
          <w:color w:val="000000" w:themeColor="text1"/>
          <w:sz w:val="21"/>
          <w:szCs w:val="21"/>
          <w:highlight w:val="none"/>
        </w:rPr>
      </w:r>
      <w:r/>
    </w:p>
    <w:p>
      <w:pPr>
        <w:pStyle w:val="824"/>
        <w:jc w:val="left"/>
        <w:spacing w:line="360" w:lineRule="auto"/>
        <w:rPr>
          <w:rFonts w:hAnsi="宋体" w:eastAsia="宋体" w:cs="宋体"/>
          <w:b/>
          <w:bCs/>
          <w:color w:val="000000" w:themeColor="text1"/>
          <w:sz w:val="21"/>
          <w:szCs w:val="21"/>
          <w:highlight w:val="none"/>
        </w:rPr>
      </w:pPr>
      <w:r>
        <w:rPr>
          <w:rFonts w:hAnsi="宋体" w:eastAsia="宋体" w:cs="宋体"/>
          <w:b/>
          <w:bCs/>
          <w:color w:val="000000" w:themeColor="text1"/>
          <w:sz w:val="21"/>
          <w:szCs w:val="21"/>
          <w:highlight w:val="none"/>
        </w:rPr>
      </w:r>
      <w:r/>
    </w:p>
    <w:p>
      <w:pPr>
        <w:pStyle w:val="824"/>
        <w:jc w:val="left"/>
        <w:spacing w:line="360" w:lineRule="auto"/>
        <w:rPr>
          <w:rFonts w:hAnsi="宋体" w:eastAsia="宋体" w:cs="宋体"/>
          <w:b/>
          <w:bCs/>
          <w:color w:val="000000" w:themeColor="text1"/>
          <w:sz w:val="21"/>
          <w:szCs w:val="21"/>
          <w:highlight w:val="none"/>
        </w:rPr>
      </w:pPr>
      <w:r>
        <w:rPr>
          <w:rFonts w:hAnsi="宋体" w:eastAsia="宋体" w:cs="宋体"/>
          <w:b/>
          <w:bCs/>
          <w:color w:val="000000" w:themeColor="text1"/>
          <w:sz w:val="21"/>
          <w:szCs w:val="21"/>
          <w:highlight w:val="none"/>
        </w:rPr>
      </w:r>
      <w:r/>
    </w:p>
    <w:p>
      <w:pPr>
        <w:pStyle w:val="824"/>
        <w:jc w:val="left"/>
        <w:spacing w:line="360" w:lineRule="auto"/>
        <w:rPr>
          <w:rFonts w:hAnsi="宋体" w:eastAsia="宋体" w:cs="宋体"/>
          <w:b/>
          <w:bCs/>
          <w:color w:val="000000" w:themeColor="text1"/>
          <w:sz w:val="21"/>
          <w:szCs w:val="21"/>
          <w:highlight w:val="none"/>
        </w:rPr>
      </w:pPr>
      <w:r>
        <w:rPr>
          <w:rFonts w:hAnsi="宋体" w:eastAsia="宋体" w:cs="宋体"/>
          <w:b/>
          <w:bCs/>
          <w:color w:val="000000" w:themeColor="text1"/>
          <w:sz w:val="21"/>
          <w:szCs w:val="21"/>
          <w:highlight w:val="none"/>
        </w:rPr>
      </w:r>
      <w:r/>
    </w:p>
    <w:p>
      <w:pPr>
        <w:pStyle w:val="824"/>
        <w:jc w:val="left"/>
        <w:spacing w:line="360" w:lineRule="auto"/>
        <w:rPr>
          <w:rFonts w:hAnsi="宋体" w:eastAsia="宋体" w:cs="宋体"/>
          <w:b/>
          <w:bCs/>
          <w:color w:val="000000" w:themeColor="text1"/>
          <w:sz w:val="21"/>
          <w:szCs w:val="21"/>
          <w:highlight w:val="none"/>
        </w:rPr>
      </w:pPr>
      <w:r>
        <w:rPr>
          <w:rFonts w:hAnsi="宋体" w:eastAsia="宋体" w:cs="宋体"/>
          <w:b/>
          <w:bCs/>
          <w:color w:val="000000" w:themeColor="text1"/>
          <w:sz w:val="21"/>
          <w:szCs w:val="21"/>
          <w:highlight w:val="none"/>
        </w:rPr>
      </w:r>
      <w:r/>
    </w:p>
    <w:p>
      <w:pPr>
        <w:pStyle w:val="824"/>
        <w:jc w:val="left"/>
        <w:spacing w:line="360" w:lineRule="auto"/>
        <w:rPr>
          <w:rFonts w:hAnsi="宋体" w:eastAsia="宋体" w:cs="宋体"/>
          <w:b/>
          <w:bCs/>
          <w:color w:val="000000" w:themeColor="text1"/>
          <w:sz w:val="21"/>
          <w:szCs w:val="21"/>
          <w:highlight w:val="none"/>
        </w:rPr>
      </w:pPr>
      <w:r>
        <w:rPr>
          <w:rFonts w:hAnsi="宋体" w:eastAsia="宋体" w:cs="宋体"/>
          <w:b/>
          <w:bCs/>
          <w:color w:val="000000" w:themeColor="text1"/>
          <w:sz w:val="21"/>
          <w:szCs w:val="21"/>
          <w:highlight w:val="none"/>
        </w:rPr>
      </w:r>
      <w:r/>
    </w:p>
    <w:p>
      <w:pPr>
        <w:pStyle w:val="824"/>
        <w:jc w:val="left"/>
        <w:spacing w:line="360" w:lineRule="auto"/>
        <w:rPr>
          <w:rFonts w:hAnsi="宋体" w:eastAsia="宋体" w:cs="宋体"/>
          <w:b/>
          <w:bCs/>
          <w:color w:val="000000" w:themeColor="text1"/>
          <w:sz w:val="21"/>
          <w:szCs w:val="21"/>
          <w:highlight w:val="none"/>
        </w:rPr>
      </w:pPr>
      <w:r>
        <w:rPr>
          <w:rFonts w:hAnsi="宋体" w:eastAsia="宋体" w:cs="宋体"/>
          <w:b/>
          <w:bCs/>
          <w:color w:val="000000" w:themeColor="text1"/>
          <w:sz w:val="21"/>
          <w:szCs w:val="21"/>
          <w:highlight w:val="none"/>
        </w:rPr>
      </w:r>
      <w:r/>
    </w:p>
    <w:p>
      <w:pPr>
        <w:pStyle w:val="824"/>
        <w:jc w:val="left"/>
        <w:spacing w:line="360" w:lineRule="auto"/>
        <w:rPr>
          <w:rFonts w:hAnsi="宋体" w:eastAsia="宋体" w:cs="宋体"/>
          <w:b/>
          <w:bCs/>
          <w:color w:val="000000" w:themeColor="text1"/>
          <w:sz w:val="21"/>
          <w:szCs w:val="21"/>
          <w:highlight w:val="none"/>
        </w:rPr>
      </w:pPr>
      <w:r>
        <w:rPr>
          <w:rFonts w:hAnsi="宋体" w:eastAsia="宋体" w:cs="宋体"/>
          <w:b/>
          <w:bCs/>
          <w:color w:val="000000" w:themeColor="text1"/>
          <w:sz w:val="21"/>
          <w:szCs w:val="21"/>
          <w:highlight w:val="none"/>
        </w:rPr>
      </w:r>
      <w:r/>
    </w:p>
    <w:p>
      <w:pPr>
        <w:pStyle w:val="824"/>
        <w:jc w:val="left"/>
        <w:spacing w:line="360" w:lineRule="auto"/>
        <w:rPr>
          <w:rFonts w:hAnsi="宋体" w:eastAsia="宋体" w:cs="宋体"/>
          <w:b/>
          <w:bCs/>
          <w:color w:val="000000" w:themeColor="text1"/>
          <w:sz w:val="21"/>
          <w:szCs w:val="21"/>
          <w:highlight w:val="none"/>
        </w:rPr>
      </w:pPr>
      <w:r>
        <w:rPr>
          <w:rFonts w:hAnsi="宋体" w:eastAsia="宋体" w:cs="宋体"/>
          <w:b/>
          <w:bCs/>
          <w:color w:val="000000" w:themeColor="text1"/>
          <w:sz w:val="21"/>
          <w:szCs w:val="21"/>
          <w:highlight w:val="none"/>
        </w:rPr>
      </w:r>
      <w:r/>
    </w:p>
    <w:p>
      <w:pPr>
        <w:jc w:val="center"/>
        <w:spacing w:line="440" w:lineRule="exact"/>
        <w:rPr>
          <w:b/>
          <w:bCs/>
          <w:color w:val="000000" w:themeColor="text1"/>
          <w:sz w:val="24"/>
          <w:highlight w:val="none"/>
        </w:rPr>
      </w:pPr>
      <w:r>
        <w:rPr>
          <w:rFonts w:hint="eastAsia"/>
          <w:b/>
          <w:bCs/>
          <w:color w:val="000000" w:themeColor="text1"/>
          <w:sz w:val="24"/>
          <w:highlight w:val="none"/>
        </w:rPr>
        <w:t xml:space="preserve">磋商响应报价分析表</w:t>
      </w:r>
      <w:r/>
    </w:p>
    <w:p>
      <w:pPr>
        <w:jc w:val="center"/>
        <w:keepLines w:val="0"/>
        <w:keepNext w:val="0"/>
        <w:pageBreakBefore w:val="0"/>
        <w:spacing w:line="360" w:lineRule="exact"/>
        <w:widowControl w:val="off"/>
        <w:rPr>
          <w:bCs/>
          <w:color w:val="000000" w:themeColor="text1"/>
          <w:szCs w:val="21"/>
          <w:highlight w:val="none"/>
        </w:rPr>
        <w:outlineLvl w:val="9"/>
      </w:pPr>
      <w:r>
        <w:rPr>
          <w:rFonts w:hint="eastAsia"/>
          <w:bCs/>
          <w:color w:val="000000" w:themeColor="text1"/>
          <w:szCs w:val="21"/>
          <w:highlight w:val="none"/>
        </w:rPr>
        <w:t xml:space="preserve">（格式）  </w:t>
      </w:r>
      <w:r/>
    </w:p>
    <w:p>
      <w:pPr>
        <w:ind w:firstLine="420"/>
        <w:keepLines w:val="0"/>
        <w:keepNext w:val="0"/>
        <w:pageBreakBefore w:val="0"/>
        <w:spacing w:line="360" w:lineRule="exact"/>
        <w:widowControl w:val="off"/>
        <w:rPr>
          <w:rFonts w:hint="eastAsia" w:ascii="宋体" w:hAnsi="宋体" w:eastAsia="宋体"/>
          <w:bCs/>
          <w:color w:val="000000" w:themeColor="text1"/>
          <w:szCs w:val="21"/>
          <w:highlight w:val="none"/>
          <w:lang w:eastAsia="zh-CN"/>
        </w:rPr>
        <w:outlineLvl w:val="9"/>
      </w:pPr>
      <w:r>
        <w:rPr>
          <w:rFonts w:hint="eastAsia" w:ascii="宋体" w:hAnsi="宋体"/>
          <w:color w:val="000000" w:themeColor="text1"/>
          <w:szCs w:val="21"/>
          <w:highlight w:val="none"/>
        </w:rPr>
        <w:t xml:space="preserve">供应商</w:t>
      </w:r>
      <w:r>
        <w:rPr>
          <w:rFonts w:hint="eastAsia" w:ascii="宋体" w:hAnsi="宋体"/>
          <w:color w:val="000000" w:themeColor="text1"/>
          <w:szCs w:val="21"/>
          <w:highlight w:val="none"/>
          <w:lang w:val="zh-CN"/>
        </w:rPr>
        <w:t xml:space="preserve">：                                          </w:t>
      </w:r>
      <w:r>
        <w:rPr>
          <w:rFonts w:hint="eastAsia" w:ascii="宋体" w:hAnsi="宋体"/>
          <w:bCs/>
          <w:color w:val="000000" w:themeColor="text1"/>
          <w:szCs w:val="21"/>
          <w:highlight w:val="none"/>
        </w:rPr>
        <w:t xml:space="preserve">项目</w:t>
      </w:r>
      <w:r>
        <w:rPr>
          <w:rFonts w:hint="eastAsia"/>
          <w:bCs/>
          <w:color w:val="000000" w:themeColor="text1"/>
          <w:szCs w:val="21"/>
          <w:highlight w:val="none"/>
        </w:rPr>
        <w:t xml:space="preserve">编号</w:t>
      </w:r>
      <w:r>
        <w:rPr>
          <w:rFonts w:hint="eastAsia"/>
          <w:b/>
          <w:bCs/>
          <w:color w:val="000000" w:themeColor="text1"/>
          <w:szCs w:val="21"/>
          <w:highlight w:val="none"/>
        </w:rPr>
        <w:t xml:space="preserve">：</w:t>
      </w:r>
      <w:r>
        <w:rPr>
          <w:rFonts w:hint="eastAsia" w:ascii="宋体" w:hAnsi="宋体"/>
          <w:bCs/>
          <w:color w:val="000000" w:themeColor="text1"/>
          <w:szCs w:val="21"/>
          <w:highlight w:val="none"/>
          <w:lang w:eastAsia="zh-CN"/>
        </w:rPr>
        <w:t xml:space="preserve">JSZC-320509-SXHC-C2026-0021</w:t>
      </w:r>
      <w:r/>
    </w:p>
    <w:tbl>
      <w:tblPr>
        <w:tblStyle w:val="797"/>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2546"/>
        <w:gridCol w:w="864"/>
        <w:gridCol w:w="1609"/>
        <w:gridCol w:w="3056"/>
        <w:gridCol w:w="1218"/>
      </w:tblGrid>
      <w:tr>
        <w:trPr>
          <w:cantSplit/>
          <w:trHeight w:val="397"/>
        </w:trPr>
        <w:tc>
          <w:tcPr>
            <w:tcW w:w="669" w:type="dxa"/>
            <w:vAlign w:val="center"/>
            <w:textDirection w:val="lrTb"/>
            <w:noWrap w:val="false"/>
          </w:tcPr>
          <w:p>
            <w:pPr>
              <w:jc w:val="center"/>
              <w:spacing w:line="38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序号</w:t>
            </w:r>
            <w:r/>
          </w:p>
        </w:tc>
        <w:tc>
          <w:tcPr>
            <w:tcW w:w="2546" w:type="dxa"/>
            <w:vAlign w:val="center"/>
            <w:textDirection w:val="lrTb"/>
            <w:noWrap w:val="false"/>
          </w:tcPr>
          <w:p>
            <w:pPr>
              <w:jc w:val="center"/>
              <w:spacing w:line="38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 名称</w:t>
            </w:r>
            <w:r/>
          </w:p>
        </w:tc>
        <w:tc>
          <w:tcPr>
            <w:tcW w:w="864" w:type="dxa"/>
            <w:vAlign w:val="center"/>
            <w:textDirection w:val="lrTb"/>
            <w:noWrap w:val="false"/>
          </w:tcPr>
          <w:p>
            <w:pPr>
              <w:jc w:val="center"/>
              <w:spacing w:line="38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人数</w:t>
            </w:r>
            <w:r/>
          </w:p>
        </w:tc>
        <w:tc>
          <w:tcPr>
            <w:tcW w:w="1609" w:type="dxa"/>
            <w:vAlign w:val="center"/>
            <w:textDirection w:val="lrTb"/>
            <w:noWrap w:val="false"/>
          </w:tcPr>
          <w:p>
            <w:pPr>
              <w:jc w:val="center"/>
              <w:spacing w:line="38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综合单价</w:t>
            </w:r>
            <w:r/>
          </w:p>
          <w:p>
            <w:pPr>
              <w:jc w:val="center"/>
              <w:spacing w:line="38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（元/人×月）</w:t>
            </w:r>
            <w:r/>
          </w:p>
        </w:tc>
        <w:tc>
          <w:tcPr>
            <w:tcW w:w="3056" w:type="dxa"/>
            <w:vAlign w:val="center"/>
            <w:textDirection w:val="lrTb"/>
            <w:noWrap w:val="false"/>
          </w:tcPr>
          <w:p>
            <w:pPr>
              <w:jc w:val="center"/>
              <w:spacing w:line="38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磋商总报价</w:t>
            </w:r>
            <w:r/>
          </w:p>
          <w:p>
            <w:pPr>
              <w:jc w:val="center"/>
              <w:spacing w:line="38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（人数×综合单价×</w:t>
            </w:r>
            <w:r>
              <w:rPr>
                <w:rFonts w:hint="eastAsia" w:ascii="宋体" w:hAnsi="宋体" w:cs="宋体"/>
                <w:color w:val="000000" w:themeColor="text1"/>
                <w:szCs w:val="21"/>
                <w:highlight w:val="none"/>
                <w:lang w:val="en-US" w:eastAsia="zh-CN"/>
              </w:rPr>
              <w:t xml:space="preserve">6</w:t>
            </w:r>
            <w:r>
              <w:rPr>
                <w:rFonts w:hint="eastAsia" w:ascii="宋体" w:hAnsi="宋体" w:cs="宋体"/>
                <w:color w:val="000000" w:themeColor="text1"/>
                <w:szCs w:val="21"/>
                <w:highlight w:val="none"/>
              </w:rPr>
              <w:t xml:space="preserve">个月）</w:t>
            </w:r>
            <w:r/>
          </w:p>
        </w:tc>
        <w:tc>
          <w:tcPr>
            <w:tcW w:w="1218" w:type="dxa"/>
            <w:vAlign w:val="center"/>
            <w:textDirection w:val="lrTb"/>
            <w:noWrap w:val="false"/>
          </w:tcPr>
          <w:p>
            <w:pPr>
              <w:jc w:val="center"/>
              <w:spacing w:line="38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服务时间</w:t>
            </w:r>
            <w:r/>
          </w:p>
        </w:tc>
      </w:tr>
      <w:tr>
        <w:trPr>
          <w:cantSplit/>
          <w:trHeight w:val="397"/>
        </w:trPr>
        <w:tc>
          <w:tcPr>
            <w:tcW w:w="669" w:type="dxa"/>
            <w:vAlign w:val="center"/>
            <w:textDirection w:val="lrTb"/>
            <w:noWrap w:val="false"/>
          </w:tcPr>
          <w:p>
            <w:pPr>
              <w:jc w:val="center"/>
              <w:spacing w:line="38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w:t>
            </w:r>
            <w:r/>
          </w:p>
        </w:tc>
        <w:tc>
          <w:tcPr>
            <w:tcW w:w="2546" w:type="dxa"/>
            <w:vAlign w:val="center"/>
            <w:textDirection w:val="lrTb"/>
            <w:noWrap w:val="false"/>
          </w:tcPr>
          <w:p>
            <w:pPr>
              <w:jc w:val="center"/>
              <w:spacing w:line="38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人员工资</w:t>
            </w:r>
            <w:r/>
          </w:p>
        </w:tc>
        <w:tc>
          <w:tcPr>
            <w:tcW w:w="864" w:type="dxa"/>
            <w:vAlign w:val="center"/>
            <w:textDirection w:val="lrTb"/>
            <w:noWrap w:val="false"/>
          </w:tcPr>
          <w:p>
            <w:pPr>
              <w:jc w:val="center"/>
              <w:spacing w:line="38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609" w:type="dxa"/>
            <w:vAlign w:val="center"/>
            <w:textDirection w:val="lrTb"/>
            <w:noWrap w:val="false"/>
          </w:tcPr>
          <w:p>
            <w:pPr>
              <w:jc w:val="center"/>
              <w:spacing w:line="38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3056" w:type="dxa"/>
            <w:vAlign w:val="center"/>
            <w:textDirection w:val="lrTb"/>
            <w:noWrap w:val="false"/>
          </w:tcPr>
          <w:p>
            <w:pPr>
              <w:jc w:val="center"/>
              <w:spacing w:line="38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218" w:type="dxa"/>
            <w:vAlign w:val="center"/>
            <w:textDirection w:val="lrTb"/>
            <w:noWrap w:val="false"/>
          </w:tcPr>
          <w:p>
            <w:pPr>
              <w:jc w:val="center"/>
              <w:spacing w:line="38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r>
      <w:tr>
        <w:trPr>
          <w:cantSplit/>
          <w:trHeight w:val="397"/>
        </w:trPr>
        <w:tc>
          <w:tcPr>
            <w:tcW w:w="669" w:type="dxa"/>
            <w:vAlign w:val="center"/>
            <w:textDirection w:val="lrTb"/>
            <w:noWrap w:val="false"/>
          </w:tcPr>
          <w:p>
            <w:pPr>
              <w:jc w:val="center"/>
              <w:spacing w:line="38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w:t>
            </w:r>
            <w:r/>
          </w:p>
        </w:tc>
        <w:tc>
          <w:tcPr>
            <w:tcW w:w="2546" w:type="dxa"/>
            <w:vAlign w:val="center"/>
            <w:textDirection w:val="lrTb"/>
            <w:noWrap w:val="false"/>
          </w:tcPr>
          <w:p>
            <w:pPr>
              <w:jc w:val="center"/>
              <w:spacing w:line="38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人员社保</w:t>
            </w:r>
            <w:r/>
          </w:p>
        </w:tc>
        <w:tc>
          <w:tcPr>
            <w:tcW w:w="864" w:type="dxa"/>
            <w:vAlign w:val="center"/>
            <w:textDirection w:val="lrTb"/>
            <w:noWrap w:val="false"/>
          </w:tcPr>
          <w:p>
            <w:pPr>
              <w:jc w:val="center"/>
              <w:spacing w:line="38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609" w:type="dxa"/>
            <w:vAlign w:val="center"/>
            <w:textDirection w:val="lrTb"/>
            <w:noWrap w:val="false"/>
          </w:tcPr>
          <w:p>
            <w:pPr>
              <w:jc w:val="center"/>
              <w:spacing w:line="38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3056" w:type="dxa"/>
            <w:vAlign w:val="center"/>
            <w:textDirection w:val="lrTb"/>
            <w:noWrap w:val="false"/>
          </w:tcPr>
          <w:p>
            <w:pPr>
              <w:jc w:val="center"/>
              <w:spacing w:line="38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218" w:type="dxa"/>
            <w:vAlign w:val="center"/>
            <w:textDirection w:val="lrTb"/>
            <w:noWrap w:val="false"/>
          </w:tcPr>
          <w:p>
            <w:pPr>
              <w:jc w:val="center"/>
              <w:spacing w:line="38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r>
      <w:tr>
        <w:trPr>
          <w:cantSplit/>
          <w:trHeight w:val="397"/>
        </w:trPr>
        <w:tc>
          <w:tcPr>
            <w:tcW w:w="669" w:type="dxa"/>
            <w:vAlign w:val="center"/>
            <w:textDirection w:val="lrTb"/>
            <w:noWrap w:val="false"/>
          </w:tcPr>
          <w:p>
            <w:pPr>
              <w:jc w:val="center"/>
              <w:spacing w:line="38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w:t>
            </w:r>
            <w:r/>
          </w:p>
        </w:tc>
        <w:tc>
          <w:tcPr>
            <w:tcW w:w="2546" w:type="dxa"/>
            <w:vAlign w:val="center"/>
            <w:textDirection w:val="lrTb"/>
            <w:noWrap w:val="false"/>
          </w:tcPr>
          <w:p>
            <w:pPr>
              <w:jc w:val="center"/>
              <w:spacing w:line="38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高温费</w:t>
            </w:r>
            <w:r/>
          </w:p>
        </w:tc>
        <w:tc>
          <w:tcPr>
            <w:tcW w:w="864" w:type="dxa"/>
            <w:vAlign w:val="center"/>
            <w:textDirection w:val="lrTb"/>
            <w:noWrap w:val="false"/>
          </w:tcPr>
          <w:p>
            <w:pPr>
              <w:jc w:val="center"/>
              <w:spacing w:line="38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609" w:type="dxa"/>
            <w:vAlign w:val="center"/>
            <w:textDirection w:val="lrTb"/>
            <w:noWrap w:val="false"/>
          </w:tcPr>
          <w:p>
            <w:pPr>
              <w:jc w:val="center"/>
              <w:spacing w:line="38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3056" w:type="dxa"/>
            <w:vAlign w:val="center"/>
            <w:textDirection w:val="lrTb"/>
            <w:noWrap w:val="false"/>
          </w:tcPr>
          <w:p>
            <w:pPr>
              <w:jc w:val="center"/>
              <w:spacing w:line="38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218" w:type="dxa"/>
            <w:vAlign w:val="center"/>
            <w:textDirection w:val="lrTb"/>
            <w:noWrap w:val="false"/>
          </w:tcPr>
          <w:p>
            <w:pPr>
              <w:jc w:val="center"/>
              <w:spacing w:line="38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r>
      <w:tr>
        <w:trPr>
          <w:cantSplit/>
          <w:trHeight w:val="397"/>
        </w:trPr>
        <w:tc>
          <w:tcPr>
            <w:tcW w:w="669" w:type="dxa"/>
            <w:vAlign w:val="center"/>
            <w:textDirection w:val="lrTb"/>
            <w:noWrap w:val="false"/>
          </w:tcPr>
          <w:p>
            <w:pPr>
              <w:jc w:val="center"/>
              <w:spacing w:line="38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w:t>
            </w:r>
            <w:r/>
          </w:p>
        </w:tc>
        <w:tc>
          <w:tcPr>
            <w:tcW w:w="2546" w:type="dxa"/>
            <w:vAlign w:val="center"/>
            <w:textDirection w:val="lrTb"/>
            <w:noWrap w:val="false"/>
          </w:tcPr>
          <w:p>
            <w:pPr>
              <w:jc w:val="center"/>
              <w:spacing w:line="38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加班费</w:t>
            </w:r>
            <w:r/>
          </w:p>
        </w:tc>
        <w:tc>
          <w:tcPr>
            <w:tcW w:w="864" w:type="dxa"/>
            <w:vAlign w:val="center"/>
            <w:textDirection w:val="lrTb"/>
            <w:noWrap w:val="false"/>
          </w:tcPr>
          <w:p>
            <w:pPr>
              <w:jc w:val="center"/>
              <w:spacing w:line="38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609" w:type="dxa"/>
            <w:vAlign w:val="center"/>
            <w:textDirection w:val="lrTb"/>
            <w:noWrap w:val="false"/>
          </w:tcPr>
          <w:p>
            <w:pPr>
              <w:jc w:val="center"/>
              <w:spacing w:line="38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3056" w:type="dxa"/>
            <w:vAlign w:val="center"/>
            <w:textDirection w:val="lrTb"/>
            <w:noWrap w:val="false"/>
          </w:tcPr>
          <w:p>
            <w:pPr>
              <w:jc w:val="center"/>
              <w:spacing w:line="38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218" w:type="dxa"/>
            <w:vAlign w:val="center"/>
            <w:textDirection w:val="lrTb"/>
            <w:noWrap w:val="false"/>
          </w:tcPr>
          <w:p>
            <w:pPr>
              <w:jc w:val="center"/>
              <w:spacing w:line="38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r>
      <w:tr>
        <w:trPr>
          <w:cantSplit/>
          <w:trHeight w:val="397"/>
        </w:trPr>
        <w:tc>
          <w:tcPr>
            <w:tcW w:w="669" w:type="dxa"/>
            <w:vAlign w:val="center"/>
            <w:textDirection w:val="lrTb"/>
            <w:noWrap w:val="false"/>
          </w:tcPr>
          <w:p>
            <w:pPr>
              <w:jc w:val="center"/>
              <w:spacing w:line="380" w:lineRule="exact"/>
              <w:rPr>
                <w:rFonts w:hint="default" w:ascii="宋体" w:hAnsi="宋体" w:eastAsia="宋体" w:cs="宋体"/>
                <w:color w:val="000000" w:themeColor="text1"/>
                <w:szCs w:val="21"/>
                <w:highlight w:val="none"/>
                <w:lang w:val="en-US" w:eastAsia="zh-CN"/>
              </w:rPr>
            </w:pPr>
            <w:r>
              <w:rPr>
                <w:rFonts w:hint="eastAsia" w:ascii="宋体" w:hAnsi="宋体" w:cs="宋体"/>
                <w:color w:val="000000" w:themeColor="text1"/>
                <w:szCs w:val="21"/>
                <w:highlight w:val="none"/>
                <w:lang w:val="en-US" w:eastAsia="zh-CN"/>
              </w:rPr>
              <w:t xml:space="preserve">5</w:t>
            </w:r>
            <w:r/>
          </w:p>
        </w:tc>
        <w:tc>
          <w:tcPr>
            <w:tcW w:w="2546" w:type="dxa"/>
            <w:vAlign w:val="center"/>
            <w:textDirection w:val="lrTb"/>
            <w:noWrap w:val="false"/>
          </w:tcPr>
          <w:p>
            <w:pPr>
              <w:jc w:val="center"/>
              <w:spacing w:line="38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耗材</w:t>
            </w:r>
            <w:r/>
          </w:p>
        </w:tc>
        <w:tc>
          <w:tcPr>
            <w:tcW w:w="864" w:type="dxa"/>
            <w:vAlign w:val="center"/>
            <w:textDirection w:val="lrTb"/>
            <w:noWrap w:val="false"/>
          </w:tcPr>
          <w:p>
            <w:pPr>
              <w:jc w:val="center"/>
              <w:spacing w:line="38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609" w:type="dxa"/>
            <w:vAlign w:val="center"/>
            <w:textDirection w:val="lrTb"/>
            <w:noWrap w:val="false"/>
          </w:tcPr>
          <w:p>
            <w:pPr>
              <w:jc w:val="center"/>
              <w:spacing w:line="38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3056" w:type="dxa"/>
            <w:vAlign w:val="center"/>
            <w:textDirection w:val="lrTb"/>
            <w:noWrap w:val="false"/>
          </w:tcPr>
          <w:p>
            <w:pPr>
              <w:jc w:val="center"/>
              <w:spacing w:line="38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218" w:type="dxa"/>
            <w:vAlign w:val="center"/>
            <w:textDirection w:val="lrTb"/>
            <w:noWrap w:val="false"/>
          </w:tcPr>
          <w:p>
            <w:pPr>
              <w:jc w:val="center"/>
              <w:spacing w:line="38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r>
      <w:tr>
        <w:trPr>
          <w:cantSplit/>
          <w:trHeight w:val="397"/>
        </w:trPr>
        <w:tc>
          <w:tcPr>
            <w:tcW w:w="669" w:type="dxa"/>
            <w:vAlign w:val="center"/>
            <w:textDirection w:val="lrTb"/>
            <w:noWrap w:val="false"/>
          </w:tcPr>
          <w:p>
            <w:pPr>
              <w:jc w:val="center"/>
              <w:spacing w:line="380" w:lineRule="exact"/>
              <w:rPr>
                <w:rFonts w:hint="eastAsia" w:ascii="宋体" w:hAnsi="宋体" w:eastAsia="宋体" w:cs="宋体"/>
                <w:color w:val="000000" w:themeColor="text1"/>
                <w:szCs w:val="21"/>
                <w:highlight w:val="none"/>
                <w:lang w:eastAsia="zh-CN"/>
              </w:rPr>
            </w:pPr>
            <w:r>
              <w:rPr>
                <w:rFonts w:hint="eastAsia" w:ascii="宋体" w:hAnsi="宋体" w:cs="宋体"/>
                <w:color w:val="000000" w:themeColor="text1"/>
                <w:szCs w:val="21"/>
                <w:highlight w:val="none"/>
                <w:lang w:val="en-US" w:eastAsia="zh-CN"/>
              </w:rPr>
              <w:t xml:space="preserve">6</w:t>
            </w:r>
            <w:r/>
          </w:p>
        </w:tc>
        <w:tc>
          <w:tcPr>
            <w:tcW w:w="2546" w:type="dxa"/>
            <w:vAlign w:val="center"/>
            <w:textDirection w:val="lrTb"/>
            <w:noWrap w:val="false"/>
          </w:tcPr>
          <w:p>
            <w:pPr>
              <w:jc w:val="center"/>
              <w:spacing w:line="38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税金</w:t>
            </w:r>
            <w:r/>
          </w:p>
        </w:tc>
        <w:tc>
          <w:tcPr>
            <w:tcW w:w="864" w:type="dxa"/>
            <w:vAlign w:val="center"/>
            <w:textDirection w:val="lrTb"/>
            <w:noWrap w:val="false"/>
          </w:tcPr>
          <w:p>
            <w:pPr>
              <w:jc w:val="center"/>
              <w:spacing w:line="38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609" w:type="dxa"/>
            <w:vAlign w:val="center"/>
            <w:textDirection w:val="lrTb"/>
            <w:noWrap w:val="false"/>
          </w:tcPr>
          <w:p>
            <w:pPr>
              <w:jc w:val="center"/>
              <w:spacing w:line="38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3056" w:type="dxa"/>
            <w:vAlign w:val="center"/>
            <w:textDirection w:val="lrTb"/>
            <w:noWrap w:val="false"/>
          </w:tcPr>
          <w:p>
            <w:pPr>
              <w:jc w:val="center"/>
              <w:spacing w:line="38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218" w:type="dxa"/>
            <w:vAlign w:val="center"/>
            <w:textDirection w:val="lrTb"/>
            <w:noWrap w:val="false"/>
          </w:tcPr>
          <w:p>
            <w:pPr>
              <w:jc w:val="center"/>
              <w:spacing w:line="38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r>
      <w:tr>
        <w:trPr>
          <w:cantSplit/>
          <w:trHeight w:val="397"/>
        </w:trPr>
        <w:tc>
          <w:tcPr>
            <w:tcW w:w="669" w:type="dxa"/>
            <w:vAlign w:val="center"/>
            <w:textDirection w:val="lrTb"/>
            <w:noWrap w:val="false"/>
          </w:tcPr>
          <w:p>
            <w:pPr>
              <w:jc w:val="center"/>
              <w:spacing w:line="380" w:lineRule="exact"/>
              <w:rPr>
                <w:rFonts w:hint="eastAsia" w:ascii="宋体" w:hAnsi="宋体" w:eastAsia="宋体" w:cs="宋体"/>
                <w:color w:val="000000" w:themeColor="text1"/>
                <w:szCs w:val="21"/>
                <w:highlight w:val="none"/>
                <w:lang w:eastAsia="zh-CN"/>
              </w:rPr>
            </w:pPr>
            <w:r>
              <w:rPr>
                <w:rFonts w:hint="eastAsia" w:ascii="宋体" w:hAnsi="宋体" w:cs="宋体"/>
                <w:color w:val="000000" w:themeColor="text1"/>
                <w:szCs w:val="21"/>
                <w:highlight w:val="none"/>
                <w:lang w:val="en-US" w:eastAsia="zh-CN"/>
              </w:rPr>
              <w:t xml:space="preserve">7</w:t>
            </w:r>
            <w:r/>
          </w:p>
        </w:tc>
        <w:tc>
          <w:tcPr>
            <w:tcW w:w="2546" w:type="dxa"/>
            <w:vAlign w:val="center"/>
            <w:textDirection w:val="lrTb"/>
            <w:noWrap w:val="false"/>
          </w:tcPr>
          <w:p>
            <w:pPr>
              <w:jc w:val="center"/>
              <w:spacing w:line="380" w:lineRule="exact"/>
              <w:rPr>
                <w:rFonts w:hint="default" w:ascii="宋体" w:hAnsi="宋体" w:eastAsia="宋体" w:cs="宋体"/>
                <w:color w:val="000000" w:themeColor="text1"/>
                <w:szCs w:val="21"/>
                <w:highlight w:val="none"/>
                <w:lang w:val="en-US" w:eastAsia="zh-CN"/>
              </w:rPr>
            </w:pPr>
            <w:r>
              <w:rPr>
                <w:rFonts w:hint="eastAsia" w:ascii="宋体" w:hAnsi="宋体" w:cs="宋体"/>
                <w:color w:val="000000" w:themeColor="text1"/>
                <w:szCs w:val="21"/>
                <w:highlight w:val="none"/>
              </w:rPr>
              <w:t xml:space="preserve">...</w:t>
            </w:r>
            <w:r>
              <w:rPr>
                <w:rFonts w:hint="eastAsia" w:ascii="宋体" w:hAnsi="宋体" w:cs="宋体"/>
                <w:color w:val="000000" w:themeColor="text1"/>
                <w:szCs w:val="21"/>
                <w:highlight w:val="none"/>
                <w:lang w:val="en-US" w:eastAsia="zh-CN"/>
              </w:rPr>
              <w:t xml:space="preserve">...</w:t>
            </w:r>
            <w:r/>
          </w:p>
        </w:tc>
        <w:tc>
          <w:tcPr>
            <w:tcW w:w="864" w:type="dxa"/>
            <w:vAlign w:val="center"/>
            <w:textDirection w:val="lrTb"/>
            <w:noWrap w:val="false"/>
          </w:tcPr>
          <w:p>
            <w:pPr>
              <w:jc w:val="center"/>
              <w:spacing w:line="38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609" w:type="dxa"/>
            <w:vAlign w:val="center"/>
            <w:textDirection w:val="lrTb"/>
            <w:noWrap w:val="false"/>
          </w:tcPr>
          <w:p>
            <w:pPr>
              <w:jc w:val="center"/>
              <w:spacing w:line="38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3056" w:type="dxa"/>
            <w:vAlign w:val="center"/>
            <w:textDirection w:val="lrTb"/>
            <w:noWrap w:val="false"/>
          </w:tcPr>
          <w:p>
            <w:pPr>
              <w:jc w:val="center"/>
              <w:spacing w:line="38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218" w:type="dxa"/>
            <w:vAlign w:val="center"/>
            <w:textDirection w:val="lrTb"/>
            <w:noWrap w:val="false"/>
          </w:tcPr>
          <w:p>
            <w:pPr>
              <w:jc w:val="center"/>
              <w:spacing w:line="38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r>
      <w:tr>
        <w:trPr>
          <w:cantSplit/>
          <w:trHeight w:val="397"/>
        </w:trPr>
        <w:tc>
          <w:tcPr>
            <w:tcW w:w="669" w:type="dxa"/>
            <w:vAlign w:val="center"/>
            <w:textDirection w:val="lrTb"/>
            <w:noWrap w:val="false"/>
          </w:tcPr>
          <w:p>
            <w:pPr>
              <w:jc w:val="center"/>
              <w:spacing w:line="38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2546" w:type="dxa"/>
            <w:vAlign w:val="center"/>
            <w:textDirection w:val="lrTb"/>
            <w:noWrap w:val="false"/>
          </w:tcPr>
          <w:p>
            <w:pPr>
              <w:jc w:val="center"/>
              <w:spacing w:line="38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合计</w:t>
            </w:r>
            <w:r/>
          </w:p>
        </w:tc>
        <w:tc>
          <w:tcPr>
            <w:tcW w:w="864" w:type="dxa"/>
            <w:vAlign w:val="center"/>
            <w:textDirection w:val="lrTb"/>
            <w:noWrap w:val="false"/>
          </w:tcPr>
          <w:p>
            <w:pPr>
              <w:jc w:val="center"/>
              <w:spacing w:line="38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609" w:type="dxa"/>
            <w:vAlign w:val="center"/>
            <w:textDirection w:val="lrTb"/>
            <w:noWrap w:val="false"/>
          </w:tcPr>
          <w:p>
            <w:pPr>
              <w:jc w:val="center"/>
              <w:spacing w:line="38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3056" w:type="dxa"/>
            <w:vAlign w:val="center"/>
            <w:textDirection w:val="lrTb"/>
            <w:noWrap w:val="false"/>
          </w:tcPr>
          <w:p>
            <w:pPr>
              <w:jc w:val="center"/>
              <w:spacing w:line="38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218" w:type="dxa"/>
            <w:vAlign w:val="center"/>
            <w:textDirection w:val="lrTb"/>
            <w:noWrap w:val="false"/>
          </w:tcPr>
          <w:p>
            <w:pPr>
              <w:jc w:val="center"/>
              <w:spacing w:line="38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r>
    </w:tbl>
    <w:p>
      <w:pPr>
        <w:ind w:firstLine="420"/>
        <w:keepLines w:val="0"/>
        <w:keepNext w:val="0"/>
        <w:pageBreakBefore w:val="0"/>
        <w:spacing w:line="440" w:lineRule="exact"/>
        <w:widowControl w:val="off"/>
        <w:tabs>
          <w:tab w:val="left" w:pos="540" w:leader="none"/>
        </w:tabs>
        <w:rPr>
          <w:rFonts w:hint="eastAsia" w:ascii="宋体" w:hAnsi="宋体" w:eastAsia="宋体" w:cs="宋体"/>
          <w:bCs/>
          <w:color w:val="000000" w:themeColor="text1"/>
          <w:szCs w:val="21"/>
          <w:highlight w:val="none"/>
        </w:rPr>
        <w:outlineLvl w:val="9"/>
      </w:pPr>
      <w:r>
        <w:rPr>
          <w:rFonts w:hint="eastAsia" w:ascii="宋体" w:hAnsi="宋体" w:eastAsia="宋体" w:cs="宋体"/>
          <w:bCs/>
          <w:color w:val="000000" w:themeColor="text1"/>
          <w:szCs w:val="21"/>
          <w:highlight w:val="none"/>
        </w:rPr>
        <w:t xml:space="preserve">注：</w:t>
      </w:r>
      <w:r>
        <w:rPr>
          <w:rFonts w:hint="eastAsia" w:ascii="宋体" w:hAnsi="宋体" w:eastAsia="宋体" w:cs="宋体"/>
          <w:bCs/>
          <w:color w:val="000000" w:themeColor="text1"/>
          <w:szCs w:val="21"/>
          <w:highlight w:val="none"/>
          <w:lang w:eastAsia="zh-CN"/>
        </w:rPr>
        <w:t xml:space="preserve">（</w:t>
      </w:r>
      <w:r>
        <w:rPr>
          <w:rFonts w:hint="eastAsia" w:ascii="宋体" w:hAnsi="宋体" w:eastAsia="宋体" w:cs="宋体"/>
          <w:bCs/>
          <w:color w:val="000000" w:themeColor="text1"/>
          <w:szCs w:val="21"/>
          <w:highlight w:val="none"/>
          <w:lang w:val="en-US" w:eastAsia="zh-CN"/>
        </w:rPr>
        <w:t xml:space="preserve">1</w:t>
      </w:r>
      <w:r>
        <w:rPr>
          <w:rFonts w:hint="eastAsia" w:ascii="宋体" w:hAnsi="宋体" w:eastAsia="宋体" w:cs="宋体"/>
          <w:bCs/>
          <w:color w:val="000000" w:themeColor="text1"/>
          <w:szCs w:val="21"/>
          <w:highlight w:val="none"/>
          <w:lang w:eastAsia="zh-CN"/>
        </w:rPr>
        <w:t xml:space="preserve">）</w:t>
      </w:r>
      <w:r>
        <w:rPr>
          <w:rFonts w:hint="eastAsia" w:ascii="宋体" w:hAnsi="宋体" w:eastAsia="宋体" w:cs="宋体"/>
          <w:bCs/>
          <w:color w:val="000000" w:themeColor="text1"/>
          <w:szCs w:val="21"/>
          <w:highlight w:val="none"/>
        </w:rPr>
        <w:t xml:space="preserve">本表中的报价为综合报价，包括在相应服务期限内所有服务管理、耗材、通讯、服装、胸卡、办公设备、巡检器材、各种税费、人工、保险、劳保、薪金、福利、休假日补贴、医疗费用、维护、技术支持与培训及相关劳务支出等工作所发生的全部费用以及响应单位企业利润、税金和政策性文件规定及合同包含的所有风险、责任等各项应有费用。</w:t>
      </w:r>
      <w:r/>
    </w:p>
    <w:p>
      <w:pPr>
        <w:ind w:firstLine="420"/>
        <w:keepLines w:val="0"/>
        <w:keepNext w:val="0"/>
        <w:pageBreakBefore w:val="0"/>
        <w:spacing w:line="440" w:lineRule="exact"/>
        <w:widowControl w:val="off"/>
        <w:tabs>
          <w:tab w:val="left" w:pos="540" w:leader="none"/>
        </w:tabs>
        <w:rPr>
          <w:rFonts w:hint="eastAsia" w:ascii="宋体" w:hAnsi="宋体" w:eastAsia="宋体" w:cs="宋体"/>
          <w:bCs/>
          <w:color w:val="000000" w:themeColor="text1"/>
          <w:szCs w:val="21"/>
          <w:highlight w:val="none"/>
        </w:rPr>
        <w:outlineLvl w:val="9"/>
      </w:pPr>
      <w:r>
        <w:rPr>
          <w:rFonts w:hint="eastAsia" w:ascii="宋体" w:hAnsi="宋体" w:cs="宋体"/>
          <w:bCs/>
          <w:color w:val="000000" w:themeColor="text1"/>
          <w:szCs w:val="21"/>
          <w:highlight w:val="none"/>
          <w:lang w:eastAsia="zh-CN"/>
        </w:rPr>
        <w:t xml:space="preserve">（</w:t>
      </w:r>
      <w:r>
        <w:rPr>
          <w:rFonts w:hint="eastAsia" w:ascii="宋体" w:hAnsi="宋体" w:cs="宋体"/>
          <w:bCs/>
          <w:color w:val="000000" w:themeColor="text1"/>
          <w:szCs w:val="21"/>
          <w:highlight w:val="none"/>
          <w:lang w:val="en-US" w:eastAsia="zh-CN"/>
        </w:rPr>
        <w:t xml:space="preserve">2</w:t>
      </w:r>
      <w:r>
        <w:rPr>
          <w:rFonts w:hint="eastAsia" w:ascii="宋体" w:hAnsi="宋体" w:cs="宋体"/>
          <w:bCs/>
          <w:color w:val="000000" w:themeColor="text1"/>
          <w:szCs w:val="21"/>
          <w:highlight w:val="none"/>
          <w:lang w:eastAsia="zh-CN"/>
        </w:rPr>
        <w:t xml:space="preserve">）</w:t>
      </w:r>
      <w:r>
        <w:rPr>
          <w:rFonts w:hint="eastAsia" w:ascii="宋体" w:hAnsi="宋体" w:eastAsia="宋体" w:cs="宋体"/>
          <w:bCs/>
          <w:color w:val="000000" w:themeColor="text1"/>
          <w:szCs w:val="21"/>
          <w:highlight w:val="none"/>
        </w:rPr>
        <w:t xml:space="preserve">响应单位须严格遵守《中华人民共和国劳动法》及苏州市现行用工管理相关规定，足额配置本项目服务人员，按不低于苏州市当期最低工资标准及社保政策足额发放人员工资、依法为在岗人员缴纳各项社会保险。</w:t>
      </w:r>
      <w:r/>
    </w:p>
    <w:p>
      <w:pPr>
        <w:ind w:firstLine="420"/>
        <w:keepLines w:val="0"/>
        <w:keepNext w:val="0"/>
        <w:pageBreakBefore w:val="0"/>
        <w:spacing w:line="440" w:lineRule="exact"/>
        <w:widowControl w:val="off"/>
        <w:tabs>
          <w:tab w:val="left" w:pos="540" w:leader="none"/>
        </w:tabs>
        <w:rPr>
          <w:rFonts w:hint="eastAsia" w:ascii="宋体" w:hAnsi="宋体" w:eastAsia="宋体" w:cs="宋体"/>
          <w:bCs/>
          <w:color w:val="000000" w:themeColor="text1"/>
          <w:szCs w:val="21"/>
          <w:highlight w:val="none"/>
        </w:rPr>
        <w:outlineLvl w:val="9"/>
      </w:pPr>
      <w:r>
        <w:rPr>
          <w:rFonts w:hint="eastAsia" w:ascii="宋体" w:hAnsi="宋体" w:cs="宋体"/>
          <w:bCs/>
          <w:color w:val="000000" w:themeColor="text1"/>
          <w:szCs w:val="21"/>
          <w:highlight w:val="none"/>
          <w:lang w:eastAsia="zh-CN"/>
        </w:rPr>
        <w:t xml:space="preserve">（</w:t>
      </w:r>
      <w:r>
        <w:rPr>
          <w:rFonts w:hint="eastAsia" w:ascii="宋体" w:hAnsi="宋体" w:cs="宋体"/>
          <w:bCs/>
          <w:color w:val="000000" w:themeColor="text1"/>
          <w:szCs w:val="21"/>
          <w:highlight w:val="none"/>
          <w:lang w:val="en-US" w:eastAsia="zh-CN"/>
        </w:rPr>
        <w:t xml:space="preserve">3</w:t>
      </w:r>
      <w:r>
        <w:rPr>
          <w:rFonts w:hint="eastAsia" w:ascii="宋体" w:hAnsi="宋体" w:cs="宋体"/>
          <w:bCs/>
          <w:color w:val="000000" w:themeColor="text1"/>
          <w:szCs w:val="21"/>
          <w:highlight w:val="none"/>
          <w:lang w:eastAsia="zh-CN"/>
        </w:rPr>
        <w:t xml:space="preserve">）</w:t>
      </w:r>
      <w:r>
        <w:rPr>
          <w:rFonts w:hint="eastAsia" w:ascii="宋体" w:hAnsi="宋体" w:eastAsia="宋体" w:cs="宋体"/>
          <w:bCs/>
          <w:color w:val="000000" w:themeColor="text1"/>
          <w:szCs w:val="21"/>
          <w:highlight w:val="none"/>
        </w:rPr>
        <w:t xml:space="preserve">项目服务过程中产生的各类临时性、突发性、应急性杂项服务费用，均已包含在响应总报价内，由供应商自行承担。</w:t>
      </w:r>
      <w:r/>
    </w:p>
    <w:p>
      <w:pPr>
        <w:ind w:firstLine="420"/>
        <w:keepLines w:val="0"/>
        <w:keepNext w:val="0"/>
        <w:pageBreakBefore w:val="0"/>
        <w:spacing w:line="440" w:lineRule="exact"/>
        <w:widowControl w:val="off"/>
        <w:tabs>
          <w:tab w:val="left" w:pos="540" w:leader="none"/>
        </w:tabs>
        <w:rPr>
          <w:rFonts w:hint="eastAsia" w:ascii="宋体" w:hAnsi="宋体" w:eastAsia="宋体" w:cs="宋体"/>
          <w:bCs/>
          <w:color w:val="000000" w:themeColor="text1"/>
          <w:szCs w:val="21"/>
          <w:highlight w:val="none"/>
        </w:rPr>
        <w:outlineLvl w:val="9"/>
      </w:pPr>
      <w:r>
        <w:rPr>
          <w:rFonts w:hint="eastAsia" w:ascii="宋体" w:hAnsi="宋体" w:cs="宋体"/>
          <w:bCs/>
          <w:color w:val="000000" w:themeColor="text1"/>
          <w:szCs w:val="21"/>
          <w:highlight w:val="none"/>
          <w:lang w:eastAsia="zh-CN"/>
        </w:rPr>
        <w:t xml:space="preserve">（</w:t>
      </w:r>
      <w:r>
        <w:rPr>
          <w:rFonts w:hint="eastAsia" w:ascii="宋体" w:hAnsi="宋体" w:cs="宋体"/>
          <w:bCs/>
          <w:color w:val="000000" w:themeColor="text1"/>
          <w:szCs w:val="21"/>
          <w:highlight w:val="none"/>
          <w:lang w:val="en-US" w:eastAsia="zh-CN"/>
        </w:rPr>
        <w:t xml:space="preserve">4</w:t>
      </w:r>
      <w:r>
        <w:rPr>
          <w:rFonts w:hint="eastAsia" w:ascii="宋体" w:hAnsi="宋体" w:cs="宋体"/>
          <w:bCs/>
          <w:color w:val="000000" w:themeColor="text1"/>
          <w:szCs w:val="21"/>
          <w:highlight w:val="none"/>
          <w:lang w:eastAsia="zh-CN"/>
        </w:rPr>
        <w:t xml:space="preserve">）</w:t>
      </w:r>
      <w:r>
        <w:rPr>
          <w:rFonts w:hint="eastAsia" w:ascii="宋体" w:hAnsi="宋体" w:eastAsia="宋体" w:cs="宋体"/>
          <w:bCs/>
          <w:color w:val="000000" w:themeColor="text1"/>
          <w:szCs w:val="21"/>
          <w:highlight w:val="none"/>
        </w:rPr>
        <w:t xml:space="preserve">各磋商响应单位可参照上述格式自制《磋商响应报价明细表》。</w:t>
      </w:r>
      <w:r/>
    </w:p>
    <w:p>
      <w:pPr>
        <w:keepLines w:val="0"/>
        <w:keepNext w:val="0"/>
        <w:pageBreakBefore w:val="0"/>
        <w:spacing w:line="440" w:lineRule="exact"/>
        <w:widowControl/>
        <w:rPr>
          <w:rFonts w:hint="eastAsia" w:ascii="宋体" w:hAnsi="宋体" w:eastAsia="宋体" w:cs="宋体"/>
          <w:color w:val="000000" w:themeColor="text1"/>
          <w:szCs w:val="22"/>
          <w:highlight w:val="none"/>
          <w:lang w:val="zh-CN"/>
        </w:rPr>
      </w:pPr>
      <w:r>
        <w:rPr>
          <w:rFonts w:hint="eastAsia" w:ascii="宋体" w:hAnsi="宋体" w:eastAsia="宋体" w:cs="宋体"/>
          <w:color w:val="000000" w:themeColor="text1"/>
          <w:szCs w:val="22"/>
          <w:highlight w:val="none"/>
          <w:lang w:val="zh-CN"/>
        </w:rPr>
      </w:r>
      <w:r/>
    </w:p>
    <w:p>
      <w:pPr>
        <w:keepLines w:val="0"/>
        <w:keepNext w:val="0"/>
        <w:pageBreakBefore w:val="0"/>
        <w:spacing w:line="440" w:lineRule="exact"/>
        <w:widowControl/>
        <w:rPr>
          <w:rFonts w:hint="eastAsia" w:ascii="宋体" w:hAnsi="宋体" w:eastAsia="宋体" w:cs="宋体"/>
          <w:color w:val="000000" w:themeColor="text1"/>
          <w:szCs w:val="22"/>
          <w:highlight w:val="none"/>
          <w:lang w:val="zh-CN"/>
        </w:rPr>
      </w:pPr>
      <w:r>
        <w:rPr>
          <w:rFonts w:hint="eastAsia" w:ascii="宋体" w:hAnsi="宋体" w:eastAsia="宋体" w:cs="宋体"/>
          <w:color w:val="000000" w:themeColor="text1"/>
          <w:szCs w:val="22"/>
          <w:highlight w:val="none"/>
          <w:lang w:val="zh-CN"/>
        </w:rPr>
        <w:t xml:space="preserve">响应单位：（单位盖章）             </w:t>
      </w:r>
      <w:r/>
    </w:p>
    <w:p>
      <w:pPr>
        <w:keepLines w:val="0"/>
        <w:keepNext w:val="0"/>
        <w:pageBreakBefore w:val="0"/>
        <w:spacing w:line="440" w:lineRule="exact"/>
        <w:widowControl/>
        <w:rPr>
          <w:rFonts w:hint="eastAsia" w:ascii="宋体" w:hAnsi="宋体" w:eastAsia="宋体" w:cs="宋体"/>
          <w:color w:val="000000" w:themeColor="text1"/>
          <w:szCs w:val="22"/>
          <w:highlight w:val="none"/>
          <w:lang w:val="zh-CN"/>
        </w:rPr>
      </w:pPr>
      <w:r>
        <w:rPr>
          <w:rFonts w:hint="eastAsia" w:ascii="宋体" w:hAnsi="宋体" w:eastAsia="宋体" w:cs="宋体"/>
          <w:color w:val="000000" w:themeColor="text1"/>
          <w:szCs w:val="22"/>
          <w:highlight w:val="none"/>
          <w:lang w:val="zh-CN"/>
        </w:rPr>
        <w:t xml:space="preserve">法定代表人或委托代理人：（签字或盖章）</w:t>
      </w:r>
      <w:r/>
    </w:p>
    <w:p>
      <w:pPr>
        <w:keepLines w:val="0"/>
        <w:keepNext w:val="0"/>
        <w:pageBreakBefore w:val="0"/>
        <w:spacing w:line="440" w:lineRule="exact"/>
        <w:widowControl/>
        <w:rPr>
          <w:rFonts w:hint="eastAsia" w:ascii="宋体" w:hAnsi="宋体" w:eastAsia="宋体" w:cs="宋体"/>
          <w:color w:val="000000" w:themeColor="text1"/>
          <w:szCs w:val="22"/>
          <w:highlight w:val="none"/>
          <w:lang w:val="zh-CN"/>
        </w:rPr>
      </w:pPr>
      <w:r>
        <w:rPr>
          <w:rFonts w:hint="eastAsia" w:ascii="宋体" w:hAnsi="宋体" w:eastAsia="宋体" w:cs="宋体"/>
          <w:color w:val="000000" w:themeColor="text1"/>
          <w:szCs w:val="22"/>
          <w:highlight w:val="none"/>
          <w:lang w:val="zh-CN"/>
        </w:rPr>
        <w:t xml:space="preserve">日期：    年     月     日</w:t>
      </w:r>
      <w:r/>
    </w:p>
    <w:p>
      <w:pPr>
        <w:pStyle w:val="799"/>
        <w:rPr>
          <w:rFonts w:hint="eastAsia" w:ascii="宋体" w:hAnsi="宋体" w:eastAsia="宋体" w:cs="宋体"/>
          <w:color w:val="000000" w:themeColor="text1"/>
          <w:szCs w:val="22"/>
          <w:highlight w:val="none"/>
          <w:lang w:val="zh-CN"/>
        </w:rPr>
      </w:pPr>
      <w:r>
        <w:rPr>
          <w:rFonts w:hint="eastAsia" w:ascii="宋体" w:hAnsi="宋体" w:eastAsia="宋体" w:cs="宋体"/>
          <w:color w:val="000000" w:themeColor="text1"/>
          <w:szCs w:val="22"/>
          <w:highlight w:val="none"/>
          <w:lang w:val="zh-CN"/>
        </w:rPr>
      </w:r>
      <w:r/>
    </w:p>
    <w:p>
      <w:pPr>
        <w:pStyle w:val="800"/>
        <w:rPr>
          <w:rFonts w:hint="eastAsia" w:ascii="宋体" w:hAnsi="宋体" w:eastAsia="宋体" w:cs="宋体"/>
          <w:color w:val="000000" w:themeColor="text1"/>
          <w:szCs w:val="22"/>
          <w:highlight w:val="none"/>
          <w:lang w:val="zh-CN"/>
        </w:rPr>
      </w:pPr>
      <w:r>
        <w:rPr>
          <w:rFonts w:hint="eastAsia" w:ascii="宋体" w:hAnsi="宋体" w:eastAsia="宋体" w:cs="宋体"/>
          <w:color w:val="000000" w:themeColor="text1"/>
          <w:szCs w:val="22"/>
          <w:highlight w:val="none"/>
          <w:lang w:val="zh-CN"/>
        </w:rPr>
      </w:r>
      <w:r/>
    </w:p>
    <w:p>
      <w:pPr>
        <w:pStyle w:val="800"/>
        <w:rPr>
          <w:rFonts w:hint="eastAsia" w:ascii="宋体" w:hAnsi="宋体" w:eastAsia="宋体" w:cs="宋体"/>
          <w:color w:val="000000" w:themeColor="text1"/>
          <w:szCs w:val="22"/>
          <w:highlight w:val="none"/>
          <w:lang w:val="zh-CN"/>
        </w:rPr>
      </w:pPr>
      <w:r>
        <w:rPr>
          <w:rFonts w:hint="eastAsia" w:ascii="宋体" w:hAnsi="宋体" w:eastAsia="宋体" w:cs="宋体"/>
          <w:color w:val="000000" w:themeColor="text1"/>
          <w:szCs w:val="22"/>
          <w:highlight w:val="none"/>
          <w:lang w:val="zh-CN"/>
        </w:rPr>
      </w:r>
      <w:r/>
    </w:p>
    <w:p>
      <w:pPr>
        <w:pStyle w:val="800"/>
        <w:rPr>
          <w:rFonts w:hint="eastAsia" w:ascii="宋体" w:hAnsi="宋体" w:eastAsia="宋体" w:cs="宋体"/>
          <w:color w:val="000000" w:themeColor="text1"/>
          <w:szCs w:val="22"/>
          <w:highlight w:val="none"/>
          <w:lang w:val="zh-CN"/>
        </w:rPr>
      </w:pPr>
      <w:r>
        <w:rPr>
          <w:rFonts w:hint="eastAsia" w:ascii="宋体" w:hAnsi="宋体" w:eastAsia="宋体" w:cs="宋体"/>
          <w:color w:val="000000" w:themeColor="text1"/>
          <w:szCs w:val="22"/>
          <w:highlight w:val="none"/>
          <w:lang w:val="zh-CN"/>
        </w:rPr>
      </w:r>
      <w:r/>
    </w:p>
    <w:p>
      <w:pPr>
        <w:pStyle w:val="800"/>
        <w:rPr>
          <w:rFonts w:hint="eastAsia" w:ascii="宋体" w:hAnsi="宋体" w:eastAsia="宋体" w:cs="宋体"/>
          <w:color w:val="000000" w:themeColor="text1"/>
          <w:szCs w:val="22"/>
          <w:highlight w:val="none"/>
          <w:lang w:val="zh-CN"/>
        </w:rPr>
      </w:pPr>
      <w:r>
        <w:rPr>
          <w:rFonts w:hint="eastAsia" w:ascii="宋体" w:hAnsi="宋体" w:eastAsia="宋体" w:cs="宋体"/>
          <w:color w:val="000000" w:themeColor="text1"/>
          <w:szCs w:val="22"/>
          <w:highlight w:val="none"/>
          <w:lang w:val="zh-CN"/>
        </w:rPr>
      </w:r>
      <w:r/>
    </w:p>
    <w:p>
      <w:pPr>
        <w:pStyle w:val="800"/>
        <w:rPr>
          <w:rFonts w:hint="eastAsia" w:ascii="宋体" w:hAnsi="宋体" w:eastAsia="宋体" w:cs="宋体"/>
          <w:color w:val="000000" w:themeColor="text1"/>
          <w:szCs w:val="22"/>
          <w:highlight w:val="none"/>
          <w:lang w:val="zh-CN"/>
        </w:rPr>
      </w:pPr>
      <w:r>
        <w:rPr>
          <w:rFonts w:hint="eastAsia" w:ascii="宋体" w:hAnsi="宋体" w:eastAsia="宋体" w:cs="宋体"/>
          <w:color w:val="000000" w:themeColor="text1"/>
          <w:szCs w:val="22"/>
          <w:highlight w:val="none"/>
          <w:lang w:val="zh-CN"/>
        </w:rPr>
      </w:r>
      <w:r/>
    </w:p>
    <w:p>
      <w:pPr>
        <w:pStyle w:val="800"/>
        <w:rPr>
          <w:rFonts w:hint="eastAsia" w:ascii="宋体" w:hAnsi="宋体" w:eastAsia="宋体" w:cs="宋体"/>
          <w:color w:val="000000" w:themeColor="text1"/>
          <w:szCs w:val="22"/>
          <w:highlight w:val="none"/>
          <w:lang w:val="zh-CN"/>
        </w:rPr>
      </w:pPr>
      <w:r>
        <w:rPr>
          <w:rFonts w:hint="eastAsia" w:ascii="宋体" w:hAnsi="宋体" w:eastAsia="宋体" w:cs="宋体"/>
          <w:color w:val="000000" w:themeColor="text1"/>
          <w:szCs w:val="22"/>
          <w:highlight w:val="none"/>
          <w:lang w:val="zh-CN"/>
        </w:rPr>
      </w:r>
      <w:r/>
    </w:p>
    <w:p>
      <w:pPr>
        <w:pStyle w:val="800"/>
        <w:rPr>
          <w:rFonts w:hint="eastAsia" w:ascii="宋体" w:hAnsi="宋体" w:eastAsia="宋体" w:cs="宋体"/>
          <w:color w:val="000000" w:themeColor="text1"/>
          <w:szCs w:val="22"/>
          <w:highlight w:val="none"/>
          <w:lang w:val="zh-CN"/>
        </w:rPr>
      </w:pPr>
      <w:r>
        <w:rPr>
          <w:rFonts w:hint="eastAsia" w:ascii="宋体" w:hAnsi="宋体" w:eastAsia="宋体" w:cs="宋体"/>
          <w:color w:val="000000" w:themeColor="text1"/>
          <w:szCs w:val="22"/>
          <w:highlight w:val="none"/>
          <w:lang w:val="zh-CN"/>
        </w:rPr>
      </w:r>
      <w:r/>
    </w:p>
    <w:p>
      <w:pPr>
        <w:jc w:val="center"/>
        <w:keepLines w:val="0"/>
        <w:keepNext w:val="0"/>
        <w:pageBreakBefore w:val="0"/>
        <w:spacing w:line="440" w:lineRule="exact"/>
        <w:rPr>
          <w:rFonts w:hint="default" w:eastAsia="宋体" w:cs="Times New Roman"/>
          <w:b/>
          <w:bCs/>
          <w:color w:val="000000" w:themeColor="text1"/>
          <w:sz w:val="24"/>
          <w:szCs w:val="22"/>
          <w:highlight w:val="none"/>
        </w:rPr>
      </w:pPr>
      <w:r>
        <w:rPr>
          <w:rFonts w:hint="default" w:eastAsia="宋体" w:cs="Times New Roman"/>
          <w:b/>
          <w:bCs/>
          <w:color w:val="000000" w:themeColor="text1"/>
          <w:sz w:val="24"/>
          <w:szCs w:val="22"/>
          <w:highlight w:val="none"/>
        </w:rPr>
        <w:t xml:space="preserve">关于</w:t>
      </w:r>
      <w:r>
        <w:rPr>
          <w:rFonts w:hint="eastAsia" w:eastAsia="宋体" w:cs="Times New Roman"/>
          <w:b/>
          <w:bCs/>
          <w:color w:val="000000" w:themeColor="text1"/>
          <w:sz w:val="24"/>
          <w:szCs w:val="22"/>
          <w:highlight w:val="none"/>
        </w:rPr>
        <w:t xml:space="preserve">投标报价合理性</w:t>
      </w:r>
      <w:r>
        <w:rPr>
          <w:rFonts w:hint="default" w:eastAsia="宋体" w:cs="Times New Roman"/>
          <w:b/>
          <w:bCs/>
          <w:color w:val="000000" w:themeColor="text1"/>
          <w:sz w:val="24"/>
          <w:szCs w:val="22"/>
          <w:highlight w:val="none"/>
        </w:rPr>
        <w:t xml:space="preserve">的</w:t>
      </w:r>
      <w:r>
        <w:rPr>
          <w:rFonts w:hint="eastAsia" w:eastAsia="宋体" w:cs="Times New Roman"/>
          <w:b/>
          <w:bCs/>
          <w:color w:val="000000" w:themeColor="text1"/>
          <w:sz w:val="24"/>
          <w:szCs w:val="22"/>
          <w:highlight w:val="none"/>
        </w:rPr>
        <w:t xml:space="preserve">澄清说明</w:t>
      </w:r>
      <w:r/>
    </w:p>
    <w:p>
      <w:pPr>
        <w:ind w:left="0"/>
        <w:jc w:val="left"/>
        <w:keepLines w:val="0"/>
        <w:keepNext w:val="0"/>
        <w:pageBreakBefore w:val="0"/>
        <w:spacing w:line="440" w:lineRule="exact"/>
        <w:widowControl/>
        <w:rPr>
          <w:rFonts w:hint="default"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u w:val="single"/>
        </w:rPr>
        <w:t xml:space="preserve">苏州欣禾诚工程咨询服务有限公司</w:t>
      </w:r>
      <w:r>
        <w:rPr>
          <w:rFonts w:hint="default" w:ascii="宋体" w:hAnsi="宋体" w:eastAsia="宋体" w:cs="宋体"/>
          <w:color w:val="000000"/>
          <w:sz w:val="21"/>
          <w:szCs w:val="21"/>
          <w:highlight w:val="none"/>
        </w:rPr>
        <w:t xml:space="preserve">：</w:t>
      </w:r>
      <w:r/>
    </w:p>
    <w:p>
      <w:pPr>
        <w:ind w:left="0" w:firstLine="420"/>
        <w:jc w:val="both"/>
        <w:keepLines w:val="0"/>
        <w:keepNext w:val="0"/>
        <w:pageBreakBefore w:val="0"/>
        <w:spacing w:line="440" w:lineRule="exact"/>
        <w:rPr>
          <w:rFonts w:hint="default" w:ascii="宋体" w:hAnsi="宋体" w:eastAsia="宋体" w:cs="宋体"/>
          <w:color w:val="000000"/>
          <w:sz w:val="21"/>
          <w:szCs w:val="21"/>
          <w:highlight w:val="none"/>
        </w:rPr>
        <w:outlineLvl w:val="9"/>
      </w:pPr>
      <w:r>
        <w:rPr>
          <w:rFonts w:hint="default" w:ascii="宋体" w:hAnsi="宋体" w:eastAsia="宋体" w:cs="Times New Roman"/>
          <w:color w:val="000000"/>
          <w:sz w:val="21"/>
          <w:szCs w:val="21"/>
          <w:highlight w:val="none"/>
        </w:rPr>
        <w:t xml:space="preserve">本公司愿就由贵</w:t>
      </w:r>
      <w:r>
        <w:rPr>
          <w:rFonts w:hint="eastAsia" w:ascii="宋体" w:hAnsi="宋体" w:eastAsia="宋体" w:cs="Times New Roman"/>
          <w:color w:val="000000"/>
          <w:sz w:val="21"/>
          <w:szCs w:val="21"/>
          <w:highlight w:val="none"/>
          <w:lang w:eastAsia="zh-CN"/>
        </w:rPr>
        <w:t xml:space="preserve">公司</w:t>
      </w:r>
      <w:r>
        <w:rPr>
          <w:rFonts w:hint="default" w:ascii="宋体" w:hAnsi="宋体" w:eastAsia="宋体" w:cs="Times New Roman"/>
          <w:color w:val="000000"/>
          <w:sz w:val="21"/>
          <w:szCs w:val="21"/>
          <w:highlight w:val="none"/>
        </w:rPr>
        <w:t xml:space="preserve">组织实施的编号为</w:t>
      </w:r>
      <w:r>
        <w:rPr>
          <w:rFonts w:hint="default" w:ascii="宋体" w:hAnsi="宋体" w:eastAsia="宋体" w:cs="Times New Roman"/>
          <w:color w:val="000000"/>
          <w:sz w:val="21"/>
          <w:szCs w:val="21"/>
          <w:highlight w:val="none"/>
          <w:u w:val="single"/>
        </w:rPr>
        <w:t xml:space="preserve">              </w:t>
      </w:r>
      <w:r>
        <w:rPr>
          <w:rFonts w:hint="default" w:ascii="宋体" w:hAnsi="宋体" w:eastAsia="宋体" w:cs="Times New Roman"/>
          <w:color w:val="000000"/>
          <w:sz w:val="21"/>
          <w:szCs w:val="21"/>
          <w:highlight w:val="none"/>
        </w:rPr>
        <w:t xml:space="preserve">号（</w:t>
      </w:r>
      <w:r>
        <w:rPr>
          <w:rFonts w:hint="eastAsia" w:ascii="宋体" w:hAnsi="宋体" w:eastAsia="宋体" w:cs="Times New Roman"/>
          <w:color w:val="000000"/>
          <w:sz w:val="21"/>
          <w:szCs w:val="21"/>
          <w:highlight w:val="none"/>
        </w:rPr>
        <w:t xml:space="preserve">项目</w:t>
      </w:r>
      <w:r>
        <w:rPr>
          <w:rFonts w:hint="default" w:ascii="宋体" w:hAnsi="宋体" w:eastAsia="宋体" w:cs="Times New Roman"/>
          <w:color w:val="000000"/>
          <w:sz w:val="21"/>
          <w:szCs w:val="21"/>
          <w:highlight w:val="none"/>
        </w:rPr>
        <w:t xml:space="preserve">编号）的</w:t>
      </w:r>
      <w:r>
        <w:rPr>
          <w:rFonts w:hint="eastAsia" w:ascii="宋体" w:hAnsi="宋体" w:eastAsia="宋体" w:cs="Times New Roman"/>
          <w:color w:val="000000"/>
          <w:sz w:val="21"/>
          <w:szCs w:val="21"/>
          <w:highlight w:val="none"/>
          <w:lang w:eastAsia="zh-CN"/>
        </w:rPr>
        <w:t xml:space="preserve">磋商采购</w:t>
      </w:r>
      <w:r>
        <w:rPr>
          <w:rFonts w:hint="default" w:ascii="宋体" w:hAnsi="宋体" w:eastAsia="宋体" w:cs="Times New Roman"/>
          <w:color w:val="000000"/>
          <w:sz w:val="21"/>
          <w:szCs w:val="21"/>
          <w:highlight w:val="none"/>
        </w:rPr>
        <w:t xml:space="preserve">活动进行投标</w:t>
      </w:r>
      <w:r>
        <w:rPr>
          <w:rFonts w:hint="eastAsia" w:ascii="宋体" w:hAnsi="宋体" w:eastAsia="宋体" w:cs="Times New Roman"/>
          <w:color w:val="000000"/>
          <w:sz w:val="21"/>
          <w:szCs w:val="21"/>
          <w:highlight w:val="none"/>
        </w:rPr>
        <w:t xml:space="preserve">，对于本公司的投标报价合理性作出说明如下：</w:t>
      </w:r>
      <w:r/>
    </w:p>
    <w:tbl>
      <w:tblPr>
        <w:tblStyle w:val="797"/>
        <w:tblW w:w="101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18"/>
      </w:tblGrid>
      <w:tr>
        <w:trPr>
          <w:trHeight w:val="3940"/>
        </w:trPr>
        <w:tc>
          <w:tcPr>
            <w:tcW w:w="10118" w:type="dxa"/>
            <w:vAlign w:val="center"/>
            <w:textDirection w:val="lrTb"/>
            <w:noWrap w:val="false"/>
          </w:tcPr>
          <w:p>
            <w:pPr>
              <w:ind w:left="0"/>
              <w:keepLines w:val="0"/>
              <w:keepNext w:val="0"/>
              <w:pageBreakBefore w:val="0"/>
              <w:spacing w:line="440" w:lineRule="exact"/>
              <w:widowControl w:val="off"/>
              <w:rPr>
                <w:rFonts w:hint="default" w:ascii="宋体" w:hAnsi="宋体" w:eastAsia="宋体" w:cs="宋体"/>
                <w:b/>
                <w:color w:val="000000"/>
                <w:sz w:val="21"/>
                <w:szCs w:val="21"/>
                <w:highlight w:val="none"/>
                <w:shd w:val="pct10" w:color="auto" w:fill="ffffff"/>
              </w:rPr>
            </w:pPr>
            <w:r>
              <w:rPr>
                <w:rFonts w:hint="eastAsia" w:ascii="宋体" w:hAnsi="宋体" w:eastAsia="宋体" w:cs="宋体"/>
                <w:b/>
                <w:color w:val="000000"/>
                <w:sz w:val="21"/>
                <w:szCs w:val="21"/>
                <w:highlight w:val="none"/>
              </w:rPr>
              <w:t xml:space="preserve">投标人应当根据实际情况自拟答复并根据评标委员会关于澄清的要求提供相关证明材料作为附件。</w:t>
            </w:r>
            <w:r/>
          </w:p>
        </w:tc>
      </w:tr>
    </w:tbl>
    <w:p>
      <w:pPr>
        <w:ind w:left="0" w:firstLine="420"/>
        <w:jc w:val="both"/>
        <w:keepLines w:val="0"/>
        <w:keepNext w:val="0"/>
        <w:pageBreakBefore w:val="0"/>
        <w:spacing w:line="440" w:lineRule="exact"/>
        <w:rPr>
          <w:rFonts w:hint="eastAsia" w:ascii="宋体" w:hAnsi="宋体" w:eastAsia="宋体" w:cs="Times New Roman"/>
          <w:b/>
          <w:bCs/>
          <w:color w:val="000000"/>
          <w:sz w:val="21"/>
          <w:szCs w:val="21"/>
          <w:highlight w:val="none"/>
          <w:lang w:val="zh-CN"/>
        </w:rPr>
        <w:outlineLvl w:val="9"/>
      </w:pPr>
      <w:r>
        <w:rPr>
          <w:rFonts w:hint="eastAsia" w:ascii="宋体" w:hAnsi="宋体" w:eastAsia="宋体" w:cs="Times New Roman"/>
          <w:b/>
          <w:bCs/>
          <w:color w:val="000000"/>
          <w:sz w:val="21"/>
          <w:szCs w:val="21"/>
          <w:highlight w:val="none"/>
          <w:lang w:val="zh-CN"/>
        </w:rPr>
        <w:t xml:space="preserve">备注：根据采购文件第二章“磋商供应商须知”第</w:t>
      </w:r>
      <w:r>
        <w:rPr>
          <w:rFonts w:hint="eastAsia" w:ascii="宋体" w:hAnsi="宋体" w:eastAsia="宋体" w:cs="宋体"/>
          <w:b/>
          <w:bCs/>
          <w:sz w:val="21"/>
          <w:szCs w:val="21"/>
          <w:highlight w:val="none"/>
          <w:lang w:val="en-US" w:eastAsia="zh-CN" w:bidi="ar-SA"/>
        </w:rPr>
        <w:t xml:space="preserve">15.6.4</w:t>
      </w:r>
      <w:r>
        <w:rPr>
          <w:rFonts w:hint="eastAsia" w:ascii="宋体" w:hAnsi="宋体" w:eastAsia="宋体" w:cs="Times New Roman"/>
          <w:b/>
          <w:bCs/>
          <w:color w:val="000000"/>
          <w:sz w:val="21"/>
          <w:szCs w:val="21"/>
          <w:highlight w:val="none"/>
          <w:lang w:val="zh-CN"/>
        </w:rPr>
        <w:t xml:space="preserve">条要求，当政府采购评审中出现供应商“</w:t>
      </w:r>
      <w:r>
        <w:rPr>
          <w:rFonts w:hint="eastAsia" w:ascii="宋体" w:hAnsi="宋体" w:eastAsia="宋体" w:cs="Times New Roman"/>
          <w:b/>
          <w:bCs/>
          <w:color w:val="000000"/>
          <w:sz w:val="21"/>
          <w:szCs w:val="21"/>
          <w:highlight w:val="none"/>
          <w:lang w:val="en-US" w:eastAsia="zh-CN"/>
        </w:rPr>
        <w:t xml:space="preserve">投标（响应）报价低于全部通过符合性审查供应商投标（响应）报价平均值50%的</w:t>
      </w:r>
      <w:r>
        <w:rPr>
          <w:rFonts w:hint="eastAsia" w:ascii="宋体" w:hAnsi="宋体" w:eastAsia="宋体" w:cs="Times New Roman"/>
          <w:b/>
          <w:bCs/>
          <w:color w:val="000000"/>
          <w:sz w:val="21"/>
          <w:szCs w:val="21"/>
          <w:highlight w:val="none"/>
          <w:lang w:val="zh-CN"/>
        </w:rPr>
        <w:t xml:space="preserve">”或者“</w:t>
      </w:r>
      <w:r>
        <w:rPr>
          <w:rFonts w:hint="eastAsia" w:ascii="宋体" w:hAnsi="宋体" w:eastAsia="宋体" w:cs="Times New Roman"/>
          <w:b/>
          <w:bCs/>
          <w:color w:val="000000"/>
          <w:sz w:val="21"/>
          <w:szCs w:val="21"/>
          <w:highlight w:val="none"/>
          <w:lang w:val="en-US" w:eastAsia="zh-CN"/>
        </w:rPr>
        <w:t xml:space="preserve">投标（响应）报价低于通过符合性审查的次低报价供应商投标（响应）报价50%的</w:t>
      </w:r>
      <w:r>
        <w:rPr>
          <w:rFonts w:hint="eastAsia" w:ascii="宋体" w:hAnsi="宋体" w:eastAsia="宋体" w:cs="Times New Roman"/>
          <w:b/>
          <w:bCs/>
          <w:color w:val="000000"/>
          <w:sz w:val="21"/>
          <w:szCs w:val="21"/>
          <w:highlight w:val="none"/>
          <w:lang w:val="zh-CN"/>
        </w:rPr>
        <w:t xml:space="preserve">”或者“</w:t>
      </w:r>
      <w:r>
        <w:rPr>
          <w:rFonts w:hint="eastAsia" w:ascii="宋体" w:hAnsi="宋体" w:eastAsia="宋体" w:cs="Times New Roman"/>
          <w:b/>
          <w:bCs/>
          <w:color w:val="000000"/>
          <w:sz w:val="21"/>
          <w:szCs w:val="21"/>
          <w:highlight w:val="none"/>
          <w:lang w:val="en-US" w:eastAsia="zh-CN"/>
        </w:rPr>
        <w:t xml:space="preserve">投标（响应）报价低于采购项目最高限价45%的</w:t>
      </w:r>
      <w:r>
        <w:rPr>
          <w:rFonts w:hint="eastAsia" w:ascii="宋体" w:hAnsi="宋体" w:eastAsia="宋体" w:cs="Times New Roman"/>
          <w:b/>
          <w:bCs/>
          <w:color w:val="000000"/>
          <w:sz w:val="21"/>
          <w:szCs w:val="21"/>
          <w:highlight w:val="none"/>
          <w:lang w:val="zh-CN"/>
        </w:rPr>
        <w:t xml:space="preserve">”或者“评审委员会基于专业判断，认为供应商报价过低，有可能影响产品质量或者不能诚信履约的其他情形”时，评标委员会应当要求相关供应商在评审现场合理时间内，对投标价格进行解释，并提供项目具体成本测算等与报价合理性相关的书面说明及必要证明材料，包括但不限于人工成本、设备使用费、耗材费用等。若投标供应商未能提供书面说明及证明材料，或者所提供的书面说明、证明材料无法证明其报价合理性的，评标委员会应当将其按无效投标处理。</w:t>
      </w:r>
      <w:r/>
    </w:p>
    <w:p>
      <w:pPr>
        <w:pStyle w:val="824"/>
        <w:jc w:val="left"/>
        <w:spacing w:line="360" w:lineRule="auto"/>
        <w:widowControl/>
        <w:rPr>
          <w:rFonts w:hint="eastAsia" w:hAnsi="宋体" w:eastAsia="宋体" w:cs="宋体"/>
          <w:b/>
          <w:bCs/>
          <w:color w:val="000000" w:themeColor="text1"/>
          <w:sz w:val="21"/>
          <w:szCs w:val="21"/>
          <w:highlight w:val="none"/>
        </w:rPr>
      </w:pPr>
      <w:r>
        <w:rPr>
          <w:rFonts w:hint="eastAsia" w:hAnsi="宋体" w:eastAsia="宋体" w:cs="宋体"/>
          <w:b/>
          <w:bCs/>
          <w:color w:val="000000" w:themeColor="text1"/>
          <w:sz w:val="21"/>
          <w:szCs w:val="21"/>
          <w:highlight w:val="none"/>
        </w:rPr>
      </w:r>
      <w:r/>
    </w:p>
    <w:p>
      <w:pPr>
        <w:spacing w:line="440" w:lineRule="exact"/>
        <w:rPr>
          <w:rFonts w:ascii="宋体" w:hAnsi="宋体" w:eastAsia="宋体" w:cs="宋体"/>
          <w:color w:val="000000" w:themeColor="text1"/>
          <w:szCs w:val="22"/>
          <w:highlight w:val="none"/>
          <w:lang w:val="zh-CN"/>
        </w:rPr>
      </w:pPr>
      <w:r>
        <w:rPr>
          <w:rFonts w:hint="eastAsia" w:ascii="宋体" w:hAnsi="宋体" w:eastAsia="宋体" w:cs="宋体"/>
          <w:color w:val="000000" w:themeColor="text1"/>
          <w:szCs w:val="22"/>
          <w:highlight w:val="none"/>
          <w:lang w:val="zh-CN"/>
        </w:rPr>
        <w:t xml:space="preserve">响应单位：（单位盖章）             </w:t>
      </w:r>
      <w:r/>
    </w:p>
    <w:p>
      <w:pPr>
        <w:spacing w:line="440" w:lineRule="exact"/>
        <w:rPr>
          <w:rFonts w:ascii="宋体" w:hAnsi="宋体" w:eastAsia="宋体" w:cs="宋体"/>
          <w:color w:val="000000" w:themeColor="text1"/>
          <w:szCs w:val="22"/>
          <w:highlight w:val="none"/>
          <w:lang w:val="zh-CN"/>
        </w:rPr>
      </w:pPr>
      <w:r>
        <w:rPr>
          <w:rFonts w:hint="eastAsia" w:ascii="宋体" w:hAnsi="宋体" w:eastAsia="宋体" w:cs="宋体"/>
          <w:color w:val="000000" w:themeColor="text1"/>
          <w:szCs w:val="22"/>
          <w:highlight w:val="none"/>
          <w:lang w:val="zh-CN"/>
        </w:rPr>
        <w:t xml:space="preserve">法定代表人或委托代理人：（签字或盖章）</w:t>
      </w:r>
      <w:r/>
    </w:p>
    <w:p>
      <w:pPr>
        <w:spacing w:line="440" w:lineRule="exact"/>
        <w:rPr>
          <w:rFonts w:ascii="宋体" w:hAnsi="宋体" w:eastAsia="宋体" w:cs="宋体"/>
          <w:color w:val="000000" w:themeColor="text1"/>
          <w:szCs w:val="22"/>
          <w:highlight w:val="none"/>
          <w:lang w:val="zh-CN"/>
        </w:rPr>
      </w:pPr>
      <w:r>
        <w:rPr>
          <w:rFonts w:hint="eastAsia" w:ascii="宋体" w:hAnsi="宋体" w:eastAsia="宋体" w:cs="宋体"/>
          <w:color w:val="000000" w:themeColor="text1"/>
          <w:szCs w:val="22"/>
          <w:highlight w:val="none"/>
          <w:lang w:val="zh-CN"/>
        </w:rPr>
        <w:t xml:space="preserve">日期：</w:t>
      </w:r>
      <w:r>
        <w:rPr>
          <w:rFonts w:hint="eastAsia" w:ascii="宋体" w:hAnsi="宋体" w:eastAsia="宋体" w:cs="宋体"/>
          <w:color w:val="000000" w:themeColor="text1"/>
          <w:szCs w:val="22"/>
          <w:highlight w:val="none"/>
        </w:rPr>
        <w:t xml:space="preserve">    </w:t>
      </w:r>
      <w:r>
        <w:rPr>
          <w:rFonts w:hint="eastAsia" w:ascii="宋体" w:hAnsi="宋体" w:eastAsia="宋体" w:cs="宋体"/>
          <w:color w:val="000000" w:themeColor="text1"/>
          <w:szCs w:val="22"/>
          <w:highlight w:val="none"/>
          <w:lang w:val="zh-CN"/>
        </w:rPr>
        <w:t xml:space="preserve">年     月     日</w:t>
      </w:r>
      <w:r/>
    </w:p>
    <w:p>
      <w:pPr>
        <w:pStyle w:val="824"/>
        <w:jc w:val="left"/>
        <w:spacing w:line="360" w:lineRule="auto"/>
        <w:widowControl/>
        <w:rPr>
          <w:rFonts w:hint="eastAsia" w:hAnsi="宋体" w:eastAsia="宋体" w:cs="宋体"/>
          <w:b/>
          <w:bCs/>
          <w:color w:val="000000" w:themeColor="text1"/>
          <w:sz w:val="21"/>
          <w:szCs w:val="21"/>
          <w:highlight w:val="none"/>
        </w:rPr>
      </w:pPr>
      <w:r>
        <w:rPr>
          <w:rFonts w:hint="eastAsia" w:hAnsi="宋体" w:eastAsia="宋体" w:cs="宋体"/>
          <w:b/>
          <w:bCs/>
          <w:color w:val="000000" w:themeColor="text1"/>
          <w:sz w:val="21"/>
          <w:szCs w:val="21"/>
          <w:highlight w:val="none"/>
        </w:rPr>
      </w:r>
      <w:r/>
    </w:p>
    <w:p>
      <w:pPr>
        <w:pStyle w:val="824"/>
        <w:jc w:val="left"/>
        <w:spacing w:line="360" w:lineRule="auto"/>
        <w:widowControl/>
        <w:rPr>
          <w:rFonts w:hint="eastAsia" w:hAnsi="宋体" w:eastAsia="宋体" w:cs="宋体"/>
          <w:b/>
          <w:bCs/>
          <w:color w:val="000000" w:themeColor="text1"/>
          <w:sz w:val="21"/>
          <w:szCs w:val="21"/>
          <w:highlight w:val="none"/>
        </w:rPr>
      </w:pPr>
      <w:r>
        <w:rPr>
          <w:rFonts w:hint="eastAsia" w:hAnsi="宋体" w:eastAsia="宋体" w:cs="宋体"/>
          <w:b/>
          <w:bCs/>
          <w:color w:val="000000" w:themeColor="text1"/>
          <w:sz w:val="21"/>
          <w:szCs w:val="21"/>
          <w:highlight w:val="none"/>
        </w:rPr>
      </w:r>
      <w:r/>
    </w:p>
    <w:p>
      <w:pPr>
        <w:pStyle w:val="824"/>
        <w:jc w:val="left"/>
        <w:spacing w:line="360" w:lineRule="auto"/>
        <w:widowControl/>
        <w:rPr>
          <w:rFonts w:hint="eastAsia" w:hAnsi="宋体" w:eastAsia="宋体" w:cs="宋体"/>
          <w:b/>
          <w:bCs/>
          <w:color w:val="000000" w:themeColor="text1"/>
          <w:sz w:val="21"/>
          <w:szCs w:val="21"/>
          <w:highlight w:val="none"/>
        </w:rPr>
      </w:pPr>
      <w:r>
        <w:rPr>
          <w:rFonts w:hint="eastAsia" w:hAnsi="宋体" w:eastAsia="宋体" w:cs="宋体"/>
          <w:b/>
          <w:bCs/>
          <w:color w:val="000000" w:themeColor="text1"/>
          <w:sz w:val="21"/>
          <w:szCs w:val="21"/>
          <w:highlight w:val="none"/>
        </w:rPr>
      </w:r>
      <w:r/>
    </w:p>
    <w:p>
      <w:pPr>
        <w:pStyle w:val="824"/>
        <w:jc w:val="left"/>
        <w:spacing w:line="360" w:lineRule="auto"/>
        <w:widowControl/>
        <w:rPr>
          <w:rFonts w:hint="eastAsia" w:hAnsi="宋体" w:eastAsia="宋体" w:cs="宋体"/>
          <w:b/>
          <w:bCs/>
          <w:color w:val="000000" w:themeColor="text1"/>
          <w:sz w:val="21"/>
          <w:szCs w:val="21"/>
          <w:highlight w:val="none"/>
        </w:rPr>
      </w:pPr>
      <w:r>
        <w:rPr>
          <w:rFonts w:hint="eastAsia" w:hAnsi="宋体" w:eastAsia="宋体" w:cs="宋体"/>
          <w:b/>
          <w:bCs/>
          <w:color w:val="000000" w:themeColor="text1"/>
          <w:sz w:val="21"/>
          <w:szCs w:val="21"/>
          <w:highlight w:val="none"/>
        </w:rPr>
      </w:r>
      <w:r/>
    </w:p>
    <w:p>
      <w:pPr>
        <w:pStyle w:val="824"/>
        <w:jc w:val="left"/>
        <w:spacing w:line="360" w:lineRule="auto"/>
        <w:widowControl/>
        <w:rPr>
          <w:rFonts w:hint="eastAsia" w:hAnsi="宋体" w:eastAsia="宋体" w:cs="宋体"/>
          <w:b/>
          <w:bCs/>
          <w:color w:val="000000" w:themeColor="text1"/>
          <w:sz w:val="21"/>
          <w:szCs w:val="21"/>
          <w:highlight w:val="none"/>
        </w:rPr>
      </w:pPr>
      <w:r>
        <w:rPr>
          <w:rFonts w:hint="eastAsia" w:hAnsi="宋体" w:eastAsia="宋体" w:cs="宋体"/>
          <w:b/>
          <w:bCs/>
          <w:color w:val="000000" w:themeColor="text1"/>
          <w:sz w:val="21"/>
          <w:szCs w:val="21"/>
          <w:highlight w:val="none"/>
        </w:rPr>
      </w:r>
      <w:r/>
    </w:p>
    <w:p>
      <w:pPr>
        <w:pStyle w:val="824"/>
        <w:jc w:val="left"/>
        <w:spacing w:line="360" w:lineRule="auto"/>
        <w:widowControl/>
        <w:rPr>
          <w:rFonts w:hint="eastAsia" w:hAnsi="宋体" w:eastAsia="宋体" w:cs="宋体"/>
          <w:b/>
          <w:bCs/>
          <w:color w:val="000000" w:themeColor="text1"/>
          <w:sz w:val="21"/>
          <w:szCs w:val="21"/>
          <w:highlight w:val="none"/>
        </w:rPr>
      </w:pPr>
      <w:r>
        <w:rPr>
          <w:rFonts w:hint="eastAsia" w:hAnsi="宋体" w:eastAsia="宋体" w:cs="宋体"/>
          <w:b/>
          <w:bCs/>
          <w:color w:val="000000" w:themeColor="text1"/>
          <w:sz w:val="21"/>
          <w:szCs w:val="21"/>
          <w:highlight w:val="none"/>
        </w:rPr>
      </w:r>
      <w:r/>
    </w:p>
    <w:p>
      <w:pPr>
        <w:pStyle w:val="824"/>
        <w:jc w:val="left"/>
        <w:spacing w:line="360" w:lineRule="auto"/>
        <w:widowControl/>
        <w:rPr>
          <w:rFonts w:hint="eastAsia" w:hAnsi="宋体" w:eastAsia="宋体" w:cs="宋体"/>
          <w:b/>
          <w:bCs/>
          <w:color w:val="000000" w:themeColor="text1"/>
          <w:sz w:val="21"/>
          <w:szCs w:val="21"/>
          <w:highlight w:val="none"/>
        </w:rPr>
      </w:pPr>
      <w:r>
        <w:rPr>
          <w:rFonts w:hint="eastAsia" w:hAnsi="宋体" w:eastAsia="宋体" w:cs="宋体"/>
          <w:b/>
          <w:bCs/>
          <w:color w:val="000000" w:themeColor="text1"/>
          <w:sz w:val="21"/>
          <w:szCs w:val="21"/>
          <w:highlight w:val="none"/>
        </w:rPr>
      </w:r>
      <w:r/>
    </w:p>
    <w:p>
      <w:pPr>
        <w:pStyle w:val="824"/>
        <w:jc w:val="left"/>
        <w:spacing w:line="360" w:lineRule="auto"/>
        <w:widowControl/>
        <w:rPr>
          <w:rFonts w:hAnsi="宋体" w:cs="宋体"/>
          <w:b/>
          <w:bCs/>
          <w:color w:val="000000" w:themeColor="text1"/>
          <w:highlight w:val="none"/>
        </w:rPr>
      </w:pPr>
      <w:r>
        <w:rPr>
          <w:rFonts w:hint="eastAsia" w:hAnsi="宋体" w:eastAsia="宋体" w:cs="宋体"/>
          <w:b/>
          <w:bCs/>
          <w:color w:val="000000" w:themeColor="text1"/>
          <w:sz w:val="21"/>
          <w:szCs w:val="21"/>
          <w:highlight w:val="none"/>
        </w:rPr>
        <w:t xml:space="preserve">附件4、服务条款偏离表</w:t>
      </w:r>
      <w:r/>
    </w:p>
    <w:p>
      <w:pPr>
        <w:jc w:val="center"/>
        <w:spacing w:line="360" w:lineRule="auto"/>
        <w:rPr>
          <w:rFonts w:ascii="宋体" w:hAnsi="宋体" w:cs="宋体"/>
          <w:b/>
          <w:bCs/>
          <w:color w:val="000000" w:themeColor="text1"/>
          <w:highlight w:val="none"/>
        </w:rPr>
      </w:pPr>
      <w:r>
        <w:rPr>
          <w:rFonts w:hint="eastAsia" w:ascii="宋体" w:hAnsi="宋体" w:cs="宋体"/>
          <w:b/>
          <w:bCs/>
          <w:color w:val="000000" w:themeColor="text1"/>
          <w:highlight w:val="none"/>
        </w:rPr>
        <w:t xml:space="preserve">服务条款偏离表</w:t>
      </w:r>
      <w:r/>
    </w:p>
    <w:tbl>
      <w:tblPr>
        <w:tblStyle w:val="797"/>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2"/>
        <w:gridCol w:w="1940"/>
        <w:gridCol w:w="1746"/>
        <w:gridCol w:w="1552"/>
        <w:gridCol w:w="1831"/>
        <w:gridCol w:w="1893"/>
      </w:tblGrid>
      <w:tr>
        <w:trPr/>
        <w:tc>
          <w:tcPr>
            <w:tcW w:w="892" w:type="dxa"/>
            <w:vAlign w:val="center"/>
            <w:textDirection w:val="lrTb"/>
            <w:noWrap w:val="false"/>
          </w:tcPr>
          <w:p>
            <w:pPr>
              <w:jc w:val="center"/>
              <w:spacing w:line="440" w:lineRule="exact"/>
              <w:rPr>
                <w:rFonts w:ascii="宋体" w:hAnsi="宋体" w:cs="宋体"/>
                <w:b/>
                <w:bCs/>
                <w:color w:val="000000" w:themeColor="text1"/>
                <w:highlight w:val="none"/>
              </w:rPr>
            </w:pPr>
            <w:r>
              <w:rPr>
                <w:rFonts w:hint="eastAsia" w:ascii="宋体" w:hAnsi="宋体" w:cs="宋体"/>
                <w:b/>
                <w:bCs/>
                <w:color w:val="000000" w:themeColor="text1"/>
                <w:highlight w:val="none"/>
              </w:rPr>
              <w:t xml:space="preserve">序号</w:t>
            </w:r>
            <w:r/>
          </w:p>
        </w:tc>
        <w:tc>
          <w:tcPr>
            <w:tcW w:w="1940" w:type="dxa"/>
            <w:vAlign w:val="center"/>
            <w:textDirection w:val="lrTb"/>
            <w:noWrap w:val="false"/>
          </w:tcPr>
          <w:p>
            <w:pPr>
              <w:jc w:val="center"/>
              <w:spacing w:line="440" w:lineRule="exact"/>
              <w:rPr>
                <w:rFonts w:ascii="宋体" w:hAnsi="宋体" w:cs="宋体"/>
                <w:b/>
                <w:bCs/>
                <w:color w:val="000000" w:themeColor="text1"/>
                <w:highlight w:val="none"/>
              </w:rPr>
            </w:pPr>
            <w:r>
              <w:rPr>
                <w:rFonts w:hint="eastAsia" w:ascii="宋体" w:hAnsi="宋体" w:cs="宋体"/>
                <w:b/>
                <w:bCs/>
                <w:color w:val="000000" w:themeColor="text1"/>
                <w:highlight w:val="none"/>
              </w:rPr>
              <w:t xml:space="preserve">服务内容</w:t>
            </w:r>
            <w:r/>
          </w:p>
        </w:tc>
        <w:tc>
          <w:tcPr>
            <w:tcW w:w="1746" w:type="dxa"/>
            <w:vAlign w:val="center"/>
            <w:textDirection w:val="lrTb"/>
            <w:noWrap w:val="false"/>
          </w:tcPr>
          <w:p>
            <w:pPr>
              <w:jc w:val="center"/>
              <w:spacing w:line="440" w:lineRule="exact"/>
              <w:rPr>
                <w:rFonts w:ascii="宋体" w:hAnsi="宋体" w:cs="宋体"/>
                <w:b/>
                <w:bCs/>
                <w:color w:val="000000" w:themeColor="text1"/>
                <w:highlight w:val="none"/>
              </w:rPr>
            </w:pPr>
            <w:r>
              <w:rPr>
                <w:rFonts w:hint="eastAsia" w:ascii="宋体" w:hAnsi="宋体" w:cs="宋体"/>
                <w:b/>
                <w:bCs/>
                <w:color w:val="000000" w:themeColor="text1"/>
                <w:highlight w:val="none"/>
              </w:rPr>
              <w:t xml:space="preserve">采购要求</w:t>
            </w:r>
            <w:r/>
          </w:p>
        </w:tc>
        <w:tc>
          <w:tcPr>
            <w:tcW w:w="1552" w:type="dxa"/>
            <w:vAlign w:val="center"/>
            <w:textDirection w:val="lrTb"/>
            <w:noWrap w:val="false"/>
          </w:tcPr>
          <w:p>
            <w:pPr>
              <w:jc w:val="center"/>
              <w:spacing w:line="440" w:lineRule="exact"/>
              <w:rPr>
                <w:rFonts w:ascii="宋体" w:hAnsi="宋体" w:cs="宋体"/>
                <w:b/>
                <w:bCs/>
                <w:color w:val="000000" w:themeColor="text1"/>
                <w:highlight w:val="none"/>
              </w:rPr>
            </w:pPr>
            <w:r>
              <w:rPr>
                <w:rFonts w:hint="eastAsia" w:ascii="宋体" w:hAnsi="宋体" w:cs="宋体"/>
                <w:b/>
                <w:bCs/>
                <w:color w:val="000000" w:themeColor="text1"/>
                <w:highlight w:val="none"/>
              </w:rPr>
              <w:t xml:space="preserve">投标要求</w:t>
            </w:r>
            <w:r/>
          </w:p>
        </w:tc>
        <w:tc>
          <w:tcPr>
            <w:tcW w:w="1831" w:type="dxa"/>
            <w:vAlign w:val="center"/>
            <w:textDirection w:val="lrTb"/>
            <w:noWrap w:val="false"/>
          </w:tcPr>
          <w:p>
            <w:pPr>
              <w:jc w:val="center"/>
              <w:spacing w:line="440" w:lineRule="exact"/>
              <w:rPr>
                <w:rFonts w:ascii="宋体" w:hAnsi="宋体" w:cs="宋体"/>
                <w:b/>
                <w:bCs/>
                <w:color w:val="000000" w:themeColor="text1"/>
                <w:highlight w:val="none"/>
              </w:rPr>
            </w:pPr>
            <w:r>
              <w:rPr>
                <w:rFonts w:hint="eastAsia" w:ascii="宋体" w:hAnsi="宋体" w:cs="宋体"/>
                <w:b/>
                <w:bCs/>
                <w:color w:val="000000" w:themeColor="text1"/>
                <w:highlight w:val="none"/>
              </w:rPr>
              <w:t xml:space="preserve">偏离/响应</w:t>
            </w:r>
            <w:r/>
          </w:p>
        </w:tc>
        <w:tc>
          <w:tcPr>
            <w:tcW w:w="1893" w:type="dxa"/>
            <w:vAlign w:val="center"/>
            <w:textDirection w:val="lrTb"/>
            <w:noWrap w:val="false"/>
          </w:tcPr>
          <w:p>
            <w:pPr>
              <w:jc w:val="center"/>
              <w:spacing w:line="440" w:lineRule="exact"/>
              <w:rPr>
                <w:rFonts w:ascii="宋体" w:hAnsi="宋体" w:cs="宋体"/>
                <w:b/>
                <w:bCs/>
                <w:color w:val="000000" w:themeColor="text1"/>
                <w:highlight w:val="none"/>
              </w:rPr>
            </w:pPr>
            <w:r>
              <w:rPr>
                <w:rFonts w:hint="eastAsia" w:ascii="宋体" w:hAnsi="宋体" w:cs="宋体"/>
                <w:b/>
                <w:bCs/>
                <w:color w:val="000000" w:themeColor="text1"/>
                <w:highlight w:val="none"/>
              </w:rPr>
              <w:t xml:space="preserve">说明</w:t>
            </w:r>
            <w:r/>
          </w:p>
        </w:tc>
      </w:tr>
      <w:tr>
        <w:trPr/>
        <w:tc>
          <w:tcPr>
            <w:tcW w:w="892"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940"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746"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552"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831"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893"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r>
      <w:tr>
        <w:trPr/>
        <w:tc>
          <w:tcPr>
            <w:tcW w:w="892"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940"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746"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552"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831"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893"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r>
      <w:tr>
        <w:trPr/>
        <w:tc>
          <w:tcPr>
            <w:tcW w:w="892"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940"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746"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552"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831"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893"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r>
      <w:tr>
        <w:trPr/>
        <w:tc>
          <w:tcPr>
            <w:tcW w:w="892"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940"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746"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552"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831"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893"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r>
      <w:tr>
        <w:trPr/>
        <w:tc>
          <w:tcPr>
            <w:tcW w:w="892"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940"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746"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552"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831"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893"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r>
      <w:tr>
        <w:trPr/>
        <w:tc>
          <w:tcPr>
            <w:tcW w:w="892"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940"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746"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552"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831"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893"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r>
      <w:tr>
        <w:trPr/>
        <w:tc>
          <w:tcPr>
            <w:tcW w:w="892"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940"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746"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552"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831"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893"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r>
      <w:tr>
        <w:trPr/>
        <w:tc>
          <w:tcPr>
            <w:tcW w:w="892"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940"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746"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552"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831"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893"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r>
      <w:tr>
        <w:trPr/>
        <w:tc>
          <w:tcPr>
            <w:tcW w:w="892"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940"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746"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552"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831"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893"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r>
      <w:tr>
        <w:trPr/>
        <w:tc>
          <w:tcPr>
            <w:tcW w:w="892"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940"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746"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552"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831"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893"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r>
    </w:tbl>
    <w:p>
      <w:pPr>
        <w:ind w:firstLine="420"/>
        <w:jc w:val="left"/>
        <w:spacing w:beforeAutospacing="0" w:after="0" w:afterAutospacing="0" w:line="440" w:lineRule="exact"/>
        <w:rPr>
          <w:rFonts w:hint="eastAsia" w:ascii="宋体" w:hAnsi="宋体" w:eastAsia="宋体" w:cs="Times New Roman"/>
          <w:szCs w:val="22"/>
          <w:highlight w:val="none"/>
        </w:rPr>
      </w:pPr>
      <w:r>
        <w:rPr>
          <w:rFonts w:hint="eastAsia" w:ascii="宋体" w:hAnsi="宋体" w:eastAsia="宋体" w:cs="Times New Roman"/>
          <w:szCs w:val="22"/>
          <w:highlight w:val="none"/>
        </w:rPr>
        <w:t xml:space="preserve">注：（1）磋商响应单位应对照采购文件技术要求等要求，所投标的物（服务）与采购文件的规定有偏离的，应在此表中申明与技术要求条文的偏差和例外。</w:t>
      </w:r>
      <w:r/>
    </w:p>
    <w:p>
      <w:pPr>
        <w:ind w:firstLine="420"/>
        <w:jc w:val="left"/>
        <w:spacing w:beforeAutospacing="0" w:after="0" w:afterAutospacing="0" w:line="440" w:lineRule="exact"/>
        <w:rPr>
          <w:rFonts w:hint="eastAsia" w:ascii="宋体" w:hAnsi="宋体" w:eastAsia="宋体" w:cs="Times New Roman"/>
          <w:szCs w:val="22"/>
          <w:highlight w:val="none"/>
        </w:rPr>
      </w:pPr>
      <w:r>
        <w:rPr>
          <w:rFonts w:hint="eastAsia" w:ascii="宋体" w:hAnsi="宋体" w:eastAsia="宋体" w:cs="Times New Roman"/>
          <w:szCs w:val="22"/>
          <w:highlight w:val="none"/>
        </w:rPr>
        <w:t xml:space="preserve">（2）未在上表中说明的，如在响应文件其他内容中已有文字说明的，则以已有文字说明为准，否则，将被认为完全响应采购文件的规定。但该表不作为磋商响应单位对所投标的物（服务）关于技术要求等详细描述和说明的替代。</w:t>
      </w:r>
      <w:r/>
    </w:p>
    <w:p>
      <w:pPr>
        <w:spacing w:line="360" w:lineRule="auto"/>
        <w:rPr>
          <w:rFonts w:ascii="宋体" w:hAnsi="宋体" w:cs="宋体"/>
          <w:color w:val="000000" w:themeColor="text1"/>
          <w:highlight w:val="none"/>
        </w:rPr>
      </w:pPr>
      <w:r>
        <w:rPr>
          <w:rFonts w:ascii="宋体" w:hAnsi="宋体" w:cs="宋体"/>
          <w:color w:val="000000" w:themeColor="text1"/>
          <w:highlight w:val="none"/>
        </w:rPr>
      </w:r>
      <w:r/>
    </w:p>
    <w:p>
      <w:pPr>
        <w:spacing w:line="440" w:lineRule="exact"/>
        <w:rPr>
          <w:rFonts w:ascii="宋体" w:hAnsi="宋体" w:cs="宋体"/>
          <w:color w:val="000000" w:themeColor="text1"/>
          <w:szCs w:val="22"/>
          <w:highlight w:val="none"/>
          <w:lang w:val="zh-CN"/>
        </w:rPr>
      </w:pPr>
      <w:r>
        <w:rPr>
          <w:rFonts w:hint="eastAsia" w:ascii="宋体" w:hAnsi="宋体" w:cs="宋体"/>
          <w:color w:val="000000" w:themeColor="text1"/>
          <w:szCs w:val="22"/>
          <w:highlight w:val="none"/>
          <w:lang w:val="zh-CN"/>
        </w:rPr>
        <w:t xml:space="preserve">响应单位：（单位盖章）             </w:t>
      </w:r>
      <w:r/>
    </w:p>
    <w:p>
      <w:pPr>
        <w:spacing w:line="440" w:lineRule="exact"/>
        <w:rPr>
          <w:rFonts w:ascii="宋体" w:hAnsi="宋体" w:cs="宋体"/>
          <w:color w:val="000000" w:themeColor="text1"/>
          <w:szCs w:val="22"/>
          <w:highlight w:val="none"/>
          <w:lang w:val="zh-CN"/>
        </w:rPr>
      </w:pPr>
      <w:r>
        <w:rPr>
          <w:rFonts w:hint="eastAsia" w:ascii="宋体" w:hAnsi="宋体" w:cs="宋体"/>
          <w:color w:val="000000" w:themeColor="text1"/>
          <w:szCs w:val="22"/>
          <w:highlight w:val="none"/>
          <w:lang w:val="zh-CN"/>
        </w:rPr>
        <w:t xml:space="preserve">法定代表人或委托代理人：（签字或盖章）</w:t>
      </w:r>
      <w:r/>
    </w:p>
    <w:p>
      <w:pPr>
        <w:spacing w:line="440" w:lineRule="exact"/>
        <w:rPr>
          <w:rFonts w:ascii="宋体" w:hAnsi="宋体" w:cs="宋体"/>
          <w:color w:val="000000" w:themeColor="text1"/>
          <w:szCs w:val="22"/>
          <w:highlight w:val="none"/>
          <w:lang w:val="zh-CN"/>
        </w:rPr>
      </w:pPr>
      <w:r>
        <w:rPr>
          <w:rFonts w:hint="eastAsia" w:ascii="宋体" w:hAnsi="宋体" w:cs="宋体"/>
          <w:color w:val="000000" w:themeColor="text1"/>
          <w:szCs w:val="22"/>
          <w:highlight w:val="none"/>
          <w:lang w:val="zh-CN"/>
        </w:rPr>
        <w:t xml:space="preserve">日期：</w:t>
      </w:r>
      <w:r>
        <w:rPr>
          <w:rFonts w:hint="eastAsia" w:ascii="宋体" w:hAnsi="宋体" w:cs="宋体"/>
          <w:color w:val="000000" w:themeColor="text1"/>
          <w:szCs w:val="22"/>
          <w:highlight w:val="none"/>
        </w:rPr>
        <w:t xml:space="preserve">    </w:t>
      </w:r>
      <w:r>
        <w:rPr>
          <w:rFonts w:hint="eastAsia" w:ascii="宋体" w:hAnsi="宋体" w:cs="宋体"/>
          <w:color w:val="000000" w:themeColor="text1"/>
          <w:szCs w:val="22"/>
          <w:highlight w:val="none"/>
          <w:lang w:val="zh-CN"/>
        </w:rPr>
        <w:t xml:space="preserve">年     月     日</w:t>
      </w:r>
      <w:r/>
    </w:p>
    <w:p>
      <w:pPr>
        <w:spacing w:line="360" w:lineRule="auto"/>
        <w:rPr>
          <w:rFonts w:ascii="宋体" w:hAnsi="宋体" w:cs="宋体"/>
          <w:b/>
          <w:bCs/>
          <w:color w:val="000000" w:themeColor="text1"/>
          <w:szCs w:val="21"/>
          <w:highlight w:val="none"/>
        </w:rPr>
      </w:pPr>
      <w:r>
        <w:rPr>
          <w:rFonts w:hint="eastAsia" w:ascii="宋体" w:hAnsi="宋体" w:cs="宋体"/>
          <w:b/>
          <w:bCs/>
          <w:color w:val="000000" w:themeColor="text1"/>
          <w:highlight w:val="none"/>
        </w:rPr>
        <w:br w:type="page" w:clear="all"/>
      </w:r>
      <w:r>
        <w:rPr>
          <w:rFonts w:hint="eastAsia" w:ascii="宋体" w:hAnsi="宋体" w:cs="宋体"/>
          <w:b/>
          <w:bCs/>
          <w:color w:val="000000" w:themeColor="text1"/>
          <w:highlight w:val="none"/>
        </w:rPr>
        <w:t xml:space="preserve">附件5、商务条款偏离表</w:t>
      </w:r>
      <w:r/>
    </w:p>
    <w:p>
      <w:pPr>
        <w:jc w:val="center"/>
        <w:spacing w:line="360" w:lineRule="auto"/>
        <w:rPr>
          <w:rFonts w:ascii="宋体" w:hAnsi="宋体" w:cs="宋体"/>
          <w:b/>
          <w:bCs/>
          <w:color w:val="000000" w:themeColor="text1"/>
          <w:highlight w:val="none"/>
        </w:rPr>
      </w:pPr>
      <w:r>
        <w:rPr>
          <w:rFonts w:hint="eastAsia" w:ascii="宋体" w:hAnsi="宋体" w:cs="宋体"/>
          <w:b/>
          <w:bCs/>
          <w:color w:val="000000" w:themeColor="text1"/>
          <w:highlight w:val="none"/>
        </w:rPr>
        <w:t xml:space="preserve">商务条款偏离表</w:t>
      </w:r>
      <w:r/>
    </w:p>
    <w:tbl>
      <w:tblPr>
        <w:tblStyle w:val="797"/>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2069"/>
        <w:gridCol w:w="2586"/>
        <w:gridCol w:w="2587"/>
        <w:gridCol w:w="1849"/>
      </w:tblGrid>
      <w:tr>
        <w:trPr/>
        <w:tc>
          <w:tcPr>
            <w:tcW w:w="763" w:type="dxa"/>
            <w:vAlign w:val="center"/>
            <w:textDirection w:val="lrTb"/>
            <w:noWrap w:val="false"/>
          </w:tcPr>
          <w:p>
            <w:pPr>
              <w:jc w:val="center"/>
              <w:spacing w:line="440" w:lineRule="exact"/>
              <w:rPr>
                <w:rFonts w:ascii="宋体" w:hAnsi="宋体" w:cs="宋体"/>
                <w:color w:val="000000" w:themeColor="text1"/>
                <w:highlight w:val="none"/>
              </w:rPr>
            </w:pPr>
            <w:r>
              <w:rPr>
                <w:rFonts w:hint="eastAsia" w:ascii="宋体" w:hAnsi="宋体" w:cs="宋体"/>
                <w:b/>
                <w:bCs/>
                <w:color w:val="000000" w:themeColor="text1"/>
                <w:szCs w:val="21"/>
                <w:highlight w:val="none"/>
              </w:rPr>
              <w:t xml:space="preserve">序号</w:t>
            </w:r>
            <w:r/>
          </w:p>
        </w:tc>
        <w:tc>
          <w:tcPr>
            <w:tcW w:w="2069" w:type="dxa"/>
            <w:vAlign w:val="center"/>
            <w:textDirection w:val="lrTb"/>
            <w:noWrap w:val="false"/>
          </w:tcPr>
          <w:p>
            <w:pPr>
              <w:jc w:val="center"/>
              <w:spacing w:line="440" w:lineRule="exact"/>
              <w:rPr>
                <w:rFonts w:ascii="宋体" w:hAnsi="宋体" w:cs="宋体"/>
                <w:color w:val="000000" w:themeColor="text1"/>
                <w:highlight w:val="none"/>
              </w:rPr>
            </w:pPr>
            <w:r>
              <w:rPr>
                <w:rFonts w:hint="eastAsia" w:ascii="宋体" w:hAnsi="宋体" w:cs="宋体"/>
                <w:b/>
                <w:bCs/>
                <w:color w:val="000000" w:themeColor="text1"/>
                <w:szCs w:val="21"/>
                <w:highlight w:val="none"/>
              </w:rPr>
              <w:t xml:space="preserve">名称</w:t>
            </w:r>
            <w:r/>
          </w:p>
        </w:tc>
        <w:tc>
          <w:tcPr>
            <w:tcW w:w="2586" w:type="dxa"/>
            <w:vAlign w:val="center"/>
            <w:textDirection w:val="lrTb"/>
            <w:noWrap w:val="false"/>
          </w:tcPr>
          <w:p>
            <w:pPr>
              <w:jc w:val="center"/>
              <w:spacing w:line="440" w:lineRule="exact"/>
              <w:rPr>
                <w:rFonts w:ascii="宋体" w:hAnsi="宋体" w:cs="宋体"/>
                <w:color w:val="000000" w:themeColor="text1"/>
                <w:highlight w:val="none"/>
              </w:rPr>
            </w:pPr>
            <w:r>
              <w:rPr>
                <w:rFonts w:hint="eastAsia" w:ascii="宋体" w:hAnsi="宋体" w:cs="宋体"/>
                <w:b/>
                <w:bCs/>
                <w:color w:val="000000" w:themeColor="text1"/>
                <w:szCs w:val="21"/>
                <w:highlight w:val="none"/>
              </w:rPr>
              <w:t xml:space="preserve">磋商文件商务要求</w:t>
            </w:r>
            <w:r/>
          </w:p>
        </w:tc>
        <w:tc>
          <w:tcPr>
            <w:tcW w:w="2587" w:type="dxa"/>
            <w:vAlign w:val="center"/>
            <w:textDirection w:val="lrTb"/>
            <w:noWrap w:val="false"/>
          </w:tcPr>
          <w:p>
            <w:pPr>
              <w:jc w:val="center"/>
              <w:spacing w:line="440" w:lineRule="exact"/>
              <w:rPr>
                <w:rFonts w:ascii="宋体" w:hAnsi="宋体" w:cs="宋体"/>
                <w:color w:val="000000" w:themeColor="text1"/>
                <w:highlight w:val="none"/>
              </w:rPr>
            </w:pPr>
            <w:r>
              <w:rPr>
                <w:rFonts w:hint="eastAsia" w:ascii="宋体" w:hAnsi="宋体" w:cs="宋体"/>
                <w:b/>
                <w:bCs/>
                <w:color w:val="000000" w:themeColor="text1"/>
                <w:szCs w:val="21"/>
                <w:highlight w:val="none"/>
              </w:rPr>
              <w:t xml:space="preserve">响应文件响应情况</w:t>
            </w:r>
            <w:r/>
          </w:p>
        </w:tc>
        <w:tc>
          <w:tcPr>
            <w:tcW w:w="1849" w:type="dxa"/>
            <w:textDirection w:val="lrTb"/>
            <w:noWrap w:val="false"/>
          </w:tcPr>
          <w:p>
            <w:pPr>
              <w:jc w:val="center"/>
              <w:spacing w:line="440" w:lineRule="exact"/>
              <w:rPr>
                <w:rFonts w:ascii="宋体" w:hAnsi="宋体" w:cs="宋体"/>
                <w:color w:val="000000" w:themeColor="text1"/>
                <w:highlight w:val="none"/>
              </w:rPr>
            </w:pPr>
            <w:r>
              <w:rPr>
                <w:rFonts w:hint="eastAsia" w:ascii="宋体" w:hAnsi="宋体" w:cs="宋体"/>
                <w:b/>
                <w:bCs/>
                <w:color w:val="000000" w:themeColor="text1"/>
                <w:highlight w:val="none"/>
              </w:rPr>
              <w:t xml:space="preserve">说明</w:t>
            </w:r>
            <w:r/>
          </w:p>
        </w:tc>
      </w:tr>
      <w:tr>
        <w:trPr/>
        <w:tc>
          <w:tcPr>
            <w:tcW w:w="763" w:type="dxa"/>
            <w:vAlign w:val="center"/>
            <w:textDirection w:val="lrTb"/>
            <w:noWrap w:val="false"/>
          </w:tcPr>
          <w:p>
            <w:pPr>
              <w:jc w:val="center"/>
              <w:spacing w:line="440" w:lineRule="exact"/>
              <w:rPr>
                <w:rFonts w:ascii="宋体" w:hAnsi="宋体" w:cs="宋体"/>
                <w:color w:val="000000" w:themeColor="text1"/>
                <w:highlight w:val="none"/>
              </w:rPr>
            </w:pPr>
            <w:r>
              <w:rPr>
                <w:rFonts w:hint="eastAsia" w:ascii="宋体" w:hAnsi="宋体" w:cs="宋体"/>
                <w:color w:val="000000" w:themeColor="text1"/>
                <w:szCs w:val="21"/>
                <w:highlight w:val="none"/>
              </w:rPr>
              <w:t xml:space="preserve">1</w:t>
            </w:r>
            <w:r/>
          </w:p>
        </w:tc>
        <w:tc>
          <w:tcPr>
            <w:tcW w:w="2069" w:type="dxa"/>
            <w:vAlign w:val="center"/>
            <w:textDirection w:val="lrTb"/>
            <w:noWrap w:val="false"/>
          </w:tcPr>
          <w:p>
            <w:pPr>
              <w:jc w:val="center"/>
              <w:spacing w:line="440" w:lineRule="exact"/>
              <w:rPr>
                <w:rFonts w:ascii="宋体" w:hAnsi="宋体" w:cs="宋体"/>
                <w:color w:val="000000" w:themeColor="text1"/>
                <w:highlight w:val="none"/>
              </w:rPr>
            </w:pPr>
            <w:r>
              <w:rPr>
                <w:rFonts w:hint="eastAsia" w:ascii="宋体" w:hAnsi="宋体" w:cs="宋体"/>
                <w:color w:val="000000" w:themeColor="text1"/>
                <w:szCs w:val="21"/>
                <w:highlight w:val="none"/>
              </w:rPr>
              <w:t xml:space="preserve">服务期限</w:t>
            </w:r>
            <w:r/>
          </w:p>
        </w:tc>
        <w:tc>
          <w:tcPr>
            <w:tcW w:w="2586" w:type="dxa"/>
            <w:vAlign w:val="center"/>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2587" w:type="dxa"/>
            <w:vAlign w:val="center"/>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849"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r>
      <w:tr>
        <w:trPr/>
        <w:tc>
          <w:tcPr>
            <w:tcW w:w="763" w:type="dxa"/>
            <w:vAlign w:val="center"/>
            <w:textDirection w:val="lrTb"/>
            <w:noWrap w:val="false"/>
          </w:tcPr>
          <w:p>
            <w:pPr>
              <w:jc w:val="center"/>
              <w:spacing w:line="440" w:lineRule="exact"/>
              <w:rPr>
                <w:rFonts w:ascii="宋体" w:hAnsi="宋体" w:cs="宋体"/>
                <w:color w:val="000000" w:themeColor="text1"/>
                <w:highlight w:val="none"/>
              </w:rPr>
            </w:pPr>
            <w:r>
              <w:rPr>
                <w:rFonts w:hint="eastAsia" w:ascii="宋体" w:hAnsi="宋体" w:cs="宋体"/>
                <w:color w:val="000000" w:themeColor="text1"/>
                <w:szCs w:val="21"/>
                <w:highlight w:val="none"/>
              </w:rPr>
              <w:t xml:space="preserve">2</w:t>
            </w:r>
            <w:r/>
          </w:p>
        </w:tc>
        <w:tc>
          <w:tcPr>
            <w:tcW w:w="2069" w:type="dxa"/>
            <w:vAlign w:val="center"/>
            <w:textDirection w:val="lrTb"/>
            <w:noWrap w:val="false"/>
          </w:tcPr>
          <w:p>
            <w:pPr>
              <w:jc w:val="center"/>
              <w:spacing w:line="440" w:lineRule="exact"/>
              <w:rPr>
                <w:rFonts w:ascii="宋体" w:hAnsi="宋体" w:cs="宋体"/>
                <w:color w:val="000000" w:themeColor="text1"/>
                <w:highlight w:val="none"/>
              </w:rPr>
            </w:pPr>
            <w:r>
              <w:rPr>
                <w:rFonts w:hint="eastAsia" w:ascii="宋体" w:hAnsi="宋体" w:cs="宋体"/>
                <w:color w:val="000000" w:themeColor="text1"/>
                <w:szCs w:val="21"/>
                <w:highlight w:val="none"/>
              </w:rPr>
              <w:t xml:space="preserve">付款方式</w:t>
            </w:r>
            <w:r/>
          </w:p>
        </w:tc>
        <w:tc>
          <w:tcPr>
            <w:tcW w:w="2586" w:type="dxa"/>
            <w:vAlign w:val="center"/>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2587" w:type="dxa"/>
            <w:vAlign w:val="center"/>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849"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r>
      <w:tr>
        <w:trPr/>
        <w:tc>
          <w:tcPr>
            <w:tcW w:w="763" w:type="dxa"/>
            <w:vAlign w:val="center"/>
            <w:textDirection w:val="lrTb"/>
            <w:noWrap w:val="false"/>
          </w:tcPr>
          <w:p>
            <w:pPr>
              <w:jc w:val="center"/>
              <w:spacing w:line="440" w:lineRule="exact"/>
              <w:rPr>
                <w:rFonts w:ascii="宋体" w:hAnsi="宋体" w:cs="宋体"/>
                <w:color w:val="000000" w:themeColor="text1"/>
                <w:highlight w:val="none"/>
              </w:rPr>
            </w:pPr>
            <w:r>
              <w:rPr>
                <w:rFonts w:hint="eastAsia" w:ascii="宋体" w:hAnsi="宋体" w:cs="宋体"/>
                <w:color w:val="000000" w:themeColor="text1"/>
                <w:szCs w:val="21"/>
                <w:highlight w:val="none"/>
              </w:rPr>
              <w:t xml:space="preserve">3</w:t>
            </w:r>
            <w:r/>
          </w:p>
        </w:tc>
        <w:tc>
          <w:tcPr>
            <w:tcW w:w="2069" w:type="dxa"/>
            <w:vAlign w:val="center"/>
            <w:textDirection w:val="lrTb"/>
            <w:noWrap w:val="false"/>
          </w:tcPr>
          <w:p>
            <w:pPr>
              <w:jc w:val="center"/>
              <w:spacing w:line="440" w:lineRule="exact"/>
              <w:rPr>
                <w:rFonts w:ascii="宋体" w:hAnsi="宋体" w:cs="宋体"/>
                <w:color w:val="000000" w:themeColor="text1"/>
                <w:highlight w:val="none"/>
              </w:rPr>
            </w:pPr>
            <w:r>
              <w:rPr>
                <w:rFonts w:hint="eastAsia" w:ascii="宋体" w:hAnsi="宋体" w:cs="宋体"/>
                <w:color w:val="000000" w:themeColor="text1"/>
                <w:szCs w:val="21"/>
                <w:highlight w:val="none"/>
              </w:rPr>
              <w:t xml:space="preserve">合同主要条款</w:t>
            </w:r>
            <w:r/>
          </w:p>
        </w:tc>
        <w:tc>
          <w:tcPr>
            <w:tcW w:w="2586" w:type="dxa"/>
            <w:vAlign w:val="center"/>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2587" w:type="dxa"/>
            <w:vAlign w:val="center"/>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849"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r>
      <w:tr>
        <w:trPr/>
        <w:tc>
          <w:tcPr>
            <w:tcW w:w="763" w:type="dxa"/>
            <w:vAlign w:val="center"/>
            <w:textDirection w:val="lrTb"/>
            <w:noWrap w:val="false"/>
          </w:tcPr>
          <w:p>
            <w:pPr>
              <w:jc w:val="center"/>
              <w:spacing w:line="440" w:lineRule="exact"/>
              <w:rPr>
                <w:rFonts w:ascii="宋体" w:hAnsi="宋体" w:cs="宋体"/>
                <w:color w:val="000000" w:themeColor="text1"/>
                <w:highlight w:val="none"/>
              </w:rPr>
            </w:pPr>
            <w:r>
              <w:rPr>
                <w:rFonts w:hint="eastAsia" w:ascii="宋体" w:hAnsi="宋体" w:cs="宋体"/>
                <w:color w:val="000000" w:themeColor="text1"/>
                <w:szCs w:val="21"/>
                <w:highlight w:val="none"/>
              </w:rPr>
              <w:t xml:space="preserve">…</w:t>
            </w:r>
            <w:r/>
          </w:p>
        </w:tc>
        <w:tc>
          <w:tcPr>
            <w:tcW w:w="2069" w:type="dxa"/>
            <w:vAlign w:val="center"/>
            <w:textDirection w:val="lrTb"/>
            <w:noWrap w:val="false"/>
          </w:tcPr>
          <w:p>
            <w:pPr>
              <w:jc w:val="center"/>
              <w:spacing w:line="440" w:lineRule="exact"/>
              <w:rPr>
                <w:rFonts w:ascii="宋体" w:hAnsi="宋体" w:cs="宋体"/>
                <w:color w:val="000000" w:themeColor="text1"/>
                <w:highlight w:val="none"/>
              </w:rPr>
            </w:pPr>
            <w:r>
              <w:rPr>
                <w:rFonts w:hint="eastAsia" w:ascii="宋体" w:hAnsi="宋体" w:cs="宋体"/>
                <w:color w:val="000000" w:themeColor="text1"/>
                <w:szCs w:val="21"/>
                <w:highlight w:val="none"/>
              </w:rPr>
              <w:t xml:space="preserve">…</w:t>
            </w:r>
            <w:r/>
          </w:p>
        </w:tc>
        <w:tc>
          <w:tcPr>
            <w:tcW w:w="2586" w:type="dxa"/>
            <w:vAlign w:val="center"/>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2587" w:type="dxa"/>
            <w:vAlign w:val="center"/>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849"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r>
      <w:tr>
        <w:trPr/>
        <w:tc>
          <w:tcPr>
            <w:tcW w:w="763" w:type="dxa"/>
            <w:vAlign w:val="center"/>
            <w:textDirection w:val="lrTb"/>
            <w:noWrap w:val="false"/>
          </w:tcPr>
          <w:p>
            <w:pPr>
              <w:jc w:val="cente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2069" w:type="dxa"/>
            <w:vAlign w:val="center"/>
            <w:textDirection w:val="lrTb"/>
            <w:noWrap w:val="false"/>
          </w:tcPr>
          <w:p>
            <w:pPr>
              <w:jc w:val="cente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2586" w:type="dxa"/>
            <w:vAlign w:val="center"/>
            <w:textDirection w:val="lrTb"/>
            <w:noWrap w:val="false"/>
          </w:tcPr>
          <w:p>
            <w:pPr>
              <w:jc w:val="cente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2587" w:type="dxa"/>
            <w:vAlign w:val="center"/>
            <w:textDirection w:val="lrTb"/>
            <w:noWrap w:val="false"/>
          </w:tcPr>
          <w:p>
            <w:pPr>
              <w:jc w:val="cente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849"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r>
      <w:tr>
        <w:trPr/>
        <w:tc>
          <w:tcPr>
            <w:tcW w:w="763"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2069"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2586"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2587"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849"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r>
      <w:tr>
        <w:trPr/>
        <w:tc>
          <w:tcPr>
            <w:tcW w:w="763"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2069"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2586"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2587"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849"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r>
      <w:tr>
        <w:trPr/>
        <w:tc>
          <w:tcPr>
            <w:tcW w:w="763"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2069"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2586"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2587"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849"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r>
      <w:tr>
        <w:trPr/>
        <w:tc>
          <w:tcPr>
            <w:tcW w:w="763"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2069"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2586"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2587"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849"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r>
      <w:tr>
        <w:trPr/>
        <w:tc>
          <w:tcPr>
            <w:tcW w:w="763"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2069"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2586"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2587"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849"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r>
    </w:tbl>
    <w:p>
      <w:pPr>
        <w:ind w:firstLine="420"/>
        <w:jc w:val="left"/>
        <w:spacing w:beforeAutospacing="0" w:after="0" w:afterAutospacing="0" w:line="440" w:lineRule="exact"/>
        <w:rPr>
          <w:rFonts w:hint="eastAsia" w:ascii="宋体" w:hAnsi="宋体" w:eastAsia="宋体" w:cs="Times New Roman"/>
          <w:szCs w:val="22"/>
          <w:highlight w:val="none"/>
        </w:rPr>
      </w:pPr>
      <w:r>
        <w:rPr>
          <w:rFonts w:hint="eastAsia" w:ascii="宋体" w:hAnsi="宋体" w:eastAsia="宋体" w:cs="Times New Roman"/>
          <w:szCs w:val="22"/>
          <w:highlight w:val="none"/>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r/>
    </w:p>
    <w:p>
      <w:pPr>
        <w:spacing w:line="360" w:lineRule="auto"/>
        <w:rPr>
          <w:rFonts w:ascii="宋体" w:hAnsi="宋体" w:cs="宋体"/>
          <w:color w:val="000000" w:themeColor="text1"/>
          <w:highlight w:val="none"/>
        </w:rPr>
      </w:pPr>
      <w:r>
        <w:rPr>
          <w:rFonts w:ascii="宋体" w:hAnsi="宋体" w:cs="宋体"/>
          <w:color w:val="000000" w:themeColor="text1"/>
          <w:highlight w:val="none"/>
        </w:rPr>
      </w:r>
      <w:r/>
    </w:p>
    <w:p>
      <w:pPr>
        <w:spacing w:line="440" w:lineRule="exact"/>
        <w:rPr>
          <w:rFonts w:ascii="宋体" w:hAnsi="宋体" w:cs="宋体"/>
          <w:color w:val="000000" w:themeColor="text1"/>
          <w:szCs w:val="22"/>
          <w:highlight w:val="none"/>
          <w:lang w:val="zh-CN"/>
        </w:rPr>
      </w:pPr>
      <w:r>
        <w:rPr>
          <w:rFonts w:hint="eastAsia" w:ascii="宋体" w:hAnsi="宋体" w:cs="宋体"/>
          <w:color w:val="000000" w:themeColor="text1"/>
          <w:szCs w:val="22"/>
          <w:highlight w:val="none"/>
          <w:lang w:val="zh-CN"/>
        </w:rPr>
        <w:t xml:space="preserve">响应单位：（单位盖章）             </w:t>
      </w:r>
      <w:r/>
    </w:p>
    <w:p>
      <w:pPr>
        <w:spacing w:line="440" w:lineRule="exact"/>
        <w:rPr>
          <w:rFonts w:ascii="宋体" w:hAnsi="宋体" w:cs="宋体"/>
          <w:color w:val="000000" w:themeColor="text1"/>
          <w:szCs w:val="22"/>
          <w:highlight w:val="none"/>
          <w:lang w:val="zh-CN"/>
        </w:rPr>
      </w:pPr>
      <w:r>
        <w:rPr>
          <w:rFonts w:hint="eastAsia" w:ascii="宋体" w:hAnsi="宋体" w:cs="宋体"/>
          <w:color w:val="000000" w:themeColor="text1"/>
          <w:szCs w:val="22"/>
          <w:highlight w:val="none"/>
          <w:lang w:val="zh-CN"/>
        </w:rPr>
        <w:t xml:space="preserve">法定代表人或委托代理人：（签字或盖章）</w:t>
      </w:r>
      <w:r/>
    </w:p>
    <w:p>
      <w:pPr>
        <w:spacing w:line="440" w:lineRule="exact"/>
        <w:rPr>
          <w:rFonts w:ascii="宋体" w:hAnsi="宋体" w:cs="宋体"/>
          <w:color w:val="000000" w:themeColor="text1"/>
          <w:szCs w:val="22"/>
          <w:highlight w:val="none"/>
          <w:lang w:val="zh-CN"/>
        </w:rPr>
      </w:pPr>
      <w:r>
        <w:rPr>
          <w:rFonts w:hint="eastAsia" w:ascii="宋体" w:hAnsi="宋体" w:cs="宋体"/>
          <w:color w:val="000000" w:themeColor="text1"/>
          <w:szCs w:val="22"/>
          <w:highlight w:val="none"/>
          <w:lang w:val="zh-CN"/>
        </w:rPr>
        <w:t xml:space="preserve">日期：</w:t>
      </w:r>
      <w:r>
        <w:rPr>
          <w:rFonts w:hint="eastAsia" w:ascii="宋体" w:hAnsi="宋体" w:cs="宋体"/>
          <w:color w:val="000000" w:themeColor="text1"/>
          <w:szCs w:val="22"/>
          <w:highlight w:val="none"/>
        </w:rPr>
        <w:t xml:space="preserve">    </w:t>
      </w:r>
      <w:r>
        <w:rPr>
          <w:rFonts w:hint="eastAsia" w:ascii="宋体" w:hAnsi="宋体" w:cs="宋体"/>
          <w:color w:val="000000" w:themeColor="text1"/>
          <w:szCs w:val="22"/>
          <w:highlight w:val="none"/>
          <w:lang w:val="zh-CN"/>
        </w:rPr>
        <w:t xml:space="preserve">年     月     日</w:t>
      </w:r>
      <w:r/>
    </w:p>
    <w:p>
      <w:pPr>
        <w:spacing w:line="360" w:lineRule="auto"/>
        <w:rPr>
          <w:rFonts w:ascii="宋体" w:hAnsi="宋体" w:cs="宋体"/>
          <w:b/>
          <w:bCs/>
          <w:color w:val="000000" w:themeColor="text1"/>
          <w:highlight w:val="none"/>
        </w:rPr>
      </w:pPr>
      <w:r>
        <w:rPr>
          <w:rFonts w:ascii="宋体" w:hAnsi="宋体" w:cs="宋体"/>
          <w:b/>
          <w:bCs/>
          <w:color w:val="000000" w:themeColor="text1"/>
          <w:highlight w:val="none"/>
        </w:rPr>
      </w:r>
      <w:r/>
    </w:p>
    <w:p>
      <w:pPr>
        <w:spacing w:line="360" w:lineRule="auto"/>
        <w:rPr>
          <w:rFonts w:ascii="宋体" w:hAnsi="宋体" w:cs="宋体"/>
          <w:b/>
          <w:bCs/>
          <w:color w:val="000000" w:themeColor="text1"/>
          <w:highlight w:val="none"/>
        </w:rPr>
      </w:pPr>
      <w:r>
        <w:rPr>
          <w:rFonts w:ascii="宋体" w:hAnsi="宋体" w:cs="宋体"/>
          <w:b/>
          <w:bCs/>
          <w:color w:val="000000" w:themeColor="text1"/>
          <w:highlight w:val="none"/>
        </w:rPr>
      </w:r>
      <w:r/>
    </w:p>
    <w:p>
      <w:pPr>
        <w:spacing w:line="360" w:lineRule="auto"/>
        <w:rPr>
          <w:rFonts w:ascii="宋体" w:hAnsi="宋体" w:cs="宋体"/>
          <w:b/>
          <w:bCs/>
          <w:color w:val="000000" w:themeColor="text1"/>
          <w:highlight w:val="none"/>
        </w:rPr>
      </w:pPr>
      <w:r>
        <w:rPr>
          <w:rFonts w:ascii="宋体" w:hAnsi="宋体" w:cs="宋体"/>
          <w:b/>
          <w:bCs/>
          <w:color w:val="000000" w:themeColor="text1"/>
          <w:highlight w:val="none"/>
        </w:rPr>
      </w:r>
      <w:r/>
    </w:p>
    <w:p>
      <w:pPr>
        <w:pStyle w:val="824"/>
        <w:jc w:val="left"/>
        <w:spacing w:line="360" w:lineRule="auto"/>
        <w:widowControl/>
        <w:rPr>
          <w:rFonts w:hAnsi="宋体" w:eastAsia="宋体" w:cs="宋体"/>
          <w:b/>
          <w:bCs/>
          <w:color w:val="000000" w:themeColor="text1"/>
          <w:sz w:val="21"/>
          <w:szCs w:val="21"/>
          <w:highlight w:val="none"/>
        </w:rPr>
      </w:pPr>
      <w:r>
        <w:rPr>
          <w:rFonts w:hAnsi="宋体" w:eastAsia="宋体" w:cs="宋体"/>
          <w:b/>
          <w:bCs/>
          <w:color w:val="000000" w:themeColor="text1"/>
          <w:sz w:val="21"/>
          <w:szCs w:val="21"/>
          <w:highlight w:val="none"/>
        </w:rPr>
      </w:r>
      <w:r/>
    </w:p>
    <w:p>
      <w:pPr>
        <w:pStyle w:val="824"/>
        <w:jc w:val="left"/>
        <w:spacing w:line="360" w:lineRule="auto"/>
        <w:widowControl/>
        <w:rPr>
          <w:rFonts w:hAnsi="宋体" w:eastAsia="宋体" w:cs="宋体"/>
          <w:b/>
          <w:bCs/>
          <w:color w:val="000000" w:themeColor="text1"/>
          <w:sz w:val="21"/>
          <w:szCs w:val="21"/>
          <w:highlight w:val="none"/>
        </w:rPr>
      </w:pPr>
      <w:r>
        <w:rPr>
          <w:rFonts w:hAnsi="宋体" w:eastAsia="宋体" w:cs="宋体"/>
          <w:b/>
          <w:bCs/>
          <w:color w:val="000000" w:themeColor="text1"/>
          <w:sz w:val="21"/>
          <w:szCs w:val="21"/>
          <w:highlight w:val="none"/>
        </w:rPr>
      </w:r>
      <w:r/>
    </w:p>
    <w:p>
      <w:pPr>
        <w:pStyle w:val="824"/>
        <w:jc w:val="left"/>
        <w:spacing w:line="360" w:lineRule="auto"/>
        <w:widowControl/>
        <w:rPr>
          <w:rFonts w:hAnsi="宋体" w:eastAsia="宋体" w:cs="宋体"/>
          <w:b/>
          <w:bCs/>
          <w:color w:val="000000" w:themeColor="text1"/>
          <w:sz w:val="21"/>
          <w:szCs w:val="21"/>
          <w:highlight w:val="none"/>
        </w:rPr>
      </w:pPr>
      <w:r>
        <w:rPr>
          <w:rFonts w:hAnsi="宋体" w:eastAsia="宋体" w:cs="宋体"/>
          <w:b/>
          <w:bCs/>
          <w:color w:val="000000" w:themeColor="text1"/>
          <w:sz w:val="21"/>
          <w:szCs w:val="21"/>
          <w:highlight w:val="none"/>
        </w:rPr>
      </w:r>
      <w:r/>
    </w:p>
    <w:p>
      <w:pPr>
        <w:pStyle w:val="824"/>
        <w:jc w:val="left"/>
        <w:spacing w:line="360" w:lineRule="auto"/>
        <w:widowControl/>
        <w:rPr>
          <w:rFonts w:hAnsi="宋体" w:eastAsia="宋体" w:cs="宋体"/>
          <w:b/>
          <w:bCs/>
          <w:color w:val="000000" w:themeColor="text1"/>
          <w:sz w:val="21"/>
          <w:szCs w:val="21"/>
          <w:highlight w:val="none"/>
        </w:rPr>
      </w:pPr>
      <w:r>
        <w:rPr>
          <w:rFonts w:hAnsi="宋体" w:eastAsia="宋体" w:cs="宋体"/>
          <w:b/>
          <w:bCs/>
          <w:color w:val="000000" w:themeColor="text1"/>
          <w:sz w:val="21"/>
          <w:szCs w:val="21"/>
          <w:highlight w:val="none"/>
        </w:rPr>
      </w:r>
      <w:r/>
    </w:p>
    <w:p>
      <w:pPr>
        <w:pStyle w:val="824"/>
        <w:jc w:val="left"/>
        <w:spacing w:line="360" w:lineRule="auto"/>
        <w:widowControl/>
        <w:rPr>
          <w:rFonts w:hAnsi="宋体" w:eastAsia="宋体" w:cs="宋体"/>
          <w:b/>
          <w:bCs/>
          <w:color w:val="000000" w:themeColor="text1"/>
          <w:sz w:val="21"/>
          <w:szCs w:val="21"/>
          <w:highlight w:val="none"/>
        </w:rPr>
      </w:pPr>
      <w:r>
        <w:rPr>
          <w:rFonts w:hAnsi="宋体" w:eastAsia="宋体" w:cs="宋体"/>
          <w:b/>
          <w:bCs/>
          <w:color w:val="000000" w:themeColor="text1"/>
          <w:sz w:val="21"/>
          <w:szCs w:val="21"/>
          <w:highlight w:val="none"/>
        </w:rPr>
      </w:r>
      <w:r/>
    </w:p>
    <w:p>
      <w:pPr>
        <w:pStyle w:val="824"/>
        <w:jc w:val="left"/>
        <w:spacing w:line="360" w:lineRule="auto"/>
        <w:widowControl/>
        <w:rPr>
          <w:rFonts w:hAnsi="宋体" w:eastAsia="宋体" w:cs="宋体"/>
          <w:b/>
          <w:bCs/>
          <w:color w:val="000000" w:themeColor="text1"/>
          <w:sz w:val="21"/>
          <w:szCs w:val="21"/>
          <w:highlight w:val="none"/>
        </w:rPr>
      </w:pPr>
      <w:r>
        <w:rPr>
          <w:rFonts w:hAnsi="宋体" w:eastAsia="宋体" w:cs="宋体"/>
          <w:b/>
          <w:bCs/>
          <w:color w:val="000000" w:themeColor="text1"/>
          <w:sz w:val="21"/>
          <w:szCs w:val="21"/>
          <w:highlight w:val="none"/>
        </w:rPr>
      </w:r>
      <w:r/>
    </w:p>
    <w:p>
      <w:pPr>
        <w:pStyle w:val="824"/>
        <w:jc w:val="left"/>
        <w:spacing w:line="360" w:lineRule="auto"/>
        <w:widowControl/>
        <w:rPr>
          <w:rFonts w:hAnsi="宋体" w:eastAsia="宋体" w:cs="宋体"/>
          <w:b/>
          <w:bCs/>
          <w:color w:val="000000" w:themeColor="text1"/>
          <w:sz w:val="21"/>
          <w:szCs w:val="21"/>
          <w:highlight w:val="none"/>
        </w:rPr>
      </w:pPr>
      <w:r>
        <w:rPr>
          <w:rFonts w:hAnsi="宋体" w:eastAsia="宋体" w:cs="宋体"/>
          <w:b/>
          <w:bCs/>
          <w:color w:val="000000" w:themeColor="text1"/>
          <w:sz w:val="21"/>
          <w:szCs w:val="21"/>
          <w:highlight w:val="none"/>
        </w:rPr>
      </w:r>
      <w:r/>
    </w:p>
    <w:p>
      <w:pPr>
        <w:pStyle w:val="824"/>
        <w:jc w:val="left"/>
        <w:spacing w:line="360" w:lineRule="auto"/>
        <w:widowControl/>
        <w:rPr>
          <w:rFonts w:hAnsi="宋体" w:eastAsia="宋体" w:cs="宋体"/>
          <w:b/>
          <w:bCs/>
          <w:color w:val="000000" w:themeColor="text1"/>
          <w:sz w:val="21"/>
          <w:szCs w:val="21"/>
          <w:highlight w:val="none"/>
        </w:rPr>
      </w:pPr>
      <w:r>
        <w:rPr>
          <w:rFonts w:hAnsi="宋体" w:eastAsia="宋体" w:cs="宋体"/>
          <w:b/>
          <w:bCs/>
          <w:color w:val="000000" w:themeColor="text1"/>
          <w:sz w:val="21"/>
          <w:szCs w:val="21"/>
          <w:highlight w:val="none"/>
        </w:rPr>
      </w:r>
      <w:r/>
    </w:p>
    <w:p>
      <w:pPr>
        <w:pStyle w:val="824"/>
        <w:jc w:val="left"/>
        <w:spacing w:line="360" w:lineRule="auto"/>
        <w:widowControl/>
        <w:rPr>
          <w:rFonts w:hAnsi="宋体" w:eastAsia="宋体" w:cs="宋体"/>
          <w:b/>
          <w:bCs/>
          <w:color w:val="000000" w:themeColor="text1"/>
          <w:sz w:val="21"/>
          <w:szCs w:val="21"/>
          <w:highlight w:val="none"/>
        </w:rPr>
      </w:pPr>
      <w:r>
        <w:rPr>
          <w:rFonts w:hint="eastAsia" w:hAnsi="宋体" w:eastAsia="宋体" w:cs="宋体"/>
          <w:b/>
          <w:bCs/>
          <w:color w:val="000000" w:themeColor="text1"/>
          <w:sz w:val="21"/>
          <w:szCs w:val="21"/>
          <w:highlight w:val="none"/>
        </w:rPr>
        <w:t xml:space="preserve">附件6、针对本项目的人员配置表</w:t>
      </w:r>
      <w:r/>
    </w:p>
    <w:p>
      <w:pPr>
        <w:jc w:val="center"/>
        <w:spacing w:line="360" w:lineRule="auto"/>
        <w:rPr>
          <w:rFonts w:ascii="宋体" w:hAnsi="宋体" w:cs="宋体"/>
          <w:b/>
          <w:bCs/>
          <w:color w:val="000000" w:themeColor="text1"/>
          <w:spacing w:val="20"/>
          <w:highlight w:val="none"/>
        </w:rPr>
      </w:pPr>
      <w:r>
        <w:rPr>
          <w:rFonts w:hint="eastAsia" w:ascii="宋体" w:hAnsi="宋体" w:cs="宋体"/>
          <w:b/>
          <w:bCs/>
          <w:color w:val="000000" w:themeColor="text1"/>
          <w:spacing w:val="20"/>
          <w:highlight w:val="none"/>
        </w:rPr>
        <w:t xml:space="preserve">针对本项目的人员配置表</w:t>
      </w:r>
      <w:r/>
    </w:p>
    <w:tbl>
      <w:tblPr>
        <w:tblStyle w:val="797"/>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437"/>
        <w:gridCol w:w="1739"/>
        <w:gridCol w:w="1253"/>
        <w:gridCol w:w="1196"/>
        <w:gridCol w:w="1277"/>
        <w:gridCol w:w="1157"/>
      </w:tblGrid>
      <w:tr>
        <w:trPr>
          <w:jc w:val="center"/>
          <w:trHeight w:val="510"/>
        </w:trPr>
        <w:tc>
          <w:tcPr>
            <w:tcW w:w="795" w:type="dxa"/>
            <w:vAlign w:val="center"/>
            <w:textDirection w:val="lrTb"/>
            <w:noWrap w:val="false"/>
          </w:tcPr>
          <w:p>
            <w:pPr>
              <w:jc w:val="center"/>
              <w:spacing w:line="400" w:lineRule="exact"/>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序号</w:t>
            </w:r>
            <w:r/>
          </w:p>
        </w:tc>
        <w:tc>
          <w:tcPr>
            <w:tcW w:w="2437" w:type="dxa"/>
            <w:vAlign w:val="center"/>
            <w:textDirection w:val="lrTb"/>
            <w:noWrap w:val="false"/>
          </w:tcPr>
          <w:p>
            <w:pPr>
              <w:jc w:val="center"/>
              <w:spacing w:line="400" w:lineRule="exact"/>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岗位</w:t>
            </w:r>
            <w:r/>
          </w:p>
        </w:tc>
        <w:tc>
          <w:tcPr>
            <w:tcW w:w="1739" w:type="dxa"/>
            <w:vAlign w:val="center"/>
            <w:textDirection w:val="lrTb"/>
            <w:noWrap w:val="false"/>
          </w:tcPr>
          <w:p>
            <w:pPr>
              <w:jc w:val="center"/>
              <w:spacing w:line="400" w:lineRule="exact"/>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姓名</w:t>
            </w:r>
            <w:r/>
          </w:p>
        </w:tc>
        <w:tc>
          <w:tcPr>
            <w:tcW w:w="1253" w:type="dxa"/>
            <w:vAlign w:val="center"/>
            <w:textDirection w:val="lrTb"/>
            <w:noWrap w:val="false"/>
          </w:tcPr>
          <w:p>
            <w:pPr>
              <w:jc w:val="center"/>
              <w:spacing w:line="400" w:lineRule="exact"/>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性别</w:t>
            </w:r>
            <w:r/>
          </w:p>
        </w:tc>
        <w:tc>
          <w:tcPr>
            <w:tcW w:w="1196" w:type="dxa"/>
            <w:vAlign w:val="center"/>
            <w:textDirection w:val="lrTb"/>
            <w:noWrap w:val="false"/>
          </w:tcPr>
          <w:p>
            <w:pPr>
              <w:jc w:val="center"/>
              <w:spacing w:line="400" w:lineRule="exact"/>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年龄</w:t>
            </w:r>
            <w:r/>
          </w:p>
        </w:tc>
        <w:tc>
          <w:tcPr>
            <w:tcW w:w="1277" w:type="dxa"/>
            <w:vAlign w:val="center"/>
            <w:textDirection w:val="lrTb"/>
            <w:noWrap w:val="false"/>
          </w:tcPr>
          <w:p>
            <w:pPr>
              <w:jc w:val="center"/>
              <w:spacing w:line="400" w:lineRule="exact"/>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学历</w:t>
            </w:r>
            <w:r/>
          </w:p>
        </w:tc>
        <w:tc>
          <w:tcPr>
            <w:tcW w:w="1157" w:type="dxa"/>
            <w:vAlign w:val="center"/>
            <w:textDirection w:val="lrTb"/>
            <w:noWrap w:val="false"/>
          </w:tcPr>
          <w:p>
            <w:pPr>
              <w:jc w:val="center"/>
              <w:spacing w:line="400" w:lineRule="exact"/>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职称</w:t>
            </w:r>
            <w:r/>
          </w:p>
        </w:tc>
      </w:tr>
      <w:tr>
        <w:trPr>
          <w:cantSplit/>
          <w:jc w:val="center"/>
          <w:trHeight w:val="510"/>
        </w:trPr>
        <w:tc>
          <w:tcPr>
            <w:tcW w:w="795" w:type="dxa"/>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2437" w:type="dxa"/>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739" w:type="dxa"/>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253" w:type="dxa"/>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196" w:type="dxa"/>
            <w:vAlign w:val="center"/>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277" w:type="dxa"/>
            <w:vAlign w:val="center"/>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157" w:type="dxa"/>
            <w:vAlign w:val="center"/>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r>
      <w:tr>
        <w:trPr>
          <w:cantSplit/>
          <w:jc w:val="center"/>
          <w:trHeight w:val="510"/>
        </w:trPr>
        <w:tc>
          <w:tcPr>
            <w:tcW w:w="795" w:type="dxa"/>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2437" w:type="dxa"/>
            <w:vAlign w:val="center"/>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739" w:type="dxa"/>
            <w:vAlign w:val="center"/>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253" w:type="dxa"/>
            <w:vAlign w:val="center"/>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196" w:type="dxa"/>
            <w:vAlign w:val="center"/>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277" w:type="dxa"/>
            <w:vAlign w:val="center"/>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157" w:type="dxa"/>
            <w:vAlign w:val="center"/>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r>
      <w:tr>
        <w:trPr>
          <w:cantSplit/>
          <w:jc w:val="center"/>
          <w:trHeight w:val="510"/>
        </w:trPr>
        <w:tc>
          <w:tcPr>
            <w:tcW w:w="795" w:type="dxa"/>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2437" w:type="dxa"/>
            <w:vAlign w:val="center"/>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739" w:type="dxa"/>
            <w:vAlign w:val="center"/>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253" w:type="dxa"/>
            <w:vAlign w:val="center"/>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196" w:type="dxa"/>
            <w:vAlign w:val="center"/>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277" w:type="dxa"/>
            <w:vAlign w:val="center"/>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157" w:type="dxa"/>
            <w:vAlign w:val="center"/>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r>
      <w:tr>
        <w:trPr>
          <w:cantSplit/>
          <w:jc w:val="center"/>
          <w:trHeight w:val="510"/>
        </w:trPr>
        <w:tc>
          <w:tcPr>
            <w:tcW w:w="795" w:type="dxa"/>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2437" w:type="dxa"/>
            <w:vAlign w:val="center"/>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739" w:type="dxa"/>
            <w:vAlign w:val="center"/>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253" w:type="dxa"/>
            <w:vAlign w:val="center"/>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196" w:type="dxa"/>
            <w:vAlign w:val="center"/>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277" w:type="dxa"/>
            <w:vAlign w:val="center"/>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157" w:type="dxa"/>
            <w:vAlign w:val="center"/>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r>
      <w:tr>
        <w:trPr>
          <w:cantSplit/>
          <w:jc w:val="center"/>
          <w:trHeight w:val="510"/>
        </w:trPr>
        <w:tc>
          <w:tcPr>
            <w:tcW w:w="795" w:type="dxa"/>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2437" w:type="dxa"/>
            <w:vAlign w:val="center"/>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739" w:type="dxa"/>
            <w:vAlign w:val="center"/>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253" w:type="dxa"/>
            <w:vAlign w:val="center"/>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196" w:type="dxa"/>
            <w:vAlign w:val="center"/>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277" w:type="dxa"/>
            <w:vAlign w:val="center"/>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157" w:type="dxa"/>
            <w:vAlign w:val="center"/>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r>
    </w:tbl>
    <w:p>
      <w:pPr>
        <w:ind w:firstLine="420"/>
        <w:jc w:val="left"/>
        <w:spacing w:line="440" w:lineRule="exact"/>
        <w:rPr>
          <w:rFonts w:ascii="宋体" w:hAnsi="宋体"/>
          <w:color w:val="000000" w:themeColor="text1"/>
          <w:szCs w:val="22"/>
          <w:highlight w:val="none"/>
        </w:rPr>
      </w:pPr>
      <w:r>
        <w:rPr>
          <w:rFonts w:hint="eastAsia" w:ascii="宋体" w:hAnsi="宋体"/>
          <w:color w:val="000000" w:themeColor="text1"/>
          <w:szCs w:val="22"/>
          <w:highlight w:val="none"/>
        </w:rPr>
        <w:t xml:space="preserve">注：</w:t>
      </w:r>
      <w:r>
        <w:rPr>
          <w:rFonts w:hint="eastAsia" w:ascii="宋体" w:hAnsi="宋体"/>
          <w:szCs w:val="22"/>
          <w:highlight w:val="none"/>
          <w:lang w:eastAsia="zh-CN"/>
        </w:rPr>
        <w:t xml:space="preserve">响应</w:t>
      </w:r>
      <w:r>
        <w:rPr>
          <w:rFonts w:hint="eastAsia" w:ascii="宋体" w:hAnsi="宋体"/>
          <w:szCs w:val="22"/>
          <w:highlight w:val="none"/>
        </w:rPr>
        <w:t xml:space="preserve">单位可参照上述格式自行设计表格投标。</w:t>
      </w:r>
      <w:r/>
    </w:p>
    <w:p>
      <w:pPr>
        <w:spacing w:line="360" w:lineRule="auto"/>
        <w:rPr>
          <w:rFonts w:ascii="宋体" w:hAnsi="宋体" w:cs="宋体"/>
          <w:color w:val="000000" w:themeColor="text1"/>
          <w:highlight w:val="none"/>
        </w:rPr>
      </w:pPr>
      <w:r>
        <w:rPr>
          <w:rFonts w:ascii="宋体" w:hAnsi="宋体" w:cs="宋体"/>
          <w:color w:val="000000" w:themeColor="text1"/>
          <w:highlight w:val="none"/>
        </w:rPr>
      </w:r>
      <w:r/>
    </w:p>
    <w:p>
      <w:pPr>
        <w:spacing w:line="440" w:lineRule="exact"/>
        <w:rPr>
          <w:rFonts w:ascii="宋体" w:hAnsi="宋体" w:cs="宋体"/>
          <w:color w:val="000000" w:themeColor="text1"/>
          <w:szCs w:val="22"/>
          <w:highlight w:val="none"/>
          <w:lang w:val="zh-CN"/>
        </w:rPr>
      </w:pPr>
      <w:r>
        <w:rPr>
          <w:rFonts w:hint="eastAsia" w:ascii="宋体" w:hAnsi="宋体" w:cs="宋体"/>
          <w:color w:val="000000" w:themeColor="text1"/>
          <w:szCs w:val="22"/>
          <w:highlight w:val="none"/>
          <w:lang w:val="zh-CN"/>
        </w:rPr>
        <w:t xml:space="preserve">响应单位：（单位盖章）             </w:t>
      </w:r>
      <w:r/>
    </w:p>
    <w:p>
      <w:pPr>
        <w:spacing w:line="440" w:lineRule="exact"/>
        <w:rPr>
          <w:rFonts w:ascii="宋体" w:hAnsi="宋体" w:cs="宋体"/>
          <w:color w:val="000000" w:themeColor="text1"/>
          <w:szCs w:val="22"/>
          <w:highlight w:val="none"/>
          <w:lang w:val="zh-CN"/>
        </w:rPr>
      </w:pPr>
      <w:r>
        <w:rPr>
          <w:rFonts w:hint="eastAsia" w:ascii="宋体" w:hAnsi="宋体" w:cs="宋体"/>
          <w:color w:val="000000" w:themeColor="text1"/>
          <w:szCs w:val="22"/>
          <w:highlight w:val="none"/>
          <w:lang w:val="zh-CN"/>
        </w:rPr>
        <w:t xml:space="preserve">法定代表人或委托代理人：（签字或盖章）</w:t>
      </w:r>
      <w:r/>
    </w:p>
    <w:p>
      <w:pPr>
        <w:spacing w:line="440" w:lineRule="exact"/>
        <w:rPr>
          <w:rFonts w:ascii="宋体" w:hAnsi="宋体" w:cs="宋体"/>
          <w:color w:val="000000" w:themeColor="text1"/>
          <w:szCs w:val="22"/>
          <w:highlight w:val="none"/>
          <w:lang w:val="zh-CN"/>
        </w:rPr>
      </w:pPr>
      <w:r>
        <w:rPr>
          <w:rFonts w:hint="eastAsia" w:ascii="宋体" w:hAnsi="宋体" w:cs="宋体"/>
          <w:color w:val="000000" w:themeColor="text1"/>
          <w:szCs w:val="22"/>
          <w:highlight w:val="none"/>
          <w:lang w:val="zh-CN"/>
        </w:rPr>
        <w:t xml:space="preserve">日期：</w:t>
      </w:r>
      <w:r>
        <w:rPr>
          <w:rFonts w:hint="eastAsia" w:ascii="宋体" w:hAnsi="宋体" w:cs="宋体"/>
          <w:color w:val="000000" w:themeColor="text1"/>
          <w:szCs w:val="22"/>
          <w:highlight w:val="none"/>
        </w:rPr>
        <w:t xml:space="preserve">    </w:t>
      </w:r>
      <w:r>
        <w:rPr>
          <w:rFonts w:hint="eastAsia" w:ascii="宋体" w:hAnsi="宋体" w:cs="宋体"/>
          <w:color w:val="000000" w:themeColor="text1"/>
          <w:szCs w:val="22"/>
          <w:highlight w:val="none"/>
          <w:lang w:val="zh-CN"/>
        </w:rPr>
        <w:t xml:space="preserve">年     月     日</w:t>
      </w:r>
      <w:r/>
    </w:p>
    <w:p>
      <w:pPr>
        <w:spacing w:line="360" w:lineRule="auto"/>
        <w:rPr>
          <w:rFonts w:ascii="宋体" w:hAnsi="宋体" w:cs="宋体"/>
          <w:b/>
          <w:bCs/>
          <w:color w:val="000000" w:themeColor="text1"/>
          <w:szCs w:val="21"/>
          <w:highlight w:val="none"/>
        </w:rPr>
      </w:pPr>
      <w:r/>
      <w:bookmarkStart w:id="80" w:name="_Toc348784828"/>
      <w:r/>
      <w:bookmarkStart w:id="81" w:name="_Toc348785014"/>
      <w:r/>
      <w:bookmarkStart w:id="82" w:name="_Toc377652978"/>
      <w:r/>
      <w:r/>
    </w:p>
    <w:p>
      <w:pPr>
        <w:spacing w:line="360" w:lineRule="auto"/>
        <w:rPr>
          <w:rFonts w:ascii="宋体" w:hAnsi="宋体" w:cs="宋体"/>
          <w:b/>
          <w:bCs/>
          <w:color w:val="000000" w:themeColor="text1"/>
          <w:szCs w:val="21"/>
          <w:highlight w:val="none"/>
        </w:rPr>
      </w:pPr>
      <w:r>
        <w:rPr>
          <w:rFonts w:ascii="宋体" w:hAnsi="宋体" w:cs="宋体"/>
          <w:b/>
          <w:bCs/>
          <w:color w:val="000000" w:themeColor="text1"/>
          <w:szCs w:val="21"/>
          <w:highlight w:val="none"/>
        </w:rPr>
      </w:r>
      <w:r/>
    </w:p>
    <w:p>
      <w:pPr>
        <w:jc w:val="center"/>
        <w:spacing w:line="360" w:lineRule="auto"/>
        <w:rPr>
          <w:rFonts w:ascii="宋体" w:hAnsi="宋体" w:cs="宋体"/>
          <w:b/>
          <w:bCs/>
          <w:color w:val="000000" w:themeColor="text1"/>
          <w:szCs w:val="21"/>
          <w:highlight w:val="none"/>
        </w:rPr>
      </w:pPr>
      <w:r>
        <w:rPr>
          <w:rFonts w:ascii="宋体" w:hAnsi="宋体" w:cs="宋体"/>
          <w:b/>
          <w:bCs/>
          <w:color w:val="000000" w:themeColor="text1"/>
          <w:szCs w:val="21"/>
          <w:highlight w:val="none"/>
        </w:rPr>
      </w:r>
      <w:r/>
    </w:p>
    <w:p>
      <w:pPr>
        <w:jc w:val="center"/>
        <w:spacing w:line="360" w:lineRule="auto"/>
        <w:rPr>
          <w:rFonts w:ascii="宋体" w:hAnsi="宋体" w:cs="宋体"/>
          <w:b/>
          <w:bCs/>
          <w:color w:val="000000" w:themeColor="text1"/>
          <w:szCs w:val="21"/>
          <w:highlight w:val="none"/>
        </w:rPr>
      </w:pPr>
      <w:r>
        <w:rPr>
          <w:rFonts w:ascii="宋体" w:hAnsi="宋体" w:cs="宋体"/>
          <w:b/>
          <w:bCs/>
          <w:color w:val="000000" w:themeColor="text1"/>
          <w:szCs w:val="21"/>
          <w:highlight w:val="none"/>
        </w:rPr>
      </w:r>
      <w:r/>
    </w:p>
    <w:p>
      <w:pPr>
        <w:jc w:val="center"/>
        <w:spacing w:line="360" w:lineRule="auto"/>
        <w:rPr>
          <w:rFonts w:ascii="宋体" w:hAnsi="宋体" w:cs="宋体"/>
          <w:b/>
          <w:bCs/>
          <w:color w:val="000000" w:themeColor="text1"/>
          <w:szCs w:val="21"/>
          <w:highlight w:val="none"/>
        </w:rPr>
      </w:pPr>
      <w:r>
        <w:rPr>
          <w:rFonts w:ascii="宋体" w:hAnsi="宋体" w:cs="宋体"/>
          <w:b/>
          <w:bCs/>
          <w:color w:val="000000" w:themeColor="text1"/>
          <w:szCs w:val="21"/>
          <w:highlight w:val="none"/>
        </w:rPr>
      </w:r>
      <w:r/>
    </w:p>
    <w:p>
      <w:pPr>
        <w:jc w:val="center"/>
        <w:spacing w:line="360" w:lineRule="auto"/>
        <w:rPr>
          <w:rFonts w:ascii="宋体" w:hAnsi="宋体" w:cs="宋体"/>
          <w:b/>
          <w:bCs/>
          <w:color w:val="000000" w:themeColor="text1"/>
          <w:szCs w:val="21"/>
          <w:highlight w:val="none"/>
        </w:rPr>
      </w:pPr>
      <w:r>
        <w:rPr>
          <w:rFonts w:ascii="宋体" w:hAnsi="宋体" w:cs="宋体"/>
          <w:b/>
          <w:bCs/>
          <w:color w:val="000000" w:themeColor="text1"/>
          <w:szCs w:val="21"/>
          <w:highlight w:val="none"/>
        </w:rPr>
      </w:r>
      <w:r/>
    </w:p>
    <w:p>
      <w:pPr>
        <w:jc w:val="center"/>
        <w:spacing w:line="360" w:lineRule="auto"/>
        <w:rPr>
          <w:rFonts w:ascii="宋体" w:hAnsi="宋体" w:cs="宋体"/>
          <w:b/>
          <w:bCs/>
          <w:color w:val="000000" w:themeColor="text1"/>
          <w:szCs w:val="21"/>
          <w:highlight w:val="none"/>
        </w:rPr>
      </w:pPr>
      <w:r>
        <w:rPr>
          <w:rFonts w:ascii="宋体" w:hAnsi="宋体" w:cs="宋体"/>
          <w:b/>
          <w:bCs/>
          <w:color w:val="000000" w:themeColor="text1"/>
          <w:szCs w:val="21"/>
          <w:highlight w:val="none"/>
        </w:rPr>
      </w:r>
      <w:r/>
    </w:p>
    <w:p>
      <w:pPr>
        <w:jc w:val="center"/>
        <w:spacing w:line="360" w:lineRule="auto"/>
        <w:rPr>
          <w:rFonts w:ascii="宋体" w:hAnsi="宋体" w:cs="宋体"/>
          <w:b/>
          <w:bCs/>
          <w:color w:val="000000" w:themeColor="text1"/>
          <w:szCs w:val="21"/>
          <w:highlight w:val="none"/>
        </w:rPr>
      </w:pPr>
      <w:r>
        <w:rPr>
          <w:rFonts w:ascii="宋体" w:hAnsi="宋体" w:cs="宋体"/>
          <w:b/>
          <w:bCs/>
          <w:color w:val="000000" w:themeColor="text1"/>
          <w:szCs w:val="21"/>
          <w:highlight w:val="none"/>
        </w:rPr>
      </w:r>
      <w:r/>
    </w:p>
    <w:p>
      <w:pPr>
        <w:jc w:val="center"/>
        <w:spacing w:line="360" w:lineRule="auto"/>
        <w:rPr>
          <w:rFonts w:ascii="宋体" w:hAnsi="宋体" w:cs="宋体"/>
          <w:b/>
          <w:bCs/>
          <w:color w:val="000000" w:themeColor="text1"/>
          <w:szCs w:val="21"/>
          <w:highlight w:val="none"/>
        </w:rPr>
      </w:pPr>
      <w:r>
        <w:rPr>
          <w:rFonts w:ascii="宋体" w:hAnsi="宋体" w:cs="宋体"/>
          <w:b/>
          <w:bCs/>
          <w:color w:val="000000" w:themeColor="text1"/>
          <w:szCs w:val="21"/>
          <w:highlight w:val="none"/>
        </w:rPr>
      </w:r>
      <w:bookmarkEnd w:id="80"/>
      <w:r/>
      <w:bookmarkEnd w:id="81"/>
      <w:r/>
      <w:bookmarkEnd w:id="82"/>
      <w:r/>
      <w:r/>
    </w:p>
    <w:p>
      <w:pPr>
        <w:spacing w:line="360" w:lineRule="auto"/>
        <w:rPr>
          <w:rFonts w:ascii="宋体" w:hAnsi="宋体" w:cs="宋体"/>
          <w:b/>
          <w:bCs/>
          <w:color w:val="000000" w:themeColor="text1"/>
          <w:szCs w:val="21"/>
          <w:highlight w:val="none"/>
        </w:rPr>
      </w:pPr>
      <w:r>
        <w:rPr>
          <w:rFonts w:ascii="宋体" w:hAnsi="宋体" w:cs="宋体"/>
          <w:b/>
          <w:bCs/>
          <w:color w:val="000000" w:themeColor="text1"/>
          <w:szCs w:val="21"/>
          <w:highlight w:val="none"/>
        </w:rPr>
      </w:r>
      <w:r/>
    </w:p>
    <w:p>
      <w:pPr>
        <w:jc w:val="center"/>
        <w:spacing w:line="360" w:lineRule="auto"/>
        <w:rPr>
          <w:rFonts w:ascii="宋体" w:hAnsi="宋体" w:cs="宋体"/>
          <w:b/>
          <w:bCs/>
          <w:color w:val="000000" w:themeColor="text1"/>
          <w:szCs w:val="21"/>
          <w:highlight w:val="none"/>
        </w:rPr>
      </w:pPr>
      <w:r>
        <w:rPr>
          <w:rFonts w:ascii="宋体" w:hAnsi="宋体" w:cs="宋体"/>
          <w:b/>
          <w:bCs/>
          <w:color w:val="000000" w:themeColor="text1"/>
          <w:szCs w:val="21"/>
          <w:highlight w:val="none"/>
        </w:rPr>
      </w:r>
      <w:r/>
    </w:p>
    <w:p>
      <w:pPr>
        <w:jc w:val="center"/>
        <w:spacing w:line="360" w:lineRule="auto"/>
        <w:rPr>
          <w:rFonts w:ascii="宋体" w:hAnsi="宋体" w:cs="宋体"/>
          <w:b/>
          <w:bCs/>
          <w:color w:val="000000" w:themeColor="text1"/>
          <w:szCs w:val="21"/>
          <w:highlight w:val="none"/>
        </w:rPr>
      </w:pPr>
      <w:r>
        <w:rPr>
          <w:rFonts w:ascii="宋体" w:hAnsi="宋体" w:cs="宋体"/>
          <w:b/>
          <w:bCs/>
          <w:color w:val="000000" w:themeColor="text1"/>
          <w:szCs w:val="21"/>
          <w:highlight w:val="none"/>
        </w:rPr>
      </w:r>
      <w:r/>
    </w:p>
    <w:p>
      <w:pPr>
        <w:pStyle w:val="1014"/>
        <w:rPr>
          <w:rFonts w:hAnsi="宋体" w:cs="宋体"/>
          <w:b/>
          <w:bCs/>
          <w:color w:val="000000" w:themeColor="text1"/>
          <w:szCs w:val="21"/>
          <w:highlight w:val="none"/>
        </w:rPr>
      </w:pPr>
      <w:r>
        <w:rPr>
          <w:rFonts w:hAnsi="宋体" w:cs="宋体"/>
          <w:b/>
          <w:bCs/>
          <w:color w:val="000000" w:themeColor="text1"/>
          <w:szCs w:val="21"/>
          <w:highlight w:val="none"/>
        </w:rPr>
      </w:r>
      <w:r/>
    </w:p>
    <w:p>
      <w:pPr>
        <w:rPr>
          <w:rFonts w:ascii="宋体" w:hAnsi="宋体" w:cs="宋体"/>
          <w:b/>
          <w:bCs/>
          <w:color w:val="000000" w:themeColor="text1"/>
          <w:szCs w:val="21"/>
          <w:highlight w:val="none"/>
        </w:rPr>
      </w:pPr>
      <w:r>
        <w:rPr>
          <w:rFonts w:ascii="宋体" w:hAnsi="宋体" w:cs="宋体"/>
          <w:b/>
          <w:bCs/>
          <w:color w:val="000000" w:themeColor="text1"/>
          <w:szCs w:val="21"/>
          <w:highlight w:val="none"/>
        </w:rPr>
      </w:r>
      <w:r/>
    </w:p>
    <w:p>
      <w:pPr>
        <w:pStyle w:val="1014"/>
        <w:rPr>
          <w:rFonts w:hAnsi="宋体" w:cs="宋体"/>
          <w:b/>
          <w:bCs/>
          <w:color w:val="000000" w:themeColor="text1"/>
          <w:szCs w:val="21"/>
          <w:highlight w:val="none"/>
        </w:rPr>
      </w:pPr>
      <w:r>
        <w:rPr>
          <w:rFonts w:hAnsi="宋体" w:cs="宋体"/>
          <w:b/>
          <w:bCs/>
          <w:color w:val="000000" w:themeColor="text1"/>
          <w:szCs w:val="21"/>
          <w:highlight w:val="none"/>
        </w:rPr>
      </w:r>
      <w:r/>
    </w:p>
    <w:p>
      <w:pPr>
        <w:rPr>
          <w:rFonts w:ascii="宋体" w:hAnsi="宋体" w:cs="宋体"/>
          <w:b/>
          <w:bCs/>
          <w:color w:val="000000" w:themeColor="text1"/>
          <w:szCs w:val="21"/>
          <w:highlight w:val="none"/>
        </w:rPr>
      </w:pPr>
      <w:r>
        <w:rPr>
          <w:rFonts w:ascii="宋体" w:hAnsi="宋体" w:cs="宋体"/>
          <w:b/>
          <w:bCs/>
          <w:color w:val="000000" w:themeColor="text1"/>
          <w:szCs w:val="21"/>
          <w:highlight w:val="none"/>
        </w:rPr>
      </w:r>
      <w:r/>
    </w:p>
    <w:p>
      <w:pPr>
        <w:pStyle w:val="1014"/>
        <w:rPr>
          <w:rFonts w:hAnsi="宋体" w:cs="宋体"/>
          <w:b/>
          <w:bCs/>
          <w:color w:val="000000" w:themeColor="text1"/>
          <w:szCs w:val="21"/>
          <w:highlight w:val="none"/>
        </w:rPr>
      </w:pPr>
      <w:r>
        <w:rPr>
          <w:rFonts w:hAnsi="宋体" w:cs="宋体"/>
          <w:b/>
          <w:bCs/>
          <w:color w:val="000000" w:themeColor="text1"/>
          <w:szCs w:val="21"/>
          <w:highlight w:val="none"/>
        </w:rPr>
      </w:r>
      <w:r/>
    </w:p>
    <w:p>
      <w:pPr>
        <w:rPr>
          <w:color w:val="000000" w:themeColor="text1"/>
          <w:highlight w:val="none"/>
        </w:rPr>
      </w:pPr>
      <w:r>
        <w:rPr>
          <w:color w:val="000000" w:themeColor="text1"/>
          <w:highlight w:val="none"/>
        </w:rPr>
      </w:r>
      <w:r/>
    </w:p>
    <w:p>
      <w:pPr>
        <w:rPr>
          <w:rFonts w:ascii="宋体" w:hAnsi="宋体" w:cs="宋体"/>
          <w:b/>
          <w:bCs/>
          <w:color w:val="000000" w:themeColor="text1"/>
          <w:szCs w:val="21"/>
          <w:highlight w:val="none"/>
        </w:rPr>
      </w:pPr>
      <w:r>
        <w:rPr>
          <w:rFonts w:ascii="宋体" w:hAnsi="宋体" w:cs="宋体"/>
          <w:b/>
          <w:bCs/>
          <w:color w:val="000000" w:themeColor="text1"/>
          <w:szCs w:val="21"/>
          <w:highlight w:val="none"/>
        </w:rPr>
      </w:r>
      <w:r/>
    </w:p>
    <w:p>
      <w:pPr>
        <w:pStyle w:val="1014"/>
        <w:rPr>
          <w:rFonts w:hAnsi="宋体" w:cs="宋体"/>
          <w:b/>
          <w:bCs/>
          <w:color w:val="000000" w:themeColor="text1"/>
          <w:szCs w:val="21"/>
          <w:highlight w:val="none"/>
        </w:rPr>
      </w:pPr>
      <w:r>
        <w:rPr>
          <w:rFonts w:hAnsi="宋体" w:cs="宋体"/>
          <w:b/>
          <w:bCs/>
          <w:color w:val="000000" w:themeColor="text1"/>
          <w:szCs w:val="21"/>
          <w:highlight w:val="none"/>
        </w:rPr>
      </w:r>
      <w:r/>
    </w:p>
    <w:p>
      <w:pPr>
        <w:rPr>
          <w:rFonts w:ascii="宋体" w:hAnsi="宋体" w:cs="宋体"/>
          <w:b/>
          <w:bCs/>
          <w:color w:val="000000" w:themeColor="text1"/>
          <w:szCs w:val="21"/>
          <w:highlight w:val="none"/>
        </w:rPr>
      </w:pPr>
      <w:r>
        <w:rPr>
          <w:rFonts w:ascii="宋体" w:hAnsi="宋体" w:cs="宋体"/>
          <w:b/>
          <w:bCs/>
          <w:color w:val="000000" w:themeColor="text1"/>
          <w:szCs w:val="21"/>
          <w:highlight w:val="none"/>
        </w:rPr>
      </w:r>
      <w:r/>
    </w:p>
    <w:p>
      <w:pPr>
        <w:pStyle w:val="1014"/>
        <w:rPr>
          <w:color w:val="000000" w:themeColor="text1"/>
          <w:highlight w:val="none"/>
        </w:rPr>
      </w:pPr>
      <w:r>
        <w:rPr>
          <w:color w:val="000000" w:themeColor="text1"/>
          <w:highlight w:val="none"/>
        </w:rPr>
      </w:r>
      <w:r/>
    </w:p>
    <w:p>
      <w:pPr>
        <w:spacing w:line="360" w:lineRule="auto"/>
        <w:rPr>
          <w:rFonts w:hAnsi="宋体"/>
          <w:b/>
          <w:bCs/>
          <w:color w:val="000000" w:themeColor="text1"/>
          <w:sz w:val="24"/>
          <w:szCs w:val="24"/>
          <w:highlight w:val="none"/>
          <w:lang w:val="zh-TW" w:eastAsia="zh-TW"/>
        </w:rPr>
      </w:pPr>
      <w:r>
        <w:rPr>
          <w:rFonts w:hint="eastAsia" w:ascii="宋体" w:hAnsi="宋体" w:cs="宋体"/>
          <w:b/>
          <w:bCs/>
          <w:color w:val="000000" w:themeColor="text1"/>
          <w:szCs w:val="21"/>
          <w:highlight w:val="none"/>
        </w:rPr>
        <w:t xml:space="preserve">附件7、类似项目业绩表</w:t>
      </w:r>
      <w:r/>
    </w:p>
    <w:p>
      <w:pPr>
        <w:jc w:val="center"/>
        <w:spacing w:line="360" w:lineRule="auto"/>
        <w:rPr>
          <w:rFonts w:ascii="宋体" w:hAnsi="宋体" w:cs="宋体"/>
          <w:color w:val="000000" w:themeColor="text1"/>
          <w:highlight w:val="none"/>
        </w:rPr>
      </w:pPr>
      <w:r>
        <w:rPr>
          <w:rFonts w:hint="eastAsia" w:ascii="宋体" w:hAnsi="宋体" w:cs="宋体"/>
          <w:b/>
          <w:bCs/>
          <w:color w:val="000000" w:themeColor="text1"/>
          <w:spacing w:val="20"/>
          <w:szCs w:val="22"/>
          <w:highlight w:val="none"/>
        </w:rPr>
        <w:t xml:space="preserve">类似项目业绩表</w:t>
      </w:r>
      <w:r/>
    </w:p>
    <w:tbl>
      <w:tblPr>
        <w:tblStyle w:val="797"/>
        <w:tblW w:w="9652" w:type="dxa"/>
        <w:tblInd w:w="-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27"/>
        <w:gridCol w:w="1499"/>
        <w:gridCol w:w="1433"/>
        <w:gridCol w:w="1783"/>
        <w:gridCol w:w="2304"/>
        <w:gridCol w:w="1706"/>
      </w:tblGrid>
      <w:tr>
        <w:trPr>
          <w:cantSplit/>
          <w:trHeight w:val="510"/>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spacing w:line="400" w:lineRule="exact"/>
              <w:rPr>
                <w:rStyle w:val="1050"/>
                <w:rFonts w:ascii="宋体" w:hAnsi="宋体"/>
                <w:b/>
                <w:bCs/>
                <w:color w:val="000000" w:themeColor="text1"/>
                <w:szCs w:val="21"/>
                <w:highlight w:val="none"/>
              </w:rPr>
            </w:pPr>
            <w:r>
              <w:rPr>
                <w:rStyle w:val="1050"/>
                <w:rFonts w:ascii="宋体" w:hAnsi="宋体"/>
                <w:b/>
                <w:bCs/>
                <w:color w:val="000000" w:themeColor="text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jc w:val="center"/>
              <w:spacing w:line="400" w:lineRule="exact"/>
              <w:rPr>
                <w:rStyle w:val="1050"/>
                <w:rFonts w:ascii="宋体" w:hAnsi="宋体"/>
                <w:b/>
                <w:bCs/>
                <w:color w:val="000000" w:themeColor="text1"/>
                <w:szCs w:val="21"/>
                <w:highlight w:val="none"/>
              </w:rPr>
            </w:pPr>
            <w:r>
              <w:rPr>
                <w:rStyle w:val="1050"/>
                <w:rFonts w:ascii="宋体" w:hAnsi="宋体"/>
                <w:b/>
                <w:bCs/>
                <w:color w:val="000000" w:themeColor="text1"/>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center"/>
              <w:spacing w:line="400" w:lineRule="exact"/>
              <w:rPr>
                <w:rStyle w:val="1050"/>
                <w:rFonts w:ascii="宋体" w:hAnsi="宋体"/>
                <w:b/>
                <w:bCs/>
                <w:color w:val="000000" w:themeColor="text1"/>
                <w:szCs w:val="21"/>
                <w:highlight w:val="none"/>
              </w:rPr>
            </w:pPr>
            <w:r>
              <w:rPr>
                <w:rStyle w:val="1050"/>
                <w:rFonts w:ascii="宋体" w:hAnsi="宋体"/>
                <w:b/>
                <w:bCs/>
                <w:color w:val="000000" w:themeColor="text1"/>
                <w:szCs w:val="21"/>
                <w:highlight w:val="none"/>
              </w:rPr>
              <w:t xml:space="preserve">合同期</w:t>
            </w:r>
            <w:r/>
          </w:p>
        </w:tc>
        <w:tc>
          <w:tcPr>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center"/>
              <w:spacing w:line="400" w:lineRule="exact"/>
              <w:rPr>
                <w:rStyle w:val="1050"/>
                <w:rFonts w:ascii="宋体" w:hAnsi="宋体"/>
                <w:b/>
                <w:bCs/>
                <w:color w:val="000000" w:themeColor="text1"/>
                <w:szCs w:val="21"/>
                <w:highlight w:val="none"/>
              </w:rPr>
            </w:pPr>
            <w:r>
              <w:rPr>
                <w:rStyle w:val="1050"/>
                <w:rFonts w:hint="eastAsia" w:ascii="宋体" w:hAnsi="宋体"/>
                <w:b/>
                <w:bCs/>
                <w:color w:val="000000" w:themeColor="text1"/>
                <w:szCs w:val="21"/>
                <w:highlight w:val="none"/>
              </w:rPr>
              <w:t xml:space="preserve">采购单位</w:t>
            </w:r>
            <w:r/>
          </w:p>
        </w:tc>
        <w:tc>
          <w:tcPr>
            <w:tcBorders>
              <w:top w:val="single" w:color="000000" w:sz="4" w:space="0"/>
              <w:left w:val="single" w:color="000000" w:sz="4" w:space="0"/>
              <w:bottom w:val="single" w:color="000000" w:sz="4" w:space="0"/>
              <w:right w:val="single" w:color="000000" w:sz="4" w:space="0"/>
            </w:tcBorders>
            <w:tcW w:w="2304" w:type="dxa"/>
            <w:vAlign w:val="center"/>
            <w:textDirection w:val="lrTb"/>
            <w:noWrap w:val="false"/>
          </w:tcPr>
          <w:p>
            <w:pPr>
              <w:jc w:val="center"/>
              <w:spacing w:line="400" w:lineRule="exact"/>
              <w:rPr>
                <w:rStyle w:val="1050"/>
                <w:rFonts w:ascii="宋体" w:hAnsi="宋体"/>
                <w:b/>
                <w:bCs/>
                <w:color w:val="000000" w:themeColor="text1"/>
                <w:szCs w:val="21"/>
                <w:highlight w:val="none"/>
              </w:rPr>
            </w:pPr>
            <w:r>
              <w:rPr>
                <w:rStyle w:val="1050"/>
                <w:rFonts w:ascii="宋体" w:hAnsi="宋体"/>
                <w:b/>
                <w:bCs/>
                <w:color w:val="000000" w:themeColor="text1"/>
                <w:szCs w:val="21"/>
                <w:highlight w:val="none"/>
              </w:rPr>
              <w:t xml:space="preserve">合同金额（万元）</w:t>
            </w:r>
            <w:r/>
          </w:p>
        </w:tc>
        <w:tc>
          <w:tcPr>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spacing w:line="400" w:lineRule="exact"/>
              <w:rPr>
                <w:rStyle w:val="1050"/>
                <w:rFonts w:ascii="宋体" w:hAnsi="宋体"/>
                <w:b/>
                <w:bCs/>
                <w:color w:val="000000" w:themeColor="text1"/>
                <w:szCs w:val="21"/>
                <w:highlight w:val="none"/>
              </w:rPr>
            </w:pPr>
            <w:r>
              <w:rPr>
                <w:rStyle w:val="1050"/>
                <w:rFonts w:ascii="宋体" w:hAnsi="宋体"/>
                <w:b/>
                <w:bCs/>
                <w:color w:val="000000" w:themeColor="text1"/>
                <w:szCs w:val="21"/>
                <w:highlight w:val="none"/>
              </w:rPr>
              <w:t xml:space="preserve">备注</w:t>
            </w:r>
            <w:r/>
          </w:p>
        </w:tc>
      </w:tr>
      <w:tr>
        <w:trPr>
          <w:cantSplit/>
          <w:trHeight w:val="510"/>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spacing w:line="400" w:lineRule="exact"/>
              <w:rPr>
                <w:rStyle w:val="1050"/>
                <w:rFonts w:ascii="宋体" w:hAnsi="宋体"/>
                <w:color w:val="000000" w:themeColor="text1"/>
                <w:szCs w:val="21"/>
                <w:highlight w:val="none"/>
              </w:rPr>
            </w:pPr>
            <w:r>
              <w:rPr>
                <w:rStyle w:val="1050"/>
                <w:rFonts w:ascii="宋体" w:hAnsi="宋体"/>
                <w:color w:val="000000" w:themeColor="text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ind w:left="420"/>
              <w:spacing w:line="400" w:lineRule="exact"/>
              <w:rPr>
                <w:rStyle w:val="1050"/>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ind w:left="420"/>
              <w:spacing w:line="400" w:lineRule="exact"/>
              <w:rPr>
                <w:rStyle w:val="1050"/>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ind w:left="420"/>
              <w:spacing w:line="400" w:lineRule="exact"/>
              <w:rPr>
                <w:rStyle w:val="1050"/>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4" w:space="0"/>
              <w:left w:val="single" w:color="000000" w:sz="4" w:space="0"/>
              <w:bottom w:val="single" w:color="000000" w:sz="4" w:space="0"/>
              <w:right w:val="single" w:color="000000" w:sz="4" w:space="0"/>
            </w:tcBorders>
            <w:tcW w:w="2304" w:type="dxa"/>
            <w:vAlign w:val="center"/>
            <w:textDirection w:val="lrTb"/>
            <w:noWrap w:val="false"/>
          </w:tcPr>
          <w:p>
            <w:pPr>
              <w:ind w:left="420"/>
              <w:spacing w:line="400" w:lineRule="exact"/>
              <w:rPr>
                <w:rStyle w:val="1050"/>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ind w:left="420"/>
              <w:spacing w:line="400" w:lineRule="exact"/>
              <w:rPr>
                <w:rStyle w:val="1050"/>
                <w:rFonts w:ascii="宋体" w:hAnsi="宋体"/>
                <w:color w:val="000000" w:themeColor="text1"/>
                <w:szCs w:val="21"/>
                <w:highlight w:val="none"/>
              </w:rPr>
            </w:pPr>
            <w:r>
              <w:rPr>
                <w:rFonts w:ascii="宋体" w:hAnsi="宋体"/>
                <w:color w:val="000000" w:themeColor="text1"/>
                <w:szCs w:val="21"/>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spacing w:line="400" w:lineRule="exact"/>
              <w:rPr>
                <w:rStyle w:val="1050"/>
                <w:rFonts w:ascii="宋体" w:hAnsi="宋体"/>
                <w:color w:val="000000" w:themeColor="text1"/>
                <w:szCs w:val="21"/>
                <w:highlight w:val="none"/>
              </w:rPr>
            </w:pPr>
            <w:r>
              <w:rPr>
                <w:rStyle w:val="1050"/>
                <w:rFonts w:ascii="宋体" w:hAnsi="宋体"/>
                <w:color w:val="000000" w:themeColor="text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ind w:left="420"/>
              <w:spacing w:line="400" w:lineRule="exact"/>
              <w:rPr>
                <w:rStyle w:val="1050"/>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ind w:left="420"/>
              <w:spacing w:line="400" w:lineRule="exact"/>
              <w:rPr>
                <w:rStyle w:val="1050"/>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ind w:left="420"/>
              <w:spacing w:line="400" w:lineRule="exact"/>
              <w:rPr>
                <w:rStyle w:val="1050"/>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4" w:space="0"/>
              <w:left w:val="single" w:color="000000" w:sz="4" w:space="0"/>
              <w:bottom w:val="single" w:color="000000" w:sz="4" w:space="0"/>
              <w:right w:val="single" w:color="000000" w:sz="4" w:space="0"/>
            </w:tcBorders>
            <w:tcW w:w="2304" w:type="dxa"/>
            <w:vAlign w:val="center"/>
            <w:textDirection w:val="lrTb"/>
            <w:noWrap w:val="false"/>
          </w:tcPr>
          <w:p>
            <w:pPr>
              <w:ind w:left="420"/>
              <w:spacing w:line="400" w:lineRule="exact"/>
              <w:rPr>
                <w:rStyle w:val="1050"/>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ind w:left="420"/>
              <w:spacing w:line="400" w:lineRule="exact"/>
              <w:rPr>
                <w:rStyle w:val="1050"/>
                <w:rFonts w:ascii="宋体" w:hAnsi="宋体"/>
                <w:color w:val="000000" w:themeColor="text1"/>
                <w:szCs w:val="21"/>
                <w:highlight w:val="none"/>
              </w:rPr>
            </w:pPr>
            <w:r>
              <w:rPr>
                <w:rFonts w:ascii="宋体" w:hAnsi="宋体"/>
                <w:color w:val="000000" w:themeColor="text1"/>
                <w:szCs w:val="21"/>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spacing w:line="400" w:lineRule="exact"/>
              <w:rPr>
                <w:rStyle w:val="1050"/>
                <w:rFonts w:ascii="宋体" w:hAnsi="宋体"/>
                <w:color w:val="000000" w:themeColor="text1"/>
                <w:szCs w:val="21"/>
                <w:highlight w:val="none"/>
              </w:rPr>
            </w:pPr>
            <w:r>
              <w:rPr>
                <w:rStyle w:val="1050"/>
                <w:rFonts w:ascii="宋体" w:hAnsi="宋体"/>
                <w:color w:val="000000" w:themeColor="text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ind w:left="420"/>
              <w:spacing w:line="400" w:lineRule="exact"/>
              <w:rPr>
                <w:rStyle w:val="1050"/>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ind w:left="420"/>
              <w:spacing w:line="400" w:lineRule="exact"/>
              <w:rPr>
                <w:rStyle w:val="1050"/>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ind w:left="420"/>
              <w:spacing w:line="400" w:lineRule="exact"/>
              <w:rPr>
                <w:rStyle w:val="1050"/>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4" w:space="0"/>
              <w:left w:val="single" w:color="000000" w:sz="4" w:space="0"/>
              <w:bottom w:val="single" w:color="000000" w:sz="4" w:space="0"/>
              <w:right w:val="single" w:color="000000" w:sz="4" w:space="0"/>
            </w:tcBorders>
            <w:tcW w:w="2304" w:type="dxa"/>
            <w:vAlign w:val="center"/>
            <w:textDirection w:val="lrTb"/>
            <w:noWrap w:val="false"/>
          </w:tcPr>
          <w:p>
            <w:pPr>
              <w:ind w:left="420"/>
              <w:spacing w:line="400" w:lineRule="exact"/>
              <w:rPr>
                <w:rStyle w:val="1050"/>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ind w:left="420"/>
              <w:spacing w:line="400" w:lineRule="exact"/>
              <w:rPr>
                <w:rStyle w:val="1050"/>
                <w:rFonts w:ascii="宋体" w:hAnsi="宋体"/>
                <w:color w:val="000000" w:themeColor="text1"/>
                <w:szCs w:val="21"/>
                <w:highlight w:val="none"/>
              </w:rPr>
            </w:pPr>
            <w:r>
              <w:rPr>
                <w:rFonts w:ascii="宋体" w:hAnsi="宋体"/>
                <w:color w:val="000000" w:themeColor="text1"/>
                <w:szCs w:val="21"/>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spacing w:line="400" w:lineRule="exact"/>
              <w:rPr>
                <w:rStyle w:val="1050"/>
                <w:rFonts w:ascii="宋体" w:hAnsi="宋体"/>
                <w:color w:val="000000" w:themeColor="text1"/>
                <w:szCs w:val="21"/>
                <w:highlight w:val="none"/>
              </w:rPr>
            </w:pPr>
            <w:r>
              <w:rPr>
                <w:rStyle w:val="1050"/>
                <w:rFonts w:ascii="宋体" w:hAnsi="宋体"/>
                <w:color w:val="000000" w:themeColor="text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ind w:left="420"/>
              <w:spacing w:line="400" w:lineRule="exact"/>
              <w:rPr>
                <w:rStyle w:val="1050"/>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ind w:left="420"/>
              <w:spacing w:line="400" w:lineRule="exact"/>
              <w:rPr>
                <w:rStyle w:val="1050"/>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ind w:left="420"/>
              <w:spacing w:line="400" w:lineRule="exact"/>
              <w:rPr>
                <w:rStyle w:val="1050"/>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4" w:space="0"/>
              <w:left w:val="single" w:color="000000" w:sz="4" w:space="0"/>
              <w:bottom w:val="single" w:color="000000" w:sz="4" w:space="0"/>
              <w:right w:val="single" w:color="000000" w:sz="4" w:space="0"/>
            </w:tcBorders>
            <w:tcW w:w="2304" w:type="dxa"/>
            <w:vAlign w:val="center"/>
            <w:textDirection w:val="lrTb"/>
            <w:noWrap w:val="false"/>
          </w:tcPr>
          <w:p>
            <w:pPr>
              <w:ind w:left="420"/>
              <w:spacing w:line="400" w:lineRule="exact"/>
              <w:rPr>
                <w:rStyle w:val="1050"/>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ind w:left="420"/>
              <w:spacing w:line="400" w:lineRule="exact"/>
              <w:rPr>
                <w:rStyle w:val="1050"/>
                <w:rFonts w:ascii="宋体" w:hAnsi="宋体"/>
                <w:color w:val="000000" w:themeColor="text1"/>
                <w:szCs w:val="21"/>
                <w:highlight w:val="none"/>
              </w:rPr>
            </w:pPr>
            <w:r>
              <w:rPr>
                <w:rFonts w:ascii="宋体" w:hAnsi="宋体"/>
                <w:color w:val="000000" w:themeColor="text1"/>
                <w:szCs w:val="21"/>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spacing w:line="400" w:lineRule="exact"/>
              <w:rPr>
                <w:rStyle w:val="1050"/>
                <w:rFonts w:ascii="宋体" w:hAnsi="宋体"/>
                <w:color w:val="000000" w:themeColor="text1"/>
                <w:szCs w:val="21"/>
                <w:highlight w:val="none"/>
              </w:rPr>
            </w:pPr>
            <w:r>
              <w:rPr>
                <w:rStyle w:val="1050"/>
                <w:rFonts w:ascii="宋体" w:hAnsi="宋体"/>
                <w:color w:val="000000" w:themeColor="text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ind w:left="420"/>
              <w:spacing w:line="400" w:lineRule="exact"/>
              <w:rPr>
                <w:rStyle w:val="1050"/>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ind w:left="420"/>
              <w:spacing w:line="400" w:lineRule="exact"/>
              <w:rPr>
                <w:rStyle w:val="1050"/>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ind w:left="420"/>
              <w:spacing w:line="400" w:lineRule="exact"/>
              <w:rPr>
                <w:rStyle w:val="1050"/>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4" w:space="0"/>
              <w:left w:val="single" w:color="000000" w:sz="4" w:space="0"/>
              <w:bottom w:val="single" w:color="000000" w:sz="4" w:space="0"/>
              <w:right w:val="single" w:color="000000" w:sz="4" w:space="0"/>
            </w:tcBorders>
            <w:tcW w:w="2304" w:type="dxa"/>
            <w:vAlign w:val="center"/>
            <w:textDirection w:val="lrTb"/>
            <w:noWrap w:val="false"/>
          </w:tcPr>
          <w:p>
            <w:pPr>
              <w:ind w:left="420"/>
              <w:spacing w:line="400" w:lineRule="exact"/>
              <w:rPr>
                <w:rStyle w:val="1050"/>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ind w:left="420"/>
              <w:spacing w:line="400" w:lineRule="exact"/>
              <w:rPr>
                <w:rStyle w:val="1050"/>
                <w:rFonts w:ascii="宋体" w:hAnsi="宋体"/>
                <w:color w:val="000000" w:themeColor="text1"/>
                <w:szCs w:val="21"/>
                <w:highlight w:val="none"/>
              </w:rPr>
            </w:pPr>
            <w:r>
              <w:rPr>
                <w:rFonts w:ascii="宋体" w:hAnsi="宋体"/>
                <w:color w:val="000000" w:themeColor="text1"/>
                <w:szCs w:val="21"/>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927" w:type="dxa"/>
            <w:vAlign w:val="center"/>
            <w:textDirection w:val="tbRlV"/>
            <w:noWrap w:val="false"/>
          </w:tcPr>
          <w:p>
            <w:pPr>
              <w:ind w:left="113" w:right="113"/>
              <w:jc w:val="center"/>
              <w:spacing w:line="400" w:lineRule="exact"/>
              <w:rPr>
                <w:rStyle w:val="1050"/>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ind w:left="420"/>
              <w:spacing w:line="400" w:lineRule="exact"/>
              <w:rPr>
                <w:rStyle w:val="1050"/>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ind w:left="420"/>
              <w:spacing w:line="400" w:lineRule="exact"/>
              <w:rPr>
                <w:rStyle w:val="1050"/>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ind w:left="420"/>
              <w:spacing w:line="400" w:lineRule="exact"/>
              <w:rPr>
                <w:rStyle w:val="1050"/>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4" w:space="0"/>
              <w:left w:val="single" w:color="000000" w:sz="4" w:space="0"/>
              <w:bottom w:val="single" w:color="000000" w:sz="4" w:space="0"/>
              <w:right w:val="single" w:color="000000" w:sz="4" w:space="0"/>
            </w:tcBorders>
            <w:tcW w:w="2304" w:type="dxa"/>
            <w:vAlign w:val="center"/>
            <w:textDirection w:val="lrTb"/>
            <w:noWrap w:val="false"/>
          </w:tcPr>
          <w:p>
            <w:pPr>
              <w:ind w:left="420"/>
              <w:spacing w:line="400" w:lineRule="exact"/>
              <w:rPr>
                <w:rStyle w:val="1050"/>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ind w:left="420"/>
              <w:spacing w:line="400" w:lineRule="exact"/>
              <w:rPr>
                <w:rStyle w:val="1050"/>
                <w:rFonts w:ascii="宋体" w:hAnsi="宋体"/>
                <w:color w:val="000000" w:themeColor="text1"/>
                <w:szCs w:val="21"/>
                <w:highlight w:val="none"/>
              </w:rPr>
            </w:pPr>
            <w:r>
              <w:rPr>
                <w:rFonts w:ascii="宋体" w:hAnsi="宋体"/>
                <w:color w:val="000000" w:themeColor="text1"/>
                <w:szCs w:val="21"/>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spacing w:line="400" w:lineRule="exact"/>
              <w:rPr>
                <w:rStyle w:val="1050"/>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jc w:val="center"/>
              <w:spacing w:line="400" w:lineRule="exact"/>
              <w:rPr>
                <w:rStyle w:val="1050"/>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center"/>
              <w:spacing w:line="400" w:lineRule="exact"/>
              <w:rPr>
                <w:rStyle w:val="1050"/>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center"/>
              <w:spacing w:line="400" w:lineRule="exact"/>
              <w:rPr>
                <w:rStyle w:val="1050"/>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4" w:space="0"/>
              <w:left w:val="single" w:color="000000" w:sz="4" w:space="0"/>
              <w:bottom w:val="single" w:color="000000" w:sz="4" w:space="0"/>
              <w:right w:val="single" w:color="000000" w:sz="4" w:space="0"/>
            </w:tcBorders>
            <w:tcW w:w="2304" w:type="dxa"/>
            <w:vAlign w:val="center"/>
            <w:textDirection w:val="lrTb"/>
            <w:noWrap w:val="false"/>
          </w:tcPr>
          <w:p>
            <w:pPr>
              <w:jc w:val="center"/>
              <w:spacing w:line="400" w:lineRule="exact"/>
              <w:rPr>
                <w:rStyle w:val="1050"/>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spacing w:line="400" w:lineRule="exact"/>
              <w:rPr>
                <w:rStyle w:val="1050"/>
                <w:rFonts w:ascii="宋体" w:hAnsi="宋体"/>
                <w:color w:val="000000" w:themeColor="text1"/>
                <w:szCs w:val="21"/>
                <w:highlight w:val="none"/>
              </w:rPr>
            </w:pPr>
            <w:r>
              <w:rPr>
                <w:rFonts w:ascii="宋体" w:hAnsi="宋体"/>
                <w:color w:val="000000" w:themeColor="text1"/>
                <w:szCs w:val="21"/>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spacing w:line="400" w:lineRule="exact"/>
              <w:rPr>
                <w:rStyle w:val="1050"/>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jc w:val="center"/>
              <w:spacing w:line="400" w:lineRule="exact"/>
              <w:rPr>
                <w:rStyle w:val="1050"/>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center"/>
              <w:spacing w:line="400" w:lineRule="exact"/>
              <w:rPr>
                <w:rStyle w:val="1050"/>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center"/>
              <w:spacing w:line="400" w:lineRule="exact"/>
              <w:rPr>
                <w:rStyle w:val="1050"/>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4" w:space="0"/>
              <w:left w:val="single" w:color="000000" w:sz="4" w:space="0"/>
              <w:bottom w:val="single" w:color="000000" w:sz="4" w:space="0"/>
              <w:right w:val="single" w:color="000000" w:sz="4" w:space="0"/>
            </w:tcBorders>
            <w:tcW w:w="2304" w:type="dxa"/>
            <w:vAlign w:val="center"/>
            <w:textDirection w:val="lrTb"/>
            <w:noWrap w:val="false"/>
          </w:tcPr>
          <w:p>
            <w:pPr>
              <w:jc w:val="center"/>
              <w:spacing w:line="400" w:lineRule="exact"/>
              <w:rPr>
                <w:rStyle w:val="1050"/>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spacing w:line="400" w:lineRule="exact"/>
              <w:rPr>
                <w:rStyle w:val="1050"/>
                <w:rFonts w:ascii="宋体" w:hAnsi="宋体"/>
                <w:color w:val="000000" w:themeColor="text1"/>
                <w:szCs w:val="21"/>
                <w:highlight w:val="none"/>
              </w:rPr>
            </w:pPr>
            <w:r>
              <w:rPr>
                <w:rFonts w:ascii="宋体" w:hAnsi="宋体"/>
                <w:color w:val="000000" w:themeColor="text1"/>
                <w:szCs w:val="21"/>
                <w:highlight w:val="none"/>
              </w:rPr>
            </w:r>
            <w:r/>
          </w:p>
        </w:tc>
      </w:tr>
    </w:tbl>
    <w:p>
      <w:pPr>
        <w:spacing w:line="360" w:lineRule="auto"/>
        <w:rPr>
          <w:rFonts w:ascii="宋体" w:hAnsi="宋体" w:cs="宋体"/>
          <w:color w:val="000000" w:themeColor="text1"/>
          <w:highlight w:val="none"/>
        </w:rPr>
      </w:pPr>
      <w:r>
        <w:rPr>
          <w:rFonts w:ascii="宋体" w:hAnsi="宋体" w:cs="宋体"/>
          <w:color w:val="000000" w:themeColor="text1"/>
          <w:highlight w:val="none"/>
        </w:rPr>
      </w:r>
      <w:r/>
    </w:p>
    <w:p>
      <w:pPr>
        <w:spacing w:line="440" w:lineRule="exact"/>
        <w:rPr>
          <w:rFonts w:ascii="宋体" w:hAnsi="宋体" w:cs="宋体"/>
          <w:color w:val="000000" w:themeColor="text1"/>
          <w:szCs w:val="22"/>
          <w:highlight w:val="none"/>
          <w:lang w:val="zh-CN"/>
        </w:rPr>
      </w:pPr>
      <w:r>
        <w:rPr>
          <w:rFonts w:hint="eastAsia" w:ascii="宋体" w:hAnsi="宋体" w:cs="宋体"/>
          <w:color w:val="000000" w:themeColor="text1"/>
          <w:szCs w:val="22"/>
          <w:highlight w:val="none"/>
          <w:lang w:val="zh-CN"/>
        </w:rPr>
        <w:t xml:space="preserve">响应单位：（单位盖章）             </w:t>
      </w:r>
      <w:r/>
    </w:p>
    <w:p>
      <w:pPr>
        <w:spacing w:line="440" w:lineRule="exact"/>
        <w:rPr>
          <w:rFonts w:ascii="宋体" w:hAnsi="宋体" w:cs="宋体"/>
          <w:color w:val="000000" w:themeColor="text1"/>
          <w:szCs w:val="22"/>
          <w:highlight w:val="none"/>
          <w:lang w:val="zh-CN"/>
        </w:rPr>
      </w:pPr>
      <w:r>
        <w:rPr>
          <w:rFonts w:hint="eastAsia" w:ascii="宋体" w:hAnsi="宋体" w:cs="宋体"/>
          <w:color w:val="000000" w:themeColor="text1"/>
          <w:szCs w:val="22"/>
          <w:highlight w:val="none"/>
          <w:lang w:val="zh-CN"/>
        </w:rPr>
        <w:t xml:space="preserve">法定代表人或委托代理人：（签字或盖章）</w:t>
      </w:r>
      <w:r/>
    </w:p>
    <w:p>
      <w:pPr>
        <w:spacing w:line="440" w:lineRule="exact"/>
        <w:rPr>
          <w:rFonts w:ascii="宋体" w:hAnsi="宋体" w:cs="宋体"/>
          <w:color w:val="000000" w:themeColor="text1"/>
          <w:szCs w:val="22"/>
          <w:highlight w:val="none"/>
          <w:lang w:val="zh-CN"/>
        </w:rPr>
      </w:pPr>
      <w:r>
        <w:rPr>
          <w:rFonts w:hint="eastAsia" w:ascii="宋体" w:hAnsi="宋体" w:cs="宋体"/>
          <w:color w:val="000000" w:themeColor="text1"/>
          <w:szCs w:val="22"/>
          <w:highlight w:val="none"/>
          <w:lang w:val="zh-CN"/>
        </w:rPr>
        <w:t xml:space="preserve">日期：</w:t>
      </w:r>
      <w:r>
        <w:rPr>
          <w:rFonts w:hint="eastAsia" w:ascii="宋体" w:hAnsi="宋体" w:cs="宋体"/>
          <w:color w:val="000000" w:themeColor="text1"/>
          <w:szCs w:val="22"/>
          <w:highlight w:val="none"/>
        </w:rPr>
        <w:t xml:space="preserve">    </w:t>
      </w:r>
      <w:r>
        <w:rPr>
          <w:rFonts w:hint="eastAsia" w:ascii="宋体" w:hAnsi="宋体" w:cs="宋体"/>
          <w:color w:val="000000" w:themeColor="text1"/>
          <w:szCs w:val="22"/>
          <w:highlight w:val="none"/>
          <w:lang w:val="zh-CN"/>
        </w:rPr>
        <w:t xml:space="preserve">年     月     日</w:t>
      </w:r>
      <w:r/>
    </w:p>
    <w:p>
      <w:pPr>
        <w:jc w:val="left"/>
        <w:spacing w:line="360" w:lineRule="auto"/>
        <w:rPr>
          <w:rFonts w:ascii="宋体" w:hAnsi="宋体" w:cs="宋体"/>
          <w:b/>
          <w:bCs/>
          <w:color w:val="000000" w:themeColor="text1"/>
          <w:szCs w:val="21"/>
          <w:highlight w:val="none"/>
        </w:rPr>
      </w:pPr>
      <w:r>
        <w:rPr>
          <w:rFonts w:ascii="宋体" w:hAnsi="宋体" w:cs="宋体"/>
          <w:b/>
          <w:bCs/>
          <w:color w:val="000000" w:themeColor="text1"/>
          <w:szCs w:val="21"/>
          <w:highlight w:val="none"/>
        </w:rPr>
      </w:r>
      <w:r/>
    </w:p>
    <w:p>
      <w:pPr>
        <w:pStyle w:val="816"/>
        <w:rPr>
          <w:rFonts w:ascii="宋体" w:hAnsi="宋体" w:cs="宋体"/>
          <w:b/>
          <w:bCs/>
          <w:color w:val="000000" w:themeColor="text1"/>
          <w:szCs w:val="21"/>
          <w:highlight w:val="none"/>
        </w:rPr>
      </w:pPr>
      <w:r>
        <w:rPr>
          <w:rFonts w:ascii="宋体" w:hAnsi="宋体" w:cs="宋体"/>
          <w:b/>
          <w:bCs/>
          <w:color w:val="000000" w:themeColor="text1"/>
          <w:szCs w:val="21"/>
          <w:highlight w:val="none"/>
        </w:rPr>
      </w:r>
      <w:r/>
    </w:p>
    <w:p>
      <w:pPr>
        <w:rPr>
          <w:rFonts w:ascii="宋体" w:hAnsi="宋体" w:cs="宋体"/>
          <w:b/>
          <w:bCs/>
          <w:color w:val="000000" w:themeColor="text1"/>
          <w:szCs w:val="21"/>
          <w:highlight w:val="none"/>
        </w:rPr>
      </w:pPr>
      <w:r>
        <w:rPr>
          <w:rFonts w:ascii="宋体" w:hAnsi="宋体" w:cs="宋体"/>
          <w:b/>
          <w:bCs/>
          <w:color w:val="000000" w:themeColor="text1"/>
          <w:szCs w:val="21"/>
          <w:highlight w:val="none"/>
        </w:rPr>
      </w:r>
      <w:r/>
    </w:p>
    <w:p>
      <w:pPr>
        <w:pStyle w:val="816"/>
        <w:rPr>
          <w:rFonts w:ascii="宋体" w:hAnsi="宋体" w:cs="宋体"/>
          <w:b/>
          <w:bCs/>
          <w:color w:val="000000" w:themeColor="text1"/>
          <w:szCs w:val="21"/>
          <w:highlight w:val="none"/>
        </w:rPr>
      </w:pPr>
      <w:r>
        <w:rPr>
          <w:rFonts w:ascii="宋体" w:hAnsi="宋体" w:cs="宋体"/>
          <w:b/>
          <w:bCs/>
          <w:color w:val="000000" w:themeColor="text1"/>
          <w:szCs w:val="21"/>
          <w:highlight w:val="none"/>
        </w:rPr>
      </w:r>
      <w:r/>
    </w:p>
    <w:p>
      <w:pPr>
        <w:rPr>
          <w:rFonts w:ascii="宋体" w:hAnsi="宋体" w:cs="宋体"/>
          <w:b/>
          <w:bCs/>
          <w:color w:val="000000" w:themeColor="text1"/>
          <w:szCs w:val="21"/>
          <w:highlight w:val="none"/>
        </w:rPr>
      </w:pPr>
      <w:r>
        <w:rPr>
          <w:rFonts w:ascii="宋体" w:hAnsi="宋体" w:cs="宋体"/>
          <w:b/>
          <w:bCs/>
          <w:color w:val="000000" w:themeColor="text1"/>
          <w:szCs w:val="21"/>
          <w:highlight w:val="none"/>
        </w:rPr>
      </w:r>
      <w:r/>
    </w:p>
    <w:p>
      <w:pPr>
        <w:pStyle w:val="816"/>
        <w:rPr>
          <w:rFonts w:ascii="宋体" w:hAnsi="宋体" w:cs="宋体"/>
          <w:b/>
          <w:bCs/>
          <w:color w:val="000000" w:themeColor="text1"/>
          <w:szCs w:val="21"/>
          <w:highlight w:val="none"/>
        </w:rPr>
      </w:pPr>
      <w:r>
        <w:rPr>
          <w:rFonts w:ascii="宋体" w:hAnsi="宋体" w:cs="宋体"/>
          <w:b/>
          <w:bCs/>
          <w:color w:val="000000" w:themeColor="text1"/>
          <w:szCs w:val="21"/>
          <w:highlight w:val="none"/>
        </w:rPr>
      </w:r>
      <w:r/>
    </w:p>
    <w:p>
      <w:pPr>
        <w:rPr>
          <w:rFonts w:ascii="宋体" w:hAnsi="宋体" w:cs="宋体"/>
          <w:b/>
          <w:bCs/>
          <w:color w:val="000000" w:themeColor="text1"/>
          <w:szCs w:val="21"/>
          <w:highlight w:val="none"/>
        </w:rPr>
      </w:pPr>
      <w:r>
        <w:rPr>
          <w:rFonts w:ascii="宋体" w:hAnsi="宋体" w:cs="宋体"/>
          <w:b/>
          <w:bCs/>
          <w:color w:val="000000" w:themeColor="text1"/>
          <w:szCs w:val="21"/>
          <w:highlight w:val="none"/>
        </w:rPr>
      </w:r>
      <w:r/>
    </w:p>
    <w:p>
      <w:pPr>
        <w:pStyle w:val="816"/>
        <w:rPr>
          <w:rFonts w:ascii="宋体" w:hAnsi="宋体" w:cs="宋体"/>
          <w:b/>
          <w:bCs/>
          <w:color w:val="000000" w:themeColor="text1"/>
          <w:szCs w:val="21"/>
          <w:highlight w:val="none"/>
        </w:rPr>
      </w:pPr>
      <w:r>
        <w:rPr>
          <w:rFonts w:ascii="宋体" w:hAnsi="宋体" w:cs="宋体"/>
          <w:b/>
          <w:bCs/>
          <w:color w:val="000000" w:themeColor="text1"/>
          <w:szCs w:val="21"/>
          <w:highlight w:val="none"/>
        </w:rPr>
      </w:r>
      <w:r/>
    </w:p>
    <w:p>
      <w:pPr>
        <w:rPr>
          <w:rFonts w:ascii="宋体" w:hAnsi="宋体" w:cs="宋体"/>
          <w:b/>
          <w:bCs/>
          <w:color w:val="000000" w:themeColor="text1"/>
          <w:szCs w:val="21"/>
          <w:highlight w:val="none"/>
        </w:rPr>
      </w:pPr>
      <w:r>
        <w:rPr>
          <w:rFonts w:ascii="宋体" w:hAnsi="宋体" w:cs="宋体"/>
          <w:b/>
          <w:bCs/>
          <w:color w:val="000000" w:themeColor="text1"/>
          <w:szCs w:val="21"/>
          <w:highlight w:val="none"/>
        </w:rPr>
      </w:r>
      <w:r/>
    </w:p>
    <w:p>
      <w:pPr>
        <w:pStyle w:val="816"/>
        <w:rPr>
          <w:rFonts w:ascii="宋体" w:hAnsi="宋体" w:cs="宋体"/>
          <w:b/>
          <w:bCs/>
          <w:color w:val="000000" w:themeColor="text1"/>
          <w:szCs w:val="21"/>
          <w:highlight w:val="none"/>
        </w:rPr>
      </w:pPr>
      <w:r>
        <w:rPr>
          <w:rFonts w:ascii="宋体" w:hAnsi="宋体" w:cs="宋体"/>
          <w:b/>
          <w:bCs/>
          <w:color w:val="000000" w:themeColor="text1"/>
          <w:szCs w:val="21"/>
          <w:highlight w:val="none"/>
        </w:rPr>
      </w:r>
      <w:r/>
    </w:p>
    <w:p>
      <w:pPr>
        <w:rPr>
          <w:rFonts w:ascii="宋体" w:hAnsi="宋体" w:cs="宋体"/>
          <w:b/>
          <w:bCs/>
          <w:color w:val="000000" w:themeColor="text1"/>
          <w:szCs w:val="21"/>
          <w:highlight w:val="none"/>
        </w:rPr>
      </w:pPr>
      <w:r>
        <w:rPr>
          <w:rFonts w:ascii="宋体" w:hAnsi="宋体" w:cs="宋体"/>
          <w:b/>
          <w:bCs/>
          <w:color w:val="000000" w:themeColor="text1"/>
          <w:szCs w:val="21"/>
          <w:highlight w:val="none"/>
        </w:rPr>
      </w:r>
      <w:r/>
    </w:p>
    <w:p>
      <w:pPr>
        <w:pStyle w:val="816"/>
        <w:rPr>
          <w:rFonts w:ascii="宋体" w:hAnsi="宋体" w:cs="宋体"/>
          <w:b/>
          <w:bCs/>
          <w:color w:val="000000" w:themeColor="text1"/>
          <w:szCs w:val="21"/>
          <w:highlight w:val="none"/>
        </w:rPr>
      </w:pPr>
      <w:r>
        <w:rPr>
          <w:rFonts w:ascii="宋体" w:hAnsi="宋体" w:cs="宋体"/>
          <w:b/>
          <w:bCs/>
          <w:color w:val="000000" w:themeColor="text1"/>
          <w:szCs w:val="21"/>
          <w:highlight w:val="none"/>
        </w:rPr>
      </w:r>
      <w:r/>
    </w:p>
    <w:p>
      <w:pPr>
        <w:rPr>
          <w:rFonts w:ascii="宋体" w:hAnsi="宋体" w:cs="宋体"/>
          <w:b/>
          <w:bCs/>
          <w:color w:val="000000" w:themeColor="text1"/>
          <w:szCs w:val="21"/>
          <w:highlight w:val="none"/>
        </w:rPr>
      </w:pPr>
      <w:r>
        <w:rPr>
          <w:rFonts w:ascii="宋体" w:hAnsi="宋体" w:cs="宋体"/>
          <w:b/>
          <w:bCs/>
          <w:color w:val="000000" w:themeColor="text1"/>
          <w:szCs w:val="21"/>
          <w:highlight w:val="none"/>
        </w:rPr>
      </w:r>
      <w:r/>
    </w:p>
    <w:p>
      <w:pPr>
        <w:pStyle w:val="816"/>
        <w:rPr>
          <w:rFonts w:ascii="宋体" w:hAnsi="宋体" w:cs="宋体"/>
          <w:b/>
          <w:bCs/>
          <w:color w:val="000000" w:themeColor="text1"/>
          <w:szCs w:val="21"/>
          <w:highlight w:val="none"/>
        </w:rPr>
      </w:pPr>
      <w:r>
        <w:rPr>
          <w:rFonts w:ascii="宋体" w:hAnsi="宋体" w:cs="宋体"/>
          <w:b/>
          <w:bCs/>
          <w:color w:val="000000" w:themeColor="text1"/>
          <w:szCs w:val="21"/>
          <w:highlight w:val="none"/>
        </w:rPr>
      </w:r>
      <w:r/>
    </w:p>
    <w:p>
      <w:pPr>
        <w:rPr>
          <w:rFonts w:ascii="宋体" w:hAnsi="宋体" w:cs="宋体"/>
          <w:b/>
          <w:bCs/>
          <w:color w:val="000000" w:themeColor="text1"/>
          <w:szCs w:val="21"/>
          <w:highlight w:val="none"/>
        </w:rPr>
      </w:pPr>
      <w:r>
        <w:rPr>
          <w:rFonts w:ascii="宋体" w:hAnsi="宋体" w:cs="宋体"/>
          <w:b/>
          <w:bCs/>
          <w:color w:val="000000" w:themeColor="text1"/>
          <w:szCs w:val="21"/>
          <w:highlight w:val="none"/>
        </w:rPr>
      </w:r>
      <w:r/>
    </w:p>
    <w:p>
      <w:pPr>
        <w:pStyle w:val="816"/>
        <w:rPr>
          <w:rFonts w:ascii="宋体" w:hAnsi="宋体" w:cs="宋体"/>
          <w:b/>
          <w:bCs/>
          <w:color w:val="000000" w:themeColor="text1"/>
          <w:szCs w:val="21"/>
          <w:highlight w:val="none"/>
        </w:rPr>
      </w:pPr>
      <w:r>
        <w:rPr>
          <w:rFonts w:ascii="宋体" w:hAnsi="宋体" w:cs="宋体"/>
          <w:b/>
          <w:bCs/>
          <w:color w:val="000000" w:themeColor="text1"/>
          <w:szCs w:val="21"/>
          <w:highlight w:val="none"/>
        </w:rPr>
      </w:r>
      <w:r/>
    </w:p>
    <w:p>
      <w:pPr>
        <w:rPr>
          <w:rFonts w:ascii="宋体" w:hAnsi="宋体" w:cs="宋体"/>
          <w:b/>
          <w:bCs/>
          <w:color w:val="000000" w:themeColor="text1"/>
          <w:szCs w:val="21"/>
          <w:highlight w:val="none"/>
        </w:rPr>
      </w:pPr>
      <w:r>
        <w:rPr>
          <w:rFonts w:ascii="宋体" w:hAnsi="宋体" w:cs="宋体"/>
          <w:b/>
          <w:bCs/>
          <w:color w:val="000000" w:themeColor="text1"/>
          <w:szCs w:val="21"/>
          <w:highlight w:val="none"/>
        </w:rPr>
      </w:r>
      <w:r/>
    </w:p>
    <w:p>
      <w:pPr>
        <w:pStyle w:val="816"/>
        <w:rPr>
          <w:rFonts w:ascii="宋体" w:hAnsi="宋体" w:cs="宋体"/>
          <w:b/>
          <w:bCs/>
          <w:color w:val="000000" w:themeColor="text1"/>
          <w:szCs w:val="21"/>
          <w:highlight w:val="none"/>
        </w:rPr>
      </w:pPr>
      <w:r>
        <w:rPr>
          <w:rFonts w:ascii="宋体" w:hAnsi="宋体" w:cs="宋体"/>
          <w:b/>
          <w:bCs/>
          <w:color w:val="000000" w:themeColor="text1"/>
          <w:szCs w:val="21"/>
          <w:highlight w:val="none"/>
        </w:rPr>
      </w:r>
      <w:r/>
    </w:p>
    <w:p>
      <w:pPr>
        <w:rPr>
          <w:rFonts w:ascii="宋体" w:hAnsi="宋体" w:cs="宋体"/>
          <w:b/>
          <w:bCs/>
          <w:color w:val="000000" w:themeColor="text1"/>
          <w:szCs w:val="21"/>
          <w:highlight w:val="none"/>
        </w:rPr>
      </w:pPr>
      <w:r>
        <w:rPr>
          <w:rFonts w:ascii="宋体" w:hAnsi="宋体" w:cs="宋体"/>
          <w:b/>
          <w:bCs/>
          <w:color w:val="000000" w:themeColor="text1"/>
          <w:szCs w:val="21"/>
          <w:highlight w:val="none"/>
        </w:rPr>
      </w:r>
      <w:r/>
    </w:p>
    <w:p>
      <w:pPr>
        <w:pStyle w:val="816"/>
        <w:rPr>
          <w:highlight w:val="none"/>
        </w:rPr>
      </w:pPr>
      <w:r>
        <w:rPr>
          <w:highlight w:val="none"/>
        </w:rPr>
      </w:r>
      <w:r/>
    </w:p>
    <w:p>
      <w:pPr>
        <w:jc w:val="left"/>
        <w:pageBreakBefore/>
        <w:spacing w:line="360" w:lineRule="auto"/>
        <w:rPr>
          <w:rFonts w:ascii="宋体" w:hAnsi="宋体" w:cs="宋体"/>
          <w:b/>
          <w:bCs/>
          <w:color w:val="000000" w:themeColor="text1"/>
          <w:szCs w:val="21"/>
          <w:highlight w:val="none"/>
          <w:lang w:val="zh-CN"/>
        </w:rPr>
      </w:pPr>
      <w:r>
        <w:rPr>
          <w:rFonts w:hint="eastAsia" w:ascii="宋体" w:hAnsi="宋体" w:cs="宋体"/>
          <w:b/>
          <w:bCs/>
          <w:color w:val="000000" w:themeColor="text1"/>
          <w:szCs w:val="21"/>
          <w:highlight w:val="none"/>
          <w:lang w:val="zh-CN"/>
        </w:rPr>
        <w:t xml:space="preserve">附件</w:t>
      </w:r>
      <w:r>
        <w:rPr>
          <w:rFonts w:hint="eastAsia" w:ascii="宋体" w:hAnsi="宋体" w:cs="宋体"/>
          <w:b/>
          <w:bCs/>
          <w:color w:val="000000" w:themeColor="text1"/>
          <w:szCs w:val="21"/>
          <w:highlight w:val="none"/>
          <w:lang w:val="en-US" w:eastAsia="zh-CN"/>
        </w:rPr>
        <w:t xml:space="preserve">8</w:t>
      </w:r>
      <w:r>
        <w:rPr>
          <w:rFonts w:hint="eastAsia" w:ascii="宋体" w:hAnsi="宋体" w:cs="宋体"/>
          <w:b/>
          <w:bCs/>
          <w:color w:val="000000" w:themeColor="text1"/>
          <w:szCs w:val="21"/>
          <w:highlight w:val="none"/>
          <w:lang w:val="zh-CN"/>
        </w:rPr>
        <w:t xml:space="preserve">、资格证明文件（格式为参考，响应单位可参照下述格式自制表格投标，但至少应包括下述格式中的内容，没有参考格式的则可根据情况自行编制）</w:t>
      </w:r>
      <w:r/>
    </w:p>
    <w:p>
      <w:pPr>
        <w:jc w:val="left"/>
        <w:spacing w:line="360" w:lineRule="auto"/>
        <w:rPr>
          <w:rFonts w:ascii="宋体" w:hAnsi="宋体" w:cs="宋体"/>
          <w:b/>
          <w:bCs/>
          <w:color w:val="000000" w:themeColor="text1"/>
          <w:szCs w:val="21"/>
          <w:highlight w:val="none"/>
          <w:lang w:val="zh-CN"/>
        </w:rPr>
      </w:pPr>
      <w:r>
        <w:rPr>
          <w:rFonts w:hint="eastAsia" w:ascii="宋体" w:hAnsi="宋体" w:cs="宋体"/>
          <w:b/>
          <w:bCs/>
          <w:color w:val="000000" w:themeColor="text1"/>
          <w:szCs w:val="21"/>
          <w:highlight w:val="none"/>
          <w:lang w:val="zh-CN"/>
        </w:rPr>
        <w:t xml:space="preserve">1.关于资格文件的声明函</w:t>
      </w:r>
      <w:r/>
    </w:p>
    <w:p>
      <w:pPr>
        <w:jc w:val="left"/>
        <w:spacing w:line="360" w:lineRule="auto"/>
        <w:rPr>
          <w:rFonts w:ascii="宋体" w:hAnsi="宋体" w:cs="宋体"/>
          <w:color w:val="000000" w:themeColor="text1"/>
          <w:szCs w:val="21"/>
          <w:highlight w:val="none"/>
          <w:lang w:val="zh-CN"/>
        </w:rPr>
      </w:pPr>
      <w:r>
        <w:rPr>
          <w:rFonts w:ascii="宋体" w:hAnsi="宋体" w:cs="宋体"/>
          <w:color w:val="000000" w:themeColor="text1"/>
          <w:szCs w:val="21"/>
          <w:highlight w:val="none"/>
          <w:lang w:val="zh-CN"/>
        </w:rPr>
      </w:r>
      <w:r/>
    </w:p>
    <w:p>
      <w:pPr>
        <w:ind w:firstLine="420"/>
        <w:jc w:val="center"/>
        <w:spacing w:line="360" w:lineRule="auto"/>
        <w:rPr>
          <w:rFonts w:ascii="宋体" w:hAnsi="宋体" w:cs="宋体"/>
          <w:color w:val="000000" w:themeColor="text1"/>
          <w:sz w:val="28"/>
          <w:szCs w:val="28"/>
          <w:highlight w:val="none"/>
          <w:lang w:val="zh-CN"/>
        </w:rPr>
      </w:pPr>
      <w:r>
        <w:rPr>
          <w:rFonts w:hint="eastAsia" w:ascii="宋体" w:hAnsi="宋体" w:cs="宋体"/>
          <w:color w:val="000000" w:themeColor="text1"/>
          <w:sz w:val="28"/>
          <w:szCs w:val="28"/>
          <w:highlight w:val="none"/>
          <w:lang w:val="zh-CN"/>
        </w:rPr>
        <w:t xml:space="preserve">关于资格文件的声明函</w:t>
      </w:r>
      <w:r/>
    </w:p>
    <w:p>
      <w:pPr>
        <w:ind w:firstLine="420"/>
        <w:jc w:val="center"/>
        <w:spacing w:line="360" w:lineRule="auto"/>
        <w:rPr>
          <w:rFonts w:ascii="宋体" w:hAnsi="宋体" w:cs="宋体"/>
          <w:color w:val="000000" w:themeColor="text1"/>
          <w:sz w:val="28"/>
          <w:szCs w:val="28"/>
          <w:highlight w:val="none"/>
          <w:lang w:val="zh-CN"/>
        </w:rPr>
      </w:pPr>
      <w:r>
        <w:rPr>
          <w:rFonts w:ascii="宋体" w:hAnsi="宋体" w:cs="宋体"/>
          <w:color w:val="000000" w:themeColor="text1"/>
          <w:sz w:val="28"/>
          <w:szCs w:val="28"/>
          <w:highlight w:val="none"/>
          <w:lang w:val="zh-CN"/>
        </w:rPr>
      </w:r>
      <w:r/>
    </w:p>
    <w:p>
      <w:pPr>
        <w:spacing w:line="440" w:lineRule="exact"/>
        <w:rPr>
          <w:rFonts w:ascii="宋体" w:hAnsi="宋体" w:cs="宋体"/>
          <w:color w:val="000000" w:themeColor="text1"/>
          <w:highlight w:val="none"/>
        </w:rPr>
      </w:pPr>
      <w:r>
        <w:rPr>
          <w:rFonts w:hint="eastAsia" w:ascii="宋体" w:hAnsi="宋体" w:cs="宋体"/>
          <w:color w:val="000000" w:themeColor="text1"/>
          <w:highlight w:val="none"/>
          <w:u w:val="single"/>
        </w:rPr>
        <w:t xml:space="preserve">苏州欣禾诚工程咨询服务有限公司</w:t>
      </w:r>
      <w:r>
        <w:rPr>
          <w:rFonts w:hint="eastAsia" w:ascii="宋体" w:hAnsi="宋体" w:cs="宋体"/>
          <w:color w:val="000000" w:themeColor="text1"/>
          <w:highlight w:val="none"/>
        </w:rPr>
        <w:t xml:space="preserve">：</w:t>
      </w:r>
      <w:r/>
    </w:p>
    <w:p>
      <w:pPr>
        <w:pStyle w:val="807"/>
        <w:spacing w:line="440" w:lineRule="exact"/>
        <w:rPr>
          <w:rFonts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本公司愿就由贵公司组织实施的编号为</w:t>
      </w:r>
      <w:r>
        <w:rPr>
          <w:rFonts w:hint="eastAsia" w:ascii="宋体" w:hAnsi="宋体" w:eastAsia="宋体" w:cs="宋体"/>
          <w:color w:val="000000" w:themeColor="text1"/>
          <w:sz w:val="21"/>
          <w:szCs w:val="22"/>
          <w:highlight w:val="none"/>
          <w:u w:val="single"/>
          <w:lang w:eastAsia="zh-CN"/>
        </w:rPr>
        <w:t xml:space="preserve">JSZC-320509-SXHC-C2026-0021</w:t>
      </w:r>
      <w:r>
        <w:rPr>
          <w:rFonts w:hint="eastAsia" w:ascii="宋体" w:hAnsi="宋体" w:eastAsia="宋体" w:cs="宋体"/>
          <w:color w:val="000000" w:themeColor="text1"/>
          <w:sz w:val="21"/>
          <w:highlight w:val="none"/>
        </w:rPr>
        <w:t xml:space="preserve">号的采购活动进行投标。本公司所提交的响应文件中所有关于投标资格的文件、证明和陈述均是真实的、准确的、有效的。本公司愿意提供采购文件中要求的所有资料，本公司承诺我单位符合采购文件中“</w:t>
      </w:r>
      <w:r>
        <w:rPr>
          <w:rFonts w:hint="eastAsia" w:ascii="宋体" w:hAnsi="宋体" w:eastAsia="宋体" w:cs="宋体"/>
          <w:bCs/>
          <w:color w:val="000000" w:themeColor="text1"/>
          <w:sz w:val="21"/>
          <w:szCs w:val="21"/>
          <w:highlight w:val="none"/>
        </w:rPr>
        <w:t xml:space="preserve">申请人的资格要求</w:t>
      </w:r>
      <w:r>
        <w:rPr>
          <w:rFonts w:hint="eastAsia" w:ascii="宋体" w:hAnsi="宋体" w:eastAsia="宋体" w:cs="宋体"/>
          <w:color w:val="000000" w:themeColor="text1"/>
          <w:sz w:val="21"/>
          <w:highlight w:val="none"/>
        </w:rPr>
        <w:t xml:space="preserve">”的资格要求。若与真实情况不符，本公司愿意承担由此而产生的一切后果。</w:t>
      </w:r>
      <w:r/>
    </w:p>
    <w:p>
      <w:pPr>
        <w:ind w:firstLine="4200"/>
        <w:spacing w:line="440" w:lineRule="exact"/>
        <w:rPr>
          <w:rFonts w:ascii="宋体" w:hAnsi="宋体" w:cs="宋体"/>
          <w:color w:val="000000" w:themeColor="text1"/>
          <w:szCs w:val="22"/>
          <w:highlight w:val="none"/>
          <w:lang w:val="zh-CN"/>
        </w:rPr>
      </w:pPr>
      <w:r>
        <w:rPr>
          <w:rFonts w:ascii="宋体" w:hAnsi="宋体" w:cs="宋体"/>
          <w:color w:val="000000" w:themeColor="text1"/>
          <w:szCs w:val="22"/>
          <w:highlight w:val="none"/>
          <w:lang w:val="zh-CN"/>
        </w:rPr>
      </w:r>
      <w:r/>
    </w:p>
    <w:p>
      <w:pPr>
        <w:ind w:firstLine="4200"/>
        <w:spacing w:line="440" w:lineRule="exact"/>
        <w:rPr>
          <w:rFonts w:ascii="宋体" w:hAnsi="宋体" w:cs="宋体"/>
          <w:color w:val="000000" w:themeColor="text1"/>
          <w:szCs w:val="22"/>
          <w:highlight w:val="none"/>
          <w:lang w:val="zh-CN"/>
        </w:rPr>
      </w:pPr>
      <w:r>
        <w:rPr>
          <w:rFonts w:ascii="宋体" w:hAnsi="宋体" w:cs="宋体"/>
          <w:color w:val="000000" w:themeColor="text1"/>
          <w:szCs w:val="22"/>
          <w:highlight w:val="none"/>
          <w:lang w:val="zh-CN"/>
        </w:rPr>
      </w:r>
      <w:r/>
    </w:p>
    <w:p>
      <w:pPr>
        <w:ind w:firstLine="4200"/>
        <w:spacing w:line="440" w:lineRule="exact"/>
        <w:rPr>
          <w:rFonts w:ascii="宋体" w:hAnsi="宋体" w:cs="宋体"/>
          <w:color w:val="000000" w:themeColor="text1"/>
          <w:szCs w:val="22"/>
          <w:highlight w:val="none"/>
          <w:lang w:val="zh-CN"/>
        </w:rPr>
      </w:pPr>
      <w:r>
        <w:rPr>
          <w:rFonts w:ascii="宋体" w:hAnsi="宋体" w:cs="宋体"/>
          <w:color w:val="000000" w:themeColor="text1"/>
          <w:szCs w:val="22"/>
          <w:highlight w:val="none"/>
          <w:lang w:val="zh-CN"/>
        </w:rPr>
      </w:r>
      <w:r/>
    </w:p>
    <w:p>
      <w:pPr>
        <w:ind w:firstLine="4200"/>
        <w:spacing w:line="440" w:lineRule="exact"/>
        <w:rPr>
          <w:rFonts w:ascii="宋体" w:hAnsi="宋体" w:cs="宋体"/>
          <w:color w:val="000000" w:themeColor="text1"/>
          <w:szCs w:val="22"/>
          <w:highlight w:val="none"/>
          <w:lang w:val="zh-CN"/>
        </w:rPr>
      </w:pPr>
      <w:r>
        <w:rPr>
          <w:rFonts w:hint="eastAsia" w:ascii="宋体" w:hAnsi="宋体" w:cs="宋体"/>
          <w:color w:val="000000" w:themeColor="text1"/>
          <w:szCs w:val="22"/>
          <w:highlight w:val="none"/>
          <w:lang w:val="zh-CN"/>
        </w:rPr>
        <w:t xml:space="preserve">响应单位：（单位盖章）             </w:t>
      </w:r>
      <w:r/>
    </w:p>
    <w:p>
      <w:pPr>
        <w:ind w:firstLine="4200"/>
        <w:spacing w:line="440" w:lineRule="exact"/>
        <w:rPr>
          <w:rFonts w:ascii="宋体" w:hAnsi="宋体" w:cs="宋体"/>
          <w:color w:val="000000" w:themeColor="text1"/>
          <w:szCs w:val="22"/>
          <w:highlight w:val="none"/>
          <w:lang w:val="zh-CN"/>
        </w:rPr>
      </w:pPr>
      <w:r>
        <w:rPr>
          <w:rFonts w:hint="eastAsia" w:ascii="宋体" w:hAnsi="宋体" w:cs="宋体"/>
          <w:color w:val="000000" w:themeColor="text1"/>
          <w:szCs w:val="22"/>
          <w:highlight w:val="none"/>
          <w:lang w:val="zh-CN"/>
        </w:rPr>
        <w:t xml:space="preserve">法定代表人或委托代理人：（签字或盖章）</w:t>
      </w:r>
      <w:r/>
    </w:p>
    <w:p>
      <w:pPr>
        <w:ind w:firstLine="4200"/>
        <w:spacing w:line="440" w:lineRule="exact"/>
        <w:rPr>
          <w:rFonts w:ascii="宋体" w:hAnsi="宋体" w:cs="宋体"/>
          <w:color w:val="000000" w:themeColor="text1"/>
          <w:szCs w:val="22"/>
          <w:highlight w:val="none"/>
          <w:lang w:val="zh-CN"/>
        </w:rPr>
      </w:pPr>
      <w:r>
        <w:rPr>
          <w:rFonts w:hint="eastAsia" w:ascii="宋体" w:hAnsi="宋体" w:cs="宋体"/>
          <w:color w:val="000000" w:themeColor="text1"/>
          <w:szCs w:val="22"/>
          <w:highlight w:val="none"/>
          <w:lang w:val="zh-CN"/>
        </w:rPr>
        <w:t xml:space="preserve">日期：</w:t>
      </w:r>
      <w:r>
        <w:rPr>
          <w:rFonts w:hint="eastAsia" w:ascii="宋体" w:hAnsi="宋体" w:cs="宋体"/>
          <w:color w:val="000000" w:themeColor="text1"/>
          <w:szCs w:val="22"/>
          <w:highlight w:val="none"/>
        </w:rPr>
        <w:t xml:space="preserve">    </w:t>
      </w:r>
      <w:r>
        <w:rPr>
          <w:rFonts w:hint="eastAsia" w:ascii="宋体" w:hAnsi="宋体" w:cs="宋体"/>
          <w:color w:val="000000" w:themeColor="text1"/>
          <w:szCs w:val="22"/>
          <w:highlight w:val="none"/>
          <w:lang w:val="zh-CN"/>
        </w:rPr>
        <w:t xml:space="preserve">年     月     日</w:t>
      </w:r>
      <w:r/>
    </w:p>
    <w:p>
      <w:pPr>
        <w:pStyle w:val="807"/>
        <w:spacing w:line="360" w:lineRule="auto"/>
        <w:tabs>
          <w:tab w:val="left" w:pos="3240" w:leader="none"/>
        </w:tabs>
        <w:rPr>
          <w:rFonts w:ascii="宋体" w:hAnsi="宋体" w:eastAsia="宋体" w:cs="宋体"/>
          <w:color w:val="000000" w:themeColor="text1"/>
          <w:sz w:val="21"/>
          <w:highlight w:val="none"/>
        </w:rPr>
      </w:pPr>
      <w:r>
        <w:rPr>
          <w:rFonts w:ascii="宋体" w:hAnsi="宋体" w:eastAsia="宋体" w:cs="宋体"/>
          <w:color w:val="000000" w:themeColor="text1"/>
          <w:sz w:val="21"/>
          <w:highlight w:val="none"/>
        </w:rPr>
      </w:r>
      <w:r/>
    </w:p>
    <w:p>
      <w:pPr>
        <w:jc w:val="left"/>
        <w:spacing w:line="360" w:lineRule="auto"/>
        <w:rPr>
          <w:rFonts w:ascii="宋体" w:hAnsi="宋体" w:cs="宋体"/>
          <w:b/>
          <w:bCs/>
          <w:color w:val="000000" w:themeColor="text1"/>
          <w:szCs w:val="21"/>
          <w:highlight w:val="none"/>
          <w:lang w:val="zh-CN"/>
        </w:rPr>
      </w:pPr>
      <w:r>
        <w:rPr>
          <w:rFonts w:hint="eastAsia" w:ascii="宋体" w:hAnsi="宋体" w:cs="宋体"/>
          <w:color w:val="000000" w:themeColor="text1"/>
          <w:szCs w:val="21"/>
          <w:highlight w:val="none"/>
          <w:lang w:val="zh-CN"/>
        </w:rPr>
        <w:br w:type="page" w:clear="all"/>
      </w:r>
      <w:r>
        <w:rPr>
          <w:rFonts w:hint="eastAsia" w:ascii="宋体" w:hAnsi="宋体" w:cs="宋体"/>
          <w:b/>
          <w:bCs/>
          <w:color w:val="000000" w:themeColor="text1"/>
          <w:szCs w:val="21"/>
          <w:highlight w:val="none"/>
          <w:lang w:val="zh-CN"/>
        </w:rPr>
        <w:t xml:space="preserve">2.响应单位情况表</w:t>
      </w:r>
      <w:r/>
    </w:p>
    <w:p>
      <w:pPr>
        <w:jc w:val="center"/>
        <w:spacing w:line="360" w:lineRule="auto"/>
        <w:rPr>
          <w:rFonts w:ascii="宋体" w:hAnsi="宋体" w:cs="宋体"/>
          <w:b/>
          <w:bCs/>
          <w:color w:val="000000" w:themeColor="text1"/>
          <w:szCs w:val="21"/>
          <w:highlight w:val="none"/>
          <w:lang w:val="zh-CN"/>
        </w:rPr>
      </w:pPr>
      <w:r>
        <w:rPr>
          <w:rFonts w:hint="eastAsia" w:ascii="宋体" w:hAnsi="宋体" w:cs="宋体"/>
          <w:b/>
          <w:bCs/>
          <w:color w:val="000000" w:themeColor="text1"/>
          <w:szCs w:val="21"/>
          <w:highlight w:val="none"/>
          <w:lang w:val="zh-CN"/>
        </w:rPr>
        <w:t xml:space="preserve">响应单位基本情况表</w:t>
      </w:r>
      <w:r/>
    </w:p>
    <w:p>
      <w:pPr>
        <w:spacing w:line="360" w:lineRule="auto"/>
        <w:rPr>
          <w:rFonts w:ascii="宋体" w:hAnsi="宋体" w:cs="宋体"/>
          <w:color w:val="000000" w:themeColor="text1"/>
          <w:sz w:val="24"/>
          <w:highlight w:val="none"/>
          <w:lang w:val="zh-CN"/>
        </w:rPr>
      </w:pPr>
      <w:r>
        <w:rPr>
          <w:rFonts w:hint="eastAsia" w:ascii="宋体" w:hAnsi="宋体" w:cs="宋体"/>
          <w:color w:val="000000" w:themeColor="text1"/>
          <w:szCs w:val="21"/>
          <w:highlight w:val="none"/>
          <w:lang w:val="zh-CN"/>
        </w:rPr>
        <w:t xml:space="preserve">响应单位：（公章）</w:t>
      </w:r>
      <w:r/>
    </w:p>
    <w:tbl>
      <w:tblPr>
        <w:tblStyle w:val="797"/>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232"/>
        <w:gridCol w:w="1947"/>
        <w:gridCol w:w="2143"/>
        <w:gridCol w:w="2532"/>
      </w:tblGrid>
      <w:tr>
        <w:trPr>
          <w:cantSplit/>
          <w:trHeight w:val="482"/>
        </w:trPr>
        <w:tc>
          <w:tcPr>
            <w:tcW w:w="3232" w:type="dxa"/>
            <w:vAlign w:val="center"/>
            <w:textDirection w:val="lrTb"/>
            <w:noWrap w:val="false"/>
          </w:tcPr>
          <w:p>
            <w:pPr>
              <w:jc w:val="center"/>
              <w:spacing w:line="44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法定代表人</w:t>
            </w:r>
            <w:r/>
          </w:p>
        </w:tc>
        <w:tc>
          <w:tcPr>
            <w:tcW w:w="1947" w:type="dxa"/>
            <w:vAlign w:val="center"/>
            <w:textDirection w:val="lrTb"/>
            <w:noWrap w:val="false"/>
          </w:tcPr>
          <w:p>
            <w:pPr>
              <w:jc w:val="center"/>
              <w:spacing w:line="440" w:lineRule="exact"/>
              <w:rPr>
                <w:rFonts w:ascii="宋体" w:hAnsi="宋体"/>
                <w:color w:val="000000" w:themeColor="text1"/>
                <w:szCs w:val="21"/>
                <w:highlight w:val="none"/>
              </w:rPr>
            </w:pPr>
            <w:r>
              <w:rPr>
                <w:rFonts w:ascii="宋体" w:hAnsi="宋体"/>
                <w:color w:val="000000" w:themeColor="text1"/>
                <w:szCs w:val="21"/>
                <w:highlight w:val="none"/>
              </w:rPr>
            </w:r>
            <w:r/>
          </w:p>
        </w:tc>
        <w:tc>
          <w:tcPr>
            <w:tcW w:w="2143" w:type="dxa"/>
            <w:vAlign w:val="center"/>
            <w:textDirection w:val="lrTb"/>
            <w:noWrap w:val="false"/>
          </w:tcPr>
          <w:p>
            <w:pPr>
              <w:jc w:val="center"/>
              <w:spacing w:line="44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成立日期</w:t>
            </w:r>
            <w:r/>
          </w:p>
        </w:tc>
        <w:tc>
          <w:tcPr>
            <w:tcW w:w="2532" w:type="dxa"/>
            <w:vAlign w:val="center"/>
            <w:textDirection w:val="lrTb"/>
            <w:noWrap w:val="false"/>
          </w:tcPr>
          <w:p>
            <w:pPr>
              <w:jc w:val="center"/>
              <w:spacing w:line="440" w:lineRule="exact"/>
              <w:rPr>
                <w:rFonts w:ascii="宋体" w:hAnsi="宋体"/>
                <w:color w:val="000000" w:themeColor="text1"/>
                <w:szCs w:val="21"/>
                <w:highlight w:val="none"/>
              </w:rPr>
            </w:pPr>
            <w:r>
              <w:rPr>
                <w:rFonts w:ascii="宋体" w:hAnsi="宋体"/>
                <w:color w:val="000000" w:themeColor="text1"/>
                <w:szCs w:val="21"/>
                <w:highlight w:val="none"/>
              </w:rPr>
            </w:r>
            <w:r/>
          </w:p>
        </w:tc>
      </w:tr>
      <w:tr>
        <w:trPr>
          <w:cantSplit/>
          <w:trHeight w:val="473"/>
        </w:trPr>
        <w:tc>
          <w:tcPr>
            <w:tcW w:w="3232" w:type="dxa"/>
            <w:vAlign w:val="center"/>
            <w:textDirection w:val="lrTb"/>
            <w:noWrap w:val="false"/>
          </w:tcPr>
          <w:p>
            <w:pPr>
              <w:jc w:val="center"/>
              <w:spacing w:line="44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企业地址</w:t>
            </w:r>
            <w:r/>
          </w:p>
        </w:tc>
        <w:tc>
          <w:tcPr>
            <w:tcW w:w="1947" w:type="dxa"/>
            <w:vAlign w:val="center"/>
            <w:textDirection w:val="lrTb"/>
            <w:noWrap w:val="false"/>
          </w:tcPr>
          <w:p>
            <w:pPr>
              <w:jc w:val="center"/>
              <w:spacing w:line="440" w:lineRule="exact"/>
              <w:rPr>
                <w:rFonts w:ascii="宋体" w:hAnsi="宋体"/>
                <w:color w:val="000000" w:themeColor="text1"/>
                <w:szCs w:val="21"/>
                <w:highlight w:val="none"/>
              </w:rPr>
            </w:pPr>
            <w:r>
              <w:rPr>
                <w:rFonts w:ascii="宋体" w:hAnsi="宋体"/>
                <w:color w:val="000000" w:themeColor="text1"/>
                <w:szCs w:val="21"/>
                <w:highlight w:val="none"/>
              </w:rPr>
            </w:r>
            <w:r/>
          </w:p>
        </w:tc>
        <w:tc>
          <w:tcPr>
            <w:tcW w:w="2143" w:type="dxa"/>
            <w:vAlign w:val="center"/>
            <w:textDirection w:val="lrTb"/>
            <w:noWrap w:val="false"/>
          </w:tcPr>
          <w:p>
            <w:pPr>
              <w:jc w:val="center"/>
              <w:spacing w:line="44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注册资本</w:t>
            </w:r>
            <w:r/>
          </w:p>
        </w:tc>
        <w:tc>
          <w:tcPr>
            <w:tcW w:w="2532" w:type="dxa"/>
            <w:vAlign w:val="center"/>
            <w:textDirection w:val="lrTb"/>
            <w:noWrap w:val="false"/>
          </w:tcPr>
          <w:p>
            <w:pPr>
              <w:jc w:val="center"/>
              <w:spacing w:line="440" w:lineRule="exact"/>
              <w:rPr>
                <w:rFonts w:ascii="宋体" w:hAnsi="宋体"/>
                <w:color w:val="000000" w:themeColor="text1"/>
                <w:szCs w:val="21"/>
                <w:highlight w:val="none"/>
                <w:lang w:val="zh-CN"/>
              </w:rPr>
            </w:pPr>
            <w:r>
              <w:rPr>
                <w:rFonts w:ascii="宋体" w:hAnsi="宋体"/>
                <w:color w:val="000000" w:themeColor="text1"/>
                <w:szCs w:val="21"/>
                <w:highlight w:val="none"/>
                <w:lang w:val="zh-CN"/>
              </w:rPr>
              <w:t xml:space="preserve">_________</w:t>
            </w:r>
            <w:r>
              <w:rPr>
                <w:rFonts w:hint="eastAsia" w:ascii="宋体" w:hAnsi="宋体"/>
                <w:color w:val="000000" w:themeColor="text1"/>
                <w:szCs w:val="21"/>
                <w:highlight w:val="none"/>
              </w:rPr>
              <w:t xml:space="preserve">万元</w:t>
            </w:r>
            <w:r/>
          </w:p>
        </w:tc>
      </w:tr>
      <w:tr>
        <w:trPr>
          <w:cantSplit/>
          <w:trHeight w:val="463"/>
        </w:trPr>
        <w:tc>
          <w:tcPr>
            <w:tcW w:w="3232" w:type="dxa"/>
            <w:vAlign w:val="center"/>
            <w:textDirection w:val="lrTb"/>
            <w:noWrap w:val="false"/>
          </w:tcPr>
          <w:p>
            <w:pPr>
              <w:jc w:val="center"/>
              <w:spacing w:line="44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经营范围</w:t>
            </w:r>
            <w:r/>
          </w:p>
        </w:tc>
        <w:tc>
          <w:tcPr>
            <w:gridSpan w:val="3"/>
            <w:tcW w:w="6622" w:type="dxa"/>
            <w:vAlign w:val="center"/>
            <w:textDirection w:val="lrTb"/>
            <w:noWrap w:val="false"/>
          </w:tcPr>
          <w:p>
            <w:pPr>
              <w:jc w:val="center"/>
              <w:spacing w:line="440" w:lineRule="exact"/>
              <w:rPr>
                <w:rFonts w:ascii="宋体" w:hAnsi="宋体"/>
                <w:color w:val="000000" w:themeColor="text1"/>
                <w:szCs w:val="21"/>
                <w:highlight w:val="none"/>
              </w:rPr>
            </w:pPr>
            <w:r>
              <w:rPr>
                <w:rFonts w:ascii="宋体" w:hAnsi="宋体"/>
                <w:color w:val="000000" w:themeColor="text1"/>
                <w:szCs w:val="21"/>
                <w:highlight w:val="none"/>
              </w:rPr>
            </w:r>
            <w:r/>
          </w:p>
        </w:tc>
      </w:tr>
      <w:tr>
        <w:trPr>
          <w:cantSplit/>
        </w:trPr>
        <w:tc>
          <w:tcPr>
            <w:tcW w:w="3232" w:type="dxa"/>
            <w:vAlign w:val="center"/>
            <w:textDirection w:val="lrTb"/>
            <w:noWrap w:val="false"/>
          </w:tcPr>
          <w:p>
            <w:pPr>
              <w:jc w:val="center"/>
              <w:spacing w:line="44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职工人数</w:t>
            </w:r>
            <w:r/>
          </w:p>
        </w:tc>
        <w:tc>
          <w:tcPr>
            <w:tcW w:w="1947" w:type="dxa"/>
            <w:vAlign w:val="center"/>
            <w:textDirection w:val="lrTb"/>
            <w:noWrap w:val="false"/>
          </w:tcPr>
          <w:p>
            <w:pPr>
              <w:jc w:val="center"/>
              <w:spacing w:line="440" w:lineRule="exact"/>
              <w:rPr>
                <w:rFonts w:ascii="宋体" w:hAnsi="宋体"/>
                <w:color w:val="000000" w:themeColor="text1"/>
                <w:szCs w:val="21"/>
                <w:highlight w:val="none"/>
              </w:rPr>
            </w:pPr>
            <w:r>
              <w:rPr>
                <w:rFonts w:ascii="宋体" w:hAnsi="宋体"/>
                <w:color w:val="000000" w:themeColor="text1"/>
                <w:szCs w:val="21"/>
                <w:highlight w:val="none"/>
              </w:rPr>
            </w:r>
            <w:r/>
          </w:p>
        </w:tc>
        <w:tc>
          <w:tcPr>
            <w:tcW w:w="2143" w:type="dxa"/>
            <w:vAlign w:val="center"/>
            <w:textDirection w:val="lrTb"/>
            <w:noWrap w:val="false"/>
          </w:tcPr>
          <w:p>
            <w:pPr>
              <w:jc w:val="center"/>
              <w:spacing w:line="44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其中：中高级</w:t>
            </w:r>
            <w:r/>
          </w:p>
          <w:p>
            <w:pPr>
              <w:jc w:val="center"/>
              <w:spacing w:line="44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以上职称的人数</w:t>
            </w:r>
            <w:r/>
          </w:p>
        </w:tc>
        <w:tc>
          <w:tcPr>
            <w:tcW w:w="2532" w:type="dxa"/>
            <w:vAlign w:val="center"/>
            <w:textDirection w:val="lrTb"/>
            <w:noWrap w:val="false"/>
          </w:tcPr>
          <w:p>
            <w:pPr>
              <w:jc w:val="center"/>
              <w:spacing w:line="440" w:lineRule="exact"/>
              <w:rPr>
                <w:rFonts w:ascii="宋体" w:hAnsi="宋体"/>
                <w:color w:val="000000" w:themeColor="text1"/>
                <w:szCs w:val="21"/>
                <w:highlight w:val="none"/>
              </w:rPr>
            </w:pPr>
            <w:r>
              <w:rPr>
                <w:rFonts w:ascii="宋体" w:hAnsi="宋体"/>
                <w:color w:val="000000" w:themeColor="text1"/>
                <w:szCs w:val="21"/>
                <w:highlight w:val="none"/>
              </w:rPr>
            </w:r>
            <w:r/>
          </w:p>
        </w:tc>
      </w:tr>
      <w:tr>
        <w:trPr>
          <w:cantSplit/>
          <w:trHeight w:val="510"/>
        </w:trPr>
        <w:tc>
          <w:tcPr>
            <w:tcW w:w="3232" w:type="dxa"/>
            <w:vAlign w:val="center"/>
            <w:textDirection w:val="lrTb"/>
            <w:noWrap w:val="false"/>
          </w:tcPr>
          <w:p>
            <w:pPr>
              <w:jc w:val="center"/>
              <w:spacing w:line="44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资产总计</w:t>
            </w:r>
            <w:r/>
          </w:p>
        </w:tc>
        <w:tc>
          <w:tcPr>
            <w:tcW w:w="1947" w:type="dxa"/>
            <w:vAlign w:val="center"/>
            <w:textDirection w:val="lrTb"/>
            <w:noWrap w:val="false"/>
          </w:tcPr>
          <w:p>
            <w:pPr>
              <w:jc w:val="center"/>
              <w:spacing w:line="44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_________</w:t>
            </w:r>
            <w:r>
              <w:rPr>
                <w:rFonts w:hint="eastAsia" w:ascii="宋体" w:hAnsi="宋体"/>
                <w:color w:val="000000" w:themeColor="text1"/>
                <w:szCs w:val="21"/>
                <w:highlight w:val="none"/>
              </w:rPr>
              <w:t xml:space="preserve">万元</w:t>
            </w:r>
            <w:r/>
          </w:p>
        </w:tc>
        <w:tc>
          <w:tcPr>
            <w:tcW w:w="2143" w:type="dxa"/>
            <w:vAlign w:val="center"/>
            <w:textDirection w:val="lrTb"/>
            <w:noWrap w:val="false"/>
          </w:tcPr>
          <w:p>
            <w:pPr>
              <w:jc w:val="center"/>
              <w:spacing w:line="44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净资产</w:t>
            </w:r>
            <w:r/>
          </w:p>
        </w:tc>
        <w:tc>
          <w:tcPr>
            <w:tcW w:w="2532" w:type="dxa"/>
            <w:vAlign w:val="center"/>
            <w:textDirection w:val="lrTb"/>
            <w:noWrap w:val="false"/>
          </w:tcPr>
          <w:p>
            <w:pPr>
              <w:jc w:val="center"/>
              <w:spacing w:line="440" w:lineRule="exact"/>
              <w:rPr>
                <w:rFonts w:ascii="宋体" w:hAnsi="宋体"/>
                <w:color w:val="000000" w:themeColor="text1"/>
                <w:szCs w:val="21"/>
                <w:highlight w:val="none"/>
                <w:lang w:val="zh-CN"/>
              </w:rPr>
            </w:pPr>
            <w:r>
              <w:rPr>
                <w:rFonts w:ascii="宋体" w:hAnsi="宋体"/>
                <w:color w:val="000000" w:themeColor="text1"/>
                <w:szCs w:val="21"/>
                <w:highlight w:val="none"/>
                <w:lang w:val="zh-CN"/>
              </w:rPr>
              <w:t xml:space="preserve">_________</w:t>
            </w:r>
            <w:r>
              <w:rPr>
                <w:rFonts w:hint="eastAsia" w:ascii="宋体" w:hAnsi="宋体"/>
                <w:color w:val="000000" w:themeColor="text1"/>
                <w:szCs w:val="21"/>
                <w:highlight w:val="none"/>
              </w:rPr>
              <w:t xml:space="preserve">万元</w:t>
            </w:r>
            <w:r/>
          </w:p>
        </w:tc>
      </w:tr>
      <w:tr>
        <w:trPr>
          <w:cantSplit/>
          <w:trHeight w:val="445"/>
        </w:trPr>
        <w:tc>
          <w:tcPr>
            <w:tcW w:w="3232" w:type="dxa"/>
            <w:vAlign w:val="center"/>
            <w:textDirection w:val="lrTb"/>
            <w:noWrap w:val="false"/>
          </w:tcPr>
          <w:p>
            <w:pPr>
              <w:jc w:val="center"/>
              <w:spacing w:line="44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股东权益</w:t>
            </w:r>
            <w:r/>
          </w:p>
        </w:tc>
        <w:tc>
          <w:tcPr>
            <w:tcW w:w="1947" w:type="dxa"/>
            <w:vAlign w:val="center"/>
            <w:textDirection w:val="lrTb"/>
            <w:noWrap w:val="false"/>
          </w:tcPr>
          <w:p>
            <w:pPr>
              <w:jc w:val="center"/>
              <w:spacing w:line="44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_________</w:t>
            </w:r>
            <w:r>
              <w:rPr>
                <w:rFonts w:hint="eastAsia" w:ascii="宋体" w:hAnsi="宋体"/>
                <w:color w:val="000000" w:themeColor="text1"/>
                <w:szCs w:val="21"/>
                <w:highlight w:val="none"/>
              </w:rPr>
              <w:t xml:space="preserve">万元</w:t>
            </w:r>
            <w:r/>
          </w:p>
        </w:tc>
        <w:tc>
          <w:tcPr>
            <w:tcW w:w="2143" w:type="dxa"/>
            <w:vAlign w:val="center"/>
            <w:textDirection w:val="lrTb"/>
            <w:noWrap w:val="false"/>
          </w:tcPr>
          <w:p>
            <w:pPr>
              <w:jc w:val="center"/>
              <w:spacing w:line="44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销售收入</w:t>
            </w:r>
            <w:r/>
          </w:p>
        </w:tc>
        <w:tc>
          <w:tcPr>
            <w:tcW w:w="2532" w:type="dxa"/>
            <w:vAlign w:val="center"/>
            <w:textDirection w:val="lrTb"/>
            <w:noWrap w:val="false"/>
          </w:tcPr>
          <w:p>
            <w:pPr>
              <w:jc w:val="center"/>
              <w:spacing w:line="44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________</w:t>
            </w:r>
            <w:r>
              <w:rPr>
                <w:rFonts w:hint="eastAsia" w:ascii="宋体" w:hAnsi="宋体"/>
                <w:color w:val="000000" w:themeColor="text1"/>
                <w:szCs w:val="21"/>
                <w:highlight w:val="none"/>
              </w:rPr>
              <w:t xml:space="preserve">年</w:t>
            </w:r>
            <w:r>
              <w:rPr>
                <w:rFonts w:ascii="宋体" w:hAnsi="宋体"/>
                <w:color w:val="000000" w:themeColor="text1"/>
                <w:szCs w:val="21"/>
                <w:highlight w:val="none"/>
                <w:lang w:val="zh-CN"/>
              </w:rPr>
              <w:t xml:space="preserve">______</w:t>
            </w:r>
            <w:r>
              <w:rPr>
                <w:rFonts w:hint="eastAsia" w:ascii="宋体" w:hAnsi="宋体"/>
                <w:color w:val="000000" w:themeColor="text1"/>
                <w:szCs w:val="21"/>
                <w:highlight w:val="none"/>
              </w:rPr>
              <w:t xml:space="preserve">万元</w:t>
            </w:r>
            <w:r/>
          </w:p>
        </w:tc>
      </w:tr>
      <w:tr>
        <w:trPr>
          <w:cantSplit/>
          <w:trHeight w:val="666"/>
        </w:trPr>
        <w:tc>
          <w:tcPr>
            <w:tcW w:w="3232" w:type="dxa"/>
            <w:vAlign w:val="center"/>
            <w:textDirection w:val="lrTb"/>
            <w:noWrap w:val="false"/>
          </w:tcPr>
          <w:p>
            <w:pPr>
              <w:jc w:val="center"/>
              <w:spacing w:line="44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实现利润</w:t>
            </w:r>
            <w:r/>
          </w:p>
        </w:tc>
        <w:tc>
          <w:tcPr>
            <w:gridSpan w:val="3"/>
            <w:tcW w:w="6622" w:type="dxa"/>
            <w:vAlign w:val="center"/>
            <w:textDirection w:val="lrTb"/>
            <w:noWrap w:val="false"/>
          </w:tcPr>
          <w:p>
            <w:pPr>
              <w:jc w:val="center"/>
              <w:spacing w:line="44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_________</w:t>
            </w:r>
            <w:r>
              <w:rPr>
                <w:rFonts w:hint="eastAsia" w:ascii="宋体" w:hAnsi="宋体"/>
                <w:color w:val="000000" w:themeColor="text1"/>
                <w:szCs w:val="21"/>
                <w:highlight w:val="none"/>
              </w:rPr>
              <w:t xml:space="preserve">年</w:t>
            </w:r>
            <w:r>
              <w:rPr>
                <w:rFonts w:ascii="宋体" w:hAnsi="宋体"/>
                <w:color w:val="000000" w:themeColor="text1"/>
                <w:szCs w:val="21"/>
                <w:highlight w:val="none"/>
                <w:lang w:val="zh-CN"/>
              </w:rPr>
              <w:t xml:space="preserve">_________</w:t>
            </w:r>
            <w:r>
              <w:rPr>
                <w:rFonts w:hint="eastAsia" w:ascii="宋体" w:hAnsi="宋体"/>
                <w:color w:val="000000" w:themeColor="text1"/>
                <w:szCs w:val="21"/>
                <w:highlight w:val="none"/>
              </w:rPr>
              <w:t xml:space="preserve">万元</w:t>
            </w:r>
            <w:r/>
          </w:p>
        </w:tc>
      </w:tr>
      <w:tr>
        <w:trPr>
          <w:cantSplit/>
        </w:trPr>
        <w:tc>
          <w:tcPr>
            <w:tcW w:w="3232" w:type="dxa"/>
            <w:vAlign w:val="center"/>
            <w:textDirection w:val="lrTb"/>
            <w:noWrap w:val="false"/>
          </w:tcPr>
          <w:p>
            <w:pPr>
              <w:jc w:val="center"/>
              <w:spacing w:line="44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营业面积（含厂房面积）</w:t>
            </w:r>
            <w:r/>
          </w:p>
        </w:tc>
        <w:tc>
          <w:tcPr>
            <w:tcW w:w="1947" w:type="dxa"/>
            <w:vAlign w:val="center"/>
            <w:textDirection w:val="lrTb"/>
            <w:noWrap w:val="false"/>
          </w:tcPr>
          <w:p>
            <w:pPr>
              <w:jc w:val="center"/>
              <w:spacing w:line="44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_________</w:t>
            </w:r>
            <w:r>
              <w:rPr>
                <w:rFonts w:hint="eastAsia" w:ascii="宋体" w:hAnsi="宋体"/>
                <w:color w:val="000000" w:themeColor="text1"/>
                <w:szCs w:val="21"/>
                <w:highlight w:val="none"/>
              </w:rPr>
              <w:t xml:space="preserve">平方米</w:t>
            </w:r>
            <w:r/>
          </w:p>
        </w:tc>
        <w:tc>
          <w:tcPr>
            <w:tcW w:w="2143" w:type="dxa"/>
            <w:vAlign w:val="center"/>
            <w:textDirection w:val="lrTb"/>
            <w:noWrap w:val="false"/>
          </w:tcPr>
          <w:p>
            <w:pPr>
              <w:jc w:val="center"/>
              <w:spacing w:line="44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其中：</w:t>
            </w:r>
            <w:r/>
          </w:p>
        </w:tc>
        <w:tc>
          <w:tcPr>
            <w:tcW w:w="2532" w:type="dxa"/>
            <w:vAlign w:val="center"/>
            <w:textDirection w:val="lrTb"/>
            <w:noWrap w:val="false"/>
          </w:tcPr>
          <w:p>
            <w:pPr>
              <w:jc w:val="center"/>
              <w:spacing w:line="44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自有面积</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平方米</w:t>
            </w:r>
            <w:r/>
          </w:p>
          <w:p>
            <w:pPr>
              <w:jc w:val="center"/>
              <w:spacing w:line="44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承租面积</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平方米</w:t>
            </w:r>
            <w:r/>
          </w:p>
        </w:tc>
      </w:tr>
      <w:tr>
        <w:trPr>
          <w:cantSplit/>
          <w:trHeight w:val="1022"/>
        </w:trPr>
        <w:tc>
          <w:tcPr>
            <w:tcW w:w="3232" w:type="dxa"/>
            <w:vAlign w:val="center"/>
            <w:textDirection w:val="lrTb"/>
            <w:noWrap w:val="false"/>
          </w:tcPr>
          <w:p>
            <w:pPr>
              <w:jc w:val="center"/>
              <w:spacing w:line="44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单位简历及内设机构情况</w:t>
            </w:r>
            <w:r/>
          </w:p>
        </w:tc>
        <w:tc>
          <w:tcPr>
            <w:gridSpan w:val="3"/>
            <w:tcW w:w="6622" w:type="dxa"/>
            <w:vAlign w:val="center"/>
            <w:textDirection w:val="lrTb"/>
            <w:noWrap w:val="false"/>
          </w:tcPr>
          <w:p>
            <w:pPr>
              <w:jc w:val="center"/>
              <w:spacing w:line="440" w:lineRule="exact"/>
              <w:rPr>
                <w:rFonts w:ascii="宋体" w:hAnsi="宋体"/>
                <w:color w:val="000000" w:themeColor="text1"/>
                <w:szCs w:val="21"/>
                <w:highlight w:val="none"/>
              </w:rPr>
            </w:pPr>
            <w:r>
              <w:rPr>
                <w:rFonts w:ascii="宋体" w:hAnsi="宋体"/>
                <w:color w:val="000000" w:themeColor="text1"/>
                <w:szCs w:val="21"/>
                <w:highlight w:val="none"/>
              </w:rPr>
            </w:r>
            <w:r/>
          </w:p>
        </w:tc>
      </w:tr>
      <w:tr>
        <w:trPr>
          <w:cantSplit/>
        </w:trPr>
        <w:tc>
          <w:tcPr>
            <w:tcW w:w="3232" w:type="dxa"/>
            <w:textDirection w:val="lrTb"/>
            <w:noWrap w:val="false"/>
          </w:tcPr>
          <w:p>
            <w:pPr>
              <w:spacing w:line="44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最近2年内在经营过程中受到何种奖励或处分</w:t>
            </w:r>
            <w:r/>
          </w:p>
        </w:tc>
        <w:tc>
          <w:tcPr>
            <w:gridSpan w:val="3"/>
            <w:tcW w:w="6622" w:type="dxa"/>
            <w:vAlign w:val="center"/>
            <w:textDirection w:val="lrTb"/>
            <w:noWrap w:val="false"/>
          </w:tcPr>
          <w:p>
            <w:pPr>
              <w:jc w:val="center"/>
              <w:spacing w:line="44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（包括财政、工商、税务、物价、技监部门稽查情况、结果）</w:t>
            </w:r>
            <w:r/>
          </w:p>
        </w:tc>
      </w:tr>
      <w:tr>
        <w:trPr>
          <w:cantSplit/>
        </w:trPr>
        <w:tc>
          <w:tcPr>
            <w:tcW w:w="3232" w:type="dxa"/>
            <w:textDirection w:val="lrTb"/>
            <w:noWrap w:val="false"/>
          </w:tcPr>
          <w:p>
            <w:pPr>
              <w:spacing w:line="44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最近3年内有无因售假、售劣或是其他原因被消费者投诉或起诉的情况及说明</w:t>
            </w:r>
            <w:r/>
          </w:p>
        </w:tc>
        <w:tc>
          <w:tcPr>
            <w:gridSpan w:val="3"/>
            <w:tcW w:w="6622" w:type="dxa"/>
            <w:vAlign w:val="center"/>
            <w:textDirection w:val="lrTb"/>
            <w:noWrap w:val="false"/>
          </w:tcPr>
          <w:p>
            <w:pPr>
              <w:jc w:val="center"/>
              <w:spacing w:line="44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（包括解决方式和结果）</w:t>
            </w:r>
            <w:r/>
          </w:p>
        </w:tc>
      </w:tr>
      <w:tr>
        <w:trPr>
          <w:cantSplit/>
        </w:trPr>
        <w:tc>
          <w:tcPr>
            <w:tcW w:w="3232" w:type="dxa"/>
            <w:textDirection w:val="lrTb"/>
            <w:noWrap w:val="false"/>
          </w:tcPr>
          <w:p>
            <w:pPr>
              <w:spacing w:line="44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最近3年内主要负责人有无经济犯罪被司法机关追究的情况及说明</w:t>
            </w:r>
            <w:r/>
          </w:p>
        </w:tc>
        <w:tc>
          <w:tcPr>
            <w:gridSpan w:val="3"/>
            <w:tcW w:w="6622" w:type="dxa"/>
            <w:textDirection w:val="lrTb"/>
            <w:noWrap w:val="false"/>
          </w:tcPr>
          <w:p>
            <w:pPr>
              <w:jc w:val="center"/>
              <w:spacing w:line="440" w:lineRule="exact"/>
              <w:rPr>
                <w:rFonts w:ascii="宋体" w:hAnsi="宋体"/>
                <w:color w:val="000000" w:themeColor="text1"/>
                <w:szCs w:val="21"/>
                <w:highlight w:val="none"/>
              </w:rPr>
            </w:pPr>
            <w:r>
              <w:rPr>
                <w:rFonts w:ascii="宋体" w:hAnsi="宋体"/>
                <w:color w:val="000000" w:themeColor="text1"/>
                <w:szCs w:val="21"/>
                <w:highlight w:val="none"/>
              </w:rPr>
            </w:r>
            <w:r/>
          </w:p>
        </w:tc>
      </w:tr>
      <w:tr>
        <w:trPr>
          <w:cantSplit/>
          <w:trHeight w:val="737"/>
        </w:trPr>
        <w:tc>
          <w:tcPr>
            <w:tcW w:w="3232" w:type="dxa"/>
            <w:vAlign w:val="center"/>
            <w:textDirection w:val="lrTb"/>
            <w:noWrap w:val="false"/>
          </w:tcPr>
          <w:p>
            <w:pPr>
              <w:spacing w:line="44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其他需要说明的情况</w:t>
            </w:r>
            <w:r/>
          </w:p>
        </w:tc>
        <w:tc>
          <w:tcPr>
            <w:gridSpan w:val="3"/>
            <w:tcW w:w="6622" w:type="dxa"/>
            <w:textDirection w:val="lrTb"/>
            <w:noWrap w:val="false"/>
          </w:tcPr>
          <w:p>
            <w:pPr>
              <w:jc w:val="center"/>
              <w:spacing w:line="440" w:lineRule="exact"/>
              <w:rPr>
                <w:rFonts w:ascii="宋体" w:hAnsi="宋体"/>
                <w:color w:val="000000" w:themeColor="text1"/>
                <w:szCs w:val="21"/>
                <w:highlight w:val="none"/>
              </w:rPr>
            </w:pPr>
            <w:r>
              <w:rPr>
                <w:rFonts w:ascii="宋体" w:hAnsi="宋体"/>
                <w:color w:val="000000" w:themeColor="text1"/>
                <w:szCs w:val="21"/>
                <w:highlight w:val="none"/>
              </w:rPr>
            </w:r>
            <w:r/>
          </w:p>
        </w:tc>
      </w:tr>
    </w:tbl>
    <w:p>
      <w:pPr>
        <w:spacing w:line="360" w:lineRule="auto"/>
        <w:rPr>
          <w:rFonts w:ascii="宋体" w:hAnsi="宋体" w:cs="宋体"/>
          <w:color w:val="000000" w:themeColor="text1"/>
          <w:szCs w:val="21"/>
          <w:highlight w:val="none"/>
          <w:lang w:val="zh-CN"/>
        </w:rPr>
      </w:pPr>
      <w:r>
        <w:rPr>
          <w:rFonts w:ascii="宋体" w:hAnsi="宋体" w:cs="宋体"/>
          <w:color w:val="000000" w:themeColor="text1"/>
          <w:szCs w:val="21"/>
          <w:highlight w:val="none"/>
          <w:lang w:val="zh-CN"/>
        </w:rPr>
      </w:r>
      <w:r/>
    </w:p>
    <w:p>
      <w:pPr>
        <w:spacing w:line="360" w:lineRule="auto"/>
        <w:rPr>
          <w:rFonts w:ascii="宋体" w:hAnsi="宋体" w:cs="宋体"/>
          <w:color w:val="000000" w:themeColor="text1"/>
          <w:szCs w:val="21"/>
          <w:highlight w:val="none"/>
          <w:lang w:val="zh-CN"/>
        </w:rPr>
      </w:pPr>
      <w:r>
        <w:rPr>
          <w:rFonts w:hint="eastAsia" w:ascii="宋体" w:hAnsi="宋体" w:cs="宋体"/>
          <w:color w:val="000000" w:themeColor="text1"/>
          <w:szCs w:val="21"/>
          <w:highlight w:val="none"/>
          <w:lang w:val="zh-CN"/>
        </w:rPr>
        <w:t xml:space="preserve">法定代表人或委托代理人：（签字或盖章）</w:t>
      </w:r>
      <w:r/>
    </w:p>
    <w:p>
      <w:pPr>
        <w:spacing w:line="360" w:lineRule="auto"/>
        <w:rPr>
          <w:rFonts w:ascii="宋体" w:hAnsi="宋体" w:cs="宋体"/>
          <w:color w:val="000000" w:themeColor="text1"/>
          <w:szCs w:val="21"/>
          <w:highlight w:val="none"/>
          <w:lang w:val="zh-CN"/>
        </w:rPr>
      </w:pPr>
      <w:r>
        <w:rPr>
          <w:rFonts w:hint="eastAsia" w:ascii="宋体" w:hAnsi="宋体" w:cs="宋体"/>
          <w:color w:val="000000" w:themeColor="text1"/>
          <w:szCs w:val="21"/>
          <w:highlight w:val="none"/>
          <w:lang w:val="zh-CN"/>
        </w:rPr>
        <w:t xml:space="preserve">日期：</w:t>
      </w:r>
      <w:r>
        <w:rPr>
          <w:rFonts w:hint="eastAsia" w:ascii="宋体" w:hAnsi="宋体" w:cs="宋体"/>
          <w:color w:val="000000" w:themeColor="text1"/>
          <w:szCs w:val="21"/>
          <w:highlight w:val="none"/>
        </w:rPr>
        <w:t xml:space="preserve">    </w:t>
      </w:r>
      <w:r>
        <w:rPr>
          <w:rFonts w:hint="eastAsia" w:ascii="宋体" w:hAnsi="宋体" w:cs="宋体"/>
          <w:color w:val="000000" w:themeColor="text1"/>
          <w:szCs w:val="21"/>
          <w:highlight w:val="none"/>
          <w:lang w:val="zh-CN"/>
        </w:rPr>
        <w:t xml:space="preserve">年     月     日</w:t>
      </w:r>
      <w:r/>
    </w:p>
    <w:p>
      <w:pPr>
        <w:spacing w:line="360" w:lineRule="auto"/>
        <w:rPr>
          <w:rFonts w:ascii="宋体" w:hAnsi="宋体" w:cs="宋体"/>
          <w:color w:val="000000" w:themeColor="text1"/>
          <w:szCs w:val="21"/>
          <w:highlight w:val="none"/>
          <w:lang w:val="zh-CN"/>
        </w:rPr>
      </w:pPr>
      <w:r>
        <w:rPr>
          <w:rFonts w:ascii="宋体" w:hAnsi="宋体" w:cs="宋体"/>
          <w:color w:val="000000" w:themeColor="text1"/>
          <w:szCs w:val="21"/>
          <w:highlight w:val="none"/>
          <w:lang w:val="zh-CN"/>
        </w:rPr>
      </w:r>
      <w:r/>
    </w:p>
    <w:p>
      <w:pPr>
        <w:jc w:val="left"/>
        <w:spacing w:line="360" w:lineRule="auto"/>
        <w:rPr>
          <w:rFonts w:ascii="宋体" w:hAnsi="宋体" w:cs="宋体"/>
          <w:b/>
          <w:bCs/>
          <w:color w:val="000000" w:themeColor="text1"/>
          <w:szCs w:val="21"/>
          <w:highlight w:val="none"/>
          <w:lang w:val="zh-CN"/>
        </w:rPr>
      </w:pPr>
      <w:r>
        <w:rPr>
          <w:rFonts w:ascii="宋体" w:hAnsi="宋体" w:cs="宋体"/>
          <w:b/>
          <w:bCs/>
          <w:color w:val="000000" w:themeColor="text1"/>
          <w:szCs w:val="21"/>
          <w:highlight w:val="none"/>
          <w:lang w:val="zh-CN"/>
        </w:rPr>
      </w:r>
      <w:r/>
    </w:p>
    <w:p>
      <w:pPr>
        <w:jc w:val="left"/>
        <w:spacing w:line="360" w:lineRule="auto"/>
        <w:rPr>
          <w:rFonts w:ascii="宋体" w:hAnsi="宋体" w:cs="宋体"/>
          <w:color w:val="000000" w:themeColor="text1"/>
          <w:szCs w:val="21"/>
          <w:highlight w:val="none"/>
          <w:lang w:val="zh-CN"/>
        </w:rPr>
      </w:pPr>
      <w:r>
        <w:rPr>
          <w:rFonts w:hint="eastAsia" w:ascii="宋体" w:hAnsi="宋体" w:cs="宋体"/>
          <w:b/>
          <w:bCs/>
          <w:color w:val="000000" w:themeColor="text1"/>
          <w:szCs w:val="21"/>
          <w:highlight w:val="none"/>
          <w:lang w:val="zh-CN"/>
        </w:rPr>
        <w:br w:type="page" w:clear="all"/>
      </w:r>
      <w:r/>
    </w:p>
    <w:p>
      <w:pPr>
        <w:pageBreakBefore/>
        <w:spacing w:line="360" w:lineRule="auto"/>
        <w:rPr>
          <w:rFonts w:ascii="宋体" w:hAnsi="宋体" w:cs="宋体"/>
          <w:b/>
          <w:bCs/>
          <w:color w:val="000000" w:themeColor="text1"/>
          <w:szCs w:val="21"/>
          <w:highlight w:val="none"/>
          <w:lang w:val="zh-CN"/>
        </w:rPr>
      </w:pPr>
      <w:r>
        <w:rPr>
          <w:rFonts w:hint="eastAsia" w:ascii="宋体" w:hAnsi="宋体" w:cs="宋体"/>
          <w:b/>
          <w:color w:val="000000" w:themeColor="text1"/>
          <w:szCs w:val="21"/>
          <w:highlight w:val="none"/>
        </w:rPr>
        <w:t xml:space="preserve">3.</w:t>
      </w:r>
      <w:r>
        <w:rPr>
          <w:rFonts w:hint="eastAsia" w:ascii="宋体" w:hAnsi="宋体" w:cs="宋体"/>
          <w:b/>
          <w:bCs/>
          <w:color w:val="000000" w:themeColor="text1"/>
          <w:szCs w:val="21"/>
          <w:highlight w:val="none"/>
          <w:lang w:val="zh-CN"/>
        </w:rPr>
        <w:t xml:space="preserve">中小企业声明资料</w:t>
      </w:r>
      <w:r/>
    </w:p>
    <w:p>
      <w:pPr>
        <w:jc w:val="center"/>
        <w:spacing w:line="440" w:lineRule="exact"/>
        <w:rPr>
          <w:rFonts w:ascii="宋体" w:hAnsi="宋体" w:cs="宋体"/>
          <w:b/>
          <w:bCs/>
          <w:color w:val="000000" w:themeColor="text1"/>
          <w:highlight w:val="none"/>
        </w:rPr>
      </w:pPr>
      <w:r>
        <w:rPr>
          <w:rFonts w:hint="eastAsia" w:ascii="宋体" w:hAnsi="宋体" w:cs="宋体"/>
          <w:b/>
          <w:bCs/>
          <w:color w:val="000000" w:themeColor="text1"/>
          <w:highlight w:val="none"/>
        </w:rPr>
        <w:t xml:space="preserve">中小企业声明函（服务） </w:t>
      </w:r>
      <w:r/>
    </w:p>
    <w:p>
      <w:pPr>
        <w:ind w:firstLine="424"/>
        <w:jc w:val="left"/>
        <w:spacing w:line="440" w:lineRule="exact"/>
        <w:rPr>
          <w:rFonts w:ascii="宋体" w:hAnsi="宋体" w:cs="宋体"/>
          <w:color w:val="000000" w:themeColor="text1"/>
          <w:highlight w:val="none"/>
        </w:rPr>
      </w:pPr>
      <w:r>
        <w:rPr>
          <w:rFonts w:hint="eastAsia" w:ascii="宋体" w:hAnsi="宋体" w:cs="宋体"/>
          <w:color w:val="000000" w:themeColor="text1"/>
          <w:highlight w:val="none"/>
        </w:rPr>
        <w:t xml:space="preserve">本公司（或联合体）郑重声明，根据《政府采购促进中小企业发展管理办法》（财库﹝2020﹞46 号）的规定，本公司（或联合体）参加</w:t>
      </w:r>
      <w:r>
        <w:rPr>
          <w:rFonts w:hint="eastAsia" w:ascii="宋体" w:hAnsi="宋体" w:cs="宋体"/>
          <w:color w:val="000000" w:themeColor="text1"/>
          <w:highlight w:val="none"/>
          <w:u w:val="single"/>
        </w:rPr>
        <w:t xml:space="preserve">（单位名称）</w:t>
      </w:r>
      <w:r>
        <w:rPr>
          <w:rFonts w:hint="eastAsia" w:ascii="宋体" w:hAnsi="宋体" w:cs="宋体"/>
          <w:color w:val="000000" w:themeColor="text1"/>
          <w:highlight w:val="none"/>
        </w:rPr>
        <w:t xml:space="preserve">的</w:t>
      </w:r>
      <w:r>
        <w:rPr>
          <w:rFonts w:hint="eastAsia" w:ascii="宋体" w:hAnsi="宋体" w:cs="宋体"/>
          <w:color w:val="000000" w:themeColor="text1"/>
          <w:highlight w:val="none"/>
          <w:u w:val="single"/>
        </w:rPr>
        <w:t xml:space="preserve">（项目名称）</w:t>
      </w:r>
      <w:r>
        <w:rPr>
          <w:rFonts w:hint="eastAsia" w:ascii="宋体" w:hAnsi="宋体" w:cs="宋体"/>
          <w:color w:val="000000" w:themeColor="text1"/>
          <w:highlight w:val="none"/>
        </w:rPr>
        <w:t xml:space="preserve">采购活动，服务全部由符合政策要求的中小企业承接。相关企业（含联合体中的中小企业、签订分包意向协议的中小企业）的具体情况如下： </w:t>
      </w:r>
      <w:r/>
    </w:p>
    <w:p>
      <w:pPr>
        <w:ind w:firstLine="424"/>
        <w:jc w:val="left"/>
        <w:spacing w:line="440" w:lineRule="exact"/>
        <w:rPr>
          <w:rFonts w:ascii="宋体" w:hAnsi="宋体" w:cs="宋体"/>
          <w:color w:val="000000" w:themeColor="text1"/>
          <w:highlight w:val="none"/>
        </w:rPr>
      </w:pPr>
      <w:r>
        <w:rPr>
          <w:rFonts w:hint="eastAsia" w:ascii="宋体" w:hAnsi="宋体" w:cs="宋体"/>
          <w:color w:val="000000" w:themeColor="text1"/>
          <w:highlight w:val="none"/>
        </w:rPr>
        <w:t xml:space="preserve">1. </w:t>
      </w:r>
      <w:r>
        <w:rPr>
          <w:rFonts w:hint="eastAsia" w:ascii="宋体" w:hAnsi="宋体" w:cs="宋体"/>
          <w:color w:val="000000" w:themeColor="text1"/>
          <w:highlight w:val="none"/>
          <w:u w:val="single"/>
        </w:rPr>
        <w:t xml:space="preserve">（标的名称） </w:t>
      </w:r>
      <w:r>
        <w:rPr>
          <w:rFonts w:hint="eastAsia" w:ascii="宋体" w:hAnsi="宋体" w:cs="宋体"/>
          <w:color w:val="000000" w:themeColor="text1"/>
          <w:highlight w:val="none"/>
        </w:rPr>
        <w:t xml:space="preserve">，属于</w:t>
      </w:r>
      <w:r>
        <w:rPr>
          <w:rFonts w:hint="eastAsia" w:ascii="宋体" w:hAnsi="宋体" w:cs="宋体"/>
          <w:color w:val="000000" w:themeColor="text1"/>
          <w:highlight w:val="none"/>
          <w:u w:val="single"/>
        </w:rPr>
        <w:t xml:space="preserve">（租赁和商务服务业）</w:t>
      </w:r>
      <w:r>
        <w:rPr>
          <w:rFonts w:hint="eastAsia" w:ascii="宋体" w:hAnsi="宋体" w:cs="宋体"/>
          <w:color w:val="000000" w:themeColor="text1"/>
          <w:highlight w:val="none"/>
        </w:rPr>
        <w:t xml:space="preserve">；承建（承接）企业为</w:t>
      </w:r>
      <w:r>
        <w:rPr>
          <w:rFonts w:hint="eastAsia" w:ascii="宋体" w:hAnsi="宋体" w:cs="宋体"/>
          <w:color w:val="000000" w:themeColor="text1"/>
          <w:highlight w:val="none"/>
          <w:u w:val="single"/>
        </w:rPr>
        <w:t xml:space="preserve">（企业名称）</w:t>
      </w:r>
      <w:r>
        <w:rPr>
          <w:rFonts w:hint="eastAsia" w:ascii="宋体" w:hAnsi="宋体" w:cs="宋体"/>
          <w:color w:val="000000" w:themeColor="text1"/>
          <w:highlight w:val="none"/>
        </w:rPr>
        <w:t xml:space="preserve">，从业人员人，营业收入为</w:t>
      </w:r>
      <w:r>
        <w:rPr>
          <w:rFonts w:hint="eastAsia" w:ascii="宋体" w:hAnsi="宋体"/>
          <w:color w:val="000000" w:themeColor="text1"/>
          <w:highlight w:val="none"/>
          <w:u w:val="single"/>
        </w:rPr>
        <w:t xml:space="preserve">         </w:t>
      </w:r>
      <w:r>
        <w:rPr>
          <w:rFonts w:hint="eastAsia" w:ascii="宋体" w:hAnsi="宋体" w:cs="宋体"/>
          <w:color w:val="000000" w:themeColor="text1"/>
          <w:highlight w:val="none"/>
        </w:rPr>
        <w:t xml:space="preserve">万元，资产总额为</w:t>
      </w:r>
      <w:r>
        <w:rPr>
          <w:rFonts w:hint="eastAsia" w:ascii="宋体" w:hAnsi="宋体"/>
          <w:color w:val="000000" w:themeColor="text1"/>
          <w:highlight w:val="none"/>
          <w:u w:val="single"/>
        </w:rPr>
        <w:t xml:space="preserve">         </w:t>
      </w:r>
      <w:r>
        <w:rPr>
          <w:rFonts w:hint="eastAsia" w:ascii="宋体" w:hAnsi="宋体" w:cs="宋体"/>
          <w:color w:val="000000" w:themeColor="text1"/>
          <w:highlight w:val="none"/>
        </w:rPr>
        <w:t xml:space="preserve">万元</w:t>
      </w:r>
      <w:r>
        <w:rPr>
          <w:rFonts w:hint="eastAsia" w:ascii="宋体" w:hAnsi="宋体" w:cs="宋体"/>
          <w:color w:val="000000" w:themeColor="text1"/>
          <w:highlight w:val="none"/>
          <w:vertAlign w:val="superscript"/>
        </w:rPr>
        <w:t xml:space="preserve">1</w:t>
      </w:r>
      <w:r>
        <w:rPr>
          <w:rFonts w:hint="eastAsia" w:ascii="宋体" w:hAnsi="宋体" w:cs="宋体"/>
          <w:color w:val="000000" w:themeColor="text1"/>
          <w:highlight w:val="none"/>
        </w:rPr>
        <w:t xml:space="preserve">，属于</w:t>
      </w:r>
      <w:r>
        <w:rPr>
          <w:rFonts w:hint="eastAsia" w:ascii="宋体" w:hAnsi="宋体" w:cs="宋体"/>
          <w:color w:val="000000" w:themeColor="text1"/>
          <w:highlight w:val="none"/>
          <w:u w:val="single"/>
        </w:rPr>
        <w:t xml:space="preserve">（中型企业、 小型企业、微型企业）</w:t>
      </w:r>
      <w:r>
        <w:rPr>
          <w:rFonts w:hint="eastAsia" w:ascii="宋体" w:hAnsi="宋体" w:cs="宋体"/>
          <w:color w:val="000000" w:themeColor="text1"/>
          <w:highlight w:val="none"/>
        </w:rPr>
        <w:t xml:space="preserve">； </w:t>
      </w:r>
      <w:r/>
    </w:p>
    <w:p>
      <w:pPr>
        <w:ind w:firstLine="424"/>
        <w:jc w:val="left"/>
        <w:spacing w:line="440" w:lineRule="exact"/>
        <w:rPr>
          <w:rFonts w:ascii="宋体" w:hAnsi="宋体" w:cs="宋体"/>
          <w:color w:val="000000" w:themeColor="text1"/>
          <w:highlight w:val="none"/>
        </w:rPr>
      </w:pPr>
      <w:r>
        <w:rPr>
          <w:rFonts w:hint="eastAsia" w:ascii="宋体" w:hAnsi="宋体" w:cs="宋体"/>
          <w:color w:val="000000" w:themeColor="text1"/>
          <w:highlight w:val="none"/>
        </w:rPr>
        <w:t xml:space="preserve">2. </w:t>
      </w:r>
      <w:r>
        <w:rPr>
          <w:rFonts w:hint="eastAsia" w:ascii="宋体" w:hAnsi="宋体" w:cs="宋体"/>
          <w:color w:val="000000" w:themeColor="text1"/>
          <w:highlight w:val="none"/>
          <w:u w:val="single"/>
        </w:rPr>
        <w:t xml:space="preserve">（标的名称） </w:t>
      </w:r>
      <w:r>
        <w:rPr>
          <w:rFonts w:hint="eastAsia" w:ascii="宋体" w:hAnsi="宋体" w:cs="宋体"/>
          <w:color w:val="000000" w:themeColor="text1"/>
          <w:highlight w:val="none"/>
        </w:rPr>
        <w:t xml:space="preserve">，属于</w:t>
      </w:r>
      <w:r>
        <w:rPr>
          <w:rFonts w:hint="eastAsia" w:ascii="宋体" w:hAnsi="宋体" w:cs="宋体"/>
          <w:color w:val="000000" w:themeColor="text1"/>
          <w:highlight w:val="none"/>
          <w:u w:val="single"/>
        </w:rPr>
        <w:t xml:space="preserve">（租赁和商务服务业）</w:t>
      </w:r>
      <w:r>
        <w:rPr>
          <w:rFonts w:hint="eastAsia" w:ascii="宋体" w:hAnsi="宋体" w:cs="宋体"/>
          <w:color w:val="000000" w:themeColor="text1"/>
          <w:highlight w:val="none"/>
        </w:rPr>
        <w:t xml:space="preserve">；承建（承接）企业为</w:t>
      </w:r>
      <w:r>
        <w:rPr>
          <w:rFonts w:hint="eastAsia" w:ascii="宋体" w:hAnsi="宋体" w:cs="宋体"/>
          <w:color w:val="000000" w:themeColor="text1"/>
          <w:highlight w:val="none"/>
          <w:u w:val="single"/>
        </w:rPr>
        <w:t xml:space="preserve">（企业名称）</w:t>
      </w:r>
      <w:r>
        <w:rPr>
          <w:rFonts w:hint="eastAsia" w:ascii="宋体" w:hAnsi="宋体" w:cs="宋体"/>
          <w:color w:val="000000" w:themeColor="text1"/>
          <w:highlight w:val="none"/>
        </w:rPr>
        <w:t xml:space="preserve">，从业人员人，营业收入为</w:t>
      </w:r>
      <w:r>
        <w:rPr>
          <w:rFonts w:hint="eastAsia" w:ascii="宋体" w:hAnsi="宋体"/>
          <w:color w:val="000000" w:themeColor="text1"/>
          <w:highlight w:val="none"/>
          <w:u w:val="single"/>
        </w:rPr>
        <w:t xml:space="preserve">         </w:t>
      </w:r>
      <w:r>
        <w:rPr>
          <w:rFonts w:hint="eastAsia" w:ascii="宋体" w:hAnsi="宋体" w:cs="宋体"/>
          <w:color w:val="000000" w:themeColor="text1"/>
          <w:highlight w:val="none"/>
        </w:rPr>
        <w:t xml:space="preserve">万元，资产总额为</w:t>
      </w:r>
      <w:r>
        <w:rPr>
          <w:rFonts w:hint="eastAsia" w:ascii="宋体" w:hAnsi="宋体"/>
          <w:color w:val="000000" w:themeColor="text1"/>
          <w:highlight w:val="none"/>
          <w:u w:val="single"/>
        </w:rPr>
        <w:t xml:space="preserve">         </w:t>
      </w:r>
      <w:r>
        <w:rPr>
          <w:rFonts w:hint="eastAsia" w:ascii="宋体" w:hAnsi="宋体" w:cs="宋体"/>
          <w:color w:val="000000" w:themeColor="text1"/>
          <w:highlight w:val="none"/>
        </w:rPr>
        <w:t xml:space="preserve">万元</w:t>
      </w:r>
      <w:r>
        <w:rPr>
          <w:rFonts w:hint="eastAsia" w:ascii="宋体" w:hAnsi="宋体" w:cs="宋体"/>
          <w:color w:val="000000" w:themeColor="text1"/>
          <w:highlight w:val="none"/>
          <w:vertAlign w:val="superscript"/>
        </w:rPr>
        <w:t xml:space="preserve">1</w:t>
      </w:r>
      <w:r>
        <w:rPr>
          <w:rFonts w:hint="eastAsia" w:ascii="宋体" w:hAnsi="宋体" w:cs="宋体"/>
          <w:color w:val="000000" w:themeColor="text1"/>
          <w:highlight w:val="none"/>
        </w:rPr>
        <w:t xml:space="preserve">，属于</w:t>
      </w:r>
      <w:r>
        <w:rPr>
          <w:rFonts w:hint="eastAsia" w:ascii="宋体" w:hAnsi="宋体" w:cs="宋体"/>
          <w:color w:val="000000" w:themeColor="text1"/>
          <w:highlight w:val="none"/>
          <w:u w:val="single"/>
        </w:rPr>
        <w:t xml:space="preserve">（中型企业、 小型企业、微型企业）</w:t>
      </w:r>
      <w:r>
        <w:rPr>
          <w:rFonts w:hint="eastAsia" w:ascii="宋体" w:hAnsi="宋体" w:cs="宋体"/>
          <w:color w:val="000000" w:themeColor="text1"/>
          <w:highlight w:val="none"/>
        </w:rPr>
        <w:t xml:space="preserve">； …… </w:t>
      </w:r>
      <w:r/>
    </w:p>
    <w:p>
      <w:pPr>
        <w:ind w:firstLine="424"/>
        <w:jc w:val="left"/>
        <w:spacing w:line="440" w:lineRule="exact"/>
        <w:rPr>
          <w:rFonts w:ascii="宋体" w:hAnsi="宋体" w:cs="宋体"/>
          <w:color w:val="000000" w:themeColor="text1"/>
          <w:highlight w:val="none"/>
        </w:rPr>
      </w:pPr>
      <w:r>
        <w:rPr>
          <w:rFonts w:hint="eastAsia" w:ascii="宋体" w:hAnsi="宋体" w:cs="宋体"/>
          <w:color w:val="000000" w:themeColor="text1"/>
          <w:highlight w:val="none"/>
        </w:rPr>
        <w:t xml:space="preserve">以上企业，不属于大企业的分支机构，不存在控股股东为大企业的情形，也不存在与大企业的负责人为同一人的情形。 </w:t>
      </w:r>
      <w:r/>
    </w:p>
    <w:p>
      <w:pPr>
        <w:ind w:firstLine="424"/>
        <w:jc w:val="left"/>
        <w:spacing w:line="440" w:lineRule="exact"/>
        <w:rPr>
          <w:rFonts w:ascii="宋体" w:hAnsi="宋体" w:cs="宋体"/>
          <w:color w:val="000000" w:themeColor="text1"/>
          <w:highlight w:val="none"/>
        </w:rPr>
      </w:pPr>
      <w:r>
        <w:rPr>
          <w:rFonts w:hint="eastAsia" w:ascii="宋体" w:hAnsi="宋体" w:cs="宋体"/>
          <w:color w:val="000000" w:themeColor="text1"/>
          <w:highlight w:val="none"/>
        </w:rPr>
        <w:t xml:space="preserve">本企业对上述声明内容的真实性负责。如有虚假，将依法承担相应责任。 </w:t>
      </w:r>
      <w:r/>
    </w:p>
    <w:p>
      <w:pPr>
        <w:ind w:firstLine="424"/>
        <w:jc w:val="center"/>
        <w:spacing w:line="440" w:lineRule="exact"/>
        <w:rPr>
          <w:rFonts w:ascii="宋体" w:hAnsi="宋体" w:cs="宋体"/>
          <w:color w:val="000000" w:themeColor="text1"/>
          <w:highlight w:val="none"/>
        </w:rPr>
      </w:pPr>
      <w:r>
        <w:rPr>
          <w:rFonts w:ascii="宋体" w:hAnsi="宋体" w:cs="宋体"/>
          <w:color w:val="000000" w:themeColor="text1"/>
          <w:highlight w:val="none"/>
        </w:rPr>
      </w:r>
      <w:r/>
    </w:p>
    <w:p>
      <w:pPr>
        <w:ind w:firstLine="424"/>
        <w:jc w:val="center"/>
        <w:spacing w:line="440" w:lineRule="exact"/>
        <w:rPr>
          <w:rFonts w:ascii="宋体" w:hAnsi="宋体" w:cs="宋体"/>
          <w:color w:val="000000" w:themeColor="text1"/>
          <w:highlight w:val="none"/>
        </w:rPr>
      </w:pPr>
      <w:r>
        <w:rPr>
          <w:rFonts w:hint="eastAsia" w:ascii="宋体" w:hAnsi="宋体" w:cs="宋体"/>
          <w:color w:val="000000" w:themeColor="text1"/>
          <w:highlight w:val="none"/>
        </w:rPr>
        <w:t xml:space="preserve">企业名称（盖章）：</w:t>
      </w:r>
      <w:r/>
    </w:p>
    <w:p>
      <w:pPr>
        <w:ind w:firstLine="4095"/>
        <w:spacing w:line="440" w:lineRule="exact"/>
        <w:rPr>
          <w:rFonts w:ascii="宋体" w:hAnsi="宋体" w:cs="宋体"/>
          <w:color w:val="000000" w:themeColor="text1"/>
          <w:sz w:val="32"/>
          <w:szCs w:val="32"/>
          <w:highlight w:val="none"/>
          <w:lang w:val="zh-CN"/>
        </w:rPr>
      </w:pPr>
      <w:r>
        <w:rPr>
          <w:rFonts w:hint="eastAsia" w:ascii="宋体" w:hAnsi="宋体" w:cs="宋体"/>
          <w:color w:val="000000" w:themeColor="text1"/>
          <w:highlight w:val="none"/>
        </w:rPr>
        <w:t xml:space="preserve">日 期：</w:t>
      </w:r>
      <w:r/>
    </w:p>
    <w:p>
      <w:pPr>
        <w:jc w:val="center"/>
        <w:spacing w:line="440" w:lineRule="exact"/>
        <w:rPr>
          <w:rFonts w:ascii="宋体" w:hAnsi="宋体" w:cs="宋体"/>
          <w:color w:val="000000" w:themeColor="text1"/>
          <w:sz w:val="32"/>
          <w:szCs w:val="32"/>
          <w:highlight w:val="none"/>
          <w:lang w:val="zh-CN"/>
        </w:rPr>
      </w:pPr>
      <w:r>
        <w:rPr>
          <w:rFonts w:ascii="宋体" w:hAnsi="宋体" w:cs="宋体"/>
          <w:color w:val="000000" w:themeColor="text1"/>
          <w:sz w:val="32"/>
          <w:szCs w:val="32"/>
          <w:highlight w:val="none"/>
          <w:lang w:val="zh-CN"/>
        </w:rPr>
      </w:r>
      <w:r/>
    </w:p>
    <w:p>
      <w:pPr>
        <w:ind w:firstLine="422"/>
        <w:jc w:val="left"/>
        <w:spacing w:beforeAutospacing="0" w:after="0" w:afterAutospacing="0" w:line="440" w:lineRule="exact"/>
        <w:rPr>
          <w:rFonts w:hint="eastAsia" w:ascii="宋体" w:hAnsi="宋体" w:eastAsia="宋体" w:cs="Times New Roman"/>
          <w:szCs w:val="22"/>
          <w:highlight w:val="none"/>
        </w:rPr>
      </w:pPr>
      <w:r>
        <w:rPr>
          <w:rFonts w:hint="eastAsia" w:ascii="宋体" w:hAnsi="宋体"/>
          <w:b/>
          <w:bCs/>
          <w:color w:val="000000" w:themeColor="text1"/>
          <w:szCs w:val="22"/>
          <w:highlight w:val="none"/>
        </w:rPr>
        <w:t xml:space="preserve">备注：</w:t>
      </w:r>
      <w:r>
        <w:rPr>
          <w:rFonts w:hint="eastAsia" w:ascii="宋体" w:hAnsi="宋体" w:eastAsia="宋体" w:cs="Times New Roman"/>
          <w:szCs w:val="22"/>
          <w:highlight w:val="none"/>
        </w:rPr>
        <w:t xml:space="preserve">1.从业人员、营业收入、资产总额填报上一年度数据，无上一年度数据的新成立企业可不填报。</w:t>
      </w:r>
      <w:r/>
    </w:p>
    <w:p>
      <w:pPr>
        <w:ind w:firstLine="420"/>
        <w:jc w:val="left"/>
        <w:spacing w:beforeAutospacing="0" w:after="0" w:afterAutospacing="0" w:line="440" w:lineRule="exact"/>
        <w:rPr>
          <w:rFonts w:hint="eastAsia" w:ascii="宋体" w:hAnsi="宋体" w:eastAsia="宋体" w:cs="Times New Roman"/>
          <w:szCs w:val="22"/>
          <w:highlight w:val="none"/>
        </w:rPr>
      </w:pPr>
      <w:r>
        <w:rPr>
          <w:rFonts w:hint="eastAsia" w:ascii="宋体" w:hAnsi="宋体" w:eastAsia="宋体" w:cs="Times New Roman"/>
          <w:szCs w:val="22"/>
          <w:highlight w:val="none"/>
        </w:rPr>
        <w:t xml:space="preserve">2.在服务采购项目中，服务由中小企业承接，即提供服务的人员为中小企业依照《中华人民共和国劳动合同法》订立劳动合同的从业人员。</w:t>
      </w:r>
      <w:r>
        <w:rPr>
          <w:rFonts w:hint="eastAsia" w:ascii="宋体" w:hAnsi="宋体" w:eastAsia="宋体" w:cs="Times New Roman"/>
          <w:b/>
          <w:bCs/>
          <w:szCs w:val="22"/>
          <w:highlight w:val="none"/>
        </w:rPr>
        <w:t xml:space="preserve">服务类项目中供应商若使用退休人员，将不享受相应扶持政策。</w:t>
      </w:r>
      <w:r/>
    </w:p>
    <w:p>
      <w:pPr>
        <w:ind w:firstLine="420"/>
        <w:jc w:val="left"/>
        <w:spacing w:beforeAutospacing="0" w:after="0" w:afterAutospacing="0" w:line="440" w:lineRule="exact"/>
        <w:rPr>
          <w:rFonts w:hint="eastAsia" w:ascii="宋体" w:hAnsi="宋体" w:eastAsia="宋体" w:cs="Times New Roman"/>
          <w:szCs w:val="22"/>
          <w:highlight w:val="none"/>
        </w:rPr>
      </w:pPr>
      <w:r>
        <w:rPr>
          <w:rFonts w:hint="eastAsia" w:ascii="宋体" w:hAnsi="宋体" w:eastAsia="宋体" w:cs="Times New Roman"/>
          <w:szCs w:val="22"/>
          <w:highlight w:val="none"/>
        </w:rPr>
        <w:t xml:space="preserve">3.《中小企业声明函》中所填的行业应与本采购标的对应的中小企业划分标准所属行业一致，不一致的不可享受相应政策优惠。</w:t>
      </w:r>
      <w:r>
        <w:rPr>
          <w:rFonts w:hint="eastAsia" w:ascii="宋体" w:hAnsi="宋体" w:eastAsia="宋体" w:cs="Times New Roman"/>
          <w:b/>
          <w:bCs/>
          <w:szCs w:val="22"/>
          <w:highlight w:val="none"/>
        </w:rPr>
        <w:t xml:space="preserve">本采购标的对应的中小企业划分标准所属行业，以采购文件中具体规定为准。</w:t>
      </w:r>
      <w:r/>
    </w:p>
    <w:p>
      <w:pPr>
        <w:ind w:firstLine="422"/>
        <w:jc w:val="left"/>
        <w:spacing w:beforeAutospacing="0" w:after="0" w:afterAutospacing="0" w:line="480" w:lineRule="exact"/>
        <w:rPr>
          <w:rFonts w:hint="eastAsia" w:ascii="宋体" w:hAnsi="宋体" w:eastAsia="宋体" w:cs="Times New Roman"/>
          <w:b/>
          <w:bCs/>
          <w:szCs w:val="22"/>
          <w:highlight w:val="none"/>
        </w:rPr>
      </w:pPr>
      <w:r>
        <w:rPr>
          <w:rFonts w:hint="eastAsia" w:ascii="宋体" w:hAnsi="宋体" w:eastAsia="宋体" w:cs="Times New Roman"/>
          <w:b/>
          <w:bCs/>
          <w:szCs w:val="22"/>
          <w:highlight w:val="none"/>
        </w:rPr>
        <w:t xml:space="preserve">4.如未对（□中型企业、□小型企业、□微型企业）进行勾选，视同非中小微企业，为</w:t>
      </w:r>
      <w:r>
        <w:rPr>
          <w:rFonts w:hint="eastAsia" w:ascii="宋体" w:hAnsi="宋体" w:eastAsia="宋体" w:cs="宋体"/>
          <w:b/>
          <w:bCs/>
          <w:szCs w:val="21"/>
          <w:highlight w:val="none"/>
        </w:rPr>
        <w:t xml:space="preserve">无效投标</w:t>
      </w:r>
      <w:r>
        <w:rPr>
          <w:rFonts w:hint="eastAsia" w:ascii="宋体" w:hAnsi="宋体" w:eastAsia="宋体" w:cs="Times New Roman"/>
          <w:b/>
          <w:bCs/>
          <w:szCs w:val="22"/>
          <w:highlight w:val="none"/>
        </w:rPr>
        <w:t xml:space="preserve">。</w:t>
      </w:r>
      <w:r/>
    </w:p>
    <w:p>
      <w:pPr>
        <w:ind w:firstLine="420"/>
        <w:jc w:val="left"/>
        <w:spacing w:beforeAutospacing="0" w:after="0" w:afterAutospacing="0" w:line="440" w:lineRule="exact"/>
        <w:rPr>
          <w:rFonts w:eastAsia="宋体" w:cs="Times New Roman"/>
          <w:highlight w:val="none"/>
          <w:lang w:val="zh-CN"/>
        </w:rPr>
      </w:pPr>
      <w:r>
        <w:rPr>
          <w:rFonts w:hint="eastAsia" w:ascii="宋体" w:hAnsi="宋体" w:eastAsia="宋体" w:cs="Times New Roman"/>
          <w:szCs w:val="22"/>
          <w:highlight w:val="none"/>
        </w:rPr>
        <w:t xml:space="preserve">5.成交单位为中小企业的，《中小企业声明函》将随成交结果同时公告</w:t>
      </w:r>
      <w:r>
        <w:rPr>
          <w:rFonts w:hint="eastAsia" w:ascii="宋体" w:hAnsi="宋体" w:eastAsia="宋体" w:cs="Times New Roman"/>
          <w:szCs w:val="22"/>
          <w:highlight w:val="none"/>
          <w:lang w:val="zh-CN"/>
        </w:rPr>
        <w:t xml:space="preserve">。</w:t>
      </w:r>
      <w:r/>
    </w:p>
    <w:p>
      <w:pPr>
        <w:ind w:firstLine="420"/>
        <w:jc w:val="left"/>
        <w:spacing w:beforeAutospacing="0" w:after="0" w:afterAutospacing="0" w:line="440" w:lineRule="exact"/>
        <w:rPr>
          <w:rFonts w:hint="eastAsia" w:ascii="宋体" w:hAnsi="宋体" w:eastAsia="宋体" w:cs="Times New Roman"/>
          <w:szCs w:val="22"/>
          <w:highlight w:val="none"/>
        </w:rPr>
      </w:pPr>
      <w:r>
        <w:rPr>
          <w:rFonts w:hint="eastAsia" w:ascii="宋体" w:hAnsi="宋体" w:eastAsia="宋体" w:cs="Times New Roman"/>
          <w:szCs w:val="22"/>
          <w:highlight w:val="none"/>
        </w:rPr>
        <w:t xml:space="preserve">6.</w:t>
      </w:r>
      <w:r>
        <w:rPr>
          <w:rFonts w:hint="eastAsia" w:ascii="宋体" w:hAnsi="宋体" w:eastAsia="宋体" w:cs="Times New Roman"/>
          <w:szCs w:val="22"/>
          <w:highlight w:val="none"/>
          <w:lang w:val="zh-CN"/>
        </w:rPr>
        <w:t xml:space="preserve">若</w:t>
      </w:r>
      <w:r>
        <w:rPr>
          <w:rFonts w:hint="eastAsia" w:ascii="宋体" w:hAnsi="宋体" w:eastAsia="宋体" w:cs="Times New Roman"/>
          <w:szCs w:val="22"/>
          <w:highlight w:val="none"/>
        </w:rPr>
        <w:t xml:space="preserve">磋商响应单位</w:t>
      </w:r>
      <w:r>
        <w:rPr>
          <w:rFonts w:hint="eastAsia" w:ascii="宋体" w:hAnsi="宋体" w:eastAsia="宋体" w:cs="Times New Roman"/>
          <w:szCs w:val="22"/>
          <w:highlight w:val="none"/>
          <w:lang w:val="zh-CN"/>
        </w:rPr>
        <w:t xml:space="preserve">提供的“中小企业声明函”内容不实的，属于提供虚假材料谋取中标、成交，依照《中华人民共和国政府采购法》等国家有关规定追究相应责任。</w:t>
      </w:r>
      <w:r/>
    </w:p>
    <w:p>
      <w:pPr>
        <w:ind w:firstLine="420"/>
        <w:jc w:val="left"/>
        <w:spacing w:line="440" w:lineRule="exact"/>
        <w:rPr>
          <w:rFonts w:ascii="宋体" w:hAnsi="宋体"/>
          <w:color w:val="000000" w:themeColor="text1"/>
          <w:szCs w:val="22"/>
          <w:highlight w:val="none"/>
        </w:rPr>
      </w:pPr>
      <w:r>
        <w:rPr>
          <w:rFonts w:ascii="宋体" w:hAnsi="宋体"/>
          <w:color w:val="000000" w:themeColor="text1"/>
          <w:szCs w:val="22"/>
          <w:highlight w:val="none"/>
        </w:rPr>
      </w:r>
      <w:r/>
    </w:p>
    <w:p>
      <w:pPr>
        <w:rPr>
          <w:rFonts w:ascii="宋体" w:hAnsi="宋体" w:cs="宋体"/>
          <w:color w:val="000000" w:themeColor="text1"/>
          <w:highlight w:val="none"/>
        </w:rPr>
      </w:pPr>
      <w:r>
        <w:rPr>
          <w:rFonts w:ascii="宋体" w:hAnsi="宋体" w:cs="宋体"/>
          <w:color w:val="000000" w:themeColor="text1"/>
          <w:highlight w:val="none"/>
        </w:rPr>
      </w:r>
      <w:r/>
    </w:p>
    <w:p>
      <w:pPr>
        <w:pStyle w:val="1015"/>
        <w:rPr>
          <w:rFonts w:ascii="宋体" w:hAnsi="宋体" w:cs="宋体"/>
          <w:color w:val="000000" w:themeColor="text1"/>
          <w:highlight w:val="none"/>
        </w:rPr>
      </w:pPr>
      <w:r>
        <w:rPr>
          <w:rFonts w:ascii="宋体" w:hAnsi="宋体" w:cs="宋体"/>
          <w:color w:val="000000" w:themeColor="text1"/>
          <w:highlight w:val="none"/>
        </w:rPr>
      </w:r>
      <w:r/>
    </w:p>
    <w:p>
      <w:pPr>
        <w:pStyle w:val="1015"/>
        <w:rPr>
          <w:rFonts w:ascii="宋体" w:hAnsi="宋体" w:cs="宋体"/>
          <w:color w:val="000000" w:themeColor="text1"/>
          <w:highlight w:val="none"/>
        </w:rPr>
      </w:pPr>
      <w:r>
        <w:rPr>
          <w:rFonts w:ascii="宋体" w:hAnsi="宋体" w:cs="宋体"/>
          <w:color w:val="000000" w:themeColor="text1"/>
          <w:highlight w:val="none"/>
        </w:rPr>
      </w:r>
      <w:r/>
    </w:p>
    <w:p>
      <w:pPr>
        <w:pStyle w:val="1015"/>
        <w:rPr>
          <w:rFonts w:ascii="宋体" w:hAnsi="宋体" w:cs="宋体"/>
          <w:color w:val="000000" w:themeColor="text1"/>
          <w:highlight w:val="none"/>
        </w:rPr>
      </w:pPr>
      <w:r>
        <w:rPr>
          <w:rFonts w:ascii="宋体" w:hAnsi="宋体" w:cs="宋体"/>
          <w:color w:val="000000" w:themeColor="text1"/>
          <w:highlight w:val="none"/>
        </w:rPr>
      </w:r>
      <w:r/>
    </w:p>
    <w:p>
      <w:pPr>
        <w:keepLines w:val="0"/>
        <w:keepNext w:val="0"/>
        <w:pageBreakBefore w:val="0"/>
        <w:spacing w:line="440" w:lineRule="exact"/>
        <w:widowControl w:val="off"/>
        <w:rPr>
          <w:rFonts w:hint="eastAsia" w:ascii="宋体" w:hAnsi="宋体"/>
          <w:b/>
          <w:highlight w:val="none"/>
        </w:rPr>
        <w:outlineLvl w:val="9"/>
      </w:pPr>
      <w:r>
        <w:rPr>
          <w:rFonts w:hint="eastAsia" w:ascii="宋体" w:hAnsi="宋体"/>
          <w:b/>
          <w:highlight w:val="none"/>
        </w:rPr>
      </w:r>
      <w:r/>
    </w:p>
    <w:p>
      <w:pPr>
        <w:keepLines w:val="0"/>
        <w:keepNext w:val="0"/>
        <w:pageBreakBefore w:val="0"/>
        <w:spacing w:line="440" w:lineRule="exact"/>
        <w:widowControl w:val="off"/>
        <w:rPr>
          <w:rFonts w:ascii="宋体" w:hAnsi="宋体"/>
          <w:b/>
          <w:highlight w:val="none"/>
        </w:rPr>
        <w:outlineLvl w:val="9"/>
      </w:pPr>
      <w:r>
        <w:rPr>
          <w:rFonts w:hint="eastAsia" w:ascii="宋体" w:hAnsi="宋体"/>
          <w:b/>
          <w:highlight w:val="none"/>
        </w:rPr>
        <w:t xml:space="preserve">附：中小企业划型标准规定</w:t>
      </w:r>
      <w:r/>
    </w:p>
    <w:p>
      <w:pPr>
        <w:ind w:firstLine="422"/>
        <w:keepLines w:val="0"/>
        <w:keepNext w:val="0"/>
        <w:pageBreakBefore w:val="0"/>
        <w:spacing w:line="440" w:lineRule="exact"/>
        <w:widowControl w:val="off"/>
        <w:rPr>
          <w:rFonts w:ascii="宋体" w:hAnsi="宋体"/>
          <w:highlight w:val="none"/>
        </w:rPr>
        <w:outlineLvl w:val="9"/>
      </w:pPr>
      <w:r>
        <w:rPr>
          <w:rFonts w:hint="eastAsia" w:ascii="宋体" w:hAnsi="宋体"/>
          <w:b/>
          <w:highlight w:val="none"/>
        </w:rPr>
        <w:t xml:space="preserve">（一）农、林、牧、渔业。</w:t>
      </w:r>
      <w:r>
        <w:rPr>
          <w:rFonts w:hint="eastAsia" w:ascii="宋体" w:hAnsi="宋体"/>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keepLines w:val="0"/>
        <w:keepNext w:val="0"/>
        <w:pageBreakBefore w:val="0"/>
        <w:spacing w:line="440" w:lineRule="exact"/>
        <w:widowControl w:val="off"/>
        <w:rPr>
          <w:rFonts w:ascii="宋体" w:hAnsi="宋体"/>
          <w:highlight w:val="none"/>
        </w:rPr>
        <w:outlineLvl w:val="9"/>
      </w:pPr>
      <w:r>
        <w:rPr>
          <w:rFonts w:hint="eastAsia" w:ascii="宋体" w:hAnsi="宋体"/>
          <w:b/>
          <w:highlight w:val="none"/>
        </w:rPr>
        <w:t xml:space="preserve">（二）工业。</w:t>
      </w:r>
      <w:r>
        <w:rPr>
          <w:rFonts w:hint="eastAsia" w:ascii="宋体" w:hAnsi="宋体"/>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keepLines w:val="0"/>
        <w:keepNext w:val="0"/>
        <w:pageBreakBefore w:val="0"/>
        <w:spacing w:line="440" w:lineRule="exact"/>
        <w:widowControl w:val="off"/>
        <w:rPr>
          <w:rFonts w:ascii="宋体" w:hAnsi="宋体"/>
          <w:highlight w:val="none"/>
        </w:rPr>
        <w:outlineLvl w:val="9"/>
      </w:pPr>
      <w:r>
        <w:rPr>
          <w:rFonts w:hint="eastAsia" w:ascii="宋体" w:hAnsi="宋体"/>
          <w:b/>
          <w:highlight w:val="none"/>
        </w:rPr>
        <w:t xml:space="preserve">（三）建筑业。</w:t>
      </w:r>
      <w:r>
        <w:rPr>
          <w:rFonts w:hint="eastAsia" w:ascii="宋体" w:hAnsi="宋体"/>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keepLines w:val="0"/>
        <w:keepNext w:val="0"/>
        <w:pageBreakBefore w:val="0"/>
        <w:spacing w:line="440" w:lineRule="exact"/>
        <w:widowControl w:val="off"/>
        <w:rPr>
          <w:rFonts w:ascii="宋体" w:hAnsi="宋体"/>
          <w:highlight w:val="none"/>
        </w:rPr>
        <w:outlineLvl w:val="9"/>
      </w:pPr>
      <w:r>
        <w:rPr>
          <w:rFonts w:hint="eastAsia" w:ascii="宋体" w:hAnsi="宋体"/>
          <w:b/>
          <w:highlight w:val="none"/>
        </w:rPr>
        <w:t xml:space="preserve">（四）批发业。</w:t>
      </w:r>
      <w:r>
        <w:rPr>
          <w:rFonts w:hint="eastAsia" w:ascii="宋体" w:hAnsi="宋体"/>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keepLines w:val="0"/>
        <w:keepNext w:val="0"/>
        <w:pageBreakBefore w:val="0"/>
        <w:spacing w:line="440" w:lineRule="exact"/>
        <w:widowControl w:val="off"/>
        <w:rPr>
          <w:rFonts w:ascii="宋体" w:hAnsi="宋体"/>
          <w:highlight w:val="none"/>
        </w:rPr>
        <w:outlineLvl w:val="9"/>
      </w:pPr>
      <w:r>
        <w:rPr>
          <w:rFonts w:hint="eastAsia" w:ascii="宋体" w:hAnsi="宋体"/>
          <w:b/>
          <w:highlight w:val="none"/>
        </w:rPr>
        <w:t xml:space="preserve">（五）零售业。</w:t>
      </w:r>
      <w:r>
        <w:rPr>
          <w:rFonts w:hint="eastAsia" w:ascii="宋体" w:hAnsi="宋体"/>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440" w:lineRule="exact"/>
        <w:widowControl w:val="off"/>
        <w:rPr>
          <w:rFonts w:ascii="宋体" w:hAnsi="宋体"/>
          <w:highlight w:val="none"/>
        </w:rPr>
        <w:outlineLvl w:val="9"/>
      </w:pPr>
      <w:r>
        <w:rPr>
          <w:rFonts w:hint="eastAsia" w:ascii="宋体" w:hAnsi="宋体"/>
          <w:b/>
          <w:highlight w:val="none"/>
        </w:rPr>
        <w:t xml:space="preserve">（六）交通运输业。</w:t>
      </w:r>
      <w:r>
        <w:rPr>
          <w:rFonts w:hint="eastAsia" w:ascii="宋体" w:hAnsi="宋体"/>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keepLines w:val="0"/>
        <w:keepNext w:val="0"/>
        <w:pageBreakBefore w:val="0"/>
        <w:spacing w:line="440" w:lineRule="exact"/>
        <w:widowControl w:val="off"/>
        <w:rPr>
          <w:rFonts w:ascii="宋体" w:hAnsi="宋体"/>
          <w:highlight w:val="none"/>
        </w:rPr>
        <w:outlineLvl w:val="9"/>
      </w:pPr>
      <w:r>
        <w:rPr>
          <w:rFonts w:hint="eastAsia" w:ascii="宋体" w:hAnsi="宋体"/>
          <w:b/>
          <w:highlight w:val="none"/>
        </w:rPr>
        <w:t xml:space="preserve">（七）仓储业。</w:t>
      </w:r>
      <w:r>
        <w:rPr>
          <w:rFonts w:hint="eastAsia" w:ascii="宋体" w:hAnsi="宋体"/>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keepLines w:val="0"/>
        <w:keepNext w:val="0"/>
        <w:pageBreakBefore w:val="0"/>
        <w:spacing w:line="440" w:lineRule="exact"/>
        <w:widowControl w:val="off"/>
        <w:rPr>
          <w:rFonts w:ascii="宋体" w:hAnsi="宋体"/>
          <w:highlight w:val="none"/>
        </w:rPr>
        <w:outlineLvl w:val="9"/>
      </w:pPr>
      <w:r>
        <w:rPr>
          <w:rFonts w:hint="eastAsia" w:ascii="宋体" w:hAnsi="宋体"/>
          <w:b/>
          <w:highlight w:val="none"/>
        </w:rPr>
        <w:t xml:space="preserve">（八）邮政业。</w:t>
      </w:r>
      <w:r>
        <w:rPr>
          <w:rFonts w:hint="eastAsia" w:ascii="宋体" w:hAnsi="宋体"/>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keepLines w:val="0"/>
        <w:keepNext w:val="0"/>
        <w:pageBreakBefore w:val="0"/>
        <w:spacing w:line="440" w:lineRule="exact"/>
        <w:widowControl w:val="off"/>
        <w:rPr>
          <w:rFonts w:ascii="宋体" w:hAnsi="宋体"/>
          <w:highlight w:val="none"/>
        </w:rPr>
        <w:outlineLvl w:val="9"/>
      </w:pPr>
      <w:r>
        <w:rPr>
          <w:rFonts w:hint="eastAsia" w:ascii="宋体" w:hAnsi="宋体"/>
          <w:b/>
          <w:highlight w:val="none"/>
        </w:rPr>
        <w:t xml:space="preserve">（九）住宿业。</w:t>
      </w:r>
      <w:r>
        <w:rPr>
          <w:rFonts w:hint="eastAsia" w:ascii="宋体" w:hAnsi="宋体"/>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440" w:lineRule="exact"/>
        <w:widowControl w:val="off"/>
        <w:rPr>
          <w:rFonts w:ascii="宋体" w:hAnsi="宋体"/>
          <w:highlight w:val="none"/>
        </w:rPr>
        <w:outlineLvl w:val="9"/>
      </w:pPr>
      <w:r>
        <w:rPr>
          <w:rFonts w:hint="eastAsia" w:ascii="宋体" w:hAnsi="宋体"/>
          <w:b/>
          <w:highlight w:val="none"/>
        </w:rPr>
        <w:t xml:space="preserve">（十）餐饮业。</w:t>
      </w:r>
      <w:r>
        <w:rPr>
          <w:rFonts w:hint="eastAsia" w:ascii="宋体" w:hAnsi="宋体"/>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440" w:lineRule="exact"/>
        <w:widowControl w:val="off"/>
        <w:rPr>
          <w:rFonts w:ascii="宋体" w:hAnsi="宋体"/>
          <w:highlight w:val="none"/>
        </w:rPr>
        <w:outlineLvl w:val="9"/>
      </w:pPr>
      <w:r>
        <w:rPr>
          <w:rFonts w:hint="eastAsia" w:ascii="宋体" w:hAnsi="宋体"/>
          <w:b/>
          <w:highlight w:val="none"/>
        </w:rPr>
        <w:t xml:space="preserve">（十一）信息传输业。</w:t>
      </w:r>
      <w:r>
        <w:rPr>
          <w:rFonts w:hint="eastAsia" w:ascii="宋体" w:hAnsi="宋体"/>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440" w:lineRule="exact"/>
        <w:widowControl w:val="off"/>
        <w:rPr>
          <w:rFonts w:ascii="宋体" w:hAnsi="宋体"/>
          <w:highlight w:val="none"/>
        </w:rPr>
        <w:outlineLvl w:val="9"/>
      </w:pPr>
      <w:r>
        <w:rPr>
          <w:rFonts w:hint="eastAsia" w:ascii="宋体" w:hAnsi="宋体"/>
          <w:b/>
          <w:highlight w:val="none"/>
        </w:rPr>
        <w:t xml:space="preserve">（十二）软件和信息技术服务业。</w:t>
      </w:r>
      <w:r>
        <w:rPr>
          <w:rFonts w:hint="eastAsia" w:ascii="宋体" w:hAnsi="宋体"/>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keepLines w:val="0"/>
        <w:keepNext w:val="0"/>
        <w:pageBreakBefore w:val="0"/>
        <w:spacing w:line="440" w:lineRule="exact"/>
        <w:widowControl w:val="off"/>
        <w:rPr>
          <w:rFonts w:ascii="宋体" w:hAnsi="宋体"/>
          <w:highlight w:val="none"/>
        </w:rPr>
        <w:outlineLvl w:val="9"/>
      </w:pPr>
      <w:r>
        <w:rPr>
          <w:rFonts w:hint="eastAsia" w:ascii="宋体" w:hAnsi="宋体"/>
          <w:b/>
          <w:highlight w:val="none"/>
        </w:rPr>
        <w:t xml:space="preserve">（十三）房地产开发经营。</w:t>
      </w:r>
      <w:r>
        <w:rPr>
          <w:rFonts w:hint="eastAsia" w:ascii="宋体" w:hAnsi="宋体"/>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keepLines w:val="0"/>
        <w:keepNext w:val="0"/>
        <w:pageBreakBefore w:val="0"/>
        <w:spacing w:line="440" w:lineRule="exact"/>
        <w:widowControl w:val="off"/>
        <w:rPr>
          <w:rFonts w:ascii="宋体" w:hAnsi="宋体"/>
          <w:highlight w:val="none"/>
        </w:rPr>
        <w:outlineLvl w:val="9"/>
      </w:pPr>
      <w:r>
        <w:rPr>
          <w:rFonts w:hint="eastAsia" w:ascii="宋体" w:hAnsi="宋体"/>
          <w:b/>
          <w:highlight w:val="none"/>
        </w:rPr>
        <w:t xml:space="preserve">（十四）物业管理。</w:t>
      </w:r>
      <w:r>
        <w:rPr>
          <w:rFonts w:hint="eastAsia" w:ascii="宋体" w:hAnsi="宋体"/>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keepLines w:val="0"/>
        <w:keepNext w:val="0"/>
        <w:pageBreakBefore w:val="0"/>
        <w:spacing w:line="440" w:lineRule="exact"/>
        <w:widowControl w:val="off"/>
        <w:rPr>
          <w:rFonts w:ascii="宋体" w:hAnsi="宋体"/>
          <w:highlight w:val="none"/>
        </w:rPr>
        <w:outlineLvl w:val="9"/>
      </w:pPr>
      <w:r>
        <w:rPr>
          <w:rFonts w:hint="eastAsia" w:ascii="宋体" w:hAnsi="宋体"/>
          <w:b/>
          <w:highlight w:val="none"/>
        </w:rPr>
        <w:t xml:space="preserve">（十五）租赁和商务服务业。</w:t>
      </w:r>
      <w:r>
        <w:rPr>
          <w:rFonts w:hint="eastAsia" w:ascii="宋体" w:hAnsi="宋体"/>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130"/>
        <w:ind w:firstLine="422"/>
        <w:keepLines w:val="0"/>
        <w:keepNext w:val="0"/>
        <w:pageBreakBefore w:val="0"/>
        <w:spacing w:line="440" w:lineRule="exact"/>
        <w:widowControl w:val="off"/>
        <w:rPr>
          <w:rFonts w:hint="eastAsia" w:hAnsi="宋体" w:eastAsia="宋体"/>
          <w:sz w:val="21"/>
          <w:szCs w:val="24"/>
          <w:highlight w:val="none"/>
        </w:rPr>
        <w:outlineLvl w:val="9"/>
      </w:pPr>
      <w:r>
        <w:rPr>
          <w:rFonts w:hint="eastAsia" w:hAnsi="宋体" w:eastAsia="宋体"/>
          <w:b/>
          <w:sz w:val="21"/>
          <w:szCs w:val="24"/>
          <w:highlight w:val="none"/>
        </w:rPr>
        <w:t xml:space="preserve">（十六）其他未列明行业。</w:t>
      </w:r>
      <w:r>
        <w:rPr>
          <w:rFonts w:hint="eastAsia" w:hAnsi="宋体" w:eastAsia="宋体"/>
          <w:sz w:val="21"/>
          <w:szCs w:val="24"/>
          <w:highlight w:val="none"/>
        </w:rPr>
        <w:t xml:space="preserve">从业人员300人以下的为中小微型企业。其中，从业人员100人及以上的为中型企业；从业人员10人及以上的为小型企业；从业人员10人以下的为微型企业。</w:t>
      </w:r>
      <w:r/>
    </w:p>
    <w:p>
      <w:pPr>
        <w:ind w:right="-4"/>
        <w:pageBreakBefore/>
        <w:spacing w:line="360" w:lineRule="auto"/>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4.</w:t>
      </w:r>
      <w:bookmarkStart w:id="83" w:name="OLE_LINK14"/>
      <w:r/>
      <w:bookmarkStart w:id="84" w:name="OLE_LINK13"/>
      <w:r>
        <w:rPr>
          <w:rFonts w:hint="eastAsia" w:ascii="宋体" w:hAnsi="宋体" w:cs="宋体"/>
          <w:b/>
          <w:color w:val="000000" w:themeColor="text1"/>
          <w:szCs w:val="21"/>
          <w:highlight w:val="none"/>
        </w:rPr>
        <w:t xml:space="preserve">残疾人福利性单位声明函</w:t>
      </w:r>
      <w:r/>
    </w:p>
    <w:p>
      <w:pPr>
        <w:jc w:val="center"/>
        <w:spacing w:line="360" w:lineRule="auto"/>
        <w:rPr>
          <w:rFonts w:ascii="宋体" w:hAnsi="宋体" w:cs="宋体"/>
          <w:b/>
          <w:color w:val="000000" w:themeColor="text1"/>
          <w:spacing w:val="6"/>
          <w:szCs w:val="21"/>
          <w:highlight w:val="none"/>
        </w:rPr>
      </w:pPr>
      <w:r>
        <w:rPr>
          <w:rFonts w:hint="eastAsia" w:ascii="宋体" w:hAnsi="宋体" w:cs="宋体"/>
          <w:b/>
          <w:color w:val="000000" w:themeColor="text1"/>
          <w:spacing w:val="6"/>
          <w:szCs w:val="21"/>
          <w:highlight w:val="none"/>
        </w:rPr>
        <w:t xml:space="preserve">残疾人福利性单位声明函</w:t>
      </w:r>
      <w:bookmarkEnd w:id="83"/>
      <w:r/>
      <w:bookmarkEnd w:id="84"/>
      <w:r/>
      <w:r/>
    </w:p>
    <w:p>
      <w:pPr>
        <w:ind w:firstLine="444"/>
        <w:spacing w:line="440" w:lineRule="exact"/>
        <w:rPr>
          <w:rFonts w:ascii="宋体" w:hAnsi="宋体" w:cs="宋体"/>
          <w:color w:val="000000" w:themeColor="text1"/>
          <w:spacing w:val="6"/>
          <w:szCs w:val="21"/>
          <w:highlight w:val="none"/>
        </w:rPr>
      </w:pPr>
      <w:r>
        <w:rPr>
          <w:rFonts w:hint="eastAsia" w:ascii="宋体" w:hAnsi="宋体" w:cs="宋体"/>
          <w:color w:val="000000" w:themeColor="text1"/>
          <w:spacing w:val="6"/>
          <w:szCs w:val="21"/>
          <w:highlight w:val="none"/>
        </w:rPr>
        <w:t xml:space="preserve">本单位郑重声明，根据《财政部  民政部  中国残疾人联合会关于促进残疾人就业政府采购政策的通知》（财库</w:t>
      </w:r>
      <w:r>
        <w:rPr>
          <w:rFonts w:hint="eastAsia" w:ascii="宋体" w:hAnsi="宋体" w:cs="宋体"/>
          <w:color w:val="000000" w:themeColor="text1"/>
          <w:szCs w:val="21"/>
          <w:highlight w:val="none"/>
        </w:rPr>
        <w:t xml:space="preserve">〔2017〕141</w:t>
      </w:r>
      <w:r>
        <w:rPr>
          <w:rFonts w:hint="eastAsia" w:ascii="宋体" w:hAnsi="宋体" w:cs="宋体"/>
          <w:color w:val="000000" w:themeColor="text1"/>
          <w:spacing w:val="6"/>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440" w:lineRule="exact"/>
        <w:rPr>
          <w:rFonts w:ascii="宋体" w:hAnsi="宋体" w:cs="宋体"/>
          <w:color w:val="000000" w:themeColor="text1"/>
          <w:spacing w:val="6"/>
          <w:szCs w:val="21"/>
          <w:highlight w:val="none"/>
        </w:rPr>
      </w:pPr>
      <w:r>
        <w:rPr>
          <w:rFonts w:hint="eastAsia" w:ascii="宋体" w:hAnsi="宋体" w:cs="宋体"/>
          <w:color w:val="000000" w:themeColor="text1"/>
          <w:spacing w:val="6"/>
          <w:szCs w:val="21"/>
          <w:highlight w:val="none"/>
        </w:rPr>
        <w:t xml:space="preserve">本单位对上述声明的真实性负责。如有虚假，将依法承担相应责任。</w:t>
      </w:r>
      <w:r/>
    </w:p>
    <w:p>
      <w:pPr>
        <w:ind w:firstLine="444"/>
        <w:spacing w:line="440" w:lineRule="exact"/>
        <w:rPr>
          <w:rFonts w:ascii="宋体" w:hAnsi="宋体" w:cs="宋体"/>
          <w:color w:val="000000" w:themeColor="text1"/>
          <w:spacing w:val="6"/>
          <w:szCs w:val="21"/>
          <w:highlight w:val="none"/>
        </w:rPr>
      </w:pPr>
      <w:r>
        <w:rPr>
          <w:rFonts w:ascii="宋体" w:hAnsi="宋体" w:cs="宋体"/>
          <w:color w:val="000000" w:themeColor="text1"/>
          <w:spacing w:val="6"/>
          <w:szCs w:val="21"/>
          <w:highlight w:val="none"/>
        </w:rPr>
      </w:r>
      <w:r/>
    </w:p>
    <w:p>
      <w:pPr>
        <w:ind w:firstLine="444"/>
        <w:spacing w:line="440" w:lineRule="exact"/>
        <w:rPr>
          <w:rFonts w:ascii="宋体" w:hAnsi="宋体" w:cs="宋体"/>
          <w:color w:val="000000" w:themeColor="text1"/>
          <w:spacing w:val="6"/>
          <w:szCs w:val="21"/>
          <w:highlight w:val="none"/>
        </w:rPr>
      </w:pPr>
      <w:r>
        <w:rPr>
          <w:rFonts w:ascii="宋体" w:hAnsi="宋体" w:cs="宋体"/>
          <w:color w:val="000000" w:themeColor="text1"/>
          <w:spacing w:val="6"/>
          <w:szCs w:val="21"/>
          <w:highlight w:val="none"/>
        </w:rPr>
      </w:r>
      <w:r/>
    </w:p>
    <w:p>
      <w:pPr>
        <w:ind w:right="1560" w:firstLine="444"/>
        <w:jc w:val="center"/>
        <w:spacing w:line="440" w:lineRule="exact"/>
        <w:tabs>
          <w:tab w:val="left" w:pos="4860" w:leader="none"/>
        </w:tabs>
        <w:rPr>
          <w:rFonts w:ascii="宋体" w:hAnsi="宋体" w:cs="宋体"/>
          <w:color w:val="000000" w:themeColor="text1"/>
          <w:spacing w:val="6"/>
          <w:szCs w:val="21"/>
          <w:highlight w:val="none"/>
        </w:rPr>
      </w:pPr>
      <w:r>
        <w:rPr>
          <w:rFonts w:hint="eastAsia" w:ascii="宋体" w:hAnsi="宋体" w:cs="宋体"/>
          <w:color w:val="000000" w:themeColor="text1"/>
          <w:spacing w:val="6"/>
          <w:szCs w:val="21"/>
          <w:highlight w:val="none"/>
        </w:rPr>
        <w:t xml:space="preserve">                                  单位名称（盖章）：</w:t>
      </w:r>
      <w:r/>
    </w:p>
    <w:p>
      <w:pPr>
        <w:ind w:right="1560" w:firstLine="444"/>
        <w:jc w:val="center"/>
        <w:spacing w:line="440" w:lineRule="exact"/>
        <w:tabs>
          <w:tab w:val="left" w:pos="4860" w:leader="none"/>
        </w:tabs>
        <w:rPr>
          <w:rFonts w:ascii="宋体" w:hAnsi="宋体" w:cs="宋体"/>
          <w:color w:val="000000" w:themeColor="text1"/>
          <w:spacing w:val="6"/>
          <w:szCs w:val="21"/>
          <w:highlight w:val="none"/>
        </w:rPr>
      </w:pPr>
      <w:r>
        <w:rPr>
          <w:rFonts w:hint="eastAsia" w:ascii="宋体" w:hAnsi="宋体" w:cs="宋体"/>
          <w:color w:val="000000" w:themeColor="text1"/>
          <w:spacing w:val="6"/>
          <w:szCs w:val="21"/>
          <w:highlight w:val="none"/>
        </w:rPr>
        <w:t xml:space="preserve">                          日  期：</w:t>
      </w:r>
      <w:r/>
    </w:p>
    <w:p>
      <w:pPr>
        <w:ind w:firstLine="444"/>
        <w:spacing w:line="440" w:lineRule="exact"/>
        <w:rPr>
          <w:rFonts w:ascii="宋体" w:hAnsi="宋体" w:cs="宋体"/>
          <w:color w:val="000000" w:themeColor="text1"/>
          <w:spacing w:val="6"/>
          <w:szCs w:val="21"/>
          <w:highlight w:val="none"/>
        </w:rPr>
      </w:pPr>
      <w:r>
        <w:rPr>
          <w:rFonts w:hint="eastAsia" w:ascii="宋体" w:hAnsi="宋体" w:cs="宋体"/>
          <w:color w:val="000000" w:themeColor="text1"/>
          <w:spacing w:val="6"/>
          <w:szCs w:val="21"/>
          <w:highlight w:val="none"/>
        </w:rPr>
        <w:t xml:space="preserve">备注：</w:t>
      </w:r>
      <w:r>
        <w:rPr>
          <w:rFonts w:hint="eastAsia" w:ascii="宋体" w:hAnsi="宋体" w:cs="宋体"/>
          <w:color w:val="000000" w:themeColor="text1"/>
          <w:spacing w:val="6"/>
          <w:szCs w:val="21"/>
          <w:highlight w:val="none"/>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ind w:firstLine="351"/>
        <w:jc w:val="left"/>
        <w:spacing w:line="360" w:lineRule="auto"/>
        <w:widowControl/>
        <w:rPr>
          <w:rFonts w:ascii="宋体" w:hAnsi="宋体" w:cs="宋体"/>
          <w:color w:val="000000" w:themeColor="text1"/>
          <w:highlight w:val="none"/>
        </w:rPr>
      </w:pPr>
      <w:r>
        <w:rPr>
          <w:rFonts w:ascii="宋体" w:hAnsi="宋体" w:cs="宋体"/>
          <w:color w:val="000000" w:themeColor="text1"/>
          <w:highlight w:val="none"/>
        </w:rPr>
      </w:r>
      <w:r/>
    </w:p>
    <w:p>
      <w:pPr>
        <w:ind w:right="492" w:firstLine="388"/>
        <w:spacing w:line="360" w:lineRule="auto"/>
        <w:rPr>
          <w:rFonts w:ascii="宋体" w:hAnsi="宋体" w:cs="宋体"/>
          <w:color w:val="000000" w:themeColor="text1"/>
          <w:spacing w:val="6"/>
          <w:szCs w:val="21"/>
          <w:highlight w:val="none"/>
        </w:rPr>
      </w:pPr>
      <w:r>
        <w:rPr>
          <w:rFonts w:ascii="宋体" w:hAnsi="宋体" w:cs="宋体"/>
          <w:color w:val="000000" w:themeColor="text1"/>
          <w:spacing w:val="6"/>
          <w:szCs w:val="21"/>
          <w:highlight w:val="none"/>
        </w:rPr>
      </w:r>
      <w:r/>
    </w:p>
    <w:p>
      <w:pPr>
        <w:ind w:right="492" w:firstLine="388"/>
        <w:jc w:val="center"/>
        <w:spacing w:line="360" w:lineRule="auto"/>
        <w:rPr>
          <w:rFonts w:ascii="宋体" w:hAnsi="宋体" w:cs="宋体"/>
          <w:color w:val="000000" w:themeColor="text1"/>
          <w:spacing w:val="6"/>
          <w:szCs w:val="21"/>
          <w:highlight w:val="none"/>
        </w:rPr>
      </w:pPr>
      <w:r>
        <w:rPr>
          <w:rFonts w:ascii="宋体" w:hAnsi="宋体" w:cs="宋体"/>
          <w:color w:val="000000" w:themeColor="text1"/>
          <w:spacing w:val="6"/>
          <w:szCs w:val="21"/>
          <w:highlight w:val="none"/>
        </w:rPr>
      </w:r>
      <w:r/>
    </w:p>
    <w:p>
      <w:pPr>
        <w:ind w:right="492" w:firstLine="388"/>
        <w:jc w:val="center"/>
        <w:spacing w:line="360" w:lineRule="auto"/>
        <w:rPr>
          <w:rFonts w:ascii="宋体" w:hAnsi="宋体" w:cs="宋体"/>
          <w:color w:val="000000" w:themeColor="text1"/>
          <w:spacing w:val="6"/>
          <w:szCs w:val="21"/>
          <w:highlight w:val="none"/>
        </w:rPr>
      </w:pPr>
      <w:r>
        <w:rPr>
          <w:rFonts w:ascii="宋体" w:hAnsi="宋体" w:cs="宋体"/>
          <w:color w:val="000000" w:themeColor="text1"/>
          <w:spacing w:val="6"/>
          <w:szCs w:val="21"/>
          <w:highlight w:val="none"/>
        </w:rPr>
      </w:r>
      <w:r/>
    </w:p>
    <w:p>
      <w:pPr>
        <w:jc w:val="left"/>
        <w:spacing w:line="360" w:lineRule="auto"/>
        <w:rPr>
          <w:rFonts w:ascii="宋体" w:hAnsi="宋体" w:cs="宋体"/>
          <w:b/>
          <w:bCs/>
          <w:color w:val="000000" w:themeColor="text1"/>
          <w:szCs w:val="21"/>
          <w:highlight w:val="none"/>
          <w:lang w:val="zh-CN"/>
        </w:rPr>
      </w:pPr>
      <w:r>
        <w:rPr>
          <w:rFonts w:ascii="宋体" w:hAnsi="宋体" w:cs="宋体"/>
          <w:b/>
          <w:bCs/>
          <w:color w:val="000000" w:themeColor="text1"/>
          <w:szCs w:val="21"/>
          <w:highlight w:val="none"/>
          <w:lang w:val="zh-CN"/>
        </w:rPr>
      </w:r>
      <w:r/>
    </w:p>
    <w:p>
      <w:pPr>
        <w:ind w:firstLine="422"/>
        <w:jc w:val="center"/>
        <w:spacing w:line="360" w:lineRule="auto"/>
        <w:rPr>
          <w:rFonts w:ascii="宋体" w:hAnsi="宋体" w:cs="宋体"/>
          <w:b/>
          <w:color w:val="000000" w:themeColor="text1"/>
          <w:szCs w:val="21"/>
          <w:highlight w:val="none"/>
        </w:rPr>
      </w:pPr>
      <w:r>
        <w:rPr>
          <w:rFonts w:ascii="宋体" w:hAnsi="宋体" w:cs="宋体"/>
          <w:b/>
          <w:color w:val="000000" w:themeColor="text1"/>
          <w:szCs w:val="21"/>
          <w:highlight w:val="none"/>
        </w:rPr>
      </w:r>
      <w:r/>
    </w:p>
    <w:p>
      <w:pPr>
        <w:ind w:firstLine="422"/>
        <w:jc w:val="center"/>
        <w:spacing w:line="360" w:lineRule="auto"/>
        <w:rPr>
          <w:rFonts w:ascii="宋体" w:hAnsi="宋体" w:cs="宋体"/>
          <w:b/>
          <w:color w:val="000000" w:themeColor="text1"/>
          <w:szCs w:val="21"/>
          <w:highlight w:val="none"/>
        </w:rPr>
      </w:pPr>
      <w:r>
        <w:rPr>
          <w:rFonts w:ascii="宋体" w:hAnsi="宋体" w:cs="宋体"/>
          <w:b/>
          <w:color w:val="000000" w:themeColor="text1"/>
          <w:szCs w:val="21"/>
          <w:highlight w:val="none"/>
        </w:rPr>
      </w:r>
      <w:r/>
    </w:p>
    <w:p>
      <w:pPr>
        <w:ind w:firstLine="422"/>
        <w:jc w:val="center"/>
        <w:spacing w:line="360" w:lineRule="auto"/>
        <w:rPr>
          <w:rFonts w:ascii="宋体" w:hAnsi="宋体" w:cs="宋体"/>
          <w:b/>
          <w:color w:val="000000" w:themeColor="text1"/>
          <w:szCs w:val="21"/>
          <w:highlight w:val="none"/>
        </w:rPr>
      </w:pPr>
      <w:r>
        <w:rPr>
          <w:rFonts w:ascii="宋体" w:hAnsi="宋体" w:cs="宋体"/>
          <w:b/>
          <w:color w:val="000000" w:themeColor="text1"/>
          <w:szCs w:val="21"/>
          <w:highlight w:val="none"/>
        </w:rPr>
      </w:r>
      <w:r/>
    </w:p>
    <w:p>
      <w:pPr>
        <w:ind w:firstLine="422"/>
        <w:jc w:val="center"/>
        <w:spacing w:line="360" w:lineRule="auto"/>
        <w:rPr>
          <w:rFonts w:ascii="宋体" w:hAnsi="宋体" w:cs="宋体"/>
          <w:b/>
          <w:color w:val="000000" w:themeColor="text1"/>
          <w:szCs w:val="21"/>
          <w:highlight w:val="none"/>
        </w:rPr>
      </w:pPr>
      <w:r>
        <w:rPr>
          <w:rFonts w:ascii="宋体" w:hAnsi="宋体" w:cs="宋体"/>
          <w:b/>
          <w:color w:val="000000" w:themeColor="text1"/>
          <w:szCs w:val="21"/>
          <w:highlight w:val="none"/>
        </w:rPr>
      </w:r>
      <w:r/>
    </w:p>
    <w:p>
      <w:pPr>
        <w:ind w:firstLine="422"/>
        <w:jc w:val="center"/>
        <w:spacing w:line="360" w:lineRule="auto"/>
        <w:rPr>
          <w:rFonts w:ascii="宋体" w:hAnsi="宋体" w:cs="宋体"/>
          <w:b/>
          <w:color w:val="000000" w:themeColor="text1"/>
          <w:szCs w:val="21"/>
          <w:highlight w:val="none"/>
        </w:rPr>
      </w:pPr>
      <w:r>
        <w:rPr>
          <w:rFonts w:ascii="宋体" w:hAnsi="宋体" w:cs="宋体"/>
          <w:b/>
          <w:color w:val="000000" w:themeColor="text1"/>
          <w:szCs w:val="21"/>
          <w:highlight w:val="none"/>
        </w:rPr>
      </w:r>
      <w:r/>
    </w:p>
    <w:p>
      <w:pPr>
        <w:pageBreakBefore/>
        <w:spacing w:line="360" w:lineRule="auto"/>
        <w:rPr>
          <w:rFonts w:ascii="宋体" w:hAnsi="宋体" w:cs="宋体"/>
          <w:b/>
          <w:color w:val="000000" w:themeColor="text1"/>
          <w:szCs w:val="21"/>
          <w:highlight w:val="none"/>
        </w:rPr>
      </w:pPr>
      <w:r>
        <w:rPr>
          <w:rFonts w:hint="eastAsia" w:ascii="宋体" w:hAnsi="宋体" w:cs="宋体"/>
          <w:b/>
          <w:color w:val="000000" w:themeColor="text1"/>
          <w:highlight w:val="none"/>
        </w:rPr>
        <w:t xml:space="preserve">5.监狱企业证明文件</w:t>
      </w:r>
      <w:r/>
    </w:p>
    <w:p>
      <w:pPr>
        <w:jc w:val="center"/>
        <w:rPr>
          <w:rFonts w:ascii="宋体" w:hAnsi="宋体" w:cs="宋体"/>
          <w:b/>
          <w:color w:val="000000" w:themeColor="text1"/>
          <w:szCs w:val="21"/>
          <w:highlight w:val="none"/>
        </w:rPr>
      </w:pPr>
      <w:r>
        <w:rPr>
          <w:rFonts w:hint="eastAsia" w:ascii="宋体" w:hAnsi="宋体" w:cs="宋体"/>
          <w:b/>
          <w:bCs/>
          <w:color w:val="000000" w:themeColor="text1"/>
          <w:szCs w:val="21"/>
          <w:highlight w:val="none"/>
        </w:rPr>
        <w:t xml:space="preserve">监狱企业声明函</w:t>
      </w:r>
      <w:r/>
    </w:p>
    <w:p>
      <w:pPr>
        <w:pStyle w:val="854"/>
        <w:ind w:firstLine="480"/>
        <w:spacing w:before="0" w:beforeAutospacing="0" w:after="0" w:afterAutospacing="0" w:line="440" w:lineRule="exact"/>
        <w:rPr>
          <w:color w:val="000000" w:themeColor="text1"/>
          <w:sz w:val="21"/>
          <w:szCs w:val="21"/>
          <w:highlight w:val="none"/>
        </w:rPr>
      </w:pPr>
      <w:r>
        <w:rPr>
          <w:color w:val="000000" w:themeColor="text1"/>
          <w:sz w:val="21"/>
          <w:szCs w:val="21"/>
          <w:highlight w:val="none"/>
        </w:rPr>
      </w:r>
      <w:r/>
    </w:p>
    <w:p>
      <w:pPr>
        <w:pStyle w:val="854"/>
        <w:ind w:firstLine="480"/>
        <w:spacing w:before="0" w:beforeAutospacing="0" w:after="0" w:afterAutospacing="0" w:line="440" w:lineRule="exact"/>
        <w:rPr>
          <w:color w:val="000000" w:themeColor="text1"/>
          <w:sz w:val="21"/>
          <w:szCs w:val="21"/>
          <w:highlight w:val="none"/>
        </w:rPr>
      </w:pPr>
      <w:r>
        <w:rPr>
          <w:rFonts w:hint="eastAsia"/>
          <w:color w:val="000000" w:themeColor="text1"/>
          <w:sz w:val="21"/>
          <w:szCs w:val="21"/>
          <w:highlight w:val="none"/>
        </w:rPr>
        <w:t xml:space="preserve">本企业（单位）郑重声明下列事项（按照实际情况勾选或填空）：</w:t>
      </w:r>
      <w:r/>
    </w:p>
    <w:p>
      <w:pPr>
        <w:pStyle w:val="854"/>
        <w:ind w:firstLine="480"/>
        <w:spacing w:before="0" w:beforeAutospacing="0" w:after="0" w:afterAutospacing="0" w:line="440" w:lineRule="exact"/>
        <w:rPr>
          <w:color w:val="000000" w:themeColor="text1"/>
          <w:sz w:val="21"/>
          <w:szCs w:val="21"/>
          <w:highlight w:val="none"/>
        </w:rPr>
      </w:pPr>
      <w:r>
        <w:rPr>
          <w:rFonts w:hint="eastAsia"/>
          <w:color w:val="000000" w:themeColor="text1"/>
          <w:sz w:val="21"/>
          <w:szCs w:val="21"/>
          <w:highlight w:val="none"/>
        </w:rPr>
        <w:t xml:space="preserve">本企业（单位）为直接投标人提供本企业（单位）的服务。</w:t>
      </w:r>
      <w:r/>
    </w:p>
    <w:p>
      <w:pPr>
        <w:pStyle w:val="854"/>
        <w:ind w:firstLine="480"/>
        <w:spacing w:before="0" w:beforeAutospacing="0" w:after="0" w:afterAutospacing="0" w:line="440" w:lineRule="exact"/>
        <w:rPr>
          <w:color w:val="000000" w:themeColor="text1"/>
          <w:sz w:val="21"/>
          <w:szCs w:val="21"/>
          <w:highlight w:val="none"/>
        </w:rPr>
      </w:pPr>
      <w:r>
        <w:rPr>
          <w:rFonts w:hint="eastAsia"/>
          <w:color w:val="000000" w:themeColor="text1"/>
          <w:sz w:val="21"/>
          <w:szCs w:val="21"/>
          <w:highlight w:val="none"/>
        </w:rPr>
        <w:t xml:space="preserve">（1）本企业（单位）</w:t>
      </w:r>
      <w:r>
        <w:rPr>
          <w:rFonts w:hint="eastAsia"/>
          <w:color w:val="000000" w:themeColor="text1"/>
          <w:sz w:val="21"/>
          <w:szCs w:val="21"/>
          <w:highlight w:val="none"/>
          <w:u w:val="single"/>
        </w:rPr>
        <w:t xml:space="preserve">        </w:t>
      </w:r>
      <w:r>
        <w:rPr>
          <w:rFonts w:hint="eastAsia"/>
          <w:color w:val="000000" w:themeColor="text1"/>
          <w:sz w:val="21"/>
          <w:szCs w:val="21"/>
          <w:highlight w:val="none"/>
        </w:rPr>
        <w:t xml:space="preserve">（请填写：是、不是）监狱企业。后附省级以上监狱管理局、戒毒管理局（含新疆生产建设兵团）出具的属于监狱企业的证明文件。</w:t>
      </w:r>
      <w:r/>
    </w:p>
    <w:p>
      <w:pPr>
        <w:pStyle w:val="854"/>
        <w:ind w:firstLine="480"/>
        <w:spacing w:before="0" w:beforeAutospacing="0" w:after="0" w:afterAutospacing="0" w:line="440" w:lineRule="exact"/>
        <w:rPr>
          <w:color w:val="000000" w:themeColor="text1"/>
          <w:sz w:val="21"/>
          <w:szCs w:val="21"/>
          <w:highlight w:val="none"/>
        </w:rPr>
      </w:pPr>
      <w:r>
        <w:rPr>
          <w:rFonts w:hint="eastAsia"/>
          <w:color w:val="000000" w:themeColor="text1"/>
          <w:sz w:val="21"/>
          <w:szCs w:val="21"/>
          <w:highlight w:val="none"/>
        </w:rPr>
        <w:t xml:space="preserve">（2）本企业（单位）</w:t>
      </w:r>
      <w:r>
        <w:rPr>
          <w:rFonts w:hint="eastAsia"/>
          <w:color w:val="000000" w:themeColor="text1"/>
          <w:sz w:val="21"/>
          <w:szCs w:val="21"/>
          <w:highlight w:val="none"/>
          <w:u w:val="single"/>
        </w:rPr>
        <w:t xml:space="preserve">        </w:t>
      </w:r>
      <w:r>
        <w:rPr>
          <w:rFonts w:hint="eastAsia"/>
          <w:color w:val="000000" w:themeColor="text1"/>
          <w:sz w:val="21"/>
          <w:szCs w:val="21"/>
          <w:highlight w:val="none"/>
        </w:rPr>
        <w:t xml:space="preserve">（请填写：是、不是）为联合体一方，提供本企业（单位）的服务。本企业（单位）提供协议合同金额占到共同投标协议合同总金额的比例为</w:t>
      </w:r>
      <w:r>
        <w:rPr>
          <w:rFonts w:hint="eastAsia"/>
          <w:color w:val="000000" w:themeColor="text1"/>
          <w:sz w:val="21"/>
          <w:szCs w:val="21"/>
          <w:highlight w:val="none"/>
          <w:u w:val="single"/>
        </w:rPr>
        <w:t xml:space="preserve">       </w:t>
      </w:r>
      <w:r>
        <w:rPr>
          <w:rFonts w:hint="eastAsia"/>
          <w:color w:val="000000" w:themeColor="text1"/>
          <w:sz w:val="21"/>
          <w:szCs w:val="21"/>
          <w:highlight w:val="none"/>
        </w:rPr>
        <w:t xml:space="preserve">。</w:t>
      </w:r>
      <w:r/>
    </w:p>
    <w:p>
      <w:pPr>
        <w:pStyle w:val="854"/>
        <w:ind w:firstLine="480"/>
        <w:spacing w:before="0" w:beforeAutospacing="0" w:after="0" w:afterAutospacing="0" w:line="440" w:lineRule="exact"/>
        <w:rPr>
          <w:color w:val="000000" w:themeColor="text1"/>
          <w:sz w:val="21"/>
          <w:szCs w:val="21"/>
          <w:highlight w:val="none"/>
        </w:rPr>
      </w:pPr>
      <w:r>
        <w:rPr>
          <w:rFonts w:hint="eastAsia"/>
          <w:color w:val="000000" w:themeColor="text1"/>
          <w:sz w:val="21"/>
          <w:szCs w:val="21"/>
          <w:highlight w:val="none"/>
        </w:rPr>
        <w:t xml:space="preserve">本企业（单位）对上述声明的真实性负责。如有虚假，将依法承担相应责任。</w:t>
      </w:r>
      <w:r/>
    </w:p>
    <w:p>
      <w:pPr>
        <w:pStyle w:val="854"/>
        <w:ind w:firstLine="480"/>
        <w:spacing w:before="0" w:beforeAutospacing="0" w:after="0" w:afterAutospacing="0" w:line="440" w:lineRule="exact"/>
        <w:rPr>
          <w:color w:val="000000" w:themeColor="text1"/>
          <w:sz w:val="21"/>
          <w:szCs w:val="21"/>
          <w:highlight w:val="none"/>
        </w:rPr>
      </w:pPr>
      <w:r>
        <w:rPr>
          <w:color w:val="000000" w:themeColor="text1"/>
          <w:sz w:val="21"/>
          <w:szCs w:val="21"/>
          <w:highlight w:val="none"/>
        </w:rPr>
      </w:r>
      <w:r/>
    </w:p>
    <w:p>
      <w:pPr>
        <w:pStyle w:val="854"/>
        <w:ind w:firstLine="480"/>
        <w:spacing w:before="0" w:beforeAutospacing="0" w:after="0" w:afterAutospacing="0" w:line="440" w:lineRule="exact"/>
        <w:rPr>
          <w:color w:val="000000" w:themeColor="text1"/>
          <w:sz w:val="21"/>
          <w:szCs w:val="21"/>
          <w:highlight w:val="none"/>
        </w:rPr>
      </w:pPr>
      <w:r>
        <w:rPr>
          <w:color w:val="000000" w:themeColor="text1"/>
          <w:sz w:val="21"/>
          <w:szCs w:val="21"/>
          <w:highlight w:val="none"/>
        </w:rPr>
      </w:r>
      <w:r/>
    </w:p>
    <w:p>
      <w:pPr>
        <w:ind w:right="1560" w:firstLine="444"/>
        <w:jc w:val="center"/>
        <w:spacing w:line="440" w:lineRule="exact"/>
        <w:tabs>
          <w:tab w:val="left" w:pos="4860" w:leader="none"/>
        </w:tabs>
        <w:rPr>
          <w:rFonts w:ascii="宋体" w:hAnsi="宋体" w:cs="宋体"/>
          <w:color w:val="000000" w:themeColor="text1"/>
          <w:spacing w:val="6"/>
          <w:szCs w:val="21"/>
          <w:highlight w:val="none"/>
        </w:rPr>
      </w:pPr>
      <w:r>
        <w:rPr>
          <w:rFonts w:hint="eastAsia" w:ascii="宋体" w:hAnsi="宋体" w:cs="宋体"/>
          <w:color w:val="000000" w:themeColor="text1"/>
          <w:spacing w:val="6"/>
          <w:szCs w:val="21"/>
          <w:highlight w:val="none"/>
        </w:rPr>
        <w:t xml:space="preserve">                                  单位名称（盖章）：</w:t>
      </w:r>
      <w:r/>
    </w:p>
    <w:p>
      <w:pPr>
        <w:pStyle w:val="816"/>
        <w:ind w:firstLine="444"/>
        <w:spacing w:line="440" w:lineRule="exact"/>
        <w:rPr>
          <w:color w:val="000000" w:themeColor="text1"/>
          <w:highlight w:val="none"/>
        </w:rPr>
      </w:pPr>
      <w:r>
        <w:rPr>
          <w:rFonts w:hint="eastAsia" w:ascii="宋体" w:hAnsi="宋体" w:cs="宋体"/>
          <w:color w:val="000000" w:themeColor="text1"/>
          <w:spacing w:val="6"/>
          <w:szCs w:val="21"/>
          <w:highlight w:val="none"/>
        </w:rPr>
        <w:t xml:space="preserve">                                </w:t>
      </w:r>
      <w:r>
        <w:rPr>
          <w:rFonts w:hint="eastAsia" w:ascii="宋体" w:hAnsi="宋体" w:cs="宋体"/>
          <w:color w:val="000000" w:themeColor="text1"/>
          <w:spacing w:val="6"/>
          <w:sz w:val="21"/>
          <w:szCs w:val="21"/>
          <w:highlight w:val="none"/>
        </w:rPr>
        <w:t xml:space="preserve">日  期：</w:t>
      </w:r>
      <w:r/>
    </w:p>
    <w:p>
      <w:pPr>
        <w:ind w:firstLine="422"/>
        <w:jc w:val="center"/>
        <w:spacing w:line="360" w:lineRule="auto"/>
        <w:rPr>
          <w:rFonts w:ascii="宋体" w:hAnsi="宋体" w:cs="宋体"/>
          <w:b/>
          <w:color w:val="000000" w:themeColor="text1"/>
          <w:szCs w:val="21"/>
          <w:highlight w:val="none"/>
        </w:rPr>
      </w:pPr>
      <w:r>
        <w:rPr>
          <w:rFonts w:ascii="宋体" w:hAnsi="宋体" w:cs="宋体"/>
          <w:b/>
          <w:color w:val="000000" w:themeColor="text1"/>
          <w:szCs w:val="21"/>
          <w:highlight w:val="none"/>
        </w:rPr>
      </w:r>
      <w:r/>
    </w:p>
    <w:p>
      <w:pPr>
        <w:ind w:firstLine="422"/>
        <w:jc w:val="center"/>
        <w:spacing w:line="360" w:lineRule="auto"/>
        <w:rPr>
          <w:rFonts w:ascii="宋体" w:hAnsi="宋体" w:cs="宋体"/>
          <w:b/>
          <w:color w:val="000000" w:themeColor="text1"/>
          <w:szCs w:val="21"/>
          <w:highlight w:val="none"/>
        </w:rPr>
      </w:pPr>
      <w:r>
        <w:rPr>
          <w:rFonts w:ascii="宋体" w:hAnsi="宋体" w:cs="宋体"/>
          <w:b/>
          <w:color w:val="000000" w:themeColor="text1"/>
          <w:szCs w:val="21"/>
          <w:highlight w:val="none"/>
        </w:rPr>
      </w:r>
      <w:r/>
    </w:p>
    <w:p>
      <w:pPr>
        <w:ind w:firstLine="422"/>
        <w:jc w:val="center"/>
        <w:spacing w:line="360" w:lineRule="auto"/>
        <w:rPr>
          <w:rFonts w:ascii="宋体" w:hAnsi="宋体" w:cs="宋体"/>
          <w:b/>
          <w:color w:val="000000" w:themeColor="text1"/>
          <w:szCs w:val="21"/>
          <w:highlight w:val="none"/>
        </w:rPr>
      </w:pPr>
      <w:r>
        <w:rPr>
          <w:rFonts w:ascii="宋体" w:hAnsi="宋体" w:cs="宋体"/>
          <w:b/>
          <w:color w:val="000000" w:themeColor="text1"/>
          <w:szCs w:val="21"/>
          <w:highlight w:val="none"/>
        </w:rPr>
      </w:r>
      <w:r/>
    </w:p>
    <w:p>
      <w:pPr>
        <w:ind w:firstLine="422"/>
        <w:jc w:val="center"/>
        <w:spacing w:line="360" w:lineRule="auto"/>
        <w:rPr>
          <w:rFonts w:ascii="宋体" w:hAnsi="宋体" w:cs="宋体"/>
          <w:b/>
          <w:color w:val="000000" w:themeColor="text1"/>
          <w:szCs w:val="21"/>
          <w:highlight w:val="none"/>
        </w:rPr>
      </w:pPr>
      <w:r>
        <w:rPr>
          <w:rFonts w:ascii="宋体" w:hAnsi="宋体" w:cs="宋体"/>
          <w:b/>
          <w:color w:val="000000" w:themeColor="text1"/>
          <w:szCs w:val="21"/>
          <w:highlight w:val="none"/>
        </w:rPr>
      </w:r>
      <w:r/>
    </w:p>
    <w:p>
      <w:pPr>
        <w:ind w:firstLine="422"/>
        <w:jc w:val="center"/>
        <w:spacing w:line="360" w:lineRule="auto"/>
        <w:rPr>
          <w:rFonts w:ascii="宋体" w:hAnsi="宋体" w:cs="宋体"/>
          <w:b/>
          <w:color w:val="000000" w:themeColor="text1"/>
          <w:szCs w:val="21"/>
          <w:highlight w:val="none"/>
        </w:rPr>
      </w:pPr>
      <w:r>
        <w:rPr>
          <w:rFonts w:ascii="宋体" w:hAnsi="宋体" w:cs="宋体"/>
          <w:b/>
          <w:color w:val="000000" w:themeColor="text1"/>
          <w:szCs w:val="21"/>
          <w:highlight w:val="none"/>
        </w:rPr>
      </w:r>
      <w:r/>
    </w:p>
    <w:p>
      <w:pPr>
        <w:keepLines w:val="0"/>
        <w:keepNext w:val="0"/>
        <w:pageBreakBefore/>
        <w:spacing w:beforeAutospacing="0" w:after="0" w:afterAutospacing="0" w:line="440" w:lineRule="exact"/>
        <w:rPr>
          <w:rFonts w:hint="eastAsia" w:ascii="宋体" w:hAnsi="宋体" w:eastAsia="宋体" w:cs="宋体"/>
          <w:b/>
          <w:color w:val="000000"/>
          <w:sz w:val="21"/>
          <w:szCs w:val="21"/>
          <w:highlight w:val="none"/>
          <w:lang w:eastAsia="zh-CN"/>
        </w:rPr>
        <w:outlineLvl w:val="9"/>
      </w:pPr>
      <w:r>
        <w:rPr>
          <w:rFonts w:hint="eastAsia" w:ascii="宋体" w:hAnsi="宋体" w:eastAsia="宋体" w:cs="宋体"/>
          <w:b/>
          <w:color w:val="000000"/>
          <w:sz w:val="21"/>
          <w:szCs w:val="21"/>
          <w:highlight w:val="none"/>
        </w:rPr>
        <w:t xml:space="preserve">6.关于符合本国产品标准的声明函</w:t>
      </w:r>
      <w:r>
        <w:rPr>
          <w:rFonts w:hint="eastAsia" w:ascii="宋体" w:hAnsi="宋体" w:eastAsia="宋体" w:cs="宋体"/>
          <w:b/>
          <w:color w:val="000000"/>
          <w:sz w:val="21"/>
          <w:szCs w:val="21"/>
          <w:highlight w:val="none"/>
          <w:lang w:eastAsia="zh-CN"/>
        </w:rPr>
        <w:t xml:space="preserve">（本项目不涉及）</w:t>
      </w:r>
      <w:r/>
    </w:p>
    <w:p>
      <w:pPr>
        <w:ind w:left="0"/>
        <w:jc w:val="center"/>
        <w:keepLines w:val="0"/>
        <w:keepNext w:val="0"/>
        <w:pageBreakBefore w:val="0"/>
        <w:spacing w:before="60" w:beforeAutospacing="0" w:after="60" w:afterAutospacing="0" w:line="440" w:lineRule="exact"/>
        <w:widowControl/>
        <w:rPr>
          <w:rFonts w:hint="eastAsia" w:ascii="宋体" w:hAnsi="宋体" w:eastAsia="宋体" w:cs="宋体"/>
          <w:b/>
          <w:sz w:val="21"/>
          <w:szCs w:val="21"/>
          <w:highlight w:val="none"/>
        </w:rPr>
        <w:outlineLvl w:val="9"/>
      </w:pPr>
      <w:r>
        <w:rPr>
          <w:rFonts w:hint="eastAsia" w:ascii="宋体" w:hAnsi="宋体" w:eastAsia="宋体" w:cs="宋体"/>
          <w:b/>
          <w:sz w:val="21"/>
          <w:szCs w:val="21"/>
          <w:highlight w:val="none"/>
        </w:rPr>
        <w:t xml:space="preserve">关于符合本国产品标准的声明函</w:t>
      </w:r>
      <w:r/>
    </w:p>
    <w:p>
      <w:pPr>
        <w:ind w:left="17" w:right="17" w:firstLine="482"/>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333333"/>
          <w:sz w:val="21"/>
          <w:szCs w:val="21"/>
          <w:highlight w:val="none"/>
          <w:lang w:val="en-US" w:eastAsia="zh-CN" w:bidi="ar-SA"/>
        </w:rPr>
        <w:outlineLvl w:val="9"/>
      </w:pPr>
      <w:r>
        <w:rPr>
          <w:rFonts w:hint="eastAsia" w:ascii="宋体" w:hAnsi="宋体" w:eastAsia="宋体" w:cs="宋体"/>
          <w:color w:val="333333"/>
          <w:sz w:val="21"/>
          <w:szCs w:val="21"/>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left="17" w:right="17" w:firstLine="482"/>
        <w:jc w:val="both"/>
        <w:keepLines w:val="0"/>
        <w:keepNext w:val="0"/>
        <w:pageBreakBefore w:val="0"/>
        <w:spacing w:before="0" w:after="0" w:line="440" w:lineRule="exact"/>
        <w:shd w:val="clear" w:color="auto" w:fill="ffffff"/>
        <w:widowControl/>
        <w:rPr>
          <w:rFonts w:hint="default" w:ascii="Times New Roman" w:hAnsi="Times New Roman" w:eastAsia="宋体" w:cs="Times New Roman"/>
          <w:color w:val="333333"/>
          <w:highlight w:val="none"/>
          <w:lang w:val="en-US" w:eastAsia="zh-CN" w:bidi="ar-SA"/>
        </w:rPr>
        <w:outlineLvl w:val="9"/>
      </w:pPr>
      <w:r>
        <w:rPr>
          <w:rFonts w:hint="eastAsia" w:ascii="Times New Roman" w:hAnsi="Times New Roman" w:eastAsia="宋体" w:cs="Times New Roman"/>
          <w:color w:val="333333"/>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5792893</wp:posOffset>
                </wp:positionH>
                <wp:positionV relativeFrom="paragraph">
                  <wp:posOffset>397510</wp:posOffset>
                </wp:positionV>
                <wp:extent cx="322580" cy="92075"/>
                <wp:effectExtent l="0" t="0" r="0" b="0"/>
                <wp:wrapNone/>
                <wp:docPr id="3" name="任意多边形 3"/>
                <wp:cNvGraphicFramePr/>
                <a:graphic xmlns:a="http://schemas.openxmlformats.org/drawingml/2006/main">
                  <a:graphicData uri="http://schemas.microsoft.com/office/word/2010/wordprocessingShape">
                    <wps:wsp>
                      <wps:cNvPr id="0" name=""/>
                      <wps:cNvSpPr/>
                      <wps:spPr bwMode="auto">
                        <a:xfrm flipV="1">
                          <a:off x="0" y="0"/>
                          <a:ext cx="322579"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2" o:spid="_x0000_s2" style="position:absolute;z-index:251664384;o:allowoverlap:true;o:allowincell:true;mso-position-horizontal-relative:text;margin-left:456.1pt;mso-position-horizontal:absolute;mso-position-vertical-relative:text;margin-top:31.3pt;mso-position-vertical:absolute;width:2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Times New Roman"/>
          <w:color w:val="333333"/>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4770543</wp:posOffset>
                </wp:positionH>
                <wp:positionV relativeFrom="paragraph">
                  <wp:posOffset>381635</wp:posOffset>
                </wp:positionV>
                <wp:extent cx="828040" cy="114300"/>
                <wp:effectExtent l="0" t="0" r="0" b="0"/>
                <wp:wrapNone/>
                <wp:docPr id="4" name="任意多边形 4"/>
                <wp:cNvGraphicFramePr/>
                <a:graphic xmlns:a="http://schemas.openxmlformats.org/drawingml/2006/main">
                  <a:graphicData uri="http://schemas.microsoft.com/office/word/2010/wordprocessingShape">
                    <wps:wsp>
                      <wps:cNvPr id="0" name=""/>
                      <wps:cNvSpPr/>
                      <wps:spPr bwMode="auto">
                        <a:xfrm flipV="1">
                          <a:off x="0" y="0"/>
                          <a:ext cx="828040" cy="1143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3" o:spid="_x0000_s3" style="position:absolute;z-index:251663360;o:allowoverlap:true;o:allowincell:true;mso-position-horizontal-relative:text;margin-left:375.6pt;mso-position-horizontal:absolute;mso-position-vertical-relative:text;margin-top:30.0pt;mso-position-vertical:absolute;width:65.2pt;height:9.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Times New Roman"/>
          <w:color w:val="333333"/>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2844518</wp:posOffset>
                </wp:positionH>
                <wp:positionV relativeFrom="paragraph">
                  <wp:posOffset>372110</wp:posOffset>
                </wp:positionV>
                <wp:extent cx="774700" cy="125095"/>
                <wp:effectExtent l="0" t="0" r="0" b="0"/>
                <wp:wrapNone/>
                <wp:docPr id="5" name="任意多边形 5"/>
                <wp:cNvGraphicFramePr/>
                <a:graphic xmlns:a="http://schemas.openxmlformats.org/drawingml/2006/main">
                  <a:graphicData uri="http://schemas.microsoft.com/office/word/2010/wordprocessingShape">
                    <wps:wsp>
                      <wps:cNvPr id="0" name=""/>
                      <wps:cNvSpPr/>
                      <wps:spPr bwMode="auto">
                        <a:xfrm flipV="1">
                          <a:off x="0" y="0"/>
                          <a:ext cx="774700" cy="1250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4" o:spid="_x0000_s4" style="position:absolute;z-index:251662336;o:allowoverlap:true;o:allowincell:true;mso-position-horizontal-relative:text;margin-left:224.0pt;mso-position-horizontal:absolute;mso-position-vertical-relative:text;margin-top:29.3pt;mso-position-vertical:absolute;width:61.0pt;height:9.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Times New Roman"/>
          <w:color w:val="333333"/>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1816453</wp:posOffset>
                </wp:positionH>
                <wp:positionV relativeFrom="paragraph">
                  <wp:posOffset>368935</wp:posOffset>
                </wp:positionV>
                <wp:extent cx="849630" cy="120015"/>
                <wp:effectExtent l="0" t="0" r="0" b="0"/>
                <wp:wrapNone/>
                <wp:docPr id="6" name="任意多边形 6"/>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5" o:spid="_x0000_s5" style="position:absolute;z-index:251670528;o:allowoverlap:true;o:allowincell:true;mso-position-horizontal-relative:text;margin-left:143.0pt;mso-position-horizontal:absolute;mso-position-vertical-relative:text;margin-top:29.0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Times New Roman"/>
          <w:color w:val="333333"/>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841092</wp:posOffset>
                </wp:positionH>
                <wp:positionV relativeFrom="paragraph">
                  <wp:posOffset>370205</wp:posOffset>
                </wp:positionV>
                <wp:extent cx="688975" cy="133350"/>
                <wp:effectExtent l="0" t="0" r="0" b="0"/>
                <wp:wrapNone/>
                <wp:docPr id="7" name="任意多边形 7"/>
                <wp:cNvGraphicFramePr/>
                <a:graphic xmlns:a="http://schemas.openxmlformats.org/drawingml/2006/main">
                  <a:graphicData uri="http://schemas.microsoft.com/office/word/2010/wordprocessingShape">
                    <wps:wsp>
                      <wps:cNvPr id="0" name=""/>
                      <wps:cNvSpPr/>
                      <wps:spPr bwMode="auto">
                        <a:xfrm flipV="1">
                          <a:off x="0" y="0"/>
                          <a:ext cx="688975" cy="13335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6" o:spid="_x0000_s6" style="position:absolute;z-index:251661312;o:allowoverlap:true;o:allowincell:true;mso-position-horizontal-relative:text;margin-left:66.2pt;mso-position-horizontal:absolute;mso-position-vertical-relative:text;margin-top:29.1pt;mso-position-vertical:absolute;width:54.2pt;height:10.5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Times New Roman"/>
          <w:color w:val="333333"/>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4097020</wp:posOffset>
                </wp:positionH>
                <wp:positionV relativeFrom="paragraph">
                  <wp:posOffset>101600</wp:posOffset>
                </wp:positionV>
                <wp:extent cx="849630" cy="120015"/>
                <wp:effectExtent l="0" t="0" r="0" b="0"/>
                <wp:wrapNone/>
                <wp:docPr id="8" name="任意多边形 8"/>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7" o:spid="_x0000_s7" style="position:absolute;z-index:251659264;o:allowoverlap:true;o:allowincell:true;mso-position-horizontal-relative:text;margin-left:322.6pt;mso-position-horizontal:absolute;mso-position-vertical-relative:text;margin-top:8.0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Times New Roman"/>
          <w:color w:val="333333"/>
          <w:highlight w:val="none"/>
          <w:lang w:val="en-US" w:eastAsia="zh-CN" w:bidi="ar-SA"/>
        </w:rPr>
        <w:t xml:space="preserve">1.</w:t>
      </w:r>
      <w:r>
        <w:rPr>
          <w:rFonts w:hint="eastAsia" w:ascii="Times New Roman" w:hAnsi="Times New Roman" w:eastAsia="宋体" w:cs="Times New Roman"/>
          <w:i/>
          <w:color w:val="333333"/>
          <w:sz w:val="21"/>
          <w:highlight w:val="none"/>
          <w:u w:val="single"/>
          <w:lang w:val="en-US" w:eastAsia="zh-CN" w:bidi="ar-SA"/>
        </w:rPr>
        <w:t xml:space="preserve">（产品名称1）</w:t>
      </w:r>
      <w:r>
        <w:rPr>
          <w:rFonts w:hint="eastAsia" w:ascii="Times New Roman" w:hAnsi="Times New Roman" w:eastAsia="宋体" w:cs="Times New Roman"/>
          <w:i/>
          <w:color w:val="333333"/>
          <w:sz w:val="21"/>
          <w:highlight w:val="none"/>
          <w:vertAlign w:val="superscript"/>
          <w:lang w:val="en-US" w:eastAsia="zh-CN" w:bidi="ar-SA"/>
        </w:rPr>
        <w:t xml:space="preserve">1</w:t>
      </w:r>
      <w:r>
        <w:rPr>
          <w:rFonts w:hint="eastAsia" w:ascii="Times New Roman" w:hAnsi="Times New Roman" w:eastAsia="宋体" w:cs="Times New Roman"/>
          <w:color w:val="333333"/>
          <w:highlight w:val="none"/>
          <w:lang w:val="en-US" w:eastAsia="zh-CN" w:bidi="ar-SA"/>
        </w:rPr>
        <w:t xml:space="preserve">，生产厂为</w:t>
      </w:r>
      <w:r>
        <w:rPr>
          <w:rFonts w:hint="eastAsia" w:ascii="Times New Roman" w:hAnsi="Times New Roman" w:eastAsia="宋体" w:cs="Times New Roman"/>
          <w:i/>
          <w:color w:val="333333"/>
          <w:sz w:val="21"/>
          <w:highlight w:val="none"/>
          <w:u w:val="single"/>
          <w:lang w:val="en-US" w:eastAsia="zh-CN" w:bidi="ar-SA"/>
        </w:rPr>
        <w:t xml:space="preserve">（厂名）</w:t>
      </w:r>
      <w:r>
        <w:rPr>
          <w:rFonts w:hint="eastAsia" w:ascii="Times New Roman" w:hAnsi="Times New Roman" w:eastAsia="宋体" w:cs="Times New Roman"/>
          <w:i/>
          <w:color w:val="333333"/>
          <w:sz w:val="21"/>
          <w:highlight w:val="none"/>
          <w:vertAlign w:val="superscript"/>
          <w:lang w:val="en-US" w:eastAsia="zh-CN" w:bidi="ar-SA"/>
        </w:rPr>
        <w:t xml:space="preserve">2</w:t>
      </w:r>
      <w:r>
        <w:rPr>
          <w:rFonts w:hint="eastAsia" w:ascii="Times New Roman" w:hAnsi="Times New Roman" w:eastAsia="宋体" w:cs="Times New Roman"/>
          <w:color w:val="333333"/>
          <w:highlight w:val="none"/>
          <w:lang w:val="en-US" w:eastAsia="zh-CN" w:bidi="ar-SA"/>
        </w:rPr>
        <w:t xml:space="preserve">，厂址为</w:t>
      </w:r>
      <w:r>
        <w:rPr>
          <w:rFonts w:hint="eastAsia" w:ascii="Times New Roman" w:hAnsi="Times New Roman" w:eastAsia="宋体" w:cs="Times New Roman"/>
          <w:i/>
          <w:color w:val="333333"/>
          <w:sz w:val="21"/>
          <w:highlight w:val="none"/>
          <w:u w:val="single"/>
          <w:lang w:val="en-US" w:eastAsia="zh-CN" w:bidi="ar-SA"/>
        </w:rPr>
        <w:t xml:space="preserve">（生产厂址）</w:t>
      </w:r>
      <w:r>
        <w:rPr>
          <w:rFonts w:hint="eastAsia" w:ascii="Times New Roman" w:hAnsi="Times New Roman" w:eastAsia="宋体" w:cs="Times New Roman"/>
          <w:color w:val="333333"/>
          <w:highlight w:val="none"/>
          <w:lang w:val="en-US" w:eastAsia="zh-CN" w:bidi="ar-SA"/>
        </w:rPr>
        <w:t xml:space="preserve">。</w:t>
      </w:r>
      <w:r>
        <w:rPr>
          <w:rFonts w:hint="eastAsia" w:ascii="Times New Roman" w:hAnsi="Times New Roman" w:eastAsia="宋体" w:cs="Times New Roman"/>
          <w:i/>
          <w:color w:val="333333"/>
          <w:sz w:val="21"/>
          <w:highlight w:val="none"/>
          <w:u w:val="single"/>
          <w:lang w:val="en-US" w:eastAsia="zh-CN" w:bidi="ar-SA"/>
        </w:rPr>
        <w:t xml:space="preserve">（产品名称1）</w:t>
      </w:r>
      <w:r>
        <w:rPr>
          <w:rFonts w:hint="eastAsia" w:ascii="Times New Roman" w:hAnsi="Times New Roman" w:eastAsia="宋体" w:cs="Times New Roman"/>
          <w:color w:val="333333"/>
          <w:highlight w:val="none"/>
          <w:lang w:val="en-US" w:eastAsia="zh-CN" w:bidi="ar-SA"/>
        </w:rPr>
        <w:t xml:space="preserve">的中国境内生产的组件成本占比≥</w:t>
      </w:r>
      <w:r>
        <w:rPr>
          <w:rFonts w:hint="eastAsia" w:ascii="Times New Roman" w:hAnsi="Times New Roman" w:eastAsia="宋体" w:cs="Times New Roman"/>
          <w:i/>
          <w:color w:val="333333"/>
          <w:sz w:val="21"/>
          <w:highlight w:val="none"/>
          <w:u w:val="single"/>
          <w:lang w:val="en-US" w:eastAsia="zh-CN" w:bidi="ar-SA"/>
        </w:rPr>
        <w:t xml:space="preserve">（规定比例）</w:t>
      </w:r>
      <w:r>
        <w:rPr>
          <w:rFonts w:hint="eastAsia" w:ascii="Times New Roman" w:hAnsi="Times New Roman" w:eastAsia="宋体" w:cs="Times New Roman"/>
          <w:i/>
          <w:color w:val="333333"/>
          <w:sz w:val="21"/>
          <w:highlight w:val="none"/>
          <w:vertAlign w:val="superscript"/>
          <w:lang w:val="en-US" w:eastAsia="zh-CN" w:bidi="ar-SA"/>
        </w:rPr>
        <w:t xml:space="preserve">3</w:t>
      </w:r>
      <w:r>
        <w:rPr>
          <w:rFonts w:hint="eastAsia" w:ascii="Times New Roman" w:hAnsi="Times New Roman" w:eastAsia="宋体" w:cs="Times New Roman"/>
          <w:color w:val="333333"/>
          <w:highlight w:val="none"/>
          <w:lang w:val="en-US" w:eastAsia="zh-CN" w:bidi="ar-SA"/>
        </w:rPr>
        <w:t xml:space="preserve">。</w:t>
      </w:r>
      <w:r>
        <w:rPr>
          <w:rFonts w:hint="eastAsia" w:ascii="Times New Roman" w:hAnsi="Times New Roman" w:eastAsia="宋体" w:cs="Times New Roman"/>
          <w:i/>
          <w:color w:val="333333"/>
          <w:sz w:val="21"/>
          <w:highlight w:val="none"/>
          <w:u w:val="single"/>
          <w:lang w:val="en-US" w:eastAsia="zh-CN" w:bidi="ar-SA"/>
        </w:rPr>
        <w:t xml:space="preserve">（产品名称1）</w:t>
      </w:r>
      <w:r>
        <w:rPr>
          <w:rFonts w:hint="eastAsia" w:ascii="Times New Roman" w:hAnsi="Times New Roman" w:eastAsia="宋体" w:cs="Times New Roman"/>
          <w:color w:val="333333"/>
          <w:highlight w:val="none"/>
          <w:lang w:val="en-US" w:eastAsia="zh-CN" w:bidi="ar-SA"/>
        </w:rPr>
        <w:t xml:space="preserve">的</w:t>
      </w:r>
      <w:r>
        <w:rPr>
          <w:rFonts w:hint="eastAsia" w:ascii="Times New Roman" w:hAnsi="Times New Roman" w:eastAsia="宋体" w:cs="Times New Roman"/>
          <w:i/>
          <w:color w:val="333333"/>
          <w:sz w:val="21"/>
          <w:highlight w:val="none"/>
          <w:u w:val="single"/>
          <w:lang w:val="en-US" w:eastAsia="zh-CN" w:bidi="ar-SA"/>
        </w:rPr>
        <w:t xml:space="preserve">（关键组件）</w:t>
      </w:r>
      <w:r>
        <w:rPr>
          <w:rFonts w:hint="eastAsia" w:ascii="Times New Roman" w:hAnsi="Times New Roman" w:eastAsia="宋体" w:cs="Times New Roman"/>
          <w:i/>
          <w:color w:val="333333"/>
          <w:sz w:val="21"/>
          <w:highlight w:val="none"/>
          <w:vertAlign w:val="superscript"/>
          <w:lang w:val="en-US" w:eastAsia="zh-CN" w:bidi="ar-SA"/>
        </w:rPr>
        <w:t xml:space="preserve">4</w:t>
      </w:r>
      <w:r>
        <w:rPr>
          <w:rFonts w:hint="eastAsia" w:ascii="Times New Roman" w:hAnsi="Times New Roman" w:eastAsia="宋体" w:cs="Times New Roman"/>
          <w:color w:val="333333"/>
          <w:highlight w:val="none"/>
          <w:lang w:val="en-US" w:eastAsia="zh-CN" w:bidi="ar-SA"/>
        </w:rPr>
        <w:t xml:space="preserve">在中国境内生产。</w:t>
      </w:r>
      <w:r>
        <w:rPr>
          <w:rFonts w:hint="eastAsia" w:ascii="Times New Roman" w:hAnsi="Times New Roman" w:eastAsia="宋体" w:cs="Times New Roman"/>
          <w:i/>
          <w:color w:val="333333"/>
          <w:sz w:val="21"/>
          <w:highlight w:val="none"/>
          <w:u w:val="single"/>
          <w:lang w:val="en-US" w:eastAsia="zh-CN" w:bidi="ar-SA"/>
        </w:rPr>
        <w:t xml:space="preserve">（产品名称1）</w:t>
      </w:r>
      <w:r>
        <w:rPr>
          <w:rFonts w:hint="eastAsia" w:ascii="Times New Roman" w:hAnsi="Times New Roman" w:eastAsia="宋体" w:cs="Times New Roman"/>
          <w:color w:val="333333"/>
          <w:highlight w:val="none"/>
          <w:lang w:val="en-US" w:eastAsia="zh-CN" w:bidi="ar-SA"/>
        </w:rPr>
        <w:t xml:space="preserve">的</w:t>
      </w:r>
      <w:r>
        <w:rPr>
          <w:rFonts w:hint="eastAsia" w:ascii="Times New Roman" w:hAnsi="Times New Roman" w:eastAsia="宋体" w:cs="Times New Roman"/>
          <w:i/>
          <w:color w:val="333333"/>
          <w:sz w:val="21"/>
          <w:highlight w:val="none"/>
          <w:u w:val="single"/>
          <w:lang w:val="en-US" w:eastAsia="zh-CN" w:bidi="ar-SA"/>
        </w:rPr>
        <w:t xml:space="preserve">（关键工序）</w:t>
      </w:r>
      <w:r>
        <w:rPr>
          <w:rFonts w:hint="eastAsia" w:ascii="Times New Roman" w:hAnsi="Times New Roman" w:eastAsia="宋体" w:cs="Times New Roman"/>
          <w:i/>
          <w:color w:val="333333"/>
          <w:sz w:val="21"/>
          <w:highlight w:val="none"/>
          <w:vertAlign w:val="superscript"/>
          <w:lang w:val="en-US" w:eastAsia="zh-CN" w:bidi="ar-SA"/>
        </w:rPr>
        <w:t xml:space="preserve">5</w:t>
      </w:r>
      <w:r>
        <w:rPr>
          <w:rFonts w:hint="eastAsia" w:ascii="Times New Roman" w:hAnsi="Times New Roman" w:eastAsia="宋体" w:cs="Times New Roman"/>
          <w:color w:val="333333"/>
          <w:highlight w:val="none"/>
          <w:lang w:val="en-US" w:eastAsia="zh-CN" w:bidi="ar-SA"/>
        </w:rPr>
        <w:t xml:space="preserve">在中国境内完成。</w:t>
      </w:r>
      <w:r/>
    </w:p>
    <w:p>
      <w:pPr>
        <w:ind w:left="17" w:right="17" w:firstLine="482"/>
        <w:jc w:val="both"/>
        <w:keepLines w:val="0"/>
        <w:keepNext w:val="0"/>
        <w:pageBreakBefore w:val="0"/>
        <w:spacing w:before="0" w:after="0" w:line="440" w:lineRule="exact"/>
        <w:shd w:val="clear" w:color="auto" w:fill="ffffff"/>
        <w:widowControl/>
        <w:rPr>
          <w:rFonts w:hint="default" w:ascii="Times New Roman" w:hAnsi="Times New Roman" w:eastAsia="宋体" w:cs="Times New Roman"/>
          <w:color w:val="333333"/>
          <w:highlight w:val="none"/>
          <w:lang w:val="en-US" w:eastAsia="zh-CN" w:bidi="ar-SA"/>
        </w:rPr>
        <w:outlineLvl w:val="9"/>
      </w:pPr>
      <w:r>
        <w:rPr>
          <w:rFonts w:hint="eastAsia" w:ascii="Times New Roman" w:hAnsi="Times New Roman" w:eastAsia="宋体" w:cs="Times New Roman"/>
          <w:color w:val="333333"/>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5659543</wp:posOffset>
                </wp:positionH>
                <wp:positionV relativeFrom="paragraph">
                  <wp:posOffset>408305</wp:posOffset>
                </wp:positionV>
                <wp:extent cx="391160" cy="87630"/>
                <wp:effectExtent l="1270" t="4445" r="7620" b="22225"/>
                <wp:wrapNone/>
                <wp:docPr id="9" name="任意多边形 9"/>
                <wp:cNvGraphicFramePr/>
                <a:graphic xmlns:a="http://schemas.openxmlformats.org/drawingml/2006/main">
                  <a:graphicData uri="http://schemas.microsoft.com/office/word/2010/wordprocessingShape">
                    <wps:wsp>
                      <wps:cNvPr id="0" name=""/>
                      <wps:cNvSpPr/>
                      <wps:spPr bwMode="auto">
                        <a:xfrm flipV="1">
                          <a:off x="0" y="0"/>
                          <a:ext cx="391160" cy="876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8" o:spid="_x0000_s8" style="position:absolute;z-index:251671552;o:allowoverlap:true;o:allowincell:true;mso-position-horizontal-relative:text;margin-left:445.6pt;mso-position-horizontal:absolute;mso-position-vertical-relative:text;margin-top:32.1pt;mso-position-vertical:absolute;width:30.8pt;height:6.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Times New Roman"/>
          <w:color w:val="333333"/>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4625128</wp:posOffset>
                </wp:positionH>
                <wp:positionV relativeFrom="paragraph">
                  <wp:posOffset>387350</wp:posOffset>
                </wp:positionV>
                <wp:extent cx="849630" cy="120015"/>
                <wp:effectExtent l="0" t="0" r="0" b="0"/>
                <wp:wrapNone/>
                <wp:docPr id="10" name="任意多边形 10"/>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9" o:spid="_x0000_s9" style="position:absolute;z-index:251669504;o:allowoverlap:true;o:allowincell:true;mso-position-horizontal-relative:text;margin-left:364.2pt;mso-position-horizontal:absolute;mso-position-vertical-relative:text;margin-top:30.5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Times New Roman"/>
          <w:color w:val="333333"/>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2758863</wp:posOffset>
                </wp:positionH>
                <wp:positionV relativeFrom="paragraph">
                  <wp:posOffset>372110</wp:posOffset>
                </wp:positionV>
                <wp:extent cx="688340" cy="132080"/>
                <wp:effectExtent l="0" t="0" r="0" b="0"/>
                <wp:wrapNone/>
                <wp:docPr id="11" name="任意多边形 11"/>
                <wp:cNvGraphicFramePr/>
                <a:graphic xmlns:a="http://schemas.openxmlformats.org/drawingml/2006/main">
                  <a:graphicData uri="http://schemas.microsoft.com/office/word/2010/wordprocessingShape">
                    <wps:wsp>
                      <wps:cNvPr id="0" name=""/>
                      <wps:cNvSpPr/>
                      <wps:spPr bwMode="auto">
                        <a:xfrm flipV="1">
                          <a:off x="0" y="0"/>
                          <a:ext cx="688340" cy="1320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0" o:spid="_x0000_s10" style="position:absolute;z-index:251668480;o:allowoverlap:true;o:allowincell:true;mso-position-horizontal-relative:text;margin-left:217.2pt;mso-position-horizontal:absolute;mso-position-vertical-relative:text;margin-top:29.3pt;mso-position-vertical:absolute;width:54.2pt;height:10.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Times New Roman"/>
          <w:color w:val="333333"/>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1702223</wp:posOffset>
                </wp:positionH>
                <wp:positionV relativeFrom="paragraph">
                  <wp:posOffset>377825</wp:posOffset>
                </wp:positionV>
                <wp:extent cx="766445" cy="108585"/>
                <wp:effectExtent l="0" t="0" r="0" b="0"/>
                <wp:wrapNone/>
                <wp:docPr id="12" name="任意多边形 12"/>
                <wp:cNvGraphicFramePr/>
                <a:graphic xmlns:a="http://schemas.openxmlformats.org/drawingml/2006/main">
                  <a:graphicData uri="http://schemas.microsoft.com/office/word/2010/wordprocessingShape">
                    <wps:wsp>
                      <wps:cNvPr id="0" name=""/>
                      <wps:cNvSpPr/>
                      <wps:spPr bwMode="auto">
                        <a:xfrm flipV="1">
                          <a:off x="0" y="0"/>
                          <a:ext cx="766445" cy="10858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1" o:spid="_x0000_s11" style="position:absolute;z-index:251667456;o:allowoverlap:true;o:allowincell:true;mso-position-horizontal-relative:text;margin-left:134.0pt;mso-position-horizontal:absolute;mso-position-vertical-relative:text;margin-top:29.8pt;mso-position-vertical:absolute;width:60.3pt;height:8.5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Times New Roman"/>
          <w:color w:val="333333"/>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726214</wp:posOffset>
                </wp:positionH>
                <wp:positionV relativeFrom="paragraph">
                  <wp:posOffset>390525</wp:posOffset>
                </wp:positionV>
                <wp:extent cx="712202" cy="90170"/>
                <wp:effectExtent l="6350" t="6350" r="6350" b="6350"/>
                <wp:wrapNone/>
                <wp:docPr id="13" name="任意多边形 13"/>
                <wp:cNvGraphicFramePr/>
                <a:graphic xmlns:a="http://schemas.openxmlformats.org/drawingml/2006/main">
                  <a:graphicData uri="http://schemas.microsoft.com/office/word/2010/wordprocessingShape">
                    <wps:wsp>
                      <wps:cNvPr id="0" name=""/>
                      <wps:cNvSpPr/>
                      <wps:spPr bwMode="auto">
                        <a:xfrm flipH="0" flipV="1">
                          <a:off x="0" y="0"/>
                          <a:ext cx="712202" cy="90169"/>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2" o:spid="_x0000_s12" style="position:absolute;z-index:251666432;o:allowoverlap:true;o:allowincell:true;mso-position-horizontal-relative:text;margin-left:57.2pt;mso-position-horizontal:absolute;mso-position-vertical-relative:text;margin-top:30.8pt;mso-position-vertical:absolute;width:56.1pt;height:7.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Times New Roman"/>
          <w:color w:val="333333"/>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3966633</wp:posOffset>
                </wp:positionH>
                <wp:positionV relativeFrom="paragraph">
                  <wp:posOffset>102870</wp:posOffset>
                </wp:positionV>
                <wp:extent cx="849630" cy="120015"/>
                <wp:effectExtent l="0" t="0" r="0" b="0"/>
                <wp:wrapNone/>
                <wp:docPr id="14" name="任意多边形 14"/>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3" o:spid="_x0000_s13" style="position:absolute;z-index:251665408;o:allowoverlap:true;o:allowincell:true;mso-position-horizontal-relative:text;margin-left:312.3pt;mso-position-horizontal:absolute;mso-position-vertical-relative:text;margin-top:8.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Times New Roman"/>
          <w:color w:val="333333"/>
          <w:highlight w:val="none"/>
          <w:lang w:val="en-US" w:eastAsia="zh-CN" w:bidi="ar-SA"/>
        </w:rPr>
        <w:t xml:space="preserve">2.</w:t>
      </w:r>
      <w:r>
        <w:rPr>
          <w:rFonts w:hint="eastAsia" w:ascii="Times New Roman" w:hAnsi="Times New Roman" w:eastAsia="宋体" w:cs="Times New Roman"/>
          <w:i/>
          <w:color w:val="333333"/>
          <w:sz w:val="21"/>
          <w:highlight w:val="none"/>
          <w:u w:val="single"/>
          <w:lang w:val="en-US" w:eastAsia="zh-CN" w:bidi="ar-SA"/>
        </w:rPr>
        <w:t xml:space="preserve">（产品名称2）</w:t>
      </w:r>
      <w:r>
        <w:rPr>
          <w:rFonts w:hint="eastAsia" w:ascii="Times New Roman" w:hAnsi="Times New Roman" w:eastAsia="宋体" w:cs="Times New Roman"/>
          <w:color w:val="333333"/>
          <w:highlight w:val="none"/>
          <w:lang w:val="en-US" w:eastAsia="zh-CN" w:bidi="ar-SA"/>
        </w:rPr>
        <w:t xml:space="preserve">，生产厂为</w:t>
      </w:r>
      <w:r>
        <w:rPr>
          <w:rFonts w:hint="eastAsia" w:ascii="Times New Roman" w:hAnsi="Times New Roman" w:eastAsia="宋体" w:cs="Times New Roman"/>
          <w:i/>
          <w:color w:val="333333"/>
          <w:sz w:val="21"/>
          <w:highlight w:val="none"/>
          <w:u w:val="single"/>
          <w:lang w:val="en-US" w:eastAsia="zh-CN" w:bidi="ar-SA"/>
        </w:rPr>
        <w:t xml:space="preserve">（厂名）</w:t>
      </w:r>
      <w:r>
        <w:rPr>
          <w:rFonts w:hint="eastAsia" w:ascii="Times New Roman" w:hAnsi="Times New Roman" w:eastAsia="宋体" w:cs="Times New Roman"/>
          <w:color w:val="333333"/>
          <w:highlight w:val="none"/>
          <w:lang w:val="en-US" w:eastAsia="zh-CN" w:bidi="ar-SA"/>
        </w:rPr>
        <w:t xml:space="preserve">，厂址为</w:t>
      </w:r>
      <w:r>
        <w:rPr>
          <w:rFonts w:hint="eastAsia" w:ascii="Times New Roman" w:hAnsi="Times New Roman" w:eastAsia="宋体" w:cs="Times New Roman"/>
          <w:i/>
          <w:color w:val="333333"/>
          <w:sz w:val="21"/>
          <w:highlight w:val="none"/>
          <w:u w:val="single"/>
          <w:lang w:val="en-US" w:eastAsia="zh-CN" w:bidi="ar-SA"/>
        </w:rPr>
        <w:t xml:space="preserve">（生产厂址）</w:t>
      </w:r>
      <w:r>
        <w:rPr>
          <w:rFonts w:hint="eastAsia" w:ascii="Times New Roman" w:hAnsi="Times New Roman" w:eastAsia="宋体" w:cs="Times New Roman"/>
          <w:color w:val="333333"/>
          <w:highlight w:val="none"/>
          <w:lang w:val="en-US" w:eastAsia="zh-CN" w:bidi="ar-SA"/>
        </w:rPr>
        <w:t xml:space="preserve">。</w:t>
      </w:r>
      <w:r>
        <w:rPr>
          <w:rFonts w:hint="eastAsia" w:ascii="Times New Roman" w:hAnsi="Times New Roman" w:eastAsia="宋体" w:cs="Times New Roman"/>
          <w:i/>
          <w:color w:val="333333"/>
          <w:sz w:val="21"/>
          <w:highlight w:val="none"/>
          <w:u w:val="single"/>
          <w:lang w:val="en-US" w:eastAsia="zh-CN" w:bidi="ar-SA"/>
        </w:rPr>
        <w:t xml:space="preserve">（产品名称2）</w:t>
      </w:r>
      <w:r>
        <w:rPr>
          <w:rFonts w:hint="eastAsia" w:ascii="Times New Roman" w:hAnsi="Times New Roman" w:eastAsia="宋体" w:cs="Times New Roman"/>
          <w:color w:val="333333"/>
          <w:highlight w:val="none"/>
          <w:lang w:val="en-US" w:eastAsia="zh-CN" w:bidi="ar-SA"/>
        </w:rPr>
        <w:t xml:space="preserve">的中国境内生产的组件成本占比≥</w:t>
      </w:r>
      <w:r>
        <w:rPr>
          <w:rFonts w:hint="eastAsia" w:ascii="Times New Roman" w:hAnsi="Times New Roman" w:eastAsia="宋体" w:cs="Times New Roman"/>
          <w:i/>
          <w:color w:val="333333"/>
          <w:sz w:val="21"/>
          <w:highlight w:val="none"/>
          <w:u w:val="single"/>
          <w:lang w:val="en-US" w:eastAsia="zh-CN" w:bidi="ar-SA"/>
        </w:rPr>
        <w:t xml:space="preserve">（规定比例）</w:t>
      </w:r>
      <w:r>
        <w:rPr>
          <w:rFonts w:hint="eastAsia" w:ascii="Times New Roman" w:hAnsi="Times New Roman" w:eastAsia="宋体" w:cs="Times New Roman"/>
          <w:color w:val="333333"/>
          <w:highlight w:val="none"/>
          <w:lang w:val="en-US" w:eastAsia="zh-CN" w:bidi="ar-SA"/>
        </w:rPr>
        <w:t xml:space="preserve">。</w:t>
      </w:r>
      <w:r>
        <w:rPr>
          <w:rFonts w:hint="eastAsia" w:ascii="Times New Roman" w:hAnsi="Times New Roman" w:eastAsia="宋体" w:cs="Times New Roman"/>
          <w:i/>
          <w:color w:val="333333"/>
          <w:sz w:val="21"/>
          <w:highlight w:val="none"/>
          <w:u w:val="single"/>
          <w:lang w:val="en-US" w:eastAsia="zh-CN" w:bidi="ar-SA"/>
        </w:rPr>
        <w:t xml:space="preserve">（产品名称2）</w:t>
      </w:r>
      <w:r>
        <w:rPr>
          <w:rFonts w:hint="eastAsia" w:ascii="Times New Roman" w:hAnsi="Times New Roman" w:eastAsia="宋体" w:cs="Times New Roman"/>
          <w:color w:val="333333"/>
          <w:highlight w:val="none"/>
          <w:lang w:val="en-US" w:eastAsia="zh-CN" w:bidi="ar-SA"/>
        </w:rPr>
        <w:t xml:space="preserve">的</w:t>
      </w:r>
      <w:r>
        <w:rPr>
          <w:rFonts w:hint="eastAsia" w:ascii="Times New Roman" w:hAnsi="Times New Roman" w:eastAsia="宋体" w:cs="Times New Roman"/>
          <w:i/>
          <w:color w:val="333333"/>
          <w:sz w:val="21"/>
          <w:highlight w:val="none"/>
          <w:u w:val="single"/>
          <w:lang w:val="en-US" w:eastAsia="zh-CN" w:bidi="ar-SA"/>
        </w:rPr>
        <w:t xml:space="preserve">（关键组件）</w:t>
      </w:r>
      <w:r>
        <w:rPr>
          <w:rFonts w:hint="eastAsia" w:ascii="Times New Roman" w:hAnsi="Times New Roman" w:eastAsia="宋体" w:cs="Times New Roman"/>
          <w:color w:val="333333"/>
          <w:highlight w:val="none"/>
          <w:lang w:val="en-US" w:eastAsia="zh-CN" w:bidi="ar-SA"/>
        </w:rPr>
        <w:t xml:space="preserve">在中国境内生产。</w:t>
      </w:r>
      <w:r>
        <w:rPr>
          <w:rFonts w:hint="eastAsia" w:ascii="Times New Roman" w:hAnsi="Times New Roman" w:eastAsia="宋体" w:cs="Times New Roman"/>
          <w:i/>
          <w:color w:val="333333"/>
          <w:sz w:val="21"/>
          <w:highlight w:val="none"/>
          <w:u w:val="single"/>
          <w:lang w:val="en-US" w:eastAsia="zh-CN" w:bidi="ar-SA"/>
        </w:rPr>
        <w:t xml:space="preserve">（产品名称2）</w:t>
      </w:r>
      <w:r>
        <w:rPr>
          <w:rFonts w:hint="eastAsia" w:ascii="Times New Roman" w:hAnsi="Times New Roman" w:eastAsia="宋体" w:cs="Times New Roman"/>
          <w:color w:val="333333"/>
          <w:highlight w:val="none"/>
          <w:lang w:val="en-US" w:eastAsia="zh-CN" w:bidi="ar-SA"/>
        </w:rPr>
        <w:t xml:space="preserve">的</w:t>
      </w:r>
      <w:r>
        <w:rPr>
          <w:rFonts w:hint="eastAsia" w:ascii="Times New Roman" w:hAnsi="Times New Roman" w:eastAsia="宋体" w:cs="Times New Roman"/>
          <w:i/>
          <w:color w:val="333333"/>
          <w:sz w:val="21"/>
          <w:highlight w:val="none"/>
          <w:u w:val="single"/>
          <w:lang w:val="en-US" w:eastAsia="zh-CN" w:bidi="ar-SA"/>
        </w:rPr>
        <w:t xml:space="preserve">（关键工序）</w:t>
      </w:r>
      <w:r>
        <w:rPr>
          <w:rFonts w:hint="eastAsia" w:ascii="Times New Roman" w:hAnsi="Times New Roman" w:eastAsia="宋体" w:cs="Times New Roman"/>
          <w:color w:val="333333"/>
          <w:highlight w:val="none"/>
          <w:lang w:val="en-US" w:eastAsia="zh-CN" w:bidi="ar-SA"/>
        </w:rPr>
        <w:t xml:space="preserve">在中国境内完成。</w:t>
      </w:r>
      <w:r/>
    </w:p>
    <w:p>
      <w:pPr>
        <w:ind w:left="17" w:right="17" w:firstLine="482"/>
        <w:jc w:val="both"/>
        <w:keepLines w:val="0"/>
        <w:keepNext w:val="0"/>
        <w:pageBreakBefore w:val="0"/>
        <w:spacing w:before="30" w:after="30" w:line="440" w:lineRule="exact"/>
        <w:shd w:val="clear" w:color="auto" w:fill="ffffff"/>
        <w:widowControl/>
        <w:rPr>
          <w:rFonts w:hint="default" w:ascii="Times New Roman" w:hAnsi="Times New Roman" w:eastAsia="宋体" w:cs="Times New Roman"/>
          <w:color w:val="333333"/>
          <w:highlight w:val="none"/>
          <w:lang w:val="en-US" w:eastAsia="zh-CN" w:bidi="ar-SA"/>
        </w:rPr>
        <w:outlineLvl w:val="9"/>
      </w:pPr>
      <w:r>
        <w:rPr>
          <w:rFonts w:hint="eastAsia" w:ascii="Times New Roman" w:hAnsi="Times New Roman" w:eastAsia="宋体" w:cs="Times New Roman"/>
          <w:color w:val="333333"/>
          <w:highlight w:val="none"/>
          <w:lang w:val="en-US" w:eastAsia="zh-CN" w:bidi="ar-SA"/>
        </w:rPr>
        <w:t xml:space="preserve">……</w:t>
      </w:r>
      <w:r/>
    </w:p>
    <w:p>
      <w:pPr>
        <w:ind w:left="17" w:right="17" w:firstLine="482"/>
        <w:jc w:val="both"/>
        <w:keepLines w:val="0"/>
        <w:keepNext w:val="0"/>
        <w:pageBreakBefore w:val="0"/>
        <w:spacing w:before="30" w:after="30" w:line="440" w:lineRule="exact"/>
        <w:shd w:val="clear" w:color="auto" w:fill="ffffff"/>
        <w:widowControl/>
        <w:rPr>
          <w:rFonts w:hint="default" w:ascii="Times New Roman" w:hAnsi="Times New Roman" w:eastAsia="宋体" w:cs="Times New Roman"/>
          <w:color w:val="333333"/>
          <w:highlight w:val="none"/>
          <w:lang w:val="en-US" w:eastAsia="zh-CN" w:bidi="ar-SA"/>
        </w:rPr>
        <w:outlineLvl w:val="9"/>
      </w:pPr>
      <w:r>
        <w:rPr>
          <w:rFonts w:hint="eastAsia" w:ascii="Times New Roman" w:hAnsi="Times New Roman" w:eastAsia="宋体" w:cs="Times New Roman"/>
          <w:color w:val="333333"/>
          <w:highlight w:val="none"/>
          <w:lang w:val="en-US" w:eastAsia="zh-CN" w:bidi="ar-SA"/>
        </w:rPr>
        <w:t xml:space="preserve">本公司（单位）对上述声明内容的真实性负责。如有虚假，愿承担相应法律责任。</w:t>
      </w:r>
      <w:r/>
    </w:p>
    <w:p>
      <w:pPr>
        <w:ind w:left="15" w:right="15" w:firstLine="4608"/>
        <w:jc w:val="both"/>
        <w:keepLines w:val="0"/>
        <w:keepNext w:val="0"/>
        <w:spacing w:before="0" w:beforeAutospacing="0" w:after="0" w:afterAutospacing="0" w:line="440" w:lineRule="exact"/>
        <w:shd w:val="clear" w:color="auto" w:fill="ffffff"/>
        <w:rPr>
          <w:rFonts w:hint="eastAsia" w:ascii="宋体" w:hAnsi="宋体" w:eastAsia="宋体" w:cs="宋体"/>
          <w:color w:val="333333"/>
          <w:sz w:val="21"/>
          <w:szCs w:val="21"/>
          <w:highlight w:val="none"/>
          <w:lang w:val="en-US" w:eastAsia="zh-CN" w:bidi="ar-SA"/>
        </w:rPr>
        <w:outlineLvl w:val="9"/>
      </w:pPr>
      <w:r>
        <w:rPr>
          <w:rFonts w:hint="eastAsia" w:ascii="宋体" w:hAnsi="宋体" w:eastAsia="宋体" w:cs="宋体"/>
          <w:color w:val="333333"/>
          <w:sz w:val="21"/>
          <w:szCs w:val="21"/>
          <w:highlight w:val="none"/>
          <w:lang w:val="en-US" w:eastAsia="zh-CN" w:bidi="ar-SA"/>
        </w:rPr>
      </w:r>
      <w:r/>
    </w:p>
    <w:p>
      <w:pPr>
        <w:ind w:left="15" w:right="815" w:firstLine="4608"/>
        <w:jc w:val="center"/>
        <w:keepLines w:val="0"/>
        <w:keepNext w:val="0"/>
        <w:spacing w:before="0" w:beforeAutospacing="0" w:after="0" w:afterAutospacing="0" w:line="440" w:lineRule="exact"/>
        <w:shd w:val="clear" w:color="auto" w:fill="ffffff"/>
        <w:rPr>
          <w:rFonts w:hint="eastAsia" w:ascii="宋体" w:hAnsi="宋体" w:eastAsia="宋体" w:cs="宋体"/>
          <w:color w:val="333333"/>
          <w:sz w:val="21"/>
          <w:szCs w:val="21"/>
          <w:highlight w:val="none"/>
          <w:lang w:val="en-US" w:eastAsia="zh-CN" w:bidi="ar-SA"/>
        </w:rPr>
        <w:outlineLvl w:val="9"/>
      </w:pPr>
      <w:r>
        <w:rPr>
          <w:rFonts w:hint="eastAsia" w:ascii="宋体" w:hAnsi="宋体" w:eastAsia="宋体" w:cs="宋体"/>
          <w:color w:val="333333"/>
          <w:sz w:val="21"/>
          <w:szCs w:val="21"/>
          <w:highlight w:val="none"/>
          <w:lang w:val="en-US" w:eastAsia="zh-CN" w:bidi="ar-SA"/>
        </w:rPr>
        <w:t xml:space="preserve">公司（单位）名称（盖章）：</w:t>
      </w:r>
      <w:r/>
    </w:p>
    <w:p>
      <w:pPr>
        <w:ind w:left="0" w:right="815" w:firstLine="5400"/>
        <w:jc w:val="both"/>
        <w:keepLines w:val="0"/>
        <w:keepNext w:val="0"/>
        <w:spacing w:before="0" w:beforeAutospacing="0" w:after="0" w:afterAutospacing="0" w:line="440" w:lineRule="exact"/>
        <w:shd w:val="clear" w:color="auto" w:fill="ffffff"/>
        <w:rPr>
          <w:rFonts w:hint="eastAsia" w:ascii="宋体" w:hAnsi="宋体" w:eastAsia="宋体" w:cs="宋体"/>
          <w:color w:val="333333"/>
          <w:sz w:val="21"/>
          <w:szCs w:val="21"/>
          <w:highlight w:val="none"/>
          <w:lang w:val="en-US" w:eastAsia="zh-CN" w:bidi="ar-SA"/>
        </w:rPr>
        <w:outlineLvl w:val="9"/>
      </w:pPr>
      <w:r>
        <w:rPr>
          <w:rFonts w:hint="eastAsia" w:ascii="宋体" w:hAnsi="宋体" w:eastAsia="宋体" w:cs="宋体"/>
          <w:color w:val="333333"/>
          <w:sz w:val="21"/>
          <w:szCs w:val="21"/>
          <w:highlight w:val="none"/>
          <w:lang w:val="en-US" w:eastAsia="zh-CN" w:bidi="ar-SA"/>
        </w:rPr>
        <w:t xml:space="preserve">日期：     年     月      日</w:t>
      </w:r>
      <w:r/>
    </w:p>
    <w:p>
      <w:pPr>
        <w:ind w:left="15" w:right="15" w:firstLine="4608"/>
        <w:jc w:val="right"/>
        <w:keepLines w:val="0"/>
        <w:keepNext w:val="0"/>
        <w:spacing w:before="0" w:beforeAutospacing="0" w:after="0" w:afterAutospacing="0" w:line="440" w:lineRule="exact"/>
        <w:shd w:val="clear" w:color="auto" w:fill="ffffff"/>
        <w:rPr>
          <w:rFonts w:hint="eastAsia" w:ascii="宋体" w:hAnsi="宋体" w:eastAsia="宋体" w:cs="宋体"/>
          <w:color w:val="333333"/>
          <w:sz w:val="21"/>
          <w:szCs w:val="21"/>
          <w:highlight w:val="none"/>
          <w:lang w:val="en-US" w:eastAsia="zh-CN" w:bidi="ar-SA"/>
        </w:rPr>
        <w:outlineLvl w:val="9"/>
      </w:pPr>
      <w:r>
        <w:rPr>
          <w:rFonts w:hint="eastAsia" w:ascii="宋体" w:hAnsi="宋体" w:eastAsia="宋体" w:cs="宋体"/>
          <w:color w:val="333333"/>
          <w:sz w:val="21"/>
          <w:szCs w:val="21"/>
          <w:highlight w:val="none"/>
          <w:lang w:val="en-US" w:eastAsia="zh-CN" w:bidi="ar-SA"/>
        </w:rPr>
      </w:r>
      <w:r/>
    </w:p>
    <w:p>
      <w:pPr>
        <w:ind w:left="15" w:right="15" w:firstLine="4608"/>
        <w:jc w:val="right"/>
        <w:keepLines w:val="0"/>
        <w:keepNext w:val="0"/>
        <w:spacing w:before="0" w:beforeAutospacing="0" w:after="0" w:afterAutospacing="0" w:line="440" w:lineRule="exact"/>
        <w:shd w:val="clear" w:color="auto" w:fill="ffffff"/>
        <w:rPr>
          <w:rFonts w:hint="eastAsia" w:ascii="宋体" w:hAnsi="宋体" w:eastAsia="宋体" w:cs="宋体"/>
          <w:color w:val="333333"/>
          <w:sz w:val="21"/>
          <w:szCs w:val="21"/>
          <w:highlight w:val="none"/>
          <w:lang w:val="en-US" w:eastAsia="zh-CN" w:bidi="ar-SA"/>
        </w:rPr>
        <w:outlineLvl w:val="9"/>
      </w:pPr>
      <w:r>
        <w:rPr>
          <w:rFonts w:hint="eastAsia" w:ascii="宋体" w:hAnsi="宋体" w:eastAsia="宋体" w:cs="宋体"/>
          <w:color w:val="333333"/>
          <w:sz w:val="21"/>
          <w:szCs w:val="21"/>
          <w:highlight w:val="none"/>
          <w:lang w:val="en-US" w:eastAsia="zh-CN" w:bidi="ar-SA"/>
        </w:rPr>
      </w:r>
      <w:r/>
    </w:p>
    <w:p>
      <w:pPr>
        <w:ind w:left="15" w:right="15" w:firstLine="4608"/>
        <w:jc w:val="right"/>
        <w:keepLines w:val="0"/>
        <w:keepNext w:val="0"/>
        <w:spacing w:before="0" w:beforeAutospacing="0" w:after="0" w:afterAutospacing="0" w:line="440" w:lineRule="exact"/>
        <w:shd w:val="clear" w:color="auto" w:fill="ffffff"/>
        <w:rPr>
          <w:rFonts w:hint="eastAsia" w:ascii="宋体" w:hAnsi="宋体" w:eastAsia="宋体" w:cs="宋体"/>
          <w:color w:val="333333"/>
          <w:sz w:val="21"/>
          <w:szCs w:val="21"/>
          <w:highlight w:val="none"/>
          <w:lang w:val="en-US" w:eastAsia="zh-CN" w:bidi="ar-SA"/>
        </w:rPr>
        <w:outlineLvl w:val="9"/>
      </w:pPr>
      <w:r>
        <w:rPr>
          <w:rFonts w:hint="eastAsia" w:ascii="宋体" w:hAnsi="宋体" w:eastAsia="宋体" w:cs="宋体"/>
          <w:color w:val="333333"/>
          <w:sz w:val="21"/>
          <w:szCs w:val="21"/>
          <w:highlight w:val="none"/>
          <w:lang w:val="en-US" w:eastAsia="zh-CN" w:bidi="ar-SA"/>
        </w:rPr>
      </w:r>
      <w:r/>
    </w:p>
    <w:p>
      <w:pPr>
        <w:ind w:left="15" w:right="15" w:firstLine="4608"/>
        <w:jc w:val="right"/>
        <w:keepLines w:val="0"/>
        <w:keepNext w:val="0"/>
        <w:spacing w:before="0" w:beforeAutospacing="0" w:after="0" w:afterAutospacing="0" w:line="440" w:lineRule="exact"/>
        <w:shd w:val="clear" w:color="auto" w:fill="ffffff"/>
        <w:rPr>
          <w:rFonts w:hint="eastAsia" w:ascii="宋体" w:hAnsi="宋体" w:eastAsia="宋体" w:cs="宋体"/>
          <w:color w:val="333333"/>
          <w:sz w:val="21"/>
          <w:szCs w:val="21"/>
          <w:highlight w:val="none"/>
          <w:lang w:val="en-US" w:eastAsia="zh-CN" w:bidi="ar-SA"/>
        </w:rPr>
        <w:outlineLvl w:val="9"/>
      </w:pPr>
      <w:r>
        <w:rPr>
          <w:rFonts w:hint="eastAsia" w:ascii="宋体" w:hAnsi="宋体" w:eastAsia="宋体" w:cs="宋体"/>
          <w:color w:val="333333"/>
          <w:sz w:val="21"/>
          <w:szCs w:val="21"/>
          <w:highlight w:val="none"/>
          <w:lang w:val="en-US" w:eastAsia="zh-CN" w:bidi="ar-SA"/>
        </w:rPr>
      </w:r>
      <w:r/>
    </w:p>
    <w:p>
      <w:pPr>
        <w:ind w:left="210" w:right="15" w:hanging="210"/>
        <w:jc w:val="both"/>
        <w:keepLines w:val="0"/>
        <w:keepNext w:val="0"/>
        <w:spacing w:before="0" w:beforeAutospacing="0" w:after="0" w:afterAutospacing="0" w:line="440" w:lineRule="exact"/>
        <w:shd w:val="clear" w:color="auto" w:fill="ffffff"/>
        <w:rPr>
          <w:rFonts w:hint="eastAsia" w:ascii="宋体" w:hAnsi="宋体" w:eastAsia="宋体" w:cs="宋体"/>
          <w:color w:val="333333"/>
          <w:sz w:val="21"/>
          <w:szCs w:val="21"/>
          <w:highlight w:val="none"/>
          <w:lang w:val="en-US" w:eastAsia="zh-CN" w:bidi="ar-SA"/>
        </w:rPr>
        <w:outlineLvl w:val="9"/>
      </w:pPr>
      <w:r>
        <w:rPr>
          <w:rFonts w:hint="eastAsia" w:ascii="宋体" w:hAnsi="宋体" w:eastAsia="宋体" w:cs="宋体"/>
          <w:color w:val="333333"/>
          <w:sz w:val="21"/>
          <w:szCs w:val="21"/>
          <w:highlight w:val="none"/>
          <w:lang w:val="en-US" w:eastAsia="zh-CN" w:bidi="ar-SA"/>
        </w:rPr>
        <w:t xml:space="preserve">____________</w:t>
      </w:r>
      <w:r>
        <w:rPr>
          <w:rFonts w:hint="eastAsia" w:ascii="宋体" w:hAnsi="宋体" w:eastAsia="宋体" w:cs="宋体"/>
          <w:color w:val="333333"/>
          <w:sz w:val="21"/>
          <w:szCs w:val="21"/>
          <w:highlight w:val="none"/>
          <w:u w:val="single"/>
          <w:lang w:val="en-US" w:eastAsia="zh-CN" w:bidi="ar-SA"/>
        </w:rPr>
        <w:t xml:space="preserve">                                                                          </w:t>
      </w:r>
      <w:r>
        <w:rPr>
          <w:rFonts w:hint="eastAsia" w:ascii="宋体" w:hAnsi="宋体" w:eastAsia="宋体" w:cs="宋体"/>
          <w:color w:val="333333"/>
          <w:sz w:val="21"/>
          <w:szCs w:val="21"/>
          <w:highlight w:val="none"/>
          <w:lang w:val="en-US" w:eastAsia="zh-CN" w:bidi="ar-SA"/>
        </w:rPr>
        <w:t xml:space="preserve">______</w:t>
      </w:r>
      <w:r/>
    </w:p>
    <w:p>
      <w:pPr>
        <w:ind w:left="15" w:right="15" w:firstLine="480"/>
        <w:jc w:val="both"/>
        <w:keepLines w:val="0"/>
        <w:keepNext w:val="0"/>
        <w:spacing w:before="0" w:beforeAutospacing="0" w:after="0" w:afterAutospacing="0" w:line="440" w:lineRule="exact"/>
        <w:shd w:val="clear" w:color="auto" w:fill="ffff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1.产品如有型号，请在“产品名称”栏一并填写。</w:t>
      </w:r>
      <w:r/>
    </w:p>
    <w:p>
      <w:pPr>
        <w:ind w:left="15" w:right="15" w:firstLine="480"/>
        <w:jc w:val="both"/>
        <w:keepLines w:val="0"/>
        <w:keepNext w:val="0"/>
        <w:spacing w:before="0" w:beforeAutospacing="0" w:after="0" w:afterAutospacing="0" w:line="440" w:lineRule="exact"/>
        <w:shd w:val="clear" w:color="auto" w:fill="ffff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2.生产厂名与厂址应与生产厂营业执照载明的相关信息保持一致。</w:t>
      </w:r>
      <w:r/>
    </w:p>
    <w:p>
      <w:pPr>
        <w:ind w:left="15" w:right="15" w:firstLine="480"/>
        <w:jc w:val="both"/>
        <w:keepLines w:val="0"/>
        <w:keepNext w:val="0"/>
        <w:spacing w:before="0" w:beforeAutospacing="0" w:after="0" w:afterAutospacing="0" w:line="440" w:lineRule="exact"/>
        <w:shd w:val="clear" w:color="auto" w:fill="ffff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3.该产品的中国境内生产的组件成本占比相关要求实施前，“规定比例”栏可不填，下同。</w:t>
      </w:r>
      <w:r/>
    </w:p>
    <w:p>
      <w:pPr>
        <w:ind w:left="15" w:right="15" w:firstLine="480"/>
        <w:jc w:val="both"/>
        <w:keepLines w:val="0"/>
        <w:keepNext w:val="0"/>
        <w:spacing w:before="0" w:beforeAutospacing="0" w:after="0" w:afterAutospacing="0" w:line="440" w:lineRule="exact"/>
        <w:shd w:val="clear" w:color="auto" w:fill="ffff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4.该产品的关键组件要求实施前，“关键组件”栏可不填，下同。</w:t>
      </w:r>
      <w:r/>
    </w:p>
    <w:p>
      <w:pPr>
        <w:ind w:left="15" w:right="15" w:firstLine="480"/>
        <w:jc w:val="both"/>
        <w:keepLines w:val="0"/>
        <w:keepNext w:val="0"/>
        <w:spacing w:before="0" w:beforeAutospacing="0" w:after="0" w:afterAutospacing="0" w:line="440" w:lineRule="exact"/>
        <w:shd w:val="clear" w:color="auto" w:fill="ffff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5.该产品的关键工序要求实施前，“关键工序”栏可不填，下同。</w:t>
      </w:r>
      <w:r/>
    </w:p>
    <w:p>
      <w:pPr>
        <w:ind w:left="15" w:right="15" w:firstLine="480"/>
        <w:jc w:val="both"/>
        <w:keepLines w:val="0"/>
        <w:keepNext w:val="0"/>
        <w:spacing w:before="0" w:beforeAutospacing="0" w:after="0" w:afterAutospacing="0" w:line="440" w:lineRule="exact"/>
        <w:shd w:val="clear" w:color="auto" w:fill="ffffff"/>
        <w:rPr>
          <w:rFonts w:hint="eastAsia" w:ascii="宋体" w:hAnsi="宋体" w:cs="宋体"/>
          <w:b/>
          <w:color w:val="000000" w:themeColor="text1"/>
          <w:szCs w:val="21"/>
          <w:highlight w:val="none"/>
        </w:rPr>
        <w:outlineLvl w:val="9"/>
      </w:pPr>
      <w:r>
        <w:rPr>
          <w:rFonts w:hint="eastAsia" w:ascii="宋体" w:hAnsi="宋体" w:eastAsia="宋体" w:cs="宋体"/>
          <w:color w:val="000000"/>
          <w:sz w:val="21"/>
          <w:szCs w:val="21"/>
          <w:highlight w:val="none"/>
          <w:lang w:val="en-US" w:eastAsia="zh-CN" w:bidi="ar-SA"/>
        </w:rPr>
        <w:t xml:space="preserve">6.</w:t>
      </w:r>
      <w:r>
        <w:rPr>
          <w:rFonts w:hint="eastAsia" w:ascii="宋体" w:hAnsi="宋体" w:eastAsia="宋体" w:cs="宋体"/>
          <w:b/>
          <w:color w:val="000000"/>
          <w:sz w:val="21"/>
          <w:szCs w:val="21"/>
          <w:highlight w:val="none"/>
          <w:lang w:val="en-US" w:eastAsia="zh-CN" w:bidi="ar-SA"/>
        </w:rPr>
        <w:t xml:space="preserve">用斜线划除的地方无需填写。</w:t>
      </w:r>
      <w:r/>
    </w:p>
    <w:p>
      <w:pPr>
        <w:pageBreakBefore/>
        <w:spacing w:line="360" w:lineRule="auto"/>
        <w:widowControl/>
        <w:rPr>
          <w:rFonts w:ascii="宋体" w:hAnsi="宋体" w:cs="宋体"/>
          <w:color w:val="000000" w:themeColor="text1"/>
          <w:szCs w:val="21"/>
          <w:highlight w:val="none"/>
        </w:rPr>
      </w:pPr>
      <w:r>
        <w:rPr>
          <w:rFonts w:hint="eastAsia" w:ascii="宋体" w:hAnsi="宋体" w:cs="宋体"/>
          <w:b/>
          <w:color w:val="000000" w:themeColor="text1"/>
          <w:szCs w:val="21"/>
          <w:highlight w:val="none"/>
          <w:lang w:val="en-US" w:eastAsia="zh-CN"/>
        </w:rPr>
        <w:t xml:space="preserve">7</w:t>
      </w:r>
      <w:r>
        <w:rPr>
          <w:rFonts w:hint="eastAsia" w:ascii="宋体" w:hAnsi="宋体" w:cs="宋体"/>
          <w:b/>
          <w:color w:val="000000" w:themeColor="text1"/>
          <w:szCs w:val="21"/>
          <w:highlight w:val="none"/>
        </w:rPr>
        <w:t xml:space="preserve">.</w:t>
      </w:r>
      <w:r>
        <w:rPr>
          <w:rFonts w:hint="eastAsia" w:ascii="宋体" w:hAnsi="宋体" w:cs="宋体"/>
          <w:b/>
          <w:bCs/>
          <w:color w:val="000000" w:themeColor="text1"/>
          <w:szCs w:val="21"/>
          <w:highlight w:val="none"/>
        </w:rPr>
        <w:t xml:space="preserve">投标（响应）保证承诺书</w:t>
      </w:r>
      <w:r/>
    </w:p>
    <w:p>
      <w:pPr>
        <w:pStyle w:val="816"/>
        <w:jc w:val="center"/>
        <w:spacing w:line="440" w:lineRule="exact"/>
        <w:rPr>
          <w:rFonts w:ascii="宋体" w:hAnsi="宋体" w:cs="宋体"/>
          <w:b/>
          <w:bCs/>
          <w:color w:val="000000" w:themeColor="text1"/>
          <w:highlight w:val="none"/>
        </w:rPr>
      </w:pPr>
      <w:r>
        <w:rPr>
          <w:rFonts w:hint="eastAsia" w:ascii="宋体" w:hAnsi="宋体" w:cs="宋体"/>
          <w:b/>
          <w:bCs/>
          <w:color w:val="000000" w:themeColor="text1"/>
          <w:sz w:val="21"/>
          <w:szCs w:val="21"/>
          <w:highlight w:val="none"/>
        </w:rPr>
        <w:t xml:space="preserve">投标（响应）保证承诺书</w:t>
      </w:r>
      <w:r/>
    </w:p>
    <w:p>
      <w:pPr>
        <w:jc w:val="left"/>
        <w:spacing w:line="440" w:lineRule="exact"/>
        <w:widowControl/>
        <w:rPr>
          <w:rFonts w:ascii="宋体" w:hAnsi="宋体" w:cs="宋体"/>
          <w:color w:val="000000" w:themeColor="text1"/>
          <w:szCs w:val="21"/>
          <w:highlight w:val="none"/>
        </w:rPr>
      </w:pPr>
      <w:r>
        <w:rPr>
          <w:rFonts w:ascii="宋体" w:hAnsi="宋体" w:cs="宋体"/>
          <w:color w:val="000000" w:themeColor="text1"/>
          <w:szCs w:val="21"/>
          <w:highlight w:val="none"/>
        </w:rPr>
      </w:r>
      <w:r/>
    </w:p>
    <w:p>
      <w:pPr>
        <w:jc w:val="left"/>
        <w:spacing w:line="44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致：</w:t>
      </w:r>
      <w:r>
        <w:rPr>
          <w:rFonts w:hint="eastAsia" w:ascii="宋体" w:hAnsi="宋体" w:cs="宋体"/>
          <w:color w:val="000000" w:themeColor="text1"/>
          <w:szCs w:val="21"/>
          <w:highlight w:val="none"/>
          <w:u w:val="single"/>
        </w:rPr>
        <w:t xml:space="preserve"> 采购代理机构名称） </w:t>
      </w:r>
      <w:r/>
    </w:p>
    <w:p>
      <w:pPr>
        <w:ind w:firstLine="420"/>
        <w:jc w:val="left"/>
        <w:spacing w:line="44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我（单位/本人，以下统称我单位）自愿参加</w:t>
      </w:r>
      <w:r>
        <w:rPr>
          <w:rFonts w:hint="eastAsia" w:ascii="宋体" w:hAnsi="宋体" w:cs="宋体"/>
          <w:color w:val="000000" w:themeColor="text1"/>
          <w:szCs w:val="21"/>
          <w:highlight w:val="none"/>
          <w:u w:val="single"/>
        </w:rPr>
        <w:t xml:space="preserve"> （项目名称和采购编号） </w:t>
      </w:r>
      <w:r>
        <w:rPr>
          <w:rFonts w:hint="eastAsia" w:ascii="宋体" w:hAnsi="宋体" w:cs="宋体"/>
          <w:color w:val="000000" w:themeColor="text1"/>
          <w:szCs w:val="21"/>
          <w:highlight w:val="none"/>
        </w:rPr>
        <w:t xml:space="preserve">的投标（响应），并做出如下承诺：</w:t>
      </w:r>
      <w:r/>
    </w:p>
    <w:p>
      <w:pPr>
        <w:ind w:firstLine="420"/>
        <w:jc w:val="left"/>
        <w:spacing w:line="44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一、除不可抗力外，我单位如果发生以下行为，将在行为发生的10个工作日内，向贵方</w:t>
      </w:r>
      <w:r>
        <w:rPr>
          <w:rFonts w:hint="eastAsia" w:ascii="宋体" w:hAnsi="宋体" w:cs="宋体"/>
          <w:color w:val="000000" w:themeColor="text1"/>
          <w:szCs w:val="21"/>
          <w:highlight w:val="none"/>
          <w:u w:val="single"/>
        </w:rPr>
        <w:t xml:space="preserve">（或采购人）</w:t>
      </w:r>
      <w:r>
        <w:rPr>
          <w:rFonts w:hint="eastAsia" w:ascii="宋体" w:hAnsi="宋体" w:cs="宋体"/>
          <w:color w:val="000000" w:themeColor="text1"/>
          <w:szCs w:val="21"/>
          <w:highlight w:val="none"/>
        </w:rPr>
        <w:t xml:space="preserve">支付本采购文件公布的预算金额（或最高限价）的2%作为违约赔偿金（数量不确定的单价采购须约定具体金额）。</w:t>
      </w:r>
      <w:r/>
    </w:p>
    <w:p>
      <w:pPr>
        <w:ind w:firstLine="420"/>
        <w:jc w:val="left"/>
        <w:spacing w:line="44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1.自投标（响应）截止时间至本项目发布中标（成交）公告为止，撤销投标（响应）；</w:t>
      </w:r>
      <w:r/>
    </w:p>
    <w:p>
      <w:pPr>
        <w:ind w:firstLine="420"/>
        <w:jc w:val="left"/>
        <w:spacing w:line="44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2.中标（成交）后不依法与采购人签订合同；</w:t>
      </w:r>
      <w:r/>
    </w:p>
    <w:p>
      <w:pPr>
        <w:ind w:firstLine="420"/>
        <w:jc w:val="left"/>
        <w:spacing w:line="440" w:lineRule="exact"/>
        <w:widowControl/>
        <w:rPr>
          <w:rFonts w:hint="eastAsia" w:ascii="宋体" w:hAnsi="宋体" w:eastAsia="宋体" w:cs="宋体"/>
          <w:color w:val="000000" w:themeColor="text1"/>
          <w:szCs w:val="21"/>
          <w:highlight w:val="none"/>
          <w:lang w:eastAsia="zh-CN"/>
        </w:rPr>
      </w:pPr>
      <w:r>
        <w:rPr>
          <w:rFonts w:hint="eastAsia" w:ascii="宋体" w:hAnsi="宋体" w:cs="宋体"/>
          <w:color w:val="000000" w:themeColor="text1"/>
          <w:szCs w:val="21"/>
          <w:highlight w:val="none"/>
        </w:rPr>
        <w:t xml:space="preserve">3.中标（成交）后不按本采购文件规定向采购人提交履约保证金（如有）</w:t>
      </w:r>
      <w:r>
        <w:rPr>
          <w:rFonts w:hint="eastAsia" w:ascii="宋体" w:hAnsi="宋体" w:cs="宋体"/>
          <w:color w:val="000000" w:themeColor="text1"/>
          <w:szCs w:val="21"/>
          <w:highlight w:val="none"/>
          <w:lang w:eastAsia="zh-CN"/>
        </w:rPr>
        <w:t xml:space="preserve">；</w:t>
      </w:r>
      <w:r/>
    </w:p>
    <w:p>
      <w:pPr>
        <w:ind w:firstLine="420"/>
        <w:jc w:val="left"/>
        <w:spacing w:beforeAutospacing="0" w:after="0" w:afterAutospacing="0" w:line="440" w:lineRule="exact"/>
        <w:widowControl/>
        <w:rPr>
          <w:rFonts w:hint="eastAsia" w:ascii="宋体" w:hAnsi="宋体" w:cs="宋体"/>
          <w:color w:val="000000" w:themeColor="text1"/>
          <w:szCs w:val="21"/>
          <w:highlight w:val="none"/>
        </w:rPr>
      </w:pPr>
      <w:r>
        <w:rPr>
          <w:rFonts w:hint="eastAsia" w:ascii="宋体" w:hAnsi="宋体" w:cs="宋体"/>
          <w:szCs w:val="21"/>
        </w:rPr>
        <w:t xml:space="preserve">4.中标（成交）后不按本采购文件规定向贵方缴纳采购代理费。</w:t>
      </w:r>
      <w:r/>
    </w:p>
    <w:p>
      <w:pPr>
        <w:ind w:firstLine="420"/>
        <w:jc w:val="left"/>
        <w:spacing w:line="44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二、我单位知晓上述行为的法律后果，承认本承诺书作为贵方</w:t>
      </w:r>
      <w:r>
        <w:rPr>
          <w:rFonts w:hint="eastAsia" w:ascii="宋体" w:hAnsi="宋体" w:cs="宋体"/>
          <w:color w:val="000000" w:themeColor="text1"/>
          <w:szCs w:val="21"/>
          <w:highlight w:val="none"/>
          <w:u w:val="single"/>
        </w:rPr>
        <w:t xml:space="preserve">（或采购人）</w:t>
      </w:r>
      <w:r>
        <w:rPr>
          <w:rFonts w:hint="eastAsia" w:ascii="宋体" w:hAnsi="宋体" w:cs="宋体"/>
          <w:color w:val="000000" w:themeColor="text1"/>
          <w:szCs w:val="21"/>
          <w:highlight w:val="none"/>
        </w:rPr>
        <w:t xml:space="preserve">要求我单位履行违约赔偿义务的依据作用。</w:t>
      </w:r>
      <w:r/>
    </w:p>
    <w:p>
      <w:pPr>
        <w:jc w:val="left"/>
        <w:spacing w:line="44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 </w:t>
      </w:r>
      <w:r/>
    </w:p>
    <w:p>
      <w:pPr>
        <w:jc w:val="left"/>
        <w:spacing w:line="44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投标（响应）人（盖公章）：</w:t>
      </w:r>
      <w:r>
        <w:rPr>
          <w:rFonts w:hint="eastAsia" w:ascii="宋体" w:hAnsi="宋体" w:cs="宋体"/>
          <w:color w:val="000000" w:themeColor="text1"/>
          <w:szCs w:val="21"/>
          <w:highlight w:val="none"/>
          <w:u w:val="single"/>
        </w:rPr>
        <w:t xml:space="preserve">                                 </w:t>
      </w:r>
      <w:r/>
    </w:p>
    <w:p>
      <w:pPr>
        <w:jc w:val="left"/>
        <w:spacing w:line="44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地址：</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u w:val="single"/>
          <w:lang w:val="en-US" w:eastAsia="zh-CN"/>
        </w:rPr>
        <w:t xml:space="preserve">                                     </w:t>
      </w:r>
      <w:r/>
    </w:p>
    <w:p>
      <w:pPr>
        <w:jc w:val="left"/>
        <w:spacing w:line="44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电话：</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u w:val="single"/>
          <w:lang w:val="en-US" w:eastAsia="zh-CN"/>
        </w:rPr>
        <w:t xml:space="preserve"> </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   </w:t>
      </w:r>
      <w:r/>
    </w:p>
    <w:p>
      <w:pPr>
        <w:jc w:val="left"/>
        <w:spacing w:line="44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传真：</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u w:val="single"/>
          <w:lang w:val="en-US" w:eastAsia="zh-CN"/>
        </w:rPr>
        <w:t xml:space="preserve"> </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u w:val="single"/>
          <w:lang w:val="en-US" w:eastAsia="zh-CN"/>
        </w:rPr>
        <w:t xml:space="preserve"> </w:t>
      </w:r>
      <w:r>
        <w:rPr>
          <w:rFonts w:hint="eastAsia" w:ascii="宋体" w:hAnsi="宋体" w:cs="宋体"/>
          <w:color w:val="000000" w:themeColor="text1"/>
          <w:szCs w:val="21"/>
          <w:highlight w:val="none"/>
        </w:rPr>
        <w:t xml:space="preserve">                </w:t>
      </w:r>
      <w:r/>
    </w:p>
    <w:p>
      <w:pPr>
        <w:jc w:val="left"/>
        <w:spacing w:line="440" w:lineRule="exact"/>
        <w:widowControl/>
        <w:rPr>
          <w:rFonts w:hint="default" w:ascii="宋体" w:hAnsi="宋体" w:cs="宋体"/>
          <w:color w:val="000000" w:themeColor="text1"/>
          <w:szCs w:val="21"/>
          <w:highlight w:val="none"/>
          <w:u w:val="single"/>
          <w:lang w:val="en-US"/>
        </w:rPr>
      </w:pPr>
      <w:r>
        <w:rPr>
          <w:rFonts w:hint="eastAsia" w:ascii="宋体" w:hAnsi="宋体" w:cs="宋体"/>
          <w:color w:val="000000" w:themeColor="text1"/>
          <w:szCs w:val="21"/>
          <w:highlight w:val="none"/>
          <w:lang w:eastAsia="zh-CN"/>
        </w:rPr>
        <w:t xml:space="preserve">电子邮件：</w:t>
      </w:r>
      <w:r>
        <w:rPr>
          <w:rFonts w:hint="eastAsia" w:ascii="宋体" w:hAnsi="宋体" w:cs="宋体"/>
          <w:color w:val="000000" w:themeColor="text1"/>
          <w:szCs w:val="21"/>
          <w:highlight w:val="none"/>
          <w:u w:val="single"/>
          <w:lang w:val="en-US" w:eastAsia="zh-CN"/>
        </w:rPr>
        <w:t xml:space="preserve">                                                 </w:t>
      </w:r>
      <w:r/>
    </w:p>
    <w:p>
      <w:pPr>
        <w:jc w:val="left"/>
        <w:spacing w:line="44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邮编：</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u w:val="single"/>
          <w:lang w:val="en-US" w:eastAsia="zh-CN"/>
        </w:rPr>
        <w:t xml:space="preserve"> </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u w:val="single"/>
          <w:lang w:val="en-US" w:eastAsia="zh-CN"/>
        </w:rPr>
        <w:t xml:space="preserve">   </w:t>
      </w:r>
      <w:r>
        <w:rPr>
          <w:rFonts w:hint="eastAsia" w:ascii="宋体" w:hAnsi="宋体" w:cs="宋体"/>
          <w:color w:val="000000" w:themeColor="text1"/>
          <w:szCs w:val="21"/>
          <w:highlight w:val="none"/>
          <w:u w:val="single"/>
        </w:rPr>
        <w:t xml:space="preserve">  </w:t>
      </w:r>
      <w:r/>
    </w:p>
    <w:p>
      <w:pPr>
        <w:jc w:val="left"/>
        <w:spacing w:line="44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法定代表人或委托代理人（签字或盖章）： </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u w:val="single"/>
          <w:lang w:val="en-US" w:eastAsia="zh-CN"/>
        </w:rPr>
        <w:t xml:space="preserve">               </w:t>
      </w:r>
      <w:r>
        <w:rPr>
          <w:rFonts w:hint="eastAsia" w:ascii="宋体" w:hAnsi="宋体" w:cs="宋体"/>
          <w:color w:val="000000" w:themeColor="text1"/>
          <w:szCs w:val="21"/>
          <w:highlight w:val="none"/>
          <w:u w:val="single"/>
        </w:rPr>
        <w:t xml:space="preserve">  </w:t>
      </w:r>
      <w:r/>
    </w:p>
    <w:p>
      <w:pPr>
        <w:jc w:val="left"/>
        <w:spacing w:line="44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日期：</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u w:val="single"/>
          <w:lang w:val="en-US" w:eastAsia="zh-CN"/>
        </w:rPr>
        <w:t xml:space="preserve"> </w:t>
      </w:r>
      <w:r>
        <w:rPr>
          <w:rFonts w:hint="eastAsia" w:ascii="宋体" w:hAnsi="宋体" w:cs="宋体"/>
          <w:color w:val="000000" w:themeColor="text1"/>
          <w:szCs w:val="21"/>
          <w:highlight w:val="none"/>
          <w:u w:val="single"/>
        </w:rPr>
        <w:t xml:space="preserve">        </w:t>
      </w:r>
      <w:r/>
    </w:p>
    <w:p>
      <w:pPr>
        <w:pStyle w:val="1336"/>
        <w:spacing w:line="360" w:lineRule="auto"/>
        <w:rPr>
          <w:rFonts w:ascii="宋体" w:hAnsi="宋体" w:eastAsia="宋体" w:cs="宋体"/>
          <w:b/>
          <w:bCs/>
          <w:color w:val="000000" w:themeColor="text1"/>
          <w:szCs w:val="21"/>
          <w:highlight w:val="none"/>
          <w:lang w:val="zh-CN" w:eastAsia="zh-CN"/>
        </w:rPr>
      </w:pPr>
      <w:r>
        <w:rPr>
          <w:rFonts w:ascii="宋体" w:hAnsi="宋体" w:eastAsia="宋体" w:cs="宋体"/>
          <w:b/>
          <w:bCs/>
          <w:color w:val="000000" w:themeColor="text1"/>
          <w:szCs w:val="21"/>
          <w:highlight w:val="none"/>
          <w:lang w:val="zh-CN" w:eastAsia="zh-CN"/>
        </w:rPr>
      </w:r>
      <w:r/>
    </w:p>
    <w:p>
      <w:pPr>
        <w:spacing w:line="360" w:lineRule="auto"/>
        <w:rPr>
          <w:rFonts w:ascii="宋体" w:hAnsi="宋体" w:cs="宋体"/>
          <w:b/>
          <w:color w:val="000000" w:themeColor="text1"/>
          <w:highlight w:val="none"/>
        </w:rPr>
      </w:pPr>
      <w:r>
        <w:rPr>
          <w:rFonts w:ascii="宋体" w:hAnsi="宋体" w:cs="宋体"/>
          <w:b/>
          <w:color w:val="000000" w:themeColor="text1"/>
          <w:highlight w:val="none"/>
        </w:rPr>
      </w:r>
      <w:r/>
    </w:p>
    <w:p>
      <w:pPr>
        <w:spacing w:line="360" w:lineRule="auto"/>
        <w:rPr>
          <w:rFonts w:ascii="宋体" w:hAnsi="宋体" w:cs="宋体"/>
          <w:b/>
          <w:bCs/>
          <w:color w:val="000000" w:themeColor="text1"/>
          <w:szCs w:val="21"/>
          <w:highlight w:val="none"/>
        </w:rPr>
      </w:pPr>
      <w:r>
        <w:rPr>
          <w:rFonts w:ascii="宋体" w:hAnsi="宋体" w:cs="宋体"/>
          <w:b/>
          <w:bCs/>
          <w:color w:val="000000" w:themeColor="text1"/>
          <w:szCs w:val="21"/>
          <w:highlight w:val="none"/>
        </w:rPr>
      </w:r>
      <w:r/>
    </w:p>
    <w:p>
      <w:pPr>
        <w:spacing w:line="360" w:lineRule="auto"/>
        <w:rPr>
          <w:rFonts w:ascii="宋体" w:hAnsi="宋体" w:cs="宋体"/>
          <w:b/>
          <w:bCs/>
          <w:color w:val="000000" w:themeColor="text1"/>
          <w:szCs w:val="21"/>
          <w:highlight w:val="none"/>
        </w:rPr>
      </w:pPr>
      <w:r>
        <w:rPr>
          <w:rFonts w:ascii="宋体" w:hAnsi="宋体" w:cs="宋体"/>
          <w:b/>
          <w:bCs/>
          <w:color w:val="000000" w:themeColor="text1"/>
          <w:szCs w:val="21"/>
          <w:highlight w:val="none"/>
        </w:rPr>
      </w:r>
      <w:r/>
    </w:p>
    <w:p>
      <w:pPr>
        <w:spacing w:line="360" w:lineRule="auto"/>
        <w:rPr>
          <w:rFonts w:hint="eastAsia" w:ascii="宋体" w:hAnsi="宋体" w:eastAsia="宋体" w:cs="宋体"/>
          <w:b/>
          <w:bCs/>
          <w:color w:val="000000" w:themeColor="text1"/>
          <w:szCs w:val="21"/>
          <w:highlight w:val="none"/>
          <w:lang w:eastAsia="zh-CN"/>
        </w:rPr>
      </w:pPr>
      <w:r>
        <w:rPr>
          <w:rFonts w:hint="eastAsia" w:ascii="宋体" w:hAnsi="宋体" w:eastAsia="宋体" w:cs="宋体"/>
          <w:b/>
          <w:bCs/>
          <w:color w:val="000000" w:themeColor="text1"/>
          <w:szCs w:val="21"/>
          <w:highlight w:val="none"/>
          <w:lang w:eastAsia="zh-CN"/>
        </w:rPr>
      </w:r>
      <w:r/>
    </w:p>
    <w:p>
      <w:pPr>
        <w:pStyle w:val="1014"/>
        <w:rPr>
          <w:rFonts w:hint="eastAsia" w:ascii="宋体" w:hAnsi="宋体" w:eastAsia="宋体" w:cs="宋体"/>
          <w:b/>
          <w:bCs/>
          <w:color w:val="000000" w:themeColor="text1"/>
          <w:szCs w:val="21"/>
          <w:highlight w:val="none"/>
          <w:lang w:eastAsia="zh-CN"/>
        </w:rPr>
      </w:pPr>
      <w:r>
        <w:rPr>
          <w:rFonts w:hint="eastAsia" w:ascii="宋体" w:hAnsi="宋体" w:eastAsia="宋体" w:cs="宋体"/>
          <w:b/>
          <w:bCs/>
          <w:color w:val="000000" w:themeColor="text1"/>
          <w:szCs w:val="21"/>
          <w:highlight w:val="none"/>
          <w:lang w:eastAsia="zh-CN"/>
        </w:rPr>
      </w:r>
      <w:r/>
    </w:p>
    <w:p>
      <w:pPr>
        <w:rPr>
          <w:rFonts w:hint="eastAsia" w:ascii="宋体" w:hAnsi="宋体" w:eastAsia="宋体" w:cs="宋体"/>
          <w:b/>
          <w:bCs/>
          <w:color w:val="000000" w:themeColor="text1"/>
          <w:szCs w:val="21"/>
          <w:highlight w:val="none"/>
          <w:lang w:eastAsia="zh-CN"/>
        </w:rPr>
      </w:pPr>
      <w:r>
        <w:rPr>
          <w:rFonts w:hint="eastAsia" w:ascii="宋体" w:hAnsi="宋体" w:eastAsia="宋体" w:cs="宋体"/>
          <w:b/>
          <w:bCs/>
          <w:color w:val="000000" w:themeColor="text1"/>
          <w:szCs w:val="21"/>
          <w:highlight w:val="none"/>
          <w:lang w:eastAsia="zh-CN"/>
        </w:rPr>
      </w:r>
      <w:r/>
    </w:p>
    <w:p>
      <w:pPr>
        <w:pStyle w:val="1014"/>
        <w:rPr>
          <w:rFonts w:hint="eastAsia" w:ascii="宋体" w:hAnsi="宋体" w:eastAsia="宋体" w:cs="宋体"/>
          <w:b/>
          <w:bCs/>
          <w:color w:val="000000" w:themeColor="text1"/>
          <w:szCs w:val="21"/>
          <w:highlight w:val="none"/>
          <w:lang w:eastAsia="zh-CN"/>
        </w:rPr>
      </w:pPr>
      <w:r>
        <w:rPr>
          <w:rFonts w:hint="eastAsia" w:ascii="宋体" w:hAnsi="宋体" w:eastAsia="宋体" w:cs="宋体"/>
          <w:b/>
          <w:bCs/>
          <w:color w:val="000000" w:themeColor="text1"/>
          <w:szCs w:val="21"/>
          <w:highlight w:val="none"/>
          <w:lang w:eastAsia="zh-CN"/>
        </w:rPr>
      </w:r>
      <w:r/>
    </w:p>
    <w:p>
      <w:pPr>
        <w:keepLines w:val="0"/>
        <w:keepNext w:val="0"/>
        <w:pageBreakBefore/>
        <w:spacing w:line="440" w:lineRule="exact"/>
        <w:widowControl w:val="off"/>
        <w:rPr>
          <w:rFonts w:ascii="宋体" w:hAnsi="宋体" w:cs="宋体"/>
          <w:b/>
          <w:highlight w:val="none"/>
        </w:rPr>
        <w:outlineLvl w:val="1"/>
      </w:pPr>
      <w:r>
        <w:rPr>
          <w:rFonts w:hint="eastAsia" w:ascii="宋体" w:hAnsi="宋体" w:cs="宋体"/>
          <w:b/>
          <w:bCs/>
          <w:color w:val="000000" w:themeColor="text1"/>
          <w:szCs w:val="21"/>
          <w:highlight w:val="none"/>
          <w:lang w:val="zh-CN"/>
        </w:rPr>
        <w:t xml:space="preserve">附件</w:t>
      </w:r>
      <w:r>
        <w:rPr>
          <w:rFonts w:hint="eastAsia" w:ascii="宋体" w:hAnsi="宋体" w:cs="宋体"/>
          <w:b/>
          <w:bCs/>
          <w:color w:val="000000" w:themeColor="text1"/>
          <w:szCs w:val="21"/>
          <w:highlight w:val="none"/>
          <w:lang w:val="en-US" w:eastAsia="zh-CN"/>
        </w:rPr>
        <w:t xml:space="preserve">9</w:t>
      </w:r>
      <w:r>
        <w:rPr>
          <w:rFonts w:hint="eastAsia" w:ascii="宋体" w:hAnsi="宋体" w:cs="宋体"/>
          <w:b/>
          <w:bCs/>
          <w:color w:val="000000" w:themeColor="text1"/>
          <w:szCs w:val="21"/>
          <w:highlight w:val="none"/>
          <w:lang w:val="zh-CN"/>
        </w:rPr>
        <w:t xml:space="preserve">、</w:t>
      </w:r>
      <w:r>
        <w:rPr>
          <w:rFonts w:hint="eastAsia" w:ascii="宋体" w:hAnsi="宋体" w:cs="宋体"/>
          <w:b/>
          <w:szCs w:val="21"/>
          <w:highlight w:val="none"/>
        </w:rPr>
        <w:t xml:space="preserve">政府采购合同信用融资政策告知函（该项为通知内容，不需要作为响应文件组成）</w:t>
      </w:r>
      <w:r/>
    </w:p>
    <w:p>
      <w:pPr>
        <w:jc w:val="center"/>
        <w:keepLines w:val="0"/>
        <w:keepNext w:val="0"/>
        <w:spacing w:line="440" w:lineRule="exact"/>
        <w:widowControl w:val="off"/>
        <w:rPr>
          <w:rFonts w:ascii="宋体" w:hAnsi="宋体" w:cs="宋体"/>
          <w:b/>
          <w:sz w:val="28"/>
          <w:szCs w:val="28"/>
          <w:highlight w:val="none"/>
        </w:rPr>
      </w:pPr>
      <w:r>
        <w:rPr>
          <w:rFonts w:ascii="宋体" w:hAnsi="宋体" w:cs="宋体"/>
          <w:b/>
          <w:sz w:val="28"/>
          <w:szCs w:val="28"/>
          <w:highlight w:val="none"/>
        </w:rPr>
      </w:r>
      <w:r/>
    </w:p>
    <w:p>
      <w:pPr>
        <w:jc w:val="center"/>
        <w:keepLines w:val="0"/>
        <w:keepNext w:val="0"/>
        <w:spacing w:line="440" w:lineRule="exact"/>
        <w:widowControl w:val="off"/>
        <w:rPr>
          <w:rFonts w:ascii="宋体" w:hAnsi="宋体" w:cs="宋体"/>
          <w:b/>
          <w:sz w:val="28"/>
          <w:szCs w:val="28"/>
          <w:highlight w:val="none"/>
        </w:rPr>
      </w:pPr>
      <w:r>
        <w:rPr>
          <w:rFonts w:hint="eastAsia" w:ascii="宋体" w:hAnsi="宋体" w:cs="宋体"/>
          <w:b/>
          <w:sz w:val="28"/>
          <w:szCs w:val="28"/>
          <w:highlight w:val="none"/>
        </w:rPr>
        <w:t xml:space="preserve">政府采购合同信用融资政策告知函</w:t>
      </w:r>
      <w:r/>
    </w:p>
    <w:p>
      <w:pPr>
        <w:keepLines w:val="0"/>
        <w:keepNext w:val="0"/>
        <w:spacing w:line="440" w:lineRule="exact"/>
        <w:widowControl w:val="off"/>
        <w:rPr>
          <w:rFonts w:ascii="宋体" w:hAnsi="宋体" w:cs="宋体"/>
          <w:b/>
          <w:szCs w:val="21"/>
          <w:highlight w:val="none"/>
        </w:rPr>
      </w:pPr>
      <w:r>
        <w:rPr>
          <w:rFonts w:hint="eastAsia" w:ascii="宋体" w:hAnsi="宋体" w:cs="宋体"/>
          <w:b/>
          <w:szCs w:val="21"/>
          <w:highlight w:val="none"/>
        </w:rPr>
        <w:t xml:space="preserve">各政府采购供应商：</w:t>
      </w:r>
      <w:r/>
    </w:p>
    <w:p>
      <w:pPr>
        <w:ind w:firstLine="420"/>
        <w:keepLines w:val="0"/>
        <w:keepNext w:val="0"/>
        <w:spacing w:line="440" w:lineRule="exact"/>
        <w:widowControl w:val="off"/>
        <w:rPr>
          <w:rFonts w:ascii="宋体" w:hAnsi="宋体" w:cs="宋体"/>
          <w:szCs w:val="21"/>
          <w:highlight w:val="none"/>
        </w:rPr>
      </w:pPr>
      <w:r>
        <w:rPr>
          <w:rFonts w:hint="eastAsia" w:ascii="宋体" w:hAnsi="宋体" w:cs="宋体"/>
          <w:szCs w:val="21"/>
          <w:highlight w:val="none"/>
        </w:rPr>
        <w:t xml:space="preserve">欢迎贵公司参加苏州市政府采购活动！</w:t>
      </w:r>
      <w:r/>
    </w:p>
    <w:p>
      <w:pPr>
        <w:pStyle w:val="807"/>
        <w:keepLines w:val="0"/>
        <w:keepNext w:val="0"/>
        <w:spacing w:line="440" w:lineRule="exact"/>
        <w:widowControl w:val="off"/>
        <w:rPr>
          <w:rFonts w:ascii="宋体" w:hAnsi="宋体" w:eastAsia="宋体" w:cs="宋体"/>
          <w:b/>
          <w:bCs/>
          <w:sz w:val="21"/>
          <w:szCs w:val="21"/>
          <w:highlight w:val="none"/>
        </w:rPr>
      </w:pPr>
      <w:r>
        <w:rPr>
          <w:rFonts w:hint="eastAsia" w:ascii="宋体" w:hAnsi="宋体" w:eastAsia="宋体" w:cs="宋体"/>
          <w:sz w:val="21"/>
          <w:szCs w:val="21"/>
          <w:highlight w:val="none"/>
        </w:rPr>
        <w:t xml:space="preserve">政府采购合同信用融资是江苏省、苏州市为支持中小企业发展，缓解中小企业融资难题推出的一项融资服务举措。若贵公司经评审最终成为本次政府采购项目的合格中标</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成交</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供应商，可向金融机构申请贷款，无需抵押、担保，金融机构将根据江苏省财政厅 中国人民银行南京分行《关于深入推进政府采购线上合同信用融资工作的通知》</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苏财购〔2021〕82号</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及苏州市财政局、人民银行苏州市分行相关文件要求，按照双方自愿的原则提供便捷、优惠的贷款服务。</w:t>
      </w:r>
      <w:r/>
    </w:p>
    <w:p>
      <w:pPr>
        <w:jc w:val="right"/>
        <w:spacing w:line="360" w:lineRule="auto"/>
        <w:rPr>
          <w:rFonts w:hint="eastAsia" w:ascii="宋体" w:hAnsi="宋体" w:eastAsia="宋体" w:cs="宋体"/>
          <w:b/>
          <w:color w:val="000000" w:themeColor="text1"/>
          <w:highlight w:val="none"/>
        </w:rPr>
      </w:pPr>
      <w:r>
        <w:rPr>
          <w:rFonts w:hint="eastAsia" w:ascii="宋体" w:hAnsi="宋体" w:eastAsia="宋体" w:cs="宋体"/>
          <w:b/>
          <w:color w:val="000000" w:themeColor="text1"/>
          <w:highlight w:val="none"/>
        </w:rPr>
      </w:r>
      <w:r/>
    </w:p>
    <w:p>
      <w:pPr>
        <w:jc w:val="right"/>
        <w:spacing w:line="360" w:lineRule="auto"/>
        <w:rPr>
          <w:rFonts w:hint="eastAsia" w:ascii="宋体" w:hAnsi="宋体" w:eastAsia="宋体" w:cs="宋体"/>
          <w:b/>
          <w:color w:val="000000" w:themeColor="text1"/>
          <w:highlight w:val="none"/>
        </w:rPr>
      </w:pPr>
      <w:r>
        <w:rPr>
          <w:rFonts w:hint="eastAsia" w:ascii="宋体" w:hAnsi="宋体" w:eastAsia="宋体" w:cs="宋体"/>
          <w:b/>
          <w:color w:val="000000" w:themeColor="text1"/>
          <w:highlight w:val="none"/>
        </w:rPr>
      </w:r>
      <w:r/>
    </w:p>
    <w:p>
      <w:pPr>
        <w:jc w:val="right"/>
        <w:spacing w:line="360" w:lineRule="auto"/>
        <w:rPr>
          <w:rFonts w:hint="eastAsia" w:ascii="宋体" w:hAnsi="宋体" w:eastAsia="宋体" w:cs="宋体"/>
          <w:b/>
          <w:color w:val="000000" w:themeColor="text1"/>
          <w:highlight w:val="none"/>
        </w:rPr>
      </w:pPr>
      <w:r>
        <w:rPr>
          <w:rFonts w:hint="eastAsia" w:ascii="宋体" w:hAnsi="宋体" w:eastAsia="宋体" w:cs="宋体"/>
          <w:b/>
          <w:color w:val="000000" w:themeColor="text1"/>
          <w:highlight w:val="none"/>
        </w:rPr>
      </w:r>
      <w:r/>
    </w:p>
    <w:p>
      <w:pPr>
        <w:jc w:val="right"/>
        <w:spacing w:line="360" w:lineRule="auto"/>
        <w:rPr>
          <w:rFonts w:hint="eastAsia" w:ascii="宋体" w:hAnsi="宋体" w:eastAsia="宋体" w:cs="宋体"/>
          <w:b/>
          <w:color w:val="000000" w:themeColor="text1"/>
          <w:highlight w:val="none"/>
        </w:rPr>
      </w:pPr>
      <w:r>
        <w:rPr>
          <w:rFonts w:hint="eastAsia" w:ascii="宋体" w:hAnsi="宋体" w:eastAsia="宋体" w:cs="宋体"/>
          <w:b/>
          <w:color w:val="000000" w:themeColor="text1"/>
          <w:highlight w:val="none"/>
        </w:rPr>
      </w:r>
      <w:r/>
    </w:p>
    <w:p>
      <w:pPr>
        <w:jc w:val="right"/>
        <w:spacing w:line="360" w:lineRule="auto"/>
        <w:rPr>
          <w:rFonts w:hint="eastAsia" w:ascii="宋体" w:hAnsi="宋体" w:eastAsia="宋体" w:cs="宋体"/>
          <w:b/>
          <w:color w:val="000000" w:themeColor="text1"/>
          <w:highlight w:val="none"/>
        </w:rPr>
      </w:pPr>
      <w:r>
        <w:rPr>
          <w:rFonts w:hint="eastAsia" w:ascii="宋体" w:hAnsi="宋体" w:eastAsia="宋体" w:cs="宋体"/>
          <w:b/>
          <w:color w:val="000000" w:themeColor="text1"/>
          <w:highlight w:val="none"/>
        </w:rPr>
      </w:r>
      <w:r/>
    </w:p>
    <w:p>
      <w:pPr>
        <w:jc w:val="right"/>
        <w:spacing w:line="360" w:lineRule="auto"/>
        <w:rPr>
          <w:rFonts w:hint="eastAsia" w:ascii="宋体" w:hAnsi="宋体" w:eastAsia="宋体" w:cs="宋体"/>
          <w:b/>
          <w:color w:val="000000" w:themeColor="text1"/>
          <w:highlight w:val="none"/>
        </w:rPr>
      </w:pPr>
      <w:r>
        <w:rPr>
          <w:rFonts w:hint="eastAsia" w:ascii="宋体" w:hAnsi="宋体" w:eastAsia="宋体" w:cs="宋体"/>
          <w:b/>
          <w:color w:val="000000" w:themeColor="text1"/>
          <w:highlight w:val="none"/>
        </w:rPr>
      </w:r>
      <w:r/>
    </w:p>
    <w:p>
      <w:pPr>
        <w:jc w:val="right"/>
        <w:spacing w:line="360" w:lineRule="auto"/>
        <w:rPr>
          <w:rFonts w:hint="eastAsia" w:ascii="宋体" w:hAnsi="宋体" w:eastAsia="宋体" w:cs="宋体"/>
          <w:b/>
          <w:color w:val="000000" w:themeColor="text1"/>
          <w:highlight w:val="none"/>
        </w:rPr>
      </w:pPr>
      <w:r>
        <w:rPr>
          <w:rFonts w:hint="eastAsia" w:ascii="宋体" w:hAnsi="宋体" w:eastAsia="宋体" w:cs="宋体"/>
          <w:b/>
          <w:color w:val="000000" w:themeColor="text1"/>
          <w:highlight w:val="none"/>
        </w:rPr>
      </w:r>
      <w:r/>
    </w:p>
    <w:p>
      <w:pPr>
        <w:jc w:val="right"/>
        <w:spacing w:line="360" w:lineRule="auto"/>
        <w:rPr>
          <w:rFonts w:hint="eastAsia" w:ascii="宋体" w:hAnsi="宋体" w:eastAsia="宋体" w:cs="宋体"/>
          <w:b/>
          <w:color w:val="000000" w:themeColor="text1"/>
          <w:highlight w:val="none"/>
        </w:rPr>
      </w:pPr>
      <w:r>
        <w:rPr>
          <w:rFonts w:hint="eastAsia" w:ascii="宋体" w:hAnsi="宋体" w:eastAsia="宋体" w:cs="宋体"/>
          <w:b/>
          <w:color w:val="000000" w:themeColor="text1"/>
          <w:highlight w:val="none"/>
        </w:rPr>
      </w:r>
      <w:r/>
    </w:p>
    <w:p>
      <w:pPr>
        <w:jc w:val="right"/>
        <w:spacing w:line="360" w:lineRule="auto"/>
        <w:rPr>
          <w:rFonts w:hint="eastAsia" w:ascii="宋体" w:hAnsi="宋体" w:eastAsia="宋体" w:cs="宋体"/>
          <w:b/>
          <w:color w:val="000000" w:themeColor="text1"/>
          <w:highlight w:val="none"/>
        </w:rPr>
      </w:pPr>
      <w:r>
        <w:rPr>
          <w:rFonts w:hint="eastAsia" w:ascii="宋体" w:hAnsi="宋体" w:eastAsia="宋体" w:cs="宋体"/>
          <w:b/>
          <w:color w:val="000000" w:themeColor="text1"/>
          <w:highlight w:val="none"/>
        </w:rPr>
      </w:r>
      <w:r/>
    </w:p>
    <w:p>
      <w:pPr>
        <w:jc w:val="right"/>
        <w:spacing w:line="360" w:lineRule="auto"/>
        <w:rPr>
          <w:rFonts w:hint="eastAsia" w:ascii="宋体" w:hAnsi="宋体" w:eastAsia="宋体" w:cs="宋体"/>
          <w:b/>
          <w:color w:val="000000" w:themeColor="text1"/>
          <w:highlight w:val="none"/>
        </w:rPr>
      </w:pPr>
      <w:r>
        <w:rPr>
          <w:rFonts w:hint="eastAsia" w:ascii="宋体" w:hAnsi="宋体" w:eastAsia="宋体" w:cs="宋体"/>
          <w:b/>
          <w:color w:val="000000" w:themeColor="text1"/>
          <w:highlight w:val="none"/>
        </w:rPr>
      </w:r>
      <w:r/>
    </w:p>
    <w:p>
      <w:pPr>
        <w:jc w:val="right"/>
        <w:spacing w:line="360" w:lineRule="auto"/>
        <w:rPr>
          <w:rFonts w:hint="eastAsia" w:ascii="宋体" w:hAnsi="宋体" w:eastAsia="宋体" w:cs="宋体"/>
          <w:b/>
          <w:color w:val="000000" w:themeColor="text1"/>
          <w:highlight w:val="none"/>
        </w:rPr>
      </w:pPr>
      <w:r>
        <w:rPr>
          <w:rFonts w:hint="eastAsia" w:ascii="宋体" w:hAnsi="宋体" w:eastAsia="宋体" w:cs="宋体"/>
          <w:b/>
          <w:color w:val="000000" w:themeColor="text1"/>
          <w:highlight w:val="none"/>
        </w:rPr>
      </w:r>
      <w:r/>
    </w:p>
    <w:p>
      <w:pPr>
        <w:jc w:val="right"/>
        <w:spacing w:line="360" w:lineRule="auto"/>
        <w:rPr>
          <w:rFonts w:hint="eastAsia" w:ascii="宋体" w:hAnsi="宋体" w:eastAsia="宋体" w:cs="宋体"/>
          <w:b/>
          <w:color w:val="000000" w:themeColor="text1"/>
          <w:highlight w:val="none"/>
        </w:rPr>
      </w:pPr>
      <w:r>
        <w:rPr>
          <w:rFonts w:hint="eastAsia" w:ascii="宋体" w:hAnsi="宋体" w:eastAsia="宋体" w:cs="宋体"/>
          <w:b/>
          <w:color w:val="000000" w:themeColor="text1"/>
          <w:highlight w:val="none"/>
        </w:rPr>
      </w:r>
      <w:r/>
    </w:p>
    <w:p>
      <w:pPr>
        <w:jc w:val="right"/>
        <w:spacing w:line="360" w:lineRule="auto"/>
        <w:rPr>
          <w:rFonts w:hint="eastAsia" w:ascii="宋体" w:hAnsi="宋体" w:eastAsia="宋体" w:cs="宋体"/>
          <w:b/>
          <w:color w:val="000000" w:themeColor="text1"/>
          <w:highlight w:val="none"/>
        </w:rPr>
      </w:pPr>
      <w:r>
        <w:rPr>
          <w:rFonts w:hint="eastAsia" w:ascii="宋体" w:hAnsi="宋体" w:eastAsia="宋体" w:cs="宋体"/>
          <w:b/>
          <w:color w:val="000000" w:themeColor="text1"/>
          <w:highlight w:val="none"/>
        </w:rPr>
      </w:r>
      <w:r/>
    </w:p>
    <w:p>
      <w:pPr>
        <w:pStyle w:val="1014"/>
        <w:rPr>
          <w:rFonts w:hint="eastAsia" w:ascii="宋体" w:hAnsi="宋体" w:eastAsia="宋体" w:cs="宋体"/>
          <w:b/>
          <w:color w:val="000000" w:themeColor="text1"/>
          <w:highlight w:val="none"/>
        </w:rPr>
      </w:pPr>
      <w:r>
        <w:rPr>
          <w:rFonts w:hint="eastAsia" w:ascii="宋体" w:hAnsi="宋体" w:eastAsia="宋体" w:cs="宋体"/>
          <w:b/>
          <w:color w:val="000000" w:themeColor="text1"/>
          <w:highlight w:val="none"/>
        </w:rPr>
      </w:r>
      <w:r/>
    </w:p>
    <w:p>
      <w:pPr>
        <w:rPr>
          <w:rFonts w:hint="eastAsia"/>
          <w:highlight w:val="none"/>
        </w:rPr>
      </w:pPr>
      <w:r>
        <w:rPr>
          <w:rFonts w:hint="eastAsia"/>
          <w:highlight w:val="none"/>
        </w:rPr>
      </w:r>
      <w:r/>
    </w:p>
    <w:p>
      <w:pPr>
        <w:jc w:val="right"/>
        <w:spacing w:line="360" w:lineRule="auto"/>
        <w:rPr>
          <w:rFonts w:ascii="宋体" w:hAnsi="宋体" w:eastAsia="宋体" w:cs="宋体"/>
          <w:b/>
          <w:color w:val="000000" w:themeColor="text1"/>
          <w:szCs w:val="22"/>
          <w:highlight w:val="none"/>
        </w:rPr>
      </w:pPr>
      <w:r>
        <w:rPr>
          <w:rFonts w:hint="eastAsia" w:ascii="宋体" w:hAnsi="宋体" w:eastAsia="宋体" w:cs="宋体"/>
          <w:b/>
          <w:color w:val="000000" w:themeColor="text1"/>
          <w:highlight w:val="none"/>
        </w:rPr>
        <w:t xml:space="preserve">（全文完）</w:t>
      </w:r>
      <w:r/>
    </w:p>
    <w:p>
      <w:pPr>
        <w:spacing w:line="360" w:lineRule="auto"/>
        <w:rPr>
          <w:rFonts w:ascii="宋体" w:hAnsi="宋体" w:cs="宋体"/>
          <w:b/>
          <w:bCs/>
          <w:color w:val="000000" w:themeColor="text1"/>
          <w:szCs w:val="21"/>
          <w:highlight w:val="none"/>
        </w:rPr>
      </w:pPr>
      <w:r>
        <w:rPr>
          <w:rFonts w:ascii="宋体" w:hAnsi="宋体" w:cs="宋体"/>
          <w:b/>
          <w:bCs/>
          <w:color w:val="000000" w:themeColor="text1"/>
          <w:szCs w:val="21"/>
          <w:highlight w:val="none"/>
        </w:rPr>
      </w:r>
      <w:r/>
    </w:p>
    <w:p>
      <w:pPr>
        <w:jc w:val="both"/>
        <w:spacing w:line="360" w:lineRule="auto"/>
        <w:rPr>
          <w:rFonts w:ascii="宋体" w:hAnsi="宋体" w:cs="宋体"/>
          <w:b/>
          <w:color w:val="000000" w:themeColor="text1"/>
          <w:szCs w:val="22"/>
          <w:highlight w:val="none"/>
        </w:rPr>
      </w:pPr>
      <w:r>
        <w:rPr>
          <w:rFonts w:ascii="宋体" w:hAnsi="宋体" w:cs="宋体"/>
          <w:b/>
          <w:color w:val="000000" w:themeColor="text1"/>
          <w:szCs w:val="22"/>
          <w:highlight w:val="none"/>
        </w:rPr>
      </w:r>
      <w:r/>
    </w:p>
    <w:sectPr>
      <w:headerReference w:type="default" r:id="rId11"/>
      <w:headerReference w:type="first" r:id="rId12"/>
      <w:footerReference w:type="default" r:id="rId14"/>
      <w:footerReference w:type="first" r:id="rId15"/>
      <w:footnotePr/>
      <w:endnotePr>
        <w:numFmt w:val="decimal"/>
      </w:endnotePr>
      <w:type w:val="nextPage"/>
      <w:pgSz w:w="11906" w:h="16838" w:orient="portrait"/>
      <w:pgMar w:top="1440" w:right="1080" w:bottom="1440" w:left="1080" w:header="1020" w:footer="992"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书宋简体">
    <w:panose1 w:val="020B0503020202020204"/>
  </w:font>
  <w:font w:name="长城仿宋">
    <w:panose1 w:val="020B0503020202020204"/>
  </w:font>
  <w:font w:name="Arial Unicode MS">
    <w:panose1 w:val="020B0604020202020204"/>
  </w:font>
  <w:font w:name="Arial Black">
    <w:panose1 w:val="020B0A04020102020204"/>
  </w:font>
  <w:font w:name="Tahoma">
    <w:panose1 w:val="020B0604030504040204"/>
  </w:font>
  <w:font w:name="Cambria">
    <w:panose1 w:val="02040503050406030204"/>
  </w:font>
  <w:font w:name="PMingLiU">
    <w:panose1 w:val="02020500000000000000"/>
  </w:font>
  <w:font w:name="Segoe UI">
    <w:panose1 w:val="020B0502040204020203"/>
  </w:font>
  <w:font w:name="_x000B__x000C_">
    <w:panose1 w:val="020B0503020202020204"/>
  </w:font>
  <w:font w:name="等线">
    <w:panose1 w:val="02010600030101010101"/>
  </w:font>
  <w:font w:name="仿宋">
    <w:panose1 w:val="02010609060101010101"/>
  </w:font>
  <w:font w:name="À¥ÂØ·ÂËÎ">
    <w:panose1 w:val="020B0503020202020204"/>
  </w:font>
  <w:font w:name="Courier New">
    <w:panose1 w:val="02070309020205020404"/>
  </w:font>
  <w:font w:name="楷体_GB2312">
    <w:panose1 w:val="02010609060101010101"/>
  </w:font>
  <w:font w:name="Verdana">
    <w:panose1 w:val="020B0604030504040204"/>
  </w:font>
  <w:font w:name="华文中宋">
    <w:panose1 w:val="02010600040101010101"/>
  </w:font>
  <w:font w:name="仿宋_GB2312">
    <w:panose1 w:val="02010609060101010101"/>
  </w:font>
  <w:font w:name="黑体">
    <w:panose1 w:val="02010609060101010101"/>
  </w:font>
  <w:font w:name="Tms Rmn">
    <w:panose1 w:val="020B050302020202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tabs>
        <w:tab w:val="clear" w:pos="4153" w:leader="none"/>
        <w:tab w:val="center" w:pos="4819"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32"/>
                            <w:rPr>
                              <w:rStyle w:val="865"/>
                            </w:rPr>
                          </w:pPr>
                          <w:r>
                            <w:fldChar w:fldCharType="begin"/>
                          </w:r>
                          <w:r>
                            <w:rPr>
                              <w:rStyle w:val="865"/>
                            </w:rPr>
                            <w:instrText xml:space="preserve">PAGE  </w:instrText>
                          </w:r>
                          <w:r>
                            <w:fldChar w:fldCharType="separate"/>
                          </w:r>
                          <w:r>
                            <w:rPr>
                              <w:rStyle w:val="865"/>
                            </w:rPr>
                            <w:t xml:space="preserve">49</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2"/>
                      <w:rPr>
                        <w:rStyle w:val="865"/>
                      </w:rPr>
                    </w:pPr>
                    <w:r>
                      <w:fldChar w:fldCharType="begin"/>
                    </w:r>
                    <w:r>
                      <w:rPr>
                        <w:rStyle w:val="865"/>
                      </w:rPr>
                      <w:instrText xml:space="preserve">PAGE  </w:instrText>
                    </w:r>
                    <w:r>
                      <w:fldChar w:fldCharType="separate"/>
                    </w:r>
                    <w:r>
                      <w:rPr>
                        <w:rStyle w:val="865"/>
                      </w:rPr>
                      <w:t xml:space="preserve">49</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tabs>
        <w:tab w:val="clear" w:pos="4153" w:leader="none"/>
        <w:tab w:val="center" w:pos="4819"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32"/>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2"/>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jc w:val="both"/>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jc w:val="both"/>
      <w:rPr>
        <w:rFonts w:ascii="宋体"/>
      </w:rPr>
      <w:pBdr>
        <w:bottom w:val="none" w:color="auto" w:sz="0" w:space="1"/>
      </w:pBdr>
    </w:pPr>
    <w:r>
      <w:rPr>
        <w:rFonts w:hint="eastAsia" w:ascii="宋体" w:hAnsi="宋体" w:eastAsia="宋体" w:cs="宋体"/>
        <w:szCs w:val="22"/>
      </w:rPr>
      <w:t xml:space="preserve">苏州欣禾诚工程咨询服务有限公司</w:t>
    </w:r>
    <w:r>
      <w:rPr>
        <w:rFonts w:hint="eastAsia"/>
        <w:szCs w:val="22"/>
      </w:rPr>
      <w:t xml:space="preserve"> </w:t>
    </w:r>
    <w:r>
      <w:rPr>
        <w:rFonts w:hint="eastAsia"/>
      </w:rPr>
      <w:t xml:space="preserve">                                                          </w:t>
    </w:r>
    <w:r>
      <w:rPr>
        <w:rFonts w:hint="eastAsia" w:ascii="宋体" w:hAnsi="宋体"/>
      </w:rPr>
      <w:t xml:space="preserve">SZXHC2023-WJ-C-008</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jc w:val="both"/>
      <w:rPr>
        <w:rFonts w:hint="eastAsia" w:ascii="宋体" w:hAnsi="宋体" w:eastAsia="宋体" w:cs="宋体"/>
        <w:u w:val="single"/>
        <w:lang w:val="en-US" w:eastAsia="zh-CN"/>
      </w:rPr>
      <w:pBdr>
        <w:bottom w:val="none" w:color="auto" w:sz="0" w:space="1"/>
      </w:pBdr>
    </w:pPr>
    <w:r>
      <w:rPr>
        <w:rFonts w:hint="eastAsia" w:ascii="宋体" w:hAnsi="宋体" w:eastAsia="宋体" w:cs="宋体"/>
        <w:u w:val="single"/>
        <w:lang w:val="en-US" w:eastAsia="zh-CN"/>
      </w:rPr>
      <w:t xml:space="preserve">苏州欣禾诚工程咨询服务有限公司                                                   JSZC-320509-SXHC-C2026-0021</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jc w:val="both"/>
      <w:rPr>
        <w:rFonts w:hint="eastAsia" w:ascii="宋体" w:hAnsi="宋体" w:eastAsia="宋体" w:cs="宋体"/>
        <w:lang w:val="en-US" w:eastAsia="zh-CN"/>
      </w:rPr>
      <w:pBdr>
        <w:bottom w:val="single" w:color="auto" w:sz="4" w:space="1"/>
      </w:pBdr>
    </w:pPr>
    <w:r>
      <w:rPr>
        <w:rFonts w:hint="eastAsia" w:ascii="宋体" w:hAnsi="宋体" w:eastAsia="宋体" w:cs="宋体"/>
        <w:lang w:eastAsia="zh-CN"/>
      </w:rPr>
      <w:t xml:space="preserve">苏州欣禾诚工程咨询服务有限公司                                            </w:t>
    </w:r>
    <w:r>
      <w:rPr>
        <w:rFonts w:hint="eastAsia" w:ascii="宋体" w:hAnsi="宋体" w:eastAsia="宋体" w:cs="宋体"/>
        <w:lang w:val="en-US" w:eastAsia="zh-CN"/>
      </w:rPr>
      <w:t xml:space="preserve"> </w:t>
    </w:r>
    <w:r>
      <w:rPr>
        <w:rFonts w:hint="eastAsia" w:ascii="宋体" w:hAnsi="宋体" w:eastAsia="宋体" w:cs="宋体"/>
        <w:lang w:eastAsia="zh-CN"/>
      </w:rPr>
      <w:t xml:space="preserve">  </w:t>
    </w:r>
    <w:r>
      <w:rPr>
        <w:rFonts w:hint="eastAsia" w:ascii="宋体" w:hAnsi="宋体" w:eastAsia="宋体" w:cs="宋体"/>
        <w:lang w:val="en-US" w:eastAsia="zh-CN"/>
      </w:rPr>
      <w:t xml:space="preserve">   </w:t>
    </w:r>
    <w:r>
      <w:rPr>
        <w:rFonts w:hint="eastAsia" w:ascii="宋体" w:hAnsi="宋体" w:eastAsia="宋体" w:cs="宋体"/>
        <w:lang w:eastAsia="zh-CN"/>
      </w:rPr>
      <w:t xml:space="preserve"> JSZC-320509-SXHC-C2026-0021</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321"/>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japaneseCounting"/>
      <w:pStyle w:val="1290"/>
      <w:isLgl w:val="false"/>
      <w:suff w:val="tab"/>
      <w:lvlText w:val="第%1章"/>
      <w:lvlJc w:val="left"/>
      <w:pPr>
        <w:ind w:left="1545" w:hanging="1545"/>
        <w:tabs>
          <w:tab w:val="left" w:pos="154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6"/>
      <w:numFmt w:val="japaneseCounting"/>
      <w:pStyle w:val="1397"/>
      <w:isLgl w:val="false"/>
      <w:suff w:val="tab"/>
      <w:lvlText w:val="（%1）"/>
      <w:lvlJc w:val="left"/>
      <w:pPr>
        <w:ind w:left="720" w:hanging="720"/>
        <w:tabs>
          <w:tab w:val="left" w:pos="720" w:leader="none"/>
        </w:tabs>
      </w:pPr>
      <w:rPr>
        <w:rFonts w:hint="default"/>
      </w:rPr>
    </w:lvl>
    <w:lvl w:ilvl="1">
      <w:start w:val="1"/>
      <w:numFmt w:val="lowerLetter"/>
      <w:pStyle w:val="1271"/>
      <w:isLgl w:val="false"/>
      <w:suff w:val="tab"/>
      <w:lvlText w:val="%2)"/>
      <w:lvlJc w:val="left"/>
      <w:pPr>
        <w:ind w:left="840" w:hanging="420"/>
        <w:tabs>
          <w:tab w:val="left" w:pos="840" w:leader="none"/>
        </w:tabs>
      </w:pPr>
    </w:lvl>
    <w:lvl w:ilvl="2">
      <w:start w:val="1"/>
      <w:numFmt w:val="lowerRoman"/>
      <w:pStyle w:val="1409"/>
      <w:isLgl w:val="false"/>
      <w:suff w:val="tab"/>
      <w:lvlText w:val="%3."/>
      <w:lvlJc w:val="right"/>
      <w:pPr>
        <w:ind w:left="1260" w:hanging="420"/>
        <w:tabs>
          <w:tab w:val="left" w:pos="1260" w:leader="none"/>
        </w:tabs>
      </w:pPr>
    </w:lvl>
    <w:lvl w:ilvl="3">
      <w:start w:val="1"/>
      <w:numFmt w:val="decimal"/>
      <w:pStyle w:val="1349"/>
      <w:isLgl w:val="false"/>
      <w:suff w:val="tab"/>
      <w:lvlText w:val="%4."/>
      <w:lvlJc w:val="left"/>
      <w:pPr>
        <w:ind w:left="1680" w:hanging="420"/>
        <w:tabs>
          <w:tab w:val="left" w:pos="1680" w:leader="none"/>
        </w:tabs>
      </w:pPr>
    </w:lvl>
    <w:lvl w:ilvl="4">
      <w:start w:val="1"/>
      <w:numFmt w:val="lowerLetter"/>
      <w:pStyle w:val="1362"/>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chineseCountingThousand"/>
      <w:isLgl w:val="false"/>
      <w:suff w:val="tab"/>
      <w:lvlText w:val="%1、"/>
      <w:lvlJc w:val="left"/>
      <w:pPr>
        <w:ind w:left="0" w:hanging="420"/>
        <w:tabs>
          <w:tab w:val="left" w:pos="0" w:leader="none"/>
        </w:tabs>
      </w:pPr>
      <w:rPr>
        <w:rFonts w:hint="eastAsia" w:cs="Times New Roman"/>
        <w:b/>
      </w:rPr>
    </w:lvl>
    <w:lvl w:ilvl="1">
      <w:start w:val="1"/>
      <w:numFmt w:val="japaneseCounting"/>
      <w:isLgl w:val="false"/>
      <w:suff w:val="tab"/>
      <w:lvlText w:val="（%2）"/>
      <w:lvlJc w:val="left"/>
      <w:pPr>
        <w:ind w:left="1260" w:hanging="720"/>
        <w:tabs>
          <w:tab w:val="left" w:pos="1260" w:leader="none"/>
        </w:tabs>
      </w:pPr>
      <w:rPr>
        <w:rFonts w:hint="default"/>
        <w:lang w:val="en-US"/>
      </w:rPr>
    </w:lvl>
    <w:lvl w:ilvl="2">
      <w:start w:val="1"/>
      <w:numFmt w:val="bullet"/>
      <w:isLgl w:val="false"/>
      <w:suff w:val="tab"/>
      <w:lvlText w:val=""/>
      <w:lvlJc w:val="left"/>
      <w:pPr>
        <w:ind w:left="1260" w:hanging="420"/>
        <w:tabs>
          <w:tab w:val="left" w:pos="1260" w:leader="none"/>
        </w:tabs>
      </w:pPr>
      <w:rPr>
        <w:rFonts w:hint="default" w:ascii="Wingdings" w:hAnsi="Wingdings"/>
        <w:b w:val="0"/>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upperLetter"/>
      <w:pStyle w:val="1406"/>
      <w:isLgl w:val="false"/>
      <w:suff w:val="tab"/>
      <w:lvlText w:val="%1．"/>
      <w:lvlJc w:val="left"/>
      <w:pPr>
        <w:ind w:left="405" w:hanging="405"/>
        <w:tabs>
          <w:tab w:val="left" w:pos="405" w:leader="none"/>
        </w:tabs>
      </w:pPr>
      <w:rPr>
        <w:rFonts w:hint="eastAsia" w:ascii="Times New Roman"/>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pStyle w:val="1242"/>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japaneseCounting"/>
      <w:pStyle w:val="1168"/>
      <w:isLgl w:val="false"/>
      <w:suff w:val="tab"/>
      <w:lvlText w:val="%1、"/>
      <w:lvlJc w:val="left"/>
      <w:pPr>
        <w:ind w:left="420" w:hanging="420"/>
        <w:tabs>
          <w:tab w:val="left" w:pos="42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chineseCountingThousand"/>
      <w:isLgl w:val="false"/>
      <w:suff w:val="tab"/>
      <w:lvlText w:val="%1、"/>
      <w:lvlJc w:val="left"/>
      <w:pPr>
        <w:ind w:left="144" w:hanging="144"/>
        <w:tabs>
          <w:tab w:val="left" w:pos="792" w:leader="none"/>
        </w:tabs>
      </w:pPr>
      <w:rPr>
        <w:rFonts w:hint="eastAsia"/>
        <w:b/>
        <w:i w:val="0"/>
        <w:sz w:val="36"/>
        <w:szCs w:val="36"/>
      </w:rPr>
    </w:lvl>
    <w:lvl w:ilvl="1">
      <w:start w:val="1"/>
      <w:numFmt w:val="decimal"/>
      <w:isLgl/>
      <w:suff w:val="tab"/>
      <w:lvlText w:val="%1.%2"/>
      <w:lvlJc w:val="left"/>
      <w:pPr>
        <w:ind w:left="576" w:hanging="576"/>
        <w:tabs>
          <w:tab w:val="left" w:pos="576" w:leader="none"/>
        </w:tabs>
      </w:pPr>
      <w:rPr>
        <w:rFonts w:hint="eastAsia" w:ascii="仿宋" w:hAnsi="仿宋" w:eastAsia="仿宋"/>
        <w:b/>
        <w:i w:val="0"/>
        <w:sz w:val="30"/>
        <w:szCs w:val="30"/>
      </w:rPr>
    </w:lvl>
    <w:lvl w:ilvl="2">
      <w:start w:val="1"/>
      <w:numFmt w:val="decimal"/>
      <w:isLgl/>
      <w:suff w:val="tab"/>
      <w:lvlText w:val="%1.%2.%3"/>
      <w:lvlJc w:val="left"/>
      <w:pPr>
        <w:ind w:left="720" w:hanging="720"/>
        <w:tabs>
          <w:tab w:val="left" w:pos="720" w:leader="none"/>
        </w:tabs>
      </w:pPr>
      <w:rPr>
        <w:rFonts w:hint="eastAsia" w:ascii="仿宋" w:hAnsi="仿宋" w:eastAsia="仿宋"/>
        <w:b/>
        <w:i w:val="0"/>
        <w:sz w:val="28"/>
        <w:szCs w:val="28"/>
      </w:rPr>
    </w:lvl>
    <w:lvl w:ilvl="3">
      <w:start w:val="1"/>
      <w:numFmt w:val="decimal"/>
      <w:pStyle w:val="1313"/>
      <w:isLgl/>
      <w:suff w:val="tab"/>
      <w:lvlText w:val="%4."/>
      <w:lvlJc w:val="left"/>
      <w:pPr>
        <w:ind w:left="0" w:firstLine="0"/>
        <w:tabs>
          <w:tab w:val="left" w:pos="0" w:leader="none"/>
        </w:tabs>
      </w:pPr>
      <w:rPr>
        <w:rFonts w:hint="eastAsia" w:ascii="仿宋" w:hAnsi="仿宋" w:eastAsia="仿宋"/>
        <w:b/>
        <w:i w:val="0"/>
        <w:sz w:val="28"/>
        <w:szCs w:val="28"/>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7">
    <w:multiLevelType w:val="hybridMultilevel"/>
    <w:lvl w:ilvl="0">
      <w:start w:val="1"/>
      <w:numFmt w:val="japaneseCounting"/>
      <w:pStyle w:val="1304"/>
      <w:isLgl w:val="false"/>
      <w:suff w:val="tab"/>
      <w:lvlText w:val="%1、"/>
      <w:lvlJc w:val="left"/>
      <w:pPr>
        <w:ind w:left="840" w:hanging="420"/>
        <w:tabs>
          <w:tab w:val="left" w:pos="840" w:leader="none"/>
        </w:tabs>
      </w:pPr>
      <w:rPr>
        <w:rFonts w:hint="eastAsia"/>
      </w:rPr>
    </w:lvl>
    <w:lvl w:ilvl="1">
      <w:start w:val="1"/>
      <w:numFmt w:val="lowerLetter"/>
      <w:pStyle w:val="1301"/>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8">
    <w:multiLevelType w:val="hybridMultilevel"/>
    <w:lvl w:ilvl="0">
      <w:start w:val="1"/>
      <w:numFmt w:val="decimal"/>
      <w:isLgl w:val="false"/>
      <w:suff w:val="tab"/>
      <w:lvlText w:val="%1、"/>
      <w:lvlJc w:val="left"/>
      <w:pPr>
        <w:ind w:left="810" w:hanging="360"/>
        <w:tabs>
          <w:tab w:val="left" w:pos="810" w:leader="none"/>
        </w:tabs>
      </w:pPr>
      <w:rPr>
        <w:rFonts w:hint="default"/>
      </w:rPr>
    </w:lvl>
    <w:lvl w:ilvl="1">
      <w:start w:val="1"/>
      <w:numFmt w:val="lowerLetter"/>
      <w:isLgl w:val="false"/>
      <w:suff w:val="tab"/>
      <w:lvlText w:val="%2)"/>
      <w:lvlJc w:val="left"/>
      <w:pPr>
        <w:ind w:left="1290" w:hanging="420"/>
        <w:tabs>
          <w:tab w:val="left" w:pos="1290" w:leader="none"/>
        </w:tabs>
      </w:pPr>
    </w:lvl>
    <w:lvl w:ilvl="2">
      <w:start w:val="1"/>
      <w:numFmt w:val="lowerRoman"/>
      <w:isLgl w:val="false"/>
      <w:suff w:val="tab"/>
      <w:lvlText w:val="%3."/>
      <w:lvlJc w:val="right"/>
      <w:pPr>
        <w:ind w:left="1710" w:hanging="420"/>
        <w:tabs>
          <w:tab w:val="left" w:pos="1710" w:leader="none"/>
        </w:tabs>
      </w:pPr>
    </w:lvl>
    <w:lvl w:ilvl="3">
      <w:start w:val="1"/>
      <w:numFmt w:val="decimal"/>
      <w:isLgl w:val="false"/>
      <w:suff w:val="tab"/>
      <w:lvlText w:val="%4."/>
      <w:lvlJc w:val="left"/>
      <w:pPr>
        <w:ind w:left="2130" w:hanging="420"/>
        <w:tabs>
          <w:tab w:val="left" w:pos="2130" w:leader="none"/>
        </w:tabs>
      </w:pPr>
    </w:lvl>
    <w:lvl w:ilvl="4">
      <w:start w:val="1"/>
      <w:numFmt w:val="lowerLetter"/>
      <w:isLgl w:val="false"/>
      <w:suff w:val="tab"/>
      <w:lvlText w:val="%5)"/>
      <w:lvlJc w:val="left"/>
      <w:pPr>
        <w:ind w:left="2550" w:hanging="420"/>
        <w:tabs>
          <w:tab w:val="left" w:pos="2550" w:leader="none"/>
        </w:tabs>
      </w:pPr>
    </w:lvl>
    <w:lvl w:ilvl="5">
      <w:start w:val="1"/>
      <w:numFmt w:val="lowerRoman"/>
      <w:isLgl w:val="false"/>
      <w:suff w:val="tab"/>
      <w:lvlText w:val="%6."/>
      <w:lvlJc w:val="right"/>
      <w:pPr>
        <w:ind w:left="2970" w:hanging="420"/>
        <w:tabs>
          <w:tab w:val="left" w:pos="2970" w:leader="none"/>
        </w:tabs>
      </w:pPr>
    </w:lvl>
    <w:lvl w:ilvl="6">
      <w:start w:val="1"/>
      <w:numFmt w:val="decimal"/>
      <w:pStyle w:val="1306"/>
      <w:isLgl w:val="false"/>
      <w:suff w:val="tab"/>
      <w:lvlText w:val="%7."/>
      <w:lvlJc w:val="left"/>
      <w:pPr>
        <w:ind w:left="3390" w:hanging="420"/>
        <w:tabs>
          <w:tab w:val="left" w:pos="3390" w:leader="none"/>
        </w:tabs>
      </w:pPr>
    </w:lvl>
    <w:lvl w:ilvl="7">
      <w:start w:val="1"/>
      <w:numFmt w:val="lowerLetter"/>
      <w:isLgl w:val="false"/>
      <w:suff w:val="tab"/>
      <w:lvlText w:val="%8)"/>
      <w:lvlJc w:val="left"/>
      <w:pPr>
        <w:ind w:left="3810" w:hanging="420"/>
        <w:tabs>
          <w:tab w:val="left" w:pos="3810" w:leader="none"/>
        </w:tabs>
      </w:pPr>
    </w:lvl>
    <w:lvl w:ilvl="8">
      <w:start w:val="1"/>
      <w:numFmt w:val="lowerRoman"/>
      <w:isLgl w:val="false"/>
      <w:suff w:val="tab"/>
      <w:lvlText w:val="%9."/>
      <w:lvlJc w:val="right"/>
      <w:pPr>
        <w:ind w:left="4230" w:hanging="420"/>
        <w:tabs>
          <w:tab w:val="left" w:pos="4230" w:leader="none"/>
        </w:tabs>
      </w:pPr>
    </w:lvl>
  </w:abstractNum>
  <w:abstractNum w:abstractNumId="9">
    <w:multiLevelType w:val="hybridMultilevel"/>
    <w:lvl w:ilvl="0">
      <w:start w:val="1"/>
      <w:numFmt w:val="decimal"/>
      <w:isLgl w:val="false"/>
      <w:suff w:val="space"/>
      <w:lvlText w:val="第%1章"/>
      <w:lvlJc w:val="center"/>
      <w:pPr>
        <w:ind w:left="0" w:firstLine="288"/>
      </w:pPr>
      <w:rPr>
        <w:rFonts w:hint="eastAsia" w:ascii="黑体" w:hAnsi="黑体" w:eastAsia="黑体"/>
        <w:sz w:val="36"/>
      </w:rPr>
    </w:lvl>
    <w:lvl w:ilvl="1">
      <w:start w:val="1"/>
      <w:numFmt w:val="decimal"/>
      <w:isLgl w:val="false"/>
      <w:suff w:val="space"/>
      <w:lvlText w:val="%1.%2"/>
      <w:lvlJc w:val="left"/>
      <w:pPr>
        <w:ind w:left="0" w:firstLine="0"/>
      </w:pPr>
      <w:rPr>
        <w:rFonts w:hint="eastAsia" w:ascii="黑体" w:hAnsi="黑体" w:eastAsia="黑体"/>
        <w:sz w:val="30"/>
      </w:rPr>
    </w:lvl>
    <w:lvl w:ilvl="2">
      <w:start w:val="1"/>
      <w:numFmt w:val="decimal"/>
      <w:pStyle w:val="1425"/>
      <w:isLgl w:val="false"/>
      <w:suff w:val="space"/>
      <w:lvlText w:val="%1.%2.%3"/>
      <w:lvlJc w:val="left"/>
      <w:pPr>
        <w:ind w:left="0" w:firstLine="0"/>
      </w:pPr>
      <w:rPr>
        <w:rFonts w:hint="eastAsia" w:ascii="黑体" w:hAnsi="黑体" w:eastAsia="黑体"/>
        <w:i w:val="0"/>
        <w:color w:val="auto"/>
        <w:sz w:val="28"/>
      </w:rPr>
    </w:lvl>
    <w:lvl w:ilvl="3">
      <w:start w:val="1"/>
      <w:numFmt w:val="decimal"/>
      <w:isLgl w:val="false"/>
      <w:suff w:val="space"/>
      <w:lvlText w:val="%1.%2.%3.%4"/>
      <w:lvlJc w:val="left"/>
      <w:pPr>
        <w:ind w:left="0" w:firstLine="0"/>
      </w:pPr>
      <w:rPr>
        <w:rFonts w:hint="eastAsia" w:ascii="黑体" w:hAnsi="黑体" w:eastAsia="黑体"/>
        <w:sz w:val="24"/>
      </w:rPr>
    </w:lvl>
    <w:lvl w:ilvl="4">
      <w:start w:val="1"/>
      <w:numFmt w:val="decimal"/>
      <w:isLgl w:val="false"/>
      <w:suff w:val="tab"/>
      <w:lvlText w:val="%1.%2.%3.%4.%5"/>
      <w:lvlJc w:val="left"/>
      <w:pPr>
        <w:ind w:left="0" w:firstLine="0"/>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1276"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10">
    <w:multiLevelType w:val="hybridMultilevel"/>
    <w:lvl w:ilvl="0">
      <w:start w:val="1"/>
      <w:numFmt w:val="decimal"/>
      <w:isLgl w:val="false"/>
      <w:suff w:val="tab"/>
      <w:lvlText w:val="%1"/>
      <w:lvlJc w:val="left"/>
      <w:pPr>
        <w:ind w:left="432" w:hanging="632"/>
        <w:tabs>
          <w:tab w:val="left" w:pos="432" w:leader="none"/>
        </w:tabs>
      </w:pPr>
      <w:rPr>
        <w:rFonts w:hint="default" w:ascii="Times New Roman" w:hAnsi="Times New Roman" w:eastAsia="宋体"/>
        <w:b/>
        <w:i w:val="0"/>
        <w:spacing w:val="8"/>
        <w:sz w:val="32"/>
      </w:rPr>
    </w:lvl>
    <w:lvl w:ilvl="1">
      <w:start w:val="1"/>
      <w:numFmt w:val="decimal"/>
      <w:pStyle w:val="1366"/>
      <w:isLgl w:val="false"/>
      <w:suff w:val="tab"/>
      <w:lvlText w:val="%1.%2"/>
      <w:lvlJc w:val="left"/>
      <w:pPr>
        <w:ind w:left="431" w:hanging="431"/>
        <w:tabs>
          <w:tab w:val="left" w:pos="431" w:leader="none"/>
        </w:tabs>
      </w:pPr>
      <w:rPr>
        <w:rFonts w:hint="default" w:ascii="Times New Roman" w:hAnsi="Times New Roman" w:eastAsia="宋体"/>
        <w:b/>
        <w:i w:val="0"/>
        <w:sz w:val="24"/>
      </w:rPr>
    </w:lvl>
    <w:lvl w:ilvl="2">
      <w:start w:val="1"/>
      <w:numFmt w:val="decimal"/>
      <w:pStyle w:val="1316"/>
      <w:isLgl w:val="false"/>
      <w:suff w:val="tab"/>
      <w:lvlText w:val="%1.%2.%3"/>
      <w:lvlJc w:val="left"/>
      <w:pPr>
        <w:ind w:left="833" w:hanging="833"/>
        <w:tabs>
          <w:tab w:val="left" w:pos="833" w:leader="none"/>
        </w:tabs>
      </w:pPr>
      <w:rPr>
        <w:rFonts w:hint="default" w:ascii="Times New Roman" w:hAnsi="Times New Roman" w:eastAsia="宋体"/>
        <w:b/>
        <w:i w:val="0"/>
        <w:sz w:val="24"/>
      </w:rPr>
    </w:lvl>
    <w:lvl w:ilvl="3">
      <w:start w:val="1"/>
      <w:numFmt w:val="decimal"/>
      <w:pStyle w:val="1246"/>
      <w:isLgl w:val="false"/>
      <w:suff w:val="tab"/>
      <w:lvlText w:val="%1.%2.%3.%4"/>
      <w:lvlJc w:val="left"/>
      <w:pPr>
        <w:ind w:left="0" w:firstLine="0"/>
        <w:tabs>
          <w:tab w:val="left" w:pos="0" w:leader="none"/>
        </w:tabs>
      </w:pPr>
      <w:rPr>
        <w:rFonts w:hint="default" w:ascii="Times New Roman" w:hAnsi="Times New Roman" w:eastAsia="宋体"/>
        <w:sz w:val="24"/>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1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361"/>
      <w:isLgl w:val="false"/>
      <w:suff w:val="tab"/>
      <w:lvlText w:val="%1、"/>
      <w:lvlJc w:val="left"/>
      <w:pPr>
        <w:ind w:left="810" w:hanging="360"/>
        <w:tabs>
          <w:tab w:val="left" w:pos="810" w:leader="none"/>
        </w:tabs>
      </w:pPr>
      <w:rPr>
        <w:rFonts w:hint="default"/>
      </w:rPr>
    </w:lvl>
    <w:lvl w:ilvl="1">
      <w:start w:val="1"/>
      <w:numFmt w:val="lowerLetter"/>
      <w:pStyle w:val="1310"/>
      <w:isLgl w:val="false"/>
      <w:suff w:val="tab"/>
      <w:lvlText w:val="%2)"/>
      <w:lvlJc w:val="left"/>
      <w:pPr>
        <w:ind w:left="1290" w:hanging="420"/>
        <w:tabs>
          <w:tab w:val="left" w:pos="1290" w:leader="none"/>
        </w:tabs>
      </w:pPr>
    </w:lvl>
    <w:lvl w:ilvl="2">
      <w:start w:val="1"/>
      <w:numFmt w:val="lowerRoman"/>
      <w:pStyle w:val="1386"/>
      <w:isLgl w:val="false"/>
      <w:suff w:val="tab"/>
      <w:lvlText w:val="%3."/>
      <w:lvlJc w:val="right"/>
      <w:pPr>
        <w:ind w:left="1710" w:hanging="420"/>
        <w:tabs>
          <w:tab w:val="left" w:pos="1710" w:leader="none"/>
        </w:tabs>
      </w:pPr>
    </w:lvl>
    <w:lvl w:ilvl="3">
      <w:start w:val="1"/>
      <w:numFmt w:val="decimal"/>
      <w:isLgl w:val="false"/>
      <w:suff w:val="tab"/>
      <w:lvlText w:val="%4."/>
      <w:lvlJc w:val="left"/>
      <w:pPr>
        <w:ind w:left="2130" w:hanging="420"/>
        <w:tabs>
          <w:tab w:val="left" w:pos="2130" w:leader="none"/>
        </w:tabs>
      </w:pPr>
    </w:lvl>
    <w:lvl w:ilvl="4">
      <w:start w:val="1"/>
      <w:numFmt w:val="lowerLetter"/>
      <w:isLgl w:val="false"/>
      <w:suff w:val="tab"/>
      <w:lvlText w:val="%5)"/>
      <w:lvlJc w:val="left"/>
      <w:pPr>
        <w:ind w:left="2550" w:hanging="420"/>
        <w:tabs>
          <w:tab w:val="left" w:pos="2550" w:leader="none"/>
        </w:tabs>
      </w:pPr>
    </w:lvl>
    <w:lvl w:ilvl="5">
      <w:start w:val="1"/>
      <w:numFmt w:val="lowerRoman"/>
      <w:isLgl w:val="false"/>
      <w:suff w:val="tab"/>
      <w:lvlText w:val="%6."/>
      <w:lvlJc w:val="right"/>
      <w:pPr>
        <w:ind w:left="2970" w:hanging="420"/>
        <w:tabs>
          <w:tab w:val="left" w:pos="2970" w:leader="none"/>
        </w:tabs>
      </w:pPr>
    </w:lvl>
    <w:lvl w:ilvl="6">
      <w:start w:val="1"/>
      <w:numFmt w:val="decimal"/>
      <w:isLgl w:val="false"/>
      <w:suff w:val="tab"/>
      <w:lvlText w:val="%7."/>
      <w:lvlJc w:val="left"/>
      <w:pPr>
        <w:ind w:left="3390" w:hanging="420"/>
        <w:tabs>
          <w:tab w:val="left" w:pos="3390" w:leader="none"/>
        </w:tabs>
      </w:pPr>
    </w:lvl>
    <w:lvl w:ilvl="7">
      <w:start w:val="1"/>
      <w:numFmt w:val="lowerLetter"/>
      <w:isLgl w:val="false"/>
      <w:suff w:val="tab"/>
      <w:lvlText w:val="%8)"/>
      <w:lvlJc w:val="left"/>
      <w:pPr>
        <w:ind w:left="3810" w:hanging="420"/>
        <w:tabs>
          <w:tab w:val="left" w:pos="3810" w:leader="none"/>
        </w:tabs>
      </w:pPr>
    </w:lvl>
    <w:lvl w:ilvl="8">
      <w:start w:val="1"/>
      <w:numFmt w:val="lowerRoman"/>
      <w:isLgl w:val="false"/>
      <w:suff w:val="tab"/>
      <w:lvlText w:val="%9."/>
      <w:lvlJc w:val="right"/>
      <w:pPr>
        <w:ind w:left="4230" w:hanging="420"/>
        <w:tabs>
          <w:tab w:val="left" w:pos="4230" w:leader="none"/>
        </w:tabs>
      </w:pPr>
    </w:lvl>
  </w:abstractNum>
  <w:num w:numId="1">
    <w:abstractNumId w:val="5"/>
  </w:num>
  <w:num w:numId="2">
    <w:abstractNumId w:val="4"/>
  </w:num>
  <w:num w:numId="3">
    <w:abstractNumId w:val="10"/>
  </w:num>
  <w:num w:numId="4">
    <w:abstractNumId w:val="2"/>
  </w:num>
  <w:num w:numId="5">
    <w:abstractNumId w:val="1"/>
  </w:num>
  <w:num w:numId="6">
    <w:abstractNumId w:val="7"/>
  </w:num>
  <w:num w:numId="7">
    <w:abstractNumId w:val="8"/>
  </w:num>
  <w:num w:numId="8">
    <w:abstractNumId w:val="12"/>
  </w:num>
  <w:num w:numId="9">
    <w:abstractNumId w:val="6"/>
  </w:num>
  <w:num w:numId="10">
    <w:abstractNumId w:val="0"/>
  </w:num>
  <w:num w:numId="11">
    <w:abstractNumId w:val="9"/>
  </w:num>
  <w:num w:numId="12">
    <w:abstractNumId w:val="11"/>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6" w:default="1">
    <w:name w:val="Normal"/>
    <w:next w:val="798"/>
    <w:uiPriority w:val="0"/>
    <w:qFormat/>
    <w:pPr>
      <w:jc w:val="both"/>
      <w:widowControl w:val="off"/>
    </w:pPr>
    <w:rPr>
      <w:rFonts w:hint="default" w:ascii="Calibri" w:hAnsi="Calibri" w:eastAsia="宋体" w:cs="Times New Roman"/>
      <w:sz w:val="21"/>
      <w:lang w:val="en-US" w:eastAsia="zh-CN" w:bidi="ar-SA"/>
    </w:rPr>
  </w:style>
  <w:style w:type="paragraph" w:styleId="787">
    <w:name w:val="Heading 1"/>
    <w:basedOn w:val="786"/>
    <w:next w:val="786"/>
    <w:link w:val="1018"/>
    <w:uiPriority w:val="0"/>
    <w:qFormat/>
    <w:pPr>
      <w:ind w:left="405" w:hanging="405"/>
      <w:jc w:val="left"/>
      <w:keepNext/>
      <w:spacing w:line="300" w:lineRule="auto"/>
      <w:tabs>
        <w:tab w:val="left" w:pos="405" w:leader="none"/>
      </w:tabs>
      <w:outlineLvl w:val="0"/>
    </w:pPr>
    <w:rPr>
      <w:sz w:val="28"/>
    </w:rPr>
  </w:style>
  <w:style w:type="paragraph" w:styleId="788">
    <w:name w:val="Heading 2"/>
    <w:basedOn w:val="786"/>
    <w:next w:val="786"/>
    <w:link w:val="1019"/>
    <w:uiPriority w:val="0"/>
    <w:qFormat/>
    <w:pPr>
      <w:keepLines/>
      <w:keepNext/>
      <w:spacing w:before="260" w:after="260" w:line="413" w:lineRule="auto"/>
      <w:outlineLvl w:val="1"/>
    </w:pPr>
    <w:rPr>
      <w:rFonts w:ascii="Arial" w:hAnsi="Arial" w:eastAsia="黑体"/>
      <w:b/>
      <w:sz w:val="32"/>
    </w:rPr>
  </w:style>
  <w:style w:type="paragraph" w:styleId="789">
    <w:name w:val="Heading 3"/>
    <w:basedOn w:val="786"/>
    <w:next w:val="786"/>
    <w:link w:val="1020"/>
    <w:uiPriority w:val="0"/>
    <w:qFormat/>
    <w:pPr>
      <w:keepLines/>
      <w:keepNext/>
      <w:spacing w:before="260" w:after="260" w:line="413" w:lineRule="auto"/>
      <w:outlineLvl w:val="2"/>
    </w:pPr>
    <w:rPr>
      <w:b/>
      <w:sz w:val="32"/>
    </w:rPr>
  </w:style>
  <w:style w:type="paragraph" w:styleId="790">
    <w:name w:val="Heading 4"/>
    <w:basedOn w:val="786"/>
    <w:next w:val="786"/>
    <w:link w:val="1021"/>
    <w:uiPriority w:val="0"/>
    <w:qFormat/>
    <w:pPr>
      <w:keepLines/>
      <w:keepNext/>
      <w:spacing w:before="280" w:after="290" w:line="372" w:lineRule="auto"/>
      <w:outlineLvl w:val="3"/>
    </w:pPr>
    <w:rPr>
      <w:rFonts w:ascii="Arial" w:hAnsi="Arial" w:eastAsia="黑体"/>
      <w:b/>
      <w:sz w:val="28"/>
    </w:rPr>
  </w:style>
  <w:style w:type="paragraph" w:styleId="791">
    <w:name w:val="Heading 5"/>
    <w:basedOn w:val="786"/>
    <w:next w:val="786"/>
    <w:link w:val="1022"/>
    <w:uiPriority w:val="0"/>
    <w:qFormat/>
    <w:pPr>
      <w:ind w:left="1008" w:hanging="1008"/>
      <w:keepLines/>
      <w:keepNext/>
      <w:spacing w:before="200" w:after="60" w:line="360" w:lineRule="auto"/>
      <w:tabs>
        <w:tab w:val="left" w:pos="1008" w:leader="none"/>
      </w:tabs>
      <w:outlineLvl w:val="4"/>
    </w:pPr>
    <w:rPr>
      <w:rFonts w:ascii="Arial" w:hAnsi="Arial" w:eastAsia="黑体"/>
      <w:b/>
    </w:rPr>
  </w:style>
  <w:style w:type="paragraph" w:styleId="792">
    <w:name w:val="Heading 6"/>
    <w:basedOn w:val="786"/>
    <w:next w:val="786"/>
    <w:link w:val="1023"/>
    <w:uiPriority w:val="0"/>
    <w:qFormat/>
    <w:pPr>
      <w:ind w:left="1152" w:hanging="1152"/>
      <w:keepLines/>
      <w:keepNext/>
      <w:spacing w:before="120" w:after="60" w:line="360" w:lineRule="auto"/>
      <w:tabs>
        <w:tab w:val="left" w:pos="1152" w:leader="none"/>
      </w:tabs>
      <w:outlineLvl w:val="5"/>
    </w:pPr>
    <w:rPr>
      <w:rFonts w:hAnsi="Arial" w:eastAsia="黑体"/>
    </w:rPr>
  </w:style>
  <w:style w:type="paragraph" w:styleId="793">
    <w:name w:val="Heading 7"/>
    <w:basedOn w:val="786"/>
    <w:next w:val="786"/>
    <w:uiPriority w:val="0"/>
    <w:qFormat/>
    <w:pPr>
      <w:ind w:left="1296" w:hanging="1296"/>
      <w:keepLines/>
      <w:keepNext/>
      <w:spacing w:before="120" w:after="60" w:line="360" w:lineRule="auto"/>
      <w:tabs>
        <w:tab w:val="left" w:pos="1296" w:leader="none"/>
      </w:tabs>
      <w:outlineLvl w:val="6"/>
    </w:pPr>
    <w:rPr>
      <w:rFonts w:eastAsia="黑体"/>
    </w:rPr>
  </w:style>
  <w:style w:type="paragraph" w:styleId="794">
    <w:name w:val="Heading 8"/>
    <w:basedOn w:val="786"/>
    <w:next w:val="786"/>
    <w:uiPriority w:val="0"/>
    <w:qFormat/>
    <w:pPr>
      <w:ind w:left="1440" w:hanging="1440"/>
      <w:keepLines/>
      <w:keepNext/>
      <w:spacing w:before="120" w:line="360" w:lineRule="auto"/>
      <w:tabs>
        <w:tab w:val="left" w:pos="1440" w:leader="none"/>
      </w:tabs>
      <w:outlineLvl w:val="7"/>
    </w:pPr>
    <w:rPr>
      <w:rFonts w:hAnsi="Arial" w:eastAsia="黑体"/>
    </w:rPr>
  </w:style>
  <w:style w:type="paragraph" w:styleId="795">
    <w:name w:val="Heading 9"/>
    <w:basedOn w:val="786"/>
    <w:next w:val="786"/>
    <w:uiPriority w:val="0"/>
    <w:qFormat/>
    <w:pPr>
      <w:ind w:left="1584" w:hanging="1584"/>
      <w:keepLines/>
      <w:keepNext/>
      <w:spacing w:before="120" w:line="360" w:lineRule="auto"/>
      <w:tabs>
        <w:tab w:val="left" w:pos="1584" w:leader="none"/>
      </w:tabs>
      <w:outlineLvl w:val="8"/>
    </w:pPr>
    <w:rPr>
      <w:rFonts w:hAnsi="Arial" w:eastAsia="黑体"/>
    </w:rPr>
  </w:style>
  <w:style w:type="character" w:styleId="796" w:default="1">
    <w:name w:val="Default Paragraph Font"/>
    <w:uiPriority w:val="1"/>
    <w:semiHidden/>
    <w:unhideWhenUsed/>
    <w:qFormat/>
  </w:style>
  <w:style w:type="table" w:styleId="797" w:default="1">
    <w:name w:val="Normal Table"/>
    <w:uiPriority w:val="99"/>
    <w:semiHidden/>
    <w:unhideWhenUsed/>
    <w:qFormat/>
    <w:tblPr>
      <w:tblCellMar>
        <w:left w:w="108" w:type="dxa"/>
        <w:top w:w="0" w:type="dxa"/>
        <w:right w:w="108" w:type="dxa"/>
        <w:bottom w:w="0" w:type="dxa"/>
      </w:tblCellMar>
    </w:tblPr>
  </w:style>
  <w:style w:type="paragraph" w:styleId="798" w:customStyle="1">
    <w:name w:val="正文首行缩进 21"/>
    <w:basedOn w:val="799"/>
    <w:uiPriority w:val="0"/>
    <w:unhideWhenUsed/>
    <w:qFormat/>
    <w:pPr>
      <w:ind w:firstLine="420"/>
    </w:pPr>
    <w:rPr>
      <w:sz w:val="21"/>
    </w:rPr>
  </w:style>
  <w:style w:type="paragraph" w:styleId="799" w:customStyle="1">
    <w:name w:val="正文文本缩进1"/>
    <w:basedOn w:val="786"/>
    <w:next w:val="800"/>
    <w:uiPriority w:val="99"/>
    <w:qFormat/>
    <w:pPr>
      <w:ind w:firstLine="560"/>
      <w:jc w:val="left"/>
      <w:spacing w:line="300" w:lineRule="auto"/>
    </w:pPr>
    <w:rPr>
      <w:sz w:val="28"/>
    </w:rPr>
  </w:style>
  <w:style w:type="paragraph" w:styleId="800" w:customStyle="1">
    <w:name w:val="寄信人地址1"/>
    <w:basedOn w:val="786"/>
    <w:uiPriority w:val="0"/>
    <w:qFormat/>
    <w:rPr>
      <w:rFonts w:ascii="Arial" w:hAnsi="Arial"/>
    </w:rPr>
  </w:style>
  <w:style w:type="paragraph" w:styleId="801">
    <w:name w:val="List 3"/>
    <w:basedOn w:val="786"/>
    <w:uiPriority w:val="0"/>
    <w:qFormat/>
    <w:pPr>
      <w:ind w:left="100" w:hanging="200"/>
      <w:spacing w:line="420" w:lineRule="exact"/>
    </w:pPr>
    <w:rPr>
      <w:sz w:val="24"/>
      <w:szCs w:val="24"/>
    </w:rPr>
  </w:style>
  <w:style w:type="paragraph" w:styleId="802">
    <w:name w:val="toc 7"/>
    <w:basedOn w:val="787"/>
    <w:next w:val="786"/>
    <w:uiPriority w:val="0"/>
    <w:qFormat/>
    <w:pPr>
      <w:ind w:left="1260"/>
    </w:pPr>
  </w:style>
  <w:style w:type="paragraph" w:styleId="803">
    <w:name w:val="List Number 2"/>
    <w:basedOn w:val="786"/>
    <w:uiPriority w:val="0"/>
    <w:qFormat/>
    <w:pPr>
      <w:ind w:left="780" w:hanging="360"/>
      <w:tabs>
        <w:tab w:val="left" w:pos="780" w:leader="none"/>
      </w:tabs>
    </w:pPr>
  </w:style>
  <w:style w:type="paragraph" w:styleId="804">
    <w:name w:val="List Bullet 4"/>
    <w:basedOn w:val="786"/>
    <w:uiPriority w:val="0"/>
    <w:qFormat/>
    <w:pPr>
      <w:ind w:left="795" w:hanging="795"/>
      <w:spacing w:line="420" w:lineRule="exact"/>
      <w:tabs>
        <w:tab w:val="left" w:pos="795" w:leader="none"/>
      </w:tabs>
    </w:pPr>
    <w:rPr>
      <w:sz w:val="24"/>
      <w:szCs w:val="24"/>
    </w:rPr>
  </w:style>
  <w:style w:type="paragraph" w:styleId="805">
    <w:name w:val="index 8"/>
    <w:basedOn w:val="786"/>
    <w:next w:val="786"/>
    <w:uiPriority w:val="0"/>
    <w:qFormat/>
    <w:pPr>
      <w:ind w:left="1400"/>
    </w:pPr>
    <w:rPr>
      <w:szCs w:val="24"/>
    </w:rPr>
  </w:style>
  <w:style w:type="paragraph" w:styleId="806">
    <w:name w:val="List Number"/>
    <w:basedOn w:val="786"/>
    <w:uiPriority w:val="0"/>
    <w:qFormat/>
    <w:pPr>
      <w:ind w:left="1125" w:hanging="555"/>
      <w:tabs>
        <w:tab w:val="left" w:pos="1125" w:leader="none"/>
      </w:tabs>
    </w:pPr>
    <w:rPr>
      <w:szCs w:val="24"/>
    </w:rPr>
  </w:style>
  <w:style w:type="paragraph" w:styleId="807">
    <w:name w:val="Normal Indent"/>
    <w:basedOn w:val="786"/>
    <w:next w:val="786"/>
    <w:link w:val="1024"/>
    <w:uiPriority w:val="0"/>
    <w:qFormat/>
    <w:pPr>
      <w:ind w:firstLine="420"/>
      <w:jc w:val="left"/>
    </w:pPr>
    <w:rPr>
      <w:rFonts w:eastAsia="楷体_GB2312"/>
      <w:sz w:val="24"/>
    </w:rPr>
  </w:style>
  <w:style w:type="paragraph" w:styleId="808">
    <w:name w:val="Caption"/>
    <w:basedOn w:val="786"/>
    <w:next w:val="786"/>
    <w:uiPriority w:val="0"/>
    <w:qFormat/>
    <w:pPr>
      <w:spacing w:before="152" w:after="160"/>
    </w:pPr>
    <w:rPr>
      <w:rFonts w:ascii="Arial" w:hAnsi="Arial" w:eastAsia="黑体"/>
      <w:sz w:val="20"/>
    </w:rPr>
  </w:style>
  <w:style w:type="paragraph" w:styleId="809">
    <w:name w:val="index 5"/>
    <w:basedOn w:val="786"/>
    <w:next w:val="786"/>
    <w:uiPriority w:val="0"/>
    <w:qFormat/>
    <w:pPr>
      <w:ind w:left="800"/>
    </w:pPr>
    <w:rPr>
      <w:szCs w:val="24"/>
    </w:rPr>
  </w:style>
  <w:style w:type="paragraph" w:styleId="810">
    <w:name w:val="List Bullet"/>
    <w:basedOn w:val="786"/>
    <w:uiPriority w:val="0"/>
    <w:qFormat/>
    <w:pPr>
      <w:ind w:left="360" w:hanging="360"/>
      <w:widowControl/>
      <w:tabs>
        <w:tab w:val="left" w:pos="360" w:leader="none"/>
      </w:tabs>
    </w:pPr>
    <w:rPr>
      <w:rFonts w:ascii="Tms Rmn" w:hAnsi="Tms Rmn"/>
      <w:sz w:val="24"/>
      <w:lang w:eastAsia="en-US"/>
    </w:rPr>
  </w:style>
  <w:style w:type="paragraph" w:styleId="811">
    <w:name w:val="Document Map"/>
    <w:basedOn w:val="786"/>
    <w:link w:val="1025"/>
    <w:uiPriority w:val="0"/>
    <w:qFormat/>
    <w:pPr>
      <w:shd w:val="clear" w:color="auto" w:fill="000080"/>
    </w:pPr>
  </w:style>
  <w:style w:type="paragraph" w:styleId="812">
    <w:name w:val="annotation text"/>
    <w:basedOn w:val="786"/>
    <w:link w:val="1026"/>
    <w:uiPriority w:val="0"/>
    <w:qFormat/>
    <w:pPr>
      <w:jc w:val="left"/>
    </w:pPr>
  </w:style>
  <w:style w:type="paragraph" w:styleId="813">
    <w:name w:val="index 6"/>
    <w:basedOn w:val="786"/>
    <w:next w:val="786"/>
    <w:uiPriority w:val="0"/>
    <w:qFormat/>
    <w:pPr>
      <w:ind w:left="1000"/>
    </w:pPr>
    <w:rPr>
      <w:szCs w:val="24"/>
    </w:rPr>
  </w:style>
  <w:style w:type="paragraph" w:styleId="814">
    <w:name w:val="Body Text 3"/>
    <w:basedOn w:val="786"/>
    <w:uiPriority w:val="0"/>
    <w:qFormat/>
    <w:pPr>
      <w:spacing w:line="360" w:lineRule="auto"/>
    </w:pPr>
    <w:rPr>
      <w:rFonts w:ascii="宋体" w:hAnsi="宋体"/>
      <w:color w:val="ff0000"/>
      <w:szCs w:val="24"/>
    </w:rPr>
  </w:style>
  <w:style w:type="paragraph" w:styleId="815">
    <w:name w:val="List Bullet 3"/>
    <w:basedOn w:val="786"/>
    <w:uiPriority w:val="0"/>
    <w:qFormat/>
    <w:pPr>
      <w:ind w:left="735" w:hanging="735"/>
      <w:tabs>
        <w:tab w:val="left" w:pos="735" w:leader="none"/>
      </w:tabs>
    </w:pPr>
  </w:style>
  <w:style w:type="paragraph" w:styleId="816">
    <w:name w:val="Body Text"/>
    <w:basedOn w:val="786"/>
    <w:next w:val="786"/>
    <w:link w:val="1017"/>
    <w:uiPriority w:val="0"/>
    <w:qFormat/>
    <w:pPr>
      <w:tabs>
        <w:tab w:val="left" w:pos="5250" w:leader="none"/>
      </w:tabs>
    </w:pPr>
    <w:rPr>
      <w:sz w:val="28"/>
    </w:rPr>
  </w:style>
  <w:style w:type="paragraph" w:styleId="817">
    <w:name w:val="Body Text Indent"/>
    <w:basedOn w:val="786"/>
    <w:next w:val="786"/>
    <w:link w:val="1027"/>
    <w:uiPriority w:val="0"/>
    <w:qFormat/>
    <w:pPr>
      <w:ind w:left="315" w:firstLine="632"/>
      <w:spacing w:line="360" w:lineRule="auto"/>
    </w:pPr>
    <w:rPr>
      <w:b/>
    </w:rPr>
  </w:style>
  <w:style w:type="paragraph" w:styleId="818">
    <w:name w:val="List 2"/>
    <w:basedOn w:val="787"/>
    <w:next w:val="802"/>
    <w:uiPriority w:val="0"/>
    <w:qFormat/>
    <w:pPr>
      <w:ind w:left="100" w:hanging="200"/>
      <w:spacing w:line="420" w:lineRule="exact"/>
    </w:pPr>
    <w:rPr>
      <w:sz w:val="24"/>
      <w:szCs w:val="24"/>
    </w:rPr>
  </w:style>
  <w:style w:type="paragraph" w:styleId="819">
    <w:name w:val="Block Text"/>
    <w:basedOn w:val="787"/>
    <w:next w:val="786"/>
    <w:uiPriority w:val="0"/>
    <w:qFormat/>
    <w:pPr>
      <w:ind w:left="420" w:right="-294"/>
      <w:spacing w:line="320" w:lineRule="exact"/>
    </w:pPr>
    <w:rPr>
      <w:rFonts w:ascii="宋体"/>
      <w:sz w:val="24"/>
    </w:rPr>
  </w:style>
  <w:style w:type="paragraph" w:styleId="820">
    <w:name w:val="List Bullet 2"/>
    <w:basedOn w:val="786"/>
    <w:uiPriority w:val="0"/>
    <w:qFormat/>
    <w:pPr>
      <w:ind w:firstLine="479"/>
      <w:spacing w:line="360" w:lineRule="auto"/>
    </w:pPr>
    <w:rPr>
      <w:sz w:val="24"/>
      <w:szCs w:val="24"/>
    </w:rPr>
  </w:style>
  <w:style w:type="paragraph" w:styleId="821">
    <w:name w:val="index 4"/>
    <w:basedOn w:val="786"/>
    <w:next w:val="786"/>
    <w:uiPriority w:val="0"/>
    <w:qFormat/>
    <w:pPr>
      <w:ind w:left="600"/>
    </w:pPr>
    <w:rPr>
      <w:szCs w:val="24"/>
    </w:rPr>
  </w:style>
  <w:style w:type="paragraph" w:styleId="822">
    <w:name w:val="toc 5"/>
    <w:basedOn w:val="786"/>
    <w:next w:val="786"/>
    <w:uiPriority w:val="0"/>
    <w:qFormat/>
    <w:pPr>
      <w:ind w:left="840"/>
      <w:jc w:val="left"/>
    </w:pPr>
  </w:style>
  <w:style w:type="paragraph" w:styleId="823">
    <w:name w:val="toc 3"/>
    <w:basedOn w:val="786"/>
    <w:next w:val="786"/>
    <w:uiPriority w:val="0"/>
    <w:qFormat/>
    <w:pPr>
      <w:ind w:left="420"/>
      <w:jc w:val="left"/>
    </w:pPr>
    <w:rPr>
      <w:i/>
    </w:rPr>
  </w:style>
  <w:style w:type="paragraph" w:styleId="824">
    <w:name w:val="Plain Text"/>
    <w:basedOn w:val="786"/>
    <w:link w:val="1028"/>
    <w:uiPriority w:val="0"/>
    <w:qFormat/>
    <w:rPr>
      <w:rFonts w:ascii="宋体" w:hAnsi="Courier New" w:eastAsia="楷体_GB2312"/>
      <w:sz w:val="28"/>
    </w:rPr>
  </w:style>
  <w:style w:type="paragraph" w:styleId="825">
    <w:name w:val="toc 8"/>
    <w:basedOn w:val="786"/>
    <w:next w:val="786"/>
    <w:uiPriority w:val="0"/>
    <w:qFormat/>
    <w:pPr>
      <w:ind w:left="1470"/>
      <w:jc w:val="left"/>
    </w:pPr>
  </w:style>
  <w:style w:type="paragraph" w:styleId="826">
    <w:name w:val="index 3"/>
    <w:basedOn w:val="786"/>
    <w:next w:val="786"/>
    <w:uiPriority w:val="0"/>
    <w:qFormat/>
    <w:pPr>
      <w:ind w:left="400"/>
    </w:pPr>
    <w:rPr>
      <w:szCs w:val="24"/>
    </w:rPr>
  </w:style>
  <w:style w:type="paragraph" w:styleId="827">
    <w:name w:val="Date"/>
    <w:basedOn w:val="786"/>
    <w:next w:val="786"/>
    <w:link w:val="1029"/>
    <w:uiPriority w:val="0"/>
    <w:qFormat/>
  </w:style>
  <w:style w:type="paragraph" w:styleId="828">
    <w:name w:val="Body Text Indent 2"/>
    <w:basedOn w:val="786"/>
    <w:next w:val="829"/>
    <w:link w:val="1030"/>
    <w:uiPriority w:val="0"/>
    <w:qFormat/>
    <w:pPr>
      <w:ind w:firstLine="420"/>
      <w:spacing w:line="360" w:lineRule="auto"/>
    </w:pPr>
    <w:rPr>
      <w:rFonts w:ascii="宋体" w:hAnsi="宋体"/>
    </w:rPr>
  </w:style>
  <w:style w:type="paragraph" w:styleId="829">
    <w:name w:val="index 9"/>
    <w:basedOn w:val="786"/>
    <w:next w:val="786"/>
    <w:uiPriority w:val="0"/>
    <w:qFormat/>
    <w:pPr>
      <w:ind w:left="1600"/>
    </w:pPr>
    <w:rPr>
      <w:szCs w:val="24"/>
    </w:rPr>
  </w:style>
  <w:style w:type="paragraph" w:styleId="830">
    <w:name w:val="endnote text"/>
    <w:basedOn w:val="786"/>
    <w:link w:val="1012"/>
    <w:uiPriority w:val="99"/>
    <w:semiHidden/>
    <w:unhideWhenUsed/>
    <w:qFormat/>
    <w:pPr>
      <w:spacing w:after="0" w:line="240" w:lineRule="auto"/>
    </w:pPr>
    <w:rPr>
      <w:sz w:val="20"/>
    </w:rPr>
  </w:style>
  <w:style w:type="paragraph" w:styleId="831">
    <w:name w:val="Balloon Text"/>
    <w:basedOn w:val="786"/>
    <w:link w:val="1031"/>
    <w:uiPriority w:val="0"/>
    <w:qFormat/>
    <w:rPr>
      <w:sz w:val="18"/>
      <w:szCs w:val="18"/>
    </w:rPr>
  </w:style>
  <w:style w:type="paragraph" w:styleId="832">
    <w:name w:val="Footer"/>
    <w:basedOn w:val="786"/>
    <w:link w:val="1032"/>
    <w:uiPriority w:val="99"/>
    <w:qFormat/>
    <w:pPr>
      <w:jc w:val="left"/>
      <w:tabs>
        <w:tab w:val="center" w:pos="4153" w:leader="none"/>
        <w:tab w:val="right" w:pos="8306" w:leader="none"/>
      </w:tabs>
    </w:pPr>
    <w:rPr>
      <w:rFonts w:eastAsia="楷体_GB2312"/>
      <w:sz w:val="18"/>
    </w:rPr>
  </w:style>
  <w:style w:type="paragraph" w:styleId="833">
    <w:name w:val="envelope return"/>
    <w:basedOn w:val="786"/>
    <w:uiPriority w:val="0"/>
    <w:qFormat/>
    <w:rPr>
      <w:rFonts w:ascii="Arial" w:hAnsi="Arial" w:eastAsia="楷体_GB2312"/>
      <w:sz w:val="26"/>
    </w:rPr>
  </w:style>
  <w:style w:type="paragraph" w:styleId="834">
    <w:name w:val="Header"/>
    <w:basedOn w:val="786"/>
    <w:link w:val="1033"/>
    <w:uiPriority w:val="0"/>
    <w:qFormat/>
    <w:pPr>
      <w:jc w:val="center"/>
      <w:tabs>
        <w:tab w:val="center" w:pos="4153" w:leader="none"/>
        <w:tab w:val="right" w:pos="8306" w:leader="none"/>
      </w:tabs>
      <w:pBdr>
        <w:bottom w:val="single" w:color="auto" w:sz="6" w:space="1"/>
      </w:pBdr>
    </w:pPr>
    <w:rPr>
      <w:rFonts w:eastAsia="楷体_GB2312"/>
      <w:sz w:val="18"/>
    </w:rPr>
  </w:style>
  <w:style w:type="paragraph" w:styleId="835">
    <w:name w:val="toc 1"/>
    <w:basedOn w:val="786"/>
    <w:next w:val="786"/>
    <w:uiPriority w:val="0"/>
    <w:qFormat/>
    <w:pPr>
      <w:jc w:val="left"/>
      <w:spacing w:before="120" w:after="120" w:line="360" w:lineRule="auto"/>
    </w:pPr>
    <w:rPr>
      <w:b/>
      <w:caps/>
      <w:sz w:val="30"/>
    </w:rPr>
  </w:style>
  <w:style w:type="paragraph" w:styleId="836">
    <w:name w:val="List Continue 4"/>
    <w:basedOn w:val="786"/>
    <w:uiPriority w:val="0"/>
    <w:qFormat/>
    <w:pPr>
      <w:ind w:left="1680" w:firstLine="471"/>
      <w:spacing w:after="120" w:line="420" w:lineRule="exact"/>
    </w:pPr>
    <w:rPr>
      <w:sz w:val="24"/>
      <w:szCs w:val="24"/>
    </w:rPr>
  </w:style>
  <w:style w:type="paragraph" w:styleId="837">
    <w:name w:val="toc 4"/>
    <w:basedOn w:val="786"/>
    <w:next w:val="786"/>
    <w:uiPriority w:val="0"/>
    <w:qFormat/>
    <w:pPr>
      <w:ind w:left="630"/>
      <w:jc w:val="left"/>
    </w:pPr>
  </w:style>
  <w:style w:type="paragraph" w:styleId="838">
    <w:name w:val="index heading"/>
    <w:basedOn w:val="786"/>
    <w:next w:val="839"/>
    <w:uiPriority w:val="0"/>
    <w:qFormat/>
    <w:rPr>
      <w:szCs w:val="24"/>
    </w:rPr>
  </w:style>
  <w:style w:type="paragraph" w:styleId="839">
    <w:name w:val="index 1"/>
    <w:basedOn w:val="786"/>
    <w:next w:val="786"/>
    <w:uiPriority w:val="0"/>
    <w:qFormat/>
    <w:rPr>
      <w:rFonts w:ascii="宋体" w:hAnsi="宋体"/>
      <w:sz w:val="10"/>
      <w:szCs w:val="24"/>
    </w:rPr>
  </w:style>
  <w:style w:type="paragraph" w:styleId="840">
    <w:name w:val="Subtitle"/>
    <w:basedOn w:val="786"/>
    <w:next w:val="786"/>
    <w:link w:val="1034"/>
    <w:uiPriority w:val="0"/>
    <w:qFormat/>
    <w:pPr>
      <w:jc w:val="center"/>
      <w:spacing w:before="240" w:after="60" w:line="312" w:lineRule="auto"/>
      <w:outlineLvl w:val="1"/>
    </w:pPr>
    <w:rPr>
      <w:rFonts w:ascii="宋体" w:hAnsi="Courier New" w:eastAsia="楷体_GB2312"/>
      <w:sz w:val="26"/>
    </w:rPr>
  </w:style>
  <w:style w:type="paragraph" w:styleId="841">
    <w:name w:val="List"/>
    <w:basedOn w:val="786"/>
    <w:uiPriority w:val="0"/>
    <w:qFormat/>
    <w:pPr>
      <w:ind w:left="200" w:hanging="200"/>
      <w:jc w:val="left"/>
      <w:widowControl/>
    </w:pPr>
    <w:rPr>
      <w:sz w:val="20"/>
    </w:rPr>
  </w:style>
  <w:style w:type="paragraph" w:styleId="842">
    <w:name w:val="footnote text"/>
    <w:basedOn w:val="787"/>
    <w:next w:val="819"/>
    <w:uiPriority w:val="0"/>
    <w:qFormat/>
    <w:pPr>
      <w:ind w:firstLine="3584"/>
      <w:spacing w:before="0" w:after="0" w:line="360" w:lineRule="auto"/>
    </w:pPr>
  </w:style>
  <w:style w:type="paragraph" w:styleId="843">
    <w:name w:val="toc 6"/>
    <w:basedOn w:val="786"/>
    <w:next w:val="786"/>
    <w:uiPriority w:val="0"/>
    <w:qFormat/>
    <w:pPr>
      <w:ind w:left="1050"/>
      <w:jc w:val="left"/>
    </w:pPr>
  </w:style>
  <w:style w:type="paragraph" w:styleId="844">
    <w:name w:val="List 5"/>
    <w:basedOn w:val="786"/>
    <w:uiPriority w:val="0"/>
    <w:qFormat/>
    <w:pPr>
      <w:ind w:left="100" w:hanging="200"/>
      <w:spacing w:line="420" w:lineRule="exact"/>
    </w:pPr>
    <w:rPr>
      <w:sz w:val="24"/>
      <w:szCs w:val="24"/>
    </w:rPr>
  </w:style>
  <w:style w:type="paragraph" w:styleId="845">
    <w:name w:val="Body Text Indent 3"/>
    <w:basedOn w:val="786"/>
    <w:uiPriority w:val="0"/>
    <w:qFormat/>
    <w:pPr>
      <w:ind w:firstLine="480"/>
      <w:spacing w:line="360" w:lineRule="auto"/>
      <w:widowControl/>
    </w:pPr>
    <w:rPr>
      <w:sz w:val="24"/>
    </w:rPr>
  </w:style>
  <w:style w:type="paragraph" w:styleId="846">
    <w:name w:val="index 7"/>
    <w:basedOn w:val="786"/>
    <w:next w:val="786"/>
    <w:uiPriority w:val="0"/>
    <w:qFormat/>
    <w:pPr>
      <w:ind w:left="1200"/>
    </w:pPr>
    <w:rPr>
      <w:szCs w:val="24"/>
    </w:rPr>
  </w:style>
  <w:style w:type="paragraph" w:styleId="847">
    <w:name w:val="table of figures"/>
    <w:basedOn w:val="786"/>
    <w:next w:val="786"/>
    <w:uiPriority w:val="99"/>
    <w:unhideWhenUsed/>
    <w:qFormat/>
    <w:pPr>
      <w:spacing w:after="0" w:afterAutospacing="0"/>
    </w:pPr>
  </w:style>
  <w:style w:type="paragraph" w:styleId="848">
    <w:name w:val="toc 2"/>
    <w:basedOn w:val="786"/>
    <w:next w:val="786"/>
    <w:uiPriority w:val="0"/>
    <w:qFormat/>
    <w:pPr>
      <w:ind w:left="210"/>
      <w:jc w:val="left"/>
    </w:pPr>
    <w:rPr>
      <w:smallCaps/>
    </w:rPr>
  </w:style>
  <w:style w:type="paragraph" w:styleId="849">
    <w:name w:val="toc 9"/>
    <w:basedOn w:val="786"/>
    <w:next w:val="786"/>
    <w:uiPriority w:val="0"/>
    <w:qFormat/>
    <w:pPr>
      <w:ind w:left="1680"/>
      <w:jc w:val="left"/>
    </w:pPr>
  </w:style>
  <w:style w:type="paragraph" w:styleId="850">
    <w:name w:val="Body Text 2"/>
    <w:basedOn w:val="786"/>
    <w:uiPriority w:val="0"/>
    <w:qFormat/>
    <w:pPr>
      <w:spacing w:line="360" w:lineRule="auto"/>
      <w:tabs>
        <w:tab w:val="left" w:pos="630" w:leader="none"/>
      </w:tabs>
    </w:pPr>
    <w:rPr>
      <w:rFonts w:ascii="宋体" w:hAnsi="宋体"/>
      <w:sz w:val="24"/>
    </w:rPr>
  </w:style>
  <w:style w:type="paragraph" w:styleId="851">
    <w:name w:val="List 4"/>
    <w:basedOn w:val="786"/>
    <w:uiPriority w:val="0"/>
    <w:qFormat/>
    <w:pPr>
      <w:ind w:left="100" w:hanging="200"/>
      <w:spacing w:line="420" w:lineRule="exact"/>
    </w:pPr>
    <w:rPr>
      <w:sz w:val="24"/>
      <w:szCs w:val="24"/>
    </w:rPr>
  </w:style>
  <w:style w:type="paragraph" w:styleId="852">
    <w:name w:val="List Continue 2"/>
    <w:basedOn w:val="786"/>
    <w:uiPriority w:val="0"/>
    <w:qFormat/>
    <w:pPr>
      <w:ind w:left="840" w:firstLine="471"/>
      <w:spacing w:after="120" w:line="420" w:lineRule="exact"/>
    </w:pPr>
    <w:rPr>
      <w:sz w:val="24"/>
      <w:szCs w:val="24"/>
    </w:rPr>
  </w:style>
  <w:style w:type="paragraph" w:styleId="853">
    <w:name w:val="HTML Preformatted"/>
    <w:basedOn w:val="78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854">
    <w:name w:val="Normal (Web)"/>
    <w:basedOn w:val="786"/>
    <w:uiPriority w:val="0"/>
    <w:qFormat/>
    <w:pPr>
      <w:jc w:val="left"/>
      <w:spacing w:before="100" w:beforeAutospacing="1" w:after="100" w:afterAutospacing="1"/>
      <w:widowControl/>
    </w:pPr>
    <w:rPr>
      <w:rFonts w:ascii="宋体" w:hAnsi="宋体"/>
      <w:sz w:val="24"/>
    </w:rPr>
  </w:style>
  <w:style w:type="paragraph" w:styleId="855">
    <w:name w:val="List Continue 3"/>
    <w:basedOn w:val="786"/>
    <w:uiPriority w:val="0"/>
    <w:qFormat/>
    <w:pPr>
      <w:ind w:left="1260" w:firstLine="471"/>
      <w:spacing w:after="120" w:line="420" w:lineRule="exact"/>
    </w:pPr>
    <w:rPr>
      <w:sz w:val="24"/>
      <w:szCs w:val="24"/>
    </w:rPr>
  </w:style>
  <w:style w:type="paragraph" w:styleId="856">
    <w:name w:val="index 2"/>
    <w:basedOn w:val="786"/>
    <w:next w:val="786"/>
    <w:uiPriority w:val="0"/>
    <w:qFormat/>
    <w:pPr>
      <w:ind w:left="200"/>
    </w:pPr>
    <w:rPr>
      <w:szCs w:val="24"/>
    </w:rPr>
  </w:style>
  <w:style w:type="paragraph" w:styleId="857">
    <w:name w:val="Title"/>
    <w:basedOn w:val="786"/>
    <w:next w:val="786"/>
    <w:link w:val="1035"/>
    <w:uiPriority w:val="0"/>
    <w:qFormat/>
    <w:pPr>
      <w:ind w:firstLine="628"/>
      <w:jc w:val="center"/>
      <w:spacing w:line="420" w:lineRule="exact"/>
    </w:pPr>
    <w:rPr>
      <w:sz w:val="32"/>
      <w:szCs w:val="32"/>
    </w:rPr>
  </w:style>
  <w:style w:type="paragraph" w:styleId="858">
    <w:name w:val="annotation subject"/>
    <w:basedOn w:val="812"/>
    <w:next w:val="812"/>
    <w:uiPriority w:val="0"/>
    <w:qFormat/>
    <w:rPr>
      <w:b/>
      <w:bCs/>
    </w:rPr>
  </w:style>
  <w:style w:type="paragraph" w:styleId="859">
    <w:name w:val="Body Text First Indent"/>
    <w:basedOn w:val="816"/>
    <w:uiPriority w:val="0"/>
    <w:qFormat/>
    <w:pPr>
      <w:ind w:firstLine="420"/>
      <w:spacing w:after="120"/>
    </w:pPr>
    <w:rPr>
      <w:sz w:val="21"/>
      <w:szCs w:val="24"/>
    </w:rPr>
  </w:style>
  <w:style w:type="paragraph" w:styleId="860">
    <w:name w:val="Body Text First Indent 2"/>
    <w:basedOn w:val="817"/>
    <w:uiPriority w:val="0"/>
    <w:qFormat/>
    <w:pPr>
      <w:ind w:left="420" w:firstLine="420"/>
      <w:spacing w:after="120" w:line="240" w:lineRule="auto"/>
    </w:pPr>
    <w:rPr>
      <w:b w:val="0"/>
      <w:szCs w:val="24"/>
    </w:rPr>
  </w:style>
  <w:style w:type="table" w:styleId="861">
    <w:name w:val="Table Grid"/>
    <w:basedOn w:val="79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62">
    <w:name w:val="Table Elegant"/>
    <w:basedOn w:val="797"/>
    <w:uiPriority w:val="0"/>
    <w:qFormat/>
    <w:pPr>
      <w:ind w:firstLine="425"/>
      <w:jc w:val="both"/>
      <w:widowControl w:val="off"/>
    </w:pPr>
    <w:tblPr>
      <w:tblBorders>
        <w:top w:val="single" w:color="3C887C" w:sz="6" w:space="0"/>
        <w:left w:val="single" w:color="3C887C" w:sz="6" w:space="0"/>
        <w:bottom w:val="single" w:color="3C887C" w:sz="6" w:space="0"/>
        <w:right w:val="single" w:color="3C887C" w:sz="6" w:space="0"/>
        <w:insideH w:val="single" w:color="3C887C" w:sz="6" w:space="0"/>
        <w:insideV w:val="single" w:color="3C887C" w:sz="6" w:space="0"/>
      </w:tblBorders>
    </w:tblPr>
    <w:tcPr>
      <w:shd w:val="clear" w:color="auto" w:fill="e4ebfe"/>
      <w:vAlign w:val="center"/>
    </w:tc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63">
    <w:name w:val="Strong"/>
    <w:basedOn w:val="796"/>
    <w:uiPriority w:val="0"/>
    <w:qFormat/>
    <w:rPr>
      <w:rFonts w:eastAsia="宋体"/>
      <w:b/>
      <w:bCs/>
      <w:sz w:val="21"/>
      <w:szCs w:val="24"/>
      <w:lang w:val="en-US" w:eastAsia="zh-CN" w:bidi="ar-SA"/>
    </w:rPr>
  </w:style>
  <w:style w:type="character" w:styleId="864">
    <w:name w:val="endnote reference"/>
    <w:basedOn w:val="796"/>
    <w:uiPriority w:val="99"/>
    <w:semiHidden/>
    <w:unhideWhenUsed/>
    <w:qFormat/>
    <w:rPr>
      <w:vertAlign w:val="superscript"/>
    </w:rPr>
  </w:style>
  <w:style w:type="character" w:styleId="865">
    <w:name w:val="page number"/>
    <w:uiPriority w:val="0"/>
    <w:qFormat/>
  </w:style>
  <w:style w:type="character" w:styleId="866">
    <w:name w:val="FollowedHyperlink"/>
    <w:uiPriority w:val="0"/>
    <w:qFormat/>
    <w:rPr>
      <w:rFonts w:eastAsia="宋体"/>
      <w:color w:val="800080"/>
      <w:sz w:val="21"/>
      <w:szCs w:val="24"/>
      <w:u w:val="single"/>
      <w:lang w:val="en-US" w:eastAsia="zh-CN" w:bidi="ar-SA"/>
    </w:rPr>
  </w:style>
  <w:style w:type="character" w:styleId="867">
    <w:name w:val="Emphasis"/>
    <w:uiPriority w:val="0"/>
    <w:qFormat/>
    <w:rPr>
      <w:rFonts w:eastAsia="宋体"/>
      <w:color w:val="cc0000"/>
      <w:sz w:val="21"/>
      <w:szCs w:val="24"/>
      <w:lang w:val="en-US" w:eastAsia="zh-CN" w:bidi="ar-SA"/>
    </w:rPr>
  </w:style>
  <w:style w:type="character" w:styleId="868">
    <w:name w:val="HTML Typewriter"/>
    <w:uiPriority w:val="0"/>
    <w:qFormat/>
    <w:rPr>
      <w:rFonts w:ascii="Courier New" w:hAnsi="Courier New" w:eastAsia="宋体"/>
      <w:sz w:val="20"/>
      <w:szCs w:val="20"/>
      <w:lang w:val="en-US" w:eastAsia="zh-CN" w:bidi="ar-SA"/>
    </w:rPr>
  </w:style>
  <w:style w:type="character" w:styleId="869">
    <w:name w:val="Hyperlink"/>
    <w:uiPriority w:val="0"/>
    <w:qFormat/>
    <w:rPr>
      <w:color w:val="333333"/>
      <w:u w:val="none"/>
    </w:rPr>
  </w:style>
  <w:style w:type="character" w:styleId="870">
    <w:name w:val="annotation reference"/>
    <w:uiPriority w:val="0"/>
    <w:qFormat/>
    <w:rPr>
      <w:sz w:val="21"/>
    </w:rPr>
  </w:style>
  <w:style w:type="character" w:styleId="871">
    <w:name w:val="footnote reference"/>
    <w:basedOn w:val="796"/>
    <w:uiPriority w:val="99"/>
    <w:unhideWhenUsed/>
    <w:qFormat/>
    <w:rPr>
      <w:vertAlign w:val="superscript"/>
    </w:rPr>
  </w:style>
  <w:style w:type="character" w:styleId="872" w:customStyle="1">
    <w:name w:val="Heading 1 Char"/>
    <w:basedOn w:val="796"/>
    <w:uiPriority w:val="9"/>
    <w:qFormat/>
    <w:rPr>
      <w:rFonts w:ascii="Arial" w:hAnsi="Arial" w:eastAsia="Arial" w:cs="Arial"/>
      <w:sz w:val="40"/>
      <w:szCs w:val="40"/>
    </w:rPr>
  </w:style>
  <w:style w:type="character" w:styleId="873" w:customStyle="1">
    <w:name w:val="Heading 2 Char"/>
    <w:basedOn w:val="796"/>
    <w:uiPriority w:val="9"/>
    <w:qFormat/>
    <w:rPr>
      <w:rFonts w:ascii="Arial" w:hAnsi="Arial" w:eastAsia="Arial" w:cs="Arial"/>
      <w:sz w:val="34"/>
    </w:rPr>
  </w:style>
  <w:style w:type="character" w:styleId="874" w:customStyle="1">
    <w:name w:val="Heading 3 Char"/>
    <w:basedOn w:val="796"/>
    <w:uiPriority w:val="9"/>
    <w:qFormat/>
    <w:rPr>
      <w:rFonts w:ascii="Arial" w:hAnsi="Arial" w:eastAsia="Arial" w:cs="Arial"/>
      <w:sz w:val="30"/>
      <w:szCs w:val="30"/>
    </w:rPr>
  </w:style>
  <w:style w:type="character" w:styleId="875" w:customStyle="1">
    <w:name w:val="Heading 6 Char"/>
    <w:basedOn w:val="796"/>
    <w:uiPriority w:val="9"/>
    <w:qFormat/>
    <w:rPr>
      <w:rFonts w:ascii="Arial" w:hAnsi="Arial" w:eastAsia="Arial" w:cs="Arial"/>
      <w:b/>
      <w:bCs/>
      <w:sz w:val="22"/>
      <w:szCs w:val="22"/>
    </w:rPr>
  </w:style>
  <w:style w:type="character" w:styleId="876" w:customStyle="1">
    <w:name w:val="Heading 7 Char"/>
    <w:basedOn w:val="796"/>
    <w:uiPriority w:val="9"/>
    <w:qFormat/>
    <w:rPr>
      <w:rFonts w:ascii="Arial" w:hAnsi="Arial" w:eastAsia="Arial" w:cs="Arial"/>
      <w:b/>
      <w:bCs/>
      <w:i/>
      <w:iCs/>
      <w:sz w:val="22"/>
      <w:szCs w:val="22"/>
    </w:rPr>
  </w:style>
  <w:style w:type="character" w:styleId="877" w:customStyle="1">
    <w:name w:val="Heading 8 Char"/>
    <w:basedOn w:val="796"/>
    <w:uiPriority w:val="9"/>
    <w:qFormat/>
    <w:rPr>
      <w:rFonts w:ascii="Arial" w:hAnsi="Arial" w:eastAsia="Arial" w:cs="Arial"/>
      <w:i/>
      <w:iCs/>
      <w:sz w:val="22"/>
      <w:szCs w:val="22"/>
    </w:rPr>
  </w:style>
  <w:style w:type="character" w:styleId="878" w:customStyle="1">
    <w:name w:val="Heading 9 Char"/>
    <w:basedOn w:val="796"/>
    <w:uiPriority w:val="9"/>
    <w:qFormat/>
    <w:rPr>
      <w:rFonts w:ascii="Arial" w:hAnsi="Arial" w:eastAsia="Arial" w:cs="Arial"/>
      <w:i/>
      <w:iCs/>
      <w:sz w:val="21"/>
      <w:szCs w:val="21"/>
    </w:rPr>
  </w:style>
  <w:style w:type="paragraph" w:styleId="879">
    <w:name w:val="No Spacing"/>
    <w:uiPriority w:val="1"/>
    <w:qFormat/>
    <w:pPr>
      <w:spacing w:before="0" w:after="0" w:line="240" w:lineRule="auto"/>
    </w:pPr>
    <w:rPr>
      <w:rFonts w:hint="default" w:ascii="Times New Roman" w:hAnsi="Times New Roman" w:eastAsia="宋体" w:cs="Times New Roman"/>
    </w:rPr>
  </w:style>
  <w:style w:type="character" w:styleId="880" w:customStyle="1">
    <w:name w:val="Title Char"/>
    <w:basedOn w:val="796"/>
    <w:uiPriority w:val="10"/>
    <w:qFormat/>
    <w:rPr>
      <w:sz w:val="48"/>
      <w:szCs w:val="48"/>
    </w:rPr>
  </w:style>
  <w:style w:type="paragraph" w:styleId="881">
    <w:name w:val="Quote"/>
    <w:basedOn w:val="786"/>
    <w:next w:val="786"/>
    <w:link w:val="882"/>
    <w:uiPriority w:val="29"/>
    <w:qFormat/>
    <w:pPr>
      <w:ind w:left="720" w:right="720"/>
    </w:pPr>
    <w:rPr>
      <w:i/>
    </w:rPr>
  </w:style>
  <w:style w:type="character" w:styleId="882" w:customStyle="1">
    <w:name w:val="Quote Char"/>
    <w:link w:val="881"/>
    <w:uiPriority w:val="29"/>
    <w:qFormat/>
    <w:rPr>
      <w:i/>
    </w:rPr>
  </w:style>
  <w:style w:type="paragraph" w:styleId="883">
    <w:name w:val="Intense Quote"/>
    <w:basedOn w:val="786"/>
    <w:next w:val="786"/>
    <w:link w:val="8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4" w:customStyle="1">
    <w:name w:val="Intense Quote Char"/>
    <w:link w:val="883"/>
    <w:uiPriority w:val="30"/>
    <w:qFormat/>
    <w:rPr>
      <w:i/>
    </w:rPr>
  </w:style>
  <w:style w:type="character" w:styleId="885" w:customStyle="1">
    <w:name w:val="Caption Char"/>
    <w:uiPriority w:val="99"/>
    <w:qFormat/>
  </w:style>
  <w:style w:type="table" w:styleId="886" w:customStyle="1">
    <w:name w:val="Table Grid Light"/>
    <w:basedOn w:val="79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7" w:customStyle="1">
    <w:name w:val="Plain Table 1"/>
    <w:basedOn w:val="79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8" w:customStyle="1">
    <w:name w:val="Plain Table 2"/>
    <w:basedOn w:val="79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9" w:customStyle="1">
    <w:name w:val="Plain Table 3"/>
    <w:basedOn w:val="7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0" w:customStyle="1">
    <w:name w:val="Plain Table 4"/>
    <w:basedOn w:val="7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1" w:customStyle="1">
    <w:name w:val="Plain Table 5"/>
    <w:basedOn w:val="7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2" w:customStyle="1">
    <w:name w:val="Grid Table 1 Light"/>
    <w:basedOn w:val="79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1"/>
    <w:basedOn w:val="79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2"/>
    <w:basedOn w:val="79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3"/>
    <w:basedOn w:val="79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4"/>
    <w:basedOn w:val="79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5"/>
    <w:basedOn w:val="79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6"/>
    <w:basedOn w:val="79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9" w:customStyle="1">
    <w:name w:val="Grid Table 2"/>
    <w:basedOn w:val="79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0" w:customStyle="1">
    <w:name w:val="Grid Table 2 - Accent 1"/>
    <w:basedOn w:val="79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1" w:customStyle="1">
    <w:name w:val="Grid Table 2 - Accent 2"/>
    <w:basedOn w:val="79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2" w:customStyle="1">
    <w:name w:val="Grid Table 2 - Accent 3"/>
    <w:basedOn w:val="79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3" w:customStyle="1">
    <w:name w:val="Grid Table 2 - Accent 4"/>
    <w:basedOn w:val="79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4" w:customStyle="1">
    <w:name w:val="Grid Table 2 - Accent 5"/>
    <w:basedOn w:val="79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5" w:customStyle="1">
    <w:name w:val="Grid Table 2 - Accent 6"/>
    <w:basedOn w:val="79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6" w:customStyle="1">
    <w:name w:val="Grid Table 3"/>
    <w:basedOn w:val="79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1"/>
    <w:basedOn w:val="79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2"/>
    <w:basedOn w:val="79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3"/>
    <w:basedOn w:val="79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4"/>
    <w:basedOn w:val="79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5"/>
    <w:basedOn w:val="79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6"/>
    <w:basedOn w:val="79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4"/>
    <w:basedOn w:val="79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4" w:customStyle="1">
    <w:name w:val="Grid Table 4 - Accent 1"/>
    <w:basedOn w:val="79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5" w:customStyle="1">
    <w:name w:val="Grid Table 4 - Accent 2"/>
    <w:basedOn w:val="79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6" w:customStyle="1">
    <w:name w:val="Grid Table 4 - Accent 3"/>
    <w:basedOn w:val="79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7" w:customStyle="1">
    <w:name w:val="Grid Table 4 - Accent 4"/>
    <w:basedOn w:val="79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8" w:customStyle="1">
    <w:name w:val="Grid Table 4 - Accent 5"/>
    <w:basedOn w:val="79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9" w:customStyle="1">
    <w:name w:val="Grid Table 4 - Accent 6"/>
    <w:basedOn w:val="79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0" w:customStyle="1">
    <w:name w:val="Grid Table 5 Dark"/>
    <w:basedOn w:val="7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1" w:customStyle="1">
    <w:name w:val="Grid Table 5 Dark- Accent 1"/>
    <w:basedOn w:val="7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2" w:customStyle="1">
    <w:name w:val="Grid Table 5 Dark - Accent 2"/>
    <w:basedOn w:val="7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3" w:customStyle="1">
    <w:name w:val="Grid Table 5 Dark - Accent 3"/>
    <w:basedOn w:val="7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4" w:customStyle="1">
    <w:name w:val="Grid Table 5 Dark- Accent 4"/>
    <w:basedOn w:val="7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5" w:customStyle="1">
    <w:name w:val="Grid Table 5 Dark - Accent 5"/>
    <w:basedOn w:val="7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6" w:customStyle="1">
    <w:name w:val="Grid Table 5 Dark - Accent 6"/>
    <w:basedOn w:val="7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7" w:customStyle="1">
    <w:name w:val="Grid Table 6 Colorful"/>
    <w:basedOn w:val="79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928" w:customStyle="1">
    <w:name w:val="Grid Table 6 Colorful - Accent 1"/>
    <w:basedOn w:val="79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29" w:customStyle="1">
    <w:name w:val="Grid Table 6 Colorful - Accent 2"/>
    <w:basedOn w:val="79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930" w:customStyle="1">
    <w:name w:val="Grid Table 6 Colorful - Accent 3"/>
    <w:basedOn w:val="79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931" w:customStyle="1">
    <w:name w:val="Grid Table 6 Colorful - Accent 4"/>
    <w:basedOn w:val="79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32" w:customStyle="1">
    <w:name w:val="Grid Table 6 Colorful - Accent 5"/>
    <w:basedOn w:val="79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33" w:customStyle="1">
    <w:name w:val="Grid Table 6 Colorful - Accent 6"/>
    <w:basedOn w:val="79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34" w:customStyle="1">
    <w:name w:val="Grid Table 7 Colorful"/>
    <w:basedOn w:val="79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5" w:customStyle="1">
    <w:name w:val="Grid Table 7 Colorful - Accent 1"/>
    <w:basedOn w:val="79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6" w:customStyle="1">
    <w:name w:val="Grid Table 7 Colorful - Accent 2"/>
    <w:basedOn w:val="79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7" w:customStyle="1">
    <w:name w:val="Grid Table 7 Colorful - Accent 3"/>
    <w:basedOn w:val="79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8" w:customStyle="1">
    <w:name w:val="Grid Table 7 Colorful - Accent 4"/>
    <w:basedOn w:val="79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9" w:customStyle="1">
    <w:name w:val="Grid Table 7 Colorful - Accent 5"/>
    <w:basedOn w:val="79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0" w:customStyle="1">
    <w:name w:val="Grid Table 7 Colorful - Accent 6"/>
    <w:basedOn w:val="79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1" w:customStyle="1">
    <w:name w:val="List Table 1 Light"/>
    <w:basedOn w:val="79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2" w:customStyle="1">
    <w:name w:val="List Table 1 Light - Accent 1"/>
    <w:basedOn w:val="79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3" w:customStyle="1">
    <w:name w:val="List Table 1 Light - Accent 2"/>
    <w:basedOn w:val="79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4" w:customStyle="1">
    <w:name w:val="List Table 1 Light - Accent 3"/>
    <w:basedOn w:val="79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5" w:customStyle="1">
    <w:name w:val="List Table 1 Light - Accent 4"/>
    <w:basedOn w:val="79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6" w:customStyle="1">
    <w:name w:val="List Table 1 Light - Accent 5"/>
    <w:basedOn w:val="79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7" w:customStyle="1">
    <w:name w:val="List Table 1 Light - Accent 6"/>
    <w:basedOn w:val="79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8" w:customStyle="1">
    <w:name w:val="List Table 2"/>
    <w:basedOn w:val="79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9" w:customStyle="1">
    <w:name w:val="List Table 2 - Accent 1"/>
    <w:basedOn w:val="79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0" w:customStyle="1">
    <w:name w:val="List Table 2 - Accent 2"/>
    <w:basedOn w:val="79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1" w:customStyle="1">
    <w:name w:val="List Table 2 - Accent 3"/>
    <w:basedOn w:val="79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2" w:customStyle="1">
    <w:name w:val="List Table 2 - Accent 4"/>
    <w:basedOn w:val="79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3" w:customStyle="1">
    <w:name w:val="List Table 2 - Accent 5"/>
    <w:basedOn w:val="79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4" w:customStyle="1">
    <w:name w:val="List Table 2 - Accent 6"/>
    <w:basedOn w:val="79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5" w:customStyle="1">
    <w:name w:val="List Table 3"/>
    <w:basedOn w:val="79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6" w:customStyle="1">
    <w:name w:val="List Table 3 - Accent 1"/>
    <w:basedOn w:val="79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7" w:customStyle="1">
    <w:name w:val="List Table 3 - Accent 2"/>
    <w:basedOn w:val="79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8" w:customStyle="1">
    <w:name w:val="List Table 3 - Accent 3"/>
    <w:basedOn w:val="79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9" w:customStyle="1">
    <w:name w:val="List Table 3 - Accent 4"/>
    <w:basedOn w:val="79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0" w:customStyle="1">
    <w:name w:val="List Table 3 - Accent 5"/>
    <w:basedOn w:val="79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1" w:customStyle="1">
    <w:name w:val="List Table 3 - Accent 6"/>
    <w:basedOn w:val="79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2" w:customStyle="1">
    <w:name w:val="List Table 4"/>
    <w:basedOn w:val="79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3" w:customStyle="1">
    <w:name w:val="List Table 4 - Accent 1"/>
    <w:basedOn w:val="79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4" w:customStyle="1">
    <w:name w:val="List Table 4 - Accent 2"/>
    <w:basedOn w:val="79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5" w:customStyle="1">
    <w:name w:val="List Table 4 - Accent 3"/>
    <w:basedOn w:val="79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6" w:customStyle="1">
    <w:name w:val="List Table 4 - Accent 4"/>
    <w:basedOn w:val="79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7" w:customStyle="1">
    <w:name w:val="List Table 4 - Accent 5"/>
    <w:basedOn w:val="79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8" w:customStyle="1">
    <w:name w:val="List Table 4 - Accent 6"/>
    <w:basedOn w:val="79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9" w:customStyle="1">
    <w:name w:val="List Table 5 Dark"/>
    <w:basedOn w:val="79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70" w:customStyle="1">
    <w:name w:val="List Table 5 Dark - Accent 1"/>
    <w:basedOn w:val="79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71" w:customStyle="1">
    <w:name w:val="List Table 5 Dark - Accent 2"/>
    <w:basedOn w:val="79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72" w:customStyle="1">
    <w:name w:val="List Table 5 Dark - Accent 3"/>
    <w:basedOn w:val="79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73" w:customStyle="1">
    <w:name w:val="List Table 5 Dark - Accent 4"/>
    <w:basedOn w:val="79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74" w:customStyle="1">
    <w:name w:val="List Table 5 Dark - Accent 5"/>
    <w:basedOn w:val="79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75" w:customStyle="1">
    <w:name w:val="List Table 5 Dark - Accent 6"/>
    <w:basedOn w:val="79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76" w:customStyle="1">
    <w:name w:val="List Table 6 Colorful"/>
    <w:basedOn w:val="79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77" w:customStyle="1">
    <w:name w:val="List Table 6 Colorful - Accent 1"/>
    <w:basedOn w:val="79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78" w:customStyle="1">
    <w:name w:val="List Table 6 Colorful - Accent 2"/>
    <w:basedOn w:val="79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79" w:customStyle="1">
    <w:name w:val="List Table 6 Colorful - Accent 3"/>
    <w:basedOn w:val="79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80" w:customStyle="1">
    <w:name w:val="List Table 6 Colorful - Accent 4"/>
    <w:basedOn w:val="79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81" w:customStyle="1">
    <w:name w:val="List Table 6 Colorful - Accent 5"/>
    <w:basedOn w:val="79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82" w:customStyle="1">
    <w:name w:val="List Table 6 Colorful - Accent 6"/>
    <w:basedOn w:val="79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83" w:customStyle="1">
    <w:name w:val="List Table 7 Colorful"/>
    <w:basedOn w:val="797"/>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4" w:customStyle="1">
    <w:name w:val="List Table 7 Colorful - Accent 1"/>
    <w:basedOn w:val="79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5" w:customStyle="1">
    <w:name w:val="List Table 7 Colorful - Accent 2"/>
    <w:basedOn w:val="797"/>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6" w:customStyle="1">
    <w:name w:val="List Table 7 Colorful - Accent 3"/>
    <w:basedOn w:val="797"/>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7" w:customStyle="1">
    <w:name w:val="List Table 7 Colorful - Accent 4"/>
    <w:basedOn w:val="797"/>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8" w:customStyle="1">
    <w:name w:val="List Table 7 Colorful - Accent 5"/>
    <w:basedOn w:val="797"/>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9" w:customStyle="1">
    <w:name w:val="List Table 7 Colorful - Accent 6"/>
    <w:basedOn w:val="79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0" w:customStyle="1">
    <w:name w:val="Lined - Accent"/>
    <w:basedOn w:val="79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1" w:customStyle="1">
    <w:name w:val="Lined - Accent 1"/>
    <w:basedOn w:val="79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2" w:customStyle="1">
    <w:name w:val="Lined - Accent 2"/>
    <w:basedOn w:val="79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3" w:customStyle="1">
    <w:name w:val="Lined - Accent 3"/>
    <w:basedOn w:val="79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4" w:customStyle="1">
    <w:name w:val="Lined - Accent 4"/>
    <w:basedOn w:val="79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5" w:customStyle="1">
    <w:name w:val="Lined - Accent 5"/>
    <w:basedOn w:val="79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6" w:customStyle="1">
    <w:name w:val="Lined - Accent 6"/>
    <w:basedOn w:val="79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7" w:customStyle="1">
    <w:name w:val="Bordered &amp; Lined - Accent"/>
    <w:basedOn w:val="79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8" w:customStyle="1">
    <w:name w:val="Bordered &amp; Lined - Accent 1"/>
    <w:basedOn w:val="79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9" w:customStyle="1">
    <w:name w:val="Bordered &amp; Lined - Accent 2"/>
    <w:basedOn w:val="79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0" w:customStyle="1">
    <w:name w:val="Bordered &amp; Lined - Accent 3"/>
    <w:basedOn w:val="79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1" w:customStyle="1">
    <w:name w:val="Bordered &amp; Lined - Accent 4"/>
    <w:basedOn w:val="79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2" w:customStyle="1">
    <w:name w:val="Bordered &amp; Lined - Accent 5"/>
    <w:basedOn w:val="79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3" w:customStyle="1">
    <w:name w:val="Bordered &amp; Lined - Accent 6"/>
    <w:basedOn w:val="79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4" w:customStyle="1">
    <w:name w:val="Bordered"/>
    <w:basedOn w:val="79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5" w:customStyle="1">
    <w:name w:val="Bordered - Accent 1"/>
    <w:basedOn w:val="79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6" w:customStyle="1">
    <w:name w:val="Bordered - Accent 2"/>
    <w:basedOn w:val="79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7" w:customStyle="1">
    <w:name w:val="Bordered - Accent 3"/>
    <w:basedOn w:val="79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8" w:customStyle="1">
    <w:name w:val="Bordered - Accent 4"/>
    <w:basedOn w:val="79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9" w:customStyle="1">
    <w:name w:val="Bordered - Accent 5"/>
    <w:basedOn w:val="79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0" w:customStyle="1">
    <w:name w:val="Bordered - Accent 6"/>
    <w:basedOn w:val="79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1" w:customStyle="1">
    <w:name w:val="Footnote Text Char"/>
    <w:uiPriority w:val="99"/>
    <w:qFormat/>
    <w:rPr>
      <w:sz w:val="18"/>
    </w:rPr>
  </w:style>
  <w:style w:type="character" w:styleId="1012" w:customStyle="1">
    <w:name w:val="Endnote Text Char"/>
    <w:link w:val="830"/>
    <w:uiPriority w:val="99"/>
    <w:qFormat/>
    <w:rPr>
      <w:sz w:val="20"/>
    </w:rPr>
  </w:style>
  <w:style w:type="paragraph" w:styleId="1013" w:customStyle="1">
    <w:name w:val="TOC Heading"/>
    <w:uiPriority w:val="39"/>
    <w:unhideWhenUsed/>
    <w:qFormat/>
    <w:rPr>
      <w:rFonts w:hint="default" w:ascii="Times New Roman" w:hAnsi="Times New Roman" w:eastAsia="宋体" w:cs="Times New Roman"/>
    </w:rPr>
  </w:style>
  <w:style w:type="paragraph" w:styleId="1014" w:customStyle="1">
    <w:name w:val="段"/>
    <w:next w:val="786"/>
    <w:uiPriority w:val="0"/>
    <w:qFormat/>
    <w:pPr>
      <w:ind w:firstLine="200"/>
      <w:jc w:val="both"/>
    </w:pPr>
    <w:rPr>
      <w:rFonts w:hint="default" w:ascii="宋体" w:hAnsi="Calibri" w:eastAsia="宋体" w:cs="Times New Roman"/>
      <w:sz w:val="21"/>
      <w:lang w:val="en-US" w:eastAsia="zh-CN" w:bidi="ar-SA"/>
    </w:rPr>
  </w:style>
  <w:style w:type="paragraph" w:styleId="1015" w:customStyle="1">
    <w:name w:val="正文 New New New New New New New New New New New New New New New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6" w:customStyle="1">
    <w:name w:val="首行缩进"/>
    <w:basedOn w:val="786"/>
    <w:uiPriority w:val="0"/>
    <w:qFormat/>
    <w:pPr>
      <w:ind w:firstLine="480"/>
      <w:jc w:val="left"/>
      <w:spacing w:line="360" w:lineRule="auto"/>
    </w:pPr>
    <w:rPr>
      <w:rFonts w:ascii="宋体" w:hAnsi="宋体"/>
      <w:sz w:val="24"/>
    </w:rPr>
  </w:style>
  <w:style w:type="character" w:styleId="1017" w:customStyle="1">
    <w:name w:val="正文文本 字符"/>
    <w:link w:val="816"/>
    <w:uiPriority w:val="0"/>
    <w:qFormat/>
    <w:rPr>
      <w:rFonts w:eastAsia="宋体"/>
      <w:sz w:val="28"/>
      <w:lang w:val="en-US" w:eastAsia="zh-CN" w:bidi="ar-SA"/>
    </w:rPr>
  </w:style>
  <w:style w:type="character" w:styleId="1018" w:customStyle="1">
    <w:name w:val="标题 1 字符"/>
    <w:link w:val="787"/>
    <w:uiPriority w:val="0"/>
    <w:qFormat/>
    <w:rPr>
      <w:sz w:val="28"/>
    </w:rPr>
  </w:style>
  <w:style w:type="character" w:styleId="1019" w:customStyle="1">
    <w:name w:val="标题 2 字符"/>
    <w:link w:val="788"/>
    <w:uiPriority w:val="0"/>
    <w:qFormat/>
    <w:rPr>
      <w:rFonts w:ascii="Arial" w:hAnsi="Arial" w:eastAsia="黑体"/>
      <w:b/>
      <w:sz w:val="32"/>
      <w:lang w:val="en-US" w:eastAsia="zh-CN" w:bidi="ar-SA"/>
    </w:rPr>
  </w:style>
  <w:style w:type="character" w:styleId="1020" w:customStyle="1">
    <w:name w:val="标题 3 字符"/>
    <w:link w:val="789"/>
    <w:uiPriority w:val="0"/>
    <w:qFormat/>
    <w:rPr>
      <w:rFonts w:eastAsia="宋体"/>
      <w:b/>
      <w:sz w:val="32"/>
      <w:lang w:val="en-US" w:eastAsia="zh-CN" w:bidi="ar-SA"/>
    </w:rPr>
  </w:style>
  <w:style w:type="character" w:styleId="1021" w:customStyle="1">
    <w:name w:val="标题 4 字符"/>
    <w:link w:val="790"/>
    <w:uiPriority w:val="0"/>
    <w:qFormat/>
    <w:rPr>
      <w:rFonts w:ascii="Arial" w:hAnsi="Arial" w:eastAsia="黑体"/>
      <w:b/>
      <w:sz w:val="28"/>
      <w:lang w:val="en-US" w:eastAsia="zh-CN" w:bidi="ar-SA"/>
    </w:rPr>
  </w:style>
  <w:style w:type="character" w:styleId="1022" w:customStyle="1">
    <w:name w:val="标题 5 字符"/>
    <w:link w:val="791"/>
    <w:uiPriority w:val="0"/>
    <w:qFormat/>
    <w:rPr>
      <w:rFonts w:ascii="Arial" w:hAnsi="Arial" w:eastAsia="黑体"/>
      <w:b/>
      <w:sz w:val="21"/>
      <w:lang w:val="en-US" w:eastAsia="zh-CN" w:bidi="ar-SA"/>
    </w:rPr>
  </w:style>
  <w:style w:type="character" w:styleId="1023" w:customStyle="1">
    <w:name w:val="标题 6 字符"/>
    <w:link w:val="792"/>
    <w:uiPriority w:val="0"/>
    <w:qFormat/>
    <w:rPr>
      <w:rFonts w:hAnsi="Arial" w:eastAsia="黑体"/>
      <w:sz w:val="21"/>
      <w:lang w:val="en-US" w:eastAsia="zh-CN" w:bidi="ar-SA"/>
    </w:rPr>
  </w:style>
  <w:style w:type="character" w:styleId="1024" w:customStyle="1">
    <w:name w:val="正文缩进 字符"/>
    <w:link w:val="807"/>
    <w:uiPriority w:val="0"/>
    <w:qFormat/>
    <w:rPr>
      <w:rFonts w:eastAsia="楷体_GB2312"/>
      <w:sz w:val="24"/>
      <w:lang w:val="en-US" w:eastAsia="zh-CN" w:bidi="ar-SA"/>
    </w:rPr>
  </w:style>
  <w:style w:type="character" w:styleId="1025" w:customStyle="1">
    <w:name w:val="文档结构图 字符"/>
    <w:link w:val="811"/>
    <w:uiPriority w:val="0"/>
    <w:qFormat/>
    <w:rPr>
      <w:rFonts w:eastAsia="宋体"/>
      <w:sz w:val="21"/>
      <w:lang w:val="en-US" w:eastAsia="zh-CN" w:bidi="ar-SA"/>
    </w:rPr>
  </w:style>
  <w:style w:type="character" w:styleId="1026" w:customStyle="1">
    <w:name w:val="批注文字 字符"/>
    <w:link w:val="812"/>
    <w:uiPriority w:val="0"/>
    <w:qFormat/>
    <w:rPr>
      <w:sz w:val="21"/>
    </w:rPr>
  </w:style>
  <w:style w:type="character" w:styleId="1027" w:customStyle="1">
    <w:name w:val="正文文本缩进 字符"/>
    <w:link w:val="817"/>
    <w:uiPriority w:val="0"/>
    <w:qFormat/>
    <w:rPr>
      <w:rFonts w:eastAsia="宋体"/>
      <w:b/>
      <w:sz w:val="21"/>
      <w:lang w:val="en-US" w:eastAsia="zh-CN" w:bidi="ar-SA"/>
    </w:rPr>
  </w:style>
  <w:style w:type="character" w:styleId="1028" w:customStyle="1">
    <w:name w:val="纯文本 字符"/>
    <w:link w:val="824"/>
    <w:uiPriority w:val="0"/>
    <w:qFormat/>
    <w:rPr>
      <w:rFonts w:ascii="宋体" w:hAnsi="Courier New" w:eastAsia="楷体_GB2312"/>
      <w:sz w:val="28"/>
      <w:lang w:val="en-US" w:eastAsia="zh-CN" w:bidi="ar-SA"/>
    </w:rPr>
  </w:style>
  <w:style w:type="character" w:styleId="1029" w:customStyle="1">
    <w:name w:val="日期 字符"/>
    <w:link w:val="827"/>
    <w:uiPriority w:val="0"/>
    <w:qFormat/>
    <w:rPr>
      <w:rFonts w:eastAsia="宋体"/>
      <w:sz w:val="21"/>
      <w:lang w:val="en-US" w:eastAsia="zh-CN" w:bidi="ar-SA"/>
    </w:rPr>
  </w:style>
  <w:style w:type="character" w:styleId="1030" w:customStyle="1">
    <w:name w:val="正文文本缩进 2 字符"/>
    <w:link w:val="828"/>
    <w:uiPriority w:val="0"/>
    <w:qFormat/>
    <w:rPr>
      <w:rFonts w:ascii="宋体" w:hAnsi="宋体" w:eastAsia="宋体"/>
      <w:sz w:val="21"/>
      <w:lang w:val="en-US" w:eastAsia="zh-CN" w:bidi="ar-SA"/>
    </w:rPr>
  </w:style>
  <w:style w:type="character" w:styleId="1031" w:customStyle="1">
    <w:name w:val="批注框文本 字符"/>
    <w:link w:val="831"/>
    <w:uiPriority w:val="0"/>
    <w:qFormat/>
    <w:rPr>
      <w:rFonts w:eastAsia="宋体"/>
      <w:sz w:val="18"/>
      <w:szCs w:val="18"/>
      <w:lang w:val="en-US" w:eastAsia="zh-CN" w:bidi="ar-SA"/>
    </w:rPr>
  </w:style>
  <w:style w:type="character" w:styleId="1032" w:customStyle="1">
    <w:name w:val="页脚 字符"/>
    <w:link w:val="832"/>
    <w:uiPriority w:val="99"/>
    <w:qFormat/>
    <w:rPr>
      <w:rFonts w:eastAsia="楷体_GB2312"/>
      <w:sz w:val="18"/>
    </w:rPr>
  </w:style>
  <w:style w:type="character" w:styleId="1033" w:customStyle="1">
    <w:name w:val="页眉 字符"/>
    <w:link w:val="834"/>
    <w:uiPriority w:val="0"/>
    <w:semiHidden/>
    <w:qFormat/>
    <w:rPr>
      <w:rFonts w:eastAsia="楷体_GB2312"/>
      <w:sz w:val="18"/>
      <w:lang w:val="en-US" w:eastAsia="zh-CN" w:bidi="ar-SA"/>
    </w:rPr>
  </w:style>
  <w:style w:type="character" w:styleId="1034" w:customStyle="1">
    <w:name w:val="副标题 字符"/>
    <w:link w:val="840"/>
    <w:uiPriority w:val="0"/>
    <w:qFormat/>
    <w:rPr>
      <w:rFonts w:ascii="宋体" w:hAnsi="Courier New" w:eastAsia="楷体_GB2312"/>
      <w:sz w:val="26"/>
      <w:lang w:val="en-US" w:eastAsia="zh-CN" w:bidi="ar-SA"/>
    </w:rPr>
  </w:style>
  <w:style w:type="character" w:styleId="1035" w:customStyle="1">
    <w:name w:val="标题 字符"/>
    <w:link w:val="857"/>
    <w:uiPriority w:val="0"/>
    <w:qFormat/>
    <w:rPr>
      <w:rFonts w:ascii="Calibri" w:hAnsi="Calibri" w:eastAsia="宋体"/>
      <w:sz w:val="32"/>
      <w:szCs w:val="32"/>
      <w:lang w:val="en-US" w:eastAsia="zh-CN" w:bidi="ar-SA"/>
    </w:rPr>
  </w:style>
  <w:style w:type="character" w:styleId="1036" w:customStyle="1">
    <w:name w:val="样式1 Char"/>
    <w:link w:val="1037"/>
    <w:uiPriority w:val="0"/>
    <w:qFormat/>
    <w:rPr>
      <w:rFonts w:ascii="Arial" w:hAnsi="Arial" w:eastAsia="黑体"/>
      <w:b/>
      <w:sz w:val="28"/>
    </w:rPr>
  </w:style>
  <w:style w:type="paragraph" w:styleId="1037" w:customStyle="1">
    <w:name w:val="样式1"/>
    <w:basedOn w:val="790"/>
    <w:link w:val="1036"/>
    <w:uiPriority w:val="0"/>
    <w:qFormat/>
    <w:pPr>
      <w:ind w:firstLine="560"/>
      <w:spacing w:before="120" w:after="0" w:line="360" w:lineRule="auto"/>
    </w:pPr>
  </w:style>
  <w:style w:type="character" w:styleId="1038" w:customStyle="1">
    <w:name w:val="章 Char"/>
    <w:uiPriority w:val="0"/>
    <w:qFormat/>
    <w:rPr>
      <w:rFonts w:eastAsia="黑体"/>
      <w:sz w:val="32"/>
      <w:szCs w:val="24"/>
      <w:lang w:val="en-US" w:eastAsia="zh-CN" w:bidi="ar-SA"/>
    </w:rPr>
  </w:style>
  <w:style w:type="character" w:styleId="1039" w:customStyle="1">
    <w:name w:val="+● Char Char Char Char Char Char Char"/>
    <w:uiPriority w:val="0"/>
    <w:qFormat/>
    <w:rPr>
      <w:rFonts w:ascii="楷体_GB2312" w:eastAsia="宋体"/>
      <w:sz w:val="24"/>
      <w:szCs w:val="28"/>
      <w:lang w:val="en-US" w:eastAsia="zh-CN" w:bidi="ar-SA"/>
    </w:rPr>
  </w:style>
  <w:style w:type="character" w:styleId="1040" w:customStyle="1">
    <w:name w:val="FA正文bold Char Char"/>
    <w:link w:val="1041"/>
    <w:uiPriority w:val="0"/>
    <w:qFormat/>
    <w:rPr>
      <w:rFonts w:hAnsi="宋体" w:eastAsia="宋体" w:cs="宋体"/>
      <w:b/>
      <w:sz w:val="24"/>
      <w:szCs w:val="24"/>
      <w:lang w:val="en-US" w:eastAsia="zh-CN" w:bidi="ar-SA"/>
    </w:rPr>
  </w:style>
  <w:style w:type="paragraph" w:styleId="1041" w:customStyle="1">
    <w:name w:val="FA正文bold"/>
    <w:basedOn w:val="1042"/>
    <w:next w:val="1042"/>
    <w:link w:val="1040"/>
    <w:uiPriority w:val="0"/>
    <w:qFormat/>
    <w:pPr>
      <w:ind w:left="-2" w:firstLine="482"/>
      <w:keepNext/>
      <w:tabs>
        <w:tab w:val="left" w:pos="3375" w:leader="none"/>
      </w:tabs>
    </w:pPr>
    <w:rPr>
      <w:rFonts w:ascii="等线" w:cs="宋体"/>
      <w:b/>
      <w:spacing w:val="0"/>
      <w:sz w:val="24"/>
      <w:szCs w:val="24"/>
    </w:rPr>
  </w:style>
  <w:style w:type="paragraph" w:styleId="1042" w:customStyle="1">
    <w:name w:val="FA正文"/>
    <w:basedOn w:val="786"/>
    <w:link w:val="1043"/>
    <w:uiPriority w:val="0"/>
    <w:qFormat/>
    <w:pPr>
      <w:ind w:firstLine="436"/>
      <w:spacing w:line="360" w:lineRule="auto"/>
      <w:tabs>
        <w:tab w:val="left" w:pos="3375" w:leader="none"/>
      </w:tabs>
    </w:pPr>
    <w:rPr>
      <w:rFonts w:ascii="宋体" w:hAnsi="宋体"/>
      <w:spacing w:val="4"/>
    </w:rPr>
  </w:style>
  <w:style w:type="character" w:styleId="1043" w:customStyle="1">
    <w:name w:val="FA正文 Char"/>
    <w:link w:val="1042"/>
    <w:uiPriority w:val="0"/>
    <w:qFormat/>
    <w:rPr>
      <w:rFonts w:ascii="宋体" w:hAnsi="宋体" w:eastAsia="宋体"/>
      <w:spacing w:val="4"/>
      <w:sz w:val="21"/>
      <w:lang w:val="en-US" w:eastAsia="zh-CN" w:bidi="ar-SA"/>
    </w:rPr>
  </w:style>
  <w:style w:type="character" w:styleId="1044" w:customStyle="1">
    <w:name w:val="apple-converted-space"/>
    <w:uiPriority w:val="0"/>
    <w:qFormat/>
  </w:style>
  <w:style w:type="character" w:styleId="1045" w:customStyle="1">
    <w:name w:val="+1. Char Char Char Char"/>
    <w:uiPriority w:val="0"/>
    <w:qFormat/>
    <w:rPr>
      <w:rFonts w:eastAsia="宋体"/>
      <w:sz w:val="24"/>
      <w:szCs w:val="28"/>
      <w:lang w:val="en-US" w:eastAsia="zh-CN" w:bidi="ar-SA"/>
    </w:rPr>
  </w:style>
  <w:style w:type="character" w:styleId="1046" w:customStyle="1">
    <w:name w:val="样式3 Char"/>
    <w:uiPriority w:val="0"/>
    <w:qFormat/>
    <w:rPr>
      <w:rFonts w:eastAsia="宋体"/>
      <w:sz w:val="24"/>
      <w:szCs w:val="28"/>
      <w:lang w:val="en-US" w:eastAsia="zh-CN" w:bidi="ar-SA"/>
    </w:rPr>
  </w:style>
  <w:style w:type="character" w:styleId="1047" w:customStyle="1">
    <w:name w:val="Char Char6"/>
    <w:uiPriority w:val="0"/>
    <w:qFormat/>
    <w:rPr>
      <w:rFonts w:ascii="宋体" w:hAnsi="Courier New"/>
      <w:sz w:val="21"/>
    </w:rPr>
  </w:style>
  <w:style w:type="character" w:styleId="1048" w:customStyle="1">
    <w:name w:val="Char Char11"/>
    <w:uiPriority w:val="0"/>
    <w:qFormat/>
    <w:rPr>
      <w:sz w:val="21"/>
    </w:rPr>
  </w:style>
  <w:style w:type="character" w:styleId="1049" w:customStyle="1">
    <w:name w:val="dg2"/>
    <w:uiPriority w:val="0"/>
    <w:qFormat/>
    <w:rPr>
      <w:rFonts w:eastAsia="宋体"/>
      <w:sz w:val="21"/>
      <w:szCs w:val="24"/>
      <w:lang w:val="en-US" w:eastAsia="zh-CN" w:bidi="ar-SA"/>
    </w:rPr>
  </w:style>
  <w:style w:type="character" w:styleId="1050" w:customStyle="1">
    <w:name w:val="NormalCharacter"/>
    <w:uiPriority w:val="0"/>
    <w:qFormat/>
  </w:style>
  <w:style w:type="character" w:styleId="1051" w:customStyle="1">
    <w:name w:val="+正文 Char Char Char2"/>
    <w:uiPriority w:val="0"/>
    <w:qFormat/>
    <w:rPr>
      <w:rFonts w:eastAsia="宋体"/>
      <w:sz w:val="24"/>
      <w:szCs w:val="24"/>
      <w:lang w:val="en-US" w:eastAsia="zh-CN" w:bidi="ar-SA"/>
    </w:rPr>
  </w:style>
  <w:style w:type="character" w:styleId="1052" w:customStyle="1">
    <w:name w:val="title11"/>
    <w:uiPriority w:val="0"/>
    <w:qFormat/>
    <w:rPr>
      <w:rFonts w:hint="default" w:ascii="Verdana" w:hAnsi="Verdana"/>
      <w:b/>
      <w:bCs/>
      <w:color w:val="000000"/>
      <w:sz w:val="18"/>
      <w:szCs w:val="18"/>
    </w:rPr>
  </w:style>
  <w:style w:type="character" w:styleId="1053" w:customStyle="1">
    <w:name w:val="样式3 Char Char"/>
    <w:uiPriority w:val="0"/>
    <w:qFormat/>
    <w:rPr>
      <w:rFonts w:ascii="楷体_GB2312" w:eastAsia="宋体"/>
      <w:sz w:val="24"/>
      <w:szCs w:val="28"/>
      <w:lang w:val="en-US" w:eastAsia="zh-CN" w:bidi="ar-SA"/>
    </w:rPr>
  </w:style>
  <w:style w:type="character" w:styleId="1054" w:customStyle="1">
    <w:name w:val="mw-headline"/>
    <w:uiPriority w:val="0"/>
    <w:qFormat/>
  </w:style>
  <w:style w:type="character" w:styleId="1055" w:customStyle="1">
    <w:name w:val="正文1"/>
    <w:uiPriority w:val="0"/>
    <w:qFormat/>
  </w:style>
  <w:style w:type="character" w:styleId="1056" w:customStyle="1">
    <w:name w:val="表正文 Char2"/>
    <w:uiPriority w:val="0"/>
    <w:qFormat/>
    <w:rPr>
      <w:rFonts w:eastAsia="楷体_GB2312"/>
      <w:sz w:val="24"/>
      <w:lang w:val="en-US" w:eastAsia="zh-CN" w:bidi="ar-SA"/>
    </w:rPr>
  </w:style>
  <w:style w:type="character" w:styleId="1057" w:customStyle="1">
    <w:name w:val="style81"/>
    <w:uiPriority w:val="0"/>
    <w:qFormat/>
    <w:rPr>
      <w:rFonts w:hint="default" w:ascii="Arial" w:hAnsi="Arial" w:cs="Arial"/>
      <w:sz w:val="18"/>
      <w:szCs w:val="18"/>
      <w:u w:val="none"/>
    </w:rPr>
  </w:style>
  <w:style w:type="character" w:styleId="1058" w:customStyle="1">
    <w:name w:val="style50"/>
    <w:uiPriority w:val="0"/>
    <w:qFormat/>
    <w:rPr>
      <w:rFonts w:eastAsia="宋体"/>
      <w:sz w:val="21"/>
      <w:szCs w:val="24"/>
      <w:lang w:val="en-US" w:eastAsia="zh-CN" w:bidi="ar-SA"/>
    </w:rPr>
  </w:style>
  <w:style w:type="character" w:styleId="1059" w:customStyle="1">
    <w:name w:val="body1"/>
    <w:uiPriority w:val="0"/>
    <w:qFormat/>
    <w:rPr>
      <w:rFonts w:hint="default" w:ascii="_x000B__x000C_" w:hAnsi="_x000B__x000C_"/>
      <w:sz w:val="18"/>
    </w:rPr>
  </w:style>
  <w:style w:type="character" w:styleId="1060" w:customStyle="1">
    <w:name w:val="Char Char9"/>
    <w:uiPriority w:val="0"/>
    <w:qFormat/>
    <w:rPr>
      <w:sz w:val="36"/>
    </w:rPr>
  </w:style>
  <w:style w:type="character" w:styleId="1061" w:customStyle="1">
    <w:name w:val="+正文 Char Char5 Char Char"/>
    <w:uiPriority w:val="0"/>
    <w:qFormat/>
    <w:rPr>
      <w:rFonts w:eastAsia="宋体"/>
      <w:sz w:val="24"/>
      <w:szCs w:val="24"/>
      <w:lang w:val="en-US" w:eastAsia="zh-CN" w:bidi="ar-SA"/>
    </w:rPr>
  </w:style>
  <w:style w:type="character" w:styleId="1062" w:customStyle="1">
    <w:name w:val="style71"/>
    <w:uiPriority w:val="0"/>
    <w:qFormat/>
    <w:rPr>
      <w:sz w:val="18"/>
      <w:szCs w:val="18"/>
    </w:rPr>
  </w:style>
  <w:style w:type="character" w:styleId="1063" w:customStyle="1">
    <w:name w:val="+● Char Char Char Char Char Char"/>
    <w:link w:val="1064"/>
    <w:uiPriority w:val="0"/>
    <w:qFormat/>
    <w:rPr>
      <w:sz w:val="24"/>
      <w:szCs w:val="28"/>
    </w:rPr>
  </w:style>
  <w:style w:type="paragraph" w:styleId="1064" w:customStyle="1">
    <w:name w:val="+● Char Char Char"/>
    <w:basedOn w:val="786"/>
    <w:link w:val="1063"/>
    <w:uiPriority w:val="0"/>
    <w:qFormat/>
    <w:pPr>
      <w:ind w:firstLine="480"/>
      <w:spacing w:line="360" w:lineRule="auto"/>
      <w:tabs>
        <w:tab w:val="left" w:pos="420" w:leader="none"/>
        <w:tab w:val="left" w:pos="958" w:leader="none"/>
      </w:tabs>
    </w:pPr>
    <w:rPr>
      <w:sz w:val="24"/>
      <w:szCs w:val="28"/>
    </w:rPr>
  </w:style>
  <w:style w:type="character" w:styleId="1065" w:customStyle="1">
    <w:name w:val="+标题4 Char Char"/>
    <w:uiPriority w:val="0"/>
    <w:qFormat/>
    <w:rPr>
      <w:rFonts w:ascii="楷体_GB2312" w:eastAsia="宋体"/>
      <w:b/>
      <w:bCs/>
      <w:sz w:val="24"/>
      <w:szCs w:val="28"/>
      <w:lang w:val="en-US" w:eastAsia="zh-CN" w:bidi="ar-SA"/>
    </w:rPr>
  </w:style>
  <w:style w:type="character" w:styleId="1066" w:customStyle="1">
    <w:name w:val="9p"/>
    <w:uiPriority w:val="0"/>
    <w:qFormat/>
  </w:style>
  <w:style w:type="character" w:styleId="1067" w:customStyle="1">
    <w:name w:val="Heading 5 Char"/>
    <w:uiPriority w:val="0"/>
    <w:qFormat/>
    <w:rPr>
      <w:rFonts w:eastAsia="宋体" w:cs="Times New Roman"/>
      <w:b/>
      <w:i/>
      <w:sz w:val="26"/>
      <w:lang w:val="en-US" w:eastAsia="zh-CN"/>
    </w:rPr>
  </w:style>
  <w:style w:type="character" w:styleId="1068" w:customStyle="1">
    <w:name w:val="－正文 Char Char Char"/>
    <w:uiPriority w:val="0"/>
    <w:qFormat/>
    <w:rPr>
      <w:rFonts w:ascii="楷体_GB2312" w:eastAsia="宋体"/>
      <w:sz w:val="28"/>
      <w:szCs w:val="28"/>
      <w:lang w:val="en-US" w:eastAsia="zh-CN" w:bidi="ar-SA"/>
    </w:rPr>
  </w:style>
  <w:style w:type="character" w:styleId="1069" w:customStyle="1">
    <w:name w:val="四 Char Char Char"/>
    <w:uiPriority w:val="0"/>
    <w:qFormat/>
    <w:rPr>
      <w:rFonts w:ascii="Arial" w:hAnsi="Arial" w:eastAsia="黑体"/>
      <w:b/>
      <w:bCs/>
      <w:sz w:val="28"/>
      <w:szCs w:val="28"/>
      <w:lang w:val="en-US" w:eastAsia="zh-CN" w:bidi="ar-SA"/>
    </w:rPr>
  </w:style>
  <w:style w:type="character" w:styleId="1070" w:customStyle="1">
    <w:name w:val="name1"/>
    <w:uiPriority w:val="0"/>
    <w:qFormat/>
    <w:rPr>
      <w:rFonts w:eastAsia="宋体"/>
      <w:sz w:val="21"/>
      <w:szCs w:val="24"/>
      <w:lang w:val="en-US" w:eastAsia="zh-CN" w:bidi="ar-SA"/>
    </w:rPr>
  </w:style>
  <w:style w:type="character" w:styleId="1071" w:customStyle="1">
    <w:name w:val="style91"/>
    <w:uiPriority w:val="0"/>
    <w:qFormat/>
    <w:rPr>
      <w:b/>
      <w:bCs/>
    </w:rPr>
  </w:style>
  <w:style w:type="character" w:styleId="1072" w:customStyle="1">
    <w:name w:val="+正文 Char2 Char Char"/>
    <w:uiPriority w:val="0"/>
    <w:qFormat/>
    <w:rPr>
      <w:rFonts w:eastAsia="宋体"/>
      <w:sz w:val="24"/>
      <w:szCs w:val="28"/>
      <w:lang w:val="en-US" w:eastAsia="zh-CN" w:bidi="ar-SA"/>
    </w:rPr>
  </w:style>
  <w:style w:type="character" w:styleId="1073" w:customStyle="1">
    <w:name w:val="Andy_正文 Char"/>
    <w:link w:val="1074"/>
    <w:uiPriority w:val="0"/>
    <w:qFormat/>
    <w:rPr>
      <w:rFonts w:ascii="Calibri" w:hAnsi="Calibri"/>
      <w:sz w:val="24"/>
      <w:szCs w:val="24"/>
      <w:lang w:bidi="ar-SA"/>
    </w:rPr>
  </w:style>
  <w:style w:type="paragraph" w:styleId="1074" w:customStyle="1">
    <w:name w:val="Andy_正文"/>
    <w:basedOn w:val="786"/>
    <w:link w:val="1073"/>
    <w:uiPriority w:val="0"/>
    <w:qFormat/>
    <w:pPr>
      <w:ind w:firstLine="480"/>
      <w:spacing w:line="360" w:lineRule="auto"/>
    </w:pPr>
    <w:rPr>
      <w:sz w:val="24"/>
      <w:szCs w:val="24"/>
    </w:rPr>
  </w:style>
  <w:style w:type="character" w:styleId="1075" w:customStyle="1">
    <w:name w:val="Char Char7"/>
    <w:uiPriority w:val="0"/>
    <w:qFormat/>
    <w:rPr>
      <w:rFonts w:eastAsia="宋体"/>
      <w:sz w:val="28"/>
      <w:lang w:val="en-US" w:eastAsia="zh-CN" w:bidi="ar-SA"/>
    </w:rPr>
  </w:style>
  <w:style w:type="character" w:styleId="1076" w:customStyle="1">
    <w:name w:val="Char Char17"/>
    <w:uiPriority w:val="0"/>
    <w:qFormat/>
    <w:rPr>
      <w:rFonts w:eastAsia="宋体"/>
      <w:b/>
      <w:bCs/>
      <w:i/>
      <w:iCs/>
      <w:sz w:val="26"/>
      <w:szCs w:val="26"/>
      <w:lang w:val="en-US" w:eastAsia="zh-CN" w:bidi="ar-SA"/>
    </w:rPr>
  </w:style>
  <w:style w:type="character" w:styleId="1077" w:customStyle="1">
    <w:name w:val="+标题2 Char Char"/>
    <w:link w:val="1078"/>
    <w:uiPriority w:val="0"/>
    <w:qFormat/>
    <w:rPr>
      <w:rFonts w:ascii="等线" w:hAnsi="等线"/>
      <w:b/>
      <w:sz w:val="24"/>
    </w:rPr>
  </w:style>
  <w:style w:type="paragraph" w:styleId="1078" w:customStyle="1">
    <w:name w:val="+标题2"/>
    <w:basedOn w:val="788"/>
    <w:link w:val="1077"/>
    <w:uiPriority w:val="0"/>
    <w:qFormat/>
    <w:pPr>
      <w:ind w:left="431" w:hanging="431"/>
      <w:spacing w:before="120" w:after="120" w:line="360" w:lineRule="auto"/>
      <w:tabs>
        <w:tab w:val="left" w:pos="431" w:leader="none"/>
      </w:tabs>
    </w:pPr>
    <w:rPr>
      <w:rFonts w:ascii="等线" w:hAnsi="等线" w:eastAsia="宋体"/>
      <w:sz w:val="24"/>
    </w:rPr>
  </w:style>
  <w:style w:type="character" w:styleId="1079" w:customStyle="1">
    <w:name w:val="样式 宋体 小四 段前: 7.8 磅 行距: 1.5 倍行距 Char"/>
    <w:link w:val="1080"/>
    <w:uiPriority w:val="0"/>
    <w:qFormat/>
    <w:rPr>
      <w:rFonts w:ascii="宋体" w:hAnsi="宋体"/>
      <w:sz w:val="24"/>
      <w:lang w:bidi="ar-SA"/>
    </w:rPr>
  </w:style>
  <w:style w:type="paragraph" w:styleId="1080" w:customStyle="1">
    <w:name w:val="样式 宋体 小四 段前: 7.8 磅 行距: 1.5 倍行距"/>
    <w:basedOn w:val="786"/>
    <w:link w:val="1079"/>
    <w:uiPriority w:val="0"/>
    <w:qFormat/>
    <w:pPr>
      <w:ind w:right="210"/>
      <w:spacing w:line="360" w:lineRule="auto"/>
    </w:pPr>
    <w:rPr>
      <w:rFonts w:ascii="宋体" w:hAnsi="宋体"/>
      <w:sz w:val="24"/>
    </w:rPr>
  </w:style>
  <w:style w:type="character" w:styleId="1081" w:customStyle="1">
    <w:name w:val="方案文档 Char Char"/>
    <w:link w:val="1082"/>
    <w:uiPriority w:val="0"/>
    <w:qFormat/>
    <w:rPr>
      <w:sz w:val="24"/>
      <w:szCs w:val="24"/>
      <w:lang w:val="en-US" w:eastAsia="zh-CN" w:bidi="ar-SA"/>
    </w:rPr>
  </w:style>
  <w:style w:type="paragraph" w:styleId="1082" w:customStyle="1">
    <w:name w:val="方案文档"/>
    <w:link w:val="1081"/>
    <w:uiPriority w:val="0"/>
    <w:qFormat/>
    <w:pPr>
      <w:ind w:firstLine="200"/>
      <w:spacing w:line="360" w:lineRule="auto"/>
    </w:pPr>
    <w:rPr>
      <w:rFonts w:hint="default" w:ascii="Calibri" w:hAnsi="Calibri" w:eastAsia="宋体" w:cs="Times New Roman"/>
      <w:sz w:val="24"/>
      <w:szCs w:val="24"/>
      <w:lang w:val="en-US" w:eastAsia="zh-CN" w:bidi="ar-SA"/>
    </w:rPr>
  </w:style>
  <w:style w:type="character" w:styleId="1083" w:customStyle="1">
    <w:name w:val="ksfind_class_select1"/>
    <w:uiPriority w:val="0"/>
    <w:qFormat/>
    <w:rPr>
      <w:color w:val="000000"/>
      <w:shd w:val="clear" w:color="auto" w:fill="efd200"/>
    </w:rPr>
  </w:style>
  <w:style w:type="character" w:styleId="1084" w:customStyle="1">
    <w:name w:val="+列表1 Char Char Char Char Char Char"/>
    <w:link w:val="1085"/>
    <w:uiPriority w:val="0"/>
    <w:qFormat/>
    <w:rPr>
      <w:rFonts w:eastAsia="宋体"/>
      <w:sz w:val="24"/>
      <w:szCs w:val="24"/>
      <w:lang w:val="en-US" w:eastAsia="zh-CN" w:bidi="ar-SA"/>
    </w:rPr>
  </w:style>
  <w:style w:type="paragraph" w:styleId="1085" w:customStyle="1">
    <w:name w:val="+列表1"/>
    <w:basedOn w:val="786"/>
    <w:link w:val="1084"/>
    <w:uiPriority w:val="0"/>
    <w:qFormat/>
    <w:pPr>
      <w:jc w:val="center"/>
    </w:pPr>
    <w:rPr>
      <w:sz w:val="24"/>
      <w:szCs w:val="24"/>
    </w:rPr>
  </w:style>
  <w:style w:type="character" w:styleId="1086" w:customStyle="1">
    <w:name w:val="+1. Char Char1"/>
    <w:uiPriority w:val="0"/>
    <w:qFormat/>
    <w:rPr>
      <w:rFonts w:eastAsia="宋体"/>
      <w:sz w:val="24"/>
      <w:szCs w:val="28"/>
      <w:lang w:val="en-US" w:eastAsia="zh-CN" w:bidi="ar-SA"/>
    </w:rPr>
  </w:style>
  <w:style w:type="character" w:styleId="1087" w:customStyle="1">
    <w:name w:val="+正文 Char Char3 Char Char Char Char Char"/>
    <w:uiPriority w:val="0"/>
    <w:qFormat/>
    <w:rPr>
      <w:rFonts w:eastAsia="宋体"/>
      <w:sz w:val="24"/>
      <w:szCs w:val="24"/>
      <w:lang w:val="en-US" w:eastAsia="zh-CN" w:bidi="ar-SA"/>
    </w:rPr>
  </w:style>
  <w:style w:type="character" w:styleId="1088" w:customStyle="1">
    <w:name w:val="NICMAN Body Text Char Char"/>
    <w:uiPriority w:val="0"/>
    <w:qFormat/>
    <w:rPr>
      <w:rFonts w:eastAsia="宋体"/>
      <w:sz w:val="28"/>
      <w:lang w:val="en-US" w:eastAsia="zh-CN" w:bidi="ar-SA"/>
    </w:rPr>
  </w:style>
  <w:style w:type="character" w:styleId="1089" w:customStyle="1">
    <w:name w:val="首行缩进两字 Char1"/>
    <w:uiPriority w:val="0"/>
    <w:qFormat/>
    <w:rPr>
      <w:rFonts w:eastAsia="楷体_GB2312"/>
      <w:sz w:val="24"/>
      <w:szCs w:val="24"/>
      <w:lang w:val="en-US" w:eastAsia="zh-CN" w:bidi="ar-SA"/>
    </w:rPr>
  </w:style>
  <w:style w:type="character" w:styleId="1090" w:customStyle="1">
    <w:name w:val="style41"/>
    <w:uiPriority w:val="0"/>
    <w:qFormat/>
    <w:rPr>
      <w:sz w:val="18"/>
      <w:szCs w:val="18"/>
    </w:rPr>
  </w:style>
  <w:style w:type="character" w:styleId="1091" w:customStyle="1">
    <w:name w:val="Char Char12"/>
    <w:uiPriority w:val="0"/>
    <w:qFormat/>
    <w:rPr>
      <w:rFonts w:ascii="宋体" w:hAnsi="宋体" w:eastAsia="楷体_GB2312"/>
      <w:sz w:val="24"/>
      <w:lang w:val="en-US" w:eastAsia="zh-CN" w:bidi="ar-SA"/>
    </w:rPr>
  </w:style>
  <w:style w:type="character" w:styleId="1092" w:customStyle="1">
    <w:name w:val="Char Char5"/>
    <w:uiPriority w:val="0"/>
    <w:qFormat/>
    <w:rPr>
      <w:sz w:val="24"/>
    </w:rPr>
  </w:style>
  <w:style w:type="character" w:styleId="1093" w:customStyle="1">
    <w:name w:val="para1"/>
    <w:uiPriority w:val="0"/>
    <w:qFormat/>
    <w:rPr>
      <w:rFonts w:hint="default" w:ascii="Arial" w:hAnsi="Arial" w:cs="Arial"/>
      <w:sz w:val="18"/>
      <w:szCs w:val="18"/>
    </w:rPr>
  </w:style>
  <w:style w:type="character" w:styleId="1094" w:customStyle="1">
    <w:name w:val="Comment Subject Char"/>
    <w:uiPriority w:val="0"/>
    <w:qFormat/>
    <w:rPr>
      <w:b/>
      <w:sz w:val="24"/>
    </w:rPr>
  </w:style>
  <w:style w:type="character" w:styleId="1095" w:customStyle="1">
    <w:name w:val="+标题3 Char Char"/>
    <w:uiPriority w:val="0"/>
    <w:qFormat/>
    <w:rPr>
      <w:rFonts w:eastAsia="宋体"/>
      <w:b/>
      <w:bCs/>
      <w:sz w:val="24"/>
      <w:szCs w:val="28"/>
      <w:lang w:val="en-US" w:eastAsia="zh-CN" w:bidi="ar-SA"/>
    </w:rPr>
  </w:style>
  <w:style w:type="character" w:styleId="1096" w:customStyle="1">
    <w:name w:val="纯文本 Char1"/>
    <w:uiPriority w:val="0"/>
    <w:qFormat/>
    <w:rPr>
      <w:rFonts w:ascii="宋体" w:hAnsi="Courier New" w:eastAsia="楷体_GB2312"/>
      <w:sz w:val="24"/>
    </w:rPr>
  </w:style>
  <w:style w:type="character" w:styleId="1097" w:customStyle="1">
    <w:name w:val="h Char"/>
    <w:uiPriority w:val="0"/>
    <w:qFormat/>
    <w:rPr>
      <w:rFonts w:eastAsia="楷体_GB2312"/>
      <w:sz w:val="18"/>
      <w:szCs w:val="24"/>
      <w:lang w:val="en-US" w:eastAsia="zh-CN" w:bidi="ar-SA"/>
    </w:rPr>
  </w:style>
  <w:style w:type="character" w:styleId="1098" w:customStyle="1">
    <w:name w:val="正文缩进 Char Char1"/>
    <w:uiPriority w:val="0"/>
    <w:qFormat/>
    <w:rPr>
      <w:rFonts w:eastAsia="楷体_GB2312"/>
      <w:sz w:val="24"/>
      <w:lang w:val="en-US" w:eastAsia="zh-CN" w:bidi="ar-SA"/>
    </w:rPr>
  </w:style>
  <w:style w:type="character" w:styleId="1099" w:customStyle="1">
    <w:name w:val="+列表编号 Char Char Char"/>
    <w:uiPriority w:val="0"/>
    <w:qFormat/>
    <w:rPr>
      <w:rFonts w:eastAsia="宋体"/>
      <w:b/>
      <w:sz w:val="24"/>
      <w:szCs w:val="28"/>
      <w:lang w:val="en-US" w:eastAsia="zh-CN" w:bidi="ar-SA"/>
    </w:rPr>
  </w:style>
  <w:style w:type="character" w:styleId="1100" w:customStyle="1">
    <w:name w:val="PIM 9 Char"/>
    <w:uiPriority w:val="0"/>
    <w:qFormat/>
    <w:rPr>
      <w:rFonts w:ascii="Arial" w:hAnsi="Arial" w:eastAsia="黑体"/>
      <w:sz w:val="21"/>
      <w:lang w:val="en-US" w:eastAsia="zh-CN"/>
    </w:rPr>
  </w:style>
  <w:style w:type="character" w:styleId="1101" w:customStyle="1">
    <w:name w:val="+正文 Char Char Char"/>
    <w:uiPriority w:val="0"/>
    <w:qFormat/>
    <w:rPr>
      <w:rFonts w:eastAsia="宋体"/>
      <w:sz w:val="24"/>
      <w:szCs w:val="28"/>
      <w:lang w:val="en-US" w:eastAsia="zh-CN" w:bidi="ar-SA"/>
    </w:rPr>
  </w:style>
  <w:style w:type="character" w:styleId="1102" w:customStyle="1">
    <w:name w:val="Char Char1"/>
    <w:uiPriority w:val="0"/>
    <w:qFormat/>
    <w:rPr>
      <w:sz w:val="36"/>
      <w:lang w:bidi="ar-SA"/>
    </w:rPr>
  </w:style>
  <w:style w:type="character" w:styleId="1103" w:customStyle="1">
    <w:name w:val="style31"/>
    <w:uiPriority w:val="0"/>
    <w:qFormat/>
    <w:rPr>
      <w:sz w:val="18"/>
      <w:szCs w:val="18"/>
    </w:rPr>
  </w:style>
  <w:style w:type="character" w:styleId="1104" w:customStyle="1">
    <w:name w:val="Char Char14"/>
    <w:uiPriority w:val="0"/>
    <w:qFormat/>
    <w:rPr>
      <w:rFonts w:eastAsia="宋体" w:cs="Times New Roman"/>
      <w:b/>
      <w:sz w:val="28"/>
      <w:lang w:val="en-US" w:eastAsia="zh-CN"/>
    </w:rPr>
  </w:style>
  <w:style w:type="character" w:styleId="1105" w:customStyle="1">
    <w:name w:val="正文文本缩进 Char"/>
    <w:uiPriority w:val="0"/>
    <w:qFormat/>
    <w:rPr>
      <w:sz w:val="21"/>
    </w:rPr>
  </w:style>
  <w:style w:type="character" w:styleId="1106" w:customStyle="1">
    <w:name w:val="+正文 Char3"/>
    <w:link w:val="1107"/>
    <w:uiPriority w:val="0"/>
    <w:qFormat/>
    <w:rPr>
      <w:rFonts w:eastAsia="宋体"/>
      <w:sz w:val="24"/>
      <w:lang w:val="en-US" w:eastAsia="zh-CN" w:bidi="ar-SA"/>
    </w:rPr>
  </w:style>
  <w:style w:type="paragraph" w:styleId="1107" w:customStyle="1">
    <w:name w:val="+正文"/>
    <w:basedOn w:val="786"/>
    <w:link w:val="1106"/>
    <w:uiPriority w:val="0"/>
    <w:qFormat/>
    <w:pPr>
      <w:ind w:firstLine="200"/>
      <w:spacing w:line="360" w:lineRule="auto"/>
    </w:pPr>
    <w:rPr>
      <w:sz w:val="24"/>
    </w:rPr>
  </w:style>
  <w:style w:type="character" w:styleId="1108" w:customStyle="1">
    <w:name w:val="+正文 Char Char Char Char"/>
    <w:uiPriority w:val="0"/>
    <w:qFormat/>
    <w:rPr>
      <w:rFonts w:eastAsia="宋体"/>
      <w:sz w:val="24"/>
      <w:szCs w:val="28"/>
      <w:lang w:val="en-US" w:eastAsia="zh-CN" w:bidi="ar-SA"/>
    </w:rPr>
  </w:style>
  <w:style w:type="character" w:styleId="1109" w:customStyle="1">
    <w:name w:val="style4"/>
    <w:uiPriority w:val="0"/>
    <w:qFormat/>
  </w:style>
  <w:style w:type="character" w:styleId="1110" w:customStyle="1">
    <w:name w:val="列出段落 Char"/>
    <w:uiPriority w:val="0"/>
    <w:qFormat/>
    <w:rPr>
      <w:rFonts w:ascii="Calibri" w:hAnsi="Calibri"/>
      <w:sz w:val="21"/>
    </w:rPr>
  </w:style>
  <w:style w:type="character" w:styleId="1111" w:customStyle="1">
    <w:name w:val="style14"/>
    <w:uiPriority w:val="0"/>
    <w:qFormat/>
    <w:rPr>
      <w:rFonts w:eastAsia="宋体"/>
      <w:sz w:val="21"/>
      <w:szCs w:val="24"/>
      <w:lang w:val="en-US" w:eastAsia="zh-CN" w:bidi="ar-SA"/>
    </w:rPr>
  </w:style>
  <w:style w:type="character" w:styleId="1112" w:customStyle="1">
    <w:name w:val="封面显示"/>
    <w:uiPriority w:val="0"/>
    <w:qFormat/>
    <w:rPr>
      <w:rFonts w:hint="eastAsia" w:ascii="宋体" w:hAnsi="宋体" w:eastAsia="宋体"/>
      <w:sz w:val="21"/>
      <w:szCs w:val="21"/>
    </w:rPr>
  </w:style>
  <w:style w:type="character" w:styleId="1113" w:customStyle="1">
    <w:name w:val="FA插图 Char Char"/>
    <w:link w:val="1114"/>
    <w:uiPriority w:val="0"/>
    <w:qFormat/>
    <w:rPr>
      <w:sz w:val="21"/>
      <w:szCs w:val="24"/>
      <w:lang w:bidi="ar-SA"/>
    </w:rPr>
  </w:style>
  <w:style w:type="paragraph" w:styleId="1114" w:customStyle="1">
    <w:name w:val="FA插图"/>
    <w:basedOn w:val="786"/>
    <w:link w:val="1113"/>
    <w:uiPriority w:val="0"/>
    <w:qFormat/>
    <w:pPr>
      <w:ind w:left="-359"/>
      <w:jc w:val="center"/>
      <w:spacing w:before="156" w:after="156"/>
    </w:pPr>
    <w:rPr>
      <w:szCs w:val="24"/>
    </w:rPr>
  </w:style>
  <w:style w:type="character" w:styleId="1115" w:customStyle="1">
    <w:name w:val="h Char Char"/>
    <w:uiPriority w:val="0"/>
    <w:qFormat/>
    <w:rPr>
      <w:sz w:val="18"/>
    </w:rPr>
  </w:style>
  <w:style w:type="character" w:styleId="1116" w:customStyle="1">
    <w:name w:val="Indent Normal Char"/>
    <w:link w:val="1117"/>
    <w:uiPriority w:val="0"/>
    <w:qFormat/>
    <w:rPr>
      <w:rFonts w:eastAsia="宋体"/>
      <w:sz w:val="24"/>
      <w:szCs w:val="24"/>
      <w:lang w:val="en-US" w:eastAsia="zh-CN" w:bidi="ar-SA"/>
    </w:rPr>
  </w:style>
  <w:style w:type="paragraph" w:styleId="1117" w:customStyle="1">
    <w:name w:val="Indent Normal"/>
    <w:basedOn w:val="786"/>
    <w:link w:val="1116"/>
    <w:uiPriority w:val="0"/>
    <w:qFormat/>
    <w:pPr>
      <w:ind w:firstLine="150"/>
    </w:pPr>
    <w:rPr>
      <w:sz w:val="24"/>
      <w:szCs w:val="24"/>
    </w:rPr>
  </w:style>
  <w:style w:type="character" w:styleId="1118" w:customStyle="1">
    <w:name w:val="lw_collapsiblearea_title1"/>
    <w:uiPriority w:val="0"/>
    <w:qFormat/>
    <w:rPr>
      <w:rFonts w:hint="default" w:ascii="Segoe UI" w:hAnsi="Segoe UI" w:cs="Segoe UI"/>
      <w:b/>
      <w:bCs/>
      <w:color w:val="3f529c"/>
      <w:sz w:val="37"/>
      <w:szCs w:val="37"/>
    </w:rPr>
  </w:style>
  <w:style w:type="character" w:styleId="1119" w:customStyle="1">
    <w:name w:val="-正文 Char Char Char Char"/>
    <w:uiPriority w:val="0"/>
    <w:qFormat/>
    <w:rPr>
      <w:rFonts w:ascii="Arial" w:hAnsi="Arial" w:eastAsia="宋体"/>
      <w:sz w:val="24"/>
      <w:szCs w:val="24"/>
      <w:lang w:val="en-US" w:eastAsia="zh-CN" w:bidi="ar-SA"/>
    </w:rPr>
  </w:style>
  <w:style w:type="character" w:styleId="1120" w:customStyle="1">
    <w:name w:val="文字正文主体 Char Char"/>
    <w:link w:val="1121"/>
    <w:uiPriority w:val="0"/>
    <w:qFormat/>
    <w:rPr>
      <w:rFonts w:ascii="仿宋" w:hAnsi="仿宋" w:eastAsia="仿宋"/>
      <w:color w:val="3a3a3a"/>
      <w:sz w:val="28"/>
      <w:lang w:val="en-US" w:eastAsia="zh-CN" w:bidi="ar-SA"/>
    </w:rPr>
  </w:style>
  <w:style w:type="paragraph" w:styleId="1121" w:customStyle="1">
    <w:name w:val="文字正文主体"/>
    <w:basedOn w:val="786"/>
    <w:link w:val="1120"/>
    <w:uiPriority w:val="0"/>
    <w:qFormat/>
    <w:pPr>
      <w:ind w:firstLine="560"/>
      <w:spacing w:line="360" w:lineRule="auto"/>
      <w:tabs>
        <w:tab w:val="center" w:pos="2268" w:leader="none"/>
        <w:tab w:val="right" w:pos="7938" w:leader="none"/>
      </w:tabs>
    </w:pPr>
    <w:rPr>
      <w:rFonts w:ascii="仿宋" w:hAnsi="仿宋" w:eastAsia="仿宋"/>
      <w:color w:val="3a3a3a"/>
      <w:sz w:val="28"/>
    </w:rPr>
  </w:style>
  <w:style w:type="character" w:styleId="1122" w:customStyle="1">
    <w:name w:val="style11"/>
    <w:uiPriority w:val="0"/>
    <w:qFormat/>
    <w:rPr>
      <w:rFonts w:hint="default" w:ascii="Verdana" w:hAnsi="Verdana"/>
      <w:sz w:val="21"/>
    </w:rPr>
  </w:style>
  <w:style w:type="character" w:styleId="1123" w:customStyle="1">
    <w:name w:val="content1"/>
    <w:uiPriority w:val="0"/>
    <w:qFormat/>
    <w:rPr>
      <w:sz w:val="18"/>
      <w:szCs w:val="18"/>
    </w:rPr>
  </w:style>
  <w:style w:type="character" w:styleId="1124" w:customStyle="1">
    <w:name w:val="p11b1"/>
    <w:uiPriority w:val="0"/>
    <w:qFormat/>
    <w:rPr>
      <w:color w:val="000000"/>
      <w:sz w:val="20"/>
      <w:u w:val="none"/>
    </w:rPr>
  </w:style>
  <w:style w:type="character" w:styleId="1125" w:customStyle="1">
    <w:name w:val="方案文档 Char Char Char"/>
    <w:uiPriority w:val="0"/>
    <w:qFormat/>
    <w:rPr>
      <w:rFonts w:eastAsia="宋体"/>
      <w:sz w:val="24"/>
      <w:szCs w:val="24"/>
      <w:lang w:val="en-US" w:eastAsia="zh-CN" w:bidi="ar-SA"/>
    </w:rPr>
  </w:style>
  <w:style w:type="character" w:styleId="1126" w:customStyle="1">
    <w:name w:val="Char Char18"/>
    <w:uiPriority w:val="0"/>
    <w:qFormat/>
    <w:rPr>
      <w:rFonts w:ascii="宋体" w:hAnsi="宋体"/>
      <w:b/>
      <w:sz w:val="28"/>
      <w:szCs w:val="28"/>
    </w:rPr>
  </w:style>
  <w:style w:type="character" w:styleId="1127" w:customStyle="1">
    <w:name w:val="Footer Char"/>
    <w:uiPriority w:val="0"/>
    <w:qFormat/>
    <w:rPr>
      <w:rFonts w:eastAsia="宋体"/>
      <w:sz w:val="18"/>
      <w:lang w:val="en-US" w:eastAsia="zh-CN"/>
    </w:rPr>
  </w:style>
  <w:style w:type="character" w:styleId="1128" w:customStyle="1">
    <w:name w:val="Heading 4 Char"/>
    <w:uiPriority w:val="0"/>
    <w:qFormat/>
    <w:rPr>
      <w:rFonts w:eastAsia="宋体" w:cs="Times New Roman"/>
      <w:b/>
      <w:sz w:val="28"/>
      <w:lang w:val="en-US" w:eastAsia="zh-CN"/>
    </w:rPr>
  </w:style>
  <w:style w:type="character" w:styleId="1129" w:customStyle="1">
    <w:name w:val="Plain Text Char Char"/>
    <w:link w:val="1130"/>
    <w:uiPriority w:val="0"/>
    <w:qFormat/>
    <w:rPr>
      <w:rFonts w:ascii="宋体" w:hAnsi="Courier New" w:eastAsia="楷体_GB2312"/>
      <w:sz w:val="26"/>
      <w:lang w:val="en-US" w:eastAsia="zh-CN" w:bidi="ar-SA"/>
    </w:rPr>
  </w:style>
  <w:style w:type="paragraph" w:styleId="1130" w:customStyle="1">
    <w:name w:val="纯文本1"/>
    <w:basedOn w:val="786"/>
    <w:next w:val="837"/>
    <w:link w:val="1129"/>
    <w:uiPriority w:val="0"/>
    <w:qFormat/>
    <w:rPr>
      <w:rFonts w:ascii="宋体" w:hAnsi="Courier New" w:eastAsia="楷体_GB2312"/>
      <w:sz w:val="26"/>
    </w:rPr>
  </w:style>
  <w:style w:type="character" w:styleId="1131" w:customStyle="1">
    <w:name w:val="Char Char8"/>
    <w:uiPriority w:val="0"/>
    <w:qFormat/>
    <w:rPr>
      <w:sz w:val="24"/>
    </w:rPr>
  </w:style>
  <w:style w:type="character" w:styleId="1132" w:customStyle="1">
    <w:name w:val="Normal Indent Char"/>
    <w:uiPriority w:val="0"/>
    <w:qFormat/>
    <w:rPr>
      <w:rFonts w:eastAsia="楷体_GB2312"/>
      <w:sz w:val="24"/>
      <w:lang w:val="en-US" w:eastAsia="zh-CN"/>
    </w:rPr>
  </w:style>
  <w:style w:type="character" w:styleId="1133" w:customStyle="1">
    <w:name w:val="unnamed11"/>
    <w:uiPriority w:val="0"/>
    <w:qFormat/>
    <w:rPr>
      <w:sz w:val="21"/>
    </w:rPr>
  </w:style>
  <w:style w:type="character" w:styleId="1134" w:customStyle="1">
    <w:name w:val="apple-style-span"/>
    <w:uiPriority w:val="0"/>
    <w:qFormat/>
    <w:rPr>
      <w:rFonts w:eastAsia="宋体"/>
      <w:sz w:val="21"/>
      <w:szCs w:val="24"/>
      <w:lang w:val="en-US" w:eastAsia="zh-CN" w:bidi="ar-SA"/>
    </w:rPr>
  </w:style>
  <w:style w:type="character" w:styleId="1135" w:customStyle="1">
    <w:name w:val="c lh15"/>
    <w:uiPriority w:val="0"/>
    <w:qFormat/>
  </w:style>
  <w:style w:type="character" w:styleId="1136" w:customStyle="1">
    <w:name w:val="样式 标题 3 + (西文) 楷体_GB2312 (中文) 楷体_GB2312 (符号) 宋体 四号 左侧:  0 厘米... Char Char Char Char"/>
    <w:uiPriority w:val="0"/>
    <w:qFormat/>
    <w:rPr>
      <w:rFonts w:ascii="楷体_GB2312" w:hAnsi="宋体" w:eastAsia="楷体_GB2312" w:cs="宋体"/>
      <w:b/>
      <w:bCs/>
      <w:sz w:val="28"/>
      <w:szCs w:val="32"/>
      <w:lang w:val="en-US" w:eastAsia="zh-CN" w:bidi="ar-SA"/>
    </w:rPr>
  </w:style>
  <w:style w:type="character" w:styleId="1137" w:customStyle="1">
    <w:name w:val="Header Char"/>
    <w:uiPriority w:val="0"/>
    <w:qFormat/>
    <w:rPr>
      <w:rFonts w:eastAsia="宋体"/>
      <w:sz w:val="18"/>
      <w:lang w:val="en-US" w:eastAsia="zh-CN"/>
    </w:rPr>
  </w:style>
  <w:style w:type="character" w:styleId="1138" w:customStyle="1">
    <w:name w:val="Char Char10"/>
    <w:uiPriority w:val="0"/>
    <w:qFormat/>
    <w:rPr>
      <w:rFonts w:eastAsia="宋体"/>
      <w:sz w:val="21"/>
      <w:szCs w:val="24"/>
      <w:lang w:val="en-US" w:eastAsia="zh-CN" w:bidi="ar-SA"/>
    </w:rPr>
  </w:style>
  <w:style w:type="character" w:styleId="1139" w:customStyle="1">
    <w:name w:val="tgtsentence"/>
    <w:uiPriority w:val="0"/>
    <w:qFormat/>
  </w:style>
  <w:style w:type="character" w:styleId="1140" w:customStyle="1">
    <w:name w:val="Comment Text Char"/>
    <w:uiPriority w:val="0"/>
    <w:qFormat/>
    <w:rPr>
      <w:sz w:val="24"/>
    </w:rPr>
  </w:style>
  <w:style w:type="character" w:styleId="1141" w:customStyle="1">
    <w:name w:val="HTML 预设格式 Char1"/>
    <w:uiPriority w:val="0"/>
    <w:semiHidden/>
    <w:qFormat/>
    <w:rPr>
      <w:rFonts w:ascii="Courier New" w:hAnsi="Courier New" w:cs="Courier New"/>
    </w:rPr>
  </w:style>
  <w:style w:type="character" w:styleId="1142" w:customStyle="1">
    <w:name w:val="标题 1 Char Char"/>
    <w:uiPriority w:val="0"/>
    <w:qFormat/>
    <w:rPr>
      <w:rFonts w:eastAsia="楷体_GB2312"/>
      <w:b/>
      <w:sz w:val="44"/>
      <w:szCs w:val="24"/>
      <w:lang w:val="en-US" w:eastAsia="zh-CN" w:bidi="ar-SA"/>
    </w:rPr>
  </w:style>
  <w:style w:type="character" w:styleId="1143" w:customStyle="1">
    <w:name w:val="四 Char Char"/>
    <w:uiPriority w:val="0"/>
    <w:qFormat/>
    <w:rPr>
      <w:rFonts w:ascii="楷体_GB2312" w:eastAsia="楷体_GB2312"/>
      <w:b/>
      <w:sz w:val="24"/>
      <w:szCs w:val="24"/>
      <w:lang w:val="en-US" w:eastAsia="zh-CN" w:bidi="ar-SA"/>
    </w:rPr>
  </w:style>
  <w:style w:type="character" w:styleId="1144" w:customStyle="1">
    <w:name w:val="Subtitle Char"/>
    <w:uiPriority w:val="0"/>
    <w:qFormat/>
    <w:rPr>
      <w:rFonts w:ascii="宋体" w:hAnsi="Courier New" w:eastAsia="楷体_GB2312"/>
      <w:sz w:val="24"/>
    </w:rPr>
  </w:style>
  <w:style w:type="character" w:styleId="1145" w:customStyle="1">
    <w:name w:val="+正文 Char Char2 Char Char Char Char"/>
    <w:uiPriority w:val="0"/>
    <w:qFormat/>
    <w:rPr>
      <w:rFonts w:eastAsia="宋体"/>
      <w:sz w:val="24"/>
      <w:szCs w:val="28"/>
      <w:lang w:val="en-US" w:eastAsia="zh-CN" w:bidi="ar-SA"/>
    </w:rPr>
  </w:style>
  <w:style w:type="character" w:styleId="1146" w:customStyle="1">
    <w:name w:val="t31"/>
    <w:uiPriority w:val="0"/>
    <w:qFormat/>
    <w:rPr>
      <w:rFonts w:hint="eastAsia" w:ascii="宋体" w:hAnsi="宋体" w:eastAsia="宋体"/>
      <w:color w:val="000060"/>
      <w:sz w:val="28"/>
      <w:szCs w:val="28"/>
      <w:lang w:val="en-US" w:eastAsia="zh-CN" w:bidi="ar-SA"/>
    </w:rPr>
  </w:style>
  <w:style w:type="character" w:styleId="1147" w:customStyle="1">
    <w:name w:val="+列表1 Char Char Char Char Char Char Char"/>
    <w:uiPriority w:val="0"/>
    <w:qFormat/>
    <w:rPr>
      <w:rFonts w:eastAsia="宋体"/>
      <w:sz w:val="21"/>
      <w:szCs w:val="24"/>
      <w:lang w:val="en-US" w:eastAsia="zh-CN" w:bidi="ar-SA"/>
    </w:rPr>
  </w:style>
  <w:style w:type="character" w:styleId="1148" w:customStyle="1">
    <w:name w:val="Char Char13"/>
    <w:uiPriority w:val="0"/>
    <w:qFormat/>
    <w:rPr>
      <w:sz w:val="21"/>
    </w:rPr>
  </w:style>
  <w:style w:type="character" w:styleId="1149" w:customStyle="1">
    <w:name w:val="+正文 Char Char4"/>
    <w:uiPriority w:val="0"/>
    <w:qFormat/>
    <w:rPr>
      <w:rFonts w:eastAsia="宋体"/>
      <w:sz w:val="24"/>
      <w:szCs w:val="24"/>
      <w:lang w:val="en-US" w:eastAsia="zh-CN" w:bidi="ar-SA"/>
    </w:rPr>
  </w:style>
  <w:style w:type="character" w:styleId="1150" w:customStyle="1">
    <w:name w:val="样式 标题 3 Char Char Char Char"/>
    <w:uiPriority w:val="0"/>
    <w:qFormat/>
    <w:rPr>
      <w:rFonts w:eastAsia="黑体"/>
      <w:b/>
      <w:bCs/>
      <w:sz w:val="24"/>
      <w:szCs w:val="24"/>
      <w:lang w:val="en-US" w:eastAsia="zh-CN" w:bidi="ar-SA"/>
    </w:rPr>
  </w:style>
  <w:style w:type="character" w:styleId="1151" w:customStyle="1">
    <w:name w:val="+列表编号 Char Char"/>
    <w:uiPriority w:val="0"/>
    <w:qFormat/>
    <w:rPr>
      <w:rFonts w:eastAsia="宋体"/>
      <w:b/>
      <w:spacing w:val="8"/>
      <w:sz w:val="24"/>
      <w:szCs w:val="24"/>
      <w:lang w:val="en-US" w:eastAsia="zh-CN" w:bidi="ar-SA"/>
    </w:rPr>
  </w:style>
  <w:style w:type="character" w:styleId="1152" w:customStyle="1">
    <w:name w:val="FA正文 Char Char"/>
    <w:uiPriority w:val="0"/>
    <w:qFormat/>
    <w:rPr>
      <w:rFonts w:hAnsi="宋体" w:eastAsia="宋体" w:cs="宋体"/>
      <w:sz w:val="24"/>
      <w:szCs w:val="21"/>
      <w:lang w:val="en-US" w:eastAsia="zh-CN" w:bidi="ar-SA"/>
    </w:rPr>
  </w:style>
  <w:style w:type="character" w:styleId="1153" w:customStyle="1">
    <w:name w:val="paramname"/>
    <w:uiPriority w:val="0"/>
    <w:qFormat/>
    <w:rPr>
      <w:rFonts w:eastAsia="宋体"/>
      <w:sz w:val="21"/>
      <w:szCs w:val="24"/>
      <w:lang w:val="en-US" w:eastAsia="zh-CN" w:bidi="ar-SA"/>
    </w:rPr>
  </w:style>
  <w:style w:type="character" w:styleId="1154" w:customStyle="1">
    <w:name w:val="style60"/>
    <w:uiPriority w:val="0"/>
    <w:qFormat/>
    <w:rPr>
      <w:rFonts w:eastAsia="宋体"/>
      <w:sz w:val="21"/>
      <w:szCs w:val="24"/>
      <w:lang w:val="en-US" w:eastAsia="zh-CN" w:bidi="ar-SA"/>
    </w:rPr>
  </w:style>
  <w:style w:type="character" w:styleId="1155" w:customStyle="1">
    <w:name w:val="Char Char3"/>
    <w:uiPriority w:val="0"/>
    <w:semiHidden/>
    <w:qFormat/>
    <w:rPr>
      <w:rFonts w:cs="Times New Roman"/>
      <w:sz w:val="18"/>
      <w:szCs w:val="18"/>
    </w:rPr>
  </w:style>
  <w:style w:type="character" w:styleId="1156" w:customStyle="1">
    <w:name w:val="title_emph1"/>
    <w:uiPriority w:val="0"/>
    <w:qFormat/>
    <w:rPr>
      <w:rFonts w:hint="default" w:ascii="Arial" w:hAnsi="Arial" w:cs="Arial"/>
      <w:b/>
      <w:bCs/>
      <w:sz w:val="20"/>
      <w:szCs w:val="20"/>
    </w:rPr>
  </w:style>
  <w:style w:type="character" w:styleId="1157" w:customStyle="1">
    <w:name w:val="+正文 Char Char"/>
    <w:uiPriority w:val="0"/>
    <w:qFormat/>
    <w:rPr>
      <w:rFonts w:eastAsia="宋体"/>
      <w:sz w:val="24"/>
      <w:szCs w:val="28"/>
      <w:lang w:val="en-US" w:eastAsia="zh-CN" w:bidi="ar-SA"/>
    </w:rPr>
  </w:style>
  <w:style w:type="character" w:styleId="1158" w:customStyle="1">
    <w:name w:val="自然段 Char1"/>
    <w:link w:val="1159"/>
    <w:uiPriority w:val="0"/>
    <w:qFormat/>
    <w:rPr>
      <w:sz w:val="21"/>
      <w:szCs w:val="24"/>
      <w:lang w:bidi="ar-SA"/>
    </w:rPr>
  </w:style>
  <w:style w:type="paragraph" w:styleId="1159" w:customStyle="1">
    <w:name w:val="自然段"/>
    <w:basedOn w:val="786"/>
    <w:link w:val="1158"/>
    <w:uiPriority w:val="0"/>
    <w:qFormat/>
    <w:pPr>
      <w:ind w:firstLine="420"/>
      <w:spacing w:line="360" w:lineRule="auto"/>
    </w:pPr>
    <w:rPr>
      <w:szCs w:val="24"/>
    </w:rPr>
  </w:style>
  <w:style w:type="character" w:styleId="1160" w:customStyle="1">
    <w:name w:val="+正文 Char5 Char Char Char Char Char Char"/>
    <w:uiPriority w:val="0"/>
    <w:qFormat/>
    <w:rPr>
      <w:rFonts w:eastAsia="宋体"/>
      <w:sz w:val="24"/>
      <w:szCs w:val="24"/>
      <w:lang w:val="en-US" w:eastAsia="zh-CN" w:bidi="ar-SA"/>
    </w:rPr>
  </w:style>
  <w:style w:type="character" w:styleId="1161" w:customStyle="1">
    <w:name w:val="纯文本 Char Char2"/>
    <w:uiPriority w:val="0"/>
    <w:qFormat/>
    <w:rPr>
      <w:rFonts w:ascii="宋体" w:hAnsi="Courier New" w:eastAsia="楷体_GB2312"/>
      <w:sz w:val="26"/>
      <w:szCs w:val="24"/>
      <w:lang w:val="en-US" w:eastAsia="zh-CN" w:bidi="ar-SA"/>
    </w:rPr>
  </w:style>
  <w:style w:type="paragraph" w:styleId="1162" w:customStyle="1">
    <w:name w:val="Default Paragraph Font Para Char"/>
    <w:basedOn w:val="786"/>
    <w:uiPriority w:val="0"/>
    <w:semiHidden/>
    <w:qFormat/>
    <w:pPr>
      <w:jc w:val="left"/>
      <w:spacing w:after="160" w:line="240" w:lineRule="exact"/>
      <w:widowControl/>
    </w:pPr>
    <w:rPr>
      <w:rFonts w:ascii="Verdana" w:hAnsi="Verdana"/>
      <w:sz w:val="20"/>
      <w:lang w:eastAsia="en-US"/>
    </w:rPr>
  </w:style>
  <w:style w:type="paragraph" w:styleId="1163" w:customStyle="1">
    <w:name w:val="xl34"/>
    <w:basedOn w:val="786"/>
    <w:uiPriority w:val="0"/>
    <w:qFormat/>
    <w:pPr>
      <w:jc w:val="left"/>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sz w:val="20"/>
    </w:rPr>
  </w:style>
  <w:style w:type="paragraph" w:styleId="1164" w:customStyle="1">
    <w:name w:val="样式 标题 2 + (符号) 宋体"/>
    <w:basedOn w:val="788"/>
    <w:uiPriority w:val="0"/>
    <w:qFormat/>
    <w:pPr>
      <w:jc w:val="left"/>
      <w:spacing w:before="100" w:after="100" w:line="360" w:lineRule="auto"/>
    </w:pPr>
    <w:rPr>
      <w:rFonts w:ascii="宋体" w:hAnsi="宋体" w:eastAsia="宋体"/>
      <w:sz w:val="28"/>
      <w:szCs w:val="28"/>
    </w:rPr>
  </w:style>
  <w:style w:type="paragraph" w:styleId="1165" w:customStyle="1">
    <w:name w:val="样式 正文文本 + 首行缩进:  2 字符"/>
    <w:basedOn w:val="816"/>
    <w:uiPriority w:val="0"/>
    <w:qFormat/>
    <w:pPr>
      <w:ind w:firstLine="420"/>
      <w:jc w:val="left"/>
      <w:spacing w:after="120" w:line="360" w:lineRule="auto"/>
      <w:widowControl/>
      <w:tabs>
        <w:tab w:val="clear" w:pos="5250" w:leader="none"/>
      </w:tabs>
    </w:pPr>
    <w:rPr>
      <w:rFonts w:cs="宋体"/>
      <w:sz w:val="21"/>
      <w:szCs w:val="21"/>
    </w:rPr>
  </w:style>
  <w:style w:type="paragraph" w:styleId="1166" w:customStyle="1">
    <w:name w:val="样式 标题 4 + (西文) 楷体_GB2312 (中文) 楷体_GB2312 (符号) 黑体 非加粗 段前: 0 磅...1"/>
    <w:basedOn w:val="790"/>
    <w:uiPriority w:val="0"/>
    <w:qFormat/>
    <w:pPr>
      <w:ind w:left="2551"/>
      <w:jc w:val="left"/>
      <w:spacing w:before="0" w:after="0" w:line="360" w:lineRule="auto"/>
      <w:tabs>
        <w:tab w:val="left" w:pos="0" w:leader="none"/>
        <w:tab w:val="left" w:pos="2976" w:leader="none"/>
      </w:tabs>
    </w:pPr>
    <w:rPr>
      <w:rFonts w:ascii="楷体_GB2312" w:hAnsi="黑体" w:eastAsia="楷体_GB2312"/>
      <w:b w:val="0"/>
    </w:rPr>
  </w:style>
  <w:style w:type="paragraph" w:styleId="1167" w:customStyle="1">
    <w:name w:val="font6"/>
    <w:basedOn w:val="786"/>
    <w:uiPriority w:val="0"/>
    <w:qFormat/>
    <w:pPr>
      <w:jc w:val="left"/>
      <w:spacing w:before="100" w:beforeAutospacing="1" w:after="100" w:afterAutospacing="1"/>
      <w:widowControl/>
    </w:pPr>
    <w:rPr>
      <w:rFonts w:hint="eastAsia" w:ascii="宋体" w:hAnsi="宋体"/>
      <w:sz w:val="20"/>
    </w:rPr>
  </w:style>
  <w:style w:type="paragraph" w:styleId="1168" w:customStyle="1">
    <w:name w:val="列表内容"/>
    <w:basedOn w:val="786"/>
    <w:next w:val="786"/>
    <w:uiPriority w:val="0"/>
    <w:qFormat/>
    <w:pPr>
      <w:numPr>
        <w:ilvl w:val="0"/>
        <w:numId w:val="1"/>
      </w:numPr>
      <w:ind w:left="0" w:firstLine="200"/>
      <w:jc w:val="left"/>
      <w:widowControl/>
    </w:pPr>
    <w:rPr>
      <w:sz w:val="18"/>
      <w:szCs w:val="24"/>
    </w:rPr>
  </w:style>
  <w:style w:type="paragraph" w:styleId="1169" w:customStyle="1">
    <w:name w:val="正文 A"/>
    <w:uiPriority w:val="0"/>
    <w:qFormat/>
    <w:pPr>
      <w:jc w:val="both"/>
      <w:widowControl w:val="off"/>
      <w:pBdr>
        <w:top w:val="none" w:color="FFFFFF" w:sz="0" w:space="31"/>
        <w:left w:val="none" w:color="FFFFFF" w:sz="0" w:space="31"/>
        <w:bottom w:val="none" w:color="FFFFFF" w:sz="0" w:space="31"/>
        <w:right w:val="none" w:color="FFFFFF" w:sz="0" w:space="31"/>
      </w:pBdr>
    </w:pPr>
    <w:rPr>
      <w:rFonts w:hint="default" w:ascii="Calibri" w:hAnsi="Calibri" w:eastAsia="宋体" w:cs="Times New Roman"/>
      <w:color w:val="000000"/>
      <w:sz w:val="21"/>
      <w:szCs w:val="21"/>
      <w:lang w:val="en-US" w:eastAsia="zh-CN" w:bidi="ar-SA"/>
    </w:rPr>
  </w:style>
  <w:style w:type="paragraph" w:styleId="1170" w:customStyle="1">
    <w:name w:val="小四 段落 宋体 Char"/>
    <w:basedOn w:val="806"/>
    <w:uiPriority w:val="0"/>
    <w:qFormat/>
    <w:pPr>
      <w:ind w:left="0" w:right="-33" w:firstLine="480"/>
      <w:jc w:val="left"/>
      <w:spacing w:line="360" w:lineRule="auto"/>
      <w:tabs>
        <w:tab w:val="clear" w:pos="1125" w:leader="none"/>
      </w:tabs>
    </w:pPr>
    <w:rPr>
      <w:sz w:val="24"/>
    </w:rPr>
  </w:style>
  <w:style w:type="paragraph" w:styleId="1171" w:customStyle="1">
    <w:name w:val="-正文"/>
    <w:basedOn w:val="786"/>
    <w:uiPriority w:val="0"/>
    <w:qFormat/>
    <w:pPr>
      <w:ind w:firstLine="200"/>
      <w:jc w:val="left"/>
      <w:spacing w:line="360" w:lineRule="auto"/>
    </w:pPr>
    <w:rPr>
      <w:sz w:val="24"/>
      <w:szCs w:val="24"/>
    </w:rPr>
  </w:style>
  <w:style w:type="paragraph" w:styleId="1172" w:customStyle="1">
    <w:name w:val="+标题3"/>
    <w:basedOn w:val="789"/>
    <w:uiPriority w:val="0"/>
    <w:qFormat/>
    <w:pPr>
      <w:ind w:left="833" w:hanging="833"/>
      <w:spacing w:before="120" w:after="120" w:line="360" w:lineRule="auto"/>
      <w:tabs>
        <w:tab w:val="left" w:pos="833" w:leader="none"/>
      </w:tabs>
    </w:pPr>
    <w:rPr>
      <w:bCs/>
      <w:sz w:val="24"/>
      <w:szCs w:val="28"/>
    </w:rPr>
  </w:style>
  <w:style w:type="paragraph" w:styleId="1173" w:customStyle="1">
    <w:name w:val="小四 段落 宋体 Char Char Char Char Char Char"/>
    <w:basedOn w:val="1174"/>
    <w:uiPriority w:val="0"/>
    <w:qFormat/>
    <w:pPr>
      <w:ind w:firstLine="480"/>
    </w:pPr>
    <w:rPr>
      <w:rFonts w:ascii="宋体" w:hAnsi="宋体"/>
    </w:rPr>
  </w:style>
  <w:style w:type="paragraph" w:styleId="1174" w:customStyle="1">
    <w:name w:val="小四 段落 宋体 Char Char Char Char Char Char Char"/>
    <w:basedOn w:val="806"/>
    <w:uiPriority w:val="0"/>
    <w:qFormat/>
    <w:pPr>
      <w:ind w:left="0" w:right="-33" w:firstLine="545"/>
      <w:jc w:val="left"/>
      <w:spacing w:line="360" w:lineRule="auto"/>
      <w:tabs>
        <w:tab w:val="clear" w:pos="1125" w:leader="none"/>
      </w:tabs>
    </w:pPr>
    <w:rPr>
      <w:sz w:val="24"/>
    </w:rPr>
  </w:style>
  <w:style w:type="paragraph" w:styleId="1175" w:customStyle="1">
    <w:name w:val="ST20_2"/>
    <w:basedOn w:val="786"/>
    <w:uiPriority w:val="0"/>
    <w:qFormat/>
    <w:pPr>
      <w:ind w:left="840" w:hanging="420"/>
      <w:jc w:val="left"/>
    </w:pPr>
    <w:rPr>
      <w:rFonts w:ascii="宋体" w:hAnsi="Tms Rmn"/>
      <w:sz w:val="24"/>
    </w:rPr>
  </w:style>
  <w:style w:type="paragraph" w:styleId="1176" w:customStyle="1">
    <w:name w:val="无间隔1"/>
    <w:uiPriority w:val="0"/>
    <w:qFormat/>
    <w:pPr>
      <w:jc w:val="both"/>
      <w:widowControl w:val="off"/>
    </w:pPr>
    <w:rPr>
      <w:rFonts w:hint="default" w:ascii="Calibri" w:hAnsi="Calibri" w:eastAsia="宋体" w:cs="Times New Roman"/>
      <w:sz w:val="21"/>
      <w:szCs w:val="24"/>
      <w:lang w:val="en-US" w:eastAsia="zh-CN" w:bidi="ar-SA"/>
    </w:rPr>
  </w:style>
  <w:style w:type="paragraph" w:styleId="1177" w:customStyle="1">
    <w:name w:val="+列表1 Char Char Char"/>
    <w:basedOn w:val="786"/>
    <w:uiPriority w:val="0"/>
    <w:qFormat/>
    <w:pPr>
      <w:jc w:val="center"/>
    </w:pPr>
    <w:rPr>
      <w:szCs w:val="24"/>
    </w:rPr>
  </w:style>
  <w:style w:type="paragraph" w:styleId="1178" w:customStyle="1">
    <w:name w:val="i."/>
    <w:basedOn w:val="786"/>
    <w:uiPriority w:val="0"/>
    <w:qFormat/>
    <w:pPr>
      <w:ind w:left="2268" w:hanging="454"/>
      <w:spacing w:line="264" w:lineRule="auto"/>
      <w:tabs>
        <w:tab w:val="left" w:pos="2268" w:leader="none"/>
        <w:tab w:val="left" w:pos="2534" w:leader="none"/>
      </w:tabs>
    </w:pPr>
    <w:rPr>
      <w:sz w:val="24"/>
      <w:szCs w:val="24"/>
    </w:rPr>
  </w:style>
  <w:style w:type="paragraph" w:styleId="1179" w:customStyle="1">
    <w:name w:val="Plain Text1"/>
    <w:basedOn w:val="786"/>
    <w:uiPriority w:val="0"/>
    <w:qFormat/>
    <w:rPr>
      <w:rFonts w:ascii="宋体" w:hAnsi="Courier New" w:eastAsia="楷体_GB2312"/>
      <w:sz w:val="26"/>
    </w:rPr>
  </w:style>
  <w:style w:type="paragraph" w:styleId="1180" w:customStyle="1">
    <w:name w:val="xl41"/>
    <w:basedOn w:val="786"/>
    <w:uiPriority w:val="0"/>
    <w:qFormat/>
    <w:pPr>
      <w:jc w:val="left"/>
      <w:spacing w:before="100" w:beforeAutospacing="1" w:after="100" w:afterAutospacing="1"/>
      <w:shd w:val="clear" w:color="auto" w:fill="00ffff"/>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181" w:customStyle="1">
    <w:name w:val="Char"/>
    <w:basedOn w:val="786"/>
    <w:uiPriority w:val="0"/>
    <w:qFormat/>
    <w:pPr>
      <w:jc w:val="left"/>
      <w:widowControl/>
    </w:pPr>
    <w:rPr>
      <w:sz w:val="24"/>
      <w:lang w:eastAsia="en-US"/>
    </w:rPr>
  </w:style>
  <w:style w:type="paragraph" w:styleId="1182" w:customStyle="1">
    <w:name w:val="正文文本 21"/>
    <w:basedOn w:val="786"/>
    <w:uiPriority w:val="0"/>
    <w:qFormat/>
    <w:pPr>
      <w:ind w:firstLine="560"/>
      <w:spacing w:line="240" w:lineRule="atLeast"/>
    </w:pPr>
    <w:rPr>
      <w:sz w:val="28"/>
    </w:rPr>
  </w:style>
  <w:style w:type="paragraph" w:styleId="1183" w:customStyle="1">
    <w:name w:val="Style2"/>
    <w:basedOn w:val="786"/>
    <w:uiPriority w:val="0"/>
    <w:qFormat/>
    <w:pPr>
      <w:jc w:val="left"/>
      <w:spacing w:line="360" w:lineRule="auto"/>
      <w:widowControl/>
    </w:pPr>
    <w:rPr>
      <w:rFonts w:ascii="宋体"/>
      <w:spacing w:val="10"/>
      <w:sz w:val="28"/>
    </w:rPr>
  </w:style>
  <w:style w:type="paragraph" w:styleId="1184" w:customStyle="1">
    <w:name w:val="_Style 245"/>
    <w:basedOn w:val="787"/>
    <w:next w:val="786"/>
    <w:uiPriority w:val="0"/>
    <w:qFormat/>
    <w:pPr>
      <w:ind w:left="0" w:firstLine="0"/>
      <w:keepLines/>
      <w:spacing w:line="276" w:lineRule="auto"/>
      <w:widowControl/>
      <w:tabs>
        <w:tab w:val="clear" w:pos="405" w:leader="none"/>
        <w:tab w:val="left" w:pos="425" w:leader="none"/>
      </w:tabs>
      <w:outlineLvl w:val="9"/>
    </w:pPr>
    <w:rPr>
      <w:rFonts w:ascii="Cambria" w:hAnsi="Cambria" w:eastAsia="华文中宋"/>
      <w:b/>
      <w:bCs/>
      <w:color w:val="365f91"/>
      <w:szCs w:val="28"/>
    </w:rPr>
  </w:style>
  <w:style w:type="paragraph" w:styleId="1185" w:customStyle="1">
    <w:name w:val="yyn4"/>
    <w:basedOn w:val="1186"/>
    <w:uiPriority w:val="0"/>
    <w:qFormat/>
    <w:pPr>
      <w:spacing w:before="120" w:after="120" w:line="240" w:lineRule="auto"/>
      <w:tabs>
        <w:tab w:val="left" w:pos="1344" w:leader="none"/>
      </w:tabs>
    </w:pPr>
    <w:rPr>
      <w:color w:val="auto"/>
    </w:rPr>
  </w:style>
  <w:style w:type="paragraph" w:styleId="1186" w:customStyle="1">
    <w:name w:val="yyn2"/>
    <w:basedOn w:val="1187"/>
    <w:uiPriority w:val="0"/>
    <w:qFormat/>
    <w:pPr>
      <w:ind w:right="0" w:firstLine="0"/>
      <w:jc w:val="left"/>
      <w:tabs>
        <w:tab w:val="left" w:pos="1344" w:leader="none"/>
      </w:tabs>
    </w:pPr>
    <w:rPr>
      <w:spacing w:val="0"/>
    </w:rPr>
  </w:style>
  <w:style w:type="paragraph" w:styleId="1187" w:customStyle="1">
    <w:name w:val="yyn"/>
    <w:basedOn w:val="786"/>
    <w:uiPriority w:val="0"/>
    <w:qFormat/>
    <w:pPr>
      <w:ind w:right="562" w:firstLine="576"/>
      <w:keepNext/>
      <w:spacing w:line="360" w:lineRule="auto"/>
      <w:widowControl/>
      <w:tabs>
        <w:tab w:val="left" w:pos="1344" w:leader="none"/>
      </w:tabs>
    </w:pPr>
    <w:rPr>
      <w:rFonts w:ascii="宋体"/>
      <w:color w:val="000000"/>
      <w:spacing w:val="-20"/>
      <w:sz w:val="28"/>
    </w:rPr>
  </w:style>
  <w:style w:type="paragraph" w:styleId="1188" w:customStyle="1">
    <w:name w:val="+a)"/>
    <w:uiPriority w:val="0"/>
    <w:qFormat/>
    <w:rPr>
      <w:rFonts w:hint="default" w:ascii="Calibri" w:hAnsi="Calibri" w:eastAsia="宋体" w:cs="Times New Roman"/>
      <w:lang w:val="en-US" w:eastAsia="zh-CN" w:bidi="ar-SA"/>
    </w:rPr>
  </w:style>
  <w:style w:type="paragraph" w:styleId="1189" w:customStyle="1">
    <w:name w:val="样式 (西文) 仿宋_GB2312 (中文) 仿宋_GB2312 小四 黑色 行距: 固定值 18 磅"/>
    <w:basedOn w:val="786"/>
    <w:uiPriority w:val="0"/>
    <w:qFormat/>
    <w:pPr>
      <w:spacing w:before="30" w:line="360" w:lineRule="exact"/>
    </w:pPr>
    <w:rPr>
      <w:rFonts w:ascii="宋体" w:hAnsi="Arial"/>
      <w:color w:val="000000"/>
      <w:spacing w:val="-10"/>
      <w:sz w:val="24"/>
    </w:rPr>
  </w:style>
  <w:style w:type="paragraph" w:styleId="1190" w:customStyle="1">
    <w:name w:val="纯文本11"/>
    <w:basedOn w:val="786"/>
    <w:uiPriority w:val="0"/>
    <w:qFormat/>
    <w:rPr>
      <w:rFonts w:ascii="宋体" w:hAnsi="Courier New" w:eastAsia="楷体_GB2312"/>
      <w:sz w:val="26"/>
      <w:szCs w:val="24"/>
    </w:rPr>
  </w:style>
  <w:style w:type="paragraph" w:styleId="1191" w:customStyle="1">
    <w:name w:val="左标题4&amp;2-黑小4行22段前6段后6"/>
    <w:basedOn w:val="786"/>
    <w:uiPriority w:val="0"/>
    <w:qFormat/>
    <w:pPr>
      <w:spacing w:line="360" w:lineRule="exact"/>
    </w:pPr>
  </w:style>
  <w:style w:type="paragraph" w:styleId="1192" w:customStyle="1">
    <w:name w:val="texte"/>
    <w:basedOn w:val="786"/>
    <w:uiPriority w:val="0"/>
    <w:qFormat/>
    <w:pPr>
      <w:ind w:firstLine="540"/>
      <w:keepLines/>
      <w:spacing w:before="120" w:line="440" w:lineRule="atLeast"/>
      <w:widowControl/>
      <w:tabs>
        <w:tab w:val="left" w:pos="0" w:leader="none"/>
      </w:tabs>
    </w:pPr>
    <w:rPr>
      <w:rFonts w:ascii="宋体"/>
      <w:sz w:val="24"/>
    </w:rPr>
  </w:style>
  <w:style w:type="paragraph" w:styleId="1193" w:customStyle="1">
    <w:name w:val="封面表格文本"/>
    <w:basedOn w:val="786"/>
    <w:uiPriority w:val="0"/>
    <w:qFormat/>
    <w:pPr>
      <w:jc w:val="center"/>
    </w:pPr>
    <w:rPr>
      <w:b/>
      <w:sz w:val="24"/>
    </w:rPr>
  </w:style>
  <w:style w:type="paragraph" w:styleId="1194" w:customStyle="1">
    <w:name w:val="正文缩进2字符"/>
    <w:uiPriority w:val="0"/>
    <w:qFormat/>
    <w:pPr>
      <w:ind w:firstLine="571"/>
      <w:widowControl w:val="off"/>
    </w:pPr>
    <w:rPr>
      <w:rFonts w:hint="default" w:ascii="仿宋_GB2312" w:hAnsi="Calibri" w:eastAsia="仿宋_GB2312" w:cs="宋体"/>
      <w:sz w:val="28"/>
      <w:lang w:val="en-US" w:eastAsia="zh-CN" w:bidi="ar-SA"/>
    </w:rPr>
  </w:style>
  <w:style w:type="paragraph" w:styleId="1195" w:customStyle="1">
    <w:name w:val="-正文 Char"/>
    <w:basedOn w:val="786"/>
    <w:uiPriority w:val="0"/>
    <w:qFormat/>
    <w:pPr>
      <w:ind w:firstLine="200"/>
      <w:jc w:val="left"/>
      <w:spacing w:line="360" w:lineRule="auto"/>
      <w:widowControl/>
    </w:pPr>
    <w:rPr>
      <w:rFonts w:ascii="Arial" w:hAnsi="Arial"/>
      <w:sz w:val="24"/>
      <w:szCs w:val="24"/>
    </w:rPr>
  </w:style>
  <w:style w:type="paragraph" w:styleId="1196" w:customStyle="1">
    <w:name w:val="首缩"/>
    <w:basedOn w:val="786"/>
    <w:uiPriority w:val="0"/>
    <w:qFormat/>
    <w:pPr>
      <w:ind w:firstLine="454"/>
      <w:spacing w:line="312" w:lineRule="atLeast"/>
    </w:pPr>
    <w:rPr>
      <w:sz w:val="18"/>
    </w:rPr>
  </w:style>
  <w:style w:type="paragraph" w:styleId="1197" w:customStyle="1">
    <w:name w:val="para115px20pxnoindent"/>
    <w:basedOn w:val="786"/>
    <w:uiPriority w:val="0"/>
    <w:qFormat/>
    <w:pPr>
      <w:jc w:val="left"/>
      <w:spacing w:before="100" w:beforeAutospacing="1" w:after="100" w:afterAutospacing="1" w:line="390" w:lineRule="atLeast"/>
      <w:widowControl/>
    </w:pPr>
    <w:rPr>
      <w:rFonts w:ascii="Verdana" w:hAnsi="Verdana"/>
      <w:color w:val="000000"/>
      <w:sz w:val="17"/>
    </w:rPr>
  </w:style>
  <w:style w:type="paragraph" w:styleId="1198" w:customStyle="1">
    <w:name w:val="Char Char Char"/>
    <w:basedOn w:val="786"/>
    <w:uiPriority w:val="0"/>
    <w:qFormat/>
    <w:rPr>
      <w:rFonts w:ascii="Tahoma" w:hAnsi="Tahoma"/>
      <w:sz w:val="24"/>
    </w:rPr>
  </w:style>
  <w:style w:type="paragraph" w:styleId="1199" w:customStyle="1">
    <w:name w:val="-1章"/>
    <w:basedOn w:val="787"/>
    <w:uiPriority w:val="0"/>
    <w:qFormat/>
    <w:pPr>
      <w:ind w:right="-167" w:firstLine="200"/>
      <w:jc w:val="center"/>
      <w:keepLines/>
      <w:pageBreakBefore/>
      <w:spacing w:before="340" w:after="330" w:line="480" w:lineRule="auto"/>
      <w:widowControl/>
    </w:pPr>
    <w:rPr>
      <w:rFonts w:ascii="宋体" w:hAnsi="宋体"/>
      <w:b/>
      <w:szCs w:val="24"/>
    </w:rPr>
  </w:style>
  <w:style w:type="paragraph" w:styleId="1200" w:customStyle="1">
    <w:name w:val="font0"/>
    <w:basedOn w:val="786"/>
    <w:uiPriority w:val="0"/>
    <w:qFormat/>
    <w:pPr>
      <w:jc w:val="left"/>
      <w:spacing w:before="100" w:beforeAutospacing="1" w:after="100" w:afterAutospacing="1"/>
      <w:widowControl/>
    </w:pPr>
    <w:rPr>
      <w:sz w:val="24"/>
      <w:szCs w:val="24"/>
    </w:rPr>
  </w:style>
  <w:style w:type="paragraph" w:styleId="1201" w:customStyle="1">
    <w:name w:val="样式 正文文本缩进 2 + Times New Roman 首行缩进:  1.06 厘米 行距: 固定值 30 磅"/>
    <w:basedOn w:val="828"/>
    <w:uiPriority w:val="0"/>
    <w:qFormat/>
    <w:pPr>
      <w:ind w:firstLine="601"/>
      <w:spacing w:line="540" w:lineRule="exact"/>
    </w:pPr>
    <w:rPr>
      <w:rFonts w:ascii="Times New Roman" w:hAnsi="Times New Roman"/>
      <w:sz w:val="28"/>
      <w:szCs w:val="28"/>
    </w:rPr>
  </w:style>
  <w:style w:type="paragraph" w:styleId="1202" w:customStyle="1">
    <w:name w:val="+注："/>
    <w:basedOn w:val="786"/>
    <w:uiPriority w:val="0"/>
    <w:qFormat/>
    <w:pPr>
      <w:ind w:firstLine="200"/>
      <w:spacing w:line="360" w:lineRule="auto"/>
    </w:pPr>
    <w:rPr>
      <w:szCs w:val="21"/>
    </w:rPr>
  </w:style>
  <w:style w:type="paragraph" w:styleId="1203" w:customStyle="1">
    <w:name w:val="flType"/>
    <w:basedOn w:val="786"/>
    <w:uiPriority w:val="0"/>
    <w:qFormat/>
    <w:pPr>
      <w:jc w:val="center"/>
      <w:spacing w:before="560" w:after="120" w:line="360" w:lineRule="atLeast"/>
    </w:pPr>
    <w:rPr>
      <w:rFonts w:ascii="Arial" w:eastAsia="黑体"/>
      <w:sz w:val="28"/>
    </w:rPr>
  </w:style>
  <w:style w:type="paragraph" w:styleId="1204" w:customStyle="1">
    <w:name w:val="xl24"/>
    <w:basedOn w:val="786"/>
    <w:uiPriority w:val="0"/>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sz w:val="20"/>
    </w:rPr>
  </w:style>
  <w:style w:type="paragraph" w:styleId="1205" w:customStyle="1">
    <w:name w:val="表格文字"/>
    <w:basedOn w:val="786"/>
    <w:uiPriority w:val="0"/>
    <w:qFormat/>
    <w:rPr>
      <w:szCs w:val="24"/>
    </w:rPr>
  </w:style>
  <w:style w:type="paragraph" w:styleId="1206" w:customStyle="1">
    <w:name w:val="內文1-1"/>
    <w:uiPriority w:val="0"/>
    <w:qFormat/>
    <w:pPr>
      <w:ind w:left="1020" w:hanging="510"/>
      <w:jc w:val="both"/>
      <w:spacing w:line="360" w:lineRule="auto"/>
    </w:pPr>
    <w:rPr>
      <w:rFonts w:hint="default" w:ascii="Calibri" w:hAnsi="Calibri" w:eastAsia="PMingLiU" w:cs="Times New Roman"/>
      <w:sz w:val="24"/>
      <w:lang w:val="en-US" w:eastAsia="zh-CN" w:bidi="ar-SA"/>
    </w:rPr>
  </w:style>
  <w:style w:type="paragraph" w:styleId="1207" w:customStyle="1">
    <w:name w:val="目录"/>
    <w:basedOn w:val="786"/>
    <w:uiPriority w:val="0"/>
    <w:qFormat/>
    <w:pPr>
      <w:jc w:val="left"/>
      <w:keepNext/>
      <w:spacing w:line="360" w:lineRule="atLeast"/>
    </w:pPr>
    <w:rPr>
      <w:rFonts w:ascii="À¥ÂØ·ÂËÎ" w:hAnsi="À¥ÂØ·ÂËÎ"/>
      <w:sz w:val="28"/>
    </w:rPr>
  </w:style>
  <w:style w:type="paragraph" w:styleId="1208" w:customStyle="1">
    <w:name w:val="封面文档标题"/>
    <w:basedOn w:val="786"/>
    <w:uiPriority w:val="0"/>
    <w:qFormat/>
    <w:pPr>
      <w:jc w:val="center"/>
      <w:spacing w:line="360" w:lineRule="auto"/>
    </w:pPr>
    <w:rPr>
      <w:rFonts w:ascii="Arial" w:hAnsi="Arial"/>
      <w:b/>
      <w:sz w:val="56"/>
    </w:rPr>
  </w:style>
  <w:style w:type="paragraph" w:styleId="1209" w:customStyle="1">
    <w:name w:val="Char Char Char Char Char Char Char Char Char1 Char Char Char Char"/>
    <w:basedOn w:val="811"/>
    <w:uiPriority w:val="0"/>
    <w:qFormat/>
    <w:pPr>
      <w:spacing w:line="360" w:lineRule="auto"/>
    </w:pPr>
    <w:rPr>
      <w:rFonts w:eastAsia="楷体_GB2312"/>
      <w:sz w:val="26"/>
    </w:rPr>
  </w:style>
  <w:style w:type="paragraph" w:styleId="1210" w:customStyle="1">
    <w:name w:val="Char Char3 Char Char"/>
    <w:basedOn w:val="786"/>
    <w:uiPriority w:val="0"/>
    <w:qFormat/>
  </w:style>
  <w:style w:type="paragraph" w:styleId="1211" w:customStyle="1">
    <w:name w:val="样式 标题 3 + (西文) 楷体_GB2312 (中文) 楷体_GB2312 (符号) 宋体 四号 左侧:  0 厘米... Char"/>
    <w:basedOn w:val="789"/>
    <w:uiPriority w:val="0"/>
    <w:qFormat/>
    <w:pPr>
      <w:ind w:left="720" w:hanging="720"/>
      <w:spacing w:before="0" w:after="0" w:line="360" w:lineRule="auto"/>
      <w:tabs>
        <w:tab w:val="left" w:pos="720" w:leader="none"/>
      </w:tabs>
    </w:pPr>
    <w:rPr>
      <w:rFonts w:ascii="楷体_GB2312" w:hAnsi="宋体" w:eastAsia="楷体_GB2312"/>
      <w:bCs/>
      <w:sz w:val="28"/>
      <w:szCs w:val="32"/>
    </w:rPr>
  </w:style>
  <w:style w:type="paragraph" w:styleId="1212" w:customStyle="1">
    <w:name w:val="样式4"/>
    <w:basedOn w:val="791"/>
    <w:uiPriority w:val="0"/>
    <w:qFormat/>
    <w:pPr>
      <w:ind w:left="526" w:firstLine="0"/>
      <w:jc w:val="center"/>
      <w:keepLines w:val="0"/>
      <w:spacing w:before="0" w:after="0"/>
      <w:widowControl/>
      <w:tabs>
        <w:tab w:val="left" w:pos="526" w:leader="none"/>
        <w:tab w:val="clear" w:pos="1008" w:leader="none"/>
      </w:tabs>
    </w:pPr>
    <w:rPr>
      <w:rFonts w:ascii="宋体" w:hAnsi="宋体" w:eastAsia="楷体_GB2312" w:cs="Arial"/>
      <w:color w:val="000000"/>
      <w:sz w:val="24"/>
      <w:szCs w:val="24"/>
    </w:rPr>
  </w:style>
  <w:style w:type="paragraph" w:styleId="1213" w:customStyle="1">
    <w:name w:val="Char Char Char Char Char Char1 Char"/>
    <w:basedOn w:val="786"/>
    <w:uiPriority w:val="0"/>
    <w:qFormat/>
    <w:pPr>
      <w:spacing w:line="360" w:lineRule="atLeast"/>
    </w:pPr>
    <w:rPr>
      <w:rFonts w:ascii="Tahoma" w:hAnsi="Tahoma"/>
      <w:sz w:val="24"/>
    </w:rPr>
  </w:style>
  <w:style w:type="paragraph" w:styleId="1214" w:customStyle="1">
    <w:name w:val="样式 标题 3 + (西文) 楷体_GB2312 (中文) 楷体_GB2312 (符号) 宋体 四号 左侧:  0 厘米..."/>
    <w:basedOn w:val="789"/>
    <w:uiPriority w:val="0"/>
    <w:qFormat/>
    <w:pPr>
      <w:ind w:left="720" w:hanging="720"/>
      <w:spacing w:before="0" w:after="0" w:line="360" w:lineRule="auto"/>
      <w:tabs>
        <w:tab w:val="left" w:pos="720" w:leader="none"/>
      </w:tabs>
    </w:pPr>
    <w:rPr>
      <w:rFonts w:ascii="楷体_GB2312" w:hAnsi="宋体" w:eastAsia="楷体_GB2312"/>
      <w:bCs/>
      <w:sz w:val="28"/>
    </w:rPr>
  </w:style>
  <w:style w:type="paragraph" w:styleId="1215" w:customStyle="1">
    <w:name w:val="样式 标题 4四 + Times New Roman 段前: 0 磅 段后: 0 磅 行距: 1.5 倍行距1"/>
    <w:basedOn w:val="790"/>
    <w:uiPriority w:val="0"/>
    <w:qFormat/>
    <w:pPr>
      <w:keepLines w:val="0"/>
      <w:keepNext w:val="0"/>
      <w:spacing w:before="0" w:after="0" w:line="360" w:lineRule="auto"/>
      <w:tabs>
        <w:tab w:val="left" w:pos="360" w:leader="none"/>
      </w:tabs>
      <w:outlineLvl w:val="9"/>
    </w:pPr>
    <w:rPr>
      <w:rFonts w:ascii="Times New Roman" w:hAnsi="Times New Roman"/>
      <w:bCs/>
    </w:rPr>
  </w:style>
  <w:style w:type="paragraph" w:styleId="1216" w:customStyle="1">
    <w:name w:val="符号列表"/>
    <w:basedOn w:val="786"/>
    <w:uiPriority w:val="0"/>
    <w:qFormat/>
    <w:pPr>
      <w:jc w:val="left"/>
      <w:spacing w:line="440" w:lineRule="exact"/>
      <w:widowControl/>
    </w:pPr>
    <w:rPr>
      <w:rFonts w:ascii="宋体" w:hAnsi="宋体"/>
      <w:color w:val="000000"/>
      <w:szCs w:val="24"/>
    </w:rPr>
  </w:style>
  <w:style w:type="paragraph" w:styleId="1217" w:customStyle="1">
    <w:name w:val="公司名称"/>
    <w:basedOn w:val="786"/>
    <w:uiPriority w:val="0"/>
    <w:qFormat/>
    <w:pPr>
      <w:jc w:val="left"/>
      <w:widowControl/>
    </w:pPr>
    <w:rPr>
      <w:rFonts w:eastAsia="黑体"/>
      <w:b/>
      <w:sz w:val="32"/>
    </w:rPr>
  </w:style>
  <w:style w:type="paragraph" w:styleId="1218" w:customStyle="1">
    <w:name w:val="+正文 Char Char3 Char Char"/>
    <w:basedOn w:val="786"/>
    <w:uiPriority w:val="0"/>
    <w:qFormat/>
    <w:pPr>
      <w:ind w:firstLine="200"/>
      <w:spacing w:line="360" w:lineRule="auto"/>
    </w:pPr>
    <w:rPr>
      <w:sz w:val="24"/>
      <w:szCs w:val="24"/>
    </w:rPr>
  </w:style>
  <w:style w:type="paragraph" w:styleId="1219" w:customStyle="1">
    <w:name w:val="规范正文"/>
    <w:basedOn w:val="786"/>
    <w:uiPriority w:val="0"/>
    <w:qFormat/>
    <w:pPr>
      <w:ind w:left="480"/>
      <w:spacing w:line="360" w:lineRule="auto"/>
    </w:pPr>
    <w:rPr>
      <w:sz w:val="24"/>
    </w:rPr>
  </w:style>
  <w:style w:type="paragraph" w:styleId="1220" w:customStyle="1">
    <w:name w:val="样式 标题 1"/>
    <w:basedOn w:val="786"/>
    <w:uiPriority w:val="0"/>
    <w:qFormat/>
    <w:pPr>
      <w:ind w:left="425" w:hanging="425"/>
      <w:jc w:val="center"/>
      <w:keepNext/>
      <w:spacing w:line="360" w:lineRule="auto"/>
      <w:widowControl/>
      <w:tabs>
        <w:tab w:val="left" w:pos="425" w:leader="none"/>
      </w:tabs>
      <w:outlineLvl w:val="0"/>
    </w:pPr>
    <w:rPr>
      <w:rFonts w:eastAsia="黑体"/>
      <w:b/>
      <w:bCs/>
      <w:color w:val="003366"/>
      <w:spacing w:val="6"/>
      <w:sz w:val="28"/>
      <w:szCs w:val="28"/>
    </w:rPr>
  </w:style>
  <w:style w:type="paragraph" w:styleId="1221" w:customStyle="1">
    <w:name w:val="_Style 3"/>
    <w:basedOn w:val="786"/>
    <w:uiPriority w:val="0"/>
    <w:qFormat/>
    <w:pPr>
      <w:ind w:firstLine="420"/>
      <w:spacing w:line="360" w:lineRule="auto"/>
    </w:pPr>
    <w:rPr>
      <w:sz w:val="24"/>
      <w:szCs w:val="22"/>
    </w:rPr>
  </w:style>
  <w:style w:type="paragraph" w:styleId="1222" w:customStyle="1">
    <w:name w:val="Subject"/>
    <w:basedOn w:val="786"/>
    <w:uiPriority w:val="0"/>
    <w:qFormat/>
    <w:pPr>
      <w:jc w:val="center"/>
    </w:pPr>
    <w:rPr>
      <w:rFonts w:eastAsia="黑体"/>
      <w:b/>
      <w:sz w:val="48"/>
    </w:rPr>
  </w:style>
  <w:style w:type="paragraph" w:styleId="1223" w:customStyle="1">
    <w:name w:val="+列表3"/>
    <w:basedOn w:val="786"/>
    <w:uiPriority w:val="0"/>
    <w:qFormat/>
    <w:pPr>
      <w:jc w:val="center"/>
    </w:pPr>
    <w:rPr>
      <w:sz w:val="15"/>
      <w:szCs w:val="18"/>
    </w:rPr>
  </w:style>
  <w:style w:type="paragraph" w:styleId="1224" w:customStyle="1">
    <w:name w:val="+b1、"/>
    <w:basedOn w:val="1225"/>
    <w:uiPriority w:val="0"/>
    <w:qFormat/>
    <w:pPr>
      <w:tabs>
        <w:tab w:val="left" w:pos="958" w:leader="none"/>
      </w:tabs>
    </w:pPr>
    <w:rPr>
      <w:b/>
    </w:rPr>
  </w:style>
  <w:style w:type="paragraph" w:styleId="1225" w:customStyle="1">
    <w:name w:val="+1、"/>
    <w:basedOn w:val="786"/>
    <w:uiPriority w:val="0"/>
    <w:qFormat/>
    <w:pPr>
      <w:spacing w:line="360" w:lineRule="auto"/>
      <w:tabs>
        <w:tab w:val="left" w:pos="958" w:leader="none"/>
      </w:tabs>
    </w:pPr>
    <w:rPr>
      <w:sz w:val="24"/>
      <w:szCs w:val="28"/>
    </w:rPr>
  </w:style>
  <w:style w:type="paragraph" w:styleId="1226" w:customStyle="1">
    <w:name w:val="xl26"/>
    <w:basedOn w:val="786"/>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sz w:val="20"/>
    </w:rPr>
  </w:style>
  <w:style w:type="paragraph" w:styleId="1227" w:customStyle="1">
    <w:name w:val="Text"/>
    <w:uiPriority w:val="0"/>
    <w:qFormat/>
    <w:pPr>
      <w:jc w:val="both"/>
      <w:spacing w:line="360" w:lineRule="auto"/>
    </w:pPr>
    <w:rPr>
      <w:rFonts w:hint="default" w:ascii="Arial" w:hAnsi="Arial" w:eastAsia="宋体" w:cs="Times New Roman"/>
      <w:color w:val="000000"/>
      <w:sz w:val="24"/>
      <w:lang w:val="en-US" w:eastAsia="zh-CN" w:bidi="ar-SA"/>
    </w:rPr>
  </w:style>
  <w:style w:type="paragraph" w:styleId="1228" w:customStyle="1">
    <w:name w:val="+正文 Char Char5"/>
    <w:basedOn w:val="786"/>
    <w:uiPriority w:val="0"/>
    <w:qFormat/>
    <w:pPr>
      <w:ind w:firstLine="200"/>
      <w:spacing w:line="360" w:lineRule="auto"/>
    </w:pPr>
    <w:rPr>
      <w:sz w:val="24"/>
    </w:rPr>
  </w:style>
  <w:style w:type="paragraph" w:styleId="1229" w:customStyle="1">
    <w:name w:val="+1. Char Char"/>
    <w:basedOn w:val="1230"/>
    <w:uiPriority w:val="0"/>
    <w:qFormat/>
    <w:pPr>
      <w:ind w:firstLine="0"/>
    </w:pPr>
  </w:style>
  <w:style w:type="paragraph" w:styleId="1230" w:customStyle="1">
    <w:name w:val="+正文 Char Char2 Char Char"/>
    <w:basedOn w:val="786"/>
    <w:uiPriority w:val="0"/>
    <w:qFormat/>
    <w:pPr>
      <w:ind w:firstLine="200"/>
      <w:spacing w:line="360" w:lineRule="auto"/>
    </w:pPr>
    <w:rPr>
      <w:sz w:val="24"/>
      <w:szCs w:val="28"/>
    </w:rPr>
  </w:style>
  <w:style w:type="paragraph" w:styleId="1231" w:customStyle="1">
    <w:name w:val="封面副标题"/>
    <w:basedOn w:val="786"/>
    <w:next w:val="816"/>
    <w:uiPriority w:val="0"/>
    <w:qFormat/>
    <w:pPr>
      <w:ind w:firstLine="200"/>
      <w:jc w:val="center"/>
      <w:spacing w:line="360" w:lineRule="auto"/>
      <w:widowControl/>
    </w:pPr>
    <w:rPr>
      <w:rFonts w:ascii="Arial Black" w:hAnsi="Arial Black" w:eastAsia="黑体"/>
      <w:sz w:val="72"/>
    </w:rPr>
  </w:style>
  <w:style w:type="paragraph" w:styleId="1232" w:customStyle="1">
    <w:name w:val="Reference Initials"/>
    <w:basedOn w:val="786"/>
    <w:next w:val="786"/>
    <w:uiPriority w:val="0"/>
    <w:qFormat/>
    <w:pPr>
      <w:jc w:val="left"/>
      <w:keepNext/>
      <w:spacing w:before="240" w:line="360" w:lineRule="atLeast"/>
    </w:pPr>
    <w:rPr>
      <w:rFonts w:ascii="Courier New" w:hAnsi="Courier New" w:eastAsia="仿宋_GB2312" w:cs="Arial"/>
      <w:color w:val="000000"/>
      <w:sz w:val="24"/>
    </w:rPr>
  </w:style>
  <w:style w:type="paragraph" w:styleId="1233" w:customStyle="1">
    <w:name w:val="Char Char Char1 Char Char Char Char"/>
    <w:basedOn w:val="786"/>
    <w:uiPriority w:val="0"/>
    <w:qFormat/>
    <w:pPr>
      <w:jc w:val="left"/>
      <w:spacing w:after="160" w:line="240" w:lineRule="exact"/>
      <w:widowControl/>
    </w:pPr>
    <w:rPr>
      <w:sz w:val="24"/>
      <w:szCs w:val="24"/>
    </w:rPr>
  </w:style>
  <w:style w:type="paragraph" w:styleId="1234" w:customStyle="1">
    <w:name w:val="xl25"/>
    <w:basedOn w:val="786"/>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sz w:val="20"/>
    </w:rPr>
  </w:style>
  <w:style w:type="paragraph" w:styleId="1235" w:customStyle="1">
    <w:name w:val="样式 标题 1 + (中文) 黑体 四号 居中 段前: 0 磅 段后: 0 磅 行距: 2 倍行距"/>
    <w:basedOn w:val="787"/>
    <w:uiPriority w:val="0"/>
    <w:qFormat/>
    <w:pPr>
      <w:ind w:left="431" w:right="6" w:hanging="431"/>
      <w:keepNext w:val="0"/>
      <w:spacing w:line="360" w:lineRule="auto"/>
    </w:pPr>
    <w:rPr>
      <w:rFonts w:ascii="宋体" w:hAnsi="宋体"/>
      <w:b/>
      <w:bCs/>
      <w:sz w:val="24"/>
      <w:szCs w:val="24"/>
    </w:rPr>
  </w:style>
  <w:style w:type="paragraph" w:styleId="1236" w:customStyle="1">
    <w:name w:val="正文文字格式"/>
    <w:basedOn w:val="786"/>
    <w:uiPriority w:val="0"/>
    <w:qFormat/>
    <w:pPr>
      <w:ind w:firstLine="505"/>
      <w:jc w:val="left"/>
      <w:spacing w:line="460" w:lineRule="exact"/>
    </w:pPr>
    <w:rPr>
      <w:rFonts w:ascii="宋体"/>
      <w:sz w:val="24"/>
    </w:rPr>
  </w:style>
  <w:style w:type="paragraph" w:styleId="1237" w:customStyle="1">
    <w:name w:val="默认段落字体 Para Char Char Char Char Char Char Char"/>
    <w:basedOn w:val="786"/>
    <w:uiPriority w:val="0"/>
    <w:qFormat/>
    <w:pPr>
      <w:spacing w:line="360" w:lineRule="auto"/>
    </w:pPr>
    <w:rPr>
      <w:rFonts w:ascii="Tahoma" w:hAnsi="Tahoma"/>
      <w:sz w:val="24"/>
    </w:rPr>
  </w:style>
  <w:style w:type="paragraph" w:styleId="1238" w:customStyle="1">
    <w:name w:val="Char Char3 Char Char Char Char"/>
    <w:basedOn w:val="786"/>
    <w:uiPriority w:val="0"/>
    <w:qFormat/>
    <w:pPr>
      <w:jc w:val="left"/>
      <w:spacing w:after="160" w:line="240" w:lineRule="exact"/>
      <w:widowControl/>
    </w:pPr>
    <w:rPr>
      <w:rFonts w:ascii="Verdana" w:hAnsi="Verdana"/>
      <w:sz w:val="20"/>
      <w:lang w:eastAsia="en-US"/>
    </w:rPr>
  </w:style>
  <w:style w:type="paragraph" w:styleId="1239" w:customStyle="1">
    <w:name w:val="无间隔11"/>
    <w:uiPriority w:val="0"/>
    <w:qFormat/>
    <w:pPr>
      <w:jc w:val="both"/>
      <w:widowControl w:val="off"/>
    </w:pPr>
    <w:rPr>
      <w:rFonts w:hint="default" w:ascii="Calibri" w:hAnsi="Calibri" w:eastAsia="宋体" w:cs="Times New Roman"/>
      <w:sz w:val="21"/>
      <w:szCs w:val="24"/>
      <w:lang w:val="en-US" w:eastAsia="zh-CN" w:bidi="ar-SA"/>
    </w:rPr>
  </w:style>
  <w:style w:type="paragraph" w:styleId="1240" w:customStyle="1">
    <w:name w:val="Default Paragraph Char Char Char Char"/>
    <w:basedOn w:val="786"/>
    <w:next w:val="786"/>
    <w:uiPriority w:val="0"/>
    <w:qFormat/>
    <w:pPr>
      <w:jc w:val="left"/>
      <w:spacing w:line="360" w:lineRule="auto"/>
      <w:widowControl/>
    </w:pPr>
    <w:rPr>
      <w:rFonts w:eastAsia="仿宋_GB2312"/>
      <w:sz w:val="24"/>
      <w:lang w:eastAsia="en-US"/>
    </w:rPr>
  </w:style>
  <w:style w:type="paragraph" w:styleId="1241" w:customStyle="1">
    <w:name w:val="xl36"/>
    <w:basedOn w:val="786"/>
    <w:uiPriority w:val="0"/>
    <w:qFormat/>
    <w:pPr>
      <w:jc w:val="center"/>
      <w:spacing w:before="100" w:beforeAutospacing="1" w:after="100" w:afterAutospacing="1"/>
      <w:widowControl/>
      <w:pBdr>
        <w:top w:val="single" w:color="auto" w:sz="4" w:space="0"/>
        <w:bottom w:val="single" w:color="auto" w:sz="8" w:space="0"/>
      </w:pBdr>
    </w:pPr>
    <w:rPr>
      <w:rFonts w:ascii="宋体" w:hAnsi="宋体"/>
      <w:sz w:val="20"/>
    </w:rPr>
  </w:style>
  <w:style w:type="paragraph" w:styleId="1242" w:customStyle="1">
    <w:name w:val="+(1)"/>
    <w:basedOn w:val="1107"/>
    <w:uiPriority w:val="0"/>
    <w:qFormat/>
    <w:pPr>
      <w:numPr>
        <w:ilvl w:val="2"/>
        <w:numId w:val="2"/>
      </w:numPr>
      <w:ind w:firstLine="0"/>
      <w:tabs>
        <w:tab w:val="left" w:pos="2126" w:leader="none"/>
      </w:tabs>
    </w:pPr>
    <w:rPr>
      <w:szCs w:val="28"/>
    </w:rPr>
  </w:style>
  <w:style w:type="paragraph" w:styleId="1243" w:customStyle="1">
    <w:name w:val="正文2"/>
    <w:basedOn w:val="786"/>
    <w:uiPriority w:val="0"/>
    <w:qFormat/>
    <w:pPr>
      <w:ind w:firstLine="200"/>
      <w:jc w:val="left"/>
      <w:spacing w:after="160" w:line="360" w:lineRule="auto"/>
      <w:widowControl/>
    </w:pPr>
    <w:rPr>
      <w:rFonts w:ascii="Verdana" w:hAnsi="Verdana" w:eastAsia="黑体"/>
      <w:lang w:eastAsia="en-US"/>
    </w:rPr>
  </w:style>
  <w:style w:type="paragraph" w:styleId="1244" w:customStyle="1">
    <w:name w:val="xl28"/>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245" w:customStyle="1">
    <w:name w:val="+正文 Char1"/>
    <w:basedOn w:val="786"/>
    <w:uiPriority w:val="0"/>
    <w:qFormat/>
    <w:pPr>
      <w:ind w:firstLine="200"/>
      <w:spacing w:line="360" w:lineRule="auto"/>
    </w:pPr>
    <w:rPr>
      <w:sz w:val="24"/>
      <w:szCs w:val="28"/>
    </w:rPr>
  </w:style>
  <w:style w:type="paragraph" w:styleId="1246" w:customStyle="1">
    <w:name w:val="+标题4"/>
    <w:basedOn w:val="790"/>
    <w:uiPriority w:val="0"/>
    <w:qFormat/>
    <w:pPr>
      <w:numPr>
        <w:ilvl w:val="3"/>
        <w:numId w:val="3"/>
      </w:numPr>
      <w:spacing w:before="120" w:after="120" w:line="360" w:lineRule="auto"/>
    </w:pPr>
    <w:rPr>
      <w:rFonts w:ascii="Times New Roman" w:hAnsi="Times New Roman" w:eastAsia="宋体"/>
      <w:sz w:val="24"/>
    </w:rPr>
  </w:style>
  <w:style w:type="paragraph" w:styleId="1247" w:customStyle="1">
    <w:name w:val="+标题1"/>
    <w:basedOn w:val="787"/>
    <w:uiPriority w:val="0"/>
    <w:qFormat/>
    <w:pPr>
      <w:ind w:left="0" w:firstLine="0"/>
      <w:jc w:val="center"/>
      <w:keepNext w:val="0"/>
      <w:pageBreakBefore/>
      <w:spacing w:before="240" w:after="240" w:line="240" w:lineRule="auto"/>
      <w:tabs>
        <w:tab w:val="clear" w:pos="405" w:leader="none"/>
      </w:tabs>
    </w:pPr>
    <w:rPr>
      <w:rFonts w:ascii="宋体" w:hAnsi="宋体"/>
      <w:color w:val="000000"/>
      <w:sz w:val="36"/>
    </w:rPr>
  </w:style>
  <w:style w:type="paragraph" w:styleId="1248" w:customStyle="1">
    <w:name w:val="列出段落 Char Char"/>
    <w:uiPriority w:val="0"/>
    <w:qFormat/>
    <w:pPr>
      <w:ind w:firstLine="420"/>
    </w:pPr>
    <w:rPr>
      <w:rFonts w:hint="default" w:ascii="Calibri" w:hAnsi="Calibri" w:eastAsia="宋体" w:cs="Times New Roman"/>
      <w:lang w:val="en-US" w:eastAsia="zh-CN" w:bidi="ar-SA"/>
    </w:rPr>
  </w:style>
  <w:style w:type="paragraph" w:styleId="1249" w:customStyle="1">
    <w:name w:val="flName"/>
    <w:basedOn w:val="786"/>
    <w:uiPriority w:val="0"/>
    <w:qFormat/>
    <w:pPr>
      <w:ind w:firstLine="200"/>
      <w:jc w:val="center"/>
      <w:spacing w:before="320" w:after="160" w:line="360" w:lineRule="atLeast"/>
    </w:pPr>
    <w:rPr>
      <w:rFonts w:ascii="Arial" w:eastAsia="黑体"/>
      <w:sz w:val="32"/>
      <w:szCs w:val="24"/>
    </w:rPr>
  </w:style>
  <w:style w:type="paragraph" w:styleId="1250" w:customStyle="1">
    <w:name w:val="Tabelle Standard"/>
    <w:uiPriority w:val="0"/>
    <w:qFormat/>
    <w:pPr>
      <w:ind w:left="567"/>
      <w:spacing w:before="120"/>
      <w:tabs>
        <w:tab w:val="left" w:pos="4536" w:leader="none"/>
      </w:tabs>
    </w:pPr>
    <w:rPr>
      <w:rFonts w:hint="default" w:ascii="Arial" w:hAnsi="Arial" w:eastAsia="宋体" w:cs="Times New Roman"/>
      <w:sz w:val="22"/>
      <w:lang w:val="de-DE" w:eastAsia="zh-CN" w:bidi="ar-SA"/>
    </w:rPr>
  </w:style>
  <w:style w:type="paragraph" w:styleId="1251" w:customStyle="1">
    <w:name w:val="+标准"/>
    <w:uiPriority w:val="0"/>
    <w:qFormat/>
    <w:pPr>
      <w:ind w:left="1299" w:hanging="1099"/>
      <w:tabs>
        <w:tab w:val="left" w:pos="2880" w:leader="none"/>
      </w:tabs>
    </w:pPr>
    <w:rPr>
      <w:rFonts w:hint="default" w:ascii="Calibri" w:hAnsi="Calibri" w:eastAsia="宋体" w:cs="Times New Roman"/>
      <w:lang w:val="en-US" w:eastAsia="zh-CN" w:bidi="ar-SA"/>
    </w:rPr>
  </w:style>
  <w:style w:type="paragraph" w:styleId="1252" w:customStyle="1">
    <w:name w:val="二级条标题"/>
    <w:basedOn w:val="1253"/>
    <w:next w:val="786"/>
    <w:uiPriority w:val="0"/>
    <w:qFormat/>
    <w:pPr>
      <w:outlineLvl w:val="3"/>
    </w:pPr>
  </w:style>
  <w:style w:type="paragraph" w:styleId="1253" w:customStyle="1">
    <w:name w:val="一级条标题"/>
    <w:basedOn w:val="1254"/>
    <w:next w:val="1014"/>
    <w:uiPriority w:val="0"/>
    <w:qFormat/>
    <w:pPr>
      <w:outlineLvl w:val="2"/>
    </w:pPr>
  </w:style>
  <w:style w:type="paragraph" w:styleId="1254" w:customStyle="1">
    <w:name w:val="章标题"/>
    <w:next w:val="786"/>
    <w:uiPriority w:val="0"/>
    <w:qFormat/>
    <w:pPr>
      <w:jc w:val="both"/>
      <w:outlineLvl w:val="1"/>
    </w:pPr>
    <w:rPr>
      <w:rFonts w:hint="default" w:ascii="黑体" w:hAnsi="Calibri" w:eastAsia="黑体" w:cs="Times New Roman"/>
      <w:sz w:val="21"/>
      <w:lang w:val="en-US" w:eastAsia="zh-CN" w:bidi="ar-SA"/>
    </w:rPr>
  </w:style>
  <w:style w:type="paragraph" w:styleId="1255" w:customStyle="1">
    <w:name w:val="++标题1"/>
    <w:basedOn w:val="787"/>
    <w:uiPriority w:val="0"/>
    <w:qFormat/>
    <w:pPr>
      <w:jc w:val="center"/>
      <w:keepLines/>
      <w:spacing w:line="360" w:lineRule="auto"/>
      <w:outlineLvl w:val="1"/>
    </w:pPr>
    <w:rPr>
      <w:rFonts w:eastAsia="黑体"/>
      <w:b/>
      <w:bCs/>
      <w:sz w:val="32"/>
      <w:szCs w:val="32"/>
    </w:rPr>
  </w:style>
  <w:style w:type="paragraph" w:styleId="1256" w:customStyle="1">
    <w:name w:val="Char Char Char1 Char"/>
    <w:basedOn w:val="786"/>
    <w:uiPriority w:val="0"/>
    <w:qFormat/>
    <w:pPr>
      <w:spacing w:line="312" w:lineRule="atLeast"/>
    </w:pPr>
    <w:rPr>
      <w:b/>
      <w:bCs/>
      <w:sz w:val="36"/>
      <w:szCs w:val="32"/>
    </w:rPr>
  </w:style>
  <w:style w:type="paragraph" w:styleId="1257" w:customStyle="1">
    <w:name w:val="+1)"/>
    <w:uiPriority w:val="0"/>
    <w:qFormat/>
    <w:rPr>
      <w:rFonts w:hint="default" w:ascii="Calibri" w:hAnsi="Calibri" w:eastAsia="宋体" w:cs="Times New Roman"/>
      <w:lang w:val="en-US" w:eastAsia="zh-CN" w:bidi="ar-SA"/>
    </w:rPr>
  </w:style>
  <w:style w:type="paragraph" w:styleId="1258" w:customStyle="1">
    <w:name w:val="xl42"/>
    <w:basedOn w:val="786"/>
    <w:uiPriority w:val="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259" w:customStyle="1">
    <w:name w:val="样式 标题 2 + 楷体_GB2312 段前: 0 磅 段后: 0 磅 行距: 1.5 倍行距"/>
    <w:basedOn w:val="788"/>
    <w:uiPriority w:val="0"/>
    <w:qFormat/>
    <w:pPr>
      <w:ind w:left="850"/>
      <w:keepLines w:val="0"/>
      <w:keepNext w:val="0"/>
      <w:spacing w:before="0" w:after="0" w:line="360" w:lineRule="auto"/>
      <w:tabs>
        <w:tab w:val="left" w:pos="431" w:leader="none"/>
        <w:tab w:val="left" w:pos="1276" w:leader="none"/>
      </w:tabs>
    </w:pPr>
    <w:rPr>
      <w:rFonts w:ascii="楷体_GB2312" w:eastAsia="楷体_GB2312"/>
      <w:bCs/>
      <w:sz w:val="28"/>
    </w:rPr>
  </w:style>
  <w:style w:type="paragraph" w:styleId="1260" w:customStyle="1">
    <w:name w:val="－列表2"/>
    <w:basedOn w:val="786"/>
    <w:uiPriority w:val="0"/>
    <w:qFormat/>
    <w:pPr>
      <w:jc w:val="left"/>
    </w:pPr>
    <w:rPr>
      <w:rFonts w:hAnsi="Arial"/>
      <w:sz w:val="24"/>
      <w:szCs w:val="24"/>
    </w:rPr>
  </w:style>
  <w:style w:type="paragraph" w:styleId="1261" w:customStyle="1">
    <w:name w:val="xl44"/>
    <w:basedOn w:val="786"/>
    <w:uiPriority w:val="0"/>
    <w:qFormat/>
    <w:pPr>
      <w:jc w:val="center"/>
      <w:spacing w:before="100" w:beforeAutospacing="1" w:after="100" w:afterAutospacing="1"/>
      <w:widowControl/>
      <w:pBdr>
        <w:left w:val="single" w:color="auto" w:sz="6" w:space="0"/>
      </w:pBdr>
    </w:pPr>
    <w:rPr>
      <w:rFonts w:ascii="Arial Unicode MS" w:hAnsi="Arial Unicode MS" w:eastAsia="Arial Unicode MS"/>
      <w:sz w:val="24"/>
    </w:rPr>
  </w:style>
  <w:style w:type="paragraph" w:styleId="1262" w:customStyle="1">
    <w:name w:val="样式 标题 3 Char Char"/>
    <w:basedOn w:val="789"/>
    <w:uiPriority w:val="0"/>
    <w:qFormat/>
    <w:pPr>
      <w:ind w:firstLine="480"/>
      <w:spacing w:before="0" w:after="0" w:line="360" w:lineRule="auto"/>
      <w:tabs>
        <w:tab w:val="left" w:pos="1000" w:leader="none"/>
      </w:tabs>
    </w:pPr>
    <w:rPr>
      <w:rFonts w:eastAsia="黑体"/>
      <w:bCs/>
      <w:sz w:val="24"/>
      <w:szCs w:val="24"/>
    </w:rPr>
  </w:style>
  <w:style w:type="paragraph" w:styleId="1263" w:customStyle="1">
    <w:name w:val="Char Char Char Char Char Char Char Char Char1 Char"/>
    <w:basedOn w:val="811"/>
    <w:uiPriority w:val="0"/>
    <w:qFormat/>
    <w:pPr>
      <w:spacing w:line="360" w:lineRule="auto"/>
    </w:pPr>
    <w:rPr>
      <w:rFonts w:ascii="Tahoma" w:hAnsi="Tahoma"/>
      <w:sz w:val="24"/>
      <w:szCs w:val="24"/>
    </w:rPr>
  </w:style>
  <w:style w:type="paragraph" w:styleId="1264" w:customStyle="1">
    <w:name w:val="无缩进正文"/>
    <w:basedOn w:val="786"/>
    <w:uiPriority w:val="0"/>
    <w:qFormat/>
  </w:style>
  <w:style w:type="paragraph" w:styleId="1265" w:customStyle="1">
    <w:name w:val="正文--表格内正文"/>
    <w:basedOn w:val="786"/>
    <w:uiPriority w:val="0"/>
    <w:qFormat/>
    <w:pPr>
      <w:jc w:val="center"/>
      <w:spacing w:line="360" w:lineRule="auto"/>
    </w:pPr>
    <w:rPr>
      <w:rFonts w:ascii="仿宋" w:hAnsi="仿宋" w:eastAsia="仿宋"/>
      <w:b/>
      <w:sz w:val="28"/>
      <w:szCs w:val="28"/>
    </w:rPr>
  </w:style>
  <w:style w:type="paragraph" w:styleId="1266" w:customStyle="1">
    <w:name w:val="A."/>
    <w:basedOn w:val="786"/>
    <w:uiPriority w:val="0"/>
    <w:qFormat/>
    <w:pPr>
      <w:ind w:left="454" w:hanging="454"/>
      <w:spacing w:line="264" w:lineRule="auto"/>
      <w:widowControl/>
      <w:tabs>
        <w:tab w:val="left" w:pos="454" w:leader="none"/>
      </w:tabs>
    </w:pPr>
    <w:rPr>
      <w:sz w:val="24"/>
    </w:rPr>
  </w:style>
  <w:style w:type="paragraph" w:styleId="1267" w:customStyle="1">
    <w:name w:val="pa-11"/>
    <w:basedOn w:val="786"/>
    <w:uiPriority w:val="0"/>
    <w:qFormat/>
    <w:pPr>
      <w:jc w:val="left"/>
      <w:spacing w:before="136" w:after="136"/>
      <w:widowControl/>
    </w:pPr>
    <w:rPr>
      <w:rFonts w:ascii="宋体" w:hAnsi="宋体" w:cs="宋体"/>
      <w:sz w:val="24"/>
      <w:szCs w:val="24"/>
    </w:rPr>
  </w:style>
  <w:style w:type="paragraph" w:styleId="1268" w:customStyle="1">
    <w:name w:val="xl27"/>
    <w:basedOn w:val="786"/>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269" w:customStyle="1">
    <w:name w:val="标题2"/>
    <w:basedOn w:val="786"/>
    <w:uiPriority w:val="0"/>
    <w:qFormat/>
    <w:pPr>
      <w:ind w:hanging="1"/>
      <w:jc w:val="left"/>
      <w:keepLines/>
      <w:keepNext/>
      <w:spacing w:line="360" w:lineRule="auto"/>
      <w:tabs>
        <w:tab w:val="left" w:pos="910" w:leader="none"/>
      </w:tabs>
    </w:pPr>
    <w:rPr>
      <w:rFonts w:ascii="宋体" w:hAnsi="宋体" w:cs="宋体"/>
      <w:b/>
      <w:bCs/>
      <w:sz w:val="28"/>
      <w:szCs w:val="28"/>
    </w:rPr>
  </w:style>
  <w:style w:type="paragraph" w:styleId="1270" w:customStyle="1">
    <w:name w:val="列项——"/>
    <w:uiPriority w:val="0"/>
    <w:qFormat/>
    <w:pPr>
      <w:ind w:left="840" w:hanging="420"/>
      <w:jc w:val="both"/>
      <w:widowControl w:val="off"/>
      <w:tabs>
        <w:tab w:val="left" w:pos="1140" w:leader="none"/>
      </w:tabs>
    </w:pPr>
    <w:rPr>
      <w:rFonts w:hint="default" w:ascii="宋体" w:hAnsi="Calibri" w:eastAsia="宋体" w:cs="Times New Roman"/>
      <w:sz w:val="21"/>
      <w:lang w:val="en-US" w:eastAsia="zh-CN" w:bidi="ar-SA"/>
    </w:rPr>
  </w:style>
  <w:style w:type="paragraph" w:styleId="1271" w:customStyle="1">
    <w:name w:val="b-b2"/>
    <w:basedOn w:val="788"/>
    <w:next w:val="786"/>
    <w:uiPriority w:val="0"/>
    <w:qFormat/>
    <w:pPr>
      <w:numPr>
        <w:ilvl w:val="1"/>
        <w:numId w:val="4"/>
      </w:numPr>
      <w:jc w:val="left"/>
      <w:keepLines w:val="0"/>
      <w:keepNext w:val="0"/>
      <w:spacing w:before="120" w:after="120" w:line="360" w:lineRule="auto"/>
    </w:pPr>
    <w:rPr>
      <w:rFonts w:ascii="宋体" w:hAnsi="宋体" w:eastAsia="宋体"/>
      <w:b w:val="0"/>
      <w:bCs/>
      <w:sz w:val="24"/>
    </w:rPr>
  </w:style>
  <w:style w:type="paragraph" w:styleId="1272" w:customStyle="1">
    <w:name w:val="xl29"/>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rPr>
  </w:style>
  <w:style w:type="paragraph" w:styleId="1273" w:customStyle="1">
    <w:name w:val="五级条标题"/>
    <w:basedOn w:val="1274"/>
    <w:next w:val="786"/>
    <w:uiPriority w:val="0"/>
    <w:qFormat/>
    <w:pPr>
      <w:outlineLvl w:val="6"/>
    </w:pPr>
  </w:style>
  <w:style w:type="paragraph" w:styleId="1274" w:customStyle="1">
    <w:name w:val="四级条标题"/>
    <w:basedOn w:val="1275"/>
    <w:next w:val="786"/>
    <w:uiPriority w:val="0"/>
    <w:qFormat/>
    <w:pPr>
      <w:outlineLvl w:val="5"/>
    </w:pPr>
  </w:style>
  <w:style w:type="paragraph" w:styleId="1275" w:customStyle="1">
    <w:name w:val="三级条标题"/>
    <w:basedOn w:val="1252"/>
    <w:next w:val="786"/>
    <w:uiPriority w:val="0"/>
    <w:qFormat/>
    <w:pPr>
      <w:outlineLvl w:val="4"/>
    </w:pPr>
  </w:style>
  <w:style w:type="paragraph" w:styleId="1276" w:customStyle="1">
    <w:name w:val="+列表1 Char Char"/>
    <w:basedOn w:val="786"/>
    <w:uiPriority w:val="0"/>
    <w:qFormat/>
    <w:pPr>
      <w:jc w:val="center"/>
    </w:pPr>
  </w:style>
  <w:style w:type="paragraph" w:styleId="1277" w:customStyle="1">
    <w:name w:val="1)"/>
    <w:basedOn w:val="786"/>
    <w:uiPriority w:val="0"/>
    <w:qFormat/>
    <w:pPr>
      <w:ind w:left="1814" w:hanging="453"/>
      <w:spacing w:line="264" w:lineRule="auto"/>
      <w:tabs>
        <w:tab w:val="left" w:pos="1814" w:leader="none"/>
      </w:tabs>
    </w:pPr>
    <w:rPr>
      <w:sz w:val="24"/>
      <w:szCs w:val="24"/>
    </w:rPr>
  </w:style>
  <w:style w:type="paragraph" w:styleId="1278" w:customStyle="1">
    <w:name w:val="xl37"/>
    <w:basedOn w:val="786"/>
    <w:uiPriority w:val="0"/>
    <w:qFormat/>
    <w:pPr>
      <w:jc w:val="left"/>
      <w:spacing w:before="100" w:beforeAutospacing="1" w:after="100" w:afterAutospacing="1"/>
      <w:widowControl/>
      <w:pBdr>
        <w:top w:val="single" w:color="auto" w:sz="4" w:space="0"/>
        <w:bottom w:val="single" w:color="auto" w:sz="8" w:space="0"/>
      </w:pBdr>
    </w:pPr>
    <w:rPr>
      <w:rFonts w:ascii="宋体" w:hAnsi="宋体"/>
      <w:sz w:val="20"/>
    </w:rPr>
  </w:style>
  <w:style w:type="paragraph" w:styleId="1279" w:customStyle="1">
    <w:name w:val="-1.1.1"/>
    <w:basedOn w:val="790"/>
    <w:uiPriority w:val="0"/>
    <w:qFormat/>
    <w:pPr>
      <w:ind w:firstLine="200"/>
      <w:jc w:val="left"/>
      <w:spacing w:before="120" w:after="120" w:line="360" w:lineRule="auto"/>
    </w:pPr>
    <w:rPr>
      <w:rFonts w:eastAsia="宋体"/>
      <w:sz w:val="24"/>
      <w:szCs w:val="24"/>
    </w:rPr>
  </w:style>
  <w:style w:type="paragraph" w:styleId="1280" w:customStyle="1">
    <w:name w:val="MM Topic 1"/>
    <w:basedOn w:val="787"/>
    <w:uiPriority w:val="0"/>
    <w:qFormat/>
    <w:pPr>
      <w:ind w:left="810" w:hanging="360"/>
      <w:jc w:val="both"/>
      <w:keepLines/>
      <w:pageBreakBefore/>
      <w:spacing w:line="360" w:lineRule="auto"/>
      <w:tabs>
        <w:tab w:val="left" w:pos="810" w:leader="none"/>
      </w:tabs>
    </w:pPr>
    <w:rPr>
      <w:rFonts w:ascii="华文中宋" w:hAnsi="华文中宋" w:eastAsia="华文中宋"/>
      <w:b/>
      <w:sz w:val="32"/>
      <w:szCs w:val="32"/>
    </w:rPr>
  </w:style>
  <w:style w:type="paragraph" w:styleId="1281" w:customStyle="1">
    <w:name w:val="style7"/>
    <w:basedOn w:val="786"/>
    <w:uiPriority w:val="0"/>
    <w:qFormat/>
    <w:pPr>
      <w:jc w:val="left"/>
      <w:spacing w:before="100" w:beforeAutospacing="1" w:after="100" w:afterAutospacing="1"/>
      <w:widowControl/>
    </w:pPr>
    <w:rPr>
      <w:rFonts w:ascii="宋体" w:hAnsi="宋体" w:cs="宋体"/>
      <w:sz w:val="18"/>
      <w:szCs w:val="18"/>
    </w:rPr>
  </w:style>
  <w:style w:type="paragraph" w:styleId="1282" w:customStyle="1">
    <w:name w:val="F00"/>
    <w:basedOn w:val="786"/>
    <w:uiPriority w:val="0"/>
    <w:qFormat/>
    <w:pPr>
      <w:ind w:firstLine="200"/>
      <w:spacing w:line="400" w:lineRule="atLeast"/>
    </w:pPr>
    <w:rPr>
      <w:sz w:val="28"/>
      <w:szCs w:val="28"/>
    </w:rPr>
  </w:style>
  <w:style w:type="paragraph" w:styleId="1283" w:customStyle="1">
    <w:name w:val="-1.1"/>
    <w:basedOn w:val="789"/>
    <w:uiPriority w:val="0"/>
    <w:qFormat/>
    <w:pPr>
      <w:ind w:firstLine="482"/>
      <w:jc w:val="left"/>
      <w:spacing w:before="120" w:after="120" w:line="360" w:lineRule="auto"/>
      <w:widowControl/>
    </w:pPr>
    <w:rPr>
      <w:rFonts w:ascii="宋体" w:hAnsi="宋体"/>
      <w:sz w:val="24"/>
      <w:szCs w:val="24"/>
    </w:rPr>
  </w:style>
  <w:style w:type="paragraph" w:styleId="1284" w:customStyle="1">
    <w:name w:val="FA正文Bold+标号"/>
    <w:basedOn w:val="1041"/>
    <w:next w:val="1042"/>
    <w:uiPriority w:val="0"/>
    <w:qFormat/>
    <w:pPr>
      <w:ind w:left="907" w:hanging="567"/>
      <w:keepNext w:val="0"/>
      <w:tabs>
        <w:tab w:val="left" w:pos="567" w:leader="none"/>
      </w:tabs>
    </w:pPr>
    <w:rPr>
      <w:rFonts w:hAnsi="Times New Roman"/>
      <w:szCs w:val="20"/>
    </w:rPr>
  </w:style>
  <w:style w:type="paragraph" w:styleId="1285" w:customStyle="1">
    <w:name w:val="样式 标题 2节 + Times New Roman 四号 行距: 1.5 倍行距"/>
    <w:basedOn w:val="788"/>
    <w:uiPriority w:val="0"/>
    <w:qFormat/>
    <w:pPr>
      <w:ind w:left="576"/>
      <w:spacing w:line="360" w:lineRule="auto"/>
      <w:tabs>
        <w:tab w:val="left" w:pos="360" w:leader="none"/>
      </w:tabs>
    </w:pPr>
    <w:rPr>
      <w:rFonts w:ascii="Times New Roman" w:hAnsi="Times New Roman"/>
      <w:bCs/>
      <w:sz w:val="28"/>
    </w:rPr>
  </w:style>
  <w:style w:type="paragraph" w:styleId="1286" w:customStyle="1">
    <w:name w:val="Char Char Char Char Char Char Char"/>
    <w:basedOn w:val="786"/>
    <w:uiPriority w:val="0"/>
    <w:qFormat/>
    <w:pPr>
      <w:ind w:left="405" w:hanging="405"/>
      <w:tabs>
        <w:tab w:val="left" w:pos="405" w:leader="none"/>
      </w:tabs>
    </w:pPr>
    <w:rPr>
      <w:szCs w:val="24"/>
    </w:rPr>
  </w:style>
  <w:style w:type="paragraph" w:styleId="1287" w:customStyle="1">
    <w:name w:val="正文3"/>
    <w:basedOn w:val="786"/>
    <w:uiPriority w:val="0"/>
    <w:qFormat/>
    <w:pPr>
      <w:widowControl/>
    </w:pPr>
  </w:style>
  <w:style w:type="paragraph" w:styleId="1288" w:customStyle="1">
    <w:name w:val="正文文字3"/>
    <w:basedOn w:val="816"/>
    <w:uiPriority w:val="0"/>
    <w:qFormat/>
    <w:pPr>
      <w:ind w:left="72" w:right="72"/>
      <w:spacing w:line="360" w:lineRule="atLeast"/>
      <w:tabs>
        <w:tab w:val="clear" w:pos="5250" w:leader="none"/>
      </w:tabs>
    </w:pPr>
    <w:rPr>
      <w:sz w:val="21"/>
    </w:rPr>
  </w:style>
  <w:style w:type="paragraph" w:styleId="1289" w:customStyle="1">
    <w:name w:val="++111"/>
    <w:basedOn w:val="786"/>
    <w:uiPriority w:val="0"/>
    <w:qFormat/>
    <w:pPr>
      <w:spacing w:line="360" w:lineRule="auto"/>
      <w:tabs>
        <w:tab w:val="left" w:pos="964" w:leader="none"/>
      </w:tabs>
    </w:pPr>
    <w:rPr>
      <w:b/>
      <w:sz w:val="24"/>
      <w:szCs w:val="24"/>
    </w:rPr>
  </w:style>
  <w:style w:type="paragraph" w:styleId="1290" w:customStyle="1">
    <w:name w:val="+一、"/>
    <w:uiPriority w:val="0"/>
    <w:qFormat/>
    <w:pPr>
      <w:numPr>
        <w:ilvl w:val="0"/>
        <w:numId w:val="5"/>
      </w:numPr>
      <w:spacing w:before="120" w:after="120"/>
      <w:tabs>
        <w:tab w:val="left" w:pos="540" w:leader="none"/>
      </w:tabs>
      <w:outlineLvl w:val="5"/>
    </w:pPr>
    <w:rPr>
      <w:rFonts w:hint="default" w:ascii="Calibri" w:hAnsi="Calibri" w:eastAsia="宋体" w:cs="Times New Roman"/>
      <w:b/>
      <w:lang w:val="en-US" w:eastAsia="zh-CN" w:bidi="ar-SA"/>
    </w:rPr>
  </w:style>
  <w:style w:type="paragraph" w:styleId="1291" w:customStyle="1">
    <w:name w:val="列出段落1"/>
    <w:basedOn w:val="786"/>
    <w:uiPriority w:val="99"/>
    <w:qFormat/>
    <w:pPr>
      <w:ind w:firstLine="420"/>
    </w:pPr>
    <w:rPr>
      <w:szCs w:val="22"/>
    </w:rPr>
  </w:style>
  <w:style w:type="paragraph" w:styleId="1292" w:customStyle="1">
    <w:name w:val="批注框文本 Char Char"/>
    <w:basedOn w:val="786"/>
    <w:uiPriority w:val="0"/>
    <w:qFormat/>
    <w:rPr>
      <w:sz w:val="18"/>
    </w:rPr>
  </w:style>
  <w:style w:type="paragraph" w:styleId="1293" w:customStyle="1">
    <w:name w:val="++AAA"/>
    <w:uiPriority w:val="0"/>
    <w:qFormat/>
    <w:pPr>
      <w:ind w:left="840" w:hanging="420"/>
      <w:tabs>
        <w:tab w:val="left" w:pos="840" w:leader="none"/>
        <w:tab w:val="left" w:pos="964" w:leader="none"/>
      </w:tabs>
    </w:pPr>
    <w:rPr>
      <w:rFonts w:hint="default" w:ascii="Calibri" w:hAnsi="Calibri" w:eastAsia="宋体" w:cs="Times New Roman"/>
      <w:b/>
      <w:lang w:val="en-US" w:eastAsia="zh-CN" w:bidi="ar-SA"/>
    </w:rPr>
  </w:style>
  <w:style w:type="paragraph" w:styleId="1294" w:customStyle="1">
    <w:name w:val="样式 文本全文 + 非加宽量 / 紧缩量 Char Char"/>
    <w:basedOn w:val="786"/>
    <w:uiPriority w:val="0"/>
    <w:qFormat/>
    <w:pPr>
      <w:spacing w:line="360" w:lineRule="auto"/>
      <w:tabs>
        <w:tab w:val="left" w:pos="663" w:leader="none"/>
      </w:tabs>
    </w:pPr>
    <w:rPr>
      <w:rFonts w:ascii="仿宋_GB2312" w:hAnsi="仿宋_GB2312" w:eastAsia="仿宋_GB2312"/>
      <w:sz w:val="32"/>
    </w:rPr>
  </w:style>
  <w:style w:type="paragraph" w:styleId="1295" w:customStyle="1">
    <w:name w:val="+正文 Char Char3 Char"/>
    <w:basedOn w:val="786"/>
    <w:uiPriority w:val="0"/>
    <w:qFormat/>
    <w:pPr>
      <w:ind w:firstLine="200"/>
      <w:spacing w:line="360" w:lineRule="auto"/>
    </w:pPr>
    <w:rPr>
      <w:sz w:val="24"/>
      <w:szCs w:val="24"/>
    </w:rPr>
  </w:style>
  <w:style w:type="paragraph" w:styleId="1296" w:customStyle="1">
    <w:name w:val="B"/>
    <w:basedOn w:val="786"/>
    <w:uiPriority w:val="0"/>
    <w:qFormat/>
    <w:pPr>
      <w:spacing w:before="240" w:line="0" w:lineRule="atLeast"/>
      <w:widowControl/>
      <w:tabs>
        <w:tab w:val="left" w:pos="1200" w:leader="none"/>
      </w:tabs>
    </w:pPr>
    <w:rPr>
      <w:sz w:val="24"/>
    </w:rPr>
  </w:style>
  <w:style w:type="paragraph" w:styleId="1297" w:customStyle="1">
    <w:name w:val="Char Char1 Char Char Char Char"/>
    <w:basedOn w:val="811"/>
    <w:uiPriority w:val="0"/>
    <w:qFormat/>
    <w:pPr>
      <w:spacing w:line="360" w:lineRule="auto"/>
    </w:pPr>
    <w:rPr>
      <w:rFonts w:ascii="Tahoma" w:hAnsi="Tahoma"/>
      <w:sz w:val="24"/>
      <w:szCs w:val="24"/>
    </w:rPr>
  </w:style>
  <w:style w:type="paragraph" w:styleId="1298" w:customStyle="1">
    <w:name w:val="fig1"/>
    <w:basedOn w:val="786"/>
    <w:uiPriority w:val="0"/>
    <w:qFormat/>
    <w:pPr>
      <w:jc w:val="left"/>
      <w:spacing w:before="100" w:beforeAutospacing="1" w:after="100" w:afterAutospacing="1"/>
      <w:widowControl/>
    </w:pPr>
    <w:rPr>
      <w:rFonts w:ascii="Arial Unicode MS" w:hAnsi="Arial Unicode MS" w:eastAsia="Arial Unicode MS"/>
      <w:sz w:val="24"/>
    </w:rPr>
  </w:style>
  <w:style w:type="paragraph" w:styleId="1299" w:customStyle="1">
    <w:name w:val="List Paragraph1"/>
    <w:basedOn w:val="786"/>
    <w:uiPriority w:val="0"/>
    <w:qFormat/>
    <w:pPr>
      <w:ind w:firstLine="420"/>
    </w:pPr>
    <w:rPr>
      <w:sz w:val="24"/>
      <w:szCs w:val="24"/>
    </w:rPr>
  </w:style>
  <w:style w:type="paragraph" w:styleId="1300" w:customStyle="1">
    <w:name w:val="表格目录"/>
    <w:basedOn w:val="835"/>
    <w:next w:val="807"/>
    <w:uiPriority w:val="0"/>
    <w:qFormat/>
    <w:pPr>
      <w:jc w:val="center"/>
      <w:spacing w:line="240" w:lineRule="auto"/>
    </w:pPr>
    <w:rPr>
      <w:b w:val="0"/>
      <w:caps w:val="0"/>
      <w:sz w:val="28"/>
    </w:rPr>
  </w:style>
  <w:style w:type="paragraph" w:styleId="1301" w:customStyle="1">
    <w:name w:val="标题（节）"/>
    <w:basedOn w:val="788"/>
    <w:next w:val="786"/>
    <w:uiPriority w:val="0"/>
    <w:qFormat/>
    <w:pPr>
      <w:numPr>
        <w:ilvl w:val="1"/>
        <w:numId w:val="6"/>
      </w:numPr>
      <w:jc w:val="left"/>
      <w:spacing w:before="0" w:after="0" w:line="240" w:lineRule="auto"/>
    </w:pPr>
    <w:rPr>
      <w:rFonts w:ascii="Times New Roman" w:hAnsi="Times New Roman" w:eastAsia="宋体"/>
      <w:bCs/>
      <w:sz w:val="28"/>
      <w:szCs w:val="32"/>
      <w:lang w:eastAsia="en-US"/>
    </w:rPr>
  </w:style>
  <w:style w:type="paragraph" w:styleId="1302" w:customStyle="1">
    <w:name w:val="xl43"/>
    <w:basedOn w:val="786"/>
    <w:uiPriority w:val="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8" w:space="0"/>
      </w:pBdr>
    </w:pPr>
    <w:rPr>
      <w:rFonts w:ascii="宋体" w:hAnsi="宋体"/>
      <w:sz w:val="20"/>
    </w:rPr>
  </w:style>
  <w:style w:type="paragraph" w:styleId="1303" w:customStyle="1">
    <w:name w:val="Char Char Char Char Char Char Char Char Char Char Char Char1 Char"/>
    <w:basedOn w:val="811"/>
    <w:uiPriority w:val="0"/>
    <w:qFormat/>
    <w:rPr>
      <w:rFonts w:ascii="Tahoma" w:hAnsi="Tahoma"/>
      <w:sz w:val="24"/>
      <w:szCs w:val="24"/>
    </w:rPr>
  </w:style>
  <w:style w:type="paragraph" w:styleId="1304" w:customStyle="1">
    <w:name w:val="FA正文+标号"/>
    <w:basedOn w:val="1042"/>
    <w:uiPriority w:val="0"/>
    <w:qFormat/>
    <w:pPr>
      <w:numPr>
        <w:ilvl w:val="0"/>
        <w:numId w:val="6"/>
      </w:numPr>
      <w:ind w:firstLine="0"/>
      <w:tabs>
        <w:tab w:val="left" w:pos="907" w:leader="none"/>
        <w:tab w:val="clear" w:pos="3375" w:leader="none"/>
      </w:tabs>
    </w:pPr>
    <w:rPr>
      <w:rFonts w:ascii="Times New Roman" w:eastAsia="仿宋_GB2312"/>
      <w:spacing w:val="0"/>
      <w:sz w:val="24"/>
      <w:szCs w:val="24"/>
    </w:rPr>
  </w:style>
  <w:style w:type="paragraph" w:styleId="1305" w:customStyle="1">
    <w:name w:val="样式 目录 1 + 首行缩进:  2 字符"/>
    <w:basedOn w:val="835"/>
    <w:uiPriority w:val="0"/>
    <w:qFormat/>
    <w:pPr>
      <w:ind w:firstLine="402"/>
      <w:spacing w:line="240" w:lineRule="auto"/>
      <w:widowControl/>
    </w:pPr>
    <w:rPr>
      <w:bCs/>
      <w:i/>
      <w:iCs/>
      <w:caps w:val="0"/>
      <w:sz w:val="24"/>
      <w:szCs w:val="24"/>
    </w:rPr>
  </w:style>
  <w:style w:type="paragraph" w:styleId="1306" w:customStyle="1">
    <w:name w:val="+●"/>
    <w:uiPriority w:val="0"/>
    <w:qFormat/>
    <w:pPr>
      <w:numPr>
        <w:ilvl w:val="6"/>
        <w:numId w:val="7"/>
      </w:numPr>
    </w:pPr>
    <w:rPr>
      <w:rFonts w:hint="default" w:ascii="Calibri" w:hAnsi="Calibri" w:eastAsia="宋体" w:cs="Times New Roman"/>
      <w:lang w:val="en-US" w:eastAsia="zh-CN" w:bidi="ar-SA"/>
    </w:rPr>
  </w:style>
  <w:style w:type="paragraph" w:styleId="1307" w:customStyle="1">
    <w:name w:val="_Style 30"/>
    <w:basedOn w:val="786"/>
    <w:next w:val="824"/>
    <w:uiPriority w:val="0"/>
    <w:qFormat/>
    <w:rPr>
      <w:rFonts w:ascii="宋体" w:hAnsi="Courier New"/>
    </w:rPr>
  </w:style>
  <w:style w:type="paragraph" w:styleId="1308" w:customStyle="1">
    <w:name w:val="yyn1"/>
    <w:basedOn w:val="1187"/>
    <w:uiPriority w:val="0"/>
    <w:qFormat/>
    <w:pPr>
      <w:ind w:firstLine="0"/>
    </w:pPr>
  </w:style>
  <w:style w:type="paragraph" w:styleId="1309" w:customStyle="1">
    <w:name w:val="纯文本12"/>
    <w:basedOn w:val="786"/>
    <w:uiPriority w:val="99"/>
    <w:qFormat/>
    <w:rPr>
      <w:rFonts w:ascii="宋体" w:hAnsi="Courier New" w:eastAsia="楷体_GB2312"/>
      <w:sz w:val="28"/>
      <w:szCs w:val="24"/>
    </w:rPr>
  </w:style>
  <w:style w:type="paragraph" w:styleId="1310" w:customStyle="1">
    <w:name w:val="MM Topic 2"/>
    <w:basedOn w:val="788"/>
    <w:uiPriority w:val="0"/>
    <w:qFormat/>
    <w:pPr>
      <w:numPr>
        <w:ilvl w:val="1"/>
        <w:numId w:val="8"/>
      </w:numPr>
      <w:spacing w:line="360" w:lineRule="auto"/>
      <w:tabs>
        <w:tab w:val="left" w:pos="567" w:leader="none"/>
      </w:tabs>
    </w:pPr>
    <w:rPr>
      <w:rFonts w:ascii="华文中宋" w:hAnsi="华文中宋" w:eastAsia="华文中宋"/>
      <w:bCs/>
      <w:sz w:val="30"/>
      <w:szCs w:val="32"/>
    </w:rPr>
  </w:style>
  <w:style w:type="paragraph" w:styleId="1311" w:customStyle="1">
    <w:name w:val="Char1 Char Char Char"/>
    <w:basedOn w:val="786"/>
    <w:uiPriority w:val="0"/>
    <w:qFormat/>
    <w:pPr>
      <w:ind w:left="840" w:hanging="420"/>
      <w:tabs>
        <w:tab w:val="left" w:pos="840" w:leader="none"/>
      </w:tabs>
    </w:pPr>
    <w:rPr>
      <w:sz w:val="24"/>
      <w:szCs w:val="24"/>
    </w:rPr>
  </w:style>
  <w:style w:type="paragraph" w:styleId="1312" w:customStyle="1">
    <w:name w:val="+列表2"/>
    <w:basedOn w:val="786"/>
    <w:uiPriority w:val="0"/>
    <w:qFormat/>
    <w:pPr>
      <w:jc w:val="center"/>
    </w:pPr>
    <w:rPr>
      <w:sz w:val="18"/>
      <w:szCs w:val="21"/>
    </w:rPr>
  </w:style>
  <w:style w:type="paragraph" w:styleId="1313" w:customStyle="1">
    <w:name w:val="投标标题4"/>
    <w:basedOn w:val="790"/>
    <w:uiPriority w:val="0"/>
    <w:qFormat/>
    <w:pPr>
      <w:numPr>
        <w:ilvl w:val="3"/>
        <w:numId w:val="9"/>
      </w:numPr>
      <w:spacing w:before="0" w:after="0" w:line="240" w:lineRule="auto"/>
    </w:pPr>
    <w:rPr>
      <w:rFonts w:ascii="宋体" w:hAnsi="宋体" w:eastAsia="仿宋" w:cs="Arial"/>
      <w:color w:val="000000"/>
      <w:szCs w:val="24"/>
    </w:rPr>
  </w:style>
  <w:style w:type="paragraph" w:styleId="1314" w:customStyle="1">
    <w:name w:val="样式7"/>
    <w:basedOn w:val="1315"/>
    <w:uiPriority w:val="0"/>
    <w:qFormat/>
  </w:style>
  <w:style w:type="paragraph" w:styleId="1315" w:customStyle="1">
    <w:name w:val="样式 标题 3"/>
    <w:basedOn w:val="789"/>
    <w:uiPriority w:val="0"/>
    <w:qFormat/>
    <w:pPr>
      <w:keepLines w:val="0"/>
      <w:keepNext w:val="0"/>
      <w:spacing w:before="0" w:after="0" w:line="360" w:lineRule="auto"/>
      <w:outlineLvl w:val="1"/>
    </w:pPr>
    <w:rPr>
      <w:rFonts w:ascii="宋体" w:hAnsi="宋体"/>
      <w:bCs/>
      <w:color w:val="ff0000"/>
      <w:sz w:val="21"/>
      <w:szCs w:val="24"/>
    </w:rPr>
  </w:style>
  <w:style w:type="paragraph" w:styleId="1316" w:customStyle="1">
    <w:name w:val="样式8"/>
    <w:uiPriority w:val="0"/>
    <w:qFormat/>
    <w:pPr>
      <w:numPr>
        <w:ilvl w:val="2"/>
        <w:numId w:val="3"/>
      </w:numPr>
    </w:pPr>
    <w:rPr>
      <w:rFonts w:hint="default" w:ascii="Calibri" w:hAnsi="Calibri" w:eastAsia="宋体" w:cs="Times New Roman"/>
      <w:lang w:val="en-US" w:eastAsia="zh-CN" w:bidi="ar-SA"/>
    </w:rPr>
  </w:style>
  <w:style w:type="paragraph" w:styleId="1317" w:customStyle="1">
    <w:name w:val="表"/>
    <w:basedOn w:val="786"/>
    <w:uiPriority w:val="0"/>
    <w:qFormat/>
    <w:pPr>
      <w:jc w:val="center"/>
    </w:pPr>
  </w:style>
  <w:style w:type="paragraph" w:styleId="1318" w:customStyle="1">
    <w:name w:val="标题三"/>
    <w:basedOn w:val="789"/>
    <w:uiPriority w:val="0"/>
    <w:qFormat/>
    <w:pPr>
      <w:spacing w:line="360" w:lineRule="auto"/>
      <w:tabs>
        <w:tab w:val="left" w:pos="567" w:leader="none"/>
      </w:tabs>
      <w:outlineLvl w:val="1"/>
    </w:pPr>
    <w:rPr>
      <w:rFonts w:ascii="宋体" w:hAnsi="宋体" w:eastAsia="黑体"/>
      <w:bCs/>
      <w:sz w:val="36"/>
      <w:szCs w:val="36"/>
    </w:rPr>
  </w:style>
  <w:style w:type="paragraph" w:styleId="1319" w:customStyle="1">
    <w:name w:val="xl31"/>
    <w:basedOn w:val="78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0"/>
    </w:rPr>
  </w:style>
  <w:style w:type="paragraph" w:styleId="1320" w:customStyle="1">
    <w:name w:val="_Style 20"/>
    <w:basedOn w:val="786"/>
    <w:next w:val="816"/>
    <w:uiPriority w:val="0"/>
    <w:qFormat/>
    <w:pPr>
      <w:tabs>
        <w:tab w:val="left" w:pos="5250" w:leader="none"/>
      </w:tabs>
    </w:pPr>
    <w:rPr>
      <w:sz w:val="28"/>
    </w:rPr>
  </w:style>
  <w:style w:type="paragraph" w:styleId="1321" w:customStyle="1">
    <w:name w:val="样式SZA"/>
    <w:basedOn w:val="816"/>
    <w:uiPriority w:val="0"/>
    <w:qFormat/>
    <w:pPr>
      <w:numPr>
        <w:ilvl w:val="0"/>
        <w:numId w:val="10"/>
      </w:numPr>
      <w:jc w:val="left"/>
      <w:spacing w:after="220" w:line="220" w:lineRule="atLeast"/>
      <w:widowControl/>
      <w:tabs>
        <w:tab w:val="clear" w:pos="5250" w:leader="none"/>
      </w:tabs>
    </w:pPr>
    <w:rPr>
      <w:sz w:val="21"/>
    </w:rPr>
  </w:style>
  <w:style w:type="paragraph" w:styleId="1322" w:customStyle="1">
    <w:name w:val="五号字体"/>
    <w:basedOn w:val="786"/>
    <w:uiPriority w:val="0"/>
    <w:qFormat/>
    <w:pPr>
      <w:jc w:val="center"/>
    </w:pPr>
    <w:rPr>
      <w:szCs w:val="24"/>
    </w:rPr>
  </w:style>
  <w:style w:type="paragraph" w:styleId="1323" w:customStyle="1">
    <w:name w:val="样式2"/>
    <w:basedOn w:val="786"/>
    <w:uiPriority w:val="0"/>
    <w:qFormat/>
    <w:pPr>
      <w:ind w:left="810" w:hanging="360"/>
      <w:spacing w:line="360" w:lineRule="auto"/>
      <w:tabs>
        <w:tab w:val="left" w:pos="810" w:leader="none"/>
      </w:tabs>
    </w:pPr>
    <w:rPr>
      <w:sz w:val="24"/>
      <w:szCs w:val="28"/>
    </w:rPr>
  </w:style>
  <w:style w:type="paragraph" w:styleId="1324" w:customStyle="1">
    <w:name w:val="Char Char Char1 Char Char Char Char1"/>
    <w:basedOn w:val="786"/>
    <w:uiPriority w:val="0"/>
    <w:qFormat/>
    <w:pPr>
      <w:jc w:val="left"/>
      <w:spacing w:after="160" w:line="240" w:lineRule="exact"/>
      <w:widowControl/>
    </w:pPr>
    <w:rPr>
      <w:sz w:val="24"/>
      <w:szCs w:val="24"/>
    </w:rPr>
  </w:style>
  <w:style w:type="paragraph" w:styleId="1325" w:customStyle="1">
    <w:name w:val="text"/>
    <w:basedOn w:val="786"/>
    <w:uiPriority w:val="0"/>
    <w:qFormat/>
    <w:pPr>
      <w:ind w:left="1049"/>
      <w:spacing w:before="240"/>
      <w:widowControl/>
      <w:tabs>
        <w:tab w:val="left" w:pos="1050" w:leader="none"/>
      </w:tabs>
    </w:pPr>
    <w:rPr>
      <w:sz w:val="24"/>
    </w:rPr>
  </w:style>
  <w:style w:type="paragraph" w:styleId="1326" w:customStyle="1">
    <w:name w:val="xl38"/>
    <w:basedOn w:val="786"/>
    <w:uiPriority w:val="0"/>
    <w:qFormat/>
    <w:pPr>
      <w:jc w:val="center"/>
      <w:spacing w:before="100" w:beforeAutospacing="1" w:after="100" w:afterAutospacing="1"/>
      <w:widowControl/>
      <w:pBdr>
        <w:top w:val="single" w:color="auto" w:sz="4" w:space="0"/>
        <w:bottom w:val="single" w:color="auto" w:sz="8" w:space="0"/>
        <w:right w:val="single" w:color="auto" w:sz="4" w:space="0"/>
      </w:pBdr>
    </w:pPr>
    <w:rPr>
      <w:rFonts w:ascii="宋体" w:hAnsi="宋体"/>
      <w:sz w:val="20"/>
    </w:rPr>
  </w:style>
  <w:style w:type="paragraph" w:styleId="1327" w:customStyle="1">
    <w:name w:val="++标题2"/>
    <w:basedOn w:val="788"/>
    <w:uiPriority w:val="0"/>
    <w:qFormat/>
    <w:pPr>
      <w:keepLines w:val="0"/>
      <w:spacing w:after="0" w:line="360" w:lineRule="auto"/>
      <w:outlineLvl w:val="2"/>
    </w:pPr>
    <w:rPr>
      <w:rFonts w:ascii="Times New Roman" w:hAnsi="Times New Roman" w:eastAsia="宋体"/>
      <w:bCs/>
      <w:sz w:val="24"/>
      <w:szCs w:val="28"/>
    </w:rPr>
  </w:style>
  <w:style w:type="paragraph" w:styleId="1328" w:customStyle="1">
    <w:name w:val="样式5"/>
    <w:basedOn w:val="791"/>
    <w:uiPriority w:val="0"/>
    <w:qFormat/>
    <w:pPr>
      <w:ind w:left="795" w:hanging="795"/>
      <w:jc w:val="center"/>
      <w:keepLines w:val="0"/>
      <w:spacing w:before="0" w:after="0"/>
      <w:widowControl/>
      <w:tabs>
        <w:tab w:val="left" w:pos="795" w:leader="none"/>
        <w:tab w:val="clear" w:pos="1008" w:leader="none"/>
      </w:tabs>
    </w:pPr>
    <w:rPr>
      <w:rFonts w:ascii="楷体_GB2312" w:eastAsia="楷体_GB2312"/>
      <w:sz w:val="24"/>
    </w:rPr>
  </w:style>
  <w:style w:type="paragraph" w:styleId="1329" w:customStyle="1">
    <w:name w:val="纯文本13"/>
    <w:basedOn w:val="786"/>
    <w:uiPriority w:val="0"/>
    <w:qFormat/>
    <w:pPr>
      <w:jc w:val="left"/>
      <w:widowControl/>
    </w:pPr>
    <w:rPr>
      <w:rFonts w:ascii="宋体" w:hAnsi="Courier New" w:eastAsia="楷体_GB2312"/>
      <w:sz w:val="26"/>
      <w:lang w:eastAsia="en-US"/>
    </w:rPr>
  </w:style>
  <w:style w:type="paragraph" w:styleId="1330" w:customStyle="1">
    <w:name w:val="8"/>
    <w:basedOn w:val="786"/>
    <w:uiPriority w:val="0"/>
    <w:qFormat/>
    <w:rPr>
      <w:rFonts w:ascii="Tahoma" w:hAnsi="Tahoma"/>
      <w:sz w:val="24"/>
    </w:rPr>
  </w:style>
  <w:style w:type="paragraph" w:styleId="1331" w:customStyle="1">
    <w:name w:val="列出段落11"/>
    <w:basedOn w:val="786"/>
    <w:uiPriority w:val="0"/>
    <w:qFormat/>
    <w:pPr>
      <w:ind w:firstLine="420"/>
    </w:pPr>
    <w:rPr>
      <w:szCs w:val="22"/>
    </w:rPr>
  </w:style>
  <w:style w:type="paragraph" w:styleId="1332" w:customStyle="1">
    <w:name w:val="xl32"/>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rPr>
  </w:style>
  <w:style w:type="paragraph" w:styleId="1333" w:customStyle="1">
    <w:name w:val="Char1 Char Char Char1"/>
    <w:basedOn w:val="786"/>
    <w:uiPriority w:val="0"/>
    <w:qFormat/>
    <w:pPr>
      <w:ind w:left="840" w:hanging="420"/>
      <w:tabs>
        <w:tab w:val="left" w:pos="840" w:leader="none"/>
      </w:tabs>
    </w:pPr>
    <w:rPr>
      <w:sz w:val="24"/>
      <w:szCs w:val="24"/>
    </w:rPr>
  </w:style>
  <w:style w:type="paragraph" w:styleId="1334" w:customStyle="1">
    <w:name w:val="No Spacing1"/>
    <w:uiPriority w:val="0"/>
    <w:qFormat/>
    <w:pPr>
      <w:jc w:val="both"/>
      <w:widowControl w:val="off"/>
    </w:pPr>
    <w:rPr>
      <w:rFonts w:hint="default" w:ascii="Calibri" w:hAnsi="Calibri" w:eastAsia="宋体" w:cs="Times New Roman"/>
      <w:sz w:val="24"/>
      <w:szCs w:val="24"/>
      <w:lang w:val="en-US" w:eastAsia="zh-CN" w:bidi="ar-SA"/>
    </w:rPr>
  </w:style>
  <w:style w:type="paragraph" w:styleId="1335" w:customStyle="1">
    <w:name w:val="图"/>
    <w:next w:val="808"/>
    <w:uiPriority w:val="0"/>
    <w:qFormat/>
    <w:pPr>
      <w:jc w:val="center"/>
      <w:keepNext/>
      <w:spacing w:before="60" w:line="240" w:lineRule="atLeast"/>
    </w:pPr>
    <w:rPr>
      <w:rFonts w:hint="default" w:ascii="方正书宋简体" w:hAnsi="Calibri" w:eastAsia="方正书宋简体" w:cs="Times New Roman"/>
      <w:sz w:val="21"/>
      <w:lang w:val="en-US" w:eastAsia="zh-CN" w:bidi="ar-SA"/>
    </w:rPr>
  </w:style>
  <w:style w:type="paragraph" w:styleId="1336" w:customStyle="1">
    <w:name w:val="Default"/>
    <w:uiPriority w:val="0"/>
    <w:qFormat/>
    <w:pPr>
      <w:widowControl w:val="off"/>
    </w:pPr>
    <w:rPr>
      <w:rFonts w:hint="default" w:ascii="Calibri" w:hAnsi="Calibri" w:eastAsia="Times New Roman" w:cs="Times New Roman"/>
      <w:color w:val="000000"/>
      <w:sz w:val="24"/>
      <w:lang w:val="en-US" w:eastAsia="en-US" w:bidi="ar-SA"/>
    </w:rPr>
  </w:style>
  <w:style w:type="paragraph" w:styleId="1337" w:customStyle="1">
    <w:name w:val="仿宋小四"/>
    <w:basedOn w:val="786"/>
    <w:uiPriority w:val="0"/>
    <w:qFormat/>
    <w:pPr>
      <w:ind w:firstLine="480"/>
      <w:spacing w:line="500" w:lineRule="exact"/>
    </w:pPr>
    <w:rPr>
      <w:rFonts w:ascii="仿宋_GB2312" w:eastAsia="仿宋_GB2312"/>
      <w:sz w:val="24"/>
    </w:rPr>
  </w:style>
  <w:style w:type="paragraph" w:styleId="1338" w:customStyle="1">
    <w:name w:val="新的内文"/>
    <w:basedOn w:val="786"/>
    <w:uiPriority w:val="0"/>
    <w:qFormat/>
    <w:pPr>
      <w:ind w:firstLine="518"/>
      <w:spacing w:line="300" w:lineRule="auto"/>
    </w:pPr>
    <w:rPr>
      <w:rFonts w:ascii="仿宋_GB2312" w:eastAsia="仿宋_GB2312"/>
      <w:sz w:val="28"/>
    </w:rPr>
  </w:style>
  <w:style w:type="paragraph" w:styleId="1339" w:customStyle="1">
    <w:name w:val="+正文标题"/>
    <w:basedOn w:val="786"/>
    <w:uiPriority w:val="0"/>
    <w:qFormat/>
    <w:pPr>
      <w:jc w:val="center"/>
      <w:keepLines/>
      <w:keepNext/>
      <w:pageBreakBefore/>
      <w:spacing w:before="240" w:after="240" w:line="360" w:lineRule="auto"/>
      <w:outlineLvl w:val="4"/>
    </w:pPr>
    <w:rPr>
      <w:rFonts w:eastAsia="黑体"/>
      <w:b/>
      <w:sz w:val="32"/>
      <w:szCs w:val="32"/>
    </w:rPr>
  </w:style>
  <w:style w:type="paragraph" w:styleId="1340" w:customStyle="1">
    <w:name w:val="1"/>
    <w:basedOn w:val="786"/>
    <w:next w:val="828"/>
    <w:uiPriority w:val="0"/>
    <w:qFormat/>
    <w:pPr>
      <w:ind w:firstLine="480"/>
      <w:spacing w:line="360" w:lineRule="auto"/>
    </w:pPr>
    <w:rPr>
      <w:rFonts w:ascii="Arial" w:hAnsi="Arial"/>
      <w:sz w:val="24"/>
      <w:szCs w:val="24"/>
    </w:rPr>
  </w:style>
  <w:style w:type="paragraph" w:styleId="1341" w:customStyle="1">
    <w:name w:val="+a."/>
    <w:basedOn w:val="786"/>
    <w:uiPriority w:val="0"/>
    <w:qFormat/>
    <w:pPr>
      <w:ind w:left="431" w:hanging="431"/>
      <w:spacing w:line="360" w:lineRule="auto"/>
      <w:tabs>
        <w:tab w:val="left" w:pos="431" w:leader="none"/>
        <w:tab w:val="left" w:pos="958" w:leader="none"/>
      </w:tabs>
    </w:pPr>
    <w:rPr>
      <w:sz w:val="24"/>
      <w:szCs w:val="28"/>
    </w:rPr>
  </w:style>
  <w:style w:type="paragraph" w:styleId="1342" w:customStyle="1">
    <w:name w:val="表格正文"/>
    <w:basedOn w:val="786"/>
    <w:uiPriority w:val="0"/>
    <w:qFormat/>
    <w:pPr>
      <w:spacing w:line="300" w:lineRule="auto"/>
    </w:pPr>
    <w:rPr>
      <w:sz w:val="24"/>
    </w:rPr>
  </w:style>
  <w:style w:type="paragraph" w:styleId="1343" w:customStyle="1">
    <w:name w:val="Char2 Char Char Char Char Char Char Char Char Char"/>
    <w:basedOn w:val="786"/>
    <w:uiPriority w:val="0"/>
    <w:qFormat/>
    <w:pPr>
      <w:ind w:firstLine="200"/>
      <w:spacing w:line="360" w:lineRule="auto"/>
    </w:pPr>
    <w:rPr>
      <w:rFonts w:ascii="Tahoma" w:hAnsi="Tahoma"/>
      <w:sz w:val="24"/>
    </w:rPr>
  </w:style>
  <w:style w:type="paragraph" w:styleId="1344" w:customStyle="1">
    <w:name w:val="+正文 Char Char1"/>
    <w:basedOn w:val="786"/>
    <w:uiPriority w:val="0"/>
    <w:qFormat/>
    <w:pPr>
      <w:ind w:firstLine="200"/>
      <w:spacing w:line="360" w:lineRule="auto"/>
    </w:pPr>
    <w:rPr>
      <w:sz w:val="24"/>
      <w:szCs w:val="28"/>
    </w:rPr>
  </w:style>
  <w:style w:type="paragraph" w:styleId="1345" w:customStyle="1">
    <w:name w:val="style3"/>
    <w:basedOn w:val="786"/>
    <w:uiPriority w:val="0"/>
    <w:qFormat/>
    <w:pPr>
      <w:jc w:val="left"/>
      <w:spacing w:before="100" w:beforeAutospacing="1" w:after="100" w:afterAutospacing="1"/>
      <w:widowControl/>
    </w:pPr>
    <w:rPr>
      <w:rFonts w:ascii="宋体" w:hAnsi="宋体" w:cs="宋体"/>
      <w:sz w:val="18"/>
      <w:szCs w:val="18"/>
    </w:rPr>
  </w:style>
  <w:style w:type="paragraph" w:styleId="1346" w:customStyle="1">
    <w:name w:val="++标题3"/>
    <w:basedOn w:val="789"/>
    <w:uiPriority w:val="0"/>
    <w:qFormat/>
    <w:pPr>
      <w:keepLines w:val="0"/>
      <w:spacing w:before="0" w:after="0" w:line="360" w:lineRule="auto"/>
      <w:outlineLvl w:val="3"/>
    </w:pPr>
    <w:rPr>
      <w:rFonts w:ascii="宋体" w:hAnsi="宋体"/>
      <w:bCs/>
      <w:sz w:val="24"/>
      <w:szCs w:val="24"/>
    </w:rPr>
  </w:style>
  <w:style w:type="paragraph" w:styleId="1347" w:customStyle="1">
    <w:name w:val="+A、"/>
    <w:uiPriority w:val="0"/>
    <w:qFormat/>
    <w:pPr>
      <w:ind w:left="1680" w:hanging="420"/>
      <w:tabs>
        <w:tab w:val="left" w:pos="958" w:leader="none"/>
        <w:tab w:val="left" w:pos="1680" w:leader="none"/>
      </w:tabs>
    </w:pPr>
    <w:rPr>
      <w:rFonts w:hint="default" w:ascii="Calibri" w:hAnsi="Calibri" w:eastAsia="宋体" w:cs="Times New Roman"/>
      <w:b/>
      <w:lang w:val="en-US" w:eastAsia="zh-CN" w:bidi="ar-SA"/>
    </w:rPr>
  </w:style>
  <w:style w:type="paragraph" w:styleId="1348" w:customStyle="1">
    <w:name w:val="xl30"/>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349" w:customStyle="1">
    <w:name w:val="b-b4"/>
    <w:basedOn w:val="790"/>
    <w:next w:val="786"/>
    <w:uiPriority w:val="0"/>
    <w:qFormat/>
    <w:pPr>
      <w:numPr>
        <w:ilvl w:val="3"/>
        <w:numId w:val="4"/>
      </w:numPr>
      <w:jc w:val="left"/>
      <w:keepLines w:val="0"/>
      <w:keepNext w:val="0"/>
      <w:spacing w:before="0" w:after="0" w:line="360" w:lineRule="auto"/>
      <w:tabs>
        <w:tab w:val="left" w:pos="540" w:leader="none"/>
      </w:tabs>
    </w:pPr>
    <w:rPr>
      <w:rFonts w:ascii="宋体" w:hAnsi="宋体" w:eastAsia="宋体"/>
      <w:b w:val="0"/>
      <w:sz w:val="24"/>
      <w:szCs w:val="24"/>
    </w:rPr>
  </w:style>
  <w:style w:type="paragraph" w:styleId="1350" w:customStyle="1">
    <w:name w:val="+正文 Char2"/>
    <w:basedOn w:val="786"/>
    <w:uiPriority w:val="0"/>
    <w:qFormat/>
    <w:pPr>
      <w:ind w:firstLine="200"/>
      <w:spacing w:line="360" w:lineRule="auto"/>
    </w:pPr>
    <w:rPr>
      <w:sz w:val="24"/>
      <w:szCs w:val="28"/>
    </w:rPr>
  </w:style>
  <w:style w:type="paragraph" w:styleId="1351" w:customStyle="1">
    <w:name w:val="++标题4"/>
    <w:basedOn w:val="790"/>
    <w:uiPriority w:val="0"/>
    <w:qFormat/>
    <w:pPr>
      <w:spacing w:before="0" w:after="0" w:line="360" w:lineRule="auto"/>
      <w:outlineLvl w:val="4"/>
    </w:pPr>
    <w:rPr>
      <w:rFonts w:ascii="Times New Roman" w:hAnsi="Times New Roman" w:eastAsia="宋体"/>
      <w:bCs/>
      <w:sz w:val="24"/>
      <w:szCs w:val="28"/>
    </w:rPr>
  </w:style>
  <w:style w:type="paragraph" w:styleId="1352" w:customStyle="1">
    <w:name w:val="Style1"/>
    <w:basedOn w:val="1187"/>
    <w:uiPriority w:val="0"/>
    <w:qFormat/>
  </w:style>
  <w:style w:type="paragraph" w:styleId="1353" w:customStyle="1">
    <w:name w:val="标准中文版式_正文"/>
    <w:basedOn w:val="786"/>
    <w:uiPriority w:val="0"/>
    <w:qFormat/>
    <w:pPr>
      <w:spacing w:line="360" w:lineRule="auto"/>
    </w:pPr>
    <w:rPr>
      <w:spacing w:val="-10"/>
      <w:szCs w:val="21"/>
    </w:rPr>
  </w:style>
  <w:style w:type="paragraph" w:styleId="1354" w:customStyle="1">
    <w:name w:val="小节"/>
    <w:basedOn w:val="789"/>
    <w:uiPriority w:val="0"/>
    <w:qFormat/>
    <w:pPr>
      <w:jc w:val="left"/>
      <w:keepNext w:val="0"/>
      <w:spacing w:before="200" w:after="200" w:line="560" w:lineRule="exact"/>
    </w:pPr>
    <w:rPr>
      <w:rFonts w:ascii="Arial" w:hAnsi="Arial"/>
      <w:b w:val="0"/>
      <w:spacing w:val="14"/>
      <w:sz w:val="28"/>
      <w:szCs w:val="32"/>
    </w:rPr>
  </w:style>
  <w:style w:type="paragraph" w:styleId="1355" w:customStyle="1">
    <w:name w:val="+A."/>
    <w:uiPriority w:val="0"/>
    <w:qFormat/>
    <w:rPr>
      <w:rFonts w:hint="default" w:ascii="Calibri" w:hAnsi="Calibri" w:eastAsia="宋体" w:cs="Times New Roman"/>
      <w:lang w:val="en-US" w:eastAsia="zh-CN" w:bidi="ar-SA"/>
    </w:rPr>
  </w:style>
  <w:style w:type="paragraph" w:styleId="1356" w:customStyle="1">
    <w:name w:val="正文11"/>
    <w:basedOn w:val="786"/>
    <w:next w:val="786"/>
    <w:uiPriority w:val="0"/>
    <w:qFormat/>
    <w:pPr>
      <w:ind w:left="420"/>
      <w:spacing w:line="300" w:lineRule="auto"/>
      <w:widowControl/>
    </w:pPr>
    <w:rPr>
      <w:szCs w:val="24"/>
    </w:rPr>
  </w:style>
  <w:style w:type="paragraph" w:styleId="1357" w:customStyle="1">
    <w:name w:val="+正文 Char Char Char3"/>
    <w:basedOn w:val="786"/>
    <w:uiPriority w:val="0"/>
    <w:qFormat/>
    <w:pPr>
      <w:ind w:firstLine="200"/>
      <w:spacing w:line="360" w:lineRule="auto"/>
    </w:pPr>
    <w:rPr>
      <w:sz w:val="24"/>
      <w:szCs w:val="24"/>
    </w:rPr>
  </w:style>
  <w:style w:type="paragraph" w:styleId="1358" w:customStyle="1">
    <w:name w:val="+正文 Char Char2"/>
    <w:basedOn w:val="786"/>
    <w:uiPriority w:val="0"/>
    <w:qFormat/>
    <w:pPr>
      <w:ind w:firstLine="200"/>
      <w:spacing w:line="360" w:lineRule="auto"/>
    </w:pPr>
    <w:rPr>
      <w:rFonts w:ascii="楷体_GB2312"/>
      <w:sz w:val="24"/>
      <w:szCs w:val="28"/>
    </w:rPr>
  </w:style>
  <w:style w:type="paragraph" w:styleId="1359" w:customStyle="1">
    <w:name w:val="Char Char Char Char Char Char Char Char Char1 Char Char Char Char1"/>
    <w:basedOn w:val="811"/>
    <w:uiPriority w:val="0"/>
    <w:qFormat/>
    <w:pPr>
      <w:spacing w:line="360" w:lineRule="auto"/>
    </w:pPr>
    <w:rPr>
      <w:rFonts w:eastAsia="楷体_GB2312"/>
      <w:sz w:val="26"/>
    </w:rPr>
  </w:style>
  <w:style w:type="paragraph" w:styleId="1360" w:customStyle="1">
    <w:name w:val="+正文 Char5 Char Char"/>
    <w:basedOn w:val="786"/>
    <w:uiPriority w:val="0"/>
    <w:qFormat/>
    <w:pPr>
      <w:ind w:firstLine="200"/>
      <w:spacing w:line="360" w:lineRule="auto"/>
    </w:pPr>
    <w:rPr>
      <w:sz w:val="24"/>
      <w:szCs w:val="24"/>
    </w:rPr>
  </w:style>
  <w:style w:type="paragraph" w:styleId="1361" w:customStyle="1">
    <w:name w:val="+▲"/>
    <w:uiPriority w:val="0"/>
    <w:qFormat/>
    <w:pPr>
      <w:numPr>
        <w:ilvl w:val="0"/>
        <w:numId w:val="8"/>
      </w:numPr>
    </w:pPr>
    <w:rPr>
      <w:rFonts w:hint="default" w:ascii="Calibri" w:hAnsi="Calibri" w:eastAsia="宋体" w:cs="Times New Roman"/>
      <w:lang w:val="en-US" w:eastAsia="zh-CN" w:bidi="ar-SA"/>
    </w:rPr>
  </w:style>
  <w:style w:type="paragraph" w:styleId="1362" w:customStyle="1">
    <w:name w:val="b-b5"/>
    <w:basedOn w:val="791"/>
    <w:next w:val="786"/>
    <w:uiPriority w:val="0"/>
    <w:qFormat/>
    <w:pPr>
      <w:numPr>
        <w:ilvl w:val="4"/>
        <w:numId w:val="4"/>
      </w:numPr>
      <w:jc w:val="left"/>
      <w:keepLines w:val="0"/>
      <w:keepNext w:val="0"/>
      <w:spacing w:before="40" w:after="40" w:line="400" w:lineRule="exact"/>
      <w:tabs>
        <w:tab w:val="clear" w:pos="1008" w:leader="none"/>
      </w:tabs>
    </w:pPr>
    <w:rPr>
      <w:rFonts w:eastAsia="宋体"/>
      <w:bCs/>
      <w:iCs/>
      <w:color w:val="000000"/>
      <w:sz w:val="24"/>
      <w:szCs w:val="28"/>
      <w:lang w:val="en-GB"/>
    </w:rPr>
  </w:style>
  <w:style w:type="paragraph" w:styleId="1363" w:customStyle="1">
    <w:name w:val="media"/>
    <w:basedOn w:val="786"/>
    <w:uiPriority w:val="0"/>
    <w:qFormat/>
    <w:pPr>
      <w:jc w:val="left"/>
      <w:spacing w:before="100" w:beforeAutospacing="1" w:after="100" w:afterAutospacing="1"/>
      <w:widowControl/>
    </w:pPr>
    <w:rPr>
      <w:rFonts w:ascii="宋体" w:hAnsi="宋体" w:cs="宋体"/>
      <w:sz w:val="24"/>
      <w:szCs w:val="24"/>
    </w:rPr>
  </w:style>
  <w:style w:type="paragraph" w:styleId="1364" w:customStyle="1">
    <w:name w:val="Char11"/>
    <w:basedOn w:val="786"/>
    <w:uiPriority w:val="0"/>
    <w:qFormat/>
  </w:style>
  <w:style w:type="paragraph" w:styleId="1365" w:customStyle="1">
    <w:name w:val="纯文本4"/>
    <w:basedOn w:val="786"/>
    <w:uiPriority w:val="0"/>
    <w:qFormat/>
    <w:rPr>
      <w:rFonts w:ascii="宋体" w:hAnsi="Courier New" w:eastAsia="楷体_GB2312"/>
      <w:sz w:val="26"/>
    </w:rPr>
  </w:style>
  <w:style w:type="paragraph" w:styleId="1366" w:customStyle="1">
    <w:name w:val="+1."/>
    <w:basedOn w:val="1107"/>
    <w:uiPriority w:val="0"/>
    <w:qFormat/>
    <w:pPr>
      <w:numPr>
        <w:ilvl w:val="1"/>
        <w:numId w:val="3"/>
      </w:numPr>
      <w:ind w:firstLine="0"/>
      <w:tabs>
        <w:tab w:val="left" w:pos="980" w:leader="none"/>
      </w:tabs>
    </w:pPr>
    <w:rPr>
      <w:szCs w:val="28"/>
    </w:rPr>
  </w:style>
  <w:style w:type="paragraph" w:styleId="1367" w:customStyle="1">
    <w:name w:val="－正文 Char"/>
    <w:basedOn w:val="786"/>
    <w:uiPriority w:val="0"/>
    <w:qFormat/>
    <w:pPr>
      <w:ind w:firstLine="200"/>
      <w:jc w:val="left"/>
      <w:spacing w:line="360" w:lineRule="auto"/>
    </w:pPr>
    <w:rPr>
      <w:rFonts w:ascii="楷体_GB2312"/>
      <w:sz w:val="28"/>
      <w:szCs w:val="28"/>
    </w:rPr>
  </w:style>
  <w:style w:type="paragraph" w:styleId="1368" w:customStyle="1">
    <w:name w:val="空半行"/>
    <w:basedOn w:val="786"/>
    <w:uiPriority w:val="0"/>
    <w:qFormat/>
    <w:pPr>
      <w:spacing w:line="120" w:lineRule="exact"/>
    </w:pPr>
    <w:rPr>
      <w:rFonts w:eastAsia="仿宋_GB2312"/>
      <w:color w:val="ffffff"/>
      <w:sz w:val="30"/>
    </w:rPr>
  </w:style>
  <w:style w:type="paragraph" w:styleId="1369" w:customStyle="1">
    <w:name w:val="00"/>
    <w:basedOn w:val="786"/>
    <w:uiPriority w:val="0"/>
    <w:qFormat/>
    <w:pPr>
      <w:jc w:val="left"/>
    </w:pPr>
    <w:rPr>
      <w:rFonts w:ascii="黑体" w:eastAsia="黑体"/>
      <w:b/>
      <w:sz w:val="20"/>
    </w:rPr>
  </w:style>
  <w:style w:type="paragraph" w:styleId="1370" w:customStyle="1">
    <w:name w:val="-1.1.1.1"/>
    <w:basedOn w:val="791"/>
    <w:uiPriority w:val="0"/>
    <w:qFormat/>
    <w:pPr>
      <w:ind w:firstLine="180"/>
      <w:jc w:val="left"/>
      <w:keepLines w:val="0"/>
      <w:spacing w:before="0" w:after="0"/>
      <w:widowControl/>
    </w:pPr>
    <w:rPr>
      <w:rFonts w:eastAsia="宋体"/>
      <w:b w:val="0"/>
      <w:sz w:val="24"/>
      <w:szCs w:val="24"/>
    </w:rPr>
  </w:style>
  <w:style w:type="paragraph" w:styleId="1371" w:customStyle="1">
    <w:name w:val="+正文 Char6"/>
    <w:basedOn w:val="786"/>
    <w:uiPriority w:val="0"/>
    <w:qFormat/>
    <w:pPr>
      <w:ind w:firstLine="200"/>
      <w:spacing w:line="360" w:lineRule="auto"/>
    </w:pPr>
    <w:rPr>
      <w:sz w:val="24"/>
      <w:szCs w:val="24"/>
    </w:rPr>
  </w:style>
  <w:style w:type="paragraph" w:styleId="1372" w:customStyle="1">
    <w:name w:val="+● Char Char"/>
    <w:uiPriority w:val="0"/>
    <w:qFormat/>
    <w:pPr>
      <w:ind w:firstLine="480"/>
      <w:tabs>
        <w:tab w:val="left" w:pos="958" w:leader="none"/>
      </w:tabs>
    </w:pPr>
    <w:rPr>
      <w:rFonts w:hint="default" w:ascii="Calibri" w:hAnsi="Calibri" w:eastAsia="宋体" w:cs="Times New Roman"/>
      <w:lang w:val="en-US" w:eastAsia="zh-CN" w:bidi="ar-SA"/>
    </w:rPr>
  </w:style>
  <w:style w:type="paragraph" w:styleId="1373" w:customStyle="1">
    <w:name w:val="+列表编号"/>
    <w:basedOn w:val="786"/>
    <w:uiPriority w:val="0"/>
    <w:qFormat/>
    <w:pPr>
      <w:jc w:val="center"/>
      <w:spacing w:before="120" w:after="120"/>
      <w:tabs>
        <w:tab w:val="center" w:pos="4200" w:leader="none"/>
        <w:tab w:val="right" w:pos="8400" w:leader="none"/>
      </w:tabs>
    </w:pPr>
    <w:rPr>
      <w:b/>
      <w:sz w:val="24"/>
      <w:szCs w:val="28"/>
    </w:rPr>
  </w:style>
  <w:style w:type="paragraph" w:styleId="1374" w:customStyle="1">
    <w:name w:val="font7"/>
    <w:basedOn w:val="786"/>
    <w:uiPriority w:val="0"/>
    <w:qFormat/>
    <w:pPr>
      <w:jc w:val="left"/>
      <w:spacing w:before="100" w:beforeAutospacing="1" w:after="100" w:afterAutospacing="1"/>
      <w:widowControl/>
    </w:pPr>
    <w:rPr>
      <w:rFonts w:ascii="Verdana" w:hAnsi="Verdana"/>
      <w:sz w:val="20"/>
    </w:rPr>
  </w:style>
  <w:style w:type="paragraph" w:styleId="1375" w:customStyle="1">
    <w:name w:val="样式 首行缩进:  2 字符"/>
    <w:basedOn w:val="786"/>
    <w:uiPriority w:val="0"/>
    <w:qFormat/>
    <w:pPr>
      <w:ind w:firstLine="576"/>
      <w:spacing w:line="360" w:lineRule="auto"/>
    </w:pPr>
    <w:rPr>
      <w:rFonts w:ascii="宋体" w:hAnsi="宋体"/>
      <w:spacing w:val="4"/>
      <w:sz w:val="28"/>
    </w:rPr>
  </w:style>
  <w:style w:type="paragraph" w:styleId="1376" w:customStyle="1">
    <w:name w:val="+正文 Char5 Char Char Char"/>
    <w:basedOn w:val="786"/>
    <w:uiPriority w:val="0"/>
    <w:qFormat/>
    <w:pPr>
      <w:ind w:firstLine="200"/>
      <w:spacing w:line="360" w:lineRule="auto"/>
    </w:pPr>
    <w:rPr>
      <w:sz w:val="24"/>
      <w:szCs w:val="24"/>
    </w:rPr>
  </w:style>
  <w:style w:type="paragraph" w:styleId="1377" w:customStyle="1">
    <w:name w:val="p0"/>
    <w:basedOn w:val="786"/>
    <w:uiPriority w:val="0"/>
    <w:qFormat/>
    <w:pPr>
      <w:jc w:val="left"/>
      <w:spacing w:before="100" w:beforeAutospacing="1" w:after="100" w:afterAutospacing="1"/>
      <w:widowControl/>
    </w:pPr>
    <w:rPr>
      <w:rFonts w:ascii="宋体" w:hAnsi="宋体" w:cs="宋体"/>
      <w:sz w:val="24"/>
      <w:szCs w:val="24"/>
    </w:rPr>
  </w:style>
  <w:style w:type="paragraph" w:styleId="1378" w:customStyle="1">
    <w:name w:val="4"/>
    <w:basedOn w:val="786"/>
    <w:uiPriority w:val="0"/>
    <w:qFormat/>
    <w:pPr>
      <w:jc w:val="left"/>
      <w:spacing w:before="100" w:beforeAutospacing="1" w:after="100" w:afterAutospacing="1"/>
      <w:widowControl/>
    </w:pPr>
    <w:rPr>
      <w:rFonts w:ascii="宋体" w:hAnsi="宋体" w:cs="宋体"/>
      <w:sz w:val="24"/>
      <w:szCs w:val="24"/>
    </w:rPr>
  </w:style>
  <w:style w:type="paragraph" w:styleId="1379" w:customStyle="1">
    <w:name w:val="a)"/>
    <w:basedOn w:val="786"/>
    <w:uiPriority w:val="0"/>
    <w:qFormat/>
    <w:pPr>
      <w:ind w:left="1361" w:hanging="454"/>
      <w:spacing w:line="264" w:lineRule="auto"/>
      <w:tabs>
        <w:tab w:val="left" w:pos="1361" w:leader="none"/>
      </w:tabs>
    </w:pPr>
    <w:rPr>
      <w:sz w:val="24"/>
    </w:rPr>
  </w:style>
  <w:style w:type="paragraph" w:styleId="1380" w:customStyle="1">
    <w:name w:val="批注主题 Char Char"/>
    <w:basedOn w:val="812"/>
    <w:next w:val="812"/>
    <w:uiPriority w:val="0"/>
    <w:qFormat/>
    <w:rPr>
      <w:b/>
    </w:rPr>
  </w:style>
  <w:style w:type="paragraph" w:styleId="1381" w:customStyle="1">
    <w:name w:val="+正文 Char4"/>
    <w:basedOn w:val="786"/>
    <w:uiPriority w:val="0"/>
    <w:qFormat/>
    <w:pPr>
      <w:ind w:firstLine="200"/>
      <w:spacing w:line="360" w:lineRule="auto"/>
    </w:pPr>
    <w:rPr>
      <w:sz w:val="24"/>
      <w:szCs w:val="28"/>
    </w:rPr>
  </w:style>
  <w:style w:type="paragraph" w:styleId="1382" w:customStyle="1">
    <w:name w:val="xl35"/>
    <w:basedOn w:val="786"/>
    <w:uiPriority w:val="0"/>
    <w:qFormat/>
    <w:pPr>
      <w:jc w:val="left"/>
      <w:spacing w:before="100" w:beforeAutospacing="1" w:after="100" w:afterAutospacing="1"/>
      <w:widowControl/>
      <w:pBdr>
        <w:top w:val="single" w:color="auto" w:sz="4" w:space="0"/>
        <w:left w:val="single" w:color="auto" w:sz="4" w:space="0"/>
        <w:bottom w:val="single" w:color="auto" w:sz="8" w:space="0"/>
      </w:pBdr>
    </w:pPr>
    <w:rPr>
      <w:rFonts w:ascii="宋体" w:hAnsi="宋体"/>
      <w:sz w:val="20"/>
    </w:rPr>
  </w:style>
  <w:style w:type="paragraph" w:styleId="1383" w:customStyle="1">
    <w:name w:val="Char Char Char1"/>
    <w:basedOn w:val="786"/>
    <w:uiPriority w:val="0"/>
    <w:qFormat/>
    <w:pPr>
      <w:ind w:left="405" w:hanging="405"/>
      <w:tabs>
        <w:tab w:val="left" w:pos="405" w:leader="none"/>
      </w:tabs>
    </w:pPr>
    <w:rPr>
      <w:sz w:val="24"/>
      <w:szCs w:val="24"/>
    </w:rPr>
  </w:style>
  <w:style w:type="paragraph" w:styleId="1384" w:customStyle="1">
    <w:name w:val="-2节"/>
    <w:basedOn w:val="788"/>
    <w:uiPriority w:val="0"/>
    <w:qFormat/>
    <w:pPr>
      <w:ind w:firstLine="482"/>
      <w:jc w:val="center"/>
      <w:keepLines w:val="0"/>
      <w:keepNext w:val="0"/>
      <w:spacing w:before="120" w:after="120" w:line="360" w:lineRule="auto"/>
    </w:pPr>
    <w:rPr>
      <w:rFonts w:ascii="宋体" w:hAnsi="宋体" w:eastAsia="宋体"/>
      <w:sz w:val="48"/>
      <w:szCs w:val="24"/>
    </w:rPr>
  </w:style>
  <w:style w:type="paragraph" w:styleId="1385" w:customStyle="1">
    <w:name w:val="样式 正文缩进 + 首行缩进:  2 字符 Char"/>
    <w:basedOn w:val="807"/>
    <w:uiPriority w:val="0"/>
    <w:qFormat/>
    <w:pPr>
      <w:ind w:firstLine="560"/>
      <w:jc w:val="both"/>
      <w:spacing w:line="360" w:lineRule="auto"/>
      <w:widowControl/>
    </w:pPr>
    <w:rPr>
      <w:rFonts w:eastAsia="宋体" w:cs="宋体"/>
      <w:sz w:val="28"/>
    </w:rPr>
  </w:style>
  <w:style w:type="paragraph" w:styleId="1386" w:customStyle="1">
    <w:name w:val="MM Topic 3"/>
    <w:basedOn w:val="789"/>
    <w:uiPriority w:val="0"/>
    <w:qFormat/>
    <w:pPr>
      <w:numPr>
        <w:ilvl w:val="2"/>
        <w:numId w:val="8"/>
      </w:numPr>
      <w:spacing w:line="416" w:lineRule="auto"/>
      <w:tabs>
        <w:tab w:val="left" w:pos="1069" w:leader="none"/>
      </w:tabs>
    </w:pPr>
    <w:rPr>
      <w:rFonts w:ascii="宋体" w:hAnsi="宋体"/>
      <w:bCs/>
      <w:sz w:val="28"/>
      <w:szCs w:val="32"/>
    </w:rPr>
  </w:style>
  <w:style w:type="paragraph" w:styleId="1387" w:customStyle="1">
    <w:name w:val="Char Char Char Char"/>
    <w:basedOn w:val="811"/>
    <w:uiPriority w:val="0"/>
    <w:qFormat/>
    <w:pPr>
      <w:spacing w:line="360" w:lineRule="auto"/>
    </w:pPr>
  </w:style>
  <w:style w:type="paragraph" w:styleId="1388" w:customStyle="1">
    <w:name w:val="yyn3"/>
    <w:basedOn w:val="1186"/>
    <w:uiPriority w:val="0"/>
    <w:qFormat/>
    <w:pPr>
      <w:jc w:val="both"/>
      <w:spacing w:before="50" w:after="60" w:line="240" w:lineRule="auto"/>
      <w:widowControl w:val="off"/>
      <w:tabs>
        <w:tab w:val="clear" w:pos="1344" w:leader="none"/>
      </w:tabs>
    </w:pPr>
    <w:rPr>
      <w:rFonts w:ascii="楷体_GB2312" w:eastAsia="楷体_GB2312"/>
      <w:color w:val="auto"/>
      <w:sz w:val="21"/>
    </w:rPr>
  </w:style>
  <w:style w:type="paragraph" w:styleId="1389" w:customStyle="1">
    <w:name w:val="font5"/>
    <w:basedOn w:val="786"/>
    <w:uiPriority w:val="0"/>
    <w:qFormat/>
    <w:pPr>
      <w:jc w:val="left"/>
      <w:spacing w:before="100" w:beforeAutospacing="1" w:after="100" w:afterAutospacing="1"/>
      <w:widowControl/>
    </w:pPr>
    <w:rPr>
      <w:rFonts w:hint="eastAsia" w:ascii="宋体" w:hAnsi="宋体"/>
      <w:sz w:val="18"/>
      <w:szCs w:val="18"/>
    </w:rPr>
  </w:style>
  <w:style w:type="paragraph" w:styleId="1390" w:customStyle="1">
    <w:name w:val="助手文本"/>
    <w:basedOn w:val="786"/>
    <w:uiPriority w:val="0"/>
    <w:qFormat/>
    <w:pPr>
      <w:ind w:left="14" w:firstLine="434"/>
      <w:spacing w:line="360" w:lineRule="auto"/>
    </w:pPr>
    <w:rPr>
      <w:rFonts w:ascii="楷体_GB2312" w:eastAsia="楷体_GB2312"/>
      <w:sz w:val="24"/>
      <w:u w:val="single"/>
    </w:rPr>
  </w:style>
  <w:style w:type="paragraph" w:styleId="1391" w:customStyle="1">
    <w:name w:val="Char Char Char Char Char Char Char Char Char Char"/>
    <w:basedOn w:val="786"/>
    <w:uiPriority w:val="0"/>
    <w:qFormat/>
    <w:pPr>
      <w:ind w:left="420" w:hanging="420"/>
      <w:tabs>
        <w:tab w:val="left" w:pos="420" w:leader="none"/>
      </w:tabs>
    </w:pPr>
    <w:rPr>
      <w:sz w:val="24"/>
      <w:szCs w:val="24"/>
    </w:rPr>
  </w:style>
  <w:style w:type="paragraph" w:styleId="1392" w:customStyle="1">
    <w:name w:val="style6"/>
    <w:basedOn w:val="786"/>
    <w:uiPriority w:val="0"/>
    <w:qFormat/>
    <w:pPr>
      <w:jc w:val="left"/>
      <w:spacing w:before="100" w:beforeAutospacing="1" w:after="100" w:afterAutospacing="1"/>
      <w:widowControl/>
    </w:pPr>
    <w:rPr>
      <w:rFonts w:ascii="宋体" w:hAnsi="宋体" w:cs="宋体"/>
      <w:b/>
      <w:bCs/>
      <w:color w:val="336699"/>
      <w:sz w:val="24"/>
      <w:szCs w:val="24"/>
    </w:rPr>
  </w:style>
  <w:style w:type="paragraph" w:styleId="1393" w:customStyle="1">
    <w:name w:val="样式 标题 2"/>
    <w:basedOn w:val="788"/>
    <w:uiPriority w:val="0"/>
    <w:qFormat/>
    <w:pPr>
      <w:keepLines w:val="0"/>
      <w:keepNext w:val="0"/>
      <w:spacing w:before="0" w:after="0" w:line="360" w:lineRule="auto"/>
      <w:tabs>
        <w:tab w:val="left" w:pos="567" w:leader="none"/>
        <w:tab w:val="left" w:pos="795" w:leader="none"/>
      </w:tabs>
    </w:pPr>
    <w:rPr>
      <w:rFonts w:cs="Arial"/>
      <w:bCs/>
      <w:sz w:val="24"/>
      <w:szCs w:val="24"/>
    </w:rPr>
  </w:style>
  <w:style w:type="paragraph" w:styleId="1394" w:customStyle="1">
    <w:name w:val="xl33"/>
    <w:basedOn w:val="786"/>
    <w:uiPriority w:val="0"/>
    <w:qFormat/>
    <w:pPr>
      <w:jc w:val="center"/>
      <w:spacing w:before="100" w:beforeAutospacing="1" w:after="100" w:afterAutospacing="1"/>
      <w:widowControl/>
      <w:pBdr>
        <w:top w:val="single" w:color="auto" w:sz="4" w:space="0"/>
        <w:left w:val="single" w:color="auto" w:sz="8" w:space="0"/>
        <w:bottom w:val="single" w:color="auto" w:sz="8" w:space="0"/>
        <w:right w:val="single" w:color="auto" w:sz="4" w:space="0"/>
      </w:pBdr>
    </w:pPr>
    <w:rPr>
      <w:rFonts w:ascii="宋体" w:hAnsi="宋体"/>
      <w:sz w:val="20"/>
    </w:rPr>
  </w:style>
  <w:style w:type="paragraph" w:styleId="1395" w:customStyle="1">
    <w:name w:val="+a"/>
    <w:basedOn w:val="1341"/>
    <w:uiPriority w:val="0"/>
    <w:qFormat/>
    <w:pPr>
      <w:tabs>
        <w:tab w:val="clear" w:pos="431" w:leader="none"/>
      </w:tabs>
    </w:pPr>
  </w:style>
  <w:style w:type="paragraph" w:styleId="1396" w:customStyle="1">
    <w:name w:val="样式 Arial 小四 首行缩进:  0.85 厘米 行距: 1.5 倍行距"/>
    <w:basedOn w:val="786"/>
    <w:uiPriority w:val="0"/>
    <w:qFormat/>
    <w:pPr>
      <w:ind w:firstLine="480"/>
      <w:spacing w:line="360" w:lineRule="auto"/>
    </w:pPr>
    <w:rPr>
      <w:rFonts w:ascii="楷体_GB2312" w:hAnsi="Arial" w:eastAsia="楷体_GB2312"/>
      <w:sz w:val="24"/>
    </w:rPr>
  </w:style>
  <w:style w:type="paragraph" w:styleId="1397" w:customStyle="1">
    <w:name w:val="b-b1"/>
    <w:basedOn w:val="787"/>
    <w:next w:val="786"/>
    <w:uiPriority w:val="0"/>
    <w:qFormat/>
    <w:pPr>
      <w:numPr>
        <w:ilvl w:val="0"/>
        <w:numId w:val="4"/>
      </w:numPr>
      <w:keepNext w:val="0"/>
      <w:spacing w:before="120" w:after="120" w:line="360" w:lineRule="auto"/>
    </w:pPr>
    <w:rPr>
      <w:rFonts w:ascii="黑体" w:hAnsi="宋体" w:eastAsia="黑体"/>
      <w:b/>
      <w:color w:val="000000"/>
      <w:sz w:val="24"/>
      <w:szCs w:val="24"/>
    </w:rPr>
  </w:style>
  <w:style w:type="paragraph" w:styleId="1398" w:customStyle="1">
    <w:name w:val="文档正文"/>
    <w:basedOn w:val="786"/>
    <w:uiPriority w:val="0"/>
    <w:qFormat/>
    <w:pPr>
      <w:ind w:firstLine="567"/>
    </w:pPr>
    <w:rPr>
      <w:rFonts w:ascii="长城仿宋" w:eastAsia="楷体_GB2312"/>
      <w:sz w:val="26"/>
    </w:rPr>
  </w:style>
  <w:style w:type="paragraph" w:styleId="1399" w:customStyle="1">
    <w:name w:val="xl40"/>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400" w:customStyle="1">
    <w:name w:val="正文-宋4行25"/>
    <w:basedOn w:val="786"/>
    <w:uiPriority w:val="0"/>
    <w:qFormat/>
    <w:pPr>
      <w:ind w:firstLine="482"/>
      <w:spacing w:line="400" w:lineRule="exact"/>
    </w:pPr>
    <w:rPr>
      <w:rFonts w:ascii="宋体"/>
      <w:sz w:val="24"/>
    </w:rPr>
  </w:style>
  <w:style w:type="paragraph" w:styleId="1401" w:customStyle="1">
    <w:name w:val="Char Char"/>
    <w:basedOn w:val="811"/>
    <w:uiPriority w:val="0"/>
    <w:qFormat/>
    <w:pPr>
      <w:spacing w:line="360" w:lineRule="auto"/>
    </w:pPr>
  </w:style>
  <w:style w:type="paragraph" w:styleId="1402" w:customStyle="1">
    <w:name w:val="样式 宋体 行距: 固定值 18 磅"/>
    <w:basedOn w:val="786"/>
    <w:uiPriority w:val="0"/>
    <w:qFormat/>
    <w:pPr>
      <w:spacing w:line="360" w:lineRule="exact"/>
    </w:pPr>
    <w:rPr>
      <w:rFonts w:ascii="宋体" w:hAnsi="宋体"/>
      <w:sz w:val="24"/>
    </w:rPr>
  </w:style>
  <w:style w:type="paragraph" w:styleId="1403" w:customStyle="1">
    <w:name w:val="图表说明"/>
    <w:basedOn w:val="786"/>
    <w:uiPriority w:val="0"/>
    <w:qFormat/>
    <w:pPr>
      <w:ind w:firstLine="200"/>
      <w:jc w:val="center"/>
      <w:spacing w:line="360" w:lineRule="auto"/>
      <w:widowControl/>
    </w:pPr>
    <w:rPr>
      <w:b/>
    </w:rPr>
  </w:style>
  <w:style w:type="paragraph" w:styleId="1404" w:customStyle="1">
    <w:name w:val="样式6"/>
    <w:basedOn w:val="791"/>
    <w:uiPriority w:val="0"/>
    <w:qFormat/>
    <w:pPr>
      <w:ind w:left="1200" w:hanging="360"/>
      <w:jc w:val="center"/>
      <w:keepLines w:val="0"/>
      <w:spacing w:before="0" w:after="0"/>
      <w:widowControl/>
      <w:tabs>
        <w:tab w:val="clear" w:pos="1008" w:leader="none"/>
        <w:tab w:val="left" w:pos="1200" w:leader="none"/>
      </w:tabs>
    </w:pPr>
    <w:rPr>
      <w:rFonts w:ascii="楷体_GB2312" w:eastAsia="宋体"/>
      <w:b w:val="0"/>
      <w:color w:val="000000"/>
      <w:sz w:val="24"/>
    </w:rPr>
  </w:style>
  <w:style w:type="paragraph" w:styleId="1405" w:customStyle="1">
    <w:name w:val="xl39"/>
    <w:basedOn w:val="786"/>
    <w:uiPriority w:val="0"/>
    <w:qFormat/>
    <w:pPr>
      <w:jc w:val="right"/>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宋体" w:hAnsi="宋体"/>
      <w:sz w:val="20"/>
    </w:rPr>
  </w:style>
  <w:style w:type="paragraph" w:styleId="1406" w:customStyle="1">
    <w:name w:val="Char Char Char Char Char Char Char Char Char Char1"/>
    <w:basedOn w:val="786"/>
    <w:uiPriority w:val="0"/>
    <w:qFormat/>
    <w:pPr>
      <w:numPr>
        <w:ilvl w:val="0"/>
        <w:numId w:val="2"/>
      </w:numPr>
      <w:tabs>
        <w:tab w:val="clear" w:pos="405" w:leader="none"/>
        <w:tab w:val="left" w:pos="420" w:leader="none"/>
      </w:tabs>
    </w:pPr>
    <w:rPr>
      <w:sz w:val="24"/>
      <w:szCs w:val="24"/>
    </w:rPr>
  </w:style>
  <w:style w:type="paragraph" w:styleId="1407" w:customStyle="1">
    <w:name w:val="Legal 3"/>
    <w:basedOn w:val="786"/>
    <w:next w:val="786"/>
    <w:uiPriority w:val="0"/>
    <w:qFormat/>
    <w:pPr>
      <w:ind w:firstLine="420"/>
      <w:jc w:val="left"/>
      <w:spacing w:after="120"/>
    </w:pPr>
    <w:rPr>
      <w:rFonts w:ascii="宋体"/>
      <w:sz w:val="24"/>
      <w:szCs w:val="24"/>
    </w:rPr>
  </w:style>
  <w:style w:type="paragraph" w:styleId="1408" w:customStyle="1">
    <w:name w:val="1."/>
    <w:basedOn w:val="786"/>
    <w:uiPriority w:val="0"/>
    <w:qFormat/>
    <w:pPr>
      <w:ind w:left="907" w:hanging="453"/>
      <w:spacing w:line="264" w:lineRule="auto"/>
      <w:tabs>
        <w:tab w:val="left" w:pos="907" w:leader="none"/>
      </w:tabs>
    </w:pPr>
    <w:rPr>
      <w:sz w:val="24"/>
      <w:szCs w:val="24"/>
    </w:rPr>
  </w:style>
  <w:style w:type="paragraph" w:styleId="1409" w:customStyle="1">
    <w:name w:val="b-b3"/>
    <w:basedOn w:val="789"/>
    <w:next w:val="786"/>
    <w:uiPriority w:val="0"/>
    <w:qFormat/>
    <w:pPr>
      <w:numPr>
        <w:ilvl w:val="2"/>
        <w:numId w:val="4"/>
      </w:numPr>
      <w:keepLines w:val="0"/>
      <w:keepNext w:val="0"/>
      <w:spacing w:before="80" w:after="80" w:line="440" w:lineRule="atLeast"/>
    </w:pPr>
    <w:rPr>
      <w:rFonts w:eastAsia="黑体"/>
      <w:b w:val="0"/>
      <w:bCs/>
      <w:sz w:val="28"/>
    </w:rPr>
  </w:style>
  <w:style w:type="paragraph" w:styleId="1410" w:customStyle="1">
    <w:name w:val="前言、引言标题"/>
    <w:next w:val="786"/>
    <w:uiPriority w:val="0"/>
    <w:qFormat/>
    <w:pPr>
      <w:jc w:val="center"/>
      <w:spacing w:before="640" w:after="560"/>
      <w:shd w:val="clear" w:color="ffffff" w:fill="ffffff"/>
      <w:outlineLvl w:val="0"/>
    </w:pPr>
    <w:rPr>
      <w:rFonts w:hint="default" w:ascii="黑体" w:hAnsi="Calibri" w:eastAsia="黑体" w:cs="Times New Roman"/>
      <w:sz w:val="32"/>
      <w:lang w:val="en-US" w:eastAsia="zh-CN" w:bidi="ar-SA"/>
    </w:rPr>
  </w:style>
  <w:style w:type="paragraph" w:styleId="1411" w:customStyle="1">
    <w:name w:val="样式 －列表编号 + 居中 段前: 0.5 行 段后: 0.5 行"/>
    <w:basedOn w:val="786"/>
    <w:uiPriority w:val="0"/>
    <w:qFormat/>
    <w:pPr>
      <w:jc w:val="right"/>
    </w:pPr>
    <w:rPr>
      <w:b/>
      <w:bCs/>
      <w:spacing w:val="8"/>
      <w:sz w:val="28"/>
    </w:rPr>
  </w:style>
  <w:style w:type="paragraph" w:styleId="1412" w:customStyle="1">
    <w:name w:val="Char Char Char Char Char Char Char1"/>
    <w:basedOn w:val="786"/>
    <w:uiPriority w:val="0"/>
    <w:qFormat/>
    <w:rPr>
      <w:szCs w:val="24"/>
    </w:rPr>
  </w:style>
  <w:style w:type="paragraph" w:styleId="1413" w:customStyle="1">
    <w:name w:val="纯文本2"/>
    <w:basedOn w:val="786"/>
    <w:uiPriority w:val="0"/>
    <w:qFormat/>
    <w:pPr>
      <w:jc w:val="left"/>
      <w:widowControl/>
    </w:pPr>
    <w:rPr>
      <w:rFonts w:ascii="宋体" w:hAnsi="Courier New" w:eastAsia="楷体_GB2312"/>
      <w:sz w:val="26"/>
    </w:rPr>
  </w:style>
  <w:style w:type="paragraph" w:styleId="1414" w:customStyle="1">
    <w:name w:val="xl23"/>
    <w:basedOn w:val="786"/>
    <w:uiPriority w:val="0"/>
    <w:qFormat/>
    <w:pPr>
      <w:jc w:val="center"/>
      <w:spacing w:before="100" w:beforeAutospacing="1" w:after="100" w:afterAutospacing="1"/>
      <w:widowControl/>
    </w:pPr>
    <w:rPr>
      <w:rFonts w:ascii="Arial Unicode MS" w:hAnsi="Arial Unicode MS" w:eastAsia="Arial Unicode MS"/>
      <w:sz w:val="24"/>
    </w:rPr>
  </w:style>
  <w:style w:type="paragraph" w:styleId="1415" w:customStyle="1">
    <w:name w:val="Char1"/>
    <w:basedOn w:val="786"/>
    <w:uiPriority w:val="0"/>
    <w:qFormat/>
    <w:pPr>
      <w:ind w:left="405" w:hanging="405"/>
      <w:tabs>
        <w:tab w:val="left" w:pos="405" w:leader="none"/>
      </w:tabs>
    </w:pPr>
    <w:rPr>
      <w:sz w:val="24"/>
      <w:szCs w:val="24"/>
    </w:rPr>
  </w:style>
  <w:style w:type="paragraph" w:styleId="1416" w:customStyle="1">
    <w:name w:val="样式 小四 首行缩进:  0.74 厘米"/>
    <w:basedOn w:val="786"/>
    <w:uiPriority w:val="0"/>
    <w:qFormat/>
    <w:pPr>
      <w:ind w:firstLine="420"/>
      <w:spacing w:line="360" w:lineRule="auto"/>
    </w:pPr>
    <w:rPr>
      <w:rFonts w:cs="宋体"/>
      <w:sz w:val="24"/>
    </w:rPr>
  </w:style>
  <w:style w:type="paragraph" w:styleId="1417" w:customStyle="1">
    <w:name w:val="表格"/>
    <w:basedOn w:val="786"/>
    <w:uiPriority w:val="0"/>
    <w:qFormat/>
    <w:pPr>
      <w:ind w:firstLine="42"/>
    </w:pPr>
    <w:rPr>
      <w:rFonts w:ascii="宋体" w:hAnsi="宋体"/>
      <w:sz w:val="20"/>
    </w:rPr>
  </w:style>
  <w:style w:type="paragraph" w:styleId="1418" w:customStyle="1">
    <w:name w:val="样式 标题 1标题一h11st levelSection Headl11H1H11H12H13H14H1..."/>
    <w:basedOn w:val="787"/>
    <w:next w:val="792"/>
    <w:uiPriority w:val="0"/>
    <w:qFormat/>
    <w:pPr>
      <w:ind w:left="0" w:firstLine="0"/>
      <w:jc w:val="both"/>
      <w:keepLines/>
      <w:spacing w:before="340" w:after="330" w:line="578" w:lineRule="auto"/>
      <w:tabs>
        <w:tab w:val="clear" w:pos="405" w:leader="none"/>
      </w:tabs>
    </w:pPr>
    <w:rPr>
      <w:rFonts w:ascii="宋体" w:hAnsi="宋体"/>
      <w:b/>
      <w:bCs/>
      <w:sz w:val="32"/>
    </w:rPr>
  </w:style>
  <w:style w:type="paragraph" w:styleId="1419" w:customStyle="1">
    <w:name w:val="标准正文"/>
    <w:basedOn w:val="786"/>
    <w:next w:val="786"/>
    <w:uiPriority w:val="0"/>
    <w:qFormat/>
    <w:pPr>
      <w:ind w:firstLine="200"/>
      <w:spacing w:after="50"/>
      <w:widowControl/>
    </w:pPr>
    <w:rPr>
      <w:color w:val="000000"/>
      <w:sz w:val="24"/>
    </w:rPr>
  </w:style>
  <w:style w:type="paragraph" w:styleId="1420" w:customStyle="1">
    <w:name w:val="样式 标题 3头 + (中文) 黑体 四号 段前: 0 磅 段后: 0 磅 行距: 1.5 倍行距2"/>
    <w:basedOn w:val="789"/>
    <w:uiPriority w:val="0"/>
    <w:qFormat/>
    <w:pPr>
      <w:ind w:left="720" w:right="6" w:hanging="720"/>
      <w:keepLines w:val="0"/>
      <w:spacing w:before="0" w:after="0" w:line="360" w:lineRule="auto"/>
      <w:tabs>
        <w:tab w:val="left" w:pos="360" w:leader="none"/>
      </w:tabs>
    </w:pPr>
    <w:rPr>
      <w:rFonts w:ascii="宋体" w:hAnsi="宋体" w:cs="Arial"/>
      <w:bCs/>
      <w:sz w:val="24"/>
      <w:szCs w:val="24"/>
    </w:rPr>
  </w:style>
  <w:style w:type="paragraph" w:styleId="1421" w:customStyle="1">
    <w:name w:val="Code"/>
    <w:basedOn w:val="786"/>
    <w:uiPriority w:val="0"/>
    <w:qFormat/>
    <w:pPr>
      <w:ind w:left="200" w:right="200"/>
      <w:jc w:val="left"/>
      <w:keepLines/>
      <w:shd w:val="clear" w:color="auto" w:fill="e6e6e6"/>
      <w:widowControl/>
      <w:pBdr>
        <w:top w:val="single" w:color="auto" w:sz="4" w:space="1"/>
        <w:bottom w:val="single" w:color="auto" w:sz="4" w:space="1"/>
      </w:pBdr>
    </w:pPr>
    <w:rPr>
      <w:rFonts w:ascii="Courier New" w:hAnsi="Courier New"/>
      <w:sz w:val="18"/>
    </w:rPr>
  </w:style>
  <w:style w:type="paragraph" w:styleId="1422" w:customStyle="1">
    <w:name w:val="正文文字缩进"/>
    <w:basedOn w:val="786"/>
    <w:next w:val="786"/>
    <w:uiPriority w:val="0"/>
    <w:qFormat/>
    <w:pPr>
      <w:ind w:firstLine="567"/>
      <w:spacing w:line="500" w:lineRule="exact"/>
      <w:widowControl/>
      <w:tabs>
        <w:tab w:val="left" w:pos="0" w:leader="none"/>
        <w:tab w:val="left" w:pos="993" w:leader="none"/>
        <w:tab w:val="left" w:pos="1134" w:leader="none"/>
      </w:tabs>
    </w:pPr>
    <w:rPr>
      <w:rFonts w:ascii="宋体"/>
      <w:color w:val="000000"/>
      <w:sz w:val="28"/>
    </w:rPr>
  </w:style>
  <w:style w:type="paragraph" w:styleId="1423" w:customStyle="1">
    <w:name w:val="正文 + 四号"/>
    <w:basedOn w:val="786"/>
    <w:uiPriority w:val="0"/>
    <w:qFormat/>
    <w:pPr>
      <w:spacing w:line="480" w:lineRule="exact"/>
    </w:pPr>
    <w:rPr>
      <w:sz w:val="28"/>
    </w:rPr>
  </w:style>
  <w:style w:type="table" w:styleId="1424" w:customStyle="1">
    <w:name w:val="网格型1"/>
    <w:basedOn w:val="797"/>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425" w:customStyle="1">
    <w:name w:val="3级标题"/>
    <w:basedOn w:val="1291"/>
    <w:uiPriority w:val="0"/>
    <w:qFormat/>
    <w:pPr>
      <w:numPr>
        <w:ilvl w:val="2"/>
        <w:numId w:val="11"/>
      </w:numPr>
      <w:contextualSpacing/>
      <w:jc w:val="left"/>
      <w:keepLines/>
      <w:spacing w:before="120" w:after="120" w:line="360" w:lineRule="auto"/>
      <w:outlineLvl w:val="2"/>
    </w:pPr>
    <w:rPr>
      <w:rFonts w:ascii="黑体" w:hAnsi="黑体"/>
      <w:sz w:val="32"/>
      <w:szCs w:val="36"/>
      <w:lang w:eastAsia="en-US" w:bidi="en-US"/>
    </w:rPr>
  </w:style>
  <w:style w:type="paragraph" w:styleId="1426" w:customStyle="1">
    <w:name w:val="正文 小四"/>
    <w:basedOn w:val="786"/>
    <w:uiPriority w:val="0"/>
    <w:qFormat/>
    <w:pPr>
      <w:ind w:firstLine="420"/>
      <w:spacing w:after="93" w:line="360" w:lineRule="auto"/>
    </w:pPr>
    <w:rPr>
      <w:rFonts w:ascii="Times New Roman" w:hAnsi="Times New Roman"/>
      <w:szCs w:val="21"/>
    </w:rPr>
  </w:style>
  <w:style w:type="paragraph" w:styleId="1427" w:customStyle="1">
    <w:name w:val="纯文本3"/>
    <w:basedOn w:val="786"/>
    <w:uiPriority w:val="0"/>
    <w:qFormat/>
    <w:rPr>
      <w:rFonts w:ascii="宋体" w:hAnsi="Courier New" w:eastAsia="楷体_GB2312"/>
      <w:sz w:val="28"/>
    </w:rPr>
  </w:style>
  <w:style w:type="paragraph" w:styleId="1428" w:customStyle="1">
    <w:name w:val="字元5"/>
    <w:basedOn w:val="786"/>
    <w:uiPriority w:val="0"/>
    <w:qFormat/>
    <w:rPr>
      <w:rFonts w:ascii="宋体" w:hAnsi="宋体"/>
      <w:lang w:eastAsia="en-US"/>
    </w:rPr>
  </w:style>
  <w:style w:type="paragraph" w:styleId="1429" w:customStyle="1">
    <w:name w:val="纯文本6"/>
    <w:basedOn w:val="786"/>
    <w:uiPriority w:val="0"/>
    <w:qFormat/>
    <w:rPr>
      <w:rFonts w:hAnsi="Courier New" w:eastAsia="楷体_GB2312"/>
      <w:sz w:val="26"/>
    </w:rPr>
  </w:style>
  <w:style w:type="paragraph" w:styleId="1430" w:customStyle="1">
    <w:name w:val="纯文本5"/>
    <w:basedOn w:val="786"/>
    <w:uiPriority w:val="0"/>
    <w:qFormat/>
    <w:rPr>
      <w:rFonts w:ascii="宋体" w:hAnsi="Courier New" w:eastAsia="楷体_GB2312"/>
      <w:sz w:val="26"/>
    </w:rPr>
  </w:style>
  <w:style w:type="paragraph" w:styleId="1431" w:customStyle="1">
    <w:name w:val="纯文本7"/>
    <w:basedOn w:val="786"/>
    <w:uiPriority w:val="0"/>
    <w:qFormat/>
    <w:rPr>
      <w:rFonts w:ascii="宋体" w:hAnsi="Courier New" w:eastAsia="楷体_GB2312"/>
      <w:sz w:val="26"/>
    </w:rPr>
  </w:style>
  <w:style w:type="paragraph" w:styleId="1432" w:customStyle="1">
    <w:name w:val="_Style 7"/>
    <w:basedOn w:val="786"/>
    <w:next w:val="1299"/>
    <w:uiPriority w:val="99"/>
    <w:qFormat/>
    <w:pPr>
      <w:ind w:firstLine="420"/>
    </w:pPr>
    <w:rPr>
      <w:szCs w:val="22"/>
    </w:rPr>
  </w:style>
  <w:style w:type="paragraph" w:styleId="1433" w:customStyle="1">
    <w:name w:val="纯文本8"/>
    <w:basedOn w:val="786"/>
    <w:uiPriority w:val="0"/>
    <w:qFormat/>
    <w:rPr>
      <w:rFonts w:ascii="宋体" w:hAnsi="Courier New" w:eastAsia="楷体_GB2312"/>
      <w:sz w:val="28"/>
    </w:rPr>
  </w:style>
  <w:style w:type="paragraph" w:styleId="1434" w:customStyle="1">
    <w:name w:val="CL1.5"/>
    <w:basedOn w:val="1435"/>
    <w:uiPriority w:val="0"/>
    <w:qFormat/>
    <w:pPr>
      <w:ind w:firstLine="200"/>
      <w:jc w:val="left"/>
      <w:spacing w:line="360" w:lineRule="auto"/>
      <w:widowControl/>
    </w:pPr>
    <w:rPr>
      <w:rFonts w:ascii="宋体" w:hAnsi="宋体"/>
      <w:sz w:val="24"/>
    </w:rPr>
  </w:style>
  <w:style w:type="paragraph" w:styleId="1435">
    <w:name w:val="List Paragraph"/>
    <w:basedOn w:val="786"/>
    <w:uiPriority w:val="34"/>
    <w:qFormat/>
    <w:pPr>
      <w:ind w:firstLine="420"/>
    </w:pPr>
  </w:style>
  <w:style w:type="paragraph" w:styleId="1436" w:customStyle="1">
    <w:name w:val="msolistparagraph"/>
    <w:basedOn w:val="786"/>
    <w:uiPriority w:val="0"/>
    <w:qFormat/>
    <w:pPr>
      <w:ind w:firstLine="420"/>
    </w:pPr>
  </w:style>
  <w:style w:type="paragraph" w:styleId="1437" w:customStyle="1">
    <w:name w:val="p1"/>
    <w:uiPriority w:val="0"/>
    <w:qFormat/>
    <w:pPr>
      <w:jc w:val="left"/>
      <w:spacing w:before="100" w:beforeAutospacing="1" w:after="100" w:afterAutospacing="1"/>
      <w:widowControl/>
    </w:pPr>
    <w:rPr>
      <w:rFonts w:hint="default" w:ascii="宋体" w:hAnsi="宋体" w:eastAsia="宋体" w:cs="宋体"/>
      <w:sz w:val="24"/>
      <w:szCs w:val="24"/>
      <w:lang w:val="en-US" w:eastAsia="zh-CN" w:bidi="ar-SA"/>
    </w:rPr>
  </w:style>
  <w:style w:type="paragraph" w:styleId="1438" w:customStyle="1">
    <w:name w:val="纯文本111"/>
    <w:basedOn w:val="786"/>
    <w:uiPriority w:val="99"/>
    <w:qFormat/>
    <w:rPr>
      <w:rFonts w:ascii="宋体" w:hAnsi="Courier New"/>
      <w:szCs w:val="20"/>
    </w:rPr>
  </w:style>
  <w:style w:type="paragraph" w:styleId="1439" w:customStyle="1">
    <w:name w:val="Table Paragraph"/>
    <w:basedOn w:val="786"/>
    <w:uiPriority w:val="1"/>
    <w:qFormat/>
    <w:rPr>
      <w:rFonts w:ascii="宋体" w:hAnsi="宋体" w:eastAsia="宋体" w:cs="宋体"/>
      <w:lang w:val="zh-CN" w:bidi="zh-CN"/>
    </w:rPr>
  </w:style>
  <w:style w:type="paragraph" w:styleId="1440" w:customStyle="1">
    <w:name w:val="正文12"/>
    <w:next w:val="133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41" w:customStyle="1">
    <w:name w:val="正文首行缩进1"/>
    <w:basedOn w:val="1442"/>
    <w:next w:val="798"/>
    <w:uiPriority w:val="0"/>
    <w:qFormat/>
    <w:pPr>
      <w:ind w:firstLine="420"/>
      <w:tabs>
        <w:tab w:val="left" w:pos="5250" w:leader="none"/>
      </w:tabs>
    </w:pPr>
  </w:style>
  <w:style w:type="paragraph" w:styleId="1442" w:customStyle="1">
    <w:name w:val="正文文本1"/>
    <w:basedOn w:val="1356"/>
    <w:next w:val="1253"/>
    <w:uiPriority w:val="0"/>
    <w:qFormat/>
    <w:pPr>
      <w:tabs>
        <w:tab w:val="left" w:pos="5250" w:leader="none"/>
      </w:tabs>
    </w:pPr>
    <w:rPr>
      <w:sz w:val="28"/>
    </w:rPr>
  </w:style>
  <w:style w:type="table" w:styleId="1443" w:customStyle="1">
    <w:name w:val="Table Normal"/>
    <w:uiPriority w:val="0"/>
    <w:qFormat/>
    <w:rPr>
      <w:rFonts w:ascii="Times New Roman" w:hAnsi="Times New Roman" w:eastAsia="Times New Roman" w:cs="Times New Roman"/>
      <w:sz w:val="20"/>
      <w:szCs w:val="20"/>
    </w:rPr>
    <w:tblPr>
      <w:tblCellMar>
        <w:left w:w="0" w:type="dxa"/>
        <w:top w:w="0" w:type="dxa"/>
        <w:right w:w="0" w:type="dxa"/>
        <w:bottom w:w="0" w:type="dxa"/>
      </w:tblCellMar>
    </w:tblPr>
  </w:style>
  <w:style w:type="numbering" w:styleId="14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Name</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吴江市政府采购</dc:title>
  <dc:creator>Name</dc:creator>
  <cp:lastModifiedBy>朱思薇</cp:lastModifiedBy>
  <cp:revision>7</cp:revision>
  <dcterms:created xsi:type="dcterms:W3CDTF">2021-03-11T15:47:00Z</dcterms:created>
  <dcterms:modified xsi:type="dcterms:W3CDTF">2026-10-19T05:19:54Z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ECC3EC9E764A4611AB6A92A05081EEF0_13</vt:lpwstr>
  </property>
  <property fmtid="{D5CDD505-2E9C-101B-9397-08002B2CF9AE}" pid="4" name="KSOTemplateDocerSaveRecord">
    <vt:lpwstr>eyJoZGlkIjoiNjc2ZWU4YjY3OWQxODYxODZlZWZjMDA1YTczNDE5ODYiLCJ1c2VySWQiOiIxODUwOTExNzk2In0=</vt:lpwstr>
  </property>
</Properties>
</file>